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367806531"/>
        <w:docPartObj>
          <w:docPartGallery w:val="Cover Pages"/>
          <w:docPartUnique/>
        </w:docPartObj>
      </w:sdtPr>
      <w:sdtEndPr>
        <w:rPr>
          <w:rFonts w:ascii="Arial" w:hAnsi="Arial" w:cs="Arial"/>
          <w:spacing w:val="40"/>
          <w:sz w:val="22"/>
          <w:szCs w:val="22"/>
        </w:rPr>
      </w:sdtEndPr>
      <w:sdtContent>
        <w:p w14:paraId="5BA53017" w14:textId="352C98FF" w:rsidR="00203CC9" w:rsidRDefault="00203CC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B32D31F" wp14:editId="52157660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03B0D0D" w14:textId="19C2014E" w:rsidR="00203CC9" w:rsidRDefault="00203CC9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proofErr w:type="spellStart"/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Garin</w:t>
                                      </w:r>
                                      <w:proofErr w:type="spellEnd"/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Criddle</w:t>
                                      </w:r>
                                      <w:proofErr w:type="spellEnd"/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(2005224)</w:t>
                                      </w:r>
                                    </w:p>
                                  </w:sdtContent>
                                </w:sdt>
                                <w:p w14:paraId="14707681" w14:textId="499AC84C" w:rsidR="00203CC9" w:rsidRDefault="00203CC9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Word count:2038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55EF96E9" w14:textId="1AE8801B" w:rsidR="00203CC9" w:rsidRPr="004A493A" w:rsidRDefault="004A493A" w:rsidP="00203CC9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  <w:lang w:val="en-GB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  <w:lang w:val="en-GB"/>
                                    </w:rPr>
                                    <w:t xml:space="preserve">Criminal Law Assignment </w:t>
                                  </w: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  <w:lang w:val="en-GB"/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B32D31F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&#13;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&#13;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&#13;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03B0D0D" w14:textId="19C2014E" w:rsidR="00203CC9" w:rsidRDefault="00203CC9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proofErr w:type="spellStart"/>
                                <w:r>
                                  <w:rPr>
                                    <w:color w:val="FFFFFF" w:themeColor="background1"/>
                                  </w:rPr>
                                  <w:t>Garin</w:t>
                                </w:r>
                                <w:proofErr w:type="spellEnd"/>
                                <w:r>
                                  <w:rPr>
                                    <w:color w:val="FFFFFF" w:themeColor="background1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color w:val="FFFFFF" w:themeColor="background1"/>
                                  </w:rPr>
                                  <w:t>Criddle</w:t>
                                </w:r>
                                <w:proofErr w:type="spellEnd"/>
                                <w:r>
                                  <w:rPr>
                                    <w:color w:val="FFFFFF" w:themeColor="background1"/>
                                  </w:rPr>
                                  <w:t xml:space="preserve"> (2005224)</w:t>
                                </w:r>
                              </w:p>
                            </w:sdtContent>
                          </w:sdt>
                          <w:p w14:paraId="14707681" w14:textId="499AC84C" w:rsidR="00203CC9" w:rsidRDefault="00203CC9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Word count:2038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" fillcolor="white [3212]" stroked="f" strokeweight=".5pt">
                      <v:textbox inset="36pt,7.2pt,36pt,7.2pt">
                        <w:txbxContent>
                          <w:p w14:paraId="55EF96E9" w14:textId="1AE8801B" w:rsidR="00203CC9" w:rsidRPr="004A493A" w:rsidRDefault="004A493A" w:rsidP="00203CC9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  <w:lang w:val="en-GB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  <w:lang w:val="en-GB"/>
                              </w:rPr>
                              <w:t xml:space="preserve">Criminal Law Assignment </w:t>
                            </w: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  <w:lang w:val="en-GB"/>
                              </w:rPr>
                              <w:t>2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FF6C427" w14:textId="2913CCAD" w:rsidR="00203CC9" w:rsidRDefault="00203CC9">
          <w:pPr>
            <w:rPr>
              <w:rFonts w:ascii="Arial" w:hAnsi="Arial" w:cs="Arial"/>
              <w:spacing w:val="40"/>
              <w:sz w:val="22"/>
              <w:szCs w:val="22"/>
            </w:rPr>
          </w:pPr>
          <w:r>
            <w:rPr>
              <w:rFonts w:ascii="Arial" w:hAnsi="Arial" w:cs="Arial"/>
              <w:spacing w:val="40"/>
              <w:sz w:val="22"/>
              <w:szCs w:val="22"/>
            </w:rPr>
            <w:br w:type="page"/>
          </w:r>
        </w:p>
      </w:sdtContent>
    </w:sdt>
    <w:p w14:paraId="6AA5A301" w14:textId="4DC0FEAB" w:rsidR="003B6FBD" w:rsidRPr="00203CC9" w:rsidRDefault="00D22CD1">
      <w:pPr>
        <w:rPr>
          <w:rFonts w:ascii="Arial" w:hAnsi="Arial" w:cs="Arial"/>
          <w:spacing w:val="40"/>
          <w:sz w:val="22"/>
          <w:szCs w:val="22"/>
        </w:rPr>
      </w:pPr>
      <w:r w:rsidRPr="00203CC9">
        <w:rPr>
          <w:rFonts w:ascii="Arial" w:hAnsi="Arial" w:cs="Arial"/>
          <w:spacing w:val="40"/>
          <w:sz w:val="22"/>
          <w:szCs w:val="22"/>
        </w:rPr>
        <w:lastRenderedPageBreak/>
        <w:t xml:space="preserve">The initial </w:t>
      </w:r>
      <w:r w:rsidR="00310EF5" w:rsidRPr="00203CC9">
        <w:rPr>
          <w:rFonts w:ascii="Arial" w:hAnsi="Arial" w:cs="Arial"/>
          <w:spacing w:val="40"/>
          <w:sz w:val="22"/>
          <w:szCs w:val="22"/>
        </w:rPr>
        <w:t xml:space="preserve">piece of legislation which defined a </w:t>
      </w:r>
      <w:r w:rsidRPr="00203CC9">
        <w:rPr>
          <w:rFonts w:ascii="Arial" w:hAnsi="Arial" w:cs="Arial"/>
          <w:spacing w:val="40"/>
          <w:sz w:val="22"/>
          <w:szCs w:val="22"/>
        </w:rPr>
        <w:t xml:space="preserve">defence of insanity </w:t>
      </w:r>
      <w:r w:rsidR="004547F8" w:rsidRPr="00203CC9">
        <w:rPr>
          <w:rFonts w:ascii="Arial" w:hAnsi="Arial" w:cs="Arial"/>
          <w:spacing w:val="40"/>
          <w:sz w:val="22"/>
          <w:szCs w:val="22"/>
        </w:rPr>
        <w:t xml:space="preserve">was the </w:t>
      </w:r>
      <w:r w:rsidR="004547F8" w:rsidRPr="00203CC9">
        <w:rPr>
          <w:rFonts w:ascii="Arial" w:hAnsi="Arial" w:cs="Arial"/>
          <w:i/>
          <w:iCs/>
          <w:spacing w:val="40"/>
          <w:sz w:val="22"/>
          <w:szCs w:val="22"/>
        </w:rPr>
        <w:t>M’Naghten Rules (1843)</w:t>
      </w:r>
      <w:r w:rsidR="00597365" w:rsidRPr="00203CC9">
        <w:rPr>
          <w:rFonts w:ascii="Arial" w:hAnsi="Arial" w:cs="Arial"/>
          <w:spacing w:val="40"/>
          <w:sz w:val="22"/>
          <w:szCs w:val="22"/>
        </w:rPr>
        <w:t xml:space="preserve">. This was </w:t>
      </w:r>
      <w:r w:rsidR="008A3923" w:rsidRPr="00203CC9">
        <w:rPr>
          <w:rFonts w:ascii="Arial" w:hAnsi="Arial" w:cs="Arial"/>
          <w:spacing w:val="40"/>
          <w:sz w:val="22"/>
          <w:szCs w:val="22"/>
        </w:rPr>
        <w:t>when a man named Daniel M</w:t>
      </w:r>
      <w:r w:rsidR="00B36D43" w:rsidRPr="00203CC9">
        <w:rPr>
          <w:rFonts w:ascii="Arial" w:hAnsi="Arial" w:cs="Arial"/>
          <w:spacing w:val="40"/>
          <w:sz w:val="22"/>
          <w:szCs w:val="22"/>
        </w:rPr>
        <w:t xml:space="preserve">cNaughton shot and killed a man </w:t>
      </w:r>
      <w:r w:rsidR="00E21EFE" w:rsidRPr="00203CC9">
        <w:rPr>
          <w:rFonts w:ascii="Arial" w:hAnsi="Arial" w:cs="Arial"/>
          <w:spacing w:val="40"/>
          <w:sz w:val="22"/>
          <w:szCs w:val="22"/>
        </w:rPr>
        <w:t xml:space="preserve">Edward </w:t>
      </w:r>
      <w:r w:rsidR="002030AE" w:rsidRPr="00203CC9">
        <w:rPr>
          <w:rFonts w:ascii="Arial" w:hAnsi="Arial" w:cs="Arial"/>
          <w:spacing w:val="40"/>
          <w:sz w:val="22"/>
          <w:szCs w:val="22"/>
        </w:rPr>
        <w:t>Drummond mistakenly identifying him as the Prime Minister</w:t>
      </w:r>
      <w:r w:rsidR="00671740" w:rsidRPr="00203CC9">
        <w:rPr>
          <w:rFonts w:ascii="Arial" w:hAnsi="Arial" w:cs="Arial"/>
          <w:spacing w:val="40"/>
          <w:sz w:val="22"/>
          <w:szCs w:val="22"/>
        </w:rPr>
        <w:t xml:space="preserve"> (Robert Peel).</w:t>
      </w:r>
      <w:r w:rsidR="00B96C43" w:rsidRPr="00203CC9">
        <w:rPr>
          <w:rFonts w:ascii="Arial" w:hAnsi="Arial" w:cs="Arial"/>
          <w:spacing w:val="40"/>
          <w:sz w:val="22"/>
          <w:szCs w:val="22"/>
        </w:rPr>
        <w:t xml:space="preserve"> </w:t>
      </w:r>
      <w:r w:rsidR="00F72CDE" w:rsidRPr="00203CC9">
        <w:rPr>
          <w:rFonts w:ascii="Arial" w:hAnsi="Arial" w:cs="Arial"/>
          <w:spacing w:val="40"/>
          <w:sz w:val="22"/>
          <w:szCs w:val="22"/>
        </w:rPr>
        <w:t xml:space="preserve">This caused </w:t>
      </w:r>
      <w:r w:rsidR="00DD359E" w:rsidRPr="00203CC9">
        <w:rPr>
          <w:rFonts w:ascii="Arial" w:hAnsi="Arial" w:cs="Arial"/>
          <w:spacing w:val="40"/>
          <w:sz w:val="22"/>
          <w:szCs w:val="22"/>
        </w:rPr>
        <w:t>a</w:t>
      </w:r>
      <w:r w:rsidR="0049712A" w:rsidRPr="00203CC9">
        <w:rPr>
          <w:rFonts w:ascii="Arial" w:hAnsi="Arial" w:cs="Arial"/>
          <w:spacing w:val="40"/>
          <w:sz w:val="22"/>
          <w:szCs w:val="22"/>
        </w:rPr>
        <w:t xml:space="preserve"> reaction and </w:t>
      </w:r>
      <w:r w:rsidR="00DD359E" w:rsidRPr="00203CC9">
        <w:rPr>
          <w:rFonts w:ascii="Arial" w:hAnsi="Arial" w:cs="Arial"/>
          <w:spacing w:val="40"/>
          <w:sz w:val="22"/>
          <w:szCs w:val="22"/>
        </w:rPr>
        <w:t>discussion</w:t>
      </w:r>
      <w:r w:rsidR="005420B1" w:rsidRPr="00203CC9">
        <w:rPr>
          <w:rFonts w:ascii="Arial" w:hAnsi="Arial" w:cs="Arial"/>
          <w:spacing w:val="40"/>
          <w:sz w:val="22"/>
          <w:szCs w:val="22"/>
        </w:rPr>
        <w:t xml:space="preserve"> into </w:t>
      </w:r>
      <w:r w:rsidR="00640653" w:rsidRPr="00203CC9">
        <w:rPr>
          <w:rFonts w:ascii="Arial" w:hAnsi="Arial" w:cs="Arial"/>
          <w:spacing w:val="40"/>
          <w:sz w:val="22"/>
          <w:szCs w:val="22"/>
        </w:rPr>
        <w:t xml:space="preserve">what defines someone as insane. </w:t>
      </w:r>
      <w:r w:rsidR="007E4AF4" w:rsidRPr="00203CC9">
        <w:rPr>
          <w:rFonts w:ascii="Arial" w:hAnsi="Arial" w:cs="Arial"/>
          <w:i/>
          <w:iCs/>
          <w:spacing w:val="40"/>
          <w:sz w:val="22"/>
          <w:szCs w:val="22"/>
        </w:rPr>
        <w:t>Rix (2016)</w:t>
      </w:r>
      <w:r w:rsidR="007E4AF4" w:rsidRPr="00203CC9">
        <w:rPr>
          <w:rFonts w:ascii="Arial" w:hAnsi="Arial" w:cs="Arial"/>
          <w:spacing w:val="40"/>
          <w:sz w:val="22"/>
          <w:szCs w:val="22"/>
        </w:rPr>
        <w:t xml:space="preserve"> believes that in cases where an insanity defence is used, the best way to deal with the accused is to question whether they understand or </w:t>
      </w:r>
      <w:r w:rsidR="00950DB9" w:rsidRPr="00203CC9">
        <w:rPr>
          <w:rFonts w:ascii="Arial" w:hAnsi="Arial" w:cs="Arial"/>
          <w:spacing w:val="40"/>
          <w:sz w:val="22"/>
          <w:szCs w:val="22"/>
        </w:rPr>
        <w:t>appreciate the moral wrongness of their crime</w:t>
      </w:r>
      <w:r w:rsidR="001B110A" w:rsidRPr="00203CC9">
        <w:rPr>
          <w:rFonts w:ascii="Arial" w:hAnsi="Arial" w:cs="Arial"/>
          <w:spacing w:val="40"/>
          <w:sz w:val="22"/>
          <w:szCs w:val="22"/>
        </w:rPr>
        <w:t xml:space="preserve"> and if </w:t>
      </w:r>
      <w:r w:rsidR="001466A8" w:rsidRPr="00203CC9">
        <w:rPr>
          <w:rFonts w:ascii="Arial" w:hAnsi="Arial" w:cs="Arial"/>
          <w:spacing w:val="40"/>
          <w:sz w:val="22"/>
          <w:szCs w:val="22"/>
        </w:rPr>
        <w:t>so,</w:t>
      </w:r>
      <w:r w:rsidR="001B110A" w:rsidRPr="00203CC9">
        <w:rPr>
          <w:rFonts w:ascii="Arial" w:hAnsi="Arial" w:cs="Arial"/>
          <w:spacing w:val="40"/>
          <w:sz w:val="22"/>
          <w:szCs w:val="22"/>
        </w:rPr>
        <w:t xml:space="preserve"> </w:t>
      </w:r>
      <w:r w:rsidR="001466A8" w:rsidRPr="00203CC9">
        <w:rPr>
          <w:rFonts w:ascii="Arial" w:hAnsi="Arial" w:cs="Arial"/>
          <w:spacing w:val="40"/>
          <w:sz w:val="22"/>
          <w:szCs w:val="22"/>
        </w:rPr>
        <w:t xml:space="preserve">know their act is contrary of the law. </w:t>
      </w:r>
      <w:r w:rsidR="009026F3" w:rsidRPr="00203CC9">
        <w:rPr>
          <w:rFonts w:ascii="Arial" w:hAnsi="Arial" w:cs="Arial"/>
          <w:spacing w:val="40"/>
          <w:sz w:val="22"/>
          <w:szCs w:val="22"/>
        </w:rPr>
        <w:t>The</w:t>
      </w:r>
      <w:r w:rsidR="00DD359E" w:rsidRPr="00203CC9">
        <w:rPr>
          <w:rFonts w:ascii="Arial" w:hAnsi="Arial" w:cs="Arial"/>
          <w:spacing w:val="40"/>
          <w:sz w:val="22"/>
          <w:szCs w:val="22"/>
        </w:rPr>
        <w:t xml:space="preserve"> rules can now be defined as </w:t>
      </w:r>
      <w:r w:rsidR="00580FFF" w:rsidRPr="00203CC9">
        <w:rPr>
          <w:rFonts w:ascii="Arial" w:hAnsi="Arial" w:cs="Arial"/>
          <w:spacing w:val="40"/>
          <w:sz w:val="22"/>
          <w:szCs w:val="22"/>
        </w:rPr>
        <w:t xml:space="preserve">‘did the defendant know </w:t>
      </w:r>
      <w:r w:rsidR="00F979B4" w:rsidRPr="00203CC9">
        <w:rPr>
          <w:rFonts w:ascii="Arial" w:hAnsi="Arial" w:cs="Arial"/>
          <w:spacing w:val="40"/>
          <w:sz w:val="22"/>
          <w:szCs w:val="22"/>
        </w:rPr>
        <w:t>what he was doing, or, if so, that it’s wrong</w:t>
      </w:r>
      <w:r w:rsidR="00172B6D" w:rsidRPr="00203CC9">
        <w:rPr>
          <w:rFonts w:ascii="Arial" w:hAnsi="Arial" w:cs="Arial"/>
          <w:spacing w:val="40"/>
          <w:sz w:val="22"/>
          <w:szCs w:val="22"/>
        </w:rPr>
        <w:t xml:space="preserve">?’. </w:t>
      </w:r>
      <w:r w:rsidR="00D63629" w:rsidRPr="00203CC9">
        <w:rPr>
          <w:rFonts w:ascii="Arial" w:hAnsi="Arial" w:cs="Arial"/>
          <w:spacing w:val="40"/>
          <w:sz w:val="22"/>
          <w:szCs w:val="22"/>
        </w:rPr>
        <w:t xml:space="preserve">If the defendant </w:t>
      </w:r>
      <w:r w:rsidR="00DE00E7" w:rsidRPr="00203CC9">
        <w:rPr>
          <w:rFonts w:ascii="Arial" w:hAnsi="Arial" w:cs="Arial"/>
          <w:spacing w:val="40"/>
          <w:sz w:val="22"/>
          <w:szCs w:val="22"/>
        </w:rPr>
        <w:t>did understand the circumstance of its offences, they could not be ruled as insane.</w:t>
      </w:r>
      <w:r w:rsidR="004300D7" w:rsidRPr="00203CC9">
        <w:rPr>
          <w:rFonts w:ascii="Arial" w:hAnsi="Arial" w:cs="Arial"/>
          <w:spacing w:val="40"/>
          <w:sz w:val="22"/>
          <w:szCs w:val="22"/>
        </w:rPr>
        <w:t xml:space="preserve"> </w:t>
      </w:r>
      <w:r w:rsidR="001808A0" w:rsidRPr="00203CC9">
        <w:rPr>
          <w:rFonts w:ascii="Arial" w:hAnsi="Arial" w:cs="Arial"/>
          <w:spacing w:val="40"/>
          <w:sz w:val="22"/>
          <w:szCs w:val="22"/>
        </w:rPr>
        <w:t>The M’Naghten test is still used as a basis in common law today</w:t>
      </w:r>
      <w:r w:rsidR="00D73FA7" w:rsidRPr="00203CC9">
        <w:rPr>
          <w:rFonts w:ascii="Arial" w:hAnsi="Arial" w:cs="Arial"/>
          <w:spacing w:val="40"/>
          <w:sz w:val="22"/>
          <w:szCs w:val="22"/>
        </w:rPr>
        <w:t>.</w:t>
      </w:r>
      <w:r w:rsidR="008F79D2" w:rsidRPr="00203CC9">
        <w:rPr>
          <w:rFonts w:ascii="Arial" w:hAnsi="Arial" w:cs="Arial"/>
          <w:spacing w:val="40"/>
          <w:sz w:val="22"/>
          <w:szCs w:val="22"/>
        </w:rPr>
        <w:t xml:space="preserve"> </w:t>
      </w:r>
    </w:p>
    <w:p w14:paraId="609E5B0D" w14:textId="3617F03E" w:rsidR="00781EA0" w:rsidRPr="00203CC9" w:rsidRDefault="00781EA0">
      <w:pPr>
        <w:rPr>
          <w:rFonts w:ascii="Arial" w:hAnsi="Arial" w:cs="Arial"/>
          <w:spacing w:val="40"/>
          <w:sz w:val="22"/>
          <w:szCs w:val="22"/>
        </w:rPr>
      </w:pPr>
    </w:p>
    <w:p w14:paraId="3168EFA7" w14:textId="77777777" w:rsidR="00737C4B" w:rsidRPr="00203CC9" w:rsidRDefault="008D50CF">
      <w:pPr>
        <w:rPr>
          <w:rFonts w:ascii="Arial" w:hAnsi="Arial" w:cs="Arial"/>
          <w:spacing w:val="40"/>
          <w:sz w:val="22"/>
          <w:szCs w:val="22"/>
        </w:rPr>
      </w:pPr>
      <w:r w:rsidRPr="00203CC9">
        <w:rPr>
          <w:rFonts w:ascii="Arial" w:hAnsi="Arial" w:cs="Arial"/>
          <w:spacing w:val="40"/>
          <w:sz w:val="22"/>
          <w:szCs w:val="22"/>
        </w:rPr>
        <w:t>For a successful plea of insanity, the defendant must prove that they</w:t>
      </w:r>
      <w:r w:rsidR="00720A8B" w:rsidRPr="00203CC9">
        <w:rPr>
          <w:rFonts w:ascii="Arial" w:hAnsi="Arial" w:cs="Arial"/>
          <w:spacing w:val="40"/>
          <w:sz w:val="22"/>
          <w:szCs w:val="22"/>
        </w:rPr>
        <w:t xml:space="preserve"> were </w:t>
      </w:r>
      <w:r w:rsidR="00600DA4" w:rsidRPr="00203CC9">
        <w:rPr>
          <w:rFonts w:ascii="Arial" w:hAnsi="Arial" w:cs="Arial"/>
          <w:spacing w:val="40"/>
          <w:sz w:val="22"/>
          <w:szCs w:val="22"/>
        </w:rPr>
        <w:t xml:space="preserve">insane at the time </w:t>
      </w:r>
      <w:r w:rsidR="00317B10" w:rsidRPr="00203CC9">
        <w:rPr>
          <w:rFonts w:ascii="Arial" w:hAnsi="Arial" w:cs="Arial"/>
          <w:spacing w:val="40"/>
          <w:sz w:val="22"/>
          <w:szCs w:val="22"/>
        </w:rPr>
        <w:t>of when the crime was operated therefore relieving them of the re</w:t>
      </w:r>
      <w:r w:rsidR="00910929" w:rsidRPr="00203CC9">
        <w:rPr>
          <w:rFonts w:ascii="Arial" w:hAnsi="Arial" w:cs="Arial"/>
          <w:spacing w:val="40"/>
          <w:sz w:val="22"/>
          <w:szCs w:val="22"/>
        </w:rPr>
        <w:t>sponsibility of their actions.</w:t>
      </w:r>
      <w:r w:rsidR="004C1447" w:rsidRPr="00203CC9">
        <w:rPr>
          <w:rFonts w:ascii="Arial" w:hAnsi="Arial" w:cs="Arial"/>
          <w:spacing w:val="40"/>
          <w:sz w:val="22"/>
          <w:szCs w:val="22"/>
        </w:rPr>
        <w:t xml:space="preserve"> </w:t>
      </w:r>
      <w:r w:rsidR="00874D10" w:rsidRPr="00203CC9">
        <w:rPr>
          <w:rFonts w:ascii="Arial" w:hAnsi="Arial" w:cs="Arial"/>
          <w:spacing w:val="40"/>
          <w:sz w:val="22"/>
          <w:szCs w:val="22"/>
        </w:rPr>
        <w:t xml:space="preserve">On a </w:t>
      </w:r>
      <w:r w:rsidR="00DA3098" w:rsidRPr="00203CC9">
        <w:rPr>
          <w:rFonts w:ascii="Arial" w:hAnsi="Arial" w:cs="Arial"/>
          <w:spacing w:val="40"/>
          <w:sz w:val="22"/>
          <w:szCs w:val="22"/>
        </w:rPr>
        <w:t>successful plea</w:t>
      </w:r>
      <w:r w:rsidR="00874D10" w:rsidRPr="00203CC9">
        <w:rPr>
          <w:rFonts w:ascii="Arial" w:hAnsi="Arial" w:cs="Arial"/>
          <w:spacing w:val="40"/>
          <w:sz w:val="22"/>
          <w:szCs w:val="22"/>
        </w:rPr>
        <w:t xml:space="preserve">, they would be regarded as </w:t>
      </w:r>
      <w:r w:rsidR="00DA3098" w:rsidRPr="00203CC9">
        <w:rPr>
          <w:rFonts w:ascii="Arial" w:hAnsi="Arial" w:cs="Arial"/>
          <w:spacing w:val="40"/>
          <w:sz w:val="22"/>
          <w:szCs w:val="22"/>
        </w:rPr>
        <w:t>‘</w:t>
      </w:r>
      <w:r w:rsidR="00874D10" w:rsidRPr="00203CC9">
        <w:rPr>
          <w:rFonts w:ascii="Arial" w:hAnsi="Arial" w:cs="Arial"/>
          <w:spacing w:val="40"/>
          <w:sz w:val="22"/>
          <w:szCs w:val="22"/>
        </w:rPr>
        <w:t>not guilty</w:t>
      </w:r>
      <w:r w:rsidR="00DA3098" w:rsidRPr="00203CC9">
        <w:rPr>
          <w:rFonts w:ascii="Arial" w:hAnsi="Arial" w:cs="Arial"/>
          <w:spacing w:val="40"/>
          <w:sz w:val="22"/>
          <w:szCs w:val="22"/>
        </w:rPr>
        <w:t xml:space="preserve"> by reason of insanity’</w:t>
      </w:r>
      <w:r w:rsidR="007F7CC7" w:rsidRPr="00203CC9">
        <w:rPr>
          <w:rFonts w:ascii="Arial" w:hAnsi="Arial" w:cs="Arial"/>
          <w:spacing w:val="40"/>
          <w:sz w:val="22"/>
          <w:szCs w:val="22"/>
        </w:rPr>
        <w:t xml:space="preserve"> under the </w:t>
      </w:r>
      <w:r w:rsidR="007F7CC7" w:rsidRPr="00203CC9">
        <w:rPr>
          <w:rFonts w:ascii="Arial" w:hAnsi="Arial" w:cs="Arial"/>
          <w:i/>
          <w:iCs/>
          <w:spacing w:val="40"/>
          <w:sz w:val="22"/>
          <w:szCs w:val="22"/>
        </w:rPr>
        <w:t>Trial of Lunatics Act 1883</w:t>
      </w:r>
      <w:r w:rsidR="007F7CC7" w:rsidRPr="00203CC9">
        <w:rPr>
          <w:rFonts w:ascii="Arial" w:hAnsi="Arial" w:cs="Arial"/>
          <w:spacing w:val="40"/>
          <w:sz w:val="22"/>
          <w:szCs w:val="22"/>
        </w:rPr>
        <w:t>.</w:t>
      </w:r>
      <w:r w:rsidR="00033372" w:rsidRPr="00203CC9">
        <w:rPr>
          <w:rFonts w:ascii="Arial" w:hAnsi="Arial" w:cs="Arial"/>
          <w:spacing w:val="40"/>
          <w:sz w:val="22"/>
          <w:szCs w:val="22"/>
        </w:rPr>
        <w:t xml:space="preserve"> </w:t>
      </w:r>
    </w:p>
    <w:p w14:paraId="2C3B70ED" w14:textId="77777777" w:rsidR="00737C4B" w:rsidRPr="00203CC9" w:rsidRDefault="00737C4B">
      <w:pPr>
        <w:rPr>
          <w:rFonts w:ascii="Arial" w:hAnsi="Arial" w:cs="Arial"/>
          <w:spacing w:val="40"/>
          <w:sz w:val="22"/>
          <w:szCs w:val="22"/>
        </w:rPr>
      </w:pPr>
    </w:p>
    <w:p w14:paraId="7EB6A8A3" w14:textId="77777777" w:rsidR="00AE19EC" w:rsidRPr="00203CC9" w:rsidRDefault="00F72E97">
      <w:pPr>
        <w:rPr>
          <w:rFonts w:ascii="Arial" w:hAnsi="Arial" w:cs="Arial"/>
          <w:spacing w:val="40"/>
          <w:sz w:val="22"/>
          <w:szCs w:val="22"/>
        </w:rPr>
      </w:pPr>
      <w:r w:rsidRPr="00203CC9">
        <w:rPr>
          <w:rFonts w:ascii="Arial" w:hAnsi="Arial" w:cs="Arial"/>
          <w:spacing w:val="40"/>
          <w:sz w:val="22"/>
          <w:szCs w:val="22"/>
        </w:rPr>
        <w:t xml:space="preserve">An </w:t>
      </w:r>
      <w:r w:rsidR="00625B24" w:rsidRPr="00203CC9">
        <w:rPr>
          <w:rFonts w:ascii="Arial" w:hAnsi="Arial" w:cs="Arial"/>
          <w:spacing w:val="40"/>
          <w:sz w:val="22"/>
          <w:szCs w:val="22"/>
        </w:rPr>
        <w:t xml:space="preserve">example of a successful insanity plea would be in the case of </w:t>
      </w:r>
      <w:r w:rsidR="00CB6D2F" w:rsidRPr="00203CC9">
        <w:rPr>
          <w:rFonts w:ascii="Arial" w:hAnsi="Arial" w:cs="Arial"/>
          <w:i/>
          <w:iCs/>
          <w:spacing w:val="40"/>
          <w:sz w:val="22"/>
          <w:szCs w:val="22"/>
        </w:rPr>
        <w:t>R v Kemp (1957)</w:t>
      </w:r>
      <w:r w:rsidR="00F02C4A" w:rsidRPr="00203CC9">
        <w:rPr>
          <w:rFonts w:ascii="Arial" w:hAnsi="Arial" w:cs="Arial"/>
          <w:i/>
          <w:iCs/>
          <w:spacing w:val="40"/>
          <w:sz w:val="22"/>
          <w:szCs w:val="22"/>
        </w:rPr>
        <w:t xml:space="preserve">. </w:t>
      </w:r>
      <w:r w:rsidR="00F02C4A" w:rsidRPr="00203CC9">
        <w:rPr>
          <w:rFonts w:ascii="Arial" w:hAnsi="Arial" w:cs="Arial"/>
          <w:spacing w:val="40"/>
          <w:sz w:val="22"/>
          <w:szCs w:val="22"/>
        </w:rPr>
        <w:t xml:space="preserve">This is common piece of case law which separates what defines automatism to insanity and in this case, the judge informed the jury that </w:t>
      </w:r>
      <w:r w:rsidR="008C0C5A" w:rsidRPr="00203CC9">
        <w:rPr>
          <w:rFonts w:ascii="Arial" w:hAnsi="Arial" w:cs="Arial"/>
          <w:spacing w:val="40"/>
          <w:sz w:val="22"/>
          <w:szCs w:val="22"/>
        </w:rPr>
        <w:t xml:space="preserve">the trial was for insanity and not automatism. </w:t>
      </w:r>
      <w:r w:rsidR="00FE0A37" w:rsidRPr="00203CC9">
        <w:rPr>
          <w:rFonts w:ascii="Arial" w:hAnsi="Arial" w:cs="Arial"/>
          <w:spacing w:val="40"/>
          <w:sz w:val="22"/>
          <w:szCs w:val="22"/>
        </w:rPr>
        <w:t>The case shows a man who attacks his wife with a hammer causing Grievous</w:t>
      </w:r>
      <w:r w:rsidR="009B44DD" w:rsidRPr="00203CC9">
        <w:rPr>
          <w:rFonts w:ascii="Arial" w:hAnsi="Arial" w:cs="Arial"/>
          <w:spacing w:val="40"/>
          <w:sz w:val="22"/>
          <w:szCs w:val="22"/>
        </w:rPr>
        <w:t xml:space="preserve"> Bodily Harm. The man has no previous record of committing criminal offences</w:t>
      </w:r>
      <w:r w:rsidR="00BC6F7D" w:rsidRPr="00203CC9">
        <w:rPr>
          <w:rFonts w:ascii="Arial" w:hAnsi="Arial" w:cs="Arial"/>
          <w:spacing w:val="40"/>
          <w:sz w:val="22"/>
          <w:szCs w:val="22"/>
        </w:rPr>
        <w:t xml:space="preserve"> and was subject to </w:t>
      </w:r>
      <w:r w:rsidR="00615A39" w:rsidRPr="00203CC9">
        <w:rPr>
          <w:rFonts w:ascii="Arial" w:hAnsi="Arial" w:cs="Arial"/>
          <w:spacing w:val="40"/>
          <w:sz w:val="22"/>
          <w:szCs w:val="22"/>
        </w:rPr>
        <w:t xml:space="preserve">arteriosclerosis, meaning that </w:t>
      </w:r>
      <w:r w:rsidR="00526939" w:rsidRPr="00203CC9">
        <w:rPr>
          <w:rFonts w:ascii="Arial" w:hAnsi="Arial" w:cs="Arial"/>
          <w:spacing w:val="40"/>
          <w:sz w:val="22"/>
          <w:szCs w:val="22"/>
        </w:rPr>
        <w:t>he los</w:t>
      </w:r>
      <w:r w:rsidR="002C5A7B" w:rsidRPr="00203CC9">
        <w:rPr>
          <w:rFonts w:ascii="Arial" w:hAnsi="Arial" w:cs="Arial"/>
          <w:spacing w:val="40"/>
          <w:sz w:val="22"/>
          <w:szCs w:val="22"/>
        </w:rPr>
        <w:t xml:space="preserve">t consciousness due to hardening of </w:t>
      </w:r>
      <w:r w:rsidR="00C40103" w:rsidRPr="00203CC9">
        <w:rPr>
          <w:rFonts w:ascii="Arial" w:hAnsi="Arial" w:cs="Arial"/>
          <w:spacing w:val="40"/>
          <w:sz w:val="22"/>
          <w:szCs w:val="22"/>
        </w:rPr>
        <w:t xml:space="preserve">arteries causing congestion in the brain. </w:t>
      </w:r>
      <w:r w:rsidR="00D73FA7" w:rsidRPr="00203CC9">
        <w:rPr>
          <w:rFonts w:ascii="Arial" w:hAnsi="Arial" w:cs="Arial"/>
          <w:spacing w:val="40"/>
          <w:sz w:val="22"/>
          <w:szCs w:val="22"/>
        </w:rPr>
        <w:t>The court decided that the hardening of the arteries could be considered as a disease of the mind thus</w:t>
      </w:r>
      <w:r w:rsidR="00AE19EC" w:rsidRPr="00203CC9">
        <w:rPr>
          <w:rFonts w:ascii="Arial" w:hAnsi="Arial" w:cs="Arial"/>
          <w:spacing w:val="40"/>
          <w:sz w:val="22"/>
          <w:szCs w:val="22"/>
        </w:rPr>
        <w:t xml:space="preserve"> meaning the defendant was not guilty by means of insanity.</w:t>
      </w:r>
    </w:p>
    <w:p w14:paraId="33641211" w14:textId="77777777" w:rsidR="00AE19EC" w:rsidRPr="00203CC9" w:rsidRDefault="00AE19EC">
      <w:pPr>
        <w:rPr>
          <w:rFonts w:ascii="Arial" w:hAnsi="Arial" w:cs="Arial"/>
          <w:spacing w:val="40"/>
          <w:sz w:val="22"/>
          <w:szCs w:val="22"/>
        </w:rPr>
      </w:pPr>
    </w:p>
    <w:p w14:paraId="4F68514A" w14:textId="06BF3298" w:rsidR="00781EA0" w:rsidRPr="00203CC9" w:rsidRDefault="006F5E26">
      <w:pPr>
        <w:rPr>
          <w:rFonts w:ascii="Arial" w:hAnsi="Arial" w:cs="Arial"/>
          <w:spacing w:val="40"/>
          <w:sz w:val="22"/>
          <w:szCs w:val="22"/>
        </w:rPr>
      </w:pPr>
      <w:r w:rsidRPr="00203CC9">
        <w:rPr>
          <w:rFonts w:ascii="Arial" w:hAnsi="Arial" w:cs="Arial"/>
          <w:spacing w:val="40"/>
          <w:sz w:val="22"/>
          <w:szCs w:val="22"/>
        </w:rPr>
        <w:t xml:space="preserve">The </w:t>
      </w:r>
      <w:r w:rsidRPr="00203CC9">
        <w:rPr>
          <w:rFonts w:ascii="Arial" w:hAnsi="Arial" w:cs="Arial"/>
          <w:i/>
          <w:iCs/>
          <w:spacing w:val="40"/>
          <w:sz w:val="22"/>
          <w:szCs w:val="22"/>
        </w:rPr>
        <w:t>Criminal Procedure Act 1964</w:t>
      </w:r>
      <w:r w:rsidR="00DA6E2D" w:rsidRPr="00203CC9">
        <w:rPr>
          <w:rFonts w:ascii="Arial" w:hAnsi="Arial" w:cs="Arial"/>
          <w:spacing w:val="40"/>
          <w:sz w:val="22"/>
          <w:szCs w:val="22"/>
        </w:rPr>
        <w:t xml:space="preserve"> clearly outlines the evidence </w:t>
      </w:r>
      <w:r w:rsidR="007A4B2B" w:rsidRPr="00203CC9">
        <w:rPr>
          <w:rFonts w:ascii="Arial" w:hAnsi="Arial" w:cs="Arial"/>
          <w:spacing w:val="40"/>
          <w:sz w:val="22"/>
          <w:szCs w:val="22"/>
        </w:rPr>
        <w:t xml:space="preserve">which is needed </w:t>
      </w:r>
      <w:r w:rsidR="00AE471C" w:rsidRPr="00203CC9">
        <w:rPr>
          <w:rFonts w:ascii="Arial" w:hAnsi="Arial" w:cs="Arial"/>
          <w:spacing w:val="40"/>
          <w:sz w:val="22"/>
          <w:szCs w:val="22"/>
        </w:rPr>
        <w:t xml:space="preserve">to even have a plea for insanity as </w:t>
      </w:r>
      <w:r w:rsidR="00A40748" w:rsidRPr="00203CC9">
        <w:rPr>
          <w:rFonts w:ascii="Arial" w:hAnsi="Arial" w:cs="Arial"/>
          <w:spacing w:val="40"/>
          <w:sz w:val="22"/>
          <w:szCs w:val="22"/>
        </w:rPr>
        <w:t xml:space="preserve">it states that </w:t>
      </w:r>
      <w:r w:rsidR="0008698E" w:rsidRPr="00203CC9">
        <w:rPr>
          <w:rFonts w:ascii="Arial" w:hAnsi="Arial" w:cs="Arial"/>
          <w:spacing w:val="40"/>
          <w:sz w:val="22"/>
          <w:szCs w:val="22"/>
        </w:rPr>
        <w:t>“</w:t>
      </w:r>
      <w:r w:rsidR="00902532" w:rsidRPr="00203CC9">
        <w:rPr>
          <w:rFonts w:ascii="Arial" w:hAnsi="Arial" w:cs="Arial"/>
          <w:i/>
          <w:iCs/>
          <w:spacing w:val="40"/>
          <w:sz w:val="22"/>
          <w:szCs w:val="22"/>
        </w:rPr>
        <w:t>the court shall allow the prosecution to adduce or elicit evidence tending to prove the other of those contentions</w:t>
      </w:r>
      <w:r w:rsidR="00902532" w:rsidRPr="00203CC9">
        <w:rPr>
          <w:rFonts w:ascii="Arial" w:hAnsi="Arial" w:cs="Arial"/>
          <w:spacing w:val="40"/>
          <w:sz w:val="22"/>
          <w:szCs w:val="22"/>
        </w:rPr>
        <w:t>”</w:t>
      </w:r>
      <w:r w:rsidR="00944070" w:rsidRPr="00203CC9">
        <w:rPr>
          <w:rFonts w:ascii="Arial" w:hAnsi="Arial" w:cs="Arial"/>
          <w:spacing w:val="40"/>
          <w:sz w:val="22"/>
          <w:szCs w:val="22"/>
        </w:rPr>
        <w:t xml:space="preserve"> </w:t>
      </w:r>
      <w:r w:rsidRPr="00203CC9">
        <w:rPr>
          <w:rFonts w:ascii="Arial" w:hAnsi="Arial" w:cs="Arial"/>
          <w:spacing w:val="40"/>
          <w:sz w:val="22"/>
          <w:szCs w:val="22"/>
        </w:rPr>
        <w:t xml:space="preserve">(Provision 6). </w:t>
      </w:r>
      <w:r w:rsidR="00D874ED" w:rsidRPr="00203CC9">
        <w:rPr>
          <w:rFonts w:ascii="Arial" w:hAnsi="Arial" w:cs="Arial"/>
          <w:spacing w:val="40"/>
          <w:sz w:val="22"/>
          <w:szCs w:val="22"/>
        </w:rPr>
        <w:t xml:space="preserve">In addition to M’Naghten rules, the defendant must </w:t>
      </w:r>
      <w:r w:rsidR="00553672" w:rsidRPr="00203CC9">
        <w:rPr>
          <w:rFonts w:ascii="Arial" w:hAnsi="Arial" w:cs="Arial"/>
          <w:spacing w:val="40"/>
          <w:sz w:val="22"/>
          <w:szCs w:val="22"/>
        </w:rPr>
        <w:t xml:space="preserve">prove it was a disease of the mind as a causation </w:t>
      </w:r>
      <w:r w:rsidR="00976F0E" w:rsidRPr="00203CC9">
        <w:rPr>
          <w:rFonts w:ascii="Arial" w:hAnsi="Arial" w:cs="Arial"/>
          <w:spacing w:val="40"/>
          <w:sz w:val="22"/>
          <w:szCs w:val="22"/>
        </w:rPr>
        <w:t>of</w:t>
      </w:r>
      <w:r w:rsidR="00553672" w:rsidRPr="00203CC9">
        <w:rPr>
          <w:rFonts w:ascii="Arial" w:hAnsi="Arial" w:cs="Arial"/>
          <w:spacing w:val="40"/>
          <w:sz w:val="22"/>
          <w:szCs w:val="22"/>
        </w:rPr>
        <w:t xml:space="preserve"> their offence. </w:t>
      </w:r>
      <w:r w:rsidR="007C7988" w:rsidRPr="00203CC9">
        <w:rPr>
          <w:rFonts w:ascii="Arial" w:hAnsi="Arial" w:cs="Arial"/>
          <w:spacing w:val="40"/>
          <w:sz w:val="22"/>
          <w:szCs w:val="22"/>
        </w:rPr>
        <w:t xml:space="preserve">The disease of the mind must be medically approved and </w:t>
      </w:r>
      <w:r w:rsidR="00D94C67" w:rsidRPr="00203CC9">
        <w:rPr>
          <w:rFonts w:ascii="Arial" w:hAnsi="Arial" w:cs="Arial"/>
          <w:spacing w:val="40"/>
          <w:sz w:val="22"/>
          <w:szCs w:val="22"/>
        </w:rPr>
        <w:t xml:space="preserve">must have been </w:t>
      </w:r>
      <w:r w:rsidR="003A697E" w:rsidRPr="00203CC9">
        <w:rPr>
          <w:rFonts w:ascii="Arial" w:hAnsi="Arial" w:cs="Arial"/>
          <w:spacing w:val="40"/>
          <w:sz w:val="22"/>
          <w:szCs w:val="22"/>
        </w:rPr>
        <w:t xml:space="preserve">apparent </w:t>
      </w:r>
      <w:r w:rsidR="005B060C" w:rsidRPr="00203CC9">
        <w:rPr>
          <w:rFonts w:ascii="Arial" w:hAnsi="Arial" w:cs="Arial"/>
          <w:spacing w:val="40"/>
          <w:sz w:val="22"/>
          <w:szCs w:val="22"/>
        </w:rPr>
        <w:t xml:space="preserve">in the whole duration of the offence. </w:t>
      </w:r>
    </w:p>
    <w:p w14:paraId="7004B63A" w14:textId="7FCFB412" w:rsidR="005B060C" w:rsidRPr="00203CC9" w:rsidRDefault="005B060C">
      <w:pPr>
        <w:rPr>
          <w:rFonts w:ascii="Arial" w:hAnsi="Arial" w:cs="Arial"/>
          <w:spacing w:val="40"/>
          <w:sz w:val="22"/>
          <w:szCs w:val="22"/>
        </w:rPr>
      </w:pPr>
    </w:p>
    <w:p w14:paraId="74A46643" w14:textId="77777777" w:rsidR="000C56F8" w:rsidRPr="00203CC9" w:rsidRDefault="00564ED5">
      <w:pPr>
        <w:rPr>
          <w:rFonts w:ascii="Arial" w:hAnsi="Arial" w:cs="Arial"/>
          <w:spacing w:val="40"/>
          <w:sz w:val="22"/>
          <w:szCs w:val="22"/>
        </w:rPr>
      </w:pPr>
      <w:r w:rsidRPr="00203CC9">
        <w:rPr>
          <w:rFonts w:ascii="Arial" w:hAnsi="Arial" w:cs="Arial"/>
          <w:spacing w:val="40"/>
          <w:sz w:val="22"/>
          <w:szCs w:val="22"/>
        </w:rPr>
        <w:t xml:space="preserve">Insanity is also </w:t>
      </w:r>
      <w:r w:rsidR="00B46E9F" w:rsidRPr="00203CC9">
        <w:rPr>
          <w:rFonts w:ascii="Arial" w:hAnsi="Arial" w:cs="Arial"/>
          <w:spacing w:val="40"/>
          <w:sz w:val="22"/>
          <w:szCs w:val="22"/>
        </w:rPr>
        <w:t xml:space="preserve">linked with another </w:t>
      </w:r>
      <w:r w:rsidR="00611178" w:rsidRPr="00203CC9">
        <w:rPr>
          <w:rFonts w:ascii="Arial" w:hAnsi="Arial" w:cs="Arial"/>
          <w:spacing w:val="40"/>
          <w:sz w:val="22"/>
          <w:szCs w:val="22"/>
        </w:rPr>
        <w:t>defence which is automatism</w:t>
      </w:r>
      <w:r w:rsidR="00872DE6" w:rsidRPr="00203CC9">
        <w:rPr>
          <w:rFonts w:ascii="Arial" w:hAnsi="Arial" w:cs="Arial"/>
          <w:spacing w:val="40"/>
          <w:sz w:val="22"/>
          <w:szCs w:val="22"/>
        </w:rPr>
        <w:t xml:space="preserve">; this is where a person conducts an unvoluntary action due to an external factor. </w:t>
      </w:r>
      <w:r w:rsidR="001F7F4C" w:rsidRPr="00203CC9">
        <w:rPr>
          <w:rFonts w:ascii="Arial" w:hAnsi="Arial" w:cs="Arial"/>
          <w:spacing w:val="40"/>
          <w:sz w:val="22"/>
          <w:szCs w:val="22"/>
        </w:rPr>
        <w:t xml:space="preserve">It is common that it is mixed up with insanity or even overlapping each other. </w:t>
      </w:r>
      <w:r w:rsidR="00CE7327" w:rsidRPr="00203CC9">
        <w:rPr>
          <w:rFonts w:ascii="Arial" w:hAnsi="Arial" w:cs="Arial"/>
          <w:i/>
          <w:iCs/>
          <w:spacing w:val="40"/>
          <w:sz w:val="22"/>
          <w:szCs w:val="22"/>
        </w:rPr>
        <w:t xml:space="preserve">The Law </w:t>
      </w:r>
      <w:r w:rsidR="00BF17C0" w:rsidRPr="00203CC9">
        <w:rPr>
          <w:rFonts w:ascii="Arial" w:hAnsi="Arial" w:cs="Arial"/>
          <w:i/>
          <w:iCs/>
          <w:spacing w:val="40"/>
          <w:sz w:val="22"/>
          <w:szCs w:val="22"/>
        </w:rPr>
        <w:t>C</w:t>
      </w:r>
      <w:r w:rsidR="00CE7327" w:rsidRPr="00203CC9">
        <w:rPr>
          <w:rFonts w:ascii="Arial" w:hAnsi="Arial" w:cs="Arial"/>
          <w:i/>
          <w:iCs/>
          <w:spacing w:val="40"/>
          <w:sz w:val="22"/>
          <w:szCs w:val="22"/>
        </w:rPr>
        <w:t>ommission</w:t>
      </w:r>
      <w:r w:rsidR="00CE7327" w:rsidRPr="00203CC9">
        <w:rPr>
          <w:rFonts w:ascii="Arial" w:hAnsi="Arial" w:cs="Arial"/>
          <w:spacing w:val="40"/>
          <w:sz w:val="22"/>
          <w:szCs w:val="22"/>
        </w:rPr>
        <w:t xml:space="preserve"> believe there is </w:t>
      </w:r>
      <w:r w:rsidR="00483F6C" w:rsidRPr="00203CC9">
        <w:rPr>
          <w:rFonts w:ascii="Arial" w:hAnsi="Arial" w:cs="Arial"/>
          <w:spacing w:val="40"/>
          <w:sz w:val="22"/>
          <w:szCs w:val="22"/>
        </w:rPr>
        <w:t>a</w:t>
      </w:r>
      <w:r w:rsidR="00CC1B5D" w:rsidRPr="00203CC9">
        <w:rPr>
          <w:rFonts w:ascii="Arial" w:hAnsi="Arial" w:cs="Arial"/>
          <w:spacing w:val="40"/>
          <w:sz w:val="22"/>
          <w:szCs w:val="22"/>
        </w:rPr>
        <w:t xml:space="preserve"> distinct difference between </w:t>
      </w:r>
      <w:r w:rsidR="008D42D3" w:rsidRPr="00203CC9">
        <w:rPr>
          <w:rFonts w:ascii="Arial" w:hAnsi="Arial" w:cs="Arial"/>
          <w:spacing w:val="40"/>
          <w:sz w:val="22"/>
          <w:szCs w:val="22"/>
        </w:rPr>
        <w:t xml:space="preserve">certain </w:t>
      </w:r>
      <w:r w:rsidR="0035612D" w:rsidRPr="00203CC9">
        <w:rPr>
          <w:rFonts w:ascii="Arial" w:hAnsi="Arial" w:cs="Arial"/>
          <w:spacing w:val="40"/>
          <w:sz w:val="22"/>
          <w:szCs w:val="22"/>
        </w:rPr>
        <w:t xml:space="preserve">cases and believe there should be separate and more precise laws in place </w:t>
      </w:r>
      <w:r w:rsidR="00483F6C" w:rsidRPr="00203CC9">
        <w:rPr>
          <w:rFonts w:ascii="Arial" w:hAnsi="Arial" w:cs="Arial"/>
          <w:spacing w:val="40"/>
          <w:sz w:val="22"/>
          <w:szCs w:val="22"/>
        </w:rPr>
        <w:t>meaning a more fair and appropriate way of justice</w:t>
      </w:r>
      <w:r w:rsidR="00332BD8" w:rsidRPr="00203CC9">
        <w:rPr>
          <w:rFonts w:ascii="Arial" w:hAnsi="Arial" w:cs="Arial"/>
          <w:spacing w:val="40"/>
          <w:sz w:val="22"/>
          <w:szCs w:val="22"/>
        </w:rPr>
        <w:t xml:space="preserve"> without labelling people in the same category. </w:t>
      </w:r>
    </w:p>
    <w:p w14:paraId="68D7C6D9" w14:textId="77777777" w:rsidR="000C56F8" w:rsidRPr="00203CC9" w:rsidRDefault="000C56F8">
      <w:pPr>
        <w:rPr>
          <w:rFonts w:ascii="Arial" w:hAnsi="Arial" w:cs="Arial"/>
          <w:spacing w:val="40"/>
          <w:sz w:val="22"/>
          <w:szCs w:val="22"/>
        </w:rPr>
      </w:pPr>
    </w:p>
    <w:p w14:paraId="5E3C110C" w14:textId="29A1F371" w:rsidR="005B060C" w:rsidRPr="00203CC9" w:rsidRDefault="002F1EBF">
      <w:pPr>
        <w:rPr>
          <w:rFonts w:ascii="Arial" w:hAnsi="Arial" w:cs="Arial"/>
          <w:spacing w:val="40"/>
          <w:sz w:val="22"/>
          <w:szCs w:val="22"/>
        </w:rPr>
      </w:pPr>
      <w:r w:rsidRPr="00203CC9">
        <w:rPr>
          <w:rFonts w:ascii="Arial" w:hAnsi="Arial" w:cs="Arial"/>
          <w:spacing w:val="40"/>
          <w:sz w:val="22"/>
          <w:szCs w:val="22"/>
        </w:rPr>
        <w:t xml:space="preserve">An example </w:t>
      </w:r>
      <w:r w:rsidR="00024EAB" w:rsidRPr="00203CC9">
        <w:rPr>
          <w:rFonts w:ascii="Arial" w:hAnsi="Arial" w:cs="Arial"/>
          <w:spacing w:val="40"/>
          <w:sz w:val="22"/>
          <w:szCs w:val="22"/>
        </w:rPr>
        <w:t xml:space="preserve">of non-insane automatism would be </w:t>
      </w:r>
      <w:r w:rsidR="00024EAB" w:rsidRPr="00203CC9">
        <w:rPr>
          <w:rFonts w:ascii="Arial" w:hAnsi="Arial" w:cs="Arial"/>
          <w:i/>
          <w:iCs/>
          <w:spacing w:val="40"/>
          <w:sz w:val="22"/>
          <w:szCs w:val="22"/>
        </w:rPr>
        <w:t>R v Quick (1973)</w:t>
      </w:r>
      <w:r w:rsidR="000E23EE" w:rsidRPr="00203CC9">
        <w:rPr>
          <w:rFonts w:ascii="Arial" w:hAnsi="Arial" w:cs="Arial"/>
          <w:spacing w:val="40"/>
          <w:sz w:val="22"/>
          <w:szCs w:val="22"/>
        </w:rPr>
        <w:t>. This was a case where the defendant was con</w:t>
      </w:r>
      <w:r w:rsidR="00274583" w:rsidRPr="00203CC9">
        <w:rPr>
          <w:rFonts w:ascii="Arial" w:hAnsi="Arial" w:cs="Arial"/>
          <w:spacing w:val="40"/>
          <w:sz w:val="22"/>
          <w:szCs w:val="22"/>
        </w:rPr>
        <w:t xml:space="preserve">vict of </w:t>
      </w:r>
      <w:r w:rsidR="003D654B" w:rsidRPr="00203CC9">
        <w:rPr>
          <w:rFonts w:ascii="Arial" w:hAnsi="Arial" w:cs="Arial"/>
          <w:spacing w:val="40"/>
          <w:sz w:val="22"/>
          <w:szCs w:val="22"/>
        </w:rPr>
        <w:t xml:space="preserve">Actual Bodily Harm when </w:t>
      </w:r>
      <w:r w:rsidR="00A467F5" w:rsidRPr="00203CC9">
        <w:rPr>
          <w:rFonts w:ascii="Arial" w:hAnsi="Arial" w:cs="Arial"/>
          <w:spacing w:val="40"/>
          <w:sz w:val="22"/>
          <w:szCs w:val="22"/>
        </w:rPr>
        <w:t xml:space="preserve">he attacked </w:t>
      </w:r>
      <w:r w:rsidR="00AF57B9" w:rsidRPr="00203CC9">
        <w:rPr>
          <w:rFonts w:ascii="Arial" w:hAnsi="Arial" w:cs="Arial"/>
          <w:spacing w:val="40"/>
          <w:sz w:val="22"/>
          <w:szCs w:val="22"/>
        </w:rPr>
        <w:t xml:space="preserve">one of her patients whilst on duty as a </w:t>
      </w:r>
      <w:r w:rsidR="00AF57B9" w:rsidRPr="00203CC9">
        <w:rPr>
          <w:rFonts w:ascii="Arial" w:hAnsi="Arial" w:cs="Arial"/>
          <w:spacing w:val="40"/>
          <w:sz w:val="22"/>
          <w:szCs w:val="22"/>
        </w:rPr>
        <w:lastRenderedPageBreak/>
        <w:t xml:space="preserve">charge nurse. </w:t>
      </w:r>
      <w:r w:rsidR="00982685" w:rsidRPr="00203CC9">
        <w:rPr>
          <w:rFonts w:ascii="Arial" w:hAnsi="Arial" w:cs="Arial"/>
          <w:spacing w:val="40"/>
          <w:sz w:val="22"/>
          <w:szCs w:val="22"/>
        </w:rPr>
        <w:t>The defendant argued that she was in a hypogl</w:t>
      </w:r>
      <w:r w:rsidR="00D148F7" w:rsidRPr="00203CC9">
        <w:rPr>
          <w:rFonts w:ascii="Arial" w:hAnsi="Arial" w:cs="Arial"/>
          <w:spacing w:val="40"/>
          <w:sz w:val="22"/>
          <w:szCs w:val="22"/>
        </w:rPr>
        <w:t xml:space="preserve">ycaemic state </w:t>
      </w:r>
      <w:r w:rsidR="00DB72D2" w:rsidRPr="00203CC9">
        <w:rPr>
          <w:rFonts w:ascii="Arial" w:hAnsi="Arial" w:cs="Arial"/>
          <w:spacing w:val="40"/>
          <w:sz w:val="22"/>
          <w:szCs w:val="22"/>
        </w:rPr>
        <w:t>as he had taken too much insulin and eaten very little that day</w:t>
      </w:r>
      <w:r w:rsidR="00335CBD" w:rsidRPr="00203CC9">
        <w:rPr>
          <w:rFonts w:ascii="Arial" w:hAnsi="Arial" w:cs="Arial"/>
          <w:spacing w:val="40"/>
          <w:sz w:val="22"/>
          <w:szCs w:val="22"/>
        </w:rPr>
        <w:t xml:space="preserve"> and in addition consumed alcohol on that particular day. </w:t>
      </w:r>
      <w:r w:rsidR="005F7A17" w:rsidRPr="00203CC9">
        <w:rPr>
          <w:rFonts w:ascii="Arial" w:hAnsi="Arial" w:cs="Arial"/>
          <w:spacing w:val="40"/>
          <w:sz w:val="22"/>
          <w:szCs w:val="22"/>
        </w:rPr>
        <w:t xml:space="preserve">The trial judge ruled this as insanity </w:t>
      </w:r>
      <w:r w:rsidR="009F7D00" w:rsidRPr="00203CC9">
        <w:rPr>
          <w:rFonts w:ascii="Arial" w:hAnsi="Arial" w:cs="Arial"/>
          <w:spacing w:val="40"/>
          <w:sz w:val="22"/>
          <w:szCs w:val="22"/>
        </w:rPr>
        <w:t xml:space="preserve">and not automatism. This was later appealed and quashed as the </w:t>
      </w:r>
      <w:r w:rsidR="009216BA" w:rsidRPr="00203CC9">
        <w:rPr>
          <w:rFonts w:ascii="Arial" w:hAnsi="Arial" w:cs="Arial"/>
          <w:spacing w:val="40"/>
          <w:sz w:val="22"/>
          <w:szCs w:val="22"/>
        </w:rPr>
        <w:t xml:space="preserve">external factor was ruled by insulin, not the </w:t>
      </w:r>
      <w:r w:rsidR="000C56F8" w:rsidRPr="00203CC9">
        <w:rPr>
          <w:rFonts w:ascii="Arial" w:hAnsi="Arial" w:cs="Arial"/>
          <w:spacing w:val="40"/>
          <w:sz w:val="22"/>
          <w:szCs w:val="22"/>
        </w:rPr>
        <w:t>defendant’s</w:t>
      </w:r>
      <w:r w:rsidR="009216BA" w:rsidRPr="00203CC9">
        <w:rPr>
          <w:rFonts w:ascii="Arial" w:hAnsi="Arial" w:cs="Arial"/>
          <w:spacing w:val="40"/>
          <w:sz w:val="22"/>
          <w:szCs w:val="22"/>
        </w:rPr>
        <w:t xml:space="preserve"> diabetes. </w:t>
      </w:r>
      <w:r w:rsidR="000C56F8" w:rsidRPr="00203CC9">
        <w:rPr>
          <w:rFonts w:ascii="Arial" w:hAnsi="Arial" w:cs="Arial"/>
          <w:spacing w:val="40"/>
          <w:sz w:val="22"/>
          <w:szCs w:val="22"/>
        </w:rPr>
        <w:t xml:space="preserve">The insulin was prescribed by the doctor meaning it was not the defendant’s fault for the </w:t>
      </w:r>
      <w:r w:rsidR="009F69DC" w:rsidRPr="00203CC9">
        <w:rPr>
          <w:rFonts w:ascii="Arial" w:hAnsi="Arial" w:cs="Arial"/>
          <w:spacing w:val="40"/>
          <w:sz w:val="22"/>
          <w:szCs w:val="22"/>
        </w:rPr>
        <w:t xml:space="preserve">hypoglycaemic state. This shows how easily these defences can easily be mixed up and why there </w:t>
      </w:r>
      <w:r w:rsidR="00E300C7" w:rsidRPr="00203CC9">
        <w:rPr>
          <w:rFonts w:ascii="Arial" w:hAnsi="Arial" w:cs="Arial"/>
          <w:spacing w:val="40"/>
          <w:sz w:val="22"/>
          <w:szCs w:val="22"/>
        </w:rPr>
        <w:t xml:space="preserve">is so much confusing regarding what is regarded as external and internal factors. </w:t>
      </w:r>
    </w:p>
    <w:p w14:paraId="450504CD" w14:textId="6C9602A3" w:rsidR="00153EC1" w:rsidRPr="00203CC9" w:rsidRDefault="00153EC1">
      <w:pPr>
        <w:rPr>
          <w:rFonts w:ascii="Arial" w:hAnsi="Arial" w:cs="Arial"/>
          <w:spacing w:val="40"/>
          <w:sz w:val="22"/>
          <w:szCs w:val="22"/>
        </w:rPr>
      </w:pPr>
    </w:p>
    <w:p w14:paraId="51F02312" w14:textId="03898605" w:rsidR="00153EC1" w:rsidRPr="00203CC9" w:rsidRDefault="00D652FB">
      <w:pPr>
        <w:rPr>
          <w:rFonts w:ascii="Arial" w:hAnsi="Arial" w:cs="Arial"/>
          <w:spacing w:val="40"/>
          <w:sz w:val="22"/>
          <w:szCs w:val="22"/>
        </w:rPr>
      </w:pPr>
      <w:r w:rsidRPr="00203CC9">
        <w:rPr>
          <w:rFonts w:ascii="Arial" w:hAnsi="Arial" w:cs="Arial"/>
          <w:spacing w:val="40"/>
          <w:sz w:val="22"/>
          <w:szCs w:val="22"/>
        </w:rPr>
        <w:t>The</w:t>
      </w:r>
      <w:r w:rsidR="003207E7" w:rsidRPr="00203CC9">
        <w:rPr>
          <w:rFonts w:ascii="Arial" w:hAnsi="Arial" w:cs="Arial"/>
          <w:spacing w:val="40"/>
          <w:sz w:val="22"/>
          <w:szCs w:val="22"/>
        </w:rPr>
        <w:t xml:space="preserve"> </w:t>
      </w:r>
      <w:r w:rsidR="003207E7" w:rsidRPr="00203CC9">
        <w:rPr>
          <w:rFonts w:ascii="Arial" w:hAnsi="Arial" w:cs="Arial"/>
          <w:i/>
          <w:iCs/>
          <w:spacing w:val="40"/>
          <w:sz w:val="22"/>
          <w:szCs w:val="22"/>
        </w:rPr>
        <w:t>Law Commission</w:t>
      </w:r>
      <w:r w:rsidR="003207E7" w:rsidRPr="00203CC9">
        <w:rPr>
          <w:rFonts w:ascii="Arial" w:hAnsi="Arial" w:cs="Arial"/>
          <w:spacing w:val="40"/>
          <w:sz w:val="22"/>
          <w:szCs w:val="22"/>
        </w:rPr>
        <w:t xml:space="preserve"> called for a reform </w:t>
      </w:r>
      <w:r w:rsidR="00D973D2" w:rsidRPr="00203CC9">
        <w:rPr>
          <w:rFonts w:ascii="Arial" w:hAnsi="Arial" w:cs="Arial"/>
          <w:spacing w:val="40"/>
          <w:sz w:val="22"/>
          <w:szCs w:val="22"/>
        </w:rPr>
        <w:t xml:space="preserve">in 2013 and believe that the </w:t>
      </w:r>
      <w:r w:rsidR="004E520F" w:rsidRPr="00203CC9">
        <w:rPr>
          <w:rFonts w:ascii="Arial" w:hAnsi="Arial" w:cs="Arial"/>
          <w:spacing w:val="40"/>
          <w:sz w:val="22"/>
          <w:szCs w:val="22"/>
        </w:rPr>
        <w:t>defence has many problems</w:t>
      </w:r>
      <w:r w:rsidR="000862A5" w:rsidRPr="00203CC9">
        <w:rPr>
          <w:rFonts w:ascii="Arial" w:hAnsi="Arial" w:cs="Arial"/>
          <w:spacing w:val="40"/>
          <w:sz w:val="22"/>
          <w:szCs w:val="22"/>
        </w:rPr>
        <w:t xml:space="preserve">. The commission believe that both Insanity and Automatism </w:t>
      </w:r>
      <w:r w:rsidR="00C9094A" w:rsidRPr="00203CC9">
        <w:rPr>
          <w:rFonts w:ascii="Arial" w:hAnsi="Arial" w:cs="Arial"/>
          <w:spacing w:val="40"/>
          <w:sz w:val="22"/>
          <w:szCs w:val="22"/>
        </w:rPr>
        <w:t xml:space="preserve">defences are very vague and indirect in their ways. An example of this would be the definition which </w:t>
      </w:r>
      <w:r w:rsidR="003C58D8" w:rsidRPr="00203CC9">
        <w:rPr>
          <w:rFonts w:ascii="Arial" w:hAnsi="Arial" w:cs="Arial"/>
          <w:spacing w:val="40"/>
          <w:sz w:val="22"/>
          <w:szCs w:val="22"/>
        </w:rPr>
        <w:t xml:space="preserve">is used in the test for insanity in M’Naghten </w:t>
      </w:r>
      <w:r w:rsidR="00B96FB7" w:rsidRPr="00203CC9">
        <w:rPr>
          <w:rFonts w:ascii="Arial" w:hAnsi="Arial" w:cs="Arial"/>
          <w:spacing w:val="40"/>
          <w:sz w:val="22"/>
          <w:szCs w:val="22"/>
        </w:rPr>
        <w:t xml:space="preserve">Rules (1843) “Disease </w:t>
      </w:r>
      <w:r w:rsidR="008C1719" w:rsidRPr="00203CC9">
        <w:rPr>
          <w:rFonts w:ascii="Arial" w:hAnsi="Arial" w:cs="Arial"/>
          <w:spacing w:val="40"/>
          <w:sz w:val="22"/>
          <w:szCs w:val="22"/>
        </w:rPr>
        <w:t>of</w:t>
      </w:r>
      <w:r w:rsidR="00B96FB7" w:rsidRPr="00203CC9">
        <w:rPr>
          <w:rFonts w:ascii="Arial" w:hAnsi="Arial" w:cs="Arial"/>
          <w:spacing w:val="40"/>
          <w:sz w:val="22"/>
          <w:szCs w:val="22"/>
        </w:rPr>
        <w:t xml:space="preserve"> The Mind”. </w:t>
      </w:r>
      <w:r w:rsidR="008C1719" w:rsidRPr="00203CC9">
        <w:rPr>
          <w:rFonts w:ascii="Arial" w:hAnsi="Arial" w:cs="Arial"/>
          <w:spacing w:val="40"/>
          <w:sz w:val="22"/>
          <w:szCs w:val="22"/>
        </w:rPr>
        <w:t xml:space="preserve">There is motion to change the </w:t>
      </w:r>
      <w:r w:rsidR="00A24E2D" w:rsidRPr="00203CC9">
        <w:rPr>
          <w:rFonts w:ascii="Arial" w:hAnsi="Arial" w:cs="Arial"/>
          <w:spacing w:val="40"/>
          <w:sz w:val="22"/>
          <w:szCs w:val="22"/>
        </w:rPr>
        <w:t>term such as “</w:t>
      </w:r>
      <w:r w:rsidR="00CC262A" w:rsidRPr="00203CC9">
        <w:rPr>
          <w:rFonts w:ascii="Arial" w:hAnsi="Arial" w:cs="Arial"/>
          <w:spacing w:val="40"/>
          <w:sz w:val="22"/>
          <w:szCs w:val="22"/>
        </w:rPr>
        <w:t xml:space="preserve">disease” </w:t>
      </w:r>
      <w:r w:rsidR="004F314D" w:rsidRPr="00203CC9">
        <w:rPr>
          <w:rFonts w:ascii="Arial" w:hAnsi="Arial" w:cs="Arial"/>
          <w:spacing w:val="40"/>
          <w:sz w:val="22"/>
          <w:szCs w:val="22"/>
        </w:rPr>
        <w:t xml:space="preserve">as this is not </w:t>
      </w:r>
      <w:r w:rsidR="00861511" w:rsidRPr="00203CC9">
        <w:rPr>
          <w:rFonts w:ascii="Arial" w:hAnsi="Arial" w:cs="Arial"/>
          <w:spacing w:val="40"/>
          <w:sz w:val="22"/>
          <w:szCs w:val="22"/>
        </w:rPr>
        <w:t xml:space="preserve">a term which can be used in some cases such as </w:t>
      </w:r>
      <w:r w:rsidR="00A14D35" w:rsidRPr="00203CC9">
        <w:rPr>
          <w:rFonts w:ascii="Arial" w:hAnsi="Arial" w:cs="Arial"/>
          <w:spacing w:val="40"/>
          <w:sz w:val="22"/>
          <w:szCs w:val="22"/>
        </w:rPr>
        <w:t>sleepwalkers, epilepsy and diabete</w:t>
      </w:r>
      <w:r w:rsidR="00771512" w:rsidRPr="00203CC9">
        <w:rPr>
          <w:rFonts w:ascii="Arial" w:hAnsi="Arial" w:cs="Arial"/>
          <w:spacing w:val="40"/>
          <w:sz w:val="22"/>
          <w:szCs w:val="22"/>
        </w:rPr>
        <w:t>s (hypo/hyperglycaemic states)</w:t>
      </w:r>
      <w:r w:rsidR="00A14D35" w:rsidRPr="00203CC9">
        <w:rPr>
          <w:rFonts w:ascii="Arial" w:hAnsi="Arial" w:cs="Arial"/>
          <w:spacing w:val="40"/>
          <w:sz w:val="22"/>
          <w:szCs w:val="22"/>
        </w:rPr>
        <w:t xml:space="preserve"> </w:t>
      </w:r>
      <w:r w:rsidR="00771512" w:rsidRPr="00203CC9">
        <w:rPr>
          <w:rFonts w:ascii="Arial" w:hAnsi="Arial" w:cs="Arial"/>
          <w:spacing w:val="40"/>
          <w:sz w:val="22"/>
          <w:szCs w:val="22"/>
        </w:rPr>
        <w:t xml:space="preserve">which can be classified as </w:t>
      </w:r>
      <w:r w:rsidR="006E149D" w:rsidRPr="00203CC9">
        <w:rPr>
          <w:rFonts w:ascii="Arial" w:hAnsi="Arial" w:cs="Arial"/>
          <w:spacing w:val="40"/>
          <w:sz w:val="22"/>
          <w:szCs w:val="22"/>
        </w:rPr>
        <w:t xml:space="preserve">mental disorders. </w:t>
      </w:r>
      <w:r w:rsidR="00473BB7" w:rsidRPr="00203CC9">
        <w:rPr>
          <w:rFonts w:ascii="Arial" w:hAnsi="Arial" w:cs="Arial"/>
          <w:i/>
          <w:iCs/>
          <w:spacing w:val="40"/>
          <w:sz w:val="22"/>
          <w:szCs w:val="22"/>
        </w:rPr>
        <w:t>(</w:t>
      </w:r>
      <w:r w:rsidR="003F6E03" w:rsidRPr="00203CC9">
        <w:rPr>
          <w:rFonts w:ascii="Arial" w:hAnsi="Arial" w:cs="Arial"/>
          <w:i/>
          <w:iCs/>
          <w:spacing w:val="40"/>
          <w:sz w:val="22"/>
          <w:szCs w:val="22"/>
        </w:rPr>
        <w:t>Hogg 2015 P</w:t>
      </w:r>
      <w:r w:rsidR="00473BB7" w:rsidRPr="00203CC9">
        <w:rPr>
          <w:rFonts w:ascii="Arial" w:hAnsi="Arial" w:cs="Arial"/>
          <w:i/>
          <w:iCs/>
          <w:spacing w:val="40"/>
          <w:sz w:val="22"/>
          <w:szCs w:val="22"/>
        </w:rPr>
        <w:t xml:space="preserve">252) </w:t>
      </w:r>
      <w:r w:rsidR="00473BB7" w:rsidRPr="00203CC9">
        <w:rPr>
          <w:rFonts w:ascii="Arial" w:hAnsi="Arial" w:cs="Arial"/>
          <w:spacing w:val="40"/>
          <w:sz w:val="22"/>
          <w:szCs w:val="22"/>
        </w:rPr>
        <w:t xml:space="preserve">states </w:t>
      </w:r>
      <w:r w:rsidR="00981D0C" w:rsidRPr="00203CC9">
        <w:rPr>
          <w:rFonts w:ascii="Arial" w:hAnsi="Arial" w:cs="Arial"/>
          <w:spacing w:val="40"/>
          <w:sz w:val="22"/>
          <w:szCs w:val="22"/>
        </w:rPr>
        <w:t>“The dangers of relying on a concept of mental dysfunction developed in 1843 should be obvious</w:t>
      </w:r>
      <w:r w:rsidR="00473BB7" w:rsidRPr="00203CC9">
        <w:rPr>
          <w:rFonts w:ascii="Arial" w:hAnsi="Arial" w:cs="Arial"/>
          <w:spacing w:val="40"/>
          <w:sz w:val="22"/>
          <w:szCs w:val="22"/>
        </w:rPr>
        <w:t xml:space="preserve">”. This implies that </w:t>
      </w:r>
      <w:r w:rsidR="00D44645" w:rsidRPr="00203CC9">
        <w:rPr>
          <w:rFonts w:ascii="Arial" w:hAnsi="Arial" w:cs="Arial"/>
          <w:spacing w:val="40"/>
          <w:sz w:val="22"/>
          <w:szCs w:val="22"/>
        </w:rPr>
        <w:t xml:space="preserve">Hogg believes that the M’Naghten rules are very outdated and do not meet </w:t>
      </w:r>
      <w:r w:rsidR="00FC3563" w:rsidRPr="00203CC9">
        <w:rPr>
          <w:rFonts w:ascii="Arial" w:hAnsi="Arial" w:cs="Arial"/>
          <w:spacing w:val="40"/>
          <w:sz w:val="22"/>
          <w:szCs w:val="22"/>
        </w:rPr>
        <w:t>the standards of modern society and justice needs.</w:t>
      </w:r>
      <w:r w:rsidR="005A0A5C" w:rsidRPr="00203CC9">
        <w:rPr>
          <w:rFonts w:ascii="Arial" w:hAnsi="Arial" w:cs="Arial"/>
          <w:spacing w:val="40"/>
          <w:sz w:val="22"/>
          <w:szCs w:val="22"/>
        </w:rPr>
        <w:t xml:space="preserve"> </w:t>
      </w:r>
      <w:r w:rsidR="00F93838" w:rsidRPr="00203CC9">
        <w:rPr>
          <w:rFonts w:ascii="Arial" w:hAnsi="Arial" w:cs="Arial"/>
          <w:spacing w:val="40"/>
          <w:sz w:val="22"/>
          <w:szCs w:val="22"/>
        </w:rPr>
        <w:t>In Law Commissions</w:t>
      </w:r>
      <w:r w:rsidR="00512327" w:rsidRPr="00203CC9">
        <w:rPr>
          <w:rFonts w:ascii="Arial" w:hAnsi="Arial" w:cs="Arial"/>
          <w:spacing w:val="40"/>
          <w:sz w:val="22"/>
          <w:szCs w:val="22"/>
        </w:rPr>
        <w:t xml:space="preserve"> Consultation paper (2013)</w:t>
      </w:r>
      <w:r w:rsidR="00222719" w:rsidRPr="00203CC9">
        <w:rPr>
          <w:rFonts w:ascii="Arial" w:hAnsi="Arial" w:cs="Arial"/>
          <w:spacing w:val="40"/>
          <w:sz w:val="22"/>
          <w:szCs w:val="22"/>
        </w:rPr>
        <w:t xml:space="preserve"> there is discussion about the burden of proof when it comes to insanity and automatism cases and they believe that </w:t>
      </w:r>
      <w:r w:rsidR="00510139" w:rsidRPr="00203CC9">
        <w:rPr>
          <w:rFonts w:ascii="Arial" w:hAnsi="Arial" w:cs="Arial"/>
          <w:spacing w:val="40"/>
          <w:sz w:val="22"/>
          <w:szCs w:val="22"/>
        </w:rPr>
        <w:t>m</w:t>
      </w:r>
      <w:r w:rsidR="00B038CA" w:rsidRPr="00203CC9">
        <w:rPr>
          <w:rFonts w:ascii="Arial" w:hAnsi="Arial" w:cs="Arial"/>
          <w:spacing w:val="40"/>
          <w:sz w:val="22"/>
          <w:szCs w:val="22"/>
        </w:rPr>
        <w:t xml:space="preserve">any believe that the Mens Rea is the important </w:t>
      </w:r>
      <w:r w:rsidR="00564F14" w:rsidRPr="00203CC9">
        <w:rPr>
          <w:rFonts w:ascii="Arial" w:hAnsi="Arial" w:cs="Arial"/>
          <w:spacing w:val="40"/>
          <w:sz w:val="22"/>
          <w:szCs w:val="22"/>
        </w:rPr>
        <w:t>and is required proof for the offence</w:t>
      </w:r>
      <w:r w:rsidR="006A64B6" w:rsidRPr="00203CC9">
        <w:rPr>
          <w:rFonts w:ascii="Arial" w:hAnsi="Arial" w:cs="Arial"/>
          <w:spacing w:val="40"/>
          <w:sz w:val="22"/>
          <w:szCs w:val="22"/>
        </w:rPr>
        <w:t xml:space="preserve"> and the burden of proving this should be on the prosecution. </w:t>
      </w:r>
    </w:p>
    <w:p w14:paraId="4DE714EE" w14:textId="351AC142" w:rsidR="00A65953" w:rsidRPr="00203CC9" w:rsidRDefault="00A65953">
      <w:pPr>
        <w:rPr>
          <w:rFonts w:ascii="Arial" w:hAnsi="Arial" w:cs="Arial"/>
          <w:spacing w:val="40"/>
          <w:sz w:val="22"/>
          <w:szCs w:val="22"/>
        </w:rPr>
      </w:pPr>
    </w:p>
    <w:p w14:paraId="5E74CFCD" w14:textId="039C105A" w:rsidR="00A65953" w:rsidRPr="00203CC9" w:rsidRDefault="00D94E08">
      <w:pPr>
        <w:rPr>
          <w:rFonts w:ascii="Arial" w:hAnsi="Arial" w:cs="Arial"/>
          <w:spacing w:val="40"/>
          <w:sz w:val="22"/>
          <w:szCs w:val="22"/>
        </w:rPr>
      </w:pPr>
      <w:r w:rsidRPr="00203CC9">
        <w:rPr>
          <w:rFonts w:ascii="Arial" w:hAnsi="Arial" w:cs="Arial"/>
          <w:spacing w:val="40"/>
          <w:sz w:val="22"/>
          <w:szCs w:val="22"/>
        </w:rPr>
        <w:t xml:space="preserve">There </w:t>
      </w:r>
      <w:r w:rsidR="00A7628D" w:rsidRPr="00203CC9">
        <w:rPr>
          <w:rFonts w:ascii="Arial" w:hAnsi="Arial" w:cs="Arial"/>
          <w:spacing w:val="40"/>
          <w:sz w:val="22"/>
          <w:szCs w:val="22"/>
        </w:rPr>
        <w:t>have</w:t>
      </w:r>
      <w:r w:rsidRPr="00203CC9">
        <w:rPr>
          <w:rFonts w:ascii="Arial" w:hAnsi="Arial" w:cs="Arial"/>
          <w:spacing w:val="40"/>
          <w:sz w:val="22"/>
          <w:szCs w:val="22"/>
        </w:rPr>
        <w:t xml:space="preserve"> been reforms in this area</w:t>
      </w:r>
      <w:r w:rsidR="002C0635" w:rsidRPr="00203CC9">
        <w:rPr>
          <w:rFonts w:ascii="Arial" w:hAnsi="Arial" w:cs="Arial"/>
          <w:spacing w:val="40"/>
          <w:sz w:val="22"/>
          <w:szCs w:val="22"/>
        </w:rPr>
        <w:t xml:space="preserve"> in things such as </w:t>
      </w:r>
      <w:r w:rsidR="00E85694" w:rsidRPr="00203CC9">
        <w:rPr>
          <w:rFonts w:ascii="Arial" w:hAnsi="Arial" w:cs="Arial"/>
          <w:spacing w:val="40"/>
          <w:sz w:val="22"/>
          <w:szCs w:val="22"/>
        </w:rPr>
        <w:t xml:space="preserve">the </w:t>
      </w:r>
      <w:r w:rsidR="00E85694" w:rsidRPr="00203CC9">
        <w:rPr>
          <w:rFonts w:ascii="Arial" w:hAnsi="Arial" w:cs="Arial"/>
          <w:i/>
          <w:iCs/>
          <w:spacing w:val="40"/>
          <w:sz w:val="22"/>
          <w:szCs w:val="22"/>
        </w:rPr>
        <w:t>Homicide Act 1957</w:t>
      </w:r>
      <w:r w:rsidR="004D1EA3" w:rsidRPr="00203CC9">
        <w:rPr>
          <w:rFonts w:ascii="Arial" w:hAnsi="Arial" w:cs="Arial"/>
          <w:spacing w:val="40"/>
          <w:sz w:val="22"/>
          <w:szCs w:val="22"/>
        </w:rPr>
        <w:t>.</w:t>
      </w:r>
      <w:r w:rsidR="007F75BF" w:rsidRPr="00203CC9">
        <w:rPr>
          <w:rFonts w:ascii="Arial" w:hAnsi="Arial" w:cs="Arial"/>
          <w:spacing w:val="40"/>
          <w:sz w:val="22"/>
          <w:szCs w:val="22"/>
        </w:rPr>
        <w:t xml:space="preserve"> Section 2 in this act discusses diminished responsibi</w:t>
      </w:r>
      <w:r w:rsidR="00C35DBB" w:rsidRPr="00203CC9">
        <w:rPr>
          <w:rFonts w:ascii="Arial" w:hAnsi="Arial" w:cs="Arial"/>
          <w:spacing w:val="40"/>
          <w:sz w:val="22"/>
          <w:szCs w:val="22"/>
        </w:rPr>
        <w:t>li</w:t>
      </w:r>
      <w:r w:rsidR="007F75BF" w:rsidRPr="00203CC9">
        <w:rPr>
          <w:rFonts w:ascii="Arial" w:hAnsi="Arial" w:cs="Arial"/>
          <w:spacing w:val="40"/>
          <w:sz w:val="22"/>
          <w:szCs w:val="22"/>
        </w:rPr>
        <w:t xml:space="preserve">ty for murder and </w:t>
      </w:r>
      <w:r w:rsidR="00C35DBB" w:rsidRPr="00203CC9">
        <w:rPr>
          <w:rFonts w:ascii="Arial" w:hAnsi="Arial" w:cs="Arial"/>
          <w:spacing w:val="40"/>
          <w:sz w:val="22"/>
          <w:szCs w:val="22"/>
        </w:rPr>
        <w:t xml:space="preserve">outlines the rules for what </w:t>
      </w:r>
      <w:r w:rsidR="009A5FEA" w:rsidRPr="00203CC9">
        <w:rPr>
          <w:rFonts w:ascii="Arial" w:hAnsi="Arial" w:cs="Arial"/>
          <w:spacing w:val="40"/>
          <w:sz w:val="22"/>
          <w:szCs w:val="22"/>
        </w:rPr>
        <w:t>defines someone “mental ab</w:t>
      </w:r>
      <w:r w:rsidR="007F4CC8" w:rsidRPr="00203CC9">
        <w:rPr>
          <w:rFonts w:ascii="Arial" w:hAnsi="Arial" w:cs="Arial"/>
          <w:spacing w:val="40"/>
          <w:sz w:val="22"/>
          <w:szCs w:val="22"/>
        </w:rPr>
        <w:t xml:space="preserve">normalities” to be even considered for diminished responsibility and this means that </w:t>
      </w:r>
      <w:r w:rsidR="00D808A8" w:rsidRPr="00203CC9">
        <w:rPr>
          <w:rFonts w:ascii="Arial" w:hAnsi="Arial" w:cs="Arial"/>
          <w:spacing w:val="40"/>
          <w:sz w:val="22"/>
          <w:szCs w:val="22"/>
        </w:rPr>
        <w:t xml:space="preserve">the defendant charge for murder would be changed to </w:t>
      </w:r>
      <w:r w:rsidR="006A5DED" w:rsidRPr="00203CC9">
        <w:rPr>
          <w:rFonts w:ascii="Arial" w:hAnsi="Arial" w:cs="Arial"/>
          <w:spacing w:val="40"/>
          <w:sz w:val="22"/>
          <w:szCs w:val="22"/>
        </w:rPr>
        <w:t xml:space="preserve">manslaughter instead. </w:t>
      </w:r>
      <w:r w:rsidR="00CD1972" w:rsidRPr="00203CC9">
        <w:rPr>
          <w:rFonts w:ascii="Arial" w:hAnsi="Arial" w:cs="Arial"/>
          <w:spacing w:val="40"/>
          <w:sz w:val="22"/>
          <w:szCs w:val="22"/>
        </w:rPr>
        <w:t xml:space="preserve">This provision is helpful in murder cases but also causes confusion to </w:t>
      </w:r>
      <w:r w:rsidR="0098410C" w:rsidRPr="00203CC9">
        <w:rPr>
          <w:rFonts w:ascii="Arial" w:hAnsi="Arial" w:cs="Arial"/>
          <w:spacing w:val="40"/>
          <w:sz w:val="22"/>
          <w:szCs w:val="22"/>
        </w:rPr>
        <w:t>the courts as it only applies to cases such as murder.</w:t>
      </w:r>
    </w:p>
    <w:p w14:paraId="152C09FD" w14:textId="5587F8B7" w:rsidR="0098410C" w:rsidRPr="00203CC9" w:rsidRDefault="0098410C">
      <w:pPr>
        <w:rPr>
          <w:rFonts w:ascii="Arial" w:hAnsi="Arial" w:cs="Arial"/>
          <w:spacing w:val="40"/>
          <w:sz w:val="22"/>
          <w:szCs w:val="22"/>
        </w:rPr>
      </w:pPr>
    </w:p>
    <w:p w14:paraId="5988C63F" w14:textId="74B2DE60" w:rsidR="00405E8B" w:rsidRPr="00203CC9" w:rsidRDefault="00D06886">
      <w:pPr>
        <w:rPr>
          <w:rFonts w:ascii="Arial" w:hAnsi="Arial" w:cs="Arial"/>
          <w:spacing w:val="40"/>
          <w:sz w:val="22"/>
          <w:szCs w:val="22"/>
        </w:rPr>
      </w:pPr>
      <w:r w:rsidRPr="00203CC9">
        <w:rPr>
          <w:rFonts w:ascii="Arial" w:hAnsi="Arial" w:cs="Arial"/>
          <w:spacing w:val="40"/>
          <w:sz w:val="22"/>
          <w:szCs w:val="22"/>
        </w:rPr>
        <w:t xml:space="preserve">The Law Commission proposed an absolute reform on the complete criminal code which meant that they would break the whole law down and </w:t>
      </w:r>
      <w:r w:rsidR="00507EE2" w:rsidRPr="00203CC9">
        <w:rPr>
          <w:rFonts w:ascii="Arial" w:hAnsi="Arial" w:cs="Arial"/>
          <w:spacing w:val="40"/>
          <w:sz w:val="22"/>
          <w:szCs w:val="22"/>
        </w:rPr>
        <w:t xml:space="preserve">reform it as a criminal code. The commission released a draft criminal code paper </w:t>
      </w:r>
      <w:r w:rsidR="00325E92" w:rsidRPr="00203CC9">
        <w:rPr>
          <w:rFonts w:ascii="Arial" w:hAnsi="Arial" w:cs="Arial"/>
          <w:spacing w:val="40"/>
          <w:sz w:val="22"/>
          <w:szCs w:val="22"/>
        </w:rPr>
        <w:t xml:space="preserve">which defined many potential terms </w:t>
      </w:r>
      <w:r w:rsidR="00344DA0" w:rsidRPr="00203CC9">
        <w:rPr>
          <w:rFonts w:ascii="Arial" w:hAnsi="Arial" w:cs="Arial"/>
          <w:spacing w:val="40"/>
          <w:sz w:val="22"/>
          <w:szCs w:val="22"/>
        </w:rPr>
        <w:t>in regard to</w:t>
      </w:r>
      <w:r w:rsidR="00325E92" w:rsidRPr="00203CC9">
        <w:rPr>
          <w:rFonts w:ascii="Arial" w:hAnsi="Arial" w:cs="Arial"/>
          <w:spacing w:val="40"/>
          <w:sz w:val="22"/>
          <w:szCs w:val="22"/>
        </w:rPr>
        <w:t xml:space="preserve"> insanity and automatism. </w:t>
      </w:r>
      <w:r w:rsidR="00344DA0" w:rsidRPr="00203CC9">
        <w:rPr>
          <w:rFonts w:ascii="Arial" w:hAnsi="Arial" w:cs="Arial"/>
          <w:spacing w:val="40"/>
          <w:sz w:val="22"/>
          <w:szCs w:val="22"/>
        </w:rPr>
        <w:t xml:space="preserve">This code did not make it through and was very interesting as they defined terms such as </w:t>
      </w:r>
      <w:r w:rsidR="00F62AA3" w:rsidRPr="00203CC9">
        <w:rPr>
          <w:rFonts w:ascii="Arial" w:hAnsi="Arial" w:cs="Arial"/>
          <w:spacing w:val="40"/>
          <w:sz w:val="22"/>
          <w:szCs w:val="22"/>
        </w:rPr>
        <w:t xml:space="preserve">‘mental </w:t>
      </w:r>
      <w:r w:rsidR="00365C39" w:rsidRPr="00203CC9">
        <w:rPr>
          <w:rFonts w:ascii="Arial" w:hAnsi="Arial" w:cs="Arial"/>
          <w:spacing w:val="40"/>
          <w:sz w:val="22"/>
          <w:szCs w:val="22"/>
        </w:rPr>
        <w:t xml:space="preserve">disorders. The commission believed to reform the law and for people to be accountable </w:t>
      </w:r>
      <w:r w:rsidR="00336E3B" w:rsidRPr="00203CC9">
        <w:rPr>
          <w:rFonts w:ascii="Arial" w:hAnsi="Arial" w:cs="Arial"/>
          <w:spacing w:val="40"/>
          <w:sz w:val="22"/>
          <w:szCs w:val="22"/>
        </w:rPr>
        <w:t>on terms such “not guilty on evidence of mental disorders</w:t>
      </w:r>
      <w:r w:rsidR="00F858F5" w:rsidRPr="00203CC9">
        <w:rPr>
          <w:rFonts w:ascii="Arial" w:hAnsi="Arial" w:cs="Arial"/>
          <w:spacing w:val="40"/>
          <w:sz w:val="22"/>
          <w:szCs w:val="22"/>
        </w:rPr>
        <w:t xml:space="preserve">”. </w:t>
      </w:r>
      <w:r w:rsidR="004160EF" w:rsidRPr="00203CC9">
        <w:rPr>
          <w:rFonts w:ascii="Arial" w:hAnsi="Arial" w:cs="Arial"/>
          <w:spacing w:val="40"/>
          <w:sz w:val="22"/>
          <w:szCs w:val="22"/>
        </w:rPr>
        <w:t xml:space="preserve">The law commission will continue to </w:t>
      </w:r>
      <w:r w:rsidR="0068026B" w:rsidRPr="00203CC9">
        <w:rPr>
          <w:rFonts w:ascii="Arial" w:hAnsi="Arial" w:cs="Arial"/>
          <w:spacing w:val="40"/>
          <w:sz w:val="22"/>
          <w:szCs w:val="22"/>
        </w:rPr>
        <w:t xml:space="preserve">attempt reforms and these efforts will be consistently be shot down due to </w:t>
      </w:r>
      <w:r w:rsidR="0001120E" w:rsidRPr="00203CC9">
        <w:rPr>
          <w:rFonts w:ascii="Arial" w:hAnsi="Arial" w:cs="Arial"/>
          <w:spacing w:val="40"/>
          <w:sz w:val="22"/>
          <w:szCs w:val="22"/>
        </w:rPr>
        <w:t>previous convictions and how they would interpret</w:t>
      </w:r>
      <w:r w:rsidR="00BA66ED" w:rsidRPr="00203CC9">
        <w:rPr>
          <w:rFonts w:ascii="Arial" w:hAnsi="Arial" w:cs="Arial"/>
          <w:spacing w:val="40"/>
          <w:sz w:val="22"/>
          <w:szCs w:val="22"/>
        </w:rPr>
        <w:t xml:space="preserve"> new provisions and how they had been treated differently. That being said, times do </w:t>
      </w:r>
      <w:r w:rsidR="00AB3AC4" w:rsidRPr="00203CC9">
        <w:rPr>
          <w:rFonts w:ascii="Arial" w:hAnsi="Arial" w:cs="Arial"/>
          <w:spacing w:val="40"/>
          <w:sz w:val="22"/>
          <w:szCs w:val="22"/>
        </w:rPr>
        <w:t>change,</w:t>
      </w:r>
      <w:r w:rsidR="00BA66ED" w:rsidRPr="00203CC9">
        <w:rPr>
          <w:rFonts w:ascii="Arial" w:hAnsi="Arial" w:cs="Arial"/>
          <w:spacing w:val="40"/>
          <w:sz w:val="22"/>
          <w:szCs w:val="22"/>
        </w:rPr>
        <w:t xml:space="preserve"> and </w:t>
      </w:r>
      <w:r w:rsidR="00D252EC" w:rsidRPr="00203CC9">
        <w:rPr>
          <w:rFonts w:ascii="Arial" w:hAnsi="Arial" w:cs="Arial"/>
          <w:spacing w:val="40"/>
          <w:sz w:val="22"/>
          <w:szCs w:val="22"/>
        </w:rPr>
        <w:t xml:space="preserve">old provision should as well. </w:t>
      </w:r>
    </w:p>
    <w:p w14:paraId="454A2127" w14:textId="77777777" w:rsidR="00405E8B" w:rsidRDefault="00405E8B">
      <w:pPr>
        <w:rPr>
          <w:rFonts w:ascii="Arial" w:hAnsi="Arial" w:cs="Arial"/>
          <w:sz w:val="22"/>
          <w:szCs w:val="22"/>
        </w:rPr>
      </w:pPr>
    </w:p>
    <w:p w14:paraId="6DD6E7AD" w14:textId="681DDF42" w:rsidR="00405E8B" w:rsidRDefault="00405E8B">
      <w:pPr>
        <w:rPr>
          <w:rFonts w:ascii="Arial" w:hAnsi="Arial" w:cs="Arial"/>
          <w:sz w:val="22"/>
          <w:szCs w:val="22"/>
        </w:rPr>
      </w:pPr>
      <w:r w:rsidRPr="00405E8B">
        <w:rPr>
          <w:rFonts w:ascii="Arial" w:hAnsi="Arial" w:cs="Arial"/>
          <w:sz w:val="22"/>
          <w:szCs w:val="22"/>
        </w:rPr>
        <w:t>Reference</w:t>
      </w:r>
      <w:r w:rsidR="00DE091E">
        <w:rPr>
          <w:rFonts w:ascii="Arial" w:hAnsi="Arial" w:cs="Arial"/>
          <w:sz w:val="22"/>
          <w:szCs w:val="22"/>
        </w:rPr>
        <w:t>s</w:t>
      </w:r>
      <w:r w:rsidRPr="00405E8B">
        <w:rPr>
          <w:rFonts w:ascii="Arial" w:hAnsi="Arial" w:cs="Arial"/>
          <w:sz w:val="22"/>
          <w:szCs w:val="22"/>
        </w:rPr>
        <w:t>:</w:t>
      </w:r>
    </w:p>
    <w:p w14:paraId="5C5D5B19" w14:textId="16374195" w:rsidR="0098410C" w:rsidRDefault="00DE091E" w:rsidP="00405E8B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Criminal Procedure Act 1964</w:t>
      </w:r>
    </w:p>
    <w:p w14:paraId="60DBB78F" w14:textId="6AD632FA" w:rsidR="00DE091E" w:rsidRDefault="00DE091E" w:rsidP="00405E8B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Hogg, Clare, The Journal of Criminal Law</w:t>
      </w:r>
      <w:r w:rsidR="00212B8E">
        <w:rPr>
          <w:rFonts w:ascii="Arial" w:hAnsi="Arial" w:cs="Arial"/>
          <w:sz w:val="22"/>
          <w:szCs w:val="22"/>
        </w:rPr>
        <w:t>, London, SAGE Publications, 2015</w:t>
      </w:r>
    </w:p>
    <w:p w14:paraId="366E9B8E" w14:textId="5A3B94BC" w:rsidR="00212B8E" w:rsidRDefault="00212B8E" w:rsidP="00405E8B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Homicide Act 1957</w:t>
      </w:r>
    </w:p>
    <w:p w14:paraId="3AC5E5DC" w14:textId="7E5E8AFE" w:rsidR="00212B8E" w:rsidRDefault="001A6278" w:rsidP="00405E8B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Law Commission Consultation Paper, 2013- </w:t>
      </w:r>
      <w:hyperlink r:id="rId5" w:history="1">
        <w:r w:rsidR="00DB3598" w:rsidRPr="001C5601">
          <w:rPr>
            <w:rStyle w:val="Hyperlink"/>
            <w:rFonts w:ascii="Arial" w:hAnsi="Arial" w:cs="Arial"/>
            <w:sz w:val="22"/>
            <w:szCs w:val="22"/>
          </w:rPr>
          <w:t>http://www.lawcom.gov.uk/app/uploads/2015/06/insanity_discussion.pdf</w:t>
        </w:r>
      </w:hyperlink>
    </w:p>
    <w:p w14:paraId="5FA871A5" w14:textId="5AAD11DA" w:rsidR="00DB3598" w:rsidRDefault="00DB3598" w:rsidP="00405E8B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Law Commission Draft Criminal Code</w:t>
      </w:r>
      <w:r w:rsidR="00310D29">
        <w:rPr>
          <w:rFonts w:ascii="Arial" w:hAnsi="Arial" w:cs="Arial"/>
          <w:sz w:val="22"/>
          <w:szCs w:val="22"/>
        </w:rPr>
        <w:t xml:space="preserve">, 1998- </w:t>
      </w:r>
      <w:hyperlink r:id="rId6" w:history="1">
        <w:r w:rsidR="00C62A7E" w:rsidRPr="001C5601">
          <w:rPr>
            <w:rStyle w:val="Hyperlink"/>
            <w:rFonts w:ascii="Arial" w:hAnsi="Arial" w:cs="Arial"/>
            <w:sz w:val="22"/>
            <w:szCs w:val="22"/>
          </w:rPr>
          <w:t>https://s3-eu-west-2.amazonaws.com/lawcom-prod-storage-11jsxou24uy7q/uploads/2015/06/Criminal_Code_177_2.pdf</w:t>
        </w:r>
      </w:hyperlink>
    </w:p>
    <w:p w14:paraId="3471BDAE" w14:textId="4DAA9332" w:rsidR="00C62A7E" w:rsidRDefault="00C62A7E" w:rsidP="00405E8B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Law Commission Website- </w:t>
      </w:r>
      <w:hyperlink r:id="rId7" w:history="1">
        <w:r w:rsidRPr="001C5601">
          <w:rPr>
            <w:rStyle w:val="Hyperlink"/>
            <w:rFonts w:ascii="Arial" w:hAnsi="Arial" w:cs="Arial"/>
            <w:sz w:val="22"/>
            <w:szCs w:val="22"/>
          </w:rPr>
          <w:t>https://www.lawcom.gov.uk/project/insanity-and-automatism/</w:t>
        </w:r>
      </w:hyperlink>
    </w:p>
    <w:p w14:paraId="156F5A8E" w14:textId="10551D05" w:rsidR="00C62A7E" w:rsidRDefault="00192478" w:rsidP="00405E8B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M’Naghten Rules 1843</w:t>
      </w:r>
    </w:p>
    <w:p w14:paraId="2C470A4E" w14:textId="6E853B71" w:rsidR="00192478" w:rsidRDefault="00192478" w:rsidP="00405E8B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Rix, Keith</w:t>
      </w:r>
      <w:r w:rsidR="000E040A">
        <w:rPr>
          <w:rFonts w:ascii="Arial" w:hAnsi="Arial" w:cs="Arial"/>
          <w:sz w:val="22"/>
          <w:szCs w:val="22"/>
        </w:rPr>
        <w:t xml:space="preserve"> J.B, BJPsychadvances, Cambridge, UK, Cambridge University Press, </w:t>
      </w:r>
      <w:r w:rsidR="00316AC6">
        <w:rPr>
          <w:rFonts w:ascii="Arial" w:hAnsi="Arial" w:cs="Arial"/>
          <w:sz w:val="22"/>
          <w:szCs w:val="22"/>
        </w:rPr>
        <w:t>2016</w:t>
      </w:r>
    </w:p>
    <w:p w14:paraId="08465544" w14:textId="4BF8BE21" w:rsidR="00316AC6" w:rsidRDefault="00316AC6" w:rsidP="00405E8B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 v Kemp 1957</w:t>
      </w:r>
    </w:p>
    <w:p w14:paraId="20A2CCCF" w14:textId="50CF0875" w:rsidR="00316AC6" w:rsidRDefault="00316AC6" w:rsidP="00405E8B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 v Quick 1973</w:t>
      </w:r>
    </w:p>
    <w:p w14:paraId="31845D14" w14:textId="5B9D5BBF" w:rsidR="00316AC6" w:rsidRDefault="00E5774F" w:rsidP="00405E8B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Trial of The Lunatics Act 1883</w:t>
      </w:r>
    </w:p>
    <w:p w14:paraId="3ED59A6F" w14:textId="2030DB72" w:rsidR="00E5774F" w:rsidRDefault="00E5774F" w:rsidP="00E5774F">
      <w:pPr>
        <w:ind w:left="425"/>
        <w:rPr>
          <w:rFonts w:ascii="Arial" w:hAnsi="Arial" w:cs="Arial"/>
          <w:sz w:val="22"/>
          <w:szCs w:val="22"/>
        </w:rPr>
      </w:pPr>
    </w:p>
    <w:p w14:paraId="3C4D965B" w14:textId="77777777" w:rsidR="00B3350D" w:rsidRDefault="00B3350D" w:rsidP="00E5774F">
      <w:pPr>
        <w:ind w:left="425"/>
        <w:rPr>
          <w:rFonts w:ascii="Arial" w:hAnsi="Arial" w:cs="Arial"/>
          <w:sz w:val="22"/>
          <w:szCs w:val="22"/>
        </w:rPr>
      </w:pPr>
    </w:p>
    <w:p w14:paraId="69E83D5E" w14:textId="77777777" w:rsidR="00B3350D" w:rsidRDefault="00B3350D" w:rsidP="00E5774F">
      <w:pPr>
        <w:ind w:left="425"/>
        <w:rPr>
          <w:rFonts w:ascii="Arial" w:hAnsi="Arial" w:cs="Arial"/>
          <w:sz w:val="22"/>
          <w:szCs w:val="22"/>
        </w:rPr>
      </w:pPr>
    </w:p>
    <w:p w14:paraId="14D61C91" w14:textId="77777777" w:rsidR="00B3350D" w:rsidRDefault="00B3350D" w:rsidP="00E5774F">
      <w:pPr>
        <w:ind w:left="425"/>
        <w:rPr>
          <w:rFonts w:ascii="Arial" w:hAnsi="Arial" w:cs="Arial"/>
          <w:sz w:val="22"/>
          <w:szCs w:val="22"/>
        </w:rPr>
      </w:pPr>
    </w:p>
    <w:p w14:paraId="64ED24A2" w14:textId="77777777" w:rsidR="00B3350D" w:rsidRDefault="00B3350D" w:rsidP="00E5774F">
      <w:pPr>
        <w:ind w:left="425"/>
        <w:rPr>
          <w:rFonts w:ascii="Arial" w:hAnsi="Arial" w:cs="Arial"/>
          <w:sz w:val="22"/>
          <w:szCs w:val="22"/>
        </w:rPr>
      </w:pPr>
    </w:p>
    <w:p w14:paraId="29DE2851" w14:textId="77777777" w:rsidR="00B3350D" w:rsidRDefault="00B3350D" w:rsidP="00E5774F">
      <w:pPr>
        <w:ind w:left="425"/>
        <w:rPr>
          <w:rFonts w:ascii="Arial" w:hAnsi="Arial" w:cs="Arial"/>
          <w:sz w:val="22"/>
          <w:szCs w:val="22"/>
        </w:rPr>
      </w:pPr>
    </w:p>
    <w:p w14:paraId="61BFE99E" w14:textId="77777777" w:rsidR="00B3350D" w:rsidRDefault="00B3350D" w:rsidP="00E5774F">
      <w:pPr>
        <w:ind w:left="425"/>
        <w:rPr>
          <w:rFonts w:ascii="Arial" w:hAnsi="Arial" w:cs="Arial"/>
          <w:sz w:val="22"/>
          <w:szCs w:val="22"/>
        </w:rPr>
      </w:pPr>
    </w:p>
    <w:p w14:paraId="2BC4130E" w14:textId="77777777" w:rsidR="00B3350D" w:rsidRDefault="00B3350D" w:rsidP="00E5774F">
      <w:pPr>
        <w:ind w:left="425"/>
        <w:rPr>
          <w:rFonts w:ascii="Arial" w:hAnsi="Arial" w:cs="Arial"/>
          <w:sz w:val="22"/>
          <w:szCs w:val="22"/>
        </w:rPr>
      </w:pPr>
    </w:p>
    <w:p w14:paraId="7031510C" w14:textId="77777777" w:rsidR="00B3350D" w:rsidRDefault="00B3350D" w:rsidP="00E5774F">
      <w:pPr>
        <w:ind w:left="425"/>
        <w:rPr>
          <w:rFonts w:ascii="Arial" w:hAnsi="Arial" w:cs="Arial"/>
          <w:sz w:val="22"/>
          <w:szCs w:val="22"/>
        </w:rPr>
      </w:pPr>
    </w:p>
    <w:p w14:paraId="0F13E94A" w14:textId="77777777" w:rsidR="00B3350D" w:rsidRDefault="00B3350D" w:rsidP="00E5774F">
      <w:pPr>
        <w:ind w:left="425"/>
        <w:rPr>
          <w:rFonts w:ascii="Arial" w:hAnsi="Arial" w:cs="Arial"/>
          <w:sz w:val="22"/>
          <w:szCs w:val="22"/>
        </w:rPr>
      </w:pPr>
    </w:p>
    <w:p w14:paraId="0D5F647B" w14:textId="2EFF3152" w:rsidR="00E5774F" w:rsidRDefault="00B30F95" w:rsidP="00E5774F">
      <w:pPr>
        <w:ind w:left="425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Question 2</w:t>
      </w:r>
    </w:p>
    <w:p w14:paraId="5ED9945B" w14:textId="09F22EFB" w:rsidR="00B30F95" w:rsidRDefault="00B30F95" w:rsidP="00E5774F">
      <w:pPr>
        <w:ind w:left="425"/>
        <w:rPr>
          <w:rFonts w:ascii="Arial" w:hAnsi="Arial" w:cs="Arial"/>
          <w:sz w:val="22"/>
          <w:szCs w:val="22"/>
        </w:rPr>
      </w:pPr>
    </w:p>
    <w:p w14:paraId="4E609625" w14:textId="77777777" w:rsidR="00544E91" w:rsidRPr="00203CC9" w:rsidRDefault="00AB7E88" w:rsidP="00E5774F">
      <w:pPr>
        <w:ind w:left="425"/>
        <w:rPr>
          <w:rFonts w:ascii="Arial" w:hAnsi="Arial" w:cs="Arial"/>
          <w:spacing w:val="40"/>
          <w:sz w:val="22"/>
          <w:szCs w:val="22"/>
        </w:rPr>
      </w:pPr>
      <w:r w:rsidRPr="00203CC9">
        <w:rPr>
          <w:rFonts w:ascii="Arial" w:hAnsi="Arial" w:cs="Arial"/>
          <w:spacing w:val="40"/>
          <w:sz w:val="22"/>
          <w:szCs w:val="22"/>
        </w:rPr>
        <w:t>Ali</w:t>
      </w:r>
      <w:r w:rsidR="0034059F" w:rsidRPr="00203CC9">
        <w:rPr>
          <w:rFonts w:ascii="Arial" w:hAnsi="Arial" w:cs="Arial"/>
          <w:spacing w:val="40"/>
          <w:sz w:val="22"/>
          <w:szCs w:val="22"/>
        </w:rPr>
        <w:t>’s criminal liability all depends on the actus reu</w:t>
      </w:r>
      <w:r w:rsidR="00511F56" w:rsidRPr="00203CC9">
        <w:rPr>
          <w:rFonts w:ascii="Arial" w:hAnsi="Arial" w:cs="Arial"/>
          <w:spacing w:val="40"/>
          <w:sz w:val="22"/>
          <w:szCs w:val="22"/>
        </w:rPr>
        <w:t>s</w:t>
      </w:r>
      <w:r w:rsidR="00864482" w:rsidRPr="00203CC9">
        <w:rPr>
          <w:rFonts w:ascii="Arial" w:hAnsi="Arial" w:cs="Arial"/>
          <w:spacing w:val="40"/>
          <w:sz w:val="22"/>
          <w:szCs w:val="22"/>
        </w:rPr>
        <w:t>; in this case cons</w:t>
      </w:r>
      <w:r w:rsidR="004E40AD" w:rsidRPr="00203CC9">
        <w:rPr>
          <w:rFonts w:ascii="Arial" w:hAnsi="Arial" w:cs="Arial"/>
          <w:spacing w:val="40"/>
          <w:sz w:val="22"/>
          <w:szCs w:val="22"/>
        </w:rPr>
        <w:t>titutions legal definit</w:t>
      </w:r>
      <w:r w:rsidR="00AB4027" w:rsidRPr="00203CC9">
        <w:rPr>
          <w:rFonts w:ascii="Arial" w:hAnsi="Arial" w:cs="Arial"/>
          <w:spacing w:val="40"/>
          <w:sz w:val="22"/>
          <w:szCs w:val="22"/>
        </w:rPr>
        <w:t xml:space="preserve">ion of murder is </w:t>
      </w:r>
      <w:r w:rsidR="009F6DF3" w:rsidRPr="00203CC9">
        <w:rPr>
          <w:rFonts w:ascii="Arial" w:hAnsi="Arial" w:cs="Arial"/>
          <w:spacing w:val="40"/>
          <w:sz w:val="22"/>
          <w:szCs w:val="22"/>
        </w:rPr>
        <w:t xml:space="preserve">'the unlawful killing of a human being in the Queen's peace, with malice aforethought'. </w:t>
      </w:r>
      <w:r w:rsidR="005A0917" w:rsidRPr="00203CC9">
        <w:rPr>
          <w:rFonts w:ascii="Arial" w:hAnsi="Arial" w:cs="Arial"/>
          <w:spacing w:val="40"/>
          <w:sz w:val="22"/>
          <w:szCs w:val="22"/>
        </w:rPr>
        <w:t xml:space="preserve">This means that </w:t>
      </w:r>
      <w:r w:rsidR="00BB3BC7" w:rsidRPr="00203CC9">
        <w:rPr>
          <w:rFonts w:ascii="Arial" w:hAnsi="Arial" w:cs="Arial"/>
          <w:spacing w:val="40"/>
          <w:sz w:val="22"/>
          <w:szCs w:val="22"/>
        </w:rPr>
        <w:t xml:space="preserve">Ali </w:t>
      </w:r>
      <w:r w:rsidR="001E019D" w:rsidRPr="00203CC9">
        <w:rPr>
          <w:rFonts w:ascii="Arial" w:hAnsi="Arial" w:cs="Arial"/>
          <w:spacing w:val="40"/>
          <w:sz w:val="22"/>
          <w:szCs w:val="22"/>
        </w:rPr>
        <w:t>has committed an act of murder on Lee but the M</w:t>
      </w:r>
      <w:r w:rsidR="00961822" w:rsidRPr="00203CC9">
        <w:rPr>
          <w:rFonts w:ascii="Arial" w:hAnsi="Arial" w:cs="Arial"/>
          <w:spacing w:val="40"/>
          <w:sz w:val="22"/>
          <w:szCs w:val="22"/>
        </w:rPr>
        <w:t>ens Rea will decide whether</w:t>
      </w:r>
      <w:r w:rsidR="00F40C09" w:rsidRPr="00203CC9">
        <w:rPr>
          <w:rFonts w:ascii="Arial" w:hAnsi="Arial" w:cs="Arial"/>
          <w:spacing w:val="40"/>
          <w:sz w:val="22"/>
          <w:szCs w:val="22"/>
        </w:rPr>
        <w:t xml:space="preserve"> </w:t>
      </w:r>
      <w:r w:rsidR="00BF5209" w:rsidRPr="00203CC9">
        <w:rPr>
          <w:rFonts w:ascii="Arial" w:hAnsi="Arial" w:cs="Arial"/>
          <w:spacing w:val="40"/>
          <w:sz w:val="22"/>
          <w:szCs w:val="22"/>
        </w:rPr>
        <w:t>it was intended or incidental</w:t>
      </w:r>
      <w:r w:rsidR="00055040" w:rsidRPr="00203CC9">
        <w:rPr>
          <w:rFonts w:ascii="Arial" w:hAnsi="Arial" w:cs="Arial"/>
          <w:spacing w:val="40"/>
          <w:sz w:val="22"/>
          <w:szCs w:val="22"/>
        </w:rPr>
        <w:t xml:space="preserve"> which could alter the charge he currently has for the death of Lee. </w:t>
      </w:r>
    </w:p>
    <w:p w14:paraId="6E8330E3" w14:textId="77777777" w:rsidR="00544E91" w:rsidRPr="00203CC9" w:rsidRDefault="00544E91" w:rsidP="00E5774F">
      <w:pPr>
        <w:ind w:left="425"/>
        <w:rPr>
          <w:rFonts w:ascii="Arial" w:hAnsi="Arial" w:cs="Arial"/>
          <w:spacing w:val="40"/>
          <w:sz w:val="22"/>
          <w:szCs w:val="22"/>
        </w:rPr>
      </w:pPr>
    </w:p>
    <w:p w14:paraId="0A92ABA7" w14:textId="26A9D2D3" w:rsidR="00BF5209" w:rsidRPr="00203CC9" w:rsidRDefault="00CB4A16" w:rsidP="00E5774F">
      <w:pPr>
        <w:ind w:left="425"/>
        <w:rPr>
          <w:rFonts w:ascii="Arial" w:hAnsi="Arial" w:cs="Arial"/>
          <w:spacing w:val="40"/>
          <w:sz w:val="22"/>
          <w:szCs w:val="22"/>
        </w:rPr>
      </w:pPr>
      <w:r w:rsidRPr="00203CC9">
        <w:rPr>
          <w:rFonts w:ascii="Arial" w:hAnsi="Arial" w:cs="Arial"/>
          <w:spacing w:val="40"/>
          <w:sz w:val="22"/>
          <w:szCs w:val="22"/>
        </w:rPr>
        <w:t>In the case of R v Cunningham (1957) the defendant accidentally</w:t>
      </w:r>
      <w:r w:rsidR="009230D5" w:rsidRPr="00203CC9">
        <w:rPr>
          <w:rFonts w:ascii="Arial" w:hAnsi="Arial" w:cs="Arial"/>
          <w:spacing w:val="40"/>
          <w:sz w:val="22"/>
          <w:szCs w:val="22"/>
        </w:rPr>
        <w:t xml:space="preserve"> killed his neighbour when taking the gas meter off the wall to take the money inside i</w:t>
      </w:r>
      <w:r w:rsidR="00E634FE" w:rsidRPr="00203CC9">
        <w:rPr>
          <w:rFonts w:ascii="Arial" w:hAnsi="Arial" w:cs="Arial"/>
          <w:spacing w:val="40"/>
          <w:sz w:val="22"/>
          <w:szCs w:val="22"/>
        </w:rPr>
        <w:t xml:space="preserve">t. The gas leaked from the meter poisoning the defendants neighbour meaning that </w:t>
      </w:r>
      <w:r w:rsidR="004A1643" w:rsidRPr="00203CC9">
        <w:rPr>
          <w:rFonts w:ascii="Arial" w:hAnsi="Arial" w:cs="Arial"/>
          <w:spacing w:val="40"/>
          <w:sz w:val="22"/>
          <w:szCs w:val="22"/>
        </w:rPr>
        <w:t>defendant was charged with</w:t>
      </w:r>
      <w:r w:rsidR="00B87DF8" w:rsidRPr="00203CC9">
        <w:rPr>
          <w:rFonts w:ascii="Arial" w:hAnsi="Arial" w:cs="Arial"/>
          <w:spacing w:val="40"/>
          <w:sz w:val="22"/>
          <w:szCs w:val="22"/>
        </w:rPr>
        <w:t xml:space="preserve"> (S.23 Offences Against </w:t>
      </w:r>
      <w:r w:rsidR="00E71A94" w:rsidRPr="00203CC9">
        <w:rPr>
          <w:rFonts w:ascii="Arial" w:hAnsi="Arial" w:cs="Arial"/>
          <w:spacing w:val="40"/>
          <w:sz w:val="22"/>
          <w:szCs w:val="22"/>
        </w:rPr>
        <w:t>the</w:t>
      </w:r>
      <w:r w:rsidR="00B87DF8" w:rsidRPr="00203CC9">
        <w:rPr>
          <w:rFonts w:ascii="Arial" w:hAnsi="Arial" w:cs="Arial"/>
          <w:spacing w:val="40"/>
          <w:sz w:val="22"/>
          <w:szCs w:val="22"/>
        </w:rPr>
        <w:t xml:space="preserve"> Persons Act)</w:t>
      </w:r>
      <w:r w:rsidR="00E71A94" w:rsidRPr="00203CC9">
        <w:rPr>
          <w:rFonts w:ascii="Arial" w:hAnsi="Arial" w:cs="Arial"/>
          <w:spacing w:val="40"/>
          <w:sz w:val="22"/>
          <w:szCs w:val="22"/>
        </w:rPr>
        <w:t xml:space="preserve">. There was a discussion in this case whether </w:t>
      </w:r>
      <w:r w:rsidR="002738C4" w:rsidRPr="00203CC9">
        <w:rPr>
          <w:rFonts w:ascii="Arial" w:hAnsi="Arial" w:cs="Arial"/>
          <w:spacing w:val="40"/>
          <w:sz w:val="22"/>
          <w:szCs w:val="22"/>
        </w:rPr>
        <w:t xml:space="preserve">the court </w:t>
      </w:r>
      <w:r w:rsidR="00A607BE" w:rsidRPr="00203CC9">
        <w:rPr>
          <w:rFonts w:ascii="Arial" w:hAnsi="Arial" w:cs="Arial"/>
          <w:spacing w:val="40"/>
          <w:sz w:val="22"/>
          <w:szCs w:val="22"/>
        </w:rPr>
        <w:t>sh</w:t>
      </w:r>
      <w:r w:rsidR="002738C4" w:rsidRPr="00203CC9">
        <w:rPr>
          <w:rFonts w:ascii="Arial" w:hAnsi="Arial" w:cs="Arial"/>
          <w:spacing w:val="40"/>
          <w:sz w:val="22"/>
          <w:szCs w:val="22"/>
        </w:rPr>
        <w:t xml:space="preserve">ould charge the defendant with murder </w:t>
      </w:r>
      <w:r w:rsidR="00244C91" w:rsidRPr="00203CC9">
        <w:rPr>
          <w:rFonts w:ascii="Arial" w:hAnsi="Arial" w:cs="Arial"/>
          <w:spacing w:val="40"/>
          <w:sz w:val="22"/>
          <w:szCs w:val="22"/>
        </w:rPr>
        <w:t>as there was no ‘malice aforethought’ as the actus reus was to steal the money</w:t>
      </w:r>
      <w:r w:rsidR="005E7E97" w:rsidRPr="00203CC9">
        <w:rPr>
          <w:rFonts w:ascii="Arial" w:hAnsi="Arial" w:cs="Arial"/>
          <w:spacing w:val="40"/>
          <w:sz w:val="22"/>
          <w:szCs w:val="22"/>
        </w:rPr>
        <w:t xml:space="preserve">. </w:t>
      </w:r>
      <w:r w:rsidR="005C2745" w:rsidRPr="00203CC9">
        <w:rPr>
          <w:rFonts w:ascii="Arial" w:hAnsi="Arial" w:cs="Arial"/>
          <w:spacing w:val="40"/>
          <w:sz w:val="22"/>
          <w:szCs w:val="22"/>
        </w:rPr>
        <w:t xml:space="preserve">This ties in with Ali’s criminal liability as there was no intent </w:t>
      </w:r>
      <w:r w:rsidR="009D1946" w:rsidRPr="00203CC9">
        <w:rPr>
          <w:rFonts w:ascii="Arial" w:hAnsi="Arial" w:cs="Arial"/>
          <w:spacing w:val="40"/>
          <w:sz w:val="22"/>
          <w:szCs w:val="22"/>
        </w:rPr>
        <w:t>to actually murder Lee but potential recklessness which can amount to murder</w:t>
      </w:r>
      <w:r w:rsidR="00544E91" w:rsidRPr="00203CC9">
        <w:rPr>
          <w:rFonts w:ascii="Arial" w:hAnsi="Arial" w:cs="Arial"/>
          <w:spacing w:val="40"/>
          <w:sz w:val="22"/>
          <w:szCs w:val="22"/>
        </w:rPr>
        <w:t>/manslaughter.</w:t>
      </w:r>
      <w:r w:rsidR="00A24DA9" w:rsidRPr="00203CC9">
        <w:rPr>
          <w:rFonts w:ascii="Arial" w:hAnsi="Arial" w:cs="Arial"/>
          <w:spacing w:val="40"/>
          <w:sz w:val="22"/>
          <w:szCs w:val="22"/>
        </w:rPr>
        <w:t xml:space="preserve"> </w:t>
      </w:r>
      <w:r w:rsidR="00E66A99" w:rsidRPr="00203CC9">
        <w:rPr>
          <w:rFonts w:ascii="Arial" w:hAnsi="Arial" w:cs="Arial"/>
          <w:spacing w:val="40"/>
          <w:sz w:val="22"/>
          <w:szCs w:val="22"/>
        </w:rPr>
        <w:t xml:space="preserve">Ali’s Mens Rea would have been </w:t>
      </w:r>
      <w:r w:rsidR="00093BF4" w:rsidRPr="00203CC9">
        <w:rPr>
          <w:rFonts w:ascii="Arial" w:hAnsi="Arial" w:cs="Arial"/>
          <w:spacing w:val="40"/>
          <w:sz w:val="22"/>
          <w:szCs w:val="22"/>
        </w:rPr>
        <w:t xml:space="preserve">to harm Lee as he requested for Ali to leave the </w:t>
      </w:r>
      <w:r w:rsidR="00A37609" w:rsidRPr="00203CC9">
        <w:rPr>
          <w:rFonts w:ascii="Arial" w:hAnsi="Arial" w:cs="Arial"/>
          <w:spacing w:val="40"/>
          <w:sz w:val="22"/>
          <w:szCs w:val="22"/>
        </w:rPr>
        <w:t xml:space="preserve">club. </w:t>
      </w:r>
    </w:p>
    <w:p w14:paraId="5C09B41B" w14:textId="7B4F4646" w:rsidR="007601EA" w:rsidRPr="00203CC9" w:rsidRDefault="007601EA" w:rsidP="00E5774F">
      <w:pPr>
        <w:ind w:left="425"/>
        <w:rPr>
          <w:rFonts w:ascii="Arial" w:hAnsi="Arial" w:cs="Arial"/>
          <w:spacing w:val="40"/>
          <w:sz w:val="22"/>
          <w:szCs w:val="22"/>
        </w:rPr>
      </w:pPr>
    </w:p>
    <w:p w14:paraId="2B47DCCC" w14:textId="5EFA9727" w:rsidR="007601EA" w:rsidRPr="00203CC9" w:rsidRDefault="007601EA" w:rsidP="00E5774F">
      <w:pPr>
        <w:ind w:left="425"/>
        <w:rPr>
          <w:rFonts w:ascii="Arial" w:hAnsi="Arial" w:cs="Arial"/>
          <w:spacing w:val="40"/>
          <w:sz w:val="22"/>
          <w:szCs w:val="22"/>
        </w:rPr>
      </w:pPr>
      <w:r w:rsidRPr="00203CC9">
        <w:rPr>
          <w:rFonts w:ascii="Arial" w:hAnsi="Arial" w:cs="Arial"/>
          <w:spacing w:val="40"/>
          <w:sz w:val="22"/>
          <w:szCs w:val="22"/>
        </w:rPr>
        <w:t xml:space="preserve">A </w:t>
      </w:r>
      <w:r w:rsidR="00015DF0" w:rsidRPr="00203CC9">
        <w:rPr>
          <w:rFonts w:ascii="Arial" w:hAnsi="Arial" w:cs="Arial"/>
          <w:spacing w:val="40"/>
          <w:sz w:val="22"/>
          <w:szCs w:val="22"/>
        </w:rPr>
        <w:t xml:space="preserve">piece of case law where you can compare Ali’s Mens Rea could be </w:t>
      </w:r>
      <w:r w:rsidR="00F05F6B" w:rsidRPr="00203CC9">
        <w:rPr>
          <w:rFonts w:ascii="Arial" w:hAnsi="Arial" w:cs="Arial"/>
          <w:spacing w:val="40"/>
          <w:sz w:val="22"/>
          <w:szCs w:val="22"/>
        </w:rPr>
        <w:t xml:space="preserve">R v Woollin (1999); this was a case where </w:t>
      </w:r>
      <w:r w:rsidR="00884108" w:rsidRPr="00203CC9">
        <w:rPr>
          <w:rFonts w:ascii="Arial" w:hAnsi="Arial" w:cs="Arial"/>
          <w:spacing w:val="40"/>
          <w:sz w:val="22"/>
          <w:szCs w:val="22"/>
        </w:rPr>
        <w:t xml:space="preserve">a man </w:t>
      </w:r>
      <w:r w:rsidR="00884108" w:rsidRPr="00203CC9">
        <w:rPr>
          <w:rFonts w:ascii="Arial" w:hAnsi="Arial" w:cs="Arial"/>
          <w:spacing w:val="40"/>
          <w:sz w:val="22"/>
          <w:szCs w:val="22"/>
        </w:rPr>
        <w:lastRenderedPageBreak/>
        <w:t xml:space="preserve">killed his </w:t>
      </w:r>
      <w:r w:rsidR="00F426D4" w:rsidRPr="00203CC9">
        <w:rPr>
          <w:rFonts w:ascii="Arial" w:hAnsi="Arial" w:cs="Arial"/>
          <w:spacing w:val="40"/>
          <w:sz w:val="22"/>
          <w:szCs w:val="22"/>
        </w:rPr>
        <w:t>son</w:t>
      </w:r>
      <w:r w:rsidR="00884108" w:rsidRPr="00203CC9">
        <w:rPr>
          <w:rFonts w:ascii="Arial" w:hAnsi="Arial" w:cs="Arial"/>
          <w:spacing w:val="40"/>
          <w:sz w:val="22"/>
          <w:szCs w:val="22"/>
        </w:rPr>
        <w:t xml:space="preserve"> as it was a very abusive relationship and </w:t>
      </w:r>
      <w:r w:rsidR="00F426D4" w:rsidRPr="00203CC9">
        <w:rPr>
          <w:rFonts w:ascii="Arial" w:hAnsi="Arial" w:cs="Arial"/>
          <w:spacing w:val="40"/>
          <w:sz w:val="22"/>
          <w:szCs w:val="22"/>
        </w:rPr>
        <w:t xml:space="preserve">was abusive towards son every time, he agitated him. In this instance the defendant threw his son against the </w:t>
      </w:r>
      <w:r w:rsidR="00042999" w:rsidRPr="00203CC9">
        <w:rPr>
          <w:rFonts w:ascii="Arial" w:hAnsi="Arial" w:cs="Arial"/>
          <w:spacing w:val="40"/>
          <w:sz w:val="22"/>
          <w:szCs w:val="22"/>
        </w:rPr>
        <w:t xml:space="preserve">floor. The </w:t>
      </w:r>
      <w:r w:rsidR="00D20C5F" w:rsidRPr="00203CC9">
        <w:rPr>
          <w:rFonts w:ascii="Arial" w:hAnsi="Arial" w:cs="Arial"/>
          <w:spacing w:val="40"/>
          <w:sz w:val="22"/>
          <w:szCs w:val="22"/>
        </w:rPr>
        <w:t xml:space="preserve">child did not recover for the impact and the defendant stated he did not intend to kill his son and regrets ‘losing his cool’. This compares with Ali’s case as </w:t>
      </w:r>
      <w:r w:rsidR="00D80151" w:rsidRPr="00203CC9">
        <w:rPr>
          <w:rFonts w:ascii="Arial" w:hAnsi="Arial" w:cs="Arial"/>
          <w:spacing w:val="40"/>
          <w:sz w:val="22"/>
          <w:szCs w:val="22"/>
        </w:rPr>
        <w:t xml:space="preserve">Ali didn’t intend on killing Lee in that club and only </w:t>
      </w:r>
      <w:r w:rsidR="00960B5B" w:rsidRPr="00203CC9">
        <w:rPr>
          <w:rFonts w:ascii="Arial" w:hAnsi="Arial" w:cs="Arial"/>
          <w:spacing w:val="40"/>
          <w:sz w:val="22"/>
          <w:szCs w:val="22"/>
        </w:rPr>
        <w:t xml:space="preserve">hit Lee as he lost his cool. </w:t>
      </w:r>
    </w:p>
    <w:p w14:paraId="33091FEC" w14:textId="17D6128F" w:rsidR="00426355" w:rsidRPr="00203CC9" w:rsidRDefault="00961822" w:rsidP="00E5774F">
      <w:pPr>
        <w:ind w:left="425"/>
        <w:rPr>
          <w:rFonts w:ascii="Arial" w:hAnsi="Arial" w:cs="Arial"/>
          <w:spacing w:val="40"/>
          <w:sz w:val="22"/>
          <w:szCs w:val="22"/>
        </w:rPr>
      </w:pPr>
      <w:r w:rsidRPr="00203CC9">
        <w:rPr>
          <w:rFonts w:ascii="Arial" w:hAnsi="Arial" w:cs="Arial"/>
          <w:spacing w:val="40"/>
          <w:sz w:val="22"/>
          <w:szCs w:val="22"/>
        </w:rPr>
        <w:t xml:space="preserve"> </w:t>
      </w:r>
    </w:p>
    <w:p w14:paraId="31FD661F" w14:textId="159F8071" w:rsidR="00257242" w:rsidRPr="00203CC9" w:rsidRDefault="00511F56" w:rsidP="00F74D5B">
      <w:pPr>
        <w:ind w:left="425"/>
        <w:rPr>
          <w:rFonts w:ascii="Arial" w:hAnsi="Arial" w:cs="Arial"/>
          <w:spacing w:val="40"/>
          <w:sz w:val="22"/>
          <w:szCs w:val="22"/>
        </w:rPr>
      </w:pPr>
      <w:r w:rsidRPr="00203CC9">
        <w:rPr>
          <w:rFonts w:ascii="Arial" w:hAnsi="Arial" w:cs="Arial"/>
          <w:spacing w:val="40"/>
          <w:sz w:val="22"/>
          <w:szCs w:val="22"/>
        </w:rPr>
        <w:t>Moving on to the</w:t>
      </w:r>
      <w:r w:rsidR="0034059F" w:rsidRPr="00203CC9">
        <w:rPr>
          <w:rFonts w:ascii="Arial" w:hAnsi="Arial" w:cs="Arial"/>
          <w:spacing w:val="40"/>
          <w:sz w:val="22"/>
          <w:szCs w:val="22"/>
        </w:rPr>
        <w:t xml:space="preserve"> causation of lee’s death. In this case </w:t>
      </w:r>
      <w:r w:rsidR="0026400B" w:rsidRPr="00203CC9">
        <w:rPr>
          <w:rFonts w:ascii="Arial" w:hAnsi="Arial" w:cs="Arial"/>
          <w:spacing w:val="40"/>
          <w:sz w:val="22"/>
          <w:szCs w:val="22"/>
        </w:rPr>
        <w:t xml:space="preserve">if it was not for Ali’s </w:t>
      </w:r>
      <w:r w:rsidR="00C83DFB" w:rsidRPr="00203CC9">
        <w:rPr>
          <w:rFonts w:ascii="Arial" w:hAnsi="Arial" w:cs="Arial"/>
          <w:spacing w:val="40"/>
          <w:sz w:val="22"/>
          <w:szCs w:val="22"/>
        </w:rPr>
        <w:t xml:space="preserve">actions lee would still be alive. </w:t>
      </w:r>
      <w:r w:rsidR="00A350BC" w:rsidRPr="00203CC9">
        <w:rPr>
          <w:rFonts w:ascii="Arial" w:hAnsi="Arial" w:cs="Arial"/>
          <w:spacing w:val="40"/>
          <w:sz w:val="22"/>
          <w:szCs w:val="22"/>
        </w:rPr>
        <w:t>To prove Ali</w:t>
      </w:r>
      <w:r w:rsidR="00F05157" w:rsidRPr="00203CC9">
        <w:rPr>
          <w:rFonts w:ascii="Arial" w:hAnsi="Arial" w:cs="Arial"/>
          <w:spacing w:val="40"/>
          <w:sz w:val="22"/>
          <w:szCs w:val="22"/>
        </w:rPr>
        <w:t xml:space="preserve"> was the causation of Lee’s death they would do a ‘but for’ test. This would be applying correct case law such </w:t>
      </w:r>
      <w:r w:rsidR="00074C19" w:rsidRPr="00203CC9">
        <w:rPr>
          <w:rFonts w:ascii="Arial" w:hAnsi="Arial" w:cs="Arial"/>
          <w:spacing w:val="40"/>
          <w:sz w:val="22"/>
          <w:szCs w:val="22"/>
        </w:rPr>
        <w:t xml:space="preserve">as </w:t>
      </w:r>
      <w:r w:rsidR="00791E44" w:rsidRPr="00203CC9">
        <w:rPr>
          <w:rFonts w:ascii="Arial" w:hAnsi="Arial" w:cs="Arial"/>
          <w:spacing w:val="40"/>
          <w:sz w:val="22"/>
          <w:szCs w:val="22"/>
        </w:rPr>
        <w:t xml:space="preserve">R v Pagett (1983). This was a case where the defendant </w:t>
      </w:r>
      <w:r w:rsidR="000D4B0A" w:rsidRPr="00203CC9">
        <w:rPr>
          <w:rFonts w:ascii="Arial" w:hAnsi="Arial" w:cs="Arial"/>
          <w:spacing w:val="40"/>
          <w:sz w:val="22"/>
          <w:szCs w:val="22"/>
        </w:rPr>
        <w:t>shot at a police officer and whilst the officer returned fire, the defendant used a pregnant woman as a</w:t>
      </w:r>
      <w:r w:rsidR="00A11F6B" w:rsidRPr="00203CC9">
        <w:rPr>
          <w:rFonts w:ascii="Arial" w:hAnsi="Arial" w:cs="Arial"/>
          <w:spacing w:val="40"/>
          <w:sz w:val="22"/>
          <w:szCs w:val="22"/>
        </w:rPr>
        <w:t xml:space="preserve"> ‘meat shield’ resulting in the officer hitting and killing the woman. </w:t>
      </w:r>
      <w:r w:rsidR="00E86EB6" w:rsidRPr="00203CC9">
        <w:rPr>
          <w:rFonts w:ascii="Arial" w:hAnsi="Arial" w:cs="Arial"/>
          <w:spacing w:val="40"/>
          <w:sz w:val="22"/>
          <w:szCs w:val="22"/>
        </w:rPr>
        <w:t xml:space="preserve">The court of appeal ruled that defendant was the causation of the woman’s death meaning that the defendant was charged with manslaughter. </w:t>
      </w:r>
      <w:r w:rsidR="000308E0" w:rsidRPr="00203CC9">
        <w:rPr>
          <w:rFonts w:ascii="Arial" w:hAnsi="Arial" w:cs="Arial"/>
          <w:spacing w:val="40"/>
          <w:sz w:val="22"/>
          <w:szCs w:val="22"/>
        </w:rPr>
        <w:t xml:space="preserve">This case shows what is meant in terms of causation. The victim would be alive ‘but for’ the </w:t>
      </w:r>
      <w:r w:rsidR="00864482" w:rsidRPr="00203CC9">
        <w:rPr>
          <w:rFonts w:ascii="Arial" w:hAnsi="Arial" w:cs="Arial"/>
          <w:spacing w:val="40"/>
          <w:sz w:val="22"/>
          <w:szCs w:val="22"/>
        </w:rPr>
        <w:t>defendants’</w:t>
      </w:r>
      <w:r w:rsidR="000308E0" w:rsidRPr="00203CC9">
        <w:rPr>
          <w:rFonts w:ascii="Arial" w:hAnsi="Arial" w:cs="Arial"/>
          <w:spacing w:val="40"/>
          <w:sz w:val="22"/>
          <w:szCs w:val="22"/>
        </w:rPr>
        <w:t xml:space="preserve"> actions. </w:t>
      </w:r>
    </w:p>
    <w:p w14:paraId="230F19FD" w14:textId="1564B576" w:rsidR="00F74D5B" w:rsidRPr="00203CC9" w:rsidRDefault="00F74D5B" w:rsidP="00F74D5B">
      <w:pPr>
        <w:ind w:left="425"/>
        <w:rPr>
          <w:rFonts w:ascii="Arial" w:hAnsi="Arial" w:cs="Arial"/>
          <w:spacing w:val="40"/>
          <w:sz w:val="22"/>
          <w:szCs w:val="22"/>
        </w:rPr>
      </w:pPr>
    </w:p>
    <w:p w14:paraId="53922C55" w14:textId="6CF19D88" w:rsidR="00F74D5B" w:rsidRPr="00203CC9" w:rsidRDefault="00F11940" w:rsidP="00F74D5B">
      <w:pPr>
        <w:ind w:left="425"/>
        <w:rPr>
          <w:rFonts w:ascii="Arial" w:hAnsi="Arial" w:cs="Arial"/>
          <w:spacing w:val="40"/>
          <w:sz w:val="22"/>
          <w:szCs w:val="22"/>
        </w:rPr>
      </w:pPr>
      <w:r w:rsidRPr="00203CC9">
        <w:rPr>
          <w:rFonts w:ascii="Arial" w:hAnsi="Arial" w:cs="Arial"/>
          <w:spacing w:val="40"/>
          <w:sz w:val="22"/>
          <w:szCs w:val="22"/>
        </w:rPr>
        <w:t xml:space="preserve">To conclude on Ali’s criminal liability </w:t>
      </w:r>
      <w:r w:rsidR="00A76EC8" w:rsidRPr="00203CC9">
        <w:rPr>
          <w:rFonts w:ascii="Arial" w:hAnsi="Arial" w:cs="Arial"/>
          <w:spacing w:val="40"/>
          <w:sz w:val="22"/>
          <w:szCs w:val="22"/>
        </w:rPr>
        <w:t xml:space="preserve">on the base of Lee’s death. </w:t>
      </w:r>
      <w:r w:rsidR="00BE1C3D" w:rsidRPr="00203CC9">
        <w:rPr>
          <w:rFonts w:ascii="Arial" w:hAnsi="Arial" w:cs="Arial"/>
          <w:spacing w:val="40"/>
          <w:sz w:val="22"/>
          <w:szCs w:val="22"/>
        </w:rPr>
        <w:t>Due to Ali</w:t>
      </w:r>
      <w:r w:rsidR="00E5151E" w:rsidRPr="00203CC9">
        <w:rPr>
          <w:rFonts w:ascii="Arial" w:hAnsi="Arial" w:cs="Arial"/>
          <w:spacing w:val="40"/>
          <w:sz w:val="22"/>
          <w:szCs w:val="22"/>
        </w:rPr>
        <w:t xml:space="preserve"> actually killing Lee, Ali will defini</w:t>
      </w:r>
      <w:r w:rsidR="004E30B3" w:rsidRPr="00203CC9">
        <w:rPr>
          <w:rFonts w:ascii="Arial" w:hAnsi="Arial" w:cs="Arial"/>
          <w:spacing w:val="40"/>
          <w:sz w:val="22"/>
          <w:szCs w:val="22"/>
        </w:rPr>
        <w:t xml:space="preserve">tely stand trial on Actus Reus of Murder/Manslaughter </w:t>
      </w:r>
      <w:r w:rsidR="001625B2" w:rsidRPr="00203CC9">
        <w:rPr>
          <w:rFonts w:ascii="Arial" w:hAnsi="Arial" w:cs="Arial"/>
          <w:spacing w:val="40"/>
          <w:sz w:val="22"/>
          <w:szCs w:val="22"/>
        </w:rPr>
        <w:t xml:space="preserve">depending on his plea and remorse </w:t>
      </w:r>
      <w:r w:rsidR="0099608F" w:rsidRPr="00203CC9">
        <w:rPr>
          <w:rFonts w:ascii="Arial" w:hAnsi="Arial" w:cs="Arial"/>
          <w:spacing w:val="40"/>
          <w:sz w:val="22"/>
          <w:szCs w:val="22"/>
        </w:rPr>
        <w:t>which would in</w:t>
      </w:r>
      <w:r w:rsidR="007000D1" w:rsidRPr="00203CC9">
        <w:rPr>
          <w:rFonts w:ascii="Arial" w:hAnsi="Arial" w:cs="Arial"/>
          <w:spacing w:val="40"/>
          <w:sz w:val="22"/>
          <w:szCs w:val="22"/>
        </w:rPr>
        <w:t xml:space="preserve">dicate his Mens Rea he will </w:t>
      </w:r>
      <w:r w:rsidR="000E1901" w:rsidRPr="00203CC9">
        <w:rPr>
          <w:rFonts w:ascii="Arial" w:hAnsi="Arial" w:cs="Arial"/>
          <w:spacing w:val="40"/>
          <w:sz w:val="22"/>
          <w:szCs w:val="22"/>
        </w:rPr>
        <w:t>be finally charged with Unlawful Dangerous Act Manslaughter or Murder.</w:t>
      </w:r>
      <w:r w:rsidR="00F13B83" w:rsidRPr="00203CC9">
        <w:rPr>
          <w:rFonts w:ascii="Arial" w:hAnsi="Arial" w:cs="Arial"/>
          <w:spacing w:val="40"/>
          <w:sz w:val="22"/>
          <w:szCs w:val="22"/>
        </w:rPr>
        <w:t xml:space="preserve"> Due to the change in the law in </w:t>
      </w:r>
      <w:r w:rsidR="00EC773A" w:rsidRPr="00203CC9">
        <w:rPr>
          <w:rFonts w:ascii="Arial" w:hAnsi="Arial" w:cs="Arial"/>
          <w:spacing w:val="40"/>
          <w:sz w:val="22"/>
          <w:szCs w:val="22"/>
        </w:rPr>
        <w:t>Homicide Act 1957, there would be more of motion and understanding on</w:t>
      </w:r>
      <w:r w:rsidR="000145B1" w:rsidRPr="00203CC9">
        <w:rPr>
          <w:rFonts w:ascii="Arial" w:hAnsi="Arial" w:cs="Arial"/>
          <w:spacing w:val="40"/>
          <w:sz w:val="22"/>
          <w:szCs w:val="22"/>
        </w:rPr>
        <w:t xml:space="preserve"> the provocation changing this murder into manslaughter.</w:t>
      </w:r>
      <w:r w:rsidR="000E1901" w:rsidRPr="00203CC9">
        <w:rPr>
          <w:rFonts w:ascii="Arial" w:hAnsi="Arial" w:cs="Arial"/>
          <w:spacing w:val="40"/>
          <w:sz w:val="22"/>
          <w:szCs w:val="22"/>
        </w:rPr>
        <w:t xml:space="preserve"> </w:t>
      </w:r>
      <w:r w:rsidR="00A9376C" w:rsidRPr="00203CC9">
        <w:rPr>
          <w:rFonts w:ascii="Arial" w:hAnsi="Arial" w:cs="Arial"/>
          <w:spacing w:val="40"/>
          <w:sz w:val="22"/>
          <w:szCs w:val="22"/>
        </w:rPr>
        <w:t xml:space="preserve">Case law which will support this and give reasoning to believe this is the way it will be handled would be </w:t>
      </w:r>
      <w:r w:rsidR="009F1F38" w:rsidRPr="00203CC9">
        <w:rPr>
          <w:rFonts w:ascii="Arial" w:hAnsi="Arial" w:cs="Arial"/>
          <w:spacing w:val="40"/>
          <w:sz w:val="22"/>
          <w:szCs w:val="22"/>
        </w:rPr>
        <w:t xml:space="preserve">R v Vickers </w:t>
      </w:r>
      <w:r w:rsidR="00C429DC" w:rsidRPr="00203CC9">
        <w:rPr>
          <w:rFonts w:ascii="Arial" w:hAnsi="Arial" w:cs="Arial"/>
          <w:spacing w:val="40"/>
          <w:sz w:val="22"/>
          <w:szCs w:val="22"/>
        </w:rPr>
        <w:t xml:space="preserve">where </w:t>
      </w:r>
      <w:r w:rsidR="003A4635" w:rsidRPr="00203CC9">
        <w:rPr>
          <w:rFonts w:ascii="Arial" w:hAnsi="Arial" w:cs="Arial"/>
          <w:spacing w:val="40"/>
          <w:sz w:val="22"/>
          <w:szCs w:val="22"/>
        </w:rPr>
        <w:t>Lord Goddard CJ states that “</w:t>
      </w:r>
      <w:r w:rsidR="003474C1" w:rsidRPr="00203CC9">
        <w:rPr>
          <w:rFonts w:ascii="Arial" w:hAnsi="Arial" w:cs="Arial"/>
          <w:spacing w:val="40"/>
          <w:sz w:val="22"/>
          <w:szCs w:val="22"/>
        </w:rPr>
        <w:t>by a voluntary act, the accused intended to cause grievous bodily harm to the victim, and the victim died as the result."</w:t>
      </w:r>
      <w:r w:rsidR="000B460A" w:rsidRPr="00203CC9">
        <w:rPr>
          <w:rFonts w:ascii="Arial" w:hAnsi="Arial" w:cs="Arial"/>
          <w:spacing w:val="40"/>
          <w:sz w:val="22"/>
          <w:szCs w:val="22"/>
        </w:rPr>
        <w:t xml:space="preserve"> This consults to murder.</w:t>
      </w:r>
    </w:p>
    <w:p w14:paraId="733DB247" w14:textId="20ED472E" w:rsidR="00106F77" w:rsidRPr="00203CC9" w:rsidRDefault="00106F77" w:rsidP="00F74D5B">
      <w:pPr>
        <w:ind w:left="425"/>
        <w:rPr>
          <w:rFonts w:ascii="Arial" w:hAnsi="Arial" w:cs="Arial"/>
          <w:spacing w:val="40"/>
          <w:sz w:val="22"/>
          <w:szCs w:val="22"/>
        </w:rPr>
      </w:pPr>
    </w:p>
    <w:p w14:paraId="49D06D14" w14:textId="1A5E028A" w:rsidR="00106F77" w:rsidRPr="00203CC9" w:rsidRDefault="00A5244C" w:rsidP="00F74D5B">
      <w:pPr>
        <w:ind w:left="425"/>
        <w:rPr>
          <w:rFonts w:ascii="Arial" w:hAnsi="Arial" w:cs="Arial"/>
          <w:spacing w:val="40"/>
          <w:sz w:val="22"/>
          <w:szCs w:val="22"/>
        </w:rPr>
      </w:pPr>
      <w:r w:rsidRPr="00203CC9">
        <w:rPr>
          <w:rFonts w:ascii="Arial" w:hAnsi="Arial" w:cs="Arial"/>
          <w:spacing w:val="40"/>
          <w:sz w:val="22"/>
          <w:szCs w:val="22"/>
        </w:rPr>
        <w:t xml:space="preserve">Ali’s </w:t>
      </w:r>
      <w:r w:rsidR="005E7E13" w:rsidRPr="00203CC9">
        <w:rPr>
          <w:rFonts w:ascii="Arial" w:hAnsi="Arial" w:cs="Arial"/>
          <w:spacing w:val="40"/>
          <w:sz w:val="22"/>
          <w:szCs w:val="22"/>
        </w:rPr>
        <w:t xml:space="preserve">criminal liability when it comes to </w:t>
      </w:r>
      <w:r w:rsidR="006A4E0C" w:rsidRPr="00203CC9">
        <w:rPr>
          <w:rFonts w:ascii="Arial" w:hAnsi="Arial" w:cs="Arial"/>
          <w:spacing w:val="40"/>
          <w:sz w:val="22"/>
          <w:szCs w:val="22"/>
        </w:rPr>
        <w:t xml:space="preserve">the death </w:t>
      </w:r>
      <w:r w:rsidR="008D6757" w:rsidRPr="00203CC9">
        <w:rPr>
          <w:rFonts w:ascii="Arial" w:hAnsi="Arial" w:cs="Arial"/>
          <w:spacing w:val="40"/>
          <w:sz w:val="22"/>
          <w:szCs w:val="22"/>
        </w:rPr>
        <w:t xml:space="preserve">of Colin is very </w:t>
      </w:r>
      <w:r w:rsidR="00294A4E" w:rsidRPr="00203CC9">
        <w:rPr>
          <w:rFonts w:ascii="Arial" w:hAnsi="Arial" w:cs="Arial"/>
          <w:spacing w:val="40"/>
          <w:sz w:val="22"/>
          <w:szCs w:val="22"/>
        </w:rPr>
        <w:t xml:space="preserve">different </w:t>
      </w:r>
      <w:r w:rsidR="004C4DFA" w:rsidRPr="00203CC9">
        <w:rPr>
          <w:rFonts w:ascii="Arial" w:hAnsi="Arial" w:cs="Arial"/>
          <w:spacing w:val="40"/>
          <w:sz w:val="22"/>
          <w:szCs w:val="22"/>
        </w:rPr>
        <w:t xml:space="preserve">to the death of Lee </w:t>
      </w:r>
      <w:r w:rsidR="006964A7" w:rsidRPr="00203CC9">
        <w:rPr>
          <w:rFonts w:ascii="Arial" w:hAnsi="Arial" w:cs="Arial"/>
          <w:spacing w:val="40"/>
          <w:sz w:val="22"/>
          <w:szCs w:val="22"/>
        </w:rPr>
        <w:t xml:space="preserve">as the </w:t>
      </w:r>
      <w:r w:rsidR="00434167" w:rsidRPr="00203CC9">
        <w:rPr>
          <w:rFonts w:ascii="Arial" w:hAnsi="Arial" w:cs="Arial"/>
          <w:spacing w:val="40"/>
          <w:sz w:val="22"/>
          <w:szCs w:val="22"/>
        </w:rPr>
        <w:t xml:space="preserve">elements of his </w:t>
      </w:r>
      <w:r w:rsidR="006964A7" w:rsidRPr="00203CC9">
        <w:rPr>
          <w:rFonts w:ascii="Arial" w:hAnsi="Arial" w:cs="Arial"/>
          <w:spacing w:val="40"/>
          <w:sz w:val="22"/>
          <w:szCs w:val="22"/>
        </w:rPr>
        <w:t>Actus R</w:t>
      </w:r>
      <w:r w:rsidR="00434167" w:rsidRPr="00203CC9">
        <w:rPr>
          <w:rFonts w:ascii="Arial" w:hAnsi="Arial" w:cs="Arial"/>
          <w:spacing w:val="40"/>
          <w:sz w:val="22"/>
          <w:szCs w:val="22"/>
        </w:rPr>
        <w:t xml:space="preserve">eus and Mens Rea are both </w:t>
      </w:r>
      <w:r w:rsidR="004E4D28" w:rsidRPr="00203CC9">
        <w:rPr>
          <w:rFonts w:ascii="Arial" w:hAnsi="Arial" w:cs="Arial"/>
          <w:spacing w:val="40"/>
          <w:sz w:val="22"/>
          <w:szCs w:val="22"/>
        </w:rPr>
        <w:t xml:space="preserve">the same which was to </w:t>
      </w:r>
      <w:r w:rsidR="0079775A" w:rsidRPr="00203CC9">
        <w:rPr>
          <w:rFonts w:ascii="Arial" w:hAnsi="Arial" w:cs="Arial"/>
          <w:spacing w:val="40"/>
          <w:sz w:val="22"/>
          <w:szCs w:val="22"/>
        </w:rPr>
        <w:t xml:space="preserve">murder Colin before he spoke to the police about Lee. </w:t>
      </w:r>
      <w:r w:rsidR="00CB4B4F" w:rsidRPr="00203CC9">
        <w:rPr>
          <w:rFonts w:ascii="Arial" w:hAnsi="Arial" w:cs="Arial"/>
          <w:spacing w:val="40"/>
          <w:sz w:val="22"/>
          <w:szCs w:val="22"/>
        </w:rPr>
        <w:t xml:space="preserve">On these grounds </w:t>
      </w:r>
      <w:r w:rsidR="00087E41" w:rsidRPr="00203CC9">
        <w:rPr>
          <w:rFonts w:ascii="Arial" w:hAnsi="Arial" w:cs="Arial"/>
          <w:spacing w:val="40"/>
          <w:sz w:val="22"/>
          <w:szCs w:val="22"/>
        </w:rPr>
        <w:t>Ali wo</w:t>
      </w:r>
      <w:r w:rsidR="004C4DFA" w:rsidRPr="00203CC9">
        <w:rPr>
          <w:rFonts w:ascii="Arial" w:hAnsi="Arial" w:cs="Arial"/>
          <w:spacing w:val="40"/>
          <w:sz w:val="22"/>
          <w:szCs w:val="22"/>
        </w:rPr>
        <w:t xml:space="preserve">uld be </w:t>
      </w:r>
      <w:r w:rsidR="00182480" w:rsidRPr="00203CC9">
        <w:rPr>
          <w:rFonts w:ascii="Arial" w:hAnsi="Arial" w:cs="Arial"/>
          <w:spacing w:val="40"/>
          <w:sz w:val="22"/>
          <w:szCs w:val="22"/>
        </w:rPr>
        <w:t xml:space="preserve">charged with murder in the </w:t>
      </w:r>
      <w:r w:rsidR="00023919" w:rsidRPr="00203CC9">
        <w:rPr>
          <w:rFonts w:ascii="Arial" w:hAnsi="Arial" w:cs="Arial"/>
          <w:spacing w:val="40"/>
          <w:sz w:val="22"/>
          <w:szCs w:val="22"/>
        </w:rPr>
        <w:t>first degree</w:t>
      </w:r>
      <w:r w:rsidR="00AE54E5" w:rsidRPr="00203CC9">
        <w:rPr>
          <w:rFonts w:ascii="Arial" w:hAnsi="Arial" w:cs="Arial"/>
          <w:spacing w:val="40"/>
          <w:sz w:val="22"/>
          <w:szCs w:val="22"/>
        </w:rPr>
        <w:t xml:space="preserve">. </w:t>
      </w:r>
    </w:p>
    <w:p w14:paraId="239421C1" w14:textId="04DFB6BE" w:rsidR="00C41F8A" w:rsidRPr="00203CC9" w:rsidRDefault="00C41F8A" w:rsidP="00F74D5B">
      <w:pPr>
        <w:ind w:left="425"/>
        <w:rPr>
          <w:rFonts w:ascii="Arial" w:hAnsi="Arial" w:cs="Arial"/>
          <w:spacing w:val="40"/>
          <w:sz w:val="22"/>
          <w:szCs w:val="22"/>
        </w:rPr>
      </w:pPr>
    </w:p>
    <w:p w14:paraId="15725165" w14:textId="056003A8" w:rsidR="00C41F8A" w:rsidRPr="00203CC9" w:rsidRDefault="00891069" w:rsidP="00F74D5B">
      <w:pPr>
        <w:ind w:left="425"/>
        <w:rPr>
          <w:rFonts w:ascii="Arial" w:hAnsi="Arial" w:cs="Arial"/>
          <w:spacing w:val="40"/>
          <w:sz w:val="22"/>
          <w:szCs w:val="22"/>
        </w:rPr>
      </w:pPr>
      <w:r w:rsidRPr="00203CC9">
        <w:rPr>
          <w:rFonts w:ascii="Arial" w:hAnsi="Arial" w:cs="Arial"/>
          <w:spacing w:val="40"/>
          <w:sz w:val="22"/>
          <w:szCs w:val="22"/>
        </w:rPr>
        <w:t>Looking deeper into the actus reus of the offence and understanding the severity of this</w:t>
      </w:r>
      <w:r w:rsidR="006038A2" w:rsidRPr="00203CC9">
        <w:rPr>
          <w:rFonts w:ascii="Arial" w:hAnsi="Arial" w:cs="Arial"/>
          <w:spacing w:val="40"/>
          <w:sz w:val="22"/>
          <w:szCs w:val="22"/>
        </w:rPr>
        <w:t xml:space="preserve">. </w:t>
      </w:r>
      <w:r w:rsidR="00A25B53" w:rsidRPr="00203CC9">
        <w:rPr>
          <w:rFonts w:ascii="Arial" w:hAnsi="Arial" w:cs="Arial"/>
          <w:spacing w:val="40"/>
          <w:sz w:val="22"/>
          <w:szCs w:val="22"/>
        </w:rPr>
        <w:t xml:space="preserve">Ali </w:t>
      </w:r>
      <w:r w:rsidR="00A26A9D" w:rsidRPr="00203CC9">
        <w:rPr>
          <w:rFonts w:ascii="Arial" w:hAnsi="Arial" w:cs="Arial"/>
          <w:spacing w:val="40"/>
          <w:sz w:val="22"/>
          <w:szCs w:val="22"/>
        </w:rPr>
        <w:t xml:space="preserve">must have known his actions would </w:t>
      </w:r>
      <w:r w:rsidR="001C3F23" w:rsidRPr="00203CC9">
        <w:rPr>
          <w:rFonts w:ascii="Arial" w:hAnsi="Arial" w:cs="Arial"/>
          <w:spacing w:val="40"/>
          <w:sz w:val="22"/>
          <w:szCs w:val="22"/>
        </w:rPr>
        <w:t xml:space="preserve">be in contrary to the law and understands killing a man in the </w:t>
      </w:r>
      <w:r w:rsidR="005A2A21" w:rsidRPr="00203CC9">
        <w:rPr>
          <w:rFonts w:ascii="Arial" w:hAnsi="Arial" w:cs="Arial"/>
          <w:spacing w:val="40"/>
          <w:sz w:val="22"/>
          <w:szCs w:val="22"/>
        </w:rPr>
        <w:t>queens’</w:t>
      </w:r>
      <w:r w:rsidR="001C3F23" w:rsidRPr="00203CC9">
        <w:rPr>
          <w:rFonts w:ascii="Arial" w:hAnsi="Arial" w:cs="Arial"/>
          <w:spacing w:val="40"/>
          <w:sz w:val="22"/>
          <w:szCs w:val="22"/>
        </w:rPr>
        <w:t xml:space="preserve"> peace is the highest offence in UK law. </w:t>
      </w:r>
      <w:r w:rsidR="00CC0D50" w:rsidRPr="00203CC9">
        <w:rPr>
          <w:rFonts w:ascii="Arial" w:hAnsi="Arial" w:cs="Arial"/>
          <w:spacing w:val="40"/>
          <w:sz w:val="22"/>
          <w:szCs w:val="22"/>
        </w:rPr>
        <w:t xml:space="preserve">The Crown Prosecution website implies that </w:t>
      </w:r>
      <w:r w:rsidR="00EB58B2" w:rsidRPr="00203CC9">
        <w:rPr>
          <w:rFonts w:ascii="Arial" w:hAnsi="Arial" w:cs="Arial"/>
          <w:spacing w:val="40"/>
          <w:sz w:val="22"/>
          <w:szCs w:val="22"/>
        </w:rPr>
        <w:t xml:space="preserve">intent of </w:t>
      </w:r>
      <w:r w:rsidR="005773B9" w:rsidRPr="00203CC9">
        <w:rPr>
          <w:rFonts w:ascii="Arial" w:hAnsi="Arial" w:cs="Arial"/>
          <w:spacing w:val="40"/>
          <w:sz w:val="22"/>
          <w:szCs w:val="22"/>
        </w:rPr>
        <w:t xml:space="preserve">murder is there if there is </w:t>
      </w:r>
      <w:r w:rsidR="00C16C51" w:rsidRPr="00203CC9">
        <w:rPr>
          <w:rFonts w:ascii="Arial" w:hAnsi="Arial" w:cs="Arial"/>
          <w:spacing w:val="40"/>
          <w:sz w:val="22"/>
          <w:szCs w:val="22"/>
        </w:rPr>
        <w:t xml:space="preserve">a firm understanding that his actions would result in death or serious bodily harm and in this case </w:t>
      </w:r>
      <w:r w:rsidR="00C74600" w:rsidRPr="00203CC9">
        <w:rPr>
          <w:rFonts w:ascii="Arial" w:hAnsi="Arial" w:cs="Arial"/>
          <w:spacing w:val="40"/>
          <w:sz w:val="22"/>
          <w:szCs w:val="22"/>
        </w:rPr>
        <w:t xml:space="preserve">regardless of whether Ali intended in </w:t>
      </w:r>
      <w:r w:rsidR="00E76065" w:rsidRPr="00203CC9">
        <w:rPr>
          <w:rFonts w:ascii="Arial" w:hAnsi="Arial" w:cs="Arial"/>
          <w:spacing w:val="40"/>
          <w:sz w:val="22"/>
          <w:szCs w:val="22"/>
        </w:rPr>
        <w:t>seriously injuring Colin, he must have known that it could result</w:t>
      </w:r>
      <w:r w:rsidR="00BE41A0" w:rsidRPr="00203CC9">
        <w:rPr>
          <w:rFonts w:ascii="Arial" w:hAnsi="Arial" w:cs="Arial"/>
          <w:spacing w:val="40"/>
          <w:sz w:val="22"/>
          <w:szCs w:val="22"/>
        </w:rPr>
        <w:t>ed</w:t>
      </w:r>
      <w:r w:rsidR="00E76065" w:rsidRPr="00203CC9">
        <w:rPr>
          <w:rFonts w:ascii="Arial" w:hAnsi="Arial" w:cs="Arial"/>
          <w:spacing w:val="40"/>
          <w:sz w:val="22"/>
          <w:szCs w:val="22"/>
        </w:rPr>
        <w:t xml:space="preserve"> in death. </w:t>
      </w:r>
    </w:p>
    <w:p w14:paraId="4F78E945" w14:textId="6C99E078" w:rsidR="009F790F" w:rsidRPr="00203CC9" w:rsidRDefault="009F790F" w:rsidP="00F74D5B">
      <w:pPr>
        <w:ind w:left="425"/>
        <w:rPr>
          <w:rFonts w:ascii="Arial" w:hAnsi="Arial" w:cs="Arial"/>
          <w:spacing w:val="40"/>
          <w:sz w:val="22"/>
          <w:szCs w:val="22"/>
        </w:rPr>
      </w:pPr>
    </w:p>
    <w:p w14:paraId="664544B7" w14:textId="22A6AA88" w:rsidR="009F790F" w:rsidRPr="00203CC9" w:rsidRDefault="009F790F" w:rsidP="00F74D5B">
      <w:pPr>
        <w:ind w:left="425"/>
        <w:rPr>
          <w:rFonts w:ascii="Arial" w:hAnsi="Arial" w:cs="Arial"/>
          <w:spacing w:val="40"/>
          <w:sz w:val="22"/>
          <w:szCs w:val="22"/>
        </w:rPr>
      </w:pPr>
      <w:r w:rsidRPr="00203CC9">
        <w:rPr>
          <w:rFonts w:ascii="Arial" w:hAnsi="Arial" w:cs="Arial"/>
          <w:spacing w:val="40"/>
          <w:sz w:val="22"/>
          <w:szCs w:val="22"/>
        </w:rPr>
        <w:t xml:space="preserve">The Mens Rea of Ali’s offence would have been to ensure </w:t>
      </w:r>
      <w:r w:rsidR="008E7A40" w:rsidRPr="00203CC9">
        <w:rPr>
          <w:rFonts w:ascii="Arial" w:hAnsi="Arial" w:cs="Arial"/>
          <w:spacing w:val="40"/>
          <w:sz w:val="22"/>
          <w:szCs w:val="22"/>
        </w:rPr>
        <w:t xml:space="preserve">Colin does not tell anyone about his previous murder on Lee meaning that he either wanted to scare Colin by </w:t>
      </w:r>
      <w:r w:rsidR="00256094" w:rsidRPr="00203CC9">
        <w:rPr>
          <w:rFonts w:ascii="Arial" w:hAnsi="Arial" w:cs="Arial"/>
          <w:spacing w:val="40"/>
          <w:sz w:val="22"/>
          <w:szCs w:val="22"/>
        </w:rPr>
        <w:t xml:space="preserve">hurting badly </w:t>
      </w:r>
      <w:r w:rsidR="00256094" w:rsidRPr="00203CC9">
        <w:rPr>
          <w:rFonts w:ascii="Arial" w:hAnsi="Arial" w:cs="Arial"/>
          <w:spacing w:val="40"/>
          <w:sz w:val="22"/>
          <w:szCs w:val="22"/>
        </w:rPr>
        <w:lastRenderedPageBreak/>
        <w:t xml:space="preserve">meaning he would not want to testify against him or just murder Colin before he spoke to the police. Regardless, Colin died minutes after the assault meaning </w:t>
      </w:r>
      <w:r w:rsidR="00EC4A6D" w:rsidRPr="00203CC9">
        <w:rPr>
          <w:rFonts w:ascii="Arial" w:hAnsi="Arial" w:cs="Arial"/>
          <w:spacing w:val="40"/>
          <w:sz w:val="22"/>
          <w:szCs w:val="22"/>
        </w:rPr>
        <w:t xml:space="preserve">that regardless </w:t>
      </w:r>
      <w:r w:rsidR="00C34536" w:rsidRPr="00203CC9">
        <w:rPr>
          <w:rFonts w:ascii="Arial" w:hAnsi="Arial" w:cs="Arial"/>
          <w:spacing w:val="40"/>
          <w:sz w:val="22"/>
          <w:szCs w:val="22"/>
        </w:rPr>
        <w:t>of</w:t>
      </w:r>
      <w:r w:rsidR="00EC4A6D" w:rsidRPr="00203CC9">
        <w:rPr>
          <w:rFonts w:ascii="Arial" w:hAnsi="Arial" w:cs="Arial"/>
          <w:spacing w:val="40"/>
          <w:sz w:val="22"/>
          <w:szCs w:val="22"/>
        </w:rPr>
        <w:t xml:space="preserve"> </w:t>
      </w:r>
      <w:r w:rsidR="00995AF2" w:rsidRPr="00203CC9">
        <w:rPr>
          <w:rFonts w:ascii="Arial" w:hAnsi="Arial" w:cs="Arial"/>
          <w:spacing w:val="40"/>
          <w:sz w:val="22"/>
          <w:szCs w:val="22"/>
        </w:rPr>
        <w:t xml:space="preserve">whether </w:t>
      </w:r>
      <w:r w:rsidR="00C34536" w:rsidRPr="00203CC9">
        <w:rPr>
          <w:rFonts w:ascii="Arial" w:hAnsi="Arial" w:cs="Arial"/>
          <w:spacing w:val="40"/>
          <w:sz w:val="22"/>
          <w:szCs w:val="22"/>
        </w:rPr>
        <w:t xml:space="preserve">he intended of killing Colin he would be charged with murder. Case law which shows similar principle would be R v Ball. This was a case </w:t>
      </w:r>
      <w:r w:rsidR="007A2FD8" w:rsidRPr="00203CC9">
        <w:rPr>
          <w:rFonts w:ascii="Arial" w:hAnsi="Arial" w:cs="Arial"/>
          <w:spacing w:val="40"/>
          <w:sz w:val="22"/>
          <w:szCs w:val="22"/>
        </w:rPr>
        <w:t xml:space="preserve">where there was a civil dispute between neighbours </w:t>
      </w:r>
      <w:r w:rsidR="00347199" w:rsidRPr="00203CC9">
        <w:rPr>
          <w:rFonts w:ascii="Arial" w:hAnsi="Arial" w:cs="Arial"/>
          <w:spacing w:val="40"/>
          <w:sz w:val="22"/>
          <w:szCs w:val="22"/>
        </w:rPr>
        <w:t>in regard to</w:t>
      </w:r>
      <w:r w:rsidR="007A2FD8" w:rsidRPr="00203CC9">
        <w:rPr>
          <w:rFonts w:ascii="Arial" w:hAnsi="Arial" w:cs="Arial"/>
          <w:spacing w:val="40"/>
          <w:sz w:val="22"/>
          <w:szCs w:val="22"/>
        </w:rPr>
        <w:t xml:space="preserve"> parking on each other’s </w:t>
      </w:r>
      <w:r w:rsidR="00347199" w:rsidRPr="00203CC9">
        <w:rPr>
          <w:rFonts w:ascii="Arial" w:hAnsi="Arial" w:cs="Arial"/>
          <w:spacing w:val="40"/>
          <w:sz w:val="22"/>
          <w:szCs w:val="22"/>
        </w:rPr>
        <w:t>land,</w:t>
      </w:r>
      <w:r w:rsidR="007A2FD8" w:rsidRPr="00203CC9">
        <w:rPr>
          <w:rFonts w:ascii="Arial" w:hAnsi="Arial" w:cs="Arial"/>
          <w:spacing w:val="40"/>
          <w:sz w:val="22"/>
          <w:szCs w:val="22"/>
        </w:rPr>
        <w:t xml:space="preserve"> so the defendant </w:t>
      </w:r>
      <w:r w:rsidR="00347199" w:rsidRPr="00203CC9">
        <w:rPr>
          <w:rFonts w:ascii="Arial" w:hAnsi="Arial" w:cs="Arial"/>
          <w:spacing w:val="40"/>
          <w:sz w:val="22"/>
          <w:szCs w:val="22"/>
        </w:rPr>
        <w:t xml:space="preserve">got his shotgun to scare monger his neighbour and he loaded the gun with what he believed were blanks. The defendant shot and killed </w:t>
      </w:r>
      <w:r w:rsidR="00097A50" w:rsidRPr="00203CC9">
        <w:rPr>
          <w:rFonts w:ascii="Arial" w:hAnsi="Arial" w:cs="Arial"/>
          <w:spacing w:val="40"/>
          <w:sz w:val="22"/>
          <w:szCs w:val="22"/>
        </w:rPr>
        <w:t xml:space="preserve">his </w:t>
      </w:r>
      <w:r w:rsidR="004F026D" w:rsidRPr="00203CC9">
        <w:rPr>
          <w:rFonts w:ascii="Arial" w:hAnsi="Arial" w:cs="Arial"/>
          <w:spacing w:val="40"/>
          <w:sz w:val="22"/>
          <w:szCs w:val="22"/>
        </w:rPr>
        <w:t>neighbour,</w:t>
      </w:r>
      <w:r w:rsidR="00097A50" w:rsidRPr="00203CC9">
        <w:rPr>
          <w:rFonts w:ascii="Arial" w:hAnsi="Arial" w:cs="Arial"/>
          <w:spacing w:val="40"/>
          <w:sz w:val="22"/>
          <w:szCs w:val="22"/>
        </w:rPr>
        <w:t xml:space="preserve"> and </w:t>
      </w:r>
      <w:r w:rsidR="001F1CBB" w:rsidRPr="00203CC9">
        <w:rPr>
          <w:rFonts w:ascii="Arial" w:hAnsi="Arial" w:cs="Arial"/>
          <w:spacing w:val="40"/>
          <w:sz w:val="22"/>
          <w:szCs w:val="22"/>
        </w:rPr>
        <w:t xml:space="preserve">the defendant was charged with murder even though he didn’t intent it. </w:t>
      </w:r>
      <w:r w:rsidR="004F026D" w:rsidRPr="00203CC9">
        <w:rPr>
          <w:rFonts w:ascii="Arial" w:hAnsi="Arial" w:cs="Arial"/>
          <w:spacing w:val="40"/>
          <w:sz w:val="22"/>
          <w:szCs w:val="22"/>
        </w:rPr>
        <w:t xml:space="preserve">The principle applying to Ali would be even if he didn’t intend on the </w:t>
      </w:r>
      <w:r w:rsidR="00E16EF6" w:rsidRPr="00203CC9">
        <w:rPr>
          <w:rFonts w:ascii="Arial" w:hAnsi="Arial" w:cs="Arial"/>
          <w:spacing w:val="40"/>
          <w:sz w:val="22"/>
          <w:szCs w:val="22"/>
        </w:rPr>
        <w:t xml:space="preserve">stabbing to kill Colin, he would still be punished on his recklessness. </w:t>
      </w:r>
    </w:p>
    <w:p w14:paraId="6EE8E2A5" w14:textId="774BB977" w:rsidR="00E16EF6" w:rsidRPr="00203CC9" w:rsidRDefault="00E16EF6" w:rsidP="00F74D5B">
      <w:pPr>
        <w:ind w:left="425"/>
        <w:rPr>
          <w:rFonts w:ascii="Arial" w:hAnsi="Arial" w:cs="Arial"/>
          <w:spacing w:val="40"/>
          <w:sz w:val="22"/>
          <w:szCs w:val="22"/>
        </w:rPr>
      </w:pPr>
    </w:p>
    <w:p w14:paraId="2F170F3B" w14:textId="7DFDA374" w:rsidR="00E16EF6" w:rsidRPr="00203CC9" w:rsidRDefault="00E16EF6" w:rsidP="00F74D5B">
      <w:pPr>
        <w:ind w:left="425"/>
        <w:rPr>
          <w:rFonts w:ascii="Arial" w:hAnsi="Arial" w:cs="Arial"/>
          <w:spacing w:val="40"/>
          <w:sz w:val="22"/>
          <w:szCs w:val="22"/>
        </w:rPr>
      </w:pPr>
      <w:r w:rsidRPr="00203CC9">
        <w:rPr>
          <w:rFonts w:ascii="Arial" w:hAnsi="Arial" w:cs="Arial"/>
          <w:spacing w:val="40"/>
          <w:sz w:val="22"/>
          <w:szCs w:val="22"/>
        </w:rPr>
        <w:t>T</w:t>
      </w:r>
      <w:r w:rsidR="003747FD" w:rsidRPr="00203CC9">
        <w:rPr>
          <w:rFonts w:ascii="Arial" w:hAnsi="Arial" w:cs="Arial"/>
          <w:spacing w:val="40"/>
          <w:sz w:val="22"/>
          <w:szCs w:val="22"/>
        </w:rPr>
        <w:t>o conclude on Ali’s criminal liability</w:t>
      </w:r>
      <w:r w:rsidR="00971A60" w:rsidRPr="00203CC9">
        <w:rPr>
          <w:rFonts w:ascii="Arial" w:hAnsi="Arial" w:cs="Arial"/>
          <w:spacing w:val="40"/>
          <w:sz w:val="22"/>
          <w:szCs w:val="22"/>
        </w:rPr>
        <w:t xml:space="preserve">, looking at the facts we know. He would spend a whole life sentence considered under the Criminal Justice Act 2003 as he </w:t>
      </w:r>
      <w:r w:rsidR="00E7751A" w:rsidRPr="00203CC9">
        <w:rPr>
          <w:rFonts w:ascii="Arial" w:hAnsi="Arial" w:cs="Arial"/>
          <w:spacing w:val="40"/>
          <w:sz w:val="22"/>
          <w:szCs w:val="22"/>
        </w:rPr>
        <w:t xml:space="preserve">had the intention to kill and planned his actions before doing them therefore making him very accountable for </w:t>
      </w:r>
      <w:r w:rsidR="001A2333" w:rsidRPr="00203CC9">
        <w:rPr>
          <w:rFonts w:ascii="Arial" w:hAnsi="Arial" w:cs="Arial"/>
          <w:spacing w:val="40"/>
          <w:sz w:val="22"/>
          <w:szCs w:val="22"/>
        </w:rPr>
        <w:t>all of his actions.</w:t>
      </w:r>
      <w:r w:rsidR="000914A5" w:rsidRPr="00203CC9">
        <w:rPr>
          <w:rFonts w:ascii="Arial" w:hAnsi="Arial" w:cs="Arial"/>
          <w:spacing w:val="40"/>
          <w:sz w:val="22"/>
          <w:szCs w:val="22"/>
        </w:rPr>
        <w:t xml:space="preserve"> </w:t>
      </w:r>
      <w:r w:rsidR="007453BA" w:rsidRPr="00203CC9">
        <w:rPr>
          <w:rFonts w:ascii="Arial" w:hAnsi="Arial" w:cs="Arial"/>
          <w:spacing w:val="40"/>
          <w:sz w:val="22"/>
          <w:szCs w:val="22"/>
        </w:rPr>
        <w:t xml:space="preserve">Ali’s Mens Rea will be reinforced by the killing </w:t>
      </w:r>
      <w:r w:rsidR="00EC154B" w:rsidRPr="00203CC9">
        <w:rPr>
          <w:rFonts w:ascii="Arial" w:hAnsi="Arial" w:cs="Arial"/>
          <w:spacing w:val="40"/>
          <w:sz w:val="22"/>
          <w:szCs w:val="22"/>
        </w:rPr>
        <w:t xml:space="preserve">of Lee as they know he wanted to kill Colin as he knew </w:t>
      </w:r>
      <w:r w:rsidR="00A54410" w:rsidRPr="00203CC9">
        <w:rPr>
          <w:rFonts w:ascii="Arial" w:hAnsi="Arial" w:cs="Arial"/>
          <w:spacing w:val="40"/>
          <w:sz w:val="22"/>
          <w:szCs w:val="22"/>
        </w:rPr>
        <w:t>that Ali was the reasoning for Lee’s death</w:t>
      </w:r>
      <w:r w:rsidR="00FA7A88" w:rsidRPr="00203CC9">
        <w:rPr>
          <w:rFonts w:ascii="Arial" w:hAnsi="Arial" w:cs="Arial"/>
          <w:spacing w:val="40"/>
          <w:sz w:val="22"/>
          <w:szCs w:val="22"/>
        </w:rPr>
        <w:t xml:space="preserve">. Ali will inevitably plead guilty as he has little to no defence and no grounds to protect his actions or thought process. </w:t>
      </w:r>
    </w:p>
    <w:p w14:paraId="06749560" w14:textId="41933DA5" w:rsidR="00B42D88" w:rsidRDefault="00B42D88" w:rsidP="00F74D5B">
      <w:pPr>
        <w:ind w:left="425"/>
        <w:rPr>
          <w:rFonts w:ascii="Arial" w:hAnsi="Arial" w:cs="Arial"/>
          <w:sz w:val="22"/>
          <w:szCs w:val="22"/>
        </w:rPr>
      </w:pPr>
    </w:p>
    <w:p w14:paraId="48B0BE81" w14:textId="7C040D1D" w:rsidR="00B42D88" w:rsidRDefault="00B42D88" w:rsidP="00F74D5B">
      <w:pPr>
        <w:ind w:left="425"/>
        <w:rPr>
          <w:rFonts w:ascii="Arial" w:hAnsi="Arial" w:cs="Arial"/>
          <w:sz w:val="22"/>
          <w:szCs w:val="22"/>
        </w:rPr>
      </w:pPr>
      <w:r w:rsidRPr="00B42D88">
        <w:rPr>
          <w:rFonts w:ascii="Arial" w:hAnsi="Arial" w:cs="Arial"/>
          <w:sz w:val="22"/>
          <w:szCs w:val="22"/>
        </w:rPr>
        <w:t>Reference:</w:t>
      </w:r>
    </w:p>
    <w:p w14:paraId="42780646" w14:textId="47E47945" w:rsidR="00BF3F09" w:rsidRDefault="00BF3F09" w:rsidP="00BF3F09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Criminal Justice Act </w:t>
      </w:r>
      <w:r w:rsidR="003D5BAE">
        <w:rPr>
          <w:rFonts w:ascii="Arial" w:hAnsi="Arial" w:cs="Arial"/>
          <w:sz w:val="22"/>
          <w:szCs w:val="22"/>
        </w:rPr>
        <w:t>2003</w:t>
      </w:r>
    </w:p>
    <w:p w14:paraId="230D356B" w14:textId="20482B22" w:rsidR="003D5BAE" w:rsidRDefault="003D5BAE" w:rsidP="00BF3F09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Crown Prosecution Service Website- </w:t>
      </w:r>
      <w:hyperlink r:id="rId8" w:history="1">
        <w:r w:rsidRPr="001C5601">
          <w:rPr>
            <w:rStyle w:val="Hyperlink"/>
            <w:rFonts w:ascii="Arial" w:hAnsi="Arial" w:cs="Arial"/>
            <w:sz w:val="22"/>
            <w:szCs w:val="22"/>
          </w:rPr>
          <w:t>https://www.cps.gov.uk/legal-guidance/homicide-murder-and-manslaughter</w:t>
        </w:r>
      </w:hyperlink>
    </w:p>
    <w:p w14:paraId="6DE218E2" w14:textId="60DD7555" w:rsidR="003D5BAE" w:rsidRDefault="00B113E0" w:rsidP="00BF3F09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Homicide Act 1957</w:t>
      </w:r>
    </w:p>
    <w:p w14:paraId="2AEB1A0B" w14:textId="0257D419" w:rsidR="00B113E0" w:rsidRDefault="00B113E0" w:rsidP="00BF3F09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Offences A</w:t>
      </w:r>
      <w:r w:rsidR="00AC0500">
        <w:rPr>
          <w:rFonts w:ascii="Arial" w:hAnsi="Arial" w:cs="Arial"/>
          <w:sz w:val="22"/>
          <w:szCs w:val="22"/>
        </w:rPr>
        <w:t xml:space="preserve">gainst the Persons Act </w:t>
      </w:r>
      <w:r w:rsidR="00900FA7">
        <w:rPr>
          <w:rFonts w:ascii="Arial" w:hAnsi="Arial" w:cs="Arial"/>
          <w:sz w:val="22"/>
          <w:szCs w:val="22"/>
        </w:rPr>
        <w:t>1861</w:t>
      </w:r>
    </w:p>
    <w:p w14:paraId="7E7070C9" w14:textId="33E16647" w:rsidR="00900FA7" w:rsidRDefault="00900FA7" w:rsidP="00BF3F09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 v Ball 1998</w:t>
      </w:r>
    </w:p>
    <w:p w14:paraId="691D8C87" w14:textId="34AB516A" w:rsidR="00900FA7" w:rsidRDefault="00900FA7" w:rsidP="00BF3F09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 v Cunningham 1957</w:t>
      </w:r>
    </w:p>
    <w:p w14:paraId="2B5F0E60" w14:textId="5EC440CC" w:rsidR="00900FA7" w:rsidRDefault="00900FA7" w:rsidP="00BF3F09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 v Pagett 1983</w:t>
      </w:r>
    </w:p>
    <w:p w14:paraId="29F6BBD6" w14:textId="00F91F2C" w:rsidR="00900FA7" w:rsidRDefault="00CF5EF9" w:rsidP="00BF3F09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 v Vickers 1957</w:t>
      </w:r>
    </w:p>
    <w:p w14:paraId="702D7AFA" w14:textId="3320CEBC" w:rsidR="00EE700D" w:rsidRDefault="00EE700D" w:rsidP="00BF3F09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 v Woollin 1997</w:t>
      </w:r>
    </w:p>
    <w:p w14:paraId="0CA7DDB6" w14:textId="77777777" w:rsidR="00EE700D" w:rsidRPr="00EE700D" w:rsidRDefault="00EE700D" w:rsidP="00EE700D">
      <w:pPr>
        <w:ind w:left="785"/>
        <w:rPr>
          <w:rFonts w:ascii="Arial" w:hAnsi="Arial" w:cs="Arial"/>
          <w:sz w:val="22"/>
          <w:szCs w:val="22"/>
        </w:rPr>
      </w:pPr>
    </w:p>
    <w:p w14:paraId="04AF9003" w14:textId="77777777" w:rsidR="00B42D88" w:rsidRDefault="00B42D88" w:rsidP="00F74D5B">
      <w:pPr>
        <w:ind w:left="425"/>
        <w:rPr>
          <w:rFonts w:ascii="Arial" w:hAnsi="Arial" w:cs="Arial"/>
          <w:sz w:val="22"/>
          <w:szCs w:val="22"/>
        </w:rPr>
      </w:pPr>
    </w:p>
    <w:p w14:paraId="748972A5" w14:textId="5DFCC2ED" w:rsidR="00257242" w:rsidRPr="003B6FBD" w:rsidRDefault="00257242">
      <w:pPr>
        <w:rPr>
          <w:rFonts w:ascii="Arial" w:hAnsi="Arial" w:cs="Arial"/>
          <w:sz w:val="22"/>
          <w:szCs w:val="22"/>
        </w:rPr>
      </w:pPr>
    </w:p>
    <w:sectPr w:rsidR="00257242" w:rsidRPr="003B6FBD" w:rsidSect="00203CC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953026"/>
    <w:multiLevelType w:val="hybridMultilevel"/>
    <w:tmpl w:val="9E30242A"/>
    <w:lvl w:ilvl="0" w:tplc="08090001">
      <w:start w:val="1"/>
      <w:numFmt w:val="bullet"/>
      <w:lvlText w:val=""/>
      <w:lvlJc w:val="left"/>
      <w:pPr>
        <w:ind w:left="114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5" w:hanging="360"/>
      </w:pPr>
      <w:rPr>
        <w:rFonts w:ascii="Wingdings" w:hAnsi="Wingdings" w:hint="default"/>
      </w:rPr>
    </w:lvl>
  </w:abstractNum>
  <w:abstractNum w:abstractNumId="1" w15:restartNumberingAfterBreak="0">
    <w:nsid w:val="68817B1F"/>
    <w:multiLevelType w:val="hybridMultilevel"/>
    <w:tmpl w:val="5CD255D0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656B"/>
    <w:rsid w:val="0001120E"/>
    <w:rsid w:val="000145B1"/>
    <w:rsid w:val="00015DF0"/>
    <w:rsid w:val="00023919"/>
    <w:rsid w:val="00024EAB"/>
    <w:rsid w:val="000308E0"/>
    <w:rsid w:val="00033372"/>
    <w:rsid w:val="00042999"/>
    <w:rsid w:val="00055040"/>
    <w:rsid w:val="00074C19"/>
    <w:rsid w:val="000862A5"/>
    <w:rsid w:val="0008698E"/>
    <w:rsid w:val="00087E41"/>
    <w:rsid w:val="000914A5"/>
    <w:rsid w:val="00093BF4"/>
    <w:rsid w:val="00097A50"/>
    <w:rsid w:val="000A6879"/>
    <w:rsid w:val="000B460A"/>
    <w:rsid w:val="000C3C18"/>
    <w:rsid w:val="000C56F8"/>
    <w:rsid w:val="000D4B0A"/>
    <w:rsid w:val="000E040A"/>
    <w:rsid w:val="000E1901"/>
    <w:rsid w:val="000E23EE"/>
    <w:rsid w:val="00106F77"/>
    <w:rsid w:val="001466A8"/>
    <w:rsid w:val="00153EC1"/>
    <w:rsid w:val="001625B2"/>
    <w:rsid w:val="00172B6D"/>
    <w:rsid w:val="001808A0"/>
    <w:rsid w:val="00182480"/>
    <w:rsid w:val="00185C00"/>
    <w:rsid w:val="00192478"/>
    <w:rsid w:val="001A2333"/>
    <w:rsid w:val="001A6278"/>
    <w:rsid w:val="001B110A"/>
    <w:rsid w:val="001C3F23"/>
    <w:rsid w:val="001E019D"/>
    <w:rsid w:val="001F1CBB"/>
    <w:rsid w:val="001F7F4C"/>
    <w:rsid w:val="002030AE"/>
    <w:rsid w:val="00203CC9"/>
    <w:rsid w:val="00212B8E"/>
    <w:rsid w:val="00222719"/>
    <w:rsid w:val="002318AA"/>
    <w:rsid w:val="00244C91"/>
    <w:rsid w:val="00256094"/>
    <w:rsid w:val="00257242"/>
    <w:rsid w:val="0026400B"/>
    <w:rsid w:val="002738C4"/>
    <w:rsid w:val="00274583"/>
    <w:rsid w:val="00283593"/>
    <w:rsid w:val="00294A4E"/>
    <w:rsid w:val="002C0635"/>
    <w:rsid w:val="002C5A7B"/>
    <w:rsid w:val="002F1EBF"/>
    <w:rsid w:val="00310D29"/>
    <w:rsid w:val="00310EF5"/>
    <w:rsid w:val="00316AC6"/>
    <w:rsid w:val="00317B10"/>
    <w:rsid w:val="003207E7"/>
    <w:rsid w:val="00325E92"/>
    <w:rsid w:val="00332BD8"/>
    <w:rsid w:val="00335CBD"/>
    <w:rsid w:val="00336E3B"/>
    <w:rsid w:val="0034059F"/>
    <w:rsid w:val="00344DA0"/>
    <w:rsid w:val="00345D36"/>
    <w:rsid w:val="00347199"/>
    <w:rsid w:val="003474C1"/>
    <w:rsid w:val="0035612D"/>
    <w:rsid w:val="00365C39"/>
    <w:rsid w:val="003747FD"/>
    <w:rsid w:val="003A4635"/>
    <w:rsid w:val="003A697E"/>
    <w:rsid w:val="003B6FBD"/>
    <w:rsid w:val="003C58D8"/>
    <w:rsid w:val="003D5BAE"/>
    <w:rsid w:val="003D654B"/>
    <w:rsid w:val="003F6E03"/>
    <w:rsid w:val="00405E8B"/>
    <w:rsid w:val="004160EF"/>
    <w:rsid w:val="0041656B"/>
    <w:rsid w:val="00426355"/>
    <w:rsid w:val="004300D7"/>
    <w:rsid w:val="00434167"/>
    <w:rsid w:val="004547F8"/>
    <w:rsid w:val="00455180"/>
    <w:rsid w:val="00473BB7"/>
    <w:rsid w:val="00483F6C"/>
    <w:rsid w:val="0049712A"/>
    <w:rsid w:val="004A1643"/>
    <w:rsid w:val="004A493A"/>
    <w:rsid w:val="004C1447"/>
    <w:rsid w:val="004C4DFA"/>
    <w:rsid w:val="004C6EB3"/>
    <w:rsid w:val="004D1EA3"/>
    <w:rsid w:val="004E30B3"/>
    <w:rsid w:val="004E40AD"/>
    <w:rsid w:val="004E4D28"/>
    <w:rsid w:val="004E520F"/>
    <w:rsid w:val="004F026D"/>
    <w:rsid w:val="004F314D"/>
    <w:rsid w:val="00507EE2"/>
    <w:rsid w:val="00510139"/>
    <w:rsid w:val="00510AC8"/>
    <w:rsid w:val="00511F56"/>
    <w:rsid w:val="00512327"/>
    <w:rsid w:val="00526939"/>
    <w:rsid w:val="005420B1"/>
    <w:rsid w:val="00544E91"/>
    <w:rsid w:val="00553672"/>
    <w:rsid w:val="00564ED5"/>
    <w:rsid w:val="00564F14"/>
    <w:rsid w:val="005773B9"/>
    <w:rsid w:val="00580FFF"/>
    <w:rsid w:val="00597365"/>
    <w:rsid w:val="005A0917"/>
    <w:rsid w:val="005A0A5C"/>
    <w:rsid w:val="005A2A21"/>
    <w:rsid w:val="005B060C"/>
    <w:rsid w:val="005C1498"/>
    <w:rsid w:val="005C2745"/>
    <w:rsid w:val="005E7E13"/>
    <w:rsid w:val="005E7E97"/>
    <w:rsid w:val="005F7A17"/>
    <w:rsid w:val="00600DA4"/>
    <w:rsid w:val="006038A2"/>
    <w:rsid w:val="00611178"/>
    <w:rsid w:val="00615A39"/>
    <w:rsid w:val="00625B24"/>
    <w:rsid w:val="00640653"/>
    <w:rsid w:val="00671740"/>
    <w:rsid w:val="00675D93"/>
    <w:rsid w:val="0068026B"/>
    <w:rsid w:val="006964A7"/>
    <w:rsid w:val="006A4E0C"/>
    <w:rsid w:val="006A5DED"/>
    <w:rsid w:val="006A64B6"/>
    <w:rsid w:val="006E149D"/>
    <w:rsid w:val="006F5E26"/>
    <w:rsid w:val="007000D1"/>
    <w:rsid w:val="00705074"/>
    <w:rsid w:val="00707220"/>
    <w:rsid w:val="00720A8B"/>
    <w:rsid w:val="00723C73"/>
    <w:rsid w:val="00737C4B"/>
    <w:rsid w:val="007453BA"/>
    <w:rsid w:val="007601EA"/>
    <w:rsid w:val="00771512"/>
    <w:rsid w:val="00781EA0"/>
    <w:rsid w:val="00782877"/>
    <w:rsid w:val="00791E44"/>
    <w:rsid w:val="0079775A"/>
    <w:rsid w:val="007A2FD8"/>
    <w:rsid w:val="007A4B2B"/>
    <w:rsid w:val="007B447F"/>
    <w:rsid w:val="007C7988"/>
    <w:rsid w:val="007E4AF4"/>
    <w:rsid w:val="007F4CC8"/>
    <w:rsid w:val="007F75BF"/>
    <w:rsid w:val="007F7CC7"/>
    <w:rsid w:val="00861511"/>
    <w:rsid w:val="00864482"/>
    <w:rsid w:val="00872DE6"/>
    <w:rsid w:val="00874D10"/>
    <w:rsid w:val="00884108"/>
    <w:rsid w:val="00891069"/>
    <w:rsid w:val="008A3923"/>
    <w:rsid w:val="008C0C5A"/>
    <w:rsid w:val="008C1719"/>
    <w:rsid w:val="008D42D3"/>
    <w:rsid w:val="008D50CF"/>
    <w:rsid w:val="008D6757"/>
    <w:rsid w:val="008E7A40"/>
    <w:rsid w:val="008F79D2"/>
    <w:rsid w:val="00900FA7"/>
    <w:rsid w:val="00902532"/>
    <w:rsid w:val="009026F3"/>
    <w:rsid w:val="00910929"/>
    <w:rsid w:val="009216BA"/>
    <w:rsid w:val="009230D5"/>
    <w:rsid w:val="00944070"/>
    <w:rsid w:val="00950DB9"/>
    <w:rsid w:val="00960B5B"/>
    <w:rsid w:val="00961822"/>
    <w:rsid w:val="00971A60"/>
    <w:rsid w:val="00976F0E"/>
    <w:rsid w:val="00981D0C"/>
    <w:rsid w:val="00982685"/>
    <w:rsid w:val="0098410C"/>
    <w:rsid w:val="00995AF2"/>
    <w:rsid w:val="0099608F"/>
    <w:rsid w:val="009A5FEA"/>
    <w:rsid w:val="009B44DD"/>
    <w:rsid w:val="009C0702"/>
    <w:rsid w:val="009D1946"/>
    <w:rsid w:val="009F1F38"/>
    <w:rsid w:val="009F69DC"/>
    <w:rsid w:val="009F6DF3"/>
    <w:rsid w:val="009F790F"/>
    <w:rsid w:val="009F7D00"/>
    <w:rsid w:val="00A11F6B"/>
    <w:rsid w:val="00A14D35"/>
    <w:rsid w:val="00A24DA9"/>
    <w:rsid w:val="00A24E2D"/>
    <w:rsid w:val="00A25B53"/>
    <w:rsid w:val="00A26A9D"/>
    <w:rsid w:val="00A350BC"/>
    <w:rsid w:val="00A37609"/>
    <w:rsid w:val="00A40748"/>
    <w:rsid w:val="00A467F5"/>
    <w:rsid w:val="00A5244C"/>
    <w:rsid w:val="00A54410"/>
    <w:rsid w:val="00A607BE"/>
    <w:rsid w:val="00A65953"/>
    <w:rsid w:val="00A7628D"/>
    <w:rsid w:val="00A76EC8"/>
    <w:rsid w:val="00A81244"/>
    <w:rsid w:val="00A9376C"/>
    <w:rsid w:val="00AB3AC4"/>
    <w:rsid w:val="00AB4027"/>
    <w:rsid w:val="00AB7E88"/>
    <w:rsid w:val="00AC0500"/>
    <w:rsid w:val="00AC3479"/>
    <w:rsid w:val="00AE19EC"/>
    <w:rsid w:val="00AE1B3E"/>
    <w:rsid w:val="00AE471C"/>
    <w:rsid w:val="00AE54E5"/>
    <w:rsid w:val="00AF3AA6"/>
    <w:rsid w:val="00AF57B9"/>
    <w:rsid w:val="00B038CA"/>
    <w:rsid w:val="00B04B36"/>
    <w:rsid w:val="00B113E0"/>
    <w:rsid w:val="00B30F95"/>
    <w:rsid w:val="00B3350D"/>
    <w:rsid w:val="00B36D43"/>
    <w:rsid w:val="00B42D88"/>
    <w:rsid w:val="00B46E9F"/>
    <w:rsid w:val="00B87DF8"/>
    <w:rsid w:val="00B96C43"/>
    <w:rsid w:val="00B96FB7"/>
    <w:rsid w:val="00BA66ED"/>
    <w:rsid w:val="00BB303D"/>
    <w:rsid w:val="00BB35B2"/>
    <w:rsid w:val="00BB3BC7"/>
    <w:rsid w:val="00BC6F7D"/>
    <w:rsid w:val="00BE1C3D"/>
    <w:rsid w:val="00BE329F"/>
    <w:rsid w:val="00BE41A0"/>
    <w:rsid w:val="00BF17C0"/>
    <w:rsid w:val="00BF3F09"/>
    <w:rsid w:val="00BF5209"/>
    <w:rsid w:val="00C16C51"/>
    <w:rsid w:val="00C34536"/>
    <w:rsid w:val="00C35DBB"/>
    <w:rsid w:val="00C40103"/>
    <w:rsid w:val="00C41F8A"/>
    <w:rsid w:val="00C429DC"/>
    <w:rsid w:val="00C62A7E"/>
    <w:rsid w:val="00C74600"/>
    <w:rsid w:val="00C83DFB"/>
    <w:rsid w:val="00C9094A"/>
    <w:rsid w:val="00CB4A16"/>
    <w:rsid w:val="00CB4B4F"/>
    <w:rsid w:val="00CB6D2F"/>
    <w:rsid w:val="00CC0D50"/>
    <w:rsid w:val="00CC115E"/>
    <w:rsid w:val="00CC1B5D"/>
    <w:rsid w:val="00CC262A"/>
    <w:rsid w:val="00CD05E6"/>
    <w:rsid w:val="00CD1485"/>
    <w:rsid w:val="00CD1972"/>
    <w:rsid w:val="00CE7327"/>
    <w:rsid w:val="00CF5EF9"/>
    <w:rsid w:val="00D06886"/>
    <w:rsid w:val="00D148F7"/>
    <w:rsid w:val="00D20C5F"/>
    <w:rsid w:val="00D22CD1"/>
    <w:rsid w:val="00D252EC"/>
    <w:rsid w:val="00D44645"/>
    <w:rsid w:val="00D63629"/>
    <w:rsid w:val="00D652FB"/>
    <w:rsid w:val="00D73FA7"/>
    <w:rsid w:val="00D80151"/>
    <w:rsid w:val="00D808A8"/>
    <w:rsid w:val="00D874ED"/>
    <w:rsid w:val="00D94C67"/>
    <w:rsid w:val="00D94E08"/>
    <w:rsid w:val="00D973D2"/>
    <w:rsid w:val="00DA3098"/>
    <w:rsid w:val="00DA6E2D"/>
    <w:rsid w:val="00DB3598"/>
    <w:rsid w:val="00DB72D2"/>
    <w:rsid w:val="00DD359E"/>
    <w:rsid w:val="00DE00E7"/>
    <w:rsid w:val="00DE091E"/>
    <w:rsid w:val="00E16EF6"/>
    <w:rsid w:val="00E21EFE"/>
    <w:rsid w:val="00E300C7"/>
    <w:rsid w:val="00E5151E"/>
    <w:rsid w:val="00E5774F"/>
    <w:rsid w:val="00E634FE"/>
    <w:rsid w:val="00E66A99"/>
    <w:rsid w:val="00E71A94"/>
    <w:rsid w:val="00E76065"/>
    <w:rsid w:val="00E7751A"/>
    <w:rsid w:val="00E85694"/>
    <w:rsid w:val="00E86EB6"/>
    <w:rsid w:val="00E93211"/>
    <w:rsid w:val="00EB58B2"/>
    <w:rsid w:val="00EC154B"/>
    <w:rsid w:val="00EC4A6D"/>
    <w:rsid w:val="00EC773A"/>
    <w:rsid w:val="00EE700D"/>
    <w:rsid w:val="00F02C4A"/>
    <w:rsid w:val="00F05157"/>
    <w:rsid w:val="00F05F6B"/>
    <w:rsid w:val="00F11940"/>
    <w:rsid w:val="00F13B83"/>
    <w:rsid w:val="00F40C09"/>
    <w:rsid w:val="00F426D4"/>
    <w:rsid w:val="00F62AA3"/>
    <w:rsid w:val="00F63CA6"/>
    <w:rsid w:val="00F72CDE"/>
    <w:rsid w:val="00F72E97"/>
    <w:rsid w:val="00F74D5B"/>
    <w:rsid w:val="00F858F5"/>
    <w:rsid w:val="00F93838"/>
    <w:rsid w:val="00F979B4"/>
    <w:rsid w:val="00FA5B7D"/>
    <w:rsid w:val="00FA7A88"/>
    <w:rsid w:val="00FC3563"/>
    <w:rsid w:val="00FC5CEF"/>
    <w:rsid w:val="00FE0A37"/>
    <w:rsid w:val="00FE64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C1ADFA"/>
  <w15:chartTrackingRefBased/>
  <w15:docId w15:val="{818C0486-D445-4348-8A73-3518D9AE44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05E8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B35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3598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203CC9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203CC9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047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6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1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9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26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ps.gov.uk/legal-guidance/homicide-murder-and-manslaughter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awcom.gov.uk/project/insanity-and-automatism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3-eu-west-2.amazonaws.com/lawcom-prod-storage-11jsxou24uy7q/uploads/2015/06/Criminal_Code_177_2.pdf" TargetMode="External"/><Relationship Id="rId5" Type="http://schemas.openxmlformats.org/officeDocument/2006/relationships/hyperlink" Target="http://www.lawcom.gov.uk/app/uploads/2015/06/insanity_discussion.pdf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1001</TotalTime>
  <Pages>6</Pages>
  <Words>1934</Words>
  <Characters>11030</Characters>
  <Application>Microsoft Office Word</Application>
  <DocSecurity>0</DocSecurity>
  <Lines>91</Lines>
  <Paragraphs>25</Paragraphs>
  <ScaleCrop>false</ScaleCrop>
  <Company>Word count:2038</Company>
  <LinksUpToDate>false</LinksUpToDate>
  <CharactersWithSpaces>12939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Garin Criddle (2005224)</dc:creator>
  <cp:keywords/>
  <dc:description/>
  <cp:lastModifiedBy>Garin Criddle (2005224)</cp:lastModifiedBy>
  <cp:revision>335</cp:revision>
  <dcterms:created xsi:type="dcterms:W3CDTF">2021-04-21T13:52:00Z</dcterms:created>
  <dcterms:modified xsi:type="dcterms:W3CDTF">2021-05-06T17:20:00Z</dcterms:modified>
</cp:coreProperties>
</file>