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922031032"/>
        <w:docPartObj>
          <w:docPartGallery w:val="Cover Pages"/>
          <w:docPartUnique/>
        </w:docPartObj>
      </w:sdtPr>
      <w:sdtEndPr>
        <w:rPr>
          <w:rFonts w:ascii="Arial" w:hAnsi="Arial" w:cs="Arial"/>
        </w:rPr>
      </w:sdtEndPr>
      <w:sdtContent>
        <w:p w14:paraId="21DBAF28" w14:textId="7704372E" w:rsidR="00780E67" w:rsidRDefault="00780E67">
          <w:r>
            <w:rPr>
              <w:noProof/>
            </w:rPr>
            <mc:AlternateContent>
              <mc:Choice Requires="wpg">
                <w:drawing>
                  <wp:anchor distT="0" distB="0" distL="114300" distR="114300" simplePos="0" relativeHeight="251662336" behindDoc="0" locked="0" layoutInCell="1" allowOverlap="1" wp14:anchorId="03DB5AE4" wp14:editId="113A89A3">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DE8BFE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OyzcAA&#10;AADcAAAADwAAAGRycy9kb3ducmV2LnhtbESPzWrCQBDH7wXfYRmht7oxoJXoKpIg2KNpH2DITpNg&#10;djZkV13f3jkUepth/h+/2R2SG9SdptB7NrBcZKCIG297bg38fJ8+NqBCRLY4eCYDTwpw2M/edlhY&#10;/+AL3evYKgnhUKCBLsax0Do0HTkMCz8Sy+3XTw6jrFOr7YQPCXeDzrNsrR32LA0djlR21Fzrm5Pe&#10;elOt+DMn+io5S8tTXrVXZ8z7PB23oCKl+C/+c5+t4K8EX56RCf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WOyzcAAAADcAAAADwAAAAAAAAAAAAAAAACYAgAAZHJzL2Rvd25y&#10;ZXYueG1sUEsFBgAAAAAEAAQA9QAAAIUD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WODsIA&#10;AADcAAAADwAAAGRycy9kb3ducmV2LnhtbERPS2sCMRC+F/ofwhS81ewKFrs1ioivW6kV7HFIxt1l&#10;N5Mlie76702h0Nt8fM+ZLwfbihv5UDtWkI8zEMTamZpLBafv7esMRIjIBlvHpOBOAZaL56c5Fsb1&#10;/EW3YyxFCuFQoIIqxq6QMuiKLIax64gTd3HeYkzQl9J47FO4beUky96kxZpTQ4UdrSvSzfFqFfQr&#10;+e5/zr0+TPLN7jL7bHTYN0qNXobVB4hIQ/wX/7kPJs2f5vD7TLpA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pY4OwgAAANwAAAAPAAAAAAAAAAAAAAAAAJgCAABkcnMvZG93&#10;bnJldi54bWxQSwUGAAAAAAQABAD1AAAAhwMAAAAA&#10;" stroked="f" strokeweight="2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DBEFD85" wp14:editId="73109FD8">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9403C8" w14:textId="7A326A0A" w:rsidR="00780E67" w:rsidRDefault="00780E67" w:rsidP="0059637D">
                                <w:pPr>
                                  <w:pStyle w:val="NoSpacing"/>
                                  <w:rPr>
                                    <w:color w:val="595959" w:themeColor="text1" w:themeTint="A6"/>
                                    <w:sz w:val="28"/>
                                    <w:szCs w:val="28"/>
                                  </w:rPr>
                                </w:pPr>
                              </w:p>
                              <w:p w14:paraId="28620406" w14:textId="55A6A5F9" w:rsidR="00780E67" w:rsidRDefault="006C0A6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9637D">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DBEFD8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6B9403C8" w14:textId="7A326A0A" w:rsidR="00780E67" w:rsidRDefault="00780E67" w:rsidP="0059637D">
                          <w:pPr>
                            <w:pStyle w:val="NoSpacing"/>
                            <w:rPr>
                              <w:color w:val="595959" w:themeColor="text1" w:themeTint="A6"/>
                              <w:sz w:val="28"/>
                              <w:szCs w:val="28"/>
                            </w:rPr>
                          </w:pPr>
                        </w:p>
                        <w:p w14:paraId="28620406" w14:textId="55A6A5F9" w:rsidR="00780E67" w:rsidRDefault="006C0A6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9637D">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A06726B" wp14:editId="7C0992E3">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D5D6D2" w14:textId="55D37AA7" w:rsidR="00780E67" w:rsidRDefault="006C0A6A" w:rsidP="0059637D">
                                <w:pPr>
                                  <w:jc w:val="center"/>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9637D">
                                      <w:rPr>
                                        <w:caps/>
                                        <w:color w:val="4F81BD" w:themeColor="accent1"/>
                                        <w:sz w:val="64"/>
                                        <w:szCs w:val="64"/>
                                      </w:rPr>
                                      <w:t>The importance of RESEARCH SKILLS and referencing for students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C9F1B8D" w14:textId="46DFD8B9" w:rsidR="00780E67" w:rsidRDefault="0059637D">
                                    <w:pPr>
                                      <w:jc w:val="right"/>
                                      <w:rPr>
                                        <w:smallCaps/>
                                        <w:color w:val="404040" w:themeColor="text1" w:themeTint="BF"/>
                                        <w:sz w:val="36"/>
                                        <w:szCs w:val="36"/>
                                      </w:rPr>
                                    </w:pPr>
                                    <w:r>
                                      <w:rPr>
                                        <w:color w:val="404040" w:themeColor="text1" w:themeTint="BF"/>
                                        <w:sz w:val="36"/>
                                        <w:szCs w:val="36"/>
                                      </w:rPr>
                                      <w:t>ACCADEMIC SKILLS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A06726B"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3ED5D6D2" w14:textId="55D37AA7" w:rsidR="00780E67" w:rsidRDefault="006C0A6A" w:rsidP="0059637D">
                          <w:pPr>
                            <w:jc w:val="center"/>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9637D">
                                <w:rPr>
                                  <w:caps/>
                                  <w:color w:val="4F81BD" w:themeColor="accent1"/>
                                  <w:sz w:val="64"/>
                                  <w:szCs w:val="64"/>
                                </w:rPr>
                                <w:t>The importance of RESEARCH SKILLS and referencing for students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C9F1B8D" w14:textId="46DFD8B9" w:rsidR="00780E67" w:rsidRDefault="0059637D">
                              <w:pPr>
                                <w:jc w:val="right"/>
                                <w:rPr>
                                  <w:smallCaps/>
                                  <w:color w:val="404040" w:themeColor="text1" w:themeTint="BF"/>
                                  <w:sz w:val="36"/>
                                  <w:szCs w:val="36"/>
                                </w:rPr>
                              </w:pPr>
                              <w:r>
                                <w:rPr>
                                  <w:color w:val="404040" w:themeColor="text1" w:themeTint="BF"/>
                                  <w:sz w:val="36"/>
                                  <w:szCs w:val="36"/>
                                </w:rPr>
                                <w:t>ACCADEMIC SKILLS</w:t>
                              </w:r>
                            </w:p>
                          </w:sdtContent>
                        </w:sdt>
                      </w:txbxContent>
                    </v:textbox>
                    <w10:wrap type="square" anchorx="page" anchory="page"/>
                  </v:shape>
                </w:pict>
              </mc:Fallback>
            </mc:AlternateContent>
          </w:r>
        </w:p>
        <w:p w14:paraId="74709721" w14:textId="77C5D858" w:rsidR="00780E67" w:rsidRDefault="0059637D">
          <w:pPr>
            <w:rPr>
              <w:rFonts w:ascii="Arial" w:hAnsi="Arial" w:cs="Arial"/>
            </w:rPr>
          </w:pPr>
          <w:r>
            <w:rPr>
              <w:noProof/>
            </w:rPr>
            <mc:AlternateContent>
              <mc:Choice Requires="wps">
                <w:drawing>
                  <wp:anchor distT="0" distB="0" distL="114300" distR="114300" simplePos="0" relativeHeight="251661312" behindDoc="0" locked="0" layoutInCell="1" allowOverlap="1" wp14:anchorId="5FD11B13" wp14:editId="4E66B02F">
                    <wp:simplePos x="0" y="0"/>
                    <wp:positionH relativeFrom="page">
                      <wp:posOffset>228600</wp:posOffset>
                    </wp:positionH>
                    <wp:positionV relativeFrom="page">
                      <wp:posOffset>6810375</wp:posOffset>
                    </wp:positionV>
                    <wp:extent cx="7315200" cy="1762125"/>
                    <wp:effectExtent l="0" t="0" r="0" b="9525"/>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762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32"/>
                                    <w:szCs w:val="32"/>
                                  </w:rPr>
                                  <w:alias w:val="Abstract"/>
                                  <w:tag w:val=""/>
                                  <w:id w:val="1944726443"/>
                                  <w:dataBinding w:prefixMappings="xmlns:ns0='http://schemas.microsoft.com/office/2006/coverPageProps' " w:xpath="/ns0:CoverPageProperties[1]/ns0:Abstract[1]" w:storeItemID="{55AF091B-3C7A-41E3-B477-F2FDAA23CFDA}"/>
                                  <w:text/>
                                </w:sdtPr>
                                <w:sdtEndPr/>
                                <w:sdtContent>
                                  <w:p w14:paraId="3BACDA27" w14:textId="4A97341E" w:rsidR="0059637D" w:rsidRDefault="0059637D" w:rsidP="0059637D">
                                    <w:pPr>
                                      <w:spacing w:after="160" w:line="259" w:lineRule="auto"/>
                                      <w:jc w:val="center"/>
                                      <w:rPr>
                                        <w:rFonts w:ascii="Arial" w:hAnsi="Arial" w:cs="Arial"/>
                                        <w:sz w:val="32"/>
                                        <w:szCs w:val="32"/>
                                      </w:rPr>
                                    </w:pPr>
                                    <w:r>
                                      <w:rPr>
                                        <w:rFonts w:ascii="Arial" w:hAnsi="Arial" w:cs="Arial"/>
                                        <w:sz w:val="32"/>
                                        <w:szCs w:val="32"/>
                                      </w:rPr>
                                      <w:t xml:space="preserve">BA Business Management                              LCBB4006_BIRM                                                         Dr. Eric </w:t>
                                    </w:r>
                                    <w:proofErr w:type="spellStart"/>
                                    <w:r>
                                      <w:rPr>
                                        <w:rFonts w:ascii="Arial" w:hAnsi="Arial" w:cs="Arial"/>
                                        <w:sz w:val="32"/>
                                        <w:szCs w:val="32"/>
                                      </w:rPr>
                                      <w:t>Osei</w:t>
                                    </w:r>
                                    <w:proofErr w:type="spellEnd"/>
                                    <w:r>
                                      <w:rPr>
                                        <w:rFonts w:ascii="Arial" w:hAnsi="Arial" w:cs="Arial"/>
                                        <w:sz w:val="32"/>
                                        <w:szCs w:val="32"/>
                                      </w:rPr>
                                      <w:t xml:space="preserve">                                                                                            </w:t>
                                    </w:r>
                                    <w:proofErr w:type="spellStart"/>
                                    <w:r>
                                      <w:rPr>
                                        <w:rFonts w:ascii="Arial" w:hAnsi="Arial" w:cs="Arial"/>
                                        <w:sz w:val="32"/>
                                        <w:szCs w:val="32"/>
                                      </w:rPr>
                                      <w:t>Georgi</w:t>
                                    </w:r>
                                    <w:proofErr w:type="spellEnd"/>
                                    <w:r>
                                      <w:rPr>
                                        <w:rFonts w:ascii="Arial" w:hAnsi="Arial" w:cs="Arial"/>
                                        <w:sz w:val="32"/>
                                        <w:szCs w:val="32"/>
                                      </w:rPr>
                                      <w:t xml:space="preserve"> </w:t>
                                    </w:r>
                                    <w:proofErr w:type="spellStart"/>
                                    <w:r>
                                      <w:rPr>
                                        <w:rFonts w:ascii="Arial" w:hAnsi="Arial" w:cs="Arial"/>
                                        <w:sz w:val="32"/>
                                        <w:szCs w:val="32"/>
                                      </w:rPr>
                                      <w:t>Dimitrov</w:t>
                                    </w:r>
                                    <w:proofErr w:type="spellEnd"/>
                                    <w:r>
                                      <w:rPr>
                                        <w:rFonts w:ascii="Arial" w:hAnsi="Arial" w:cs="Arial"/>
                                        <w:sz w:val="32"/>
                                        <w:szCs w:val="32"/>
                                      </w:rPr>
                                      <w:t xml:space="preserve">                                                          Student number                                                            2230344</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FD11B13" id="Text Box 153" o:spid="_x0000_s1028" type="#_x0000_t202" style="position:absolute;margin-left:18pt;margin-top:536.25pt;width:8in;height:138.75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" filled="f" stroked="f" strokeweight=".5pt">
                    <v:textbox inset="126pt,0,54pt,0">
                      <w:txbxContent>
                        <w:sdt>
                          <w:sdtPr>
                            <w:rPr>
                              <w:rFonts w:ascii="Arial" w:hAnsi="Arial" w:cs="Arial"/>
                              <w:sz w:val="32"/>
                              <w:szCs w:val="32"/>
                            </w:rPr>
                            <w:alias w:val="Abstract"/>
                            <w:tag w:val=""/>
                            <w:id w:val="1944726443"/>
                            <w:dataBinding w:prefixMappings="xmlns:ns0='http://schemas.microsoft.com/office/2006/coverPageProps' " w:xpath="/ns0:CoverPageProperties[1]/ns0:Abstract[1]" w:storeItemID="{55AF091B-3C7A-41E3-B477-F2FDAA23CFDA}"/>
                            <w:text/>
                          </w:sdtPr>
                          <w:sdtEndPr/>
                          <w:sdtContent>
                            <w:p w14:paraId="3BACDA27" w14:textId="4A97341E" w:rsidR="0059637D" w:rsidRDefault="0059637D" w:rsidP="0059637D">
                              <w:pPr>
                                <w:spacing w:after="160" w:line="259" w:lineRule="auto"/>
                                <w:jc w:val="center"/>
                                <w:rPr>
                                  <w:rFonts w:ascii="Arial" w:hAnsi="Arial" w:cs="Arial"/>
                                  <w:sz w:val="32"/>
                                  <w:szCs w:val="32"/>
                                </w:rPr>
                              </w:pPr>
                              <w:r>
                                <w:rPr>
                                  <w:rFonts w:ascii="Arial" w:hAnsi="Arial" w:cs="Arial"/>
                                  <w:sz w:val="32"/>
                                  <w:szCs w:val="32"/>
                                </w:rPr>
                                <w:t xml:space="preserve">BA Business Management                              LCBB4006_BIRM                                                         Dr. Eric </w:t>
                              </w:r>
                              <w:proofErr w:type="spellStart"/>
                              <w:r>
                                <w:rPr>
                                  <w:rFonts w:ascii="Arial" w:hAnsi="Arial" w:cs="Arial"/>
                                  <w:sz w:val="32"/>
                                  <w:szCs w:val="32"/>
                                </w:rPr>
                                <w:t>Osei</w:t>
                              </w:r>
                              <w:proofErr w:type="spellEnd"/>
                              <w:r>
                                <w:rPr>
                                  <w:rFonts w:ascii="Arial" w:hAnsi="Arial" w:cs="Arial"/>
                                  <w:sz w:val="32"/>
                                  <w:szCs w:val="32"/>
                                </w:rPr>
                                <w:t xml:space="preserve">                                                                                            </w:t>
                              </w:r>
                              <w:proofErr w:type="spellStart"/>
                              <w:r>
                                <w:rPr>
                                  <w:rFonts w:ascii="Arial" w:hAnsi="Arial" w:cs="Arial"/>
                                  <w:sz w:val="32"/>
                                  <w:szCs w:val="32"/>
                                </w:rPr>
                                <w:t>Georgi</w:t>
                              </w:r>
                              <w:proofErr w:type="spellEnd"/>
                              <w:r>
                                <w:rPr>
                                  <w:rFonts w:ascii="Arial" w:hAnsi="Arial" w:cs="Arial"/>
                                  <w:sz w:val="32"/>
                                  <w:szCs w:val="32"/>
                                </w:rPr>
                                <w:t xml:space="preserve"> </w:t>
                              </w:r>
                              <w:proofErr w:type="spellStart"/>
                              <w:r>
                                <w:rPr>
                                  <w:rFonts w:ascii="Arial" w:hAnsi="Arial" w:cs="Arial"/>
                                  <w:sz w:val="32"/>
                                  <w:szCs w:val="32"/>
                                </w:rPr>
                                <w:t>Dimitrov</w:t>
                              </w:r>
                              <w:proofErr w:type="spellEnd"/>
                              <w:r>
                                <w:rPr>
                                  <w:rFonts w:ascii="Arial" w:hAnsi="Arial" w:cs="Arial"/>
                                  <w:sz w:val="32"/>
                                  <w:szCs w:val="32"/>
                                </w:rPr>
                                <w:t xml:space="preserve">                                                          Student number                                                            2230344</w:t>
                              </w:r>
                            </w:p>
                          </w:sdtContent>
                        </w:sdt>
                      </w:txbxContent>
                    </v:textbox>
                    <w10:wrap type="square" anchorx="page" anchory="page"/>
                  </v:shape>
                </w:pict>
              </mc:Fallback>
            </mc:AlternateContent>
          </w:r>
          <w:r w:rsidR="00780E67">
            <w:rPr>
              <w:rFonts w:ascii="Arial" w:hAnsi="Arial" w:cs="Arial"/>
            </w:rPr>
            <w:br w:type="page"/>
          </w:r>
        </w:p>
      </w:sdtContent>
    </w:sdt>
    <w:p w14:paraId="33D234C9" w14:textId="59C69FC5" w:rsidR="00B45E14" w:rsidRPr="00780E67" w:rsidRDefault="00780E67" w:rsidP="00780E67">
      <w:pPr>
        <w:spacing w:after="0" w:line="360" w:lineRule="auto"/>
        <w:ind w:firstLine="720"/>
        <w:jc w:val="both"/>
        <w:rPr>
          <w:rFonts w:ascii="Arial" w:hAnsi="Arial" w:cs="Arial"/>
        </w:rPr>
      </w:pPr>
      <w:r>
        <w:rPr>
          <w:rFonts w:ascii="Arial" w:hAnsi="Arial" w:cs="Arial"/>
        </w:rPr>
        <w:lastRenderedPageBreak/>
        <w:t>E</w:t>
      </w:r>
      <w:r w:rsidR="00B45E14" w:rsidRPr="00780E67">
        <w:rPr>
          <w:rFonts w:ascii="Arial" w:hAnsi="Arial" w:cs="Arial"/>
        </w:rPr>
        <w:t xml:space="preserve">very student should be acquainted with research and referencing, which are fundamental components of academic writing. Research is known as gathering, evaluating, and synthesizing information from many sources to obtain knowledge and understanding about a certain issue. Conducting extensive and accurate research requires critical thinking, analytical abilities, and excellent time management. In contrast, referencing is the process of citing the sources utilized in a written work to prevent plagiarism and provide credit to the original authors of the material. Referencing also demonstrates the work's trustworthiness and helps readers check the referenced sources. Both research and referencing are important for students because they assist students in building academic abilities, improving writing skills, and preparing them for future careers. </w:t>
      </w:r>
    </w:p>
    <w:p w14:paraId="223FBF44" w14:textId="2341B5AF" w:rsidR="00B45E14" w:rsidRPr="00780E67" w:rsidRDefault="00B45E14" w:rsidP="00780E67">
      <w:pPr>
        <w:spacing w:after="0" w:line="360" w:lineRule="auto"/>
        <w:ind w:firstLine="720"/>
        <w:jc w:val="both"/>
        <w:rPr>
          <w:rFonts w:ascii="Arial" w:hAnsi="Arial" w:cs="Arial"/>
        </w:rPr>
      </w:pPr>
      <w:r w:rsidRPr="00780E67">
        <w:rPr>
          <w:rFonts w:ascii="Arial" w:hAnsi="Arial" w:cs="Arial"/>
        </w:rPr>
        <w:t xml:space="preserve">It is critical to recognize that research is the act of obtaining and evaluating information to </w:t>
      </w:r>
      <w:r w:rsidR="00780E67">
        <w:rPr>
          <w:rFonts w:ascii="Arial" w:hAnsi="Arial" w:cs="Arial"/>
        </w:rPr>
        <w:t>expand</w:t>
      </w:r>
      <w:r w:rsidRPr="00780E67">
        <w:rPr>
          <w:rFonts w:ascii="Arial" w:hAnsi="Arial" w:cs="Arial"/>
        </w:rPr>
        <w:t xml:space="preserve"> one's knowledge and </w:t>
      </w:r>
      <w:r w:rsidR="00780E67">
        <w:rPr>
          <w:rFonts w:ascii="Arial" w:hAnsi="Arial" w:cs="Arial"/>
        </w:rPr>
        <w:t>understanding</w:t>
      </w:r>
      <w:r w:rsidRPr="00780E67">
        <w:rPr>
          <w:rFonts w:ascii="Arial" w:hAnsi="Arial" w:cs="Arial"/>
        </w:rPr>
        <w:t xml:space="preserve"> of a topic. There are several kinds of research, such as qualitative, quantitative, and mixed methodologies research. For students, research has various advantages, one of which is the development of critical thinking abilities. Students must </w:t>
      </w:r>
      <w:r w:rsidR="00780E67">
        <w:rPr>
          <w:rFonts w:ascii="Arial" w:hAnsi="Arial" w:cs="Arial"/>
        </w:rPr>
        <w:t>rate</w:t>
      </w:r>
      <w:r w:rsidRPr="00780E67">
        <w:rPr>
          <w:rFonts w:ascii="Arial" w:hAnsi="Arial" w:cs="Arial"/>
        </w:rPr>
        <w:t xml:space="preserve"> facts and data, develop conclusions, and construct evidence-based arguments. This method improves students' critical and logical thinking skills and their capacity to solve issues. Critical thinking abilities are highly recognized by companies and are required for success in higher education in today's complicated and fast-changing environment.</w:t>
      </w:r>
    </w:p>
    <w:p w14:paraId="4D85FECC" w14:textId="7985D2A5" w:rsidR="00B45E14" w:rsidRPr="00780E67" w:rsidRDefault="00B45E14" w:rsidP="00780E67">
      <w:pPr>
        <w:spacing w:after="0" w:line="360" w:lineRule="auto"/>
        <w:ind w:firstLine="720"/>
        <w:jc w:val="both"/>
        <w:rPr>
          <w:rFonts w:ascii="Arial" w:hAnsi="Arial" w:cs="Arial"/>
        </w:rPr>
      </w:pPr>
      <w:r w:rsidRPr="00780E67">
        <w:rPr>
          <w:rFonts w:ascii="Arial" w:hAnsi="Arial" w:cs="Arial"/>
        </w:rPr>
        <w:t xml:space="preserve">Research may also help pupils improve their problem-solving skills. Students get the chance to acquire the abilities needed to identify and solve issues by undertaking research. Students may better grasp the challenges at hand by studying information and data, enabling them to discover viable solutions (Andrade. 2019). </w:t>
      </w:r>
      <w:r w:rsidR="00780E67">
        <w:rPr>
          <w:rFonts w:ascii="Arial" w:hAnsi="Arial" w:cs="Arial"/>
        </w:rPr>
        <w:t>Also</w:t>
      </w:r>
      <w:r w:rsidRPr="00780E67">
        <w:rPr>
          <w:rFonts w:ascii="Arial" w:hAnsi="Arial" w:cs="Arial"/>
        </w:rPr>
        <w:t xml:space="preserve">, research provides a forum for students to practice critical thinking, creativity, and invention, all of which are necessary abilities for dealing with complicated challenges. These abilities are essential in academic and professional settings, such as scientific research, business, </w:t>
      </w:r>
      <w:r w:rsidR="00780E67">
        <w:rPr>
          <w:rFonts w:ascii="Arial" w:hAnsi="Arial" w:cs="Arial"/>
        </w:rPr>
        <w:t>etc</w:t>
      </w:r>
      <w:r w:rsidRPr="00780E67">
        <w:rPr>
          <w:rFonts w:ascii="Arial" w:hAnsi="Arial" w:cs="Arial"/>
        </w:rPr>
        <w:t>. Students with strong problem-solving abilities and research experience are in great demand in various sectors. As a result, doing research is a vital element of academic work since it allows students to obtain useful skills and information that will help them succeed in their future employment.</w:t>
      </w:r>
    </w:p>
    <w:p w14:paraId="3FDE38EE" w14:textId="6C4AB5B4" w:rsidR="00B45E14" w:rsidRPr="00780E67" w:rsidRDefault="00C1793A" w:rsidP="00780E67">
      <w:pPr>
        <w:spacing w:after="0" w:line="360" w:lineRule="auto"/>
        <w:ind w:firstLine="720"/>
        <w:jc w:val="both"/>
        <w:rPr>
          <w:rFonts w:ascii="Arial" w:hAnsi="Arial" w:cs="Arial"/>
        </w:rPr>
      </w:pPr>
      <w:r>
        <w:rPr>
          <w:rFonts w:ascii="Arial" w:hAnsi="Arial" w:cs="Arial"/>
        </w:rPr>
        <w:t>Also</w:t>
      </w:r>
      <w:r w:rsidR="00B45E14" w:rsidRPr="00780E67">
        <w:rPr>
          <w:rFonts w:ascii="Arial" w:hAnsi="Arial" w:cs="Arial"/>
        </w:rPr>
        <w:t xml:space="preserve">, it is shown that research has a critical role in pupils' development of knowledge and </w:t>
      </w:r>
      <w:r>
        <w:rPr>
          <w:rFonts w:ascii="Arial" w:hAnsi="Arial" w:cs="Arial"/>
        </w:rPr>
        <w:t>understanding</w:t>
      </w:r>
      <w:r w:rsidR="00B45E14" w:rsidRPr="00780E67">
        <w:rPr>
          <w:rFonts w:ascii="Arial" w:hAnsi="Arial" w:cs="Arial"/>
        </w:rPr>
        <w:t xml:space="preserve">. The act of acquiring information and evaluating data helps students develop critical thinking and analytical abilities while also providing them with a greater </w:t>
      </w:r>
      <w:r>
        <w:rPr>
          <w:rFonts w:ascii="Arial" w:hAnsi="Arial" w:cs="Arial"/>
        </w:rPr>
        <w:t>understanding</w:t>
      </w:r>
      <w:r w:rsidR="00B45E14" w:rsidRPr="00780E67">
        <w:rPr>
          <w:rFonts w:ascii="Arial" w:hAnsi="Arial" w:cs="Arial"/>
        </w:rPr>
        <w:t xml:space="preserve"> of the subject matter. Students may learn how to analyze and comprehend complicated facts and data via research and use this knowledge in their academic and professional activities (</w:t>
      </w:r>
      <w:proofErr w:type="spellStart"/>
      <w:proofErr w:type="gramStart"/>
      <w:r w:rsidR="00B45E14" w:rsidRPr="00780E67">
        <w:rPr>
          <w:rFonts w:ascii="Arial" w:hAnsi="Arial" w:cs="Arial"/>
        </w:rPr>
        <w:t>Griffioen</w:t>
      </w:r>
      <w:proofErr w:type="spellEnd"/>
      <w:r w:rsidR="00B45E14" w:rsidRPr="00780E67">
        <w:rPr>
          <w:rFonts w:ascii="Arial" w:hAnsi="Arial" w:cs="Arial"/>
        </w:rPr>
        <w:t>.,</w:t>
      </w:r>
      <w:proofErr w:type="gramEnd"/>
      <w:r w:rsidR="00B45E14" w:rsidRPr="00780E67">
        <w:rPr>
          <w:rFonts w:ascii="Arial" w:hAnsi="Arial" w:cs="Arial"/>
        </w:rPr>
        <w:t xml:space="preserve"> 2019). </w:t>
      </w:r>
      <w:r>
        <w:rPr>
          <w:rFonts w:ascii="Arial" w:hAnsi="Arial" w:cs="Arial"/>
        </w:rPr>
        <w:t>Also</w:t>
      </w:r>
      <w:r w:rsidR="00B45E14" w:rsidRPr="00780E67">
        <w:rPr>
          <w:rFonts w:ascii="Arial" w:hAnsi="Arial" w:cs="Arial"/>
        </w:rPr>
        <w:t xml:space="preserve">, research may assist students in identifying gaps in current knowledge, which can </w:t>
      </w:r>
      <w:r w:rsidR="00B45E14" w:rsidRPr="00780E67">
        <w:rPr>
          <w:rFonts w:ascii="Arial" w:hAnsi="Arial" w:cs="Arial"/>
        </w:rPr>
        <w:lastRenderedPageBreak/>
        <w:t xml:space="preserve">lead to new discoveries and breakthroughs in a variety of subjects. Students may contribute to advancing knowledge and new ideas by undertaking research, which can substantially affect their chosen disciplines. This is particularly true for students seeking jobs in science, technology, engineering, and mathematics, where research is critical to innovation and </w:t>
      </w:r>
      <w:r>
        <w:rPr>
          <w:rFonts w:ascii="Arial" w:hAnsi="Arial" w:cs="Arial"/>
        </w:rPr>
        <w:t>progress</w:t>
      </w:r>
      <w:r w:rsidR="00B45E14" w:rsidRPr="00780E67">
        <w:rPr>
          <w:rFonts w:ascii="Arial" w:hAnsi="Arial" w:cs="Arial"/>
        </w:rPr>
        <w:t>.</w:t>
      </w:r>
    </w:p>
    <w:p w14:paraId="325BF4A6" w14:textId="76517BD5" w:rsidR="00B45E14" w:rsidRPr="00780E67" w:rsidRDefault="00B45E14" w:rsidP="00780E67">
      <w:pPr>
        <w:spacing w:after="0" w:line="360" w:lineRule="auto"/>
        <w:ind w:firstLine="720"/>
        <w:jc w:val="both"/>
        <w:rPr>
          <w:rFonts w:ascii="Arial" w:hAnsi="Arial" w:cs="Arial"/>
        </w:rPr>
      </w:pPr>
      <w:r w:rsidRPr="00780E67">
        <w:rPr>
          <w:rFonts w:ascii="Arial" w:hAnsi="Arial" w:cs="Arial"/>
        </w:rPr>
        <w:t xml:space="preserve">In addition to the aforementioned benefits, research can facilitate student innovation and creativity. Through conducting research, students are exposed to a wide range of ideas and information that can inspire and challenge them to think critically and creatively. By exploring both new and existing ideas, students can identify gaps in the current knowledge base and develop innovative solutions to problems. This process can lead to groundbreaking discoveries and advancements in various fields, from medicine and engineering to the arts and humanities. </w:t>
      </w:r>
      <w:r w:rsidR="00C1793A">
        <w:rPr>
          <w:rFonts w:ascii="Arial" w:hAnsi="Arial" w:cs="Arial"/>
        </w:rPr>
        <w:t>Also</w:t>
      </w:r>
      <w:r w:rsidRPr="00780E67">
        <w:rPr>
          <w:rFonts w:ascii="Arial" w:hAnsi="Arial" w:cs="Arial"/>
        </w:rPr>
        <w:t>, research is an essential component of the creative process, and it can help students develop new and exciting ideas that can significantly impact society. In today's fast-paced and ever-changing world, the ability to innovate and think creatively is highly valued, and research is a powerful tool that can help students to cultivate these essential skills.</w:t>
      </w:r>
    </w:p>
    <w:p w14:paraId="30FB48CC" w14:textId="1CF3BFCA" w:rsidR="00B45E14" w:rsidRPr="00780E67" w:rsidRDefault="00B45E14" w:rsidP="00780E67">
      <w:pPr>
        <w:spacing w:after="0" w:line="360" w:lineRule="auto"/>
        <w:ind w:firstLine="720"/>
        <w:jc w:val="both"/>
        <w:rPr>
          <w:rFonts w:ascii="Arial" w:hAnsi="Arial" w:cs="Arial"/>
        </w:rPr>
      </w:pPr>
      <w:r w:rsidRPr="00780E67">
        <w:rPr>
          <w:rFonts w:ascii="Arial" w:hAnsi="Arial" w:cs="Arial"/>
        </w:rPr>
        <w:t>Referencing is a critical component of academic writing that allows the writer to acknowledge and give credit to the sources they have used. It is the process of citing and listing the sources in a consistent format, enabling the reader to locate the information easily. There are several referencing styles, each with specific rules and guidelines. To reference sources correctly, students must understand the type of source they are using, the referencing style required, and how to format their citations and reference list (</w:t>
      </w:r>
      <w:proofErr w:type="spellStart"/>
      <w:r w:rsidRPr="00780E67">
        <w:rPr>
          <w:rFonts w:ascii="Arial" w:hAnsi="Arial" w:cs="Arial"/>
        </w:rPr>
        <w:t>Azizah</w:t>
      </w:r>
      <w:proofErr w:type="spellEnd"/>
      <w:r w:rsidRPr="00780E67">
        <w:rPr>
          <w:rFonts w:ascii="Arial" w:hAnsi="Arial" w:cs="Arial"/>
        </w:rPr>
        <w:t xml:space="preserve"> et al., 2021). Referencing is essential with various beneficial </w:t>
      </w:r>
      <w:r w:rsidR="00C1793A" w:rsidRPr="00780E67">
        <w:rPr>
          <w:rFonts w:ascii="Arial" w:hAnsi="Arial" w:cs="Arial"/>
        </w:rPr>
        <w:t>aspects that</w:t>
      </w:r>
      <w:r w:rsidRPr="00780E67">
        <w:rPr>
          <w:rFonts w:ascii="Arial" w:hAnsi="Arial" w:cs="Arial"/>
        </w:rPr>
        <w:t xml:space="preserve"> is, with the inclusion of the provision of credibility to arguments and claims.</w:t>
      </w:r>
      <w:r w:rsidRPr="00780E67">
        <w:rPr>
          <w:rFonts w:ascii="Arial" w:hAnsi="Arial" w:cs="Arial"/>
          <w:color w:val="374151"/>
          <w:shd w:val="clear" w:color="auto" w:fill="F7F7F8"/>
        </w:rPr>
        <w:t xml:space="preserve"> </w:t>
      </w:r>
      <w:r w:rsidRPr="00780E67">
        <w:rPr>
          <w:rFonts w:ascii="Arial" w:hAnsi="Arial" w:cs="Arial"/>
        </w:rPr>
        <w:t xml:space="preserve">Referencing plays a crucial role in academic writing by providing credibility to arguments and claims. It allows students to substantiate their arguments with evidence from reliable sources, making their claims more convincing. When students reference their sources accurately, they exhibit that they have conducted extensive research and can support their arguments with relevant and credible evidence. This establishes their authority and expertise on the topic, which is crucial for academic achievement. For instance, by citing a study or a published paper, students can </w:t>
      </w:r>
      <w:r w:rsidR="00C1793A">
        <w:rPr>
          <w:rFonts w:ascii="Arial" w:hAnsi="Arial" w:cs="Arial"/>
        </w:rPr>
        <w:t xml:space="preserve">support </w:t>
      </w:r>
      <w:r w:rsidRPr="00780E67">
        <w:rPr>
          <w:rFonts w:ascii="Arial" w:hAnsi="Arial" w:cs="Arial"/>
        </w:rPr>
        <w:t xml:space="preserve">their arguments and prove their valid claims, increasing the likelihood that their work will be viewed as a credible source of information. Therefore, referencing is a fundamental aspect of academic writing that helps students </w:t>
      </w:r>
      <w:r w:rsidR="00C1793A">
        <w:rPr>
          <w:rFonts w:ascii="Arial" w:hAnsi="Arial" w:cs="Arial"/>
        </w:rPr>
        <w:t>increase</w:t>
      </w:r>
      <w:r w:rsidRPr="00780E67">
        <w:rPr>
          <w:rFonts w:ascii="Arial" w:hAnsi="Arial" w:cs="Arial"/>
        </w:rPr>
        <w:t xml:space="preserve"> the quality and validity of their work.</w:t>
      </w:r>
    </w:p>
    <w:p w14:paraId="5575FF22" w14:textId="0BADB10A" w:rsidR="00B45E14" w:rsidRPr="00780E67" w:rsidRDefault="00B45E14" w:rsidP="00780E67">
      <w:pPr>
        <w:spacing w:after="0" w:line="360" w:lineRule="auto"/>
        <w:ind w:firstLine="720"/>
        <w:jc w:val="both"/>
        <w:rPr>
          <w:rFonts w:ascii="Arial" w:hAnsi="Arial" w:cs="Arial"/>
        </w:rPr>
      </w:pPr>
      <w:r w:rsidRPr="00780E67">
        <w:rPr>
          <w:rFonts w:ascii="Arial" w:hAnsi="Arial" w:cs="Arial"/>
        </w:rPr>
        <w:t>It is crucial to note that plagiarism is a serious offense in academic writing, and it is crucial for students to avoid it. Referencing is one of the most effective ways to avoid plagiarism (</w:t>
      </w:r>
      <w:r w:rsidR="00C1793A" w:rsidRPr="00780E67">
        <w:rPr>
          <w:rFonts w:ascii="Arial" w:hAnsi="Arial" w:cs="Arial"/>
        </w:rPr>
        <w:t>Lancaster.</w:t>
      </w:r>
      <w:r w:rsidRPr="00780E67">
        <w:rPr>
          <w:rFonts w:ascii="Arial" w:hAnsi="Arial" w:cs="Arial"/>
        </w:rPr>
        <w:t xml:space="preserve"> 2019). When students use someone else's work or ideas without giving them credit, </w:t>
      </w:r>
      <w:r w:rsidRPr="00780E67">
        <w:rPr>
          <w:rFonts w:ascii="Arial" w:hAnsi="Arial" w:cs="Arial"/>
        </w:rPr>
        <w:lastRenderedPageBreak/>
        <w:t>they are committing plagiarism. Properly referencing sources is a way for students to demonstrate that they have used others' work ethically and have avoided plagiarism. This not only ensures the originality of their work but also helps them avoid the severe consequences of plagiarism, including failing grades, academic suspension, or even expulsion from their academic institution. An example of plagiarism could be a student copying and pasting paragraphs from a website or book into their work without citation or quotation marks.</w:t>
      </w:r>
    </w:p>
    <w:p w14:paraId="08C84B0C" w14:textId="15D9A61F" w:rsidR="00B45E14" w:rsidRPr="00780E67" w:rsidRDefault="00B45E14" w:rsidP="00780E67">
      <w:pPr>
        <w:spacing w:after="0" w:line="360" w:lineRule="auto"/>
        <w:ind w:firstLine="720"/>
        <w:jc w:val="both"/>
        <w:rPr>
          <w:rFonts w:ascii="Arial" w:hAnsi="Arial" w:cs="Arial"/>
        </w:rPr>
      </w:pPr>
      <w:r w:rsidRPr="00780E67">
        <w:rPr>
          <w:rFonts w:ascii="Arial" w:hAnsi="Arial" w:cs="Arial"/>
        </w:rPr>
        <w:t xml:space="preserve">Additionally, referencing is a crucial aspect of ethical academic practices that entails honesty, respect, and responsibility. It shows respect for other authors and their intellectual property rights by acknowledging their contributions to a given research. By citing sources, students demonstrate their research integrity and their willingness to give credit to the original authors (Guerrero-Dib., 2020). Referencing helps to uphold the standards of academic work and ensures the maintenance of academic </w:t>
      </w:r>
      <w:r w:rsidR="00CC454A">
        <w:rPr>
          <w:rFonts w:ascii="Arial" w:hAnsi="Arial" w:cs="Arial"/>
        </w:rPr>
        <w:t>honesty</w:t>
      </w:r>
      <w:r w:rsidRPr="00780E67">
        <w:rPr>
          <w:rFonts w:ascii="Arial" w:hAnsi="Arial" w:cs="Arial"/>
        </w:rPr>
        <w:t xml:space="preserve">. By citing sources, students also show their </w:t>
      </w:r>
      <w:r w:rsidR="00CC454A">
        <w:rPr>
          <w:rFonts w:ascii="Arial" w:hAnsi="Arial" w:cs="Arial"/>
        </w:rPr>
        <w:t>honesty</w:t>
      </w:r>
      <w:r w:rsidRPr="00780E67">
        <w:rPr>
          <w:rFonts w:ascii="Arial" w:hAnsi="Arial" w:cs="Arial"/>
        </w:rPr>
        <w:t xml:space="preserve"> to conduct their research with transparency and accountability, which is an essential aspect of ethical academic practices. </w:t>
      </w:r>
      <w:r w:rsidR="00CC454A">
        <w:rPr>
          <w:rFonts w:ascii="Arial" w:hAnsi="Arial" w:cs="Arial"/>
        </w:rPr>
        <w:t>Also</w:t>
      </w:r>
      <w:r w:rsidRPr="00780E67">
        <w:rPr>
          <w:rFonts w:ascii="Arial" w:hAnsi="Arial" w:cs="Arial"/>
        </w:rPr>
        <w:t>, referencing is an essential part of academic work that promotes ethical practices and maintains academic standards.</w:t>
      </w:r>
    </w:p>
    <w:p w14:paraId="14134321" w14:textId="35755CF4" w:rsidR="00B45E14" w:rsidRPr="00780E67" w:rsidRDefault="00B45E14" w:rsidP="00780E67">
      <w:pPr>
        <w:spacing w:after="0" w:line="360" w:lineRule="auto"/>
        <w:ind w:firstLine="720"/>
        <w:jc w:val="both"/>
        <w:rPr>
          <w:rFonts w:ascii="Arial" w:hAnsi="Arial" w:cs="Arial"/>
        </w:rPr>
      </w:pPr>
      <w:r w:rsidRPr="00780E67">
        <w:rPr>
          <w:rFonts w:ascii="Arial" w:hAnsi="Arial" w:cs="Arial"/>
        </w:rPr>
        <w:t xml:space="preserve">Finally, appropriate referencing may boost the overall quality of academic writing in various ways. Firstly, by utilizing relevant and credible sources, students may guarantee that their work is correct, up-to-date, and well-informed. This may increase the quality of their arguments and the general level of their writing. Secondly, reference may assist in making the work more accessible to readers by giving them with the required information to discover and assess the sources. This makes the work more transparent and enables readers to judge the reliability of the author's statements. Finally, reference may allow students to participate in critical thinking and analysis by assessing the quality of the sources they utilize and making informed judgments about their usage in their work. </w:t>
      </w:r>
    </w:p>
    <w:p w14:paraId="2298A588" w14:textId="35808FB8" w:rsidR="00B45E14" w:rsidRPr="00780E67" w:rsidRDefault="00B45E14" w:rsidP="00780E67">
      <w:pPr>
        <w:spacing w:after="0" w:line="360" w:lineRule="auto"/>
        <w:ind w:firstLine="720"/>
        <w:jc w:val="both"/>
        <w:rPr>
          <w:rFonts w:ascii="Arial" w:hAnsi="Arial" w:cs="Arial"/>
        </w:rPr>
      </w:pPr>
      <w:r w:rsidRPr="00780E67">
        <w:rPr>
          <w:rFonts w:ascii="Arial" w:hAnsi="Arial" w:cs="Arial"/>
        </w:rPr>
        <w:t xml:space="preserve">Conclusively, research and referencing are two crucial components of academic writing that every student should be aware of. Research is known as gathering, evaluating, and synthesizing information from many sources to obtain knowledge and understanding about a certain issue. It is vital in developing critical thinking skills, boosting problem-solving abilities, growing knowledge and </w:t>
      </w:r>
      <w:r w:rsidR="00CC454A">
        <w:rPr>
          <w:rFonts w:ascii="Arial" w:hAnsi="Arial" w:cs="Arial"/>
        </w:rPr>
        <w:t>understanding</w:t>
      </w:r>
      <w:r w:rsidRPr="00780E67">
        <w:rPr>
          <w:rFonts w:ascii="Arial" w:hAnsi="Arial" w:cs="Arial"/>
        </w:rPr>
        <w:t xml:space="preserve">, and encouraging invention and creativity. Referencing, on the other hand, is the process of referencing the sources utilized in a written work to prevent plagiarism and provide credit to the original writers of the material. Referencing is vital in lending credibility to arguments and </w:t>
      </w:r>
      <w:r w:rsidR="00CC454A">
        <w:rPr>
          <w:rFonts w:ascii="Arial" w:hAnsi="Arial" w:cs="Arial"/>
        </w:rPr>
        <w:t>statements</w:t>
      </w:r>
      <w:r w:rsidRPr="00780E67">
        <w:rPr>
          <w:rFonts w:ascii="Arial" w:hAnsi="Arial" w:cs="Arial"/>
        </w:rPr>
        <w:t xml:space="preserve">, minimizing plagiarism, and maintaining ethical academic practices. In this work, I have underlined the </w:t>
      </w:r>
      <w:r w:rsidR="00CC454A">
        <w:rPr>
          <w:rFonts w:ascii="Arial" w:hAnsi="Arial" w:cs="Arial"/>
        </w:rPr>
        <w:t>meaning</w:t>
      </w:r>
      <w:r w:rsidRPr="00780E67">
        <w:rPr>
          <w:rFonts w:ascii="Arial" w:hAnsi="Arial" w:cs="Arial"/>
        </w:rPr>
        <w:t xml:space="preserve"> of research and reference for students, </w:t>
      </w:r>
      <w:r w:rsidR="00CC454A">
        <w:rPr>
          <w:rFonts w:ascii="Arial" w:hAnsi="Arial" w:cs="Arial"/>
        </w:rPr>
        <w:lastRenderedPageBreak/>
        <w:t>underlining</w:t>
      </w:r>
      <w:r w:rsidRPr="00780E67">
        <w:rPr>
          <w:rFonts w:ascii="Arial" w:hAnsi="Arial" w:cs="Arial"/>
        </w:rPr>
        <w:t xml:space="preserve"> the advantages that accrue to them as they pursue their academic and professional objectives.</w:t>
      </w:r>
    </w:p>
    <w:p w14:paraId="597BB6BE" w14:textId="7A1E73C8" w:rsidR="00B45E14" w:rsidRPr="00780E67" w:rsidRDefault="00B45E14" w:rsidP="00780E67">
      <w:pPr>
        <w:spacing w:after="0" w:line="360" w:lineRule="auto"/>
        <w:ind w:firstLine="720"/>
        <w:jc w:val="both"/>
        <w:rPr>
          <w:rFonts w:ascii="Arial" w:hAnsi="Arial" w:cs="Arial"/>
        </w:rPr>
      </w:pPr>
    </w:p>
    <w:p w14:paraId="7D4CBAE9" w14:textId="03AB7535" w:rsidR="00B45E14" w:rsidRPr="00780E67" w:rsidRDefault="00B45E14" w:rsidP="00780E67">
      <w:pPr>
        <w:spacing w:after="0" w:line="360" w:lineRule="auto"/>
        <w:ind w:firstLine="720"/>
        <w:jc w:val="both"/>
        <w:rPr>
          <w:rFonts w:ascii="Arial" w:hAnsi="Arial" w:cs="Arial"/>
        </w:rPr>
      </w:pPr>
    </w:p>
    <w:p w14:paraId="63BC2FC5" w14:textId="45817747" w:rsidR="00B45E14" w:rsidRPr="00780E67" w:rsidRDefault="00B45E14" w:rsidP="00780E67">
      <w:pPr>
        <w:spacing w:after="0" w:line="360" w:lineRule="auto"/>
        <w:ind w:firstLine="720"/>
        <w:jc w:val="both"/>
        <w:rPr>
          <w:rFonts w:ascii="Arial" w:hAnsi="Arial" w:cs="Arial"/>
        </w:rPr>
      </w:pPr>
    </w:p>
    <w:p w14:paraId="72FB7641" w14:textId="77777777" w:rsidR="00185C5E" w:rsidRPr="00780E67" w:rsidRDefault="00185C5E" w:rsidP="00780E67">
      <w:pPr>
        <w:spacing w:after="0" w:line="360" w:lineRule="auto"/>
        <w:ind w:firstLine="720"/>
        <w:jc w:val="both"/>
        <w:rPr>
          <w:rFonts w:ascii="Arial" w:hAnsi="Arial" w:cs="Arial"/>
          <w:b/>
          <w:bCs/>
          <w:color w:val="222222"/>
          <w:shd w:val="clear" w:color="auto" w:fill="FFFFFF"/>
        </w:rPr>
      </w:pPr>
      <w:r w:rsidRPr="00780E67">
        <w:rPr>
          <w:rFonts w:ascii="Arial" w:hAnsi="Arial" w:cs="Arial"/>
          <w:b/>
          <w:bCs/>
          <w:color w:val="222222"/>
          <w:shd w:val="clear" w:color="auto" w:fill="FFFFFF"/>
        </w:rPr>
        <w:br w:type="page"/>
      </w:r>
    </w:p>
    <w:p w14:paraId="6F419407" w14:textId="306D7A59" w:rsidR="00B45E14" w:rsidRPr="00780E67" w:rsidRDefault="00B45E14" w:rsidP="00780E67">
      <w:pPr>
        <w:pBdr>
          <w:top w:val="single" w:sz="4" w:space="1" w:color="auto"/>
        </w:pBdr>
        <w:spacing w:after="0" w:line="360" w:lineRule="auto"/>
        <w:ind w:firstLine="720"/>
        <w:jc w:val="both"/>
        <w:rPr>
          <w:rFonts w:ascii="Arial" w:hAnsi="Arial" w:cs="Arial"/>
          <w:b/>
          <w:bCs/>
          <w:color w:val="222222"/>
          <w:shd w:val="clear" w:color="auto" w:fill="FFFFFF"/>
        </w:rPr>
      </w:pPr>
      <w:r w:rsidRPr="00780E67">
        <w:rPr>
          <w:rFonts w:ascii="Arial" w:hAnsi="Arial" w:cs="Arial"/>
          <w:b/>
          <w:bCs/>
          <w:color w:val="222222"/>
          <w:shd w:val="clear" w:color="auto" w:fill="FFFFFF"/>
        </w:rPr>
        <w:lastRenderedPageBreak/>
        <w:t>References</w:t>
      </w:r>
    </w:p>
    <w:p w14:paraId="12C9A90D" w14:textId="7512D9FC" w:rsidR="00B45E14" w:rsidRPr="00780E67" w:rsidRDefault="00B45E14" w:rsidP="00780E67">
      <w:pPr>
        <w:pStyle w:val="ListParagraph"/>
        <w:numPr>
          <w:ilvl w:val="0"/>
          <w:numId w:val="1"/>
        </w:numPr>
        <w:spacing w:after="0" w:line="360" w:lineRule="auto"/>
        <w:ind w:left="0" w:firstLine="720"/>
        <w:jc w:val="both"/>
        <w:rPr>
          <w:rFonts w:ascii="Arial" w:hAnsi="Arial" w:cs="Arial"/>
          <w:i/>
          <w:color w:val="222222"/>
          <w:shd w:val="clear" w:color="auto" w:fill="FFFFFF"/>
          <w:lang w:val="it-IT"/>
        </w:rPr>
      </w:pPr>
      <w:r w:rsidRPr="00780E67">
        <w:rPr>
          <w:rFonts w:ascii="Arial" w:hAnsi="Arial" w:cs="Arial"/>
          <w:i/>
          <w:color w:val="222222"/>
          <w:shd w:val="clear" w:color="auto" w:fill="FFFFFF"/>
        </w:rPr>
        <w:t>Lancaster, T. E. (2019). </w:t>
      </w:r>
      <w:r w:rsidRPr="00780E67">
        <w:rPr>
          <w:rFonts w:ascii="Arial" w:hAnsi="Arial" w:cs="Arial"/>
          <w:i/>
          <w:iCs/>
          <w:color w:val="222222"/>
          <w:shd w:val="clear" w:color="auto" w:fill="FFFFFF"/>
        </w:rPr>
        <w:t>Avoid Plagiarism</w:t>
      </w:r>
      <w:r w:rsidRPr="00780E67">
        <w:rPr>
          <w:rFonts w:ascii="Arial" w:hAnsi="Arial" w:cs="Arial"/>
          <w:i/>
          <w:color w:val="222222"/>
          <w:shd w:val="clear" w:color="auto" w:fill="FFFFFF"/>
        </w:rPr>
        <w:t xml:space="preserve">. </w:t>
      </w:r>
      <w:r w:rsidRPr="00780E67">
        <w:rPr>
          <w:rFonts w:ascii="Arial" w:hAnsi="Arial" w:cs="Arial"/>
          <w:i/>
          <w:color w:val="222222"/>
          <w:shd w:val="clear" w:color="auto" w:fill="FFFFFF"/>
          <w:lang w:val="it-IT"/>
        </w:rPr>
        <w:t xml:space="preserve">SAGE. </w:t>
      </w:r>
    </w:p>
    <w:p w14:paraId="0C701698" w14:textId="15B2CBC8" w:rsidR="00B45E14" w:rsidRPr="00780E67" w:rsidRDefault="00B45E14" w:rsidP="00780E67">
      <w:pPr>
        <w:pStyle w:val="ListParagraph"/>
        <w:numPr>
          <w:ilvl w:val="0"/>
          <w:numId w:val="1"/>
        </w:numPr>
        <w:spacing w:after="0" w:line="360" w:lineRule="auto"/>
        <w:ind w:left="0" w:firstLine="720"/>
        <w:jc w:val="both"/>
        <w:rPr>
          <w:rFonts w:ascii="Arial" w:hAnsi="Arial" w:cs="Arial"/>
          <w:i/>
          <w:color w:val="222222"/>
          <w:shd w:val="clear" w:color="auto" w:fill="FFFFFF"/>
        </w:rPr>
      </w:pPr>
      <w:r w:rsidRPr="00780E67">
        <w:rPr>
          <w:rFonts w:ascii="Arial" w:hAnsi="Arial" w:cs="Arial"/>
          <w:i/>
          <w:color w:val="222222"/>
          <w:shd w:val="clear" w:color="auto" w:fill="FFFFFF"/>
          <w:lang w:val="it-IT"/>
        </w:rPr>
        <w:t xml:space="preserve">Guerrero-Dib, J. G., Portales, L., &amp; Heredia-Escorza, Y. (2020). </w:t>
      </w:r>
      <w:r w:rsidRPr="00780E67">
        <w:rPr>
          <w:rFonts w:ascii="Arial" w:hAnsi="Arial" w:cs="Arial"/>
          <w:i/>
          <w:color w:val="222222"/>
          <w:shd w:val="clear" w:color="auto" w:fill="FFFFFF"/>
        </w:rPr>
        <w:t>Impact of academic integrity on workplace ethical behavior. </w:t>
      </w:r>
      <w:r w:rsidRPr="00780E67">
        <w:rPr>
          <w:rFonts w:ascii="Arial" w:hAnsi="Arial" w:cs="Arial"/>
          <w:i/>
          <w:iCs/>
          <w:color w:val="222222"/>
          <w:shd w:val="clear" w:color="auto" w:fill="FFFFFF"/>
        </w:rPr>
        <w:t>International Journal for Educational Integrity</w:t>
      </w:r>
      <w:r w:rsidRPr="00780E67">
        <w:rPr>
          <w:rFonts w:ascii="Arial" w:hAnsi="Arial" w:cs="Arial"/>
          <w:i/>
          <w:color w:val="222222"/>
          <w:shd w:val="clear" w:color="auto" w:fill="FFFFFF"/>
        </w:rPr>
        <w:t>, </w:t>
      </w:r>
      <w:r w:rsidRPr="00780E67">
        <w:rPr>
          <w:rFonts w:ascii="Arial" w:hAnsi="Arial" w:cs="Arial"/>
          <w:i/>
          <w:iCs/>
          <w:color w:val="222222"/>
          <w:shd w:val="clear" w:color="auto" w:fill="FFFFFF"/>
        </w:rPr>
        <w:t>16</w:t>
      </w:r>
      <w:r w:rsidRPr="00780E67">
        <w:rPr>
          <w:rFonts w:ascii="Arial" w:hAnsi="Arial" w:cs="Arial"/>
          <w:i/>
          <w:color w:val="222222"/>
          <w:shd w:val="clear" w:color="auto" w:fill="FFFFFF"/>
        </w:rPr>
        <w:t>(1), 1-18.</w:t>
      </w:r>
    </w:p>
    <w:p w14:paraId="2A7BFEB3" w14:textId="4DAE2546" w:rsidR="00B45E14" w:rsidRPr="00780E67" w:rsidRDefault="00B45E14" w:rsidP="00780E67">
      <w:pPr>
        <w:pStyle w:val="ListParagraph"/>
        <w:numPr>
          <w:ilvl w:val="0"/>
          <w:numId w:val="1"/>
        </w:numPr>
        <w:spacing w:after="0" w:line="360" w:lineRule="auto"/>
        <w:ind w:left="0" w:firstLine="720"/>
        <w:jc w:val="both"/>
        <w:rPr>
          <w:rFonts w:ascii="Arial" w:hAnsi="Arial" w:cs="Arial"/>
          <w:i/>
          <w:color w:val="222222"/>
          <w:shd w:val="clear" w:color="auto" w:fill="FFFFFF"/>
        </w:rPr>
      </w:pPr>
      <w:r w:rsidRPr="00780E67">
        <w:rPr>
          <w:rFonts w:ascii="Arial" w:hAnsi="Arial" w:cs="Arial"/>
          <w:i/>
          <w:color w:val="222222"/>
          <w:shd w:val="clear" w:color="auto" w:fill="FFFFFF"/>
          <w:lang w:val="it-IT"/>
        </w:rPr>
        <w:t xml:space="preserve">Azizah, N. N., Maryanti, R., &amp; Nandiyanto, A. B. D. (2021). </w:t>
      </w:r>
      <w:r w:rsidRPr="00780E67">
        <w:rPr>
          <w:rFonts w:ascii="Arial" w:hAnsi="Arial" w:cs="Arial"/>
          <w:i/>
          <w:color w:val="222222"/>
          <w:shd w:val="clear" w:color="auto" w:fill="FFFFFF"/>
        </w:rPr>
        <w:t>How to search and manage references with a specific referencing style using google scholar: From step-by-step processing for users to the practical examples in referencing education. </w:t>
      </w:r>
      <w:r w:rsidRPr="00780E67">
        <w:rPr>
          <w:rFonts w:ascii="Arial" w:hAnsi="Arial" w:cs="Arial"/>
          <w:i/>
          <w:iCs/>
          <w:color w:val="222222"/>
          <w:shd w:val="clear" w:color="auto" w:fill="FFFFFF"/>
        </w:rPr>
        <w:t>Indonesian Journal of Multidisciplinary Research</w:t>
      </w:r>
      <w:r w:rsidRPr="00780E67">
        <w:rPr>
          <w:rFonts w:ascii="Arial" w:hAnsi="Arial" w:cs="Arial"/>
          <w:i/>
          <w:color w:val="222222"/>
          <w:shd w:val="clear" w:color="auto" w:fill="FFFFFF"/>
        </w:rPr>
        <w:t>, </w:t>
      </w:r>
      <w:r w:rsidRPr="00780E67">
        <w:rPr>
          <w:rFonts w:ascii="Arial" w:hAnsi="Arial" w:cs="Arial"/>
          <w:i/>
          <w:iCs/>
          <w:color w:val="222222"/>
          <w:shd w:val="clear" w:color="auto" w:fill="FFFFFF"/>
        </w:rPr>
        <w:t>1</w:t>
      </w:r>
      <w:r w:rsidRPr="00780E67">
        <w:rPr>
          <w:rFonts w:ascii="Arial" w:hAnsi="Arial" w:cs="Arial"/>
          <w:i/>
          <w:color w:val="222222"/>
          <w:shd w:val="clear" w:color="auto" w:fill="FFFFFF"/>
        </w:rPr>
        <w:t>(2), 267-294.</w:t>
      </w:r>
    </w:p>
    <w:p w14:paraId="093D80E4" w14:textId="664F2DA8" w:rsidR="00B45E14" w:rsidRPr="00780E67" w:rsidRDefault="00B45E14" w:rsidP="00780E67">
      <w:pPr>
        <w:pStyle w:val="ListParagraph"/>
        <w:numPr>
          <w:ilvl w:val="0"/>
          <w:numId w:val="1"/>
        </w:numPr>
        <w:spacing w:after="0" w:line="360" w:lineRule="auto"/>
        <w:ind w:left="0" w:firstLine="720"/>
        <w:jc w:val="both"/>
        <w:rPr>
          <w:rFonts w:ascii="Arial" w:hAnsi="Arial" w:cs="Arial"/>
          <w:i/>
          <w:color w:val="222222"/>
          <w:shd w:val="clear" w:color="auto" w:fill="FFFFFF"/>
        </w:rPr>
      </w:pPr>
      <w:proofErr w:type="spellStart"/>
      <w:r w:rsidRPr="00780E67">
        <w:rPr>
          <w:rFonts w:ascii="Arial" w:hAnsi="Arial" w:cs="Arial"/>
          <w:i/>
          <w:color w:val="222222"/>
          <w:shd w:val="clear" w:color="auto" w:fill="FFFFFF"/>
        </w:rPr>
        <w:t>Griffioen</w:t>
      </w:r>
      <w:proofErr w:type="spellEnd"/>
      <w:r w:rsidRPr="00780E67">
        <w:rPr>
          <w:rFonts w:ascii="Arial" w:hAnsi="Arial" w:cs="Arial"/>
          <w:i/>
          <w:color w:val="222222"/>
          <w:shd w:val="clear" w:color="auto" w:fill="FFFFFF"/>
        </w:rPr>
        <w:t>, D. M. (2019). The influence of undergraduate students’ research attitudes on their intentions for research usage in their future professional practice. </w:t>
      </w:r>
      <w:r w:rsidRPr="00780E67">
        <w:rPr>
          <w:rFonts w:ascii="Arial" w:hAnsi="Arial" w:cs="Arial"/>
          <w:i/>
          <w:iCs/>
          <w:color w:val="222222"/>
          <w:shd w:val="clear" w:color="auto" w:fill="FFFFFF"/>
        </w:rPr>
        <w:t>Innovations in Education and Teaching International</w:t>
      </w:r>
      <w:r w:rsidRPr="00780E67">
        <w:rPr>
          <w:rFonts w:ascii="Arial" w:hAnsi="Arial" w:cs="Arial"/>
          <w:i/>
          <w:color w:val="222222"/>
          <w:shd w:val="clear" w:color="auto" w:fill="FFFFFF"/>
        </w:rPr>
        <w:t>, </w:t>
      </w:r>
      <w:r w:rsidRPr="00780E67">
        <w:rPr>
          <w:rFonts w:ascii="Arial" w:hAnsi="Arial" w:cs="Arial"/>
          <w:i/>
          <w:iCs/>
          <w:color w:val="222222"/>
          <w:shd w:val="clear" w:color="auto" w:fill="FFFFFF"/>
        </w:rPr>
        <w:t>56</w:t>
      </w:r>
      <w:r w:rsidRPr="00780E67">
        <w:rPr>
          <w:rFonts w:ascii="Arial" w:hAnsi="Arial" w:cs="Arial"/>
          <w:i/>
          <w:color w:val="222222"/>
          <w:shd w:val="clear" w:color="auto" w:fill="FFFFFF"/>
        </w:rPr>
        <w:t>(2), 162-172.</w:t>
      </w:r>
    </w:p>
    <w:p w14:paraId="06976725" w14:textId="5630F83B" w:rsidR="00B45E14" w:rsidRPr="00780E67" w:rsidRDefault="00B45E14" w:rsidP="00780E67">
      <w:pPr>
        <w:pStyle w:val="ListParagraph"/>
        <w:numPr>
          <w:ilvl w:val="0"/>
          <w:numId w:val="1"/>
        </w:numPr>
        <w:spacing w:after="0" w:line="360" w:lineRule="auto"/>
        <w:ind w:left="0" w:firstLine="720"/>
        <w:jc w:val="both"/>
        <w:rPr>
          <w:rFonts w:ascii="Arial" w:hAnsi="Arial" w:cs="Arial"/>
          <w:i/>
          <w:color w:val="222222"/>
          <w:shd w:val="clear" w:color="auto" w:fill="FFFFFF"/>
        </w:rPr>
      </w:pPr>
      <w:r w:rsidRPr="00780E67">
        <w:rPr>
          <w:rFonts w:ascii="Arial" w:hAnsi="Arial" w:cs="Arial"/>
          <w:i/>
          <w:color w:val="222222"/>
          <w:shd w:val="clear" w:color="auto" w:fill="FFFFFF"/>
        </w:rPr>
        <w:t>Andrade, H. L. (2019). A critical review of research on student self-assessment. In </w:t>
      </w:r>
      <w:r w:rsidRPr="00780E67">
        <w:rPr>
          <w:rFonts w:ascii="Arial" w:hAnsi="Arial" w:cs="Arial"/>
          <w:i/>
          <w:iCs/>
          <w:color w:val="222222"/>
          <w:shd w:val="clear" w:color="auto" w:fill="FFFFFF"/>
        </w:rPr>
        <w:t>Frontiers in Education</w:t>
      </w:r>
      <w:r w:rsidRPr="00780E67">
        <w:rPr>
          <w:rFonts w:ascii="Arial" w:hAnsi="Arial" w:cs="Arial"/>
          <w:i/>
          <w:color w:val="222222"/>
          <w:shd w:val="clear" w:color="auto" w:fill="FFFFFF"/>
        </w:rPr>
        <w:t> (p. 87). Frontiers.</w:t>
      </w:r>
    </w:p>
    <w:p w14:paraId="376DA1D1" w14:textId="77777777" w:rsidR="00B45E14" w:rsidRPr="00780E67" w:rsidRDefault="00B45E14" w:rsidP="00780E67">
      <w:pPr>
        <w:spacing w:after="0" w:line="360" w:lineRule="auto"/>
        <w:ind w:firstLine="720"/>
        <w:jc w:val="both"/>
        <w:rPr>
          <w:rFonts w:ascii="Arial" w:hAnsi="Arial" w:cs="Arial"/>
          <w:i/>
        </w:rPr>
      </w:pPr>
    </w:p>
    <w:p w14:paraId="09C80DFB" w14:textId="77777777" w:rsidR="00B45E14" w:rsidRPr="00780E67" w:rsidRDefault="00B45E14" w:rsidP="00780E67">
      <w:pPr>
        <w:spacing w:after="0" w:line="360" w:lineRule="auto"/>
        <w:ind w:firstLine="720"/>
        <w:jc w:val="both"/>
        <w:rPr>
          <w:rFonts w:ascii="Arial" w:hAnsi="Arial" w:cs="Arial"/>
        </w:rPr>
      </w:pPr>
    </w:p>
    <w:p w14:paraId="5B12018A" w14:textId="77777777" w:rsidR="00B45E14" w:rsidRPr="00780E67" w:rsidRDefault="00B45E14" w:rsidP="00780E67">
      <w:pPr>
        <w:spacing w:after="0" w:line="360" w:lineRule="auto"/>
        <w:ind w:firstLine="720"/>
        <w:jc w:val="both"/>
        <w:rPr>
          <w:rFonts w:ascii="Arial" w:hAnsi="Arial" w:cs="Arial"/>
        </w:rPr>
      </w:pPr>
    </w:p>
    <w:sectPr w:rsidR="00B45E14" w:rsidRPr="00780E67" w:rsidSect="002C1A0B">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7ADE6D" w14:textId="77777777" w:rsidR="006C0A6A" w:rsidRDefault="006C0A6A" w:rsidP="002C1A0B">
      <w:pPr>
        <w:spacing w:after="0" w:line="240" w:lineRule="auto"/>
      </w:pPr>
      <w:r>
        <w:separator/>
      </w:r>
    </w:p>
  </w:endnote>
  <w:endnote w:type="continuationSeparator" w:id="0">
    <w:p w14:paraId="0DF31125" w14:textId="77777777" w:rsidR="006C0A6A" w:rsidRDefault="006C0A6A" w:rsidP="002C1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CE00A3" w14:textId="77777777" w:rsidR="002C1A0B" w:rsidRDefault="002C1A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936927"/>
      <w:docPartObj>
        <w:docPartGallery w:val="Page Numbers (Bottom of Page)"/>
        <w:docPartUnique/>
      </w:docPartObj>
    </w:sdtPr>
    <w:sdtEndPr>
      <w:rPr>
        <w:noProof/>
      </w:rPr>
    </w:sdtEndPr>
    <w:sdtContent>
      <w:p w14:paraId="6F2BA2EA" w14:textId="7724BF74" w:rsidR="002C1A0B" w:rsidRDefault="002C1A0B">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518562E0" w14:textId="77777777" w:rsidR="002C1A0B" w:rsidRDefault="002C1A0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012D62" w14:textId="77777777" w:rsidR="002C1A0B" w:rsidRDefault="002C1A0B">
    <w:pPr>
      <w:pStyle w:val="Footer"/>
    </w:pPr>
    <w:bookmarkStart w:id="0" w:name="_GoBack"/>
    <w:bookmarkEnd w:id="0"/>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8F1277" w14:textId="77777777" w:rsidR="006C0A6A" w:rsidRDefault="006C0A6A" w:rsidP="002C1A0B">
      <w:pPr>
        <w:spacing w:after="0" w:line="240" w:lineRule="auto"/>
      </w:pPr>
      <w:r>
        <w:separator/>
      </w:r>
    </w:p>
  </w:footnote>
  <w:footnote w:type="continuationSeparator" w:id="0">
    <w:p w14:paraId="451BD5B8" w14:textId="77777777" w:rsidR="006C0A6A" w:rsidRDefault="006C0A6A" w:rsidP="002C1A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BB4066" w14:textId="77777777" w:rsidR="002C1A0B" w:rsidRDefault="002C1A0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1741BA" w14:textId="77777777" w:rsidR="002C1A0B" w:rsidRDefault="002C1A0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A84C79" w14:textId="77777777" w:rsidR="002C1A0B" w:rsidRDefault="002C1A0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8FE7D67"/>
    <w:multiLevelType w:val="hybridMultilevel"/>
    <w:tmpl w:val="7A0A510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rA0NjK2NDM3sjS2tDBS0lEKTi0uzszPAykwrAUAXknnriwAAAA="/>
  </w:docVars>
  <w:rsids>
    <w:rsidRoot w:val="00B45E14"/>
    <w:rsid w:val="00185C5E"/>
    <w:rsid w:val="00290CD1"/>
    <w:rsid w:val="002C1A0B"/>
    <w:rsid w:val="0059637D"/>
    <w:rsid w:val="006600C2"/>
    <w:rsid w:val="006C0A6A"/>
    <w:rsid w:val="00780E67"/>
    <w:rsid w:val="008307E9"/>
    <w:rsid w:val="00903ACC"/>
    <w:rsid w:val="00A114C9"/>
    <w:rsid w:val="00B45E14"/>
    <w:rsid w:val="00C1793A"/>
    <w:rsid w:val="00CC454A"/>
    <w:rsid w:val="00D67D6E"/>
    <w:rsid w:val="00F05B9B"/>
    <w:rsid w:val="00F663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6D65C"/>
  <w15:chartTrackingRefBased/>
  <w15:docId w15:val="{EAF89701-9B0F-4BCD-850F-052548C8A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0E67"/>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780E67"/>
    <w:rPr>
      <w:rFonts w:eastAsiaTheme="minorEastAsia"/>
      <w:kern w:val="0"/>
      <w14:ligatures w14:val="none"/>
    </w:rPr>
  </w:style>
  <w:style w:type="paragraph" w:styleId="ListParagraph">
    <w:name w:val="List Paragraph"/>
    <w:basedOn w:val="Normal"/>
    <w:uiPriority w:val="34"/>
    <w:qFormat/>
    <w:rsid w:val="00780E67"/>
    <w:pPr>
      <w:ind w:left="720"/>
      <w:contextualSpacing/>
    </w:pPr>
  </w:style>
  <w:style w:type="paragraph" w:styleId="Header">
    <w:name w:val="header"/>
    <w:basedOn w:val="Normal"/>
    <w:link w:val="HeaderChar"/>
    <w:uiPriority w:val="99"/>
    <w:unhideWhenUsed/>
    <w:rsid w:val="0059637D"/>
    <w:pPr>
      <w:tabs>
        <w:tab w:val="center" w:pos="4680"/>
        <w:tab w:val="right" w:pos="9360"/>
      </w:tabs>
      <w:spacing w:after="0" w:line="240" w:lineRule="auto"/>
    </w:pPr>
    <w:rPr>
      <w:kern w:val="0"/>
      <w14:ligatures w14:val="none"/>
    </w:rPr>
  </w:style>
  <w:style w:type="character" w:customStyle="1" w:styleId="HeaderChar">
    <w:name w:val="Header Char"/>
    <w:basedOn w:val="DefaultParagraphFont"/>
    <w:link w:val="Header"/>
    <w:uiPriority w:val="99"/>
    <w:rsid w:val="0059637D"/>
    <w:rPr>
      <w:kern w:val="0"/>
      <w14:ligatures w14:val="none"/>
    </w:rPr>
  </w:style>
  <w:style w:type="paragraph" w:styleId="Footer">
    <w:name w:val="footer"/>
    <w:basedOn w:val="Normal"/>
    <w:link w:val="FooterChar"/>
    <w:uiPriority w:val="99"/>
    <w:unhideWhenUsed/>
    <w:rsid w:val="002C1A0B"/>
    <w:pPr>
      <w:tabs>
        <w:tab w:val="center" w:pos="4703"/>
        <w:tab w:val="right" w:pos="9406"/>
      </w:tabs>
      <w:spacing w:after="0" w:line="240" w:lineRule="auto"/>
    </w:pPr>
  </w:style>
  <w:style w:type="character" w:customStyle="1" w:styleId="FooterChar">
    <w:name w:val="Footer Char"/>
    <w:basedOn w:val="DefaultParagraphFont"/>
    <w:link w:val="Footer"/>
    <w:uiPriority w:val="99"/>
    <w:rsid w:val="002C1A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534383">
      <w:bodyDiv w:val="1"/>
      <w:marLeft w:val="0"/>
      <w:marRight w:val="0"/>
      <w:marTop w:val="0"/>
      <w:marBottom w:val="0"/>
      <w:divBdr>
        <w:top w:val="none" w:sz="0" w:space="0" w:color="auto"/>
        <w:left w:val="none" w:sz="0" w:space="0" w:color="auto"/>
        <w:bottom w:val="none" w:sz="0" w:space="0" w:color="auto"/>
        <w:right w:val="none" w:sz="0" w:space="0" w:color="auto"/>
      </w:divBdr>
    </w:div>
    <w:div w:id="1900241501">
      <w:bodyDiv w:val="1"/>
      <w:marLeft w:val="0"/>
      <w:marRight w:val="0"/>
      <w:marTop w:val="0"/>
      <w:marBottom w:val="0"/>
      <w:divBdr>
        <w:top w:val="none" w:sz="0" w:space="0" w:color="auto"/>
        <w:left w:val="none" w:sz="0" w:space="0" w:color="auto"/>
        <w:bottom w:val="none" w:sz="0" w:space="0" w:color="auto"/>
        <w:right w:val="none" w:sz="0" w:space="0" w:color="auto"/>
      </w:divBdr>
    </w:div>
    <w:div w:id="2030448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LCBB4006_BIRM                                                         Dr. Eric Osei                                                                                            Georgi Dimitrov                                                          Student number                                                            2230344</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60C906-CC5D-4BC2-9A59-C8E2B7868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6</Pages>
  <Words>1526</Words>
  <Characters>8704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RESEARCH SKILLS and referencing for students</dc:title>
  <dc:subject>ACCADEMIC SKILLS</dc:subject>
  <dc:creator>calebsam472@outlook.com</dc:creator>
  <cp:keywords/>
  <dc:description/>
  <cp:lastModifiedBy>Инна Христова</cp:lastModifiedBy>
  <cp:revision>4</cp:revision>
  <dcterms:created xsi:type="dcterms:W3CDTF">2023-02-15T10:59:00Z</dcterms:created>
  <dcterms:modified xsi:type="dcterms:W3CDTF">2023-02-17T17:56:00Z</dcterms:modified>
</cp:coreProperties>
</file>