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sz w:val="72"/>
          <w:szCs w:val="72"/>
          <w:lang w:val="en-GB" w:eastAsia="en-US"/>
        </w:rPr>
        <w:id w:val="-1328899391"/>
        <w:docPartObj>
          <w:docPartGallery w:val="Cover Pages"/>
          <w:docPartUnique/>
        </w:docPartObj>
      </w:sdtPr>
      <w:sdtEndPr>
        <w:rPr>
          <w:rFonts w:ascii="Times New Roman" w:eastAsiaTheme="minorHAnsi" w:hAnsi="Times New Roman" w:cstheme="minorBidi"/>
          <w:b/>
          <w:sz w:val="24"/>
          <w:szCs w:val="24"/>
        </w:rPr>
      </w:sdtEndPr>
      <w:sdtContent>
        <w:p w14:paraId="65A5297A" w14:textId="3DC676E1" w:rsidR="002345A4" w:rsidRPr="002345A4" w:rsidRDefault="002345A4">
          <w:pPr>
            <w:pStyle w:val="NoSpacing"/>
            <w:rPr>
              <w:rFonts w:asciiTheme="majorHAnsi" w:eastAsiaTheme="majorEastAsia" w:hAnsiTheme="majorHAnsi" w:cstheme="majorBidi"/>
              <w:sz w:val="72"/>
              <w:szCs w:val="72"/>
              <w:lang w:val="en-GB"/>
            </w:rPr>
          </w:pPr>
          <w:r w:rsidRPr="002345A4">
            <w:rPr>
              <w:noProof/>
              <w:lang w:val="en-GB" w:eastAsia="en-US"/>
            </w:rPr>
            <mc:AlternateContent>
              <mc:Choice Requires="wps">
                <w:drawing>
                  <wp:anchor distT="0" distB="0" distL="114300" distR="114300" simplePos="0" relativeHeight="251659264" behindDoc="0" locked="0" layoutInCell="0" allowOverlap="1" wp14:anchorId="469DC2A0" wp14:editId="2D405AC7">
                    <wp:simplePos x="0" y="0"/>
                    <wp:positionH relativeFrom="page">
                      <wp:align>center</wp:align>
                    </wp:positionH>
                    <wp:positionV relativeFrom="page">
                      <wp:align>bottom</wp:align>
                    </wp:positionV>
                    <wp:extent cx="8161020" cy="817880"/>
                    <wp:effectExtent l="0" t="0" r="0" b="508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1788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3F3C3821" id="Rectangle 2" o:spid="_x0000_s1026" style="position:absolute;margin-left:0;margin-top:0;width:642.6pt;height:64.4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" o:allowincell="f" fillcolor="#4bacc6 [3208]" strokecolor="#4f81bd [3204]">
                    <w10:wrap anchorx="page" anchory="page"/>
                  </v:rect>
                </w:pict>
              </mc:Fallback>
            </mc:AlternateContent>
          </w:r>
          <w:r w:rsidRPr="002345A4">
            <w:rPr>
              <w:noProof/>
              <w:lang w:val="en-GB" w:eastAsia="en-US"/>
            </w:rPr>
            <mc:AlternateContent>
              <mc:Choice Requires="wps">
                <w:drawing>
                  <wp:anchor distT="0" distB="0" distL="114300" distR="114300" simplePos="0" relativeHeight="251662336" behindDoc="0" locked="0" layoutInCell="0" allowOverlap="1" wp14:anchorId="18E7584A" wp14:editId="7E32DA1B">
                    <wp:simplePos x="0" y="0"/>
                    <wp:positionH relativeFrom="leftMargin">
                      <wp:align>center</wp:align>
                    </wp:positionH>
                    <wp:positionV relativeFrom="page">
                      <wp:align>center</wp:align>
                    </wp:positionV>
                    <wp:extent cx="90805" cy="10556240"/>
                    <wp:effectExtent l="0" t="0" r="4445" b="508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7BE3C9C3" id="Rectangle 5" o:spid="_x0000_s1026" style="position:absolute;margin-left:0;margin-top:0;width:7.15pt;height:831.2pt;z-index:251662336;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" o:allowincell="f" strokecolor="#4f81bd [3204]">
                    <w10:wrap anchorx="margin" anchory="page"/>
                  </v:rect>
                </w:pict>
              </mc:Fallback>
            </mc:AlternateContent>
          </w:r>
          <w:r w:rsidRPr="002345A4">
            <w:rPr>
              <w:noProof/>
              <w:lang w:val="en-GB" w:eastAsia="en-US"/>
            </w:rPr>
            <mc:AlternateContent>
              <mc:Choice Requires="wps">
                <w:drawing>
                  <wp:anchor distT="0" distB="0" distL="114300" distR="114300" simplePos="0" relativeHeight="251661312" behindDoc="0" locked="0" layoutInCell="0" allowOverlap="1" wp14:anchorId="7FE64C18" wp14:editId="41023286">
                    <wp:simplePos x="0" y="0"/>
                    <wp:positionH relativeFrom="rightMargin">
                      <wp:align>center</wp:align>
                    </wp:positionH>
                    <wp:positionV relativeFrom="page">
                      <wp:align>center</wp:align>
                    </wp:positionV>
                    <wp:extent cx="90805" cy="10556240"/>
                    <wp:effectExtent l="0" t="0" r="4445" b="5080"/>
                    <wp:wrapNone/>
                    <wp:docPr id="9"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556240"/>
                            </a:xfrm>
                            <a:prstGeom prst="rect">
                              <a:avLst/>
                            </a:prstGeom>
                            <a:solidFill>
                              <a:srgbClr val="FFFFFF"/>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1A2F34A" id="Rectangle 4" o:spid="_x0000_s1026" style="position:absolute;margin-left:0;margin-top:0;width:7.15pt;height:831.2pt;z-index:251661312;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" o:allowincell="f" strokecolor="#4f81bd [3204]">
                    <w10:wrap anchorx="margin" anchory="page"/>
                  </v:rect>
                </w:pict>
              </mc:Fallback>
            </mc:AlternateContent>
          </w:r>
          <w:r w:rsidRPr="002345A4">
            <w:rPr>
              <w:noProof/>
              <w:lang w:val="en-GB" w:eastAsia="en-US"/>
            </w:rPr>
            <mc:AlternateContent>
              <mc:Choice Requires="wps">
                <w:drawing>
                  <wp:anchor distT="0" distB="0" distL="114300" distR="114300" simplePos="0" relativeHeight="251660288" behindDoc="0" locked="0" layoutInCell="0" allowOverlap="1" wp14:anchorId="0C5917A0" wp14:editId="50EBF98A">
                    <wp:simplePos x="0" y="0"/>
                    <wp:positionH relativeFrom="page">
                      <wp:align>center</wp:align>
                    </wp:positionH>
                    <wp:positionV relativeFrom="topMargin">
                      <wp:align>top</wp:align>
                    </wp:positionV>
                    <wp:extent cx="8161020" cy="822960"/>
                    <wp:effectExtent l="0" t="0" r="0" b="0"/>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6102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7EC399E" id="Rectangle 3" o:spid="_x0000_s1026" style="position:absolute;margin-left:0;margin-top:0;width:642.6pt;height:64.8pt;z-index:251660288;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" o:allowincell="f" fillcolor="#4bacc6 [3208]" strokecolor="#4f81bd [3204]">
                    <w10:wrap anchorx="page" anchory="margin"/>
                  </v:rect>
                </w:pict>
              </mc:Fallback>
            </mc:AlternateContent>
          </w:r>
        </w:p>
        <w:sdt>
          <w:sdtPr>
            <w:rPr>
              <w:rFonts w:asciiTheme="majorHAnsi" w:eastAsiaTheme="majorEastAsia" w:hAnsiTheme="majorHAnsi" w:cstheme="majorBidi"/>
              <w:b/>
              <w:sz w:val="48"/>
              <w:szCs w:val="72"/>
              <w:lang w:val="en-GB"/>
            </w:rPr>
            <w:alias w:val="Title"/>
            <w:id w:val="14700071"/>
            <w:placeholder>
              <w:docPart w:val="38B43DBD361748849A72AE056A4D7C22"/>
            </w:placeholder>
            <w:dataBinding w:prefixMappings="xmlns:ns0='http://schemas.openxmlformats.org/package/2006/metadata/core-properties' xmlns:ns1='http://purl.org/dc/elements/1.1/'" w:xpath="/ns0:coreProperties[1]/ns1:title[1]" w:storeItemID="{6C3C8BC8-F283-45AE-878A-BAB7291924A1}"/>
            <w:text/>
          </w:sdtPr>
          <w:sdtEndPr/>
          <w:sdtContent>
            <w:p w14:paraId="0C351E51" w14:textId="0F3B3AB2" w:rsidR="002345A4" w:rsidRPr="002345A4" w:rsidRDefault="002345A4">
              <w:pPr>
                <w:pStyle w:val="NoSpacing"/>
                <w:rPr>
                  <w:rFonts w:asciiTheme="majorHAnsi" w:eastAsiaTheme="majorEastAsia" w:hAnsiTheme="majorHAnsi" w:cstheme="majorBidi"/>
                  <w:b/>
                  <w:sz w:val="48"/>
                  <w:szCs w:val="72"/>
                  <w:lang w:val="en-GB"/>
                </w:rPr>
              </w:pPr>
              <w:r w:rsidRPr="002345A4">
                <w:rPr>
                  <w:rFonts w:asciiTheme="majorHAnsi" w:eastAsiaTheme="majorEastAsia" w:hAnsiTheme="majorHAnsi" w:cstheme="majorBidi"/>
                  <w:b/>
                  <w:sz w:val="48"/>
                  <w:szCs w:val="72"/>
                  <w:lang w:val="en-GB"/>
                </w:rPr>
                <w:t>WORKPLACE CULTURE AND ITS IMPACT ON ORGANISATIONAL EFFICIENCY</w:t>
              </w:r>
            </w:p>
          </w:sdtContent>
        </w:sdt>
        <w:sdt>
          <w:sdtPr>
            <w:rPr>
              <w:rFonts w:asciiTheme="majorHAnsi" w:eastAsiaTheme="majorEastAsia" w:hAnsiTheme="majorHAnsi" w:cstheme="majorBidi"/>
              <w:sz w:val="36"/>
              <w:szCs w:val="36"/>
              <w:lang w:val="en-GB"/>
            </w:rPr>
            <w:alias w:val="Subtitle"/>
            <w:id w:val="14700077"/>
            <w:placeholder>
              <w:docPart w:val="A54E6CA5780E491E95EF55AE61D32805"/>
            </w:placeholder>
            <w:dataBinding w:prefixMappings="xmlns:ns0='http://schemas.openxmlformats.org/package/2006/metadata/core-properties' xmlns:ns1='http://purl.org/dc/elements/1.1/'" w:xpath="/ns0:coreProperties[1]/ns1:subject[1]" w:storeItemID="{6C3C8BC8-F283-45AE-878A-BAB7291924A1}"/>
            <w:text/>
          </w:sdtPr>
          <w:sdtEndPr/>
          <w:sdtContent>
            <w:p w14:paraId="6CD8B99A" w14:textId="7751B823" w:rsidR="002345A4" w:rsidRPr="002345A4" w:rsidRDefault="002345A4">
              <w:pPr>
                <w:pStyle w:val="NoSpacing"/>
                <w:rPr>
                  <w:rFonts w:asciiTheme="majorHAnsi" w:eastAsiaTheme="majorEastAsia" w:hAnsiTheme="majorHAnsi" w:cstheme="majorBidi"/>
                  <w:sz w:val="36"/>
                  <w:szCs w:val="36"/>
                  <w:lang w:val="en-GB"/>
                </w:rPr>
              </w:pPr>
              <w:r w:rsidRPr="002345A4">
                <w:rPr>
                  <w:rFonts w:asciiTheme="majorHAnsi" w:eastAsiaTheme="majorEastAsia" w:hAnsiTheme="majorHAnsi" w:cstheme="majorBidi"/>
                  <w:sz w:val="36"/>
                  <w:szCs w:val="36"/>
                  <w:lang w:val="en-GB"/>
                </w:rPr>
                <w:t>BMSW5105</w:t>
              </w:r>
            </w:p>
          </w:sdtContent>
        </w:sdt>
        <w:p w14:paraId="3F4A5AEF" w14:textId="3B401EF1" w:rsidR="002345A4" w:rsidRPr="002345A4" w:rsidRDefault="002345A4">
          <w:pPr>
            <w:pStyle w:val="NoSpacing"/>
            <w:rPr>
              <w:lang w:val="en-GB"/>
            </w:rPr>
          </w:pPr>
        </w:p>
        <w:sdt>
          <w:sdtPr>
            <w:rPr>
              <w:lang w:val="en-GB"/>
            </w:rPr>
            <w:alias w:val="Company"/>
            <w:id w:val="14700089"/>
            <w:placeholder>
              <w:docPart w:val="402F455281A145769ED8A9A6D95FFE1A"/>
            </w:placeholder>
            <w:dataBinding w:prefixMappings="xmlns:ns0='http://schemas.openxmlformats.org/officeDocument/2006/extended-properties'" w:xpath="/ns0:Properties[1]/ns0:Company[1]" w:storeItemID="{6668398D-A668-4E3E-A5EB-62B293D839F1}"/>
            <w:text/>
          </w:sdtPr>
          <w:sdtEndPr/>
          <w:sdtContent>
            <w:p w14:paraId="228F47D6" w14:textId="5CC474ED" w:rsidR="002345A4" w:rsidRPr="002345A4" w:rsidRDefault="00A84FF4">
              <w:pPr>
                <w:pStyle w:val="NoSpacing"/>
                <w:rPr>
                  <w:lang w:val="en-GB"/>
                </w:rPr>
              </w:pPr>
              <w:proofErr w:type="spellStart"/>
              <w:r>
                <w:rPr>
                  <w:lang w:val="en-GB"/>
                </w:rPr>
                <w:t>Ioan</w:t>
              </w:r>
              <w:proofErr w:type="spellEnd"/>
              <w:r>
                <w:rPr>
                  <w:lang w:val="en-GB"/>
                </w:rPr>
                <w:t xml:space="preserve"> </w:t>
              </w:r>
              <w:proofErr w:type="spellStart"/>
              <w:r>
                <w:rPr>
                  <w:lang w:val="en-GB"/>
                </w:rPr>
                <w:t>Francisc</w:t>
              </w:r>
              <w:proofErr w:type="spellEnd"/>
              <w:r>
                <w:rPr>
                  <w:lang w:val="en-GB"/>
                </w:rPr>
                <w:t xml:space="preserve"> tamas</w:t>
              </w:r>
            </w:p>
          </w:sdtContent>
        </w:sdt>
        <w:sdt>
          <w:sdtPr>
            <w:rPr>
              <w:lang w:val="en-GB"/>
            </w:rPr>
            <w:alias w:val="Author"/>
            <w:id w:val="14700094"/>
            <w:placeholder>
              <w:docPart w:val="A956AA51668F41E8BE9FCD06AD144945"/>
            </w:placeholder>
            <w:dataBinding w:prefixMappings="xmlns:ns0='http://schemas.openxmlformats.org/package/2006/metadata/core-properties' xmlns:ns1='http://purl.org/dc/elements/1.1/'" w:xpath="/ns0:coreProperties[1]/ns1:creator[1]" w:storeItemID="{6C3C8BC8-F283-45AE-878A-BAB7291924A1}"/>
            <w:text/>
          </w:sdtPr>
          <w:sdtEndPr/>
          <w:sdtContent>
            <w:p w14:paraId="6DC39B61" w14:textId="3236D7F6" w:rsidR="002345A4" w:rsidRPr="002345A4" w:rsidRDefault="002345A4">
              <w:pPr>
                <w:pStyle w:val="NoSpacing"/>
                <w:rPr>
                  <w:lang w:val="en-GB"/>
                </w:rPr>
              </w:pPr>
              <w:r w:rsidRPr="002345A4">
                <w:rPr>
                  <w:lang w:val="en-GB"/>
                </w:rPr>
                <w:t>STUDENT ID</w:t>
              </w:r>
              <w:r w:rsidR="00A84FF4">
                <w:rPr>
                  <w:lang w:val="en-GB"/>
                </w:rPr>
                <w:t xml:space="preserve"> 1919182</w:t>
              </w:r>
            </w:p>
          </w:sdtContent>
        </w:sdt>
        <w:p w14:paraId="042CD2C0" w14:textId="77777777" w:rsidR="002345A4" w:rsidRPr="002345A4" w:rsidRDefault="002345A4"/>
        <w:p w14:paraId="7231C1A5" w14:textId="2F81BA79" w:rsidR="00F20967" w:rsidRPr="002345A4" w:rsidRDefault="002345A4">
          <w:pPr>
            <w:spacing w:line="276" w:lineRule="auto"/>
            <w:jc w:val="left"/>
            <w:rPr>
              <w:b/>
              <w:szCs w:val="24"/>
            </w:rPr>
          </w:pPr>
          <w:r w:rsidRPr="002345A4">
            <w:rPr>
              <w:b/>
              <w:szCs w:val="24"/>
            </w:rPr>
            <w:br w:type="page"/>
          </w:r>
        </w:p>
      </w:sdtContent>
    </w:sdt>
    <w:sdt>
      <w:sdtPr>
        <w:rPr>
          <w:rFonts w:ascii="Times New Roman" w:eastAsiaTheme="minorHAnsi" w:hAnsi="Times New Roman" w:cstheme="minorBidi"/>
          <w:b w:val="0"/>
          <w:bCs w:val="0"/>
          <w:color w:val="auto"/>
          <w:sz w:val="24"/>
          <w:szCs w:val="24"/>
          <w:lang w:val="en-GB" w:eastAsia="en-US"/>
        </w:rPr>
        <w:id w:val="-1650507556"/>
        <w:docPartObj>
          <w:docPartGallery w:val="Table of Contents"/>
          <w:docPartUnique/>
        </w:docPartObj>
      </w:sdtPr>
      <w:sdtEndPr>
        <w:rPr>
          <w:noProof/>
        </w:rPr>
      </w:sdtEndPr>
      <w:sdtContent>
        <w:p w14:paraId="79DECB87" w14:textId="77777777" w:rsidR="00342A54" w:rsidRPr="002345A4" w:rsidRDefault="00342A54">
          <w:pPr>
            <w:pStyle w:val="TOCHeading"/>
            <w:rPr>
              <w:sz w:val="24"/>
              <w:szCs w:val="24"/>
              <w:lang w:val="en-GB"/>
            </w:rPr>
          </w:pPr>
          <w:r w:rsidRPr="002345A4">
            <w:rPr>
              <w:sz w:val="24"/>
              <w:szCs w:val="24"/>
              <w:lang w:val="en-GB"/>
            </w:rPr>
            <w:t>Table of Contents</w:t>
          </w:r>
        </w:p>
        <w:p w14:paraId="28FBC264" w14:textId="77777777" w:rsidR="00462B3B" w:rsidRDefault="00342A54">
          <w:pPr>
            <w:pStyle w:val="TOC1"/>
            <w:tabs>
              <w:tab w:val="right" w:leader="dot" w:pos="9350"/>
            </w:tabs>
            <w:rPr>
              <w:rFonts w:asciiTheme="minorHAnsi" w:eastAsiaTheme="minorEastAsia" w:hAnsiTheme="minorHAnsi"/>
              <w:noProof/>
              <w:sz w:val="22"/>
              <w:lang w:val="en-US"/>
            </w:rPr>
          </w:pPr>
          <w:r w:rsidRPr="002345A4">
            <w:rPr>
              <w:szCs w:val="24"/>
            </w:rPr>
            <w:fldChar w:fldCharType="begin"/>
          </w:r>
          <w:r w:rsidRPr="002345A4">
            <w:rPr>
              <w:szCs w:val="24"/>
            </w:rPr>
            <w:instrText xml:space="preserve"> TOC \o "1-3" \h \z \u </w:instrText>
          </w:r>
          <w:r w:rsidRPr="002345A4">
            <w:rPr>
              <w:szCs w:val="24"/>
            </w:rPr>
            <w:fldChar w:fldCharType="separate"/>
          </w:r>
          <w:hyperlink w:anchor="_Toc97394284" w:history="1">
            <w:r w:rsidR="00462B3B" w:rsidRPr="00327D9A">
              <w:rPr>
                <w:rStyle w:val="Hyperlink"/>
                <w:noProof/>
              </w:rPr>
              <w:t>1.0 Introduction</w:t>
            </w:r>
            <w:r w:rsidR="00462B3B">
              <w:rPr>
                <w:noProof/>
                <w:webHidden/>
              </w:rPr>
              <w:tab/>
            </w:r>
            <w:r w:rsidR="00462B3B">
              <w:rPr>
                <w:noProof/>
                <w:webHidden/>
              </w:rPr>
              <w:fldChar w:fldCharType="begin"/>
            </w:r>
            <w:r w:rsidR="00462B3B">
              <w:rPr>
                <w:noProof/>
                <w:webHidden/>
              </w:rPr>
              <w:instrText xml:space="preserve"> PAGEREF _Toc97394284 \h </w:instrText>
            </w:r>
            <w:r w:rsidR="00462B3B">
              <w:rPr>
                <w:noProof/>
                <w:webHidden/>
              </w:rPr>
            </w:r>
            <w:r w:rsidR="00462B3B">
              <w:rPr>
                <w:noProof/>
                <w:webHidden/>
              </w:rPr>
              <w:fldChar w:fldCharType="separate"/>
            </w:r>
            <w:r w:rsidR="00462B3B">
              <w:rPr>
                <w:noProof/>
                <w:webHidden/>
              </w:rPr>
              <w:t>2</w:t>
            </w:r>
            <w:r w:rsidR="00462B3B">
              <w:rPr>
                <w:noProof/>
                <w:webHidden/>
              </w:rPr>
              <w:fldChar w:fldCharType="end"/>
            </w:r>
          </w:hyperlink>
        </w:p>
        <w:p w14:paraId="5D5D4BD2" w14:textId="77777777" w:rsidR="00462B3B" w:rsidRDefault="00DA1E4B">
          <w:pPr>
            <w:pStyle w:val="TOC1"/>
            <w:tabs>
              <w:tab w:val="right" w:leader="dot" w:pos="9350"/>
            </w:tabs>
            <w:rPr>
              <w:rFonts w:asciiTheme="minorHAnsi" w:eastAsiaTheme="minorEastAsia" w:hAnsiTheme="minorHAnsi"/>
              <w:noProof/>
              <w:sz w:val="22"/>
              <w:lang w:val="en-US"/>
            </w:rPr>
          </w:pPr>
          <w:hyperlink w:anchor="_Toc97394285" w:history="1">
            <w:r w:rsidR="00462B3B" w:rsidRPr="00327D9A">
              <w:rPr>
                <w:rStyle w:val="Hyperlink"/>
                <w:noProof/>
              </w:rPr>
              <w:t>2.0 Using your knowledge of the organisational environment, critically assess the impact of the environmental factors on the culture of the chosen organisation.</w:t>
            </w:r>
            <w:r w:rsidR="00462B3B">
              <w:rPr>
                <w:noProof/>
                <w:webHidden/>
              </w:rPr>
              <w:tab/>
            </w:r>
            <w:r w:rsidR="00462B3B">
              <w:rPr>
                <w:noProof/>
                <w:webHidden/>
              </w:rPr>
              <w:fldChar w:fldCharType="begin"/>
            </w:r>
            <w:r w:rsidR="00462B3B">
              <w:rPr>
                <w:noProof/>
                <w:webHidden/>
              </w:rPr>
              <w:instrText xml:space="preserve"> PAGEREF _Toc97394285 \h </w:instrText>
            </w:r>
            <w:r w:rsidR="00462B3B">
              <w:rPr>
                <w:noProof/>
                <w:webHidden/>
              </w:rPr>
            </w:r>
            <w:r w:rsidR="00462B3B">
              <w:rPr>
                <w:noProof/>
                <w:webHidden/>
              </w:rPr>
              <w:fldChar w:fldCharType="separate"/>
            </w:r>
            <w:r w:rsidR="00462B3B">
              <w:rPr>
                <w:noProof/>
                <w:webHidden/>
              </w:rPr>
              <w:t>2</w:t>
            </w:r>
            <w:r w:rsidR="00462B3B">
              <w:rPr>
                <w:noProof/>
                <w:webHidden/>
              </w:rPr>
              <w:fldChar w:fldCharType="end"/>
            </w:r>
          </w:hyperlink>
        </w:p>
        <w:p w14:paraId="5F329ACB" w14:textId="77777777" w:rsidR="00462B3B" w:rsidRDefault="00DA1E4B">
          <w:pPr>
            <w:pStyle w:val="TOC2"/>
            <w:tabs>
              <w:tab w:val="right" w:leader="dot" w:pos="9350"/>
            </w:tabs>
            <w:rPr>
              <w:rFonts w:asciiTheme="minorHAnsi" w:eastAsiaTheme="minorEastAsia" w:hAnsiTheme="minorHAnsi"/>
              <w:noProof/>
              <w:sz w:val="22"/>
              <w:lang w:val="en-US"/>
            </w:rPr>
          </w:pPr>
          <w:hyperlink w:anchor="_Toc97394286" w:history="1">
            <w:r w:rsidR="00462B3B" w:rsidRPr="00327D9A">
              <w:rPr>
                <w:rStyle w:val="Hyperlink"/>
                <w:noProof/>
              </w:rPr>
              <w:t>2.1 PESTLE analysis of Tesco</w:t>
            </w:r>
            <w:r w:rsidR="00462B3B">
              <w:rPr>
                <w:noProof/>
                <w:webHidden/>
              </w:rPr>
              <w:tab/>
            </w:r>
            <w:r w:rsidR="00462B3B">
              <w:rPr>
                <w:noProof/>
                <w:webHidden/>
              </w:rPr>
              <w:fldChar w:fldCharType="begin"/>
            </w:r>
            <w:r w:rsidR="00462B3B">
              <w:rPr>
                <w:noProof/>
                <w:webHidden/>
              </w:rPr>
              <w:instrText xml:space="preserve"> PAGEREF _Toc97394286 \h </w:instrText>
            </w:r>
            <w:r w:rsidR="00462B3B">
              <w:rPr>
                <w:noProof/>
                <w:webHidden/>
              </w:rPr>
            </w:r>
            <w:r w:rsidR="00462B3B">
              <w:rPr>
                <w:noProof/>
                <w:webHidden/>
              </w:rPr>
              <w:fldChar w:fldCharType="separate"/>
            </w:r>
            <w:r w:rsidR="00462B3B">
              <w:rPr>
                <w:noProof/>
                <w:webHidden/>
              </w:rPr>
              <w:t>2</w:t>
            </w:r>
            <w:r w:rsidR="00462B3B">
              <w:rPr>
                <w:noProof/>
                <w:webHidden/>
              </w:rPr>
              <w:fldChar w:fldCharType="end"/>
            </w:r>
          </w:hyperlink>
        </w:p>
        <w:p w14:paraId="33693FFA" w14:textId="77777777" w:rsidR="00462B3B" w:rsidRDefault="00DA1E4B">
          <w:pPr>
            <w:pStyle w:val="TOC1"/>
            <w:tabs>
              <w:tab w:val="right" w:leader="dot" w:pos="9350"/>
            </w:tabs>
            <w:rPr>
              <w:rFonts w:asciiTheme="minorHAnsi" w:eastAsiaTheme="minorEastAsia" w:hAnsiTheme="minorHAnsi"/>
              <w:noProof/>
              <w:sz w:val="22"/>
              <w:lang w:val="en-US"/>
            </w:rPr>
          </w:pPr>
          <w:hyperlink w:anchor="_Toc97394287" w:history="1">
            <w:r w:rsidR="00462B3B" w:rsidRPr="00327D9A">
              <w:rPr>
                <w:rStyle w:val="Hyperlink"/>
                <w:noProof/>
              </w:rPr>
              <w:t>3.0 Ethical behaviour of the employees and organizational behaviour</w:t>
            </w:r>
            <w:r w:rsidR="00462B3B">
              <w:rPr>
                <w:noProof/>
                <w:webHidden/>
              </w:rPr>
              <w:tab/>
            </w:r>
            <w:r w:rsidR="00462B3B">
              <w:rPr>
                <w:noProof/>
                <w:webHidden/>
              </w:rPr>
              <w:fldChar w:fldCharType="begin"/>
            </w:r>
            <w:r w:rsidR="00462B3B">
              <w:rPr>
                <w:noProof/>
                <w:webHidden/>
              </w:rPr>
              <w:instrText xml:space="preserve"> PAGEREF _Toc97394287 \h </w:instrText>
            </w:r>
            <w:r w:rsidR="00462B3B">
              <w:rPr>
                <w:noProof/>
                <w:webHidden/>
              </w:rPr>
            </w:r>
            <w:r w:rsidR="00462B3B">
              <w:rPr>
                <w:noProof/>
                <w:webHidden/>
              </w:rPr>
              <w:fldChar w:fldCharType="separate"/>
            </w:r>
            <w:r w:rsidR="00462B3B">
              <w:rPr>
                <w:noProof/>
                <w:webHidden/>
              </w:rPr>
              <w:t>4</w:t>
            </w:r>
            <w:r w:rsidR="00462B3B">
              <w:rPr>
                <w:noProof/>
                <w:webHidden/>
              </w:rPr>
              <w:fldChar w:fldCharType="end"/>
            </w:r>
          </w:hyperlink>
        </w:p>
        <w:p w14:paraId="67C838AD" w14:textId="77777777" w:rsidR="00462B3B" w:rsidRDefault="00DA1E4B">
          <w:pPr>
            <w:pStyle w:val="TOC2"/>
            <w:tabs>
              <w:tab w:val="right" w:leader="dot" w:pos="9350"/>
            </w:tabs>
            <w:rPr>
              <w:rFonts w:asciiTheme="minorHAnsi" w:eastAsiaTheme="minorEastAsia" w:hAnsiTheme="minorHAnsi"/>
              <w:noProof/>
              <w:sz w:val="22"/>
              <w:lang w:val="en-US"/>
            </w:rPr>
          </w:pPr>
          <w:hyperlink w:anchor="_Toc97394288" w:history="1">
            <w:r w:rsidR="00462B3B" w:rsidRPr="00327D9A">
              <w:rPr>
                <w:rStyle w:val="Hyperlink"/>
                <w:noProof/>
              </w:rPr>
              <w:t>3.1 Impact organizational behaviour on the employees</w:t>
            </w:r>
            <w:r w:rsidR="00462B3B">
              <w:rPr>
                <w:noProof/>
                <w:webHidden/>
              </w:rPr>
              <w:tab/>
            </w:r>
            <w:r w:rsidR="00462B3B">
              <w:rPr>
                <w:noProof/>
                <w:webHidden/>
              </w:rPr>
              <w:fldChar w:fldCharType="begin"/>
            </w:r>
            <w:r w:rsidR="00462B3B">
              <w:rPr>
                <w:noProof/>
                <w:webHidden/>
              </w:rPr>
              <w:instrText xml:space="preserve"> PAGEREF _Toc97394288 \h </w:instrText>
            </w:r>
            <w:r w:rsidR="00462B3B">
              <w:rPr>
                <w:noProof/>
                <w:webHidden/>
              </w:rPr>
            </w:r>
            <w:r w:rsidR="00462B3B">
              <w:rPr>
                <w:noProof/>
                <w:webHidden/>
              </w:rPr>
              <w:fldChar w:fldCharType="separate"/>
            </w:r>
            <w:r w:rsidR="00462B3B">
              <w:rPr>
                <w:noProof/>
                <w:webHidden/>
              </w:rPr>
              <w:t>5</w:t>
            </w:r>
            <w:r w:rsidR="00462B3B">
              <w:rPr>
                <w:noProof/>
                <w:webHidden/>
              </w:rPr>
              <w:fldChar w:fldCharType="end"/>
            </w:r>
          </w:hyperlink>
        </w:p>
        <w:p w14:paraId="07334368" w14:textId="77777777" w:rsidR="00462B3B" w:rsidRDefault="00DA1E4B">
          <w:pPr>
            <w:pStyle w:val="TOC2"/>
            <w:tabs>
              <w:tab w:val="right" w:leader="dot" w:pos="9350"/>
            </w:tabs>
            <w:rPr>
              <w:rFonts w:asciiTheme="minorHAnsi" w:eastAsiaTheme="minorEastAsia" w:hAnsiTheme="minorHAnsi"/>
              <w:noProof/>
              <w:sz w:val="22"/>
              <w:lang w:val="en-US"/>
            </w:rPr>
          </w:pPr>
          <w:hyperlink w:anchor="_Toc97394289" w:history="1">
            <w:r w:rsidR="00462B3B" w:rsidRPr="00327D9A">
              <w:rPr>
                <w:rStyle w:val="Hyperlink"/>
                <w:noProof/>
              </w:rPr>
              <w:t>3.2 Critical appraisal of the culture Tesco</w:t>
            </w:r>
            <w:r w:rsidR="00462B3B">
              <w:rPr>
                <w:noProof/>
                <w:webHidden/>
              </w:rPr>
              <w:tab/>
            </w:r>
            <w:r w:rsidR="00462B3B">
              <w:rPr>
                <w:noProof/>
                <w:webHidden/>
              </w:rPr>
              <w:fldChar w:fldCharType="begin"/>
            </w:r>
            <w:r w:rsidR="00462B3B">
              <w:rPr>
                <w:noProof/>
                <w:webHidden/>
              </w:rPr>
              <w:instrText xml:space="preserve"> PAGEREF _Toc97394289 \h </w:instrText>
            </w:r>
            <w:r w:rsidR="00462B3B">
              <w:rPr>
                <w:noProof/>
                <w:webHidden/>
              </w:rPr>
            </w:r>
            <w:r w:rsidR="00462B3B">
              <w:rPr>
                <w:noProof/>
                <w:webHidden/>
              </w:rPr>
              <w:fldChar w:fldCharType="separate"/>
            </w:r>
            <w:r w:rsidR="00462B3B">
              <w:rPr>
                <w:noProof/>
                <w:webHidden/>
              </w:rPr>
              <w:t>6</w:t>
            </w:r>
            <w:r w:rsidR="00462B3B">
              <w:rPr>
                <w:noProof/>
                <w:webHidden/>
              </w:rPr>
              <w:fldChar w:fldCharType="end"/>
            </w:r>
          </w:hyperlink>
        </w:p>
        <w:p w14:paraId="54AD983D" w14:textId="77777777" w:rsidR="00462B3B" w:rsidRDefault="00DA1E4B">
          <w:pPr>
            <w:pStyle w:val="TOC2"/>
            <w:tabs>
              <w:tab w:val="right" w:leader="dot" w:pos="9350"/>
            </w:tabs>
            <w:rPr>
              <w:rFonts w:asciiTheme="minorHAnsi" w:eastAsiaTheme="minorEastAsia" w:hAnsiTheme="minorHAnsi"/>
              <w:noProof/>
              <w:sz w:val="22"/>
              <w:lang w:val="en-US"/>
            </w:rPr>
          </w:pPr>
          <w:hyperlink w:anchor="_Toc97394290" w:history="1">
            <w:r w:rsidR="00462B3B" w:rsidRPr="00327D9A">
              <w:rPr>
                <w:rStyle w:val="Hyperlink"/>
                <w:noProof/>
              </w:rPr>
              <w:t>3.3 One ethical dilemma likely to impact the culture of Tesco</w:t>
            </w:r>
            <w:r w:rsidR="00462B3B">
              <w:rPr>
                <w:noProof/>
                <w:webHidden/>
              </w:rPr>
              <w:tab/>
            </w:r>
            <w:r w:rsidR="00462B3B">
              <w:rPr>
                <w:noProof/>
                <w:webHidden/>
              </w:rPr>
              <w:fldChar w:fldCharType="begin"/>
            </w:r>
            <w:r w:rsidR="00462B3B">
              <w:rPr>
                <w:noProof/>
                <w:webHidden/>
              </w:rPr>
              <w:instrText xml:space="preserve"> PAGEREF _Toc97394290 \h </w:instrText>
            </w:r>
            <w:r w:rsidR="00462B3B">
              <w:rPr>
                <w:noProof/>
                <w:webHidden/>
              </w:rPr>
            </w:r>
            <w:r w:rsidR="00462B3B">
              <w:rPr>
                <w:noProof/>
                <w:webHidden/>
              </w:rPr>
              <w:fldChar w:fldCharType="separate"/>
            </w:r>
            <w:r w:rsidR="00462B3B">
              <w:rPr>
                <w:noProof/>
                <w:webHidden/>
              </w:rPr>
              <w:t>7</w:t>
            </w:r>
            <w:r w:rsidR="00462B3B">
              <w:rPr>
                <w:noProof/>
                <w:webHidden/>
              </w:rPr>
              <w:fldChar w:fldCharType="end"/>
            </w:r>
          </w:hyperlink>
        </w:p>
        <w:p w14:paraId="22B6437D" w14:textId="77777777" w:rsidR="00462B3B" w:rsidRDefault="00DA1E4B">
          <w:pPr>
            <w:pStyle w:val="TOC1"/>
            <w:tabs>
              <w:tab w:val="right" w:leader="dot" w:pos="9350"/>
            </w:tabs>
            <w:rPr>
              <w:rFonts w:asciiTheme="minorHAnsi" w:eastAsiaTheme="minorEastAsia" w:hAnsiTheme="minorHAnsi"/>
              <w:noProof/>
              <w:sz w:val="22"/>
              <w:lang w:val="en-US"/>
            </w:rPr>
          </w:pPr>
          <w:hyperlink w:anchor="_Toc97394291" w:history="1">
            <w:r w:rsidR="00462B3B" w:rsidRPr="00327D9A">
              <w:rPr>
                <w:rStyle w:val="Hyperlink"/>
                <w:noProof/>
              </w:rPr>
              <w:t>4.0 Barriers for effective organizational functioning and recommendations</w:t>
            </w:r>
            <w:r w:rsidR="00462B3B">
              <w:rPr>
                <w:noProof/>
                <w:webHidden/>
              </w:rPr>
              <w:tab/>
            </w:r>
            <w:r w:rsidR="00462B3B">
              <w:rPr>
                <w:noProof/>
                <w:webHidden/>
              </w:rPr>
              <w:fldChar w:fldCharType="begin"/>
            </w:r>
            <w:r w:rsidR="00462B3B">
              <w:rPr>
                <w:noProof/>
                <w:webHidden/>
              </w:rPr>
              <w:instrText xml:space="preserve"> PAGEREF _Toc97394291 \h </w:instrText>
            </w:r>
            <w:r w:rsidR="00462B3B">
              <w:rPr>
                <w:noProof/>
                <w:webHidden/>
              </w:rPr>
            </w:r>
            <w:r w:rsidR="00462B3B">
              <w:rPr>
                <w:noProof/>
                <w:webHidden/>
              </w:rPr>
              <w:fldChar w:fldCharType="separate"/>
            </w:r>
            <w:r w:rsidR="00462B3B">
              <w:rPr>
                <w:noProof/>
                <w:webHidden/>
              </w:rPr>
              <w:t>8</w:t>
            </w:r>
            <w:r w:rsidR="00462B3B">
              <w:rPr>
                <w:noProof/>
                <w:webHidden/>
              </w:rPr>
              <w:fldChar w:fldCharType="end"/>
            </w:r>
          </w:hyperlink>
        </w:p>
        <w:p w14:paraId="4547D865" w14:textId="77777777" w:rsidR="00462B3B" w:rsidRDefault="00DA1E4B">
          <w:pPr>
            <w:pStyle w:val="TOC2"/>
            <w:tabs>
              <w:tab w:val="right" w:leader="dot" w:pos="9350"/>
            </w:tabs>
            <w:rPr>
              <w:rFonts w:asciiTheme="minorHAnsi" w:eastAsiaTheme="minorEastAsia" w:hAnsiTheme="minorHAnsi"/>
              <w:noProof/>
              <w:sz w:val="22"/>
              <w:lang w:val="en-US"/>
            </w:rPr>
          </w:pPr>
          <w:hyperlink w:anchor="_Toc97394292" w:history="1">
            <w:r w:rsidR="00462B3B" w:rsidRPr="00327D9A">
              <w:rPr>
                <w:rStyle w:val="Hyperlink"/>
                <w:noProof/>
              </w:rPr>
              <w:t>4.1 Evaluating the possible barriers</w:t>
            </w:r>
            <w:r w:rsidR="00462B3B">
              <w:rPr>
                <w:noProof/>
                <w:webHidden/>
              </w:rPr>
              <w:tab/>
            </w:r>
            <w:r w:rsidR="00462B3B">
              <w:rPr>
                <w:noProof/>
                <w:webHidden/>
              </w:rPr>
              <w:fldChar w:fldCharType="begin"/>
            </w:r>
            <w:r w:rsidR="00462B3B">
              <w:rPr>
                <w:noProof/>
                <w:webHidden/>
              </w:rPr>
              <w:instrText xml:space="preserve"> PAGEREF _Toc97394292 \h </w:instrText>
            </w:r>
            <w:r w:rsidR="00462B3B">
              <w:rPr>
                <w:noProof/>
                <w:webHidden/>
              </w:rPr>
            </w:r>
            <w:r w:rsidR="00462B3B">
              <w:rPr>
                <w:noProof/>
                <w:webHidden/>
              </w:rPr>
              <w:fldChar w:fldCharType="separate"/>
            </w:r>
            <w:r w:rsidR="00462B3B">
              <w:rPr>
                <w:noProof/>
                <w:webHidden/>
              </w:rPr>
              <w:t>8</w:t>
            </w:r>
            <w:r w:rsidR="00462B3B">
              <w:rPr>
                <w:noProof/>
                <w:webHidden/>
              </w:rPr>
              <w:fldChar w:fldCharType="end"/>
            </w:r>
          </w:hyperlink>
        </w:p>
        <w:p w14:paraId="70456731" w14:textId="77777777" w:rsidR="00462B3B" w:rsidRDefault="00DA1E4B">
          <w:pPr>
            <w:pStyle w:val="TOC2"/>
            <w:tabs>
              <w:tab w:val="right" w:leader="dot" w:pos="9350"/>
            </w:tabs>
            <w:rPr>
              <w:rFonts w:asciiTheme="minorHAnsi" w:eastAsiaTheme="minorEastAsia" w:hAnsiTheme="minorHAnsi"/>
              <w:noProof/>
              <w:sz w:val="22"/>
              <w:lang w:val="en-US"/>
            </w:rPr>
          </w:pPr>
          <w:hyperlink w:anchor="_Toc97394293" w:history="1">
            <w:r w:rsidR="00462B3B" w:rsidRPr="00327D9A">
              <w:rPr>
                <w:rStyle w:val="Hyperlink"/>
                <w:rFonts w:cs="Times New Roman"/>
                <w:bCs/>
                <w:noProof/>
              </w:rPr>
              <w:t>4.2 Recommendations to mitigate the barriers in Tesco</w:t>
            </w:r>
            <w:r w:rsidR="00462B3B">
              <w:rPr>
                <w:noProof/>
                <w:webHidden/>
              </w:rPr>
              <w:tab/>
            </w:r>
            <w:r w:rsidR="00462B3B">
              <w:rPr>
                <w:noProof/>
                <w:webHidden/>
              </w:rPr>
              <w:fldChar w:fldCharType="begin"/>
            </w:r>
            <w:r w:rsidR="00462B3B">
              <w:rPr>
                <w:noProof/>
                <w:webHidden/>
              </w:rPr>
              <w:instrText xml:space="preserve"> PAGEREF _Toc97394293 \h </w:instrText>
            </w:r>
            <w:r w:rsidR="00462B3B">
              <w:rPr>
                <w:noProof/>
                <w:webHidden/>
              </w:rPr>
            </w:r>
            <w:r w:rsidR="00462B3B">
              <w:rPr>
                <w:noProof/>
                <w:webHidden/>
              </w:rPr>
              <w:fldChar w:fldCharType="separate"/>
            </w:r>
            <w:r w:rsidR="00462B3B">
              <w:rPr>
                <w:noProof/>
                <w:webHidden/>
              </w:rPr>
              <w:t>10</w:t>
            </w:r>
            <w:r w:rsidR="00462B3B">
              <w:rPr>
                <w:noProof/>
                <w:webHidden/>
              </w:rPr>
              <w:fldChar w:fldCharType="end"/>
            </w:r>
          </w:hyperlink>
        </w:p>
        <w:p w14:paraId="3194AE19" w14:textId="77777777" w:rsidR="00462B3B" w:rsidRDefault="00DA1E4B">
          <w:pPr>
            <w:pStyle w:val="TOC2"/>
            <w:tabs>
              <w:tab w:val="right" w:leader="dot" w:pos="9350"/>
            </w:tabs>
            <w:rPr>
              <w:rFonts w:asciiTheme="minorHAnsi" w:eastAsiaTheme="minorEastAsia" w:hAnsiTheme="minorHAnsi"/>
              <w:noProof/>
              <w:sz w:val="22"/>
              <w:lang w:val="en-US"/>
            </w:rPr>
          </w:pPr>
          <w:hyperlink w:anchor="_Toc97394294" w:history="1">
            <w:r w:rsidR="00462B3B" w:rsidRPr="00327D9A">
              <w:rPr>
                <w:rStyle w:val="Hyperlink"/>
                <w:rFonts w:cs="Times New Roman"/>
                <w:bCs/>
                <w:noProof/>
              </w:rPr>
              <w:t>4.3 Recommendation to ensure effective organizational efficiency and culture</w:t>
            </w:r>
            <w:r w:rsidR="00462B3B">
              <w:rPr>
                <w:noProof/>
                <w:webHidden/>
              </w:rPr>
              <w:tab/>
            </w:r>
            <w:r w:rsidR="00462B3B">
              <w:rPr>
                <w:noProof/>
                <w:webHidden/>
              </w:rPr>
              <w:fldChar w:fldCharType="begin"/>
            </w:r>
            <w:r w:rsidR="00462B3B">
              <w:rPr>
                <w:noProof/>
                <w:webHidden/>
              </w:rPr>
              <w:instrText xml:space="preserve"> PAGEREF _Toc97394294 \h </w:instrText>
            </w:r>
            <w:r w:rsidR="00462B3B">
              <w:rPr>
                <w:noProof/>
                <w:webHidden/>
              </w:rPr>
            </w:r>
            <w:r w:rsidR="00462B3B">
              <w:rPr>
                <w:noProof/>
                <w:webHidden/>
              </w:rPr>
              <w:fldChar w:fldCharType="separate"/>
            </w:r>
            <w:r w:rsidR="00462B3B">
              <w:rPr>
                <w:noProof/>
                <w:webHidden/>
              </w:rPr>
              <w:t>11</w:t>
            </w:r>
            <w:r w:rsidR="00462B3B">
              <w:rPr>
                <w:noProof/>
                <w:webHidden/>
              </w:rPr>
              <w:fldChar w:fldCharType="end"/>
            </w:r>
          </w:hyperlink>
        </w:p>
        <w:p w14:paraId="2FE7D31E" w14:textId="77777777" w:rsidR="00462B3B" w:rsidRDefault="00DA1E4B">
          <w:pPr>
            <w:pStyle w:val="TOC1"/>
            <w:tabs>
              <w:tab w:val="right" w:leader="dot" w:pos="9350"/>
            </w:tabs>
            <w:rPr>
              <w:rFonts w:asciiTheme="minorHAnsi" w:eastAsiaTheme="minorEastAsia" w:hAnsiTheme="minorHAnsi"/>
              <w:noProof/>
              <w:sz w:val="22"/>
              <w:lang w:val="en-US"/>
            </w:rPr>
          </w:pPr>
          <w:hyperlink w:anchor="_Toc97394295" w:history="1">
            <w:r w:rsidR="00462B3B" w:rsidRPr="00327D9A">
              <w:rPr>
                <w:rStyle w:val="Hyperlink"/>
                <w:rFonts w:cs="Times New Roman"/>
                <w:bCs/>
                <w:noProof/>
              </w:rPr>
              <w:t>5.0 Conclusion</w:t>
            </w:r>
            <w:r w:rsidR="00462B3B">
              <w:rPr>
                <w:noProof/>
                <w:webHidden/>
              </w:rPr>
              <w:tab/>
            </w:r>
            <w:r w:rsidR="00462B3B">
              <w:rPr>
                <w:noProof/>
                <w:webHidden/>
              </w:rPr>
              <w:fldChar w:fldCharType="begin"/>
            </w:r>
            <w:r w:rsidR="00462B3B">
              <w:rPr>
                <w:noProof/>
                <w:webHidden/>
              </w:rPr>
              <w:instrText xml:space="preserve"> PAGEREF _Toc97394295 \h </w:instrText>
            </w:r>
            <w:r w:rsidR="00462B3B">
              <w:rPr>
                <w:noProof/>
                <w:webHidden/>
              </w:rPr>
            </w:r>
            <w:r w:rsidR="00462B3B">
              <w:rPr>
                <w:noProof/>
                <w:webHidden/>
              </w:rPr>
              <w:fldChar w:fldCharType="separate"/>
            </w:r>
            <w:r w:rsidR="00462B3B">
              <w:rPr>
                <w:noProof/>
                <w:webHidden/>
              </w:rPr>
              <w:t>12</w:t>
            </w:r>
            <w:r w:rsidR="00462B3B">
              <w:rPr>
                <w:noProof/>
                <w:webHidden/>
              </w:rPr>
              <w:fldChar w:fldCharType="end"/>
            </w:r>
          </w:hyperlink>
        </w:p>
        <w:p w14:paraId="6B9AFE29" w14:textId="77777777" w:rsidR="00462B3B" w:rsidRDefault="00DA1E4B">
          <w:pPr>
            <w:pStyle w:val="TOC1"/>
            <w:tabs>
              <w:tab w:val="right" w:leader="dot" w:pos="9350"/>
            </w:tabs>
            <w:rPr>
              <w:rFonts w:asciiTheme="minorHAnsi" w:eastAsiaTheme="minorEastAsia" w:hAnsiTheme="minorHAnsi"/>
              <w:noProof/>
              <w:sz w:val="22"/>
              <w:lang w:val="en-US"/>
            </w:rPr>
          </w:pPr>
          <w:hyperlink w:anchor="_Toc97394296" w:history="1">
            <w:r w:rsidR="00462B3B" w:rsidRPr="00327D9A">
              <w:rPr>
                <w:rStyle w:val="Hyperlink"/>
                <w:noProof/>
              </w:rPr>
              <w:t>References</w:t>
            </w:r>
            <w:r w:rsidR="00462B3B">
              <w:rPr>
                <w:noProof/>
                <w:webHidden/>
              </w:rPr>
              <w:tab/>
            </w:r>
            <w:r w:rsidR="00462B3B">
              <w:rPr>
                <w:noProof/>
                <w:webHidden/>
              </w:rPr>
              <w:fldChar w:fldCharType="begin"/>
            </w:r>
            <w:r w:rsidR="00462B3B">
              <w:rPr>
                <w:noProof/>
                <w:webHidden/>
              </w:rPr>
              <w:instrText xml:space="preserve"> PAGEREF _Toc97394296 \h </w:instrText>
            </w:r>
            <w:r w:rsidR="00462B3B">
              <w:rPr>
                <w:noProof/>
                <w:webHidden/>
              </w:rPr>
            </w:r>
            <w:r w:rsidR="00462B3B">
              <w:rPr>
                <w:noProof/>
                <w:webHidden/>
              </w:rPr>
              <w:fldChar w:fldCharType="separate"/>
            </w:r>
            <w:r w:rsidR="00462B3B">
              <w:rPr>
                <w:noProof/>
                <w:webHidden/>
              </w:rPr>
              <w:t>13</w:t>
            </w:r>
            <w:r w:rsidR="00462B3B">
              <w:rPr>
                <w:noProof/>
                <w:webHidden/>
              </w:rPr>
              <w:fldChar w:fldCharType="end"/>
            </w:r>
          </w:hyperlink>
        </w:p>
        <w:p w14:paraId="37951686" w14:textId="63536955" w:rsidR="00342A54" w:rsidRPr="002345A4" w:rsidRDefault="00342A54">
          <w:pPr>
            <w:rPr>
              <w:szCs w:val="24"/>
            </w:rPr>
          </w:pPr>
          <w:r w:rsidRPr="002345A4">
            <w:rPr>
              <w:b/>
              <w:bCs/>
              <w:noProof/>
              <w:szCs w:val="24"/>
            </w:rPr>
            <w:fldChar w:fldCharType="end"/>
          </w:r>
        </w:p>
      </w:sdtContent>
    </w:sdt>
    <w:p w14:paraId="6D8DE493" w14:textId="77777777" w:rsidR="003E03B2" w:rsidRPr="002345A4" w:rsidRDefault="00342A54">
      <w:pPr>
        <w:spacing w:line="276" w:lineRule="auto"/>
        <w:jc w:val="left"/>
        <w:rPr>
          <w:b/>
          <w:szCs w:val="24"/>
        </w:rPr>
      </w:pPr>
      <w:r w:rsidRPr="002345A4">
        <w:rPr>
          <w:b/>
          <w:szCs w:val="24"/>
        </w:rPr>
        <w:br w:type="page"/>
      </w:r>
    </w:p>
    <w:p w14:paraId="7786C9B2" w14:textId="77777777" w:rsidR="00060298" w:rsidRPr="002345A4" w:rsidRDefault="00342A54" w:rsidP="009940E8">
      <w:pPr>
        <w:pStyle w:val="Heading1"/>
        <w:rPr>
          <w:sz w:val="24"/>
          <w:szCs w:val="24"/>
          <w:lang w:val="en-GB"/>
        </w:rPr>
      </w:pPr>
      <w:bookmarkStart w:id="0" w:name="_Toc97394284"/>
      <w:r w:rsidRPr="002345A4">
        <w:rPr>
          <w:sz w:val="24"/>
          <w:szCs w:val="24"/>
          <w:lang w:val="en-GB"/>
        </w:rPr>
        <w:lastRenderedPageBreak/>
        <w:t>1.0 Introduction</w:t>
      </w:r>
      <w:bookmarkEnd w:id="0"/>
    </w:p>
    <w:p w14:paraId="08F499E5" w14:textId="77777777" w:rsidR="00060298" w:rsidRPr="002345A4" w:rsidRDefault="00342A54" w:rsidP="00060298">
      <w:pPr>
        <w:rPr>
          <w:szCs w:val="24"/>
        </w:rPr>
      </w:pPr>
      <w:r w:rsidRPr="002345A4">
        <w:rPr>
          <w:szCs w:val="24"/>
        </w:rPr>
        <w:t>Organisational culture is extremely important when the management of the employees along with the organisational vision is required. The culture of an organisation defines the behaviour of the employees within the organisation and that impacts the performance of the individual employees as well as retaining the place of the organisation in the face of the customers. This report will discuss the organisational environment and the external factors that will be extremely important to impact organisational behaviour. The impact of the organisational behaviour on the employees and critical appreciation of the performance management in the organisation Tesco will be discussed in this report. Finally, a couple of barriers that can potentially damage good organisational behaviour will be discussed along with certain recommendations to overcome those behaviours and to retain a good atmosphere for the employees.</w:t>
      </w:r>
    </w:p>
    <w:p w14:paraId="2AC08CC8" w14:textId="77777777" w:rsidR="00060298" w:rsidRPr="002345A4" w:rsidRDefault="00342A54" w:rsidP="009940E8">
      <w:pPr>
        <w:pStyle w:val="Heading1"/>
        <w:rPr>
          <w:sz w:val="24"/>
          <w:szCs w:val="24"/>
          <w:lang w:val="en-GB"/>
        </w:rPr>
      </w:pPr>
      <w:bookmarkStart w:id="1" w:name="_Toc97394285"/>
      <w:r w:rsidRPr="002345A4">
        <w:rPr>
          <w:sz w:val="24"/>
          <w:szCs w:val="24"/>
          <w:lang w:val="en-GB"/>
        </w:rPr>
        <w:t>2.0 Using your knowledge of the organisational environment, critically assess the impact of the environmental factors on the culture of the chosen organisation.</w:t>
      </w:r>
      <w:bookmarkEnd w:id="1"/>
    </w:p>
    <w:p w14:paraId="37E59D0A" w14:textId="25C45E7E" w:rsidR="00060298" w:rsidRPr="002345A4" w:rsidRDefault="00342A54" w:rsidP="009940E8">
      <w:pPr>
        <w:pStyle w:val="Heading2"/>
        <w:rPr>
          <w:sz w:val="24"/>
          <w:szCs w:val="24"/>
          <w:lang w:val="en-GB"/>
        </w:rPr>
      </w:pPr>
      <w:bookmarkStart w:id="2" w:name="_Toc97394286"/>
      <w:r w:rsidRPr="002345A4">
        <w:rPr>
          <w:sz w:val="24"/>
          <w:szCs w:val="24"/>
          <w:lang w:val="en-GB"/>
        </w:rPr>
        <w:t>2.1 PESTLE analysis</w:t>
      </w:r>
      <w:r w:rsidR="002345A4" w:rsidRPr="002345A4">
        <w:rPr>
          <w:sz w:val="24"/>
          <w:szCs w:val="24"/>
          <w:lang w:val="en-GB"/>
        </w:rPr>
        <w:t xml:space="preserve"> of</w:t>
      </w:r>
      <w:r w:rsidRPr="002345A4">
        <w:rPr>
          <w:sz w:val="24"/>
          <w:szCs w:val="24"/>
          <w:lang w:val="en-GB"/>
        </w:rPr>
        <w:t xml:space="preserve"> Tesco</w:t>
      </w:r>
      <w:bookmarkEnd w:id="2"/>
    </w:p>
    <w:p w14:paraId="7EC64DF0" w14:textId="77777777" w:rsidR="00060298" w:rsidRPr="002345A4" w:rsidRDefault="00342A54" w:rsidP="00060298">
      <w:pPr>
        <w:rPr>
          <w:szCs w:val="24"/>
        </w:rPr>
      </w:pPr>
      <w:r w:rsidRPr="002345A4">
        <w:rPr>
          <w:szCs w:val="24"/>
        </w:rPr>
        <w:t>Tesco is the largest retail organisation in the UK where a large number of employees work. Hence the analysis of the external factors on this organisation will be done to find out what are the potential impacts that can influence or damage the organisational management. </w:t>
      </w:r>
    </w:p>
    <w:p w14:paraId="18A8F111" w14:textId="77777777" w:rsidR="00060298" w:rsidRPr="002345A4" w:rsidRDefault="00342A54" w:rsidP="00060298">
      <w:pPr>
        <w:rPr>
          <w:szCs w:val="24"/>
        </w:rPr>
      </w:pPr>
      <w:r w:rsidRPr="002345A4">
        <w:rPr>
          <w:szCs w:val="24"/>
        </w:rPr>
        <w:t xml:space="preserve">Political: since the breaking from Brexit the UK has not been a much-stabilized economy and the resources that a company could use have also been limited. The stability index of the UK ranges from -2.5 to 2.5 and hence it can be stated that the country is comparatively calmer now. Political factors impact </w:t>
      </w:r>
      <w:r w:rsidR="00E621F3" w:rsidRPr="002345A4">
        <w:rPr>
          <w:szCs w:val="24"/>
        </w:rPr>
        <w:t>the pricing the taxation the</w:t>
      </w:r>
      <w:r w:rsidRPr="002345A4">
        <w:rPr>
          <w:szCs w:val="24"/>
        </w:rPr>
        <w:t xml:space="preserve"> disposal of income levels and individual household income levels for the consumers. The situation is quite stable in the UK and thus the country can make impactful decisions for the development of the organisational culture</w:t>
      </w:r>
      <w:r w:rsidR="00E621F3" w:rsidRPr="002345A4">
        <w:rPr>
          <w:szCs w:val="24"/>
        </w:rPr>
        <w:t xml:space="preserve"> (Abdullah </w:t>
      </w:r>
      <w:r w:rsidR="00E621F3" w:rsidRPr="002345A4">
        <w:rPr>
          <w:i/>
          <w:szCs w:val="24"/>
        </w:rPr>
        <w:t>et al</w:t>
      </w:r>
      <w:r w:rsidR="00E621F3" w:rsidRPr="002345A4">
        <w:rPr>
          <w:szCs w:val="24"/>
        </w:rPr>
        <w:t>., 2014)</w:t>
      </w:r>
      <w:r w:rsidRPr="002345A4">
        <w:rPr>
          <w:szCs w:val="24"/>
        </w:rPr>
        <w:t>.</w:t>
      </w:r>
    </w:p>
    <w:p w14:paraId="2434DCD7" w14:textId="77777777" w:rsidR="00060298" w:rsidRPr="002345A4" w:rsidRDefault="00342A54" w:rsidP="00060298">
      <w:pPr>
        <w:rPr>
          <w:szCs w:val="24"/>
        </w:rPr>
      </w:pPr>
      <w:r w:rsidRPr="002345A4">
        <w:rPr>
          <w:szCs w:val="24"/>
        </w:rPr>
        <w:t xml:space="preserve">Economic: </w:t>
      </w:r>
      <w:r w:rsidR="00E058C9" w:rsidRPr="002345A4">
        <w:rPr>
          <w:szCs w:val="24"/>
        </w:rPr>
        <w:t>The inflation rates of the UK as per the 2020 calculations are</w:t>
      </w:r>
      <w:r w:rsidRPr="002345A4">
        <w:rPr>
          <w:szCs w:val="24"/>
        </w:rPr>
        <w:t xml:space="preserve"> 0.85%. That means that the prices of the products that the company is selling are likely to increase by 0.85% after each year</w:t>
      </w:r>
      <w:r w:rsidR="00FD4F7E" w:rsidRPr="002345A4">
        <w:rPr>
          <w:szCs w:val="24"/>
        </w:rPr>
        <w:t xml:space="preserve"> </w:t>
      </w:r>
      <w:r w:rsidR="004476BE" w:rsidRPr="002345A4">
        <w:rPr>
          <w:szCs w:val="24"/>
        </w:rPr>
        <w:t>(</w:t>
      </w:r>
      <w:r w:rsidR="00FD4F7E" w:rsidRPr="002345A4">
        <w:rPr>
          <w:szCs w:val="24"/>
        </w:rPr>
        <w:t>Ho, 2014)</w:t>
      </w:r>
      <w:r w:rsidRPr="002345A4">
        <w:rPr>
          <w:szCs w:val="24"/>
        </w:rPr>
        <w:t xml:space="preserve">. The pandemic has impacted the overall economic situation to a huge degree. </w:t>
      </w:r>
      <w:r w:rsidRPr="002345A4">
        <w:rPr>
          <w:szCs w:val="24"/>
        </w:rPr>
        <w:lastRenderedPageBreak/>
        <w:t>The customers' beliefs and attitudes must be studied for creating the price and policies that will suit them best.</w:t>
      </w:r>
    </w:p>
    <w:p w14:paraId="1B08D868" w14:textId="77777777" w:rsidR="00060298" w:rsidRPr="002345A4" w:rsidRDefault="00342A54" w:rsidP="00060298">
      <w:pPr>
        <w:rPr>
          <w:szCs w:val="24"/>
        </w:rPr>
      </w:pPr>
      <w:r w:rsidRPr="002345A4">
        <w:rPr>
          <w:szCs w:val="24"/>
        </w:rPr>
        <w:t>Social: The UK is quite good in education and thus there are very few people in the country who will be impacted by the education and background of their purchase decisions. The UK also happens to be one of the largest consumer markets. The population of the UK is going to be 74 million by 2039</w:t>
      </w:r>
      <w:r w:rsidR="002973BB" w:rsidRPr="002345A4">
        <w:rPr>
          <w:szCs w:val="24"/>
        </w:rPr>
        <w:t xml:space="preserve"> (Chatman and O’Reilly, 2016)</w:t>
      </w:r>
      <w:r w:rsidRPr="002345A4">
        <w:rPr>
          <w:szCs w:val="24"/>
        </w:rPr>
        <w:t>. The score should consider the rising trend among the employees regarding health benefits and environmental security issues that can impact their choices of buying products. It is recommended that Tesco focuses more on biodegradable products and wastage management as well as organic farming to find the major resources of the products.</w:t>
      </w:r>
    </w:p>
    <w:p w14:paraId="3D62DF61" w14:textId="77777777" w:rsidR="00060298" w:rsidRPr="002345A4" w:rsidRDefault="00342A54" w:rsidP="00060298">
      <w:pPr>
        <w:rPr>
          <w:szCs w:val="24"/>
        </w:rPr>
      </w:pPr>
      <w:r w:rsidRPr="002345A4">
        <w:rPr>
          <w:szCs w:val="24"/>
        </w:rPr>
        <w:t>Technological: technology defines the way people will communicate and Tesco will compute the data that has been collected from the market research. After the panda makes The E-Commerce industry and digital transactions have taken a large place. Labour costs, self-service checkout points, online shopping and home delivery are some of the extremely sensitive areas where technological development can have a long-lasting impact</w:t>
      </w:r>
      <w:r w:rsidR="00DC5B3E" w:rsidRPr="002345A4">
        <w:rPr>
          <w:szCs w:val="24"/>
        </w:rPr>
        <w:t xml:space="preserve"> (Williams and Glisson, 2014)</w:t>
      </w:r>
      <w:r w:rsidRPr="002345A4">
        <w:rPr>
          <w:szCs w:val="24"/>
        </w:rPr>
        <w:t>.</w:t>
      </w:r>
    </w:p>
    <w:p w14:paraId="15205EAA" w14:textId="77777777" w:rsidR="00060298" w:rsidRPr="002345A4" w:rsidRDefault="00342A54" w:rsidP="00060298">
      <w:pPr>
        <w:rPr>
          <w:szCs w:val="24"/>
        </w:rPr>
      </w:pPr>
      <w:r w:rsidRPr="002345A4">
        <w:rPr>
          <w:szCs w:val="24"/>
        </w:rPr>
        <w:t xml:space="preserve">Environmental: the UK </w:t>
      </w:r>
      <w:proofErr w:type="gramStart"/>
      <w:r w:rsidRPr="002345A4">
        <w:rPr>
          <w:szCs w:val="24"/>
        </w:rPr>
        <w:t>is considered to be</w:t>
      </w:r>
      <w:proofErr w:type="gramEnd"/>
      <w:r w:rsidRPr="002345A4">
        <w:rPr>
          <w:szCs w:val="24"/>
        </w:rPr>
        <w:t xml:space="preserve"> some of the most environmentally conscious countries where the consumers are becoming more and more conscious about the contributions that the companies and individual uses of products are making towards the environment. Environmental issues such as deforestation, plastic management and carbon footprint reduction are extremely important for the employees to get the best results. Tesco has committed to limit the carbon footprint by 50% by the year 2021 and that </w:t>
      </w:r>
      <w:proofErr w:type="gramStart"/>
      <w:r w:rsidRPr="002345A4">
        <w:rPr>
          <w:szCs w:val="24"/>
        </w:rPr>
        <w:t>is considered to be</w:t>
      </w:r>
      <w:proofErr w:type="gramEnd"/>
      <w:r w:rsidRPr="002345A4">
        <w:rPr>
          <w:szCs w:val="24"/>
        </w:rPr>
        <w:t xml:space="preserve"> one of the best factors that the company can take</w:t>
      </w:r>
      <w:r w:rsidR="00932F54" w:rsidRPr="002345A4">
        <w:rPr>
          <w:szCs w:val="24"/>
        </w:rPr>
        <w:t xml:space="preserve"> (Tesco, 2022)</w:t>
      </w:r>
      <w:r w:rsidRPr="002345A4">
        <w:rPr>
          <w:szCs w:val="24"/>
        </w:rPr>
        <w:t>.</w:t>
      </w:r>
    </w:p>
    <w:p w14:paraId="15DC4BBE" w14:textId="77777777" w:rsidR="00060298" w:rsidRPr="002345A4" w:rsidRDefault="00342A54" w:rsidP="00060298">
      <w:pPr>
        <w:rPr>
          <w:szCs w:val="24"/>
        </w:rPr>
      </w:pPr>
      <w:r w:rsidRPr="002345A4">
        <w:rPr>
          <w:szCs w:val="24"/>
        </w:rPr>
        <w:t>Legal: legal factors have always a long-lasting impact on the decision making of the company regarding their policies. The food retailing Commission (FRC) is a code of practice that should be introduced in organisations to manage the prices and ensure that correct payments will be made to the suppliers. Tesco has decided to provide customers price reductions on the ful</w:t>
      </w:r>
      <w:r w:rsidR="00673C2E" w:rsidRPr="002345A4">
        <w:rPr>
          <w:szCs w:val="24"/>
        </w:rPr>
        <w:t>l</w:t>
      </w:r>
      <w:r w:rsidRPr="002345A4">
        <w:rPr>
          <w:szCs w:val="24"/>
        </w:rPr>
        <w:t xml:space="preserve"> if the purchase in the amount of grocery e buying</w:t>
      </w:r>
      <w:r w:rsidR="00673C2E" w:rsidRPr="002345A4">
        <w:rPr>
          <w:szCs w:val="24"/>
        </w:rPr>
        <w:t xml:space="preserve"> (Pietersen, 2017)</w:t>
      </w:r>
      <w:r w:rsidRPr="002345A4">
        <w:rPr>
          <w:szCs w:val="24"/>
        </w:rPr>
        <w:t xml:space="preserve">. For making this happen the organisation needs an employee team that will be extremely punctual and does human history </w:t>
      </w:r>
      <w:r w:rsidRPr="002345A4">
        <w:rPr>
          <w:szCs w:val="24"/>
        </w:rPr>
        <w:lastRenderedPageBreak/>
        <w:t>and laws employer protection acts are some of the important legislations acts by the UK Government that can impact the</w:t>
      </w:r>
      <w:r w:rsidR="00030767" w:rsidRPr="002345A4">
        <w:rPr>
          <w:szCs w:val="24"/>
        </w:rPr>
        <w:t xml:space="preserve"> behaviour of the employees. </w:t>
      </w:r>
    </w:p>
    <w:p w14:paraId="3F528367" w14:textId="77777777" w:rsidR="00060298" w:rsidRPr="002345A4" w:rsidRDefault="00342A54" w:rsidP="009940E8">
      <w:pPr>
        <w:pStyle w:val="Heading1"/>
        <w:rPr>
          <w:sz w:val="24"/>
          <w:szCs w:val="24"/>
          <w:lang w:val="en-GB"/>
        </w:rPr>
      </w:pPr>
      <w:bookmarkStart w:id="3" w:name="_Toc97394287"/>
      <w:r w:rsidRPr="002345A4">
        <w:rPr>
          <w:sz w:val="24"/>
          <w:szCs w:val="24"/>
          <w:lang w:val="en-GB"/>
        </w:rPr>
        <w:t>3.0 Ethical behaviour of the employees and organizational behaviour</w:t>
      </w:r>
      <w:bookmarkEnd w:id="3"/>
      <w:r w:rsidRPr="002345A4">
        <w:rPr>
          <w:sz w:val="24"/>
          <w:szCs w:val="24"/>
          <w:lang w:val="en-GB"/>
        </w:rPr>
        <w:t> </w:t>
      </w:r>
    </w:p>
    <w:p w14:paraId="5B87D5EA" w14:textId="77777777" w:rsidR="00060298" w:rsidRPr="002345A4" w:rsidRDefault="00342A54" w:rsidP="00060298">
      <w:pPr>
        <w:rPr>
          <w:szCs w:val="24"/>
        </w:rPr>
      </w:pPr>
      <w:r w:rsidRPr="002345A4">
        <w:rPr>
          <w:szCs w:val="24"/>
        </w:rPr>
        <w:t>Ethical behaviour of the employees within an organisation is necessary not only to keep the organisational balance in place but also to make sure that there is a certain amount of connectivity within the employees and their essential elements are functioning as a unit</w:t>
      </w:r>
      <w:r w:rsidR="00F31E9C" w:rsidRPr="002345A4">
        <w:rPr>
          <w:szCs w:val="24"/>
        </w:rPr>
        <w:t xml:space="preserve"> (Abid </w:t>
      </w:r>
      <w:r w:rsidR="00F31E9C" w:rsidRPr="002345A4">
        <w:rPr>
          <w:i/>
          <w:szCs w:val="24"/>
        </w:rPr>
        <w:t>et al</w:t>
      </w:r>
      <w:r w:rsidR="00F31E9C" w:rsidRPr="002345A4">
        <w:rPr>
          <w:szCs w:val="24"/>
        </w:rPr>
        <w:t>., 2014)</w:t>
      </w:r>
      <w:r w:rsidRPr="002345A4">
        <w:rPr>
          <w:szCs w:val="24"/>
        </w:rPr>
        <w:t xml:space="preserve">. Employees cannot be expected to have the same kind of response rate for two situations and performance but it is possible to make them function in a group where understanding the different elements in one place can create a total behavioural strategy. </w:t>
      </w:r>
    </w:p>
    <w:p w14:paraId="05266780" w14:textId="77777777" w:rsidR="00060298" w:rsidRPr="002345A4" w:rsidRDefault="00342A54" w:rsidP="00060298">
      <w:pPr>
        <w:rPr>
          <w:szCs w:val="24"/>
        </w:rPr>
      </w:pPr>
      <w:r w:rsidRPr="002345A4">
        <w:rPr>
          <w:szCs w:val="24"/>
        </w:rPr>
        <w:t>Organisational behaviour is the same as employee behaviour within the organisation. In other words, a single simply impacts the entire organisational behaviour and the necessity to control his or her behaviour within the organisation is almost the same as the necessity to control organisational behaviour in a business atmosphere</w:t>
      </w:r>
      <w:r w:rsidR="005E5CC3" w:rsidRPr="002345A4">
        <w:rPr>
          <w:szCs w:val="24"/>
        </w:rPr>
        <w:t xml:space="preserve"> (Driskill, 2018)</w:t>
      </w:r>
      <w:r w:rsidRPr="002345A4">
        <w:rPr>
          <w:szCs w:val="24"/>
        </w:rPr>
        <w:t xml:space="preserve">. Hence it is important to note that employees are units themselves and they are also parts of a bigger unit that plays a vital role to benefit the organisation they are working for. That is the reason for invoking a sense of team working within the organisation and the creation of total functional attributes is very much important. Individual training, as well as group training, </w:t>
      </w:r>
      <w:r w:rsidR="00864A8C" w:rsidRPr="002345A4">
        <w:rPr>
          <w:szCs w:val="24"/>
        </w:rPr>
        <w:t>is</w:t>
      </w:r>
      <w:r w:rsidRPr="002345A4">
        <w:rPr>
          <w:szCs w:val="24"/>
        </w:rPr>
        <w:t xml:space="preserve"> important for employees to develop their cells and create a picture that they will be representing to the outside world.</w:t>
      </w:r>
    </w:p>
    <w:p w14:paraId="2D5D45C9" w14:textId="77777777" w:rsidR="00060298" w:rsidRPr="002345A4" w:rsidRDefault="00342A54" w:rsidP="00060298">
      <w:pPr>
        <w:rPr>
          <w:szCs w:val="24"/>
        </w:rPr>
      </w:pPr>
      <w:r w:rsidRPr="002345A4">
        <w:rPr>
          <w:szCs w:val="24"/>
        </w:rPr>
        <w:t>Some of the necessary elements that need to be considered while creating the training procedures include basic human activities such as inclusivity gender neutrality non-biasedness equal pay humanitarian approach non-passive behaviour and anti-racist activities. Legal policies and acts of the UK can help the organisation to create a better understanding of the employee behaviour management tactics</w:t>
      </w:r>
      <w:r w:rsidR="00864A8C" w:rsidRPr="002345A4">
        <w:rPr>
          <w:szCs w:val="24"/>
        </w:rPr>
        <w:t xml:space="preserve"> (</w:t>
      </w:r>
      <w:proofErr w:type="spellStart"/>
      <w:r w:rsidR="00864A8C" w:rsidRPr="002345A4">
        <w:rPr>
          <w:szCs w:val="24"/>
        </w:rPr>
        <w:t>Awadari</w:t>
      </w:r>
      <w:proofErr w:type="spellEnd"/>
      <w:r w:rsidR="00864A8C" w:rsidRPr="002345A4">
        <w:rPr>
          <w:szCs w:val="24"/>
        </w:rPr>
        <w:t xml:space="preserve"> and Kanwal, 2019)</w:t>
      </w:r>
      <w:r w:rsidRPr="002345A4">
        <w:rPr>
          <w:szCs w:val="24"/>
        </w:rPr>
        <w:t>. The importance of organisational employee behaviour is immense and the specific version of the employee management activities in the organisation can increase the level an organisation can achieve over the employees to control them. However, it is exceedingly important for the employees to know that they are not to be controlled for the sake of the organisational purpose only. Individual respect for the employees shall be provided from the organisational context only so that they can return that treatment to their colleagues and that will also reflect in the way the organisation can felicitate.</w:t>
      </w:r>
    </w:p>
    <w:p w14:paraId="6E4AF0E8" w14:textId="77777777" w:rsidR="00060298" w:rsidRPr="002345A4" w:rsidRDefault="00342A54" w:rsidP="009940E8">
      <w:pPr>
        <w:pStyle w:val="Heading2"/>
        <w:rPr>
          <w:sz w:val="24"/>
          <w:szCs w:val="24"/>
          <w:lang w:val="en-GB"/>
        </w:rPr>
      </w:pPr>
      <w:bookmarkStart w:id="4" w:name="_Toc97394288"/>
      <w:r w:rsidRPr="002345A4">
        <w:rPr>
          <w:sz w:val="24"/>
          <w:szCs w:val="24"/>
          <w:lang w:val="en-GB"/>
        </w:rPr>
        <w:lastRenderedPageBreak/>
        <w:t>3.1 Impact organizational behaviour on the employees</w:t>
      </w:r>
      <w:bookmarkEnd w:id="4"/>
    </w:p>
    <w:p w14:paraId="4C08D9A9" w14:textId="77777777" w:rsidR="00060298" w:rsidRPr="002345A4" w:rsidRDefault="00342A54" w:rsidP="00060298">
      <w:pPr>
        <w:rPr>
          <w:szCs w:val="24"/>
        </w:rPr>
      </w:pPr>
      <w:r w:rsidRPr="002345A4">
        <w:rPr>
          <w:szCs w:val="24"/>
        </w:rPr>
        <w:t xml:space="preserve">Tesco has about 12 countries and they have about 50000 employees in the organisation. The human resource management </w:t>
      </w:r>
      <w:r w:rsidR="00E058C9" w:rsidRPr="002345A4">
        <w:rPr>
          <w:szCs w:val="24"/>
        </w:rPr>
        <w:t>techniques in an employee have</w:t>
      </w:r>
      <w:r w:rsidRPr="002345A4">
        <w:rPr>
          <w:szCs w:val="24"/>
        </w:rPr>
        <w:t xml:space="preserve"> a program integrated into it which provides them with the idea about the organisational vision and the organisational outcomes regarding the personal assistance that they expect from their employees</w:t>
      </w:r>
      <w:r w:rsidR="00B52AE2" w:rsidRPr="002345A4">
        <w:rPr>
          <w:szCs w:val="24"/>
        </w:rPr>
        <w:t xml:space="preserve"> (Thomas, 2017)</w:t>
      </w:r>
      <w:r w:rsidRPr="002345A4">
        <w:rPr>
          <w:szCs w:val="24"/>
        </w:rPr>
        <w:t xml:space="preserve">. Organisational behaviour quotes the employees are extremely important to decide if that employee is going to like their work or not. A liking for the work is immensely important not only for ensuring that the best performance is given but also to retain the employee in the organisational context for a longer period. </w:t>
      </w:r>
    </w:p>
    <w:p w14:paraId="0A92F919" w14:textId="77777777" w:rsidR="00060298" w:rsidRPr="002345A4" w:rsidRDefault="00342A54" w:rsidP="00060298">
      <w:pPr>
        <w:rPr>
          <w:szCs w:val="24"/>
        </w:rPr>
      </w:pPr>
      <w:r w:rsidRPr="002345A4">
        <w:rPr>
          <w:szCs w:val="24"/>
        </w:rPr>
        <w:t xml:space="preserve">Tesco managers their employees with a well-established strategy that focuses on inner growth and places the employees depending on the staff requirement of the organisation. For this thing, it is </w:t>
      </w:r>
      <w:proofErr w:type="gramStart"/>
      <w:r w:rsidRPr="002345A4">
        <w:rPr>
          <w:szCs w:val="24"/>
        </w:rPr>
        <w:t>really important</w:t>
      </w:r>
      <w:proofErr w:type="gramEnd"/>
      <w:r w:rsidRPr="002345A4">
        <w:rPr>
          <w:szCs w:val="24"/>
        </w:rPr>
        <w:t xml:space="preserve"> to note their hiring process. Their hiring process includes oral and written examinations but it is dependent on where the employees want to see themselves working. Tesco makes it clear that the employees know where they are applying and what they will be expecting from the work that they are doing (</w:t>
      </w:r>
      <w:proofErr w:type="spellStart"/>
      <w:r w:rsidRPr="002345A4">
        <w:rPr>
          <w:szCs w:val="24"/>
        </w:rPr>
        <w:t>Thomya</w:t>
      </w:r>
      <w:proofErr w:type="spellEnd"/>
      <w:r w:rsidRPr="002345A4">
        <w:rPr>
          <w:szCs w:val="24"/>
        </w:rPr>
        <w:t xml:space="preserve"> and </w:t>
      </w:r>
      <w:proofErr w:type="spellStart"/>
      <w:r w:rsidRPr="002345A4">
        <w:rPr>
          <w:szCs w:val="24"/>
        </w:rPr>
        <w:t>Saenchaiyathon</w:t>
      </w:r>
      <w:proofErr w:type="spellEnd"/>
      <w:r w:rsidRPr="002345A4">
        <w:rPr>
          <w:szCs w:val="24"/>
        </w:rPr>
        <w:t xml:space="preserve">, 2015). In-store responsibilities include collaborating with other colleagues where there are responsibilities like stalking the material we stock in the material, attending to the customers making sure that they are ready for delivery and enlisting for stock requirements to be sent in the big storages. </w:t>
      </w:r>
    </w:p>
    <w:p w14:paraId="436AD93F" w14:textId="77777777" w:rsidR="00060298" w:rsidRPr="002345A4" w:rsidRDefault="00342A54" w:rsidP="00060298">
      <w:pPr>
        <w:rPr>
          <w:szCs w:val="24"/>
        </w:rPr>
      </w:pPr>
      <w:r w:rsidRPr="002345A4">
        <w:rPr>
          <w:szCs w:val="24"/>
        </w:rPr>
        <w:t xml:space="preserve">These responsibilities need a huge amount of connectivity and responsibility incorporated with the job. Little assistants who are working as day labourers expect them that they </w:t>
      </w:r>
      <w:proofErr w:type="gramStart"/>
      <w:r w:rsidRPr="002345A4">
        <w:rPr>
          <w:szCs w:val="24"/>
        </w:rPr>
        <w:t>have to</w:t>
      </w:r>
      <w:proofErr w:type="gramEnd"/>
      <w:r w:rsidRPr="002345A4">
        <w:rPr>
          <w:szCs w:val="24"/>
        </w:rPr>
        <w:t xml:space="preserve"> often work hard and at their designated time. Working in brick and mortar stores requires a huge amount of physical activities to be done and that means that the organisation will have to look after the health of the employees as well</w:t>
      </w:r>
      <w:r w:rsidR="00DE71FE" w:rsidRPr="002345A4">
        <w:rPr>
          <w:szCs w:val="24"/>
        </w:rPr>
        <w:t xml:space="preserve"> (</w:t>
      </w:r>
      <w:proofErr w:type="spellStart"/>
      <w:r w:rsidR="00DE71FE" w:rsidRPr="002345A4">
        <w:rPr>
          <w:szCs w:val="24"/>
        </w:rPr>
        <w:t>Samantara</w:t>
      </w:r>
      <w:proofErr w:type="spellEnd"/>
      <w:r w:rsidR="00DE71FE" w:rsidRPr="002345A4">
        <w:rPr>
          <w:szCs w:val="24"/>
        </w:rPr>
        <w:t xml:space="preserve"> and Sharma, 2015)</w:t>
      </w:r>
      <w:r w:rsidRPr="002345A4">
        <w:rPr>
          <w:szCs w:val="24"/>
        </w:rPr>
        <w:t xml:space="preserve">. Tesco has employee management and health management protocols in the organisation that look after the type of labour that their employees are forced to be incorporating. </w:t>
      </w:r>
      <w:proofErr w:type="gramStart"/>
      <w:r w:rsidRPr="002345A4">
        <w:rPr>
          <w:szCs w:val="24"/>
        </w:rPr>
        <w:t>However</w:t>
      </w:r>
      <w:proofErr w:type="gramEnd"/>
      <w:r w:rsidRPr="002345A4">
        <w:rPr>
          <w:szCs w:val="24"/>
        </w:rPr>
        <w:t xml:space="preserve"> to understand the development and the criteria in which the job profiles. Promoting an inclusive workplace is one of the most important factors that disco needs to undertake since they have about 310000 people working in about 3400 Tesco stores in the UK alone</w:t>
      </w:r>
      <w:r w:rsidR="00A842DD" w:rsidRPr="002345A4">
        <w:rPr>
          <w:szCs w:val="24"/>
        </w:rPr>
        <w:t xml:space="preserve"> (Rani, 2016)</w:t>
      </w:r>
      <w:r w:rsidRPr="002345A4">
        <w:rPr>
          <w:szCs w:val="24"/>
        </w:rPr>
        <w:t>. There are accounts for 70% of the group sales are done with the help of the physical bric</w:t>
      </w:r>
      <w:r w:rsidR="00A842DD" w:rsidRPr="002345A4">
        <w:rPr>
          <w:szCs w:val="24"/>
        </w:rPr>
        <w:t xml:space="preserve">k and mortar sales where the </w:t>
      </w:r>
      <w:r w:rsidRPr="002345A4">
        <w:rPr>
          <w:szCs w:val="24"/>
        </w:rPr>
        <w:t xml:space="preserve">employees working in the stores have a huge contribution to make a certain sale happening. </w:t>
      </w:r>
      <w:r w:rsidRPr="002345A4">
        <w:rPr>
          <w:szCs w:val="24"/>
        </w:rPr>
        <w:lastRenderedPageBreak/>
        <w:t xml:space="preserve">Organisational culture can facilitate the development strategy and make sure that most of the credentials of the organisation </w:t>
      </w:r>
      <w:r w:rsidR="000D36B0" w:rsidRPr="002345A4">
        <w:rPr>
          <w:szCs w:val="24"/>
        </w:rPr>
        <w:t>are</w:t>
      </w:r>
      <w:r w:rsidRPr="002345A4">
        <w:rPr>
          <w:szCs w:val="24"/>
        </w:rPr>
        <w:t xml:space="preserve"> met with teamwork. A group working to finish a certain task will know where they are going and what </w:t>
      </w:r>
      <w:r w:rsidR="000D36B0" w:rsidRPr="002345A4">
        <w:rPr>
          <w:szCs w:val="24"/>
        </w:rPr>
        <w:t>the responsibility of each person to take care is (</w:t>
      </w:r>
      <w:proofErr w:type="spellStart"/>
      <w:r w:rsidR="000D36B0" w:rsidRPr="002345A4">
        <w:rPr>
          <w:szCs w:val="24"/>
        </w:rPr>
        <w:t>Tosato</w:t>
      </w:r>
      <w:proofErr w:type="spellEnd"/>
      <w:r w:rsidR="000D36B0" w:rsidRPr="002345A4">
        <w:rPr>
          <w:szCs w:val="24"/>
        </w:rPr>
        <w:t xml:space="preserve"> </w:t>
      </w:r>
      <w:r w:rsidR="000D36B0" w:rsidRPr="002345A4">
        <w:rPr>
          <w:i/>
          <w:szCs w:val="24"/>
        </w:rPr>
        <w:t>et al</w:t>
      </w:r>
      <w:r w:rsidR="000D36B0" w:rsidRPr="002345A4">
        <w:rPr>
          <w:szCs w:val="24"/>
        </w:rPr>
        <w:t>., 2020)</w:t>
      </w:r>
      <w:r w:rsidRPr="002345A4">
        <w:rPr>
          <w:szCs w:val="24"/>
        </w:rPr>
        <w:t>. Organisational culture is a reflection of the vision that the authority has for their employees. The creation of a framework that speaks for the demands of both the employees and the organisation is possibly the best method in which complete success can be achieved. </w:t>
      </w:r>
    </w:p>
    <w:p w14:paraId="751D2352" w14:textId="77777777" w:rsidR="00060298" w:rsidRPr="002345A4" w:rsidRDefault="00342A54" w:rsidP="009940E8">
      <w:pPr>
        <w:pStyle w:val="Heading2"/>
        <w:rPr>
          <w:sz w:val="24"/>
          <w:szCs w:val="24"/>
          <w:lang w:val="en-GB"/>
        </w:rPr>
      </w:pPr>
      <w:bookmarkStart w:id="5" w:name="_Toc97394289"/>
      <w:r w:rsidRPr="002345A4">
        <w:rPr>
          <w:sz w:val="24"/>
          <w:szCs w:val="24"/>
          <w:lang w:val="en-GB"/>
        </w:rPr>
        <w:t>3.2 Critical appraisal of the culture Tesco</w:t>
      </w:r>
      <w:bookmarkEnd w:id="5"/>
    </w:p>
    <w:p w14:paraId="79E0EE08" w14:textId="77777777" w:rsidR="00060298" w:rsidRPr="002345A4" w:rsidRDefault="00342A54" w:rsidP="00EE6682">
      <w:pPr>
        <w:jc w:val="center"/>
        <w:rPr>
          <w:szCs w:val="24"/>
        </w:rPr>
      </w:pPr>
      <w:r w:rsidRPr="002345A4">
        <w:rPr>
          <w:noProof/>
          <w:szCs w:val="24"/>
        </w:rPr>
        <w:drawing>
          <wp:inline distT="0" distB="0" distL="0" distR="0" wp14:anchorId="3F73A01F" wp14:editId="51D2980F">
            <wp:extent cx="4337685" cy="2999740"/>
            <wp:effectExtent l="0" t="0" r="5715" b="0"/>
            <wp:docPr id="1" name="Picture 1" descr="https://lh3.googleusercontent.com/p_QhCAwRdrNvFQDQEePK_Ob96S1874yxIzugAX2DE_aem_-C5qIXG5vSwmqURUI9WTfW_3iClz7vAPpWZ-w3R21yak2H_oh1ir95KJ3UjEhlLkTRdwzxBJuyuhHZBH3QRh5JA7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3.googleusercontent.com/p_QhCAwRdrNvFQDQEePK_Ob96S1874yxIzugAX2DE_aem_-C5qIXG5vSwmqURUI9WTfW_3iClz7vAPpWZ-w3R21yak2H_oh1ir95KJ3UjEhlLkTRdwzxBJuyuhHZBH3QRh5JA7JC"/>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4337685" cy="2999740"/>
                    </a:xfrm>
                    <a:prstGeom prst="rect">
                      <a:avLst/>
                    </a:prstGeom>
                    <a:noFill/>
                    <a:ln>
                      <a:noFill/>
                    </a:ln>
                  </pic:spPr>
                </pic:pic>
              </a:graphicData>
            </a:graphic>
          </wp:inline>
        </w:drawing>
      </w:r>
    </w:p>
    <w:p w14:paraId="4518A2D1" w14:textId="77777777" w:rsidR="00060298" w:rsidRPr="002345A4" w:rsidRDefault="00342A54" w:rsidP="00EE6682">
      <w:pPr>
        <w:jc w:val="center"/>
        <w:rPr>
          <w:b/>
          <w:szCs w:val="24"/>
        </w:rPr>
      </w:pPr>
      <w:r w:rsidRPr="002345A4">
        <w:rPr>
          <w:b/>
          <w:szCs w:val="24"/>
        </w:rPr>
        <w:t>Figure 1: Tesco organisational structure</w:t>
      </w:r>
    </w:p>
    <w:p w14:paraId="5D2AF3C8" w14:textId="77777777" w:rsidR="00060298" w:rsidRPr="002345A4" w:rsidRDefault="00342A54" w:rsidP="00EE6682">
      <w:pPr>
        <w:jc w:val="center"/>
        <w:rPr>
          <w:szCs w:val="24"/>
        </w:rPr>
      </w:pPr>
      <w:r w:rsidRPr="002345A4">
        <w:rPr>
          <w:szCs w:val="24"/>
        </w:rPr>
        <w:t xml:space="preserve">(Source: </w:t>
      </w:r>
      <w:r w:rsidR="00EE6682" w:rsidRPr="002345A4">
        <w:rPr>
          <w:szCs w:val="24"/>
        </w:rPr>
        <w:t>Tesco, 2022</w:t>
      </w:r>
      <w:r w:rsidRPr="002345A4">
        <w:rPr>
          <w:szCs w:val="24"/>
        </w:rPr>
        <w:t>)</w:t>
      </w:r>
    </w:p>
    <w:p w14:paraId="53D720EA" w14:textId="77777777" w:rsidR="00060298" w:rsidRPr="002345A4" w:rsidRDefault="00342A54" w:rsidP="00060298">
      <w:pPr>
        <w:rPr>
          <w:szCs w:val="24"/>
        </w:rPr>
      </w:pPr>
      <w:r w:rsidRPr="002345A4">
        <w:rPr>
          <w:szCs w:val="24"/>
        </w:rPr>
        <w:t>Tesco follows a hierarch</w:t>
      </w:r>
      <w:r w:rsidR="00451BAC" w:rsidRPr="002345A4">
        <w:rPr>
          <w:szCs w:val="24"/>
        </w:rPr>
        <w:t>ical organisational structure w</w:t>
      </w:r>
      <w:r w:rsidRPr="002345A4">
        <w:rPr>
          <w:szCs w:val="24"/>
        </w:rPr>
        <w:t>hich means that there is a manager who controls everything. In some cases, it is the regional manager under whom the store manager works</w:t>
      </w:r>
      <w:r w:rsidR="00451BAC" w:rsidRPr="002345A4">
        <w:rPr>
          <w:szCs w:val="24"/>
        </w:rPr>
        <w:t xml:space="preserve"> (</w:t>
      </w:r>
      <w:proofErr w:type="spellStart"/>
      <w:r w:rsidR="00451BAC" w:rsidRPr="002345A4">
        <w:rPr>
          <w:szCs w:val="24"/>
        </w:rPr>
        <w:t>Strohbehn</w:t>
      </w:r>
      <w:proofErr w:type="spellEnd"/>
      <w:r w:rsidR="00451BAC" w:rsidRPr="002345A4">
        <w:rPr>
          <w:szCs w:val="24"/>
        </w:rPr>
        <w:t xml:space="preserve"> </w:t>
      </w:r>
      <w:r w:rsidR="00451BAC" w:rsidRPr="002345A4">
        <w:rPr>
          <w:i/>
          <w:szCs w:val="24"/>
        </w:rPr>
        <w:t>et al</w:t>
      </w:r>
      <w:r w:rsidR="00451BAC" w:rsidRPr="002345A4">
        <w:rPr>
          <w:szCs w:val="24"/>
        </w:rPr>
        <w:t>., 2014)</w:t>
      </w:r>
      <w:r w:rsidRPr="002345A4">
        <w:rPr>
          <w:szCs w:val="24"/>
        </w:rPr>
        <w:t xml:space="preserve">. There </w:t>
      </w:r>
      <w:r w:rsidR="00451BAC" w:rsidRPr="002345A4">
        <w:rPr>
          <w:szCs w:val="24"/>
        </w:rPr>
        <w:t>is</w:t>
      </w:r>
      <w:r w:rsidRPr="002345A4">
        <w:rPr>
          <w:szCs w:val="24"/>
        </w:rPr>
        <w:t xml:space="preserve"> three other managing staff under him are a food training manager, a non-food training manager and a personal manager. There are people under </w:t>
      </w:r>
      <w:r w:rsidR="00451BAC" w:rsidRPr="002345A4">
        <w:rPr>
          <w:szCs w:val="24"/>
        </w:rPr>
        <w:t>these feet</w:t>
      </w:r>
      <w:r w:rsidRPr="002345A4">
        <w:rPr>
          <w:szCs w:val="24"/>
        </w:rPr>
        <w:t xml:space="preserve"> training non for training and personnel managers to make sure that store staff who are working under these managers are handling every responsibility with care. The employee management tactics that Tesco implements are usually felicitated but the authoritarian leadership techniques</w:t>
      </w:r>
      <w:r w:rsidR="00713F58" w:rsidRPr="002345A4">
        <w:rPr>
          <w:szCs w:val="24"/>
        </w:rPr>
        <w:t xml:space="preserve"> (</w:t>
      </w:r>
      <w:proofErr w:type="spellStart"/>
      <w:r w:rsidR="00713F58" w:rsidRPr="002345A4">
        <w:rPr>
          <w:szCs w:val="24"/>
        </w:rPr>
        <w:t>Middel</w:t>
      </w:r>
      <w:proofErr w:type="spellEnd"/>
      <w:r w:rsidR="00713F58" w:rsidRPr="002345A4">
        <w:rPr>
          <w:szCs w:val="24"/>
        </w:rPr>
        <w:t xml:space="preserve"> </w:t>
      </w:r>
      <w:r w:rsidR="00713F58" w:rsidRPr="002345A4">
        <w:rPr>
          <w:i/>
          <w:szCs w:val="24"/>
        </w:rPr>
        <w:t>et al</w:t>
      </w:r>
      <w:r w:rsidR="00713F58" w:rsidRPr="002345A4">
        <w:rPr>
          <w:szCs w:val="24"/>
        </w:rPr>
        <w:t>., 2019)</w:t>
      </w:r>
      <w:r w:rsidRPr="002345A4">
        <w:rPr>
          <w:szCs w:val="24"/>
        </w:rPr>
        <w:t xml:space="preserve">. The organisational management techniques sometimes make it clear that </w:t>
      </w:r>
      <w:r w:rsidRPr="002345A4">
        <w:rPr>
          <w:szCs w:val="24"/>
        </w:rPr>
        <w:lastRenderedPageBreak/>
        <w:t>the employees need to work harder to get their required amount of respect. However, the company also employs democratic leadership styles among the small teams where voices of different people working in the organisation can be heard and their opinions can also be collected to produce a better management possibility. </w:t>
      </w:r>
    </w:p>
    <w:p w14:paraId="7F168200" w14:textId="77777777" w:rsidR="00060298" w:rsidRPr="002345A4" w:rsidRDefault="00342A54" w:rsidP="00060298">
      <w:pPr>
        <w:rPr>
          <w:szCs w:val="24"/>
        </w:rPr>
      </w:pPr>
      <w:r w:rsidRPr="002345A4">
        <w:rPr>
          <w:szCs w:val="24"/>
        </w:rPr>
        <w:t xml:space="preserve">Tesco is the best retail company they have to control the size and the production of the materials in one place. For keeping contact with the supply chain </w:t>
      </w:r>
      <w:proofErr w:type="gramStart"/>
      <w:r w:rsidRPr="002345A4">
        <w:rPr>
          <w:szCs w:val="24"/>
        </w:rPr>
        <w:t>management</w:t>
      </w:r>
      <w:proofErr w:type="gramEnd"/>
      <w:r w:rsidRPr="002345A4">
        <w:rPr>
          <w:szCs w:val="24"/>
        </w:rPr>
        <w:t xml:space="preserve"> it is also exceedingly important that they are controlled with the strategies to manage external partners for the organisation. It is important that internal employees and external employees are not confused with one another and tackling them has to follow separate frameworks</w:t>
      </w:r>
      <w:r w:rsidR="004C7AAF" w:rsidRPr="002345A4">
        <w:rPr>
          <w:szCs w:val="24"/>
        </w:rPr>
        <w:t xml:space="preserve"> (Sharma, 2015)</w:t>
      </w:r>
      <w:r w:rsidRPr="002345A4">
        <w:rPr>
          <w:szCs w:val="24"/>
        </w:rPr>
        <w:t xml:space="preserve">. By showing the different leadership choices the company makes it clear where they want to keep the authority and where they want the voices of the employees to be collected for creating a better impact. Performance appraisal of the employees is done in a half-yearly and yearly manner and replacements training based on those performances are severely reviewed. One basic recommendation that needs to be put forward is that revaluation shall increase with employee-specific frameworks rather than just reading the profit margins. </w:t>
      </w:r>
    </w:p>
    <w:p w14:paraId="1D8647C4" w14:textId="77777777" w:rsidR="00060298" w:rsidRPr="002345A4" w:rsidRDefault="00342A54" w:rsidP="009940E8">
      <w:pPr>
        <w:pStyle w:val="Heading2"/>
        <w:rPr>
          <w:sz w:val="24"/>
          <w:szCs w:val="24"/>
          <w:lang w:val="en-GB"/>
        </w:rPr>
      </w:pPr>
      <w:bookmarkStart w:id="6" w:name="_Toc97394290"/>
      <w:r w:rsidRPr="002345A4">
        <w:rPr>
          <w:sz w:val="24"/>
          <w:szCs w:val="24"/>
          <w:lang w:val="en-GB"/>
        </w:rPr>
        <w:t>3.3 One ethical dilemma likely to impact the culture of Tesco</w:t>
      </w:r>
      <w:bookmarkEnd w:id="6"/>
    </w:p>
    <w:p w14:paraId="437BF728" w14:textId="77777777" w:rsidR="00060298" w:rsidRPr="002345A4" w:rsidRDefault="00342A54" w:rsidP="00060298">
      <w:pPr>
        <w:rPr>
          <w:szCs w:val="24"/>
        </w:rPr>
      </w:pPr>
      <w:r w:rsidRPr="002345A4">
        <w:rPr>
          <w:szCs w:val="24"/>
        </w:rPr>
        <w:t>There are several ethical issues from the environmental background as well as from the human resource management background to be considered before making sure that the company has complete protection taken from the operational impacts. Still, one single ethical issue that can impact the operational management of the organisation is its labour management techniques. According to the employment and labour laws regulations UK an employee is subject to 8.72 pounds of wage per hour for workers who are 25 or over</w:t>
      </w:r>
      <w:r w:rsidR="00573E95" w:rsidRPr="002345A4">
        <w:rPr>
          <w:szCs w:val="24"/>
        </w:rPr>
        <w:t xml:space="preserve"> (</w:t>
      </w:r>
      <w:proofErr w:type="spellStart"/>
      <w:r w:rsidR="00573E95" w:rsidRPr="002345A4">
        <w:rPr>
          <w:szCs w:val="24"/>
        </w:rPr>
        <w:t>Riegger</w:t>
      </w:r>
      <w:proofErr w:type="spellEnd"/>
      <w:r w:rsidR="00573E95" w:rsidRPr="002345A4">
        <w:rPr>
          <w:szCs w:val="24"/>
        </w:rPr>
        <w:t xml:space="preserve"> </w:t>
      </w:r>
      <w:r w:rsidR="00573E95" w:rsidRPr="002345A4">
        <w:rPr>
          <w:i/>
          <w:szCs w:val="24"/>
        </w:rPr>
        <w:t>et al</w:t>
      </w:r>
      <w:r w:rsidR="00573E95" w:rsidRPr="002345A4">
        <w:rPr>
          <w:szCs w:val="24"/>
        </w:rPr>
        <w:t>., 2021)</w:t>
      </w:r>
      <w:r w:rsidRPr="002345A4">
        <w:rPr>
          <w:szCs w:val="24"/>
        </w:rPr>
        <w:t xml:space="preserve">. Low rates might be applicable for younger employees but that means that their workload will have to be safe and less heavy too. The creation of a better employee management process makes sure that the employees who have been hired find a good place for working and they do not have to run here and there to find jobs the day after. Employee management and demanding the right kind of which is both a responsibility of the employees and the organisation. It is very important that it follows UK provided rules and fulfils the government proposed method to ensure that organisational behaviour and repetition is kept intact. Without overcoming this </w:t>
      </w:r>
      <w:proofErr w:type="gramStart"/>
      <w:r w:rsidRPr="002345A4">
        <w:rPr>
          <w:szCs w:val="24"/>
        </w:rPr>
        <w:t>barrier</w:t>
      </w:r>
      <w:proofErr w:type="gramEnd"/>
      <w:r w:rsidRPr="002345A4">
        <w:rPr>
          <w:szCs w:val="24"/>
        </w:rPr>
        <w:t xml:space="preserve"> it is not possible to ensure that will have long-lasting employees for the organisation. Managing </w:t>
      </w:r>
      <w:r w:rsidRPr="002345A4">
        <w:rPr>
          <w:szCs w:val="24"/>
        </w:rPr>
        <w:lastRenderedPageBreak/>
        <w:t>organisational culture is a way of retaining employees as well as creating a repetition for the outer word where customers are also present. </w:t>
      </w:r>
    </w:p>
    <w:p w14:paraId="05C581EA" w14:textId="77777777" w:rsidR="00060298" w:rsidRPr="002345A4" w:rsidRDefault="00342A54" w:rsidP="009940E8">
      <w:pPr>
        <w:pStyle w:val="Heading1"/>
        <w:rPr>
          <w:sz w:val="24"/>
          <w:szCs w:val="24"/>
          <w:lang w:val="en-GB"/>
        </w:rPr>
      </w:pPr>
      <w:bookmarkStart w:id="7" w:name="_Toc97394291"/>
      <w:r w:rsidRPr="002345A4">
        <w:rPr>
          <w:sz w:val="24"/>
          <w:szCs w:val="24"/>
          <w:lang w:val="en-GB"/>
        </w:rPr>
        <w:t>4.0 Barriers for effective organizational functioning and recommendations</w:t>
      </w:r>
      <w:bookmarkEnd w:id="7"/>
    </w:p>
    <w:p w14:paraId="0515B352" w14:textId="77777777" w:rsidR="00060298" w:rsidRPr="002345A4" w:rsidRDefault="00342A54" w:rsidP="00060298">
      <w:pPr>
        <w:rPr>
          <w:szCs w:val="24"/>
        </w:rPr>
      </w:pPr>
      <w:r w:rsidRPr="002345A4">
        <w:rPr>
          <w:szCs w:val="24"/>
        </w:rPr>
        <w:t>There are several various forms of effective communication which need to be addressed before the formation of a team is expected to be done. These videos are not necessarily really impactful for the communication between the authority and the organisation but it is also extremely important to note that these variables can create bitter feelings among the employees which can felicitate damaging relationships and the work can be disrupted</w:t>
      </w:r>
      <w:r w:rsidR="005F2DCE" w:rsidRPr="002345A4">
        <w:rPr>
          <w:szCs w:val="24"/>
        </w:rPr>
        <w:t xml:space="preserve"> (</w:t>
      </w:r>
      <w:proofErr w:type="spellStart"/>
      <w:r w:rsidR="005F2DCE" w:rsidRPr="002345A4">
        <w:rPr>
          <w:szCs w:val="24"/>
        </w:rPr>
        <w:t>Netshitangani</w:t>
      </w:r>
      <w:proofErr w:type="spellEnd"/>
      <w:r w:rsidR="005F2DCE" w:rsidRPr="002345A4">
        <w:rPr>
          <w:szCs w:val="24"/>
        </w:rPr>
        <w:t>, 2016)</w:t>
      </w:r>
      <w:r w:rsidRPr="002345A4">
        <w:rPr>
          <w:szCs w:val="24"/>
        </w:rPr>
        <w:t xml:space="preserve">. Some of the barriers that can potentially damage the functionality </w:t>
      </w:r>
      <w:r w:rsidR="00451BAC" w:rsidRPr="002345A4">
        <w:rPr>
          <w:szCs w:val="24"/>
        </w:rPr>
        <w:t>have</w:t>
      </w:r>
      <w:r w:rsidRPr="002345A4">
        <w:rPr>
          <w:szCs w:val="24"/>
        </w:rPr>
        <w:t xml:space="preserve"> been enlisted below</w:t>
      </w:r>
    </w:p>
    <w:p w14:paraId="2C8D04F1" w14:textId="77777777" w:rsidR="00060298" w:rsidRPr="002345A4" w:rsidRDefault="00342A54" w:rsidP="009940E8">
      <w:pPr>
        <w:pStyle w:val="Heading2"/>
        <w:rPr>
          <w:sz w:val="24"/>
          <w:szCs w:val="24"/>
          <w:lang w:val="en-GB"/>
        </w:rPr>
      </w:pPr>
      <w:bookmarkStart w:id="8" w:name="_Toc97394292"/>
      <w:r w:rsidRPr="002345A4">
        <w:rPr>
          <w:sz w:val="24"/>
          <w:szCs w:val="24"/>
          <w:lang w:val="en-GB"/>
        </w:rPr>
        <w:t>4.1 Evaluating the possible barriers</w:t>
      </w:r>
      <w:bookmarkEnd w:id="8"/>
      <w:r w:rsidRPr="002345A4">
        <w:rPr>
          <w:sz w:val="24"/>
          <w:szCs w:val="24"/>
          <w:lang w:val="en-GB"/>
        </w:rPr>
        <w:t>  </w:t>
      </w:r>
    </w:p>
    <w:p w14:paraId="39035536" w14:textId="77777777" w:rsidR="00060298" w:rsidRPr="002345A4" w:rsidRDefault="00342A54" w:rsidP="00060298">
      <w:pPr>
        <w:rPr>
          <w:szCs w:val="24"/>
        </w:rPr>
      </w:pPr>
      <w:r w:rsidRPr="002345A4">
        <w:rPr>
          <w:b/>
          <w:bCs/>
          <w:szCs w:val="24"/>
        </w:rPr>
        <w:t>Barriers- </w:t>
      </w:r>
    </w:p>
    <w:p w14:paraId="4FE8D348" w14:textId="61EBB70E" w:rsidR="00060298" w:rsidRPr="002345A4" w:rsidRDefault="00342A54" w:rsidP="00060298">
      <w:pPr>
        <w:rPr>
          <w:szCs w:val="24"/>
        </w:rPr>
      </w:pPr>
      <w:r w:rsidRPr="002345A4">
        <w:rPr>
          <w:b/>
          <w:bCs/>
          <w:szCs w:val="24"/>
        </w:rPr>
        <w:t xml:space="preserve">Racial discrimination- </w:t>
      </w:r>
      <w:r w:rsidR="002345A4" w:rsidRPr="002345A4">
        <w:rPr>
          <w:szCs w:val="24"/>
        </w:rPr>
        <w:t>F</w:t>
      </w:r>
      <w:r w:rsidRPr="002345A4">
        <w:rPr>
          <w:szCs w:val="24"/>
        </w:rPr>
        <w:t>or countries</w:t>
      </w:r>
      <w:r w:rsidR="00F2236E" w:rsidRPr="002345A4">
        <w:rPr>
          <w:szCs w:val="24"/>
        </w:rPr>
        <w:t xml:space="preserve"> like the UK this is some of the</w:t>
      </w:r>
      <w:r w:rsidRPr="002345A4">
        <w:rPr>
          <w:szCs w:val="24"/>
        </w:rPr>
        <w:t xml:space="preserve"> major barriers in communication that need to be immediately at rest if an inclusive workplace is expected. Racial discrimination is of the greatest enemies of humankind that stops people from communicating with each other and creates very severe problems in creating an inclusive workplace and using the entire potential of the country to promote equal work</w:t>
      </w:r>
      <w:r w:rsidR="00AC6578" w:rsidRPr="002345A4">
        <w:rPr>
          <w:szCs w:val="24"/>
        </w:rPr>
        <w:t xml:space="preserve"> (</w:t>
      </w:r>
      <w:proofErr w:type="spellStart"/>
      <w:r w:rsidR="00AC6578" w:rsidRPr="002345A4">
        <w:rPr>
          <w:szCs w:val="24"/>
        </w:rPr>
        <w:t>Mey</w:t>
      </w:r>
      <w:proofErr w:type="spellEnd"/>
      <w:r w:rsidR="00AC6578" w:rsidRPr="002345A4">
        <w:rPr>
          <w:szCs w:val="24"/>
        </w:rPr>
        <w:t xml:space="preserve"> </w:t>
      </w:r>
      <w:r w:rsidR="00AC6578" w:rsidRPr="002345A4">
        <w:rPr>
          <w:i/>
          <w:szCs w:val="24"/>
        </w:rPr>
        <w:t>et al</w:t>
      </w:r>
      <w:r w:rsidR="00AC6578" w:rsidRPr="002345A4">
        <w:rPr>
          <w:szCs w:val="24"/>
        </w:rPr>
        <w:t>., 2014)</w:t>
      </w:r>
      <w:r w:rsidRPr="002345A4">
        <w:rPr>
          <w:szCs w:val="24"/>
        </w:rPr>
        <w:t xml:space="preserve">. Racial discrimination by default damages </w:t>
      </w:r>
      <w:r w:rsidR="002345A4" w:rsidRPr="002345A4">
        <w:rPr>
          <w:szCs w:val="24"/>
        </w:rPr>
        <w:t>employees, stops the organisation to become a good example of human resource management,</w:t>
      </w:r>
      <w:r w:rsidRPr="002345A4">
        <w:rPr>
          <w:szCs w:val="24"/>
        </w:rPr>
        <w:t xml:space="preserve"> and pushes the organisational culture beyond the current.</w:t>
      </w:r>
    </w:p>
    <w:p w14:paraId="31FE42C1" w14:textId="77777777" w:rsidR="00060298" w:rsidRPr="002345A4" w:rsidRDefault="00342A54" w:rsidP="00060298">
      <w:pPr>
        <w:rPr>
          <w:szCs w:val="24"/>
        </w:rPr>
      </w:pPr>
      <w:r w:rsidRPr="002345A4">
        <w:rPr>
          <w:b/>
          <w:bCs/>
          <w:szCs w:val="24"/>
        </w:rPr>
        <w:t xml:space="preserve">Skill differences- </w:t>
      </w:r>
      <w:r w:rsidRPr="002345A4">
        <w:rPr>
          <w:szCs w:val="24"/>
        </w:rPr>
        <w:t xml:space="preserve">skill differences are some of the major factors when the grouping of teams is being considered. The most important skills are not at our non-technological level which means the skills discussed here are majorly the skills required to work in the </w:t>
      </w:r>
      <w:proofErr w:type="gramStart"/>
      <w:r w:rsidRPr="002345A4">
        <w:rPr>
          <w:szCs w:val="24"/>
        </w:rPr>
        <w:t>brick and mortar</w:t>
      </w:r>
      <w:proofErr w:type="gramEnd"/>
      <w:r w:rsidRPr="002345A4">
        <w:rPr>
          <w:szCs w:val="24"/>
        </w:rPr>
        <w:t xml:space="preserve"> stores where renewal of stocks, managing them and creating a list with time efficiency are the major requirements for the ground level working employees</w:t>
      </w:r>
      <w:r w:rsidR="0095708B" w:rsidRPr="002345A4">
        <w:rPr>
          <w:szCs w:val="24"/>
        </w:rPr>
        <w:t xml:space="preserve"> (Haynes-Maslow </w:t>
      </w:r>
      <w:r w:rsidR="0095708B" w:rsidRPr="002345A4">
        <w:rPr>
          <w:i/>
          <w:szCs w:val="24"/>
        </w:rPr>
        <w:t>et al</w:t>
      </w:r>
      <w:r w:rsidR="0095708B" w:rsidRPr="002345A4">
        <w:rPr>
          <w:szCs w:val="24"/>
        </w:rPr>
        <w:t>., 2018)</w:t>
      </w:r>
      <w:r w:rsidRPr="002345A4">
        <w:rPr>
          <w:szCs w:val="24"/>
        </w:rPr>
        <w:t xml:space="preserve">. </w:t>
      </w:r>
      <w:r w:rsidR="00F2236E" w:rsidRPr="002345A4">
        <w:rPr>
          <w:szCs w:val="24"/>
        </w:rPr>
        <w:t>These types of skills are</w:t>
      </w:r>
      <w:r w:rsidRPr="002345A4">
        <w:rPr>
          <w:szCs w:val="24"/>
        </w:rPr>
        <w:t xml:space="preserve"> essentially connected with the ability to manage time and relying on the other employee to finish the work and time shall be completely prohibited. It is indeed necessary sometimes to generate more efficiency from trained employees who might be new in the profession. In that case, the senior employees have to teach them about how to make several responsibilities walk-in time. Skill differences often make it difficult for managers to decide </w:t>
      </w:r>
      <w:r w:rsidRPr="002345A4">
        <w:rPr>
          <w:szCs w:val="24"/>
        </w:rPr>
        <w:lastRenderedPageBreak/>
        <w:t>whom to put in a team with whom</w:t>
      </w:r>
      <w:r w:rsidR="004E6B59" w:rsidRPr="002345A4">
        <w:rPr>
          <w:szCs w:val="24"/>
        </w:rPr>
        <w:t xml:space="preserve"> (Ye </w:t>
      </w:r>
      <w:r w:rsidR="004E6B59" w:rsidRPr="002345A4">
        <w:rPr>
          <w:i/>
          <w:szCs w:val="24"/>
        </w:rPr>
        <w:t>et al</w:t>
      </w:r>
      <w:r w:rsidR="004E6B59" w:rsidRPr="002345A4">
        <w:rPr>
          <w:szCs w:val="24"/>
        </w:rPr>
        <w:t>., 2018)</w:t>
      </w:r>
      <w:r w:rsidRPr="002345A4">
        <w:rPr>
          <w:szCs w:val="24"/>
        </w:rPr>
        <w:t>. Sometimes it is good to put a mixed skill for working in the organisations as that helps the unskilled people to learn from the skilled people faster but it also needs to be considered that for doing the work easily the management needs to be done with everybody else working together. Sharing responsibilities is some of the basic requirements that in-store functions need to consider.</w:t>
      </w:r>
    </w:p>
    <w:p w14:paraId="0253B88A" w14:textId="77777777" w:rsidR="00F2236E" w:rsidRPr="002345A4" w:rsidRDefault="00342A54" w:rsidP="00F2236E">
      <w:pPr>
        <w:jc w:val="center"/>
        <w:rPr>
          <w:szCs w:val="24"/>
        </w:rPr>
      </w:pPr>
      <w:r w:rsidRPr="002345A4">
        <w:rPr>
          <w:noProof/>
          <w:szCs w:val="24"/>
        </w:rPr>
        <w:drawing>
          <wp:inline distT="0" distB="0" distL="0" distR="0" wp14:anchorId="17204647" wp14:editId="4C34C891">
            <wp:extent cx="5524500" cy="5010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5524500" cy="5010150"/>
                    </a:xfrm>
                    <a:prstGeom prst="rect">
                      <a:avLst/>
                    </a:prstGeom>
                  </pic:spPr>
                </pic:pic>
              </a:graphicData>
            </a:graphic>
          </wp:inline>
        </w:drawing>
      </w:r>
    </w:p>
    <w:p w14:paraId="60DB321D" w14:textId="77777777" w:rsidR="00F2236E" w:rsidRPr="002345A4" w:rsidRDefault="00342A54" w:rsidP="00F2236E">
      <w:pPr>
        <w:jc w:val="center"/>
        <w:rPr>
          <w:b/>
          <w:szCs w:val="24"/>
        </w:rPr>
      </w:pPr>
      <w:r w:rsidRPr="002345A4">
        <w:rPr>
          <w:b/>
          <w:szCs w:val="24"/>
        </w:rPr>
        <w:t>Figure 2: Staff at work in Tesco store</w:t>
      </w:r>
    </w:p>
    <w:p w14:paraId="541E7447" w14:textId="77777777" w:rsidR="00F2236E" w:rsidRPr="002345A4" w:rsidRDefault="00342A54" w:rsidP="00F2236E">
      <w:pPr>
        <w:jc w:val="center"/>
        <w:rPr>
          <w:szCs w:val="24"/>
        </w:rPr>
      </w:pPr>
      <w:r w:rsidRPr="002345A4">
        <w:rPr>
          <w:szCs w:val="24"/>
        </w:rPr>
        <w:t>(Source: Tesco, 2022)</w:t>
      </w:r>
    </w:p>
    <w:p w14:paraId="2F5FAE4C" w14:textId="77777777" w:rsidR="00060298" w:rsidRPr="002345A4" w:rsidRDefault="00342A54" w:rsidP="00060298">
      <w:pPr>
        <w:rPr>
          <w:szCs w:val="24"/>
        </w:rPr>
      </w:pPr>
      <w:r w:rsidRPr="002345A4">
        <w:rPr>
          <w:b/>
          <w:bCs/>
          <w:szCs w:val="24"/>
        </w:rPr>
        <w:t>Performance management</w:t>
      </w:r>
    </w:p>
    <w:p w14:paraId="04AE5FAC" w14:textId="77777777" w:rsidR="00060298" w:rsidRPr="002345A4" w:rsidRDefault="00342A54" w:rsidP="00060298">
      <w:pPr>
        <w:rPr>
          <w:szCs w:val="24"/>
        </w:rPr>
      </w:pPr>
      <w:r w:rsidRPr="002345A4">
        <w:rPr>
          <w:szCs w:val="24"/>
        </w:rPr>
        <w:lastRenderedPageBreak/>
        <w:t>Performance management is both a personal thing to do and teamwork to do. Performance management is sometimes closely related to the typical type of functioning within the team and balancing the responsibilities along with the skill deficiencies</w:t>
      </w:r>
      <w:r w:rsidR="00545D5C" w:rsidRPr="002345A4">
        <w:rPr>
          <w:szCs w:val="24"/>
        </w:rPr>
        <w:t xml:space="preserve"> (Haynes-Maslow </w:t>
      </w:r>
      <w:r w:rsidR="00545D5C" w:rsidRPr="002345A4">
        <w:rPr>
          <w:i/>
          <w:szCs w:val="24"/>
        </w:rPr>
        <w:t>et al</w:t>
      </w:r>
      <w:r w:rsidR="00545D5C" w:rsidRPr="002345A4">
        <w:rPr>
          <w:szCs w:val="24"/>
        </w:rPr>
        <w:t>., 2018)</w:t>
      </w:r>
      <w:r w:rsidRPr="002345A4">
        <w:rPr>
          <w:szCs w:val="24"/>
        </w:rPr>
        <w:t>. Performance management for individual people often relates to creating their road map in which they will consider investing time and effort in one thing and let other stuff be just slow as simply as possible because the person already has skill sets to complete them</w:t>
      </w:r>
      <w:r w:rsidR="007342E6" w:rsidRPr="002345A4">
        <w:rPr>
          <w:szCs w:val="24"/>
        </w:rPr>
        <w:t xml:space="preserve"> (</w:t>
      </w:r>
      <w:proofErr w:type="spellStart"/>
      <w:r w:rsidR="007342E6" w:rsidRPr="002345A4">
        <w:rPr>
          <w:szCs w:val="24"/>
        </w:rPr>
        <w:t>Zalengera</w:t>
      </w:r>
      <w:proofErr w:type="spellEnd"/>
      <w:r w:rsidR="007342E6" w:rsidRPr="002345A4">
        <w:rPr>
          <w:szCs w:val="24"/>
        </w:rPr>
        <w:t xml:space="preserve"> </w:t>
      </w:r>
      <w:r w:rsidR="007342E6" w:rsidRPr="002345A4">
        <w:rPr>
          <w:i/>
          <w:szCs w:val="24"/>
        </w:rPr>
        <w:t>et al</w:t>
      </w:r>
      <w:r w:rsidR="007342E6" w:rsidRPr="002345A4">
        <w:rPr>
          <w:szCs w:val="24"/>
        </w:rPr>
        <w:t>., 2014)</w:t>
      </w:r>
      <w:r w:rsidRPr="002345A4">
        <w:rPr>
          <w:szCs w:val="24"/>
        </w:rPr>
        <w:t xml:space="preserve">. This technique works fine when individual performances are calculated but when the responsibility </w:t>
      </w:r>
      <w:proofErr w:type="gramStart"/>
      <w:r w:rsidRPr="002345A4">
        <w:rPr>
          <w:szCs w:val="24"/>
        </w:rPr>
        <w:t>has to</w:t>
      </w:r>
      <w:proofErr w:type="gramEnd"/>
      <w:r w:rsidRPr="002345A4">
        <w:rPr>
          <w:szCs w:val="24"/>
        </w:rPr>
        <w:t xml:space="preserve"> be increased with the amendment of the group it is very necessary that the sharing of performance mana</w:t>
      </w:r>
      <w:r w:rsidR="00EE6682" w:rsidRPr="002345A4">
        <w:rPr>
          <w:szCs w:val="24"/>
        </w:rPr>
        <w:t>gement is done effectively to</w:t>
      </w:r>
      <w:r w:rsidRPr="002345A4">
        <w:rPr>
          <w:szCs w:val="24"/>
        </w:rPr>
        <w:t xml:space="preserve"> ease out the issues. In such situations communication between people is one of the basic factors that can make sure that no gaps are present. </w:t>
      </w:r>
    </w:p>
    <w:p w14:paraId="3098F698" w14:textId="77777777" w:rsidR="00060298" w:rsidRPr="002345A4" w:rsidRDefault="00342A54" w:rsidP="00060298">
      <w:pPr>
        <w:rPr>
          <w:szCs w:val="24"/>
        </w:rPr>
      </w:pPr>
      <w:r w:rsidRPr="002345A4">
        <w:rPr>
          <w:b/>
          <w:bCs/>
          <w:szCs w:val="24"/>
        </w:rPr>
        <w:t xml:space="preserve">Personal lifestyles- </w:t>
      </w:r>
      <w:r w:rsidRPr="002345A4">
        <w:rPr>
          <w:szCs w:val="24"/>
        </w:rPr>
        <w:t>personal lifestyles are very much important to make sure that the organisational treatment is fully accepted by the employee. For employees who are staying alone, it becomes difficult to ensure the full commitment for the organisation if the entire process is not scheduled beforehand</w:t>
      </w:r>
      <w:r w:rsidR="008256C8" w:rsidRPr="002345A4">
        <w:rPr>
          <w:szCs w:val="24"/>
        </w:rPr>
        <w:t xml:space="preserve"> (Ho, 2014)</w:t>
      </w:r>
      <w:r w:rsidRPr="002345A4">
        <w:rPr>
          <w:szCs w:val="24"/>
        </w:rPr>
        <w:t xml:space="preserve">. Hence the organisation needs to make clear what they are expecting from their employees and how much emergency is likely to occur at the beginning of their joining time. Employees who live in a family might have responsibilities that they need to look after before creating an effective programming style. </w:t>
      </w:r>
    </w:p>
    <w:p w14:paraId="54DFBF72" w14:textId="77777777" w:rsidR="0092012F" w:rsidRPr="002345A4" w:rsidRDefault="0092012F" w:rsidP="0092012F">
      <w:pPr>
        <w:pStyle w:val="Heading2"/>
        <w:spacing w:before="240" w:after="240" w:line="360" w:lineRule="auto"/>
        <w:jc w:val="both"/>
        <w:rPr>
          <w:rFonts w:cs="Times New Roman"/>
          <w:bCs/>
          <w:sz w:val="24"/>
          <w:szCs w:val="24"/>
          <w:lang w:val="en-GB"/>
        </w:rPr>
      </w:pPr>
      <w:bookmarkStart w:id="9" w:name="_5ylt5yibtnh7"/>
      <w:bookmarkStart w:id="10" w:name="_Toc97394293"/>
      <w:bookmarkEnd w:id="9"/>
      <w:r w:rsidRPr="002345A4">
        <w:rPr>
          <w:rFonts w:cs="Times New Roman"/>
          <w:bCs/>
          <w:sz w:val="24"/>
          <w:szCs w:val="24"/>
          <w:lang w:val="en-GB"/>
        </w:rPr>
        <w:t>4.2 Recommendations to mitigate the barriers in Tesco</w:t>
      </w:r>
      <w:bookmarkEnd w:id="10"/>
    </w:p>
    <w:p w14:paraId="26C0484A" w14:textId="77777777" w:rsidR="0092012F" w:rsidRPr="002345A4" w:rsidRDefault="0092012F" w:rsidP="0092012F">
      <w:pPr>
        <w:spacing w:before="240" w:after="240"/>
        <w:rPr>
          <w:rFonts w:eastAsia="Times New Roman" w:cs="Times New Roman"/>
          <w:i/>
          <w:szCs w:val="24"/>
          <w:u w:val="single"/>
        </w:rPr>
      </w:pPr>
      <w:r w:rsidRPr="002345A4">
        <w:rPr>
          <w:rFonts w:eastAsia="Times New Roman" w:cs="Times New Roman"/>
          <w:i/>
          <w:szCs w:val="24"/>
          <w:u w:val="single"/>
        </w:rPr>
        <w:t>Recommendations to mitigate racial discrimination</w:t>
      </w:r>
    </w:p>
    <w:p w14:paraId="39A20A7C" w14:textId="77777777" w:rsidR="0092012F" w:rsidRPr="002345A4" w:rsidRDefault="0092012F" w:rsidP="0092012F">
      <w:pPr>
        <w:numPr>
          <w:ilvl w:val="0"/>
          <w:numId w:val="1"/>
        </w:numPr>
        <w:spacing w:before="240" w:after="0"/>
        <w:rPr>
          <w:rFonts w:eastAsia="Times New Roman" w:cs="Times New Roman"/>
          <w:szCs w:val="24"/>
        </w:rPr>
      </w:pPr>
      <w:r w:rsidRPr="002345A4">
        <w:rPr>
          <w:rFonts w:eastAsia="Times New Roman" w:cs="Times New Roman"/>
          <w:szCs w:val="24"/>
        </w:rPr>
        <w:t xml:space="preserve">According to Hirsch </w:t>
      </w:r>
      <w:r w:rsidRPr="002345A4">
        <w:rPr>
          <w:rFonts w:eastAsia="Times New Roman" w:cs="Times New Roman"/>
          <w:i/>
          <w:szCs w:val="24"/>
        </w:rPr>
        <w:t>et al</w:t>
      </w:r>
      <w:r w:rsidRPr="002345A4">
        <w:rPr>
          <w:rFonts w:eastAsia="Times New Roman" w:cs="Times New Roman"/>
          <w:szCs w:val="24"/>
        </w:rPr>
        <w:t xml:space="preserve">. (2018), TESCO can overcome racial discrimination through frequently organizing racial bias training programs wherein the company can spread awareness among its potential workers regarding fostering empathy among each other and building social connections. It can further train its employees to deal with potential racism emotionally and psychologically. </w:t>
      </w:r>
    </w:p>
    <w:p w14:paraId="18791B74" w14:textId="77777777" w:rsidR="0092012F" w:rsidRPr="002345A4" w:rsidRDefault="0092012F" w:rsidP="0092012F">
      <w:pPr>
        <w:numPr>
          <w:ilvl w:val="0"/>
          <w:numId w:val="1"/>
        </w:numPr>
        <w:spacing w:after="0"/>
        <w:rPr>
          <w:rFonts w:eastAsia="Times New Roman" w:cs="Times New Roman"/>
          <w:szCs w:val="24"/>
        </w:rPr>
      </w:pPr>
      <w:r w:rsidRPr="002345A4">
        <w:rPr>
          <w:rFonts w:eastAsia="Times New Roman" w:cs="Times New Roman"/>
          <w:szCs w:val="24"/>
        </w:rPr>
        <w:t>The company can encourage its managers to work together and create a safer workplace environment for the employees wherein they can feel free to speak up and share their concerns regarding unconscious racial biases.</w:t>
      </w:r>
    </w:p>
    <w:p w14:paraId="791EF3E6" w14:textId="77777777" w:rsidR="0092012F" w:rsidRPr="002345A4" w:rsidRDefault="0092012F" w:rsidP="0092012F">
      <w:pPr>
        <w:numPr>
          <w:ilvl w:val="0"/>
          <w:numId w:val="1"/>
        </w:numPr>
        <w:spacing w:after="240"/>
        <w:rPr>
          <w:rFonts w:eastAsia="Times New Roman" w:cs="Times New Roman"/>
          <w:szCs w:val="24"/>
        </w:rPr>
      </w:pPr>
      <w:r w:rsidRPr="002345A4">
        <w:rPr>
          <w:rFonts w:eastAsia="Times New Roman" w:cs="Times New Roman"/>
          <w:szCs w:val="24"/>
        </w:rPr>
        <w:lastRenderedPageBreak/>
        <w:t>TESCO can implement the Title VII Law of the Civil Rights Act within its workplace as a measure for the prohibition of racial discrimination so that when the employees report any potential racial harassment and discrimination, the HR can investigate the claims in a timely, and impartial manner and take serious actions.</w:t>
      </w:r>
    </w:p>
    <w:p w14:paraId="337FB8B0" w14:textId="77777777" w:rsidR="0092012F" w:rsidRPr="002345A4" w:rsidRDefault="0092012F" w:rsidP="0092012F">
      <w:pPr>
        <w:spacing w:before="240" w:after="240"/>
        <w:rPr>
          <w:rFonts w:eastAsia="Times New Roman" w:cs="Times New Roman"/>
          <w:i/>
          <w:szCs w:val="24"/>
          <w:u w:val="single"/>
        </w:rPr>
      </w:pPr>
      <w:r w:rsidRPr="002345A4">
        <w:rPr>
          <w:rFonts w:eastAsia="Times New Roman" w:cs="Times New Roman"/>
          <w:i/>
          <w:szCs w:val="24"/>
          <w:u w:val="single"/>
        </w:rPr>
        <w:t>Recommendations to mitigate skill differences</w:t>
      </w:r>
    </w:p>
    <w:p w14:paraId="45DD14C6" w14:textId="6C940F0F" w:rsidR="0092012F" w:rsidRPr="002345A4" w:rsidRDefault="0092012F" w:rsidP="0092012F">
      <w:pPr>
        <w:numPr>
          <w:ilvl w:val="0"/>
          <w:numId w:val="2"/>
        </w:numPr>
        <w:spacing w:before="240" w:after="0"/>
        <w:rPr>
          <w:rFonts w:eastAsia="Times New Roman" w:cs="Times New Roman"/>
          <w:szCs w:val="24"/>
        </w:rPr>
      </w:pPr>
      <w:r w:rsidRPr="002345A4">
        <w:rPr>
          <w:rFonts w:eastAsia="Times New Roman" w:cs="Times New Roman"/>
          <w:szCs w:val="24"/>
        </w:rPr>
        <w:t xml:space="preserve">For overcoming the skill differences, TESCO can train the employers towards hiring a highly skilled workforce by recruiting the trained employees from </w:t>
      </w:r>
      <w:r w:rsidR="002345A4" w:rsidRPr="002345A4">
        <w:rPr>
          <w:rFonts w:eastAsia="Times New Roman" w:cs="Times New Roman"/>
          <w:szCs w:val="24"/>
        </w:rPr>
        <w:t>non-traditional</w:t>
      </w:r>
      <w:r w:rsidRPr="002345A4">
        <w:rPr>
          <w:rFonts w:eastAsia="Times New Roman" w:cs="Times New Roman"/>
          <w:szCs w:val="24"/>
        </w:rPr>
        <w:t xml:space="preserve"> pools </w:t>
      </w:r>
      <w:proofErr w:type="gramStart"/>
      <w:r w:rsidRPr="002345A4">
        <w:rPr>
          <w:rFonts w:eastAsia="Times New Roman" w:cs="Times New Roman"/>
          <w:szCs w:val="24"/>
        </w:rPr>
        <w:t>and also</w:t>
      </w:r>
      <w:proofErr w:type="gramEnd"/>
      <w:r w:rsidRPr="002345A4">
        <w:rPr>
          <w:rFonts w:eastAsia="Times New Roman" w:cs="Times New Roman"/>
          <w:szCs w:val="24"/>
        </w:rPr>
        <w:t xml:space="preserve"> by collaborating with the educational institutions which will further help them in employing top talents within the company mitigating the skill gap.</w:t>
      </w:r>
    </w:p>
    <w:p w14:paraId="4D72CBCB" w14:textId="77777777" w:rsidR="0092012F" w:rsidRPr="002345A4" w:rsidRDefault="0092012F" w:rsidP="0092012F">
      <w:pPr>
        <w:numPr>
          <w:ilvl w:val="0"/>
          <w:numId w:val="2"/>
        </w:numPr>
        <w:spacing w:after="0"/>
        <w:rPr>
          <w:rFonts w:eastAsia="Times New Roman" w:cs="Times New Roman"/>
          <w:szCs w:val="24"/>
        </w:rPr>
      </w:pPr>
      <w:r w:rsidRPr="002345A4">
        <w:rPr>
          <w:rFonts w:eastAsia="Times New Roman" w:cs="Times New Roman"/>
          <w:szCs w:val="24"/>
        </w:rPr>
        <w:t>The employers within TESCO can focus on hiring more mature workers who possess more experience and skills of employees.</w:t>
      </w:r>
    </w:p>
    <w:p w14:paraId="4800F8BF" w14:textId="77777777" w:rsidR="0092012F" w:rsidRPr="002345A4" w:rsidRDefault="0092012F" w:rsidP="0092012F">
      <w:pPr>
        <w:numPr>
          <w:ilvl w:val="0"/>
          <w:numId w:val="2"/>
        </w:numPr>
        <w:spacing w:after="0"/>
        <w:rPr>
          <w:rFonts w:eastAsia="Times New Roman" w:cs="Times New Roman"/>
          <w:szCs w:val="24"/>
        </w:rPr>
      </w:pPr>
      <w:r w:rsidRPr="002345A4">
        <w:rPr>
          <w:rFonts w:eastAsia="Times New Roman" w:cs="Times New Roman"/>
          <w:szCs w:val="24"/>
        </w:rPr>
        <w:t>The employers within TESCO can hire disabled candidates as part of their hiring strategy which can further lead to reduced turnover, reduced recruiting costs, reduced skill gap, and increased productivity.</w:t>
      </w:r>
    </w:p>
    <w:p w14:paraId="68539498" w14:textId="77777777" w:rsidR="0092012F" w:rsidRPr="002345A4" w:rsidRDefault="0092012F" w:rsidP="0092012F">
      <w:pPr>
        <w:numPr>
          <w:ilvl w:val="0"/>
          <w:numId w:val="2"/>
        </w:numPr>
        <w:spacing w:after="240"/>
        <w:rPr>
          <w:rFonts w:eastAsia="Times New Roman" w:cs="Times New Roman"/>
          <w:szCs w:val="24"/>
        </w:rPr>
      </w:pPr>
      <w:r w:rsidRPr="002345A4">
        <w:rPr>
          <w:rFonts w:eastAsia="Times New Roman" w:cs="Times New Roman"/>
          <w:szCs w:val="24"/>
        </w:rPr>
        <w:t>Employers can put more focus on the abilities and skills of the workers while reviewing the resumes and job applications. They can overlook skills like leadership skills, attention to detail, and teamwork skills that are highly transferable for overcoming the barrier of skill gap (SHRM, 2022).</w:t>
      </w:r>
    </w:p>
    <w:p w14:paraId="697889EC" w14:textId="77777777" w:rsidR="0092012F" w:rsidRPr="002345A4" w:rsidRDefault="0092012F" w:rsidP="0092012F">
      <w:pPr>
        <w:pStyle w:val="Heading2"/>
        <w:spacing w:before="240" w:after="240" w:line="360" w:lineRule="auto"/>
        <w:jc w:val="both"/>
        <w:rPr>
          <w:rFonts w:eastAsia="Times New Roman" w:cs="Times New Roman"/>
          <w:bCs/>
          <w:sz w:val="24"/>
          <w:szCs w:val="24"/>
          <w:lang w:val="en-GB"/>
        </w:rPr>
      </w:pPr>
      <w:bookmarkStart w:id="11" w:name="_nx0eckp2dyed"/>
      <w:bookmarkStart w:id="12" w:name="_Toc97394294"/>
      <w:bookmarkEnd w:id="11"/>
      <w:r w:rsidRPr="002345A4">
        <w:rPr>
          <w:rFonts w:cs="Times New Roman"/>
          <w:bCs/>
          <w:sz w:val="24"/>
          <w:szCs w:val="24"/>
          <w:lang w:val="en-GB"/>
        </w:rPr>
        <w:t>4.3 Recommendation to ensure effective organizational efficiency and culture</w:t>
      </w:r>
      <w:bookmarkEnd w:id="12"/>
    </w:p>
    <w:p w14:paraId="5050027E" w14:textId="77777777" w:rsidR="0092012F" w:rsidRPr="002345A4" w:rsidRDefault="0092012F" w:rsidP="0092012F">
      <w:pPr>
        <w:numPr>
          <w:ilvl w:val="0"/>
          <w:numId w:val="3"/>
        </w:numPr>
        <w:spacing w:before="240" w:after="0"/>
        <w:rPr>
          <w:rFonts w:eastAsia="Times New Roman" w:cs="Times New Roman"/>
          <w:szCs w:val="24"/>
        </w:rPr>
      </w:pPr>
      <w:r w:rsidRPr="002345A4">
        <w:rPr>
          <w:rFonts w:eastAsia="Times New Roman" w:cs="Times New Roman"/>
          <w:szCs w:val="24"/>
        </w:rPr>
        <w:t>The managers within TESCO can frequently ensure that the process chains within different departments of the company are supportive enough and they can further align their own set of core processes in each department for effectively defining their ultimate purpose which will improve execution among departments and further lead to improved efficiency of each department.</w:t>
      </w:r>
    </w:p>
    <w:p w14:paraId="287C7ADC" w14:textId="77777777" w:rsidR="0092012F" w:rsidRPr="002345A4" w:rsidRDefault="0092012F" w:rsidP="0092012F">
      <w:pPr>
        <w:numPr>
          <w:ilvl w:val="0"/>
          <w:numId w:val="3"/>
        </w:numPr>
        <w:spacing w:after="0"/>
        <w:rPr>
          <w:rFonts w:eastAsia="Times New Roman" w:cs="Times New Roman"/>
          <w:szCs w:val="24"/>
        </w:rPr>
      </w:pPr>
      <w:r w:rsidRPr="002345A4">
        <w:rPr>
          <w:rFonts w:eastAsia="Times New Roman" w:cs="Times New Roman"/>
          <w:szCs w:val="24"/>
        </w:rPr>
        <w:t xml:space="preserve">The company can focus on creating the most effective strategic plan through which they can define the strategy and objectives of the company and align the core processes of each department with the strategic plan that will help them in achieving higher organizational efficiency. </w:t>
      </w:r>
    </w:p>
    <w:p w14:paraId="4A8210A7" w14:textId="77777777" w:rsidR="0092012F" w:rsidRPr="002345A4" w:rsidRDefault="0092012F" w:rsidP="0092012F">
      <w:pPr>
        <w:numPr>
          <w:ilvl w:val="0"/>
          <w:numId w:val="3"/>
        </w:numPr>
        <w:spacing w:after="0"/>
        <w:rPr>
          <w:rFonts w:eastAsia="Times New Roman" w:cs="Times New Roman"/>
          <w:szCs w:val="24"/>
        </w:rPr>
      </w:pPr>
      <w:r w:rsidRPr="002345A4">
        <w:rPr>
          <w:rFonts w:eastAsia="Times New Roman" w:cs="Times New Roman"/>
          <w:szCs w:val="24"/>
        </w:rPr>
        <w:lastRenderedPageBreak/>
        <w:t>The managers can focus on creating a positive environment at the workplace of TESCO wherein each employee is heard and understood which will further help them in gaining the employees’ trust and support and in avoiding the potential conflicts creating a better culture within the company.</w:t>
      </w:r>
    </w:p>
    <w:p w14:paraId="7AC5C27D" w14:textId="023E8A28" w:rsidR="0092012F" w:rsidRPr="002345A4" w:rsidRDefault="0092012F" w:rsidP="0092012F">
      <w:pPr>
        <w:numPr>
          <w:ilvl w:val="0"/>
          <w:numId w:val="3"/>
        </w:numPr>
        <w:spacing w:after="240"/>
        <w:rPr>
          <w:rFonts w:eastAsia="Times New Roman" w:cs="Times New Roman"/>
          <w:szCs w:val="24"/>
        </w:rPr>
      </w:pPr>
      <w:r w:rsidRPr="002345A4">
        <w:rPr>
          <w:rFonts w:eastAsia="Times New Roman" w:cs="Times New Roman"/>
          <w:szCs w:val="24"/>
        </w:rPr>
        <w:t xml:space="preserve">The managers must ensure that the organizational values are effectively communicated to each </w:t>
      </w:r>
      <w:r w:rsidR="002345A4" w:rsidRPr="002345A4">
        <w:rPr>
          <w:rFonts w:eastAsia="Times New Roman" w:cs="Times New Roman"/>
          <w:szCs w:val="24"/>
        </w:rPr>
        <w:t>employee, which</w:t>
      </w:r>
      <w:r w:rsidRPr="002345A4">
        <w:rPr>
          <w:rFonts w:eastAsia="Times New Roman" w:cs="Times New Roman"/>
          <w:szCs w:val="24"/>
        </w:rPr>
        <w:t xml:space="preserve"> will increase their engagement level leading to healthy workplace culture.</w:t>
      </w:r>
    </w:p>
    <w:p w14:paraId="0FC31DDD" w14:textId="77777777" w:rsidR="0092012F" w:rsidRPr="002345A4" w:rsidRDefault="0092012F" w:rsidP="0092012F">
      <w:pPr>
        <w:pStyle w:val="Heading1"/>
        <w:spacing w:before="240" w:after="240"/>
        <w:rPr>
          <w:rFonts w:eastAsia="Times New Roman" w:cs="Times New Roman"/>
          <w:bCs/>
          <w:sz w:val="24"/>
          <w:szCs w:val="24"/>
          <w:lang w:val="en-GB"/>
        </w:rPr>
      </w:pPr>
      <w:bookmarkStart w:id="13" w:name="_mhle3mp3c9j7"/>
      <w:bookmarkStart w:id="14" w:name="_Toc97394295"/>
      <w:bookmarkEnd w:id="13"/>
      <w:r w:rsidRPr="002345A4">
        <w:rPr>
          <w:rFonts w:cs="Times New Roman"/>
          <w:bCs/>
          <w:sz w:val="24"/>
          <w:szCs w:val="24"/>
          <w:lang w:val="en-GB"/>
        </w:rPr>
        <w:t>5.0 Conclusion</w:t>
      </w:r>
      <w:bookmarkEnd w:id="14"/>
      <w:r w:rsidRPr="002345A4">
        <w:rPr>
          <w:rFonts w:cs="Times New Roman"/>
          <w:bCs/>
          <w:sz w:val="24"/>
          <w:szCs w:val="24"/>
          <w:lang w:val="en-GB"/>
        </w:rPr>
        <w:t xml:space="preserve"> </w:t>
      </w:r>
    </w:p>
    <w:p w14:paraId="58A62E8B" w14:textId="45523FAC" w:rsidR="0092012F" w:rsidRPr="002345A4" w:rsidRDefault="0092012F" w:rsidP="0092012F">
      <w:pPr>
        <w:rPr>
          <w:rFonts w:eastAsia="Times New Roman" w:cs="Times New Roman"/>
          <w:szCs w:val="24"/>
        </w:rPr>
      </w:pPr>
      <w:r w:rsidRPr="002345A4">
        <w:rPr>
          <w:rFonts w:eastAsia="Times New Roman" w:cs="Times New Roman"/>
          <w:szCs w:val="24"/>
        </w:rPr>
        <w:t xml:space="preserve">This study has highlighted the significance of effective organizational culture within </w:t>
      </w:r>
      <w:r w:rsidR="002345A4" w:rsidRPr="002345A4">
        <w:rPr>
          <w:rFonts w:eastAsia="Times New Roman" w:cs="Times New Roman"/>
          <w:szCs w:val="24"/>
        </w:rPr>
        <w:t>TESCO, which</w:t>
      </w:r>
      <w:r w:rsidRPr="002345A4">
        <w:rPr>
          <w:rFonts w:eastAsia="Times New Roman" w:cs="Times New Roman"/>
          <w:szCs w:val="24"/>
        </w:rPr>
        <w:t xml:space="preserve"> further determines the overall </w:t>
      </w:r>
      <w:r w:rsidR="002345A4" w:rsidRPr="002345A4">
        <w:rPr>
          <w:rFonts w:eastAsia="Times New Roman" w:cs="Times New Roman"/>
          <w:szCs w:val="24"/>
        </w:rPr>
        <w:t>behaviour</w:t>
      </w:r>
      <w:r w:rsidRPr="002345A4">
        <w:rPr>
          <w:rFonts w:eastAsia="Times New Roman" w:cs="Times New Roman"/>
          <w:szCs w:val="24"/>
        </w:rPr>
        <w:t xml:space="preserve"> of the employees </w:t>
      </w:r>
      <w:proofErr w:type="gramStart"/>
      <w:r w:rsidRPr="002345A4">
        <w:rPr>
          <w:rFonts w:eastAsia="Times New Roman" w:cs="Times New Roman"/>
          <w:szCs w:val="24"/>
        </w:rPr>
        <w:t>and also</w:t>
      </w:r>
      <w:proofErr w:type="gramEnd"/>
      <w:r w:rsidRPr="002345A4">
        <w:rPr>
          <w:rFonts w:eastAsia="Times New Roman" w:cs="Times New Roman"/>
          <w:szCs w:val="24"/>
        </w:rPr>
        <w:t xml:space="preserve"> ensures the success of the company. The above study has also determined potential implications of the external environmental factors on the operations of </w:t>
      </w:r>
      <w:r w:rsidR="002345A4" w:rsidRPr="002345A4">
        <w:rPr>
          <w:rFonts w:eastAsia="Times New Roman" w:cs="Times New Roman"/>
          <w:szCs w:val="24"/>
        </w:rPr>
        <w:t>TESCO, which</w:t>
      </w:r>
      <w:r w:rsidRPr="002345A4">
        <w:rPr>
          <w:rFonts w:eastAsia="Times New Roman" w:cs="Times New Roman"/>
          <w:szCs w:val="24"/>
        </w:rPr>
        <w:t xml:space="preserve"> may also </w:t>
      </w:r>
      <w:r w:rsidR="002345A4" w:rsidRPr="002345A4">
        <w:rPr>
          <w:rFonts w:eastAsia="Times New Roman" w:cs="Times New Roman"/>
          <w:szCs w:val="24"/>
        </w:rPr>
        <w:t>influence</w:t>
      </w:r>
      <w:r w:rsidRPr="002345A4">
        <w:rPr>
          <w:rFonts w:eastAsia="Times New Roman" w:cs="Times New Roman"/>
          <w:szCs w:val="24"/>
        </w:rPr>
        <w:t xml:space="preserve"> the organizational culture of the company. It can be stated from the above study that the organizational </w:t>
      </w:r>
      <w:r w:rsidR="002345A4" w:rsidRPr="002345A4">
        <w:rPr>
          <w:rFonts w:eastAsia="Times New Roman" w:cs="Times New Roman"/>
          <w:szCs w:val="24"/>
        </w:rPr>
        <w:t>behaviour</w:t>
      </w:r>
      <w:r w:rsidRPr="002345A4">
        <w:rPr>
          <w:rFonts w:eastAsia="Times New Roman" w:cs="Times New Roman"/>
          <w:szCs w:val="24"/>
        </w:rPr>
        <w:t xml:space="preserve"> and organizational culture of TESCO can directly influence the productivity and efficiency of the employees affecting the company's effectiveness towards achieving its set goals and objectives.</w:t>
      </w:r>
      <w:bookmarkStart w:id="15" w:name="_tsw44mt7ov5w"/>
      <w:bookmarkEnd w:id="15"/>
    </w:p>
    <w:p w14:paraId="7738E607" w14:textId="77777777" w:rsidR="003B6001" w:rsidRPr="002345A4" w:rsidRDefault="00342A54">
      <w:pPr>
        <w:spacing w:line="276" w:lineRule="auto"/>
        <w:jc w:val="left"/>
        <w:rPr>
          <w:szCs w:val="24"/>
        </w:rPr>
      </w:pPr>
      <w:r w:rsidRPr="002345A4">
        <w:rPr>
          <w:szCs w:val="24"/>
        </w:rPr>
        <w:br w:type="page"/>
      </w:r>
    </w:p>
    <w:p w14:paraId="749EA883" w14:textId="05BD374A" w:rsidR="002345A4" w:rsidRPr="005B6A90" w:rsidRDefault="00342A54" w:rsidP="005B6A90">
      <w:pPr>
        <w:pStyle w:val="Heading1"/>
        <w:rPr>
          <w:sz w:val="24"/>
          <w:szCs w:val="24"/>
          <w:lang w:val="en-GB"/>
        </w:rPr>
      </w:pPr>
      <w:bookmarkStart w:id="16" w:name="_Toc97394296"/>
      <w:r w:rsidRPr="002345A4">
        <w:rPr>
          <w:sz w:val="24"/>
          <w:szCs w:val="24"/>
          <w:lang w:val="en-GB"/>
        </w:rPr>
        <w:lastRenderedPageBreak/>
        <w:t>References</w:t>
      </w:r>
      <w:bookmarkEnd w:id="16"/>
      <w:r w:rsidRPr="002345A4">
        <w:rPr>
          <w:sz w:val="24"/>
          <w:szCs w:val="24"/>
          <w:lang w:val="en-GB"/>
        </w:rPr>
        <w:t xml:space="preserve"> </w:t>
      </w:r>
    </w:p>
    <w:p w14:paraId="05B38EAC" w14:textId="77777777" w:rsidR="002345A4" w:rsidRPr="002345A4" w:rsidRDefault="002345A4" w:rsidP="003B6001">
      <w:pPr>
        <w:rPr>
          <w:szCs w:val="24"/>
        </w:rPr>
      </w:pPr>
      <w:r w:rsidRPr="002345A4">
        <w:rPr>
          <w:szCs w:val="24"/>
        </w:rPr>
        <w:t xml:space="preserve">Abdullah, N.H., Shamsuddin, A., Wahab, E. and Hamid, N.A.A., 2014. The relationship between organizational culture and product innovativeness. Procedia-Social and </w:t>
      </w:r>
      <w:proofErr w:type="spellStart"/>
      <w:r w:rsidRPr="002345A4">
        <w:rPr>
          <w:szCs w:val="24"/>
        </w:rPr>
        <w:t>Behavioral</w:t>
      </w:r>
      <w:proofErr w:type="spellEnd"/>
      <w:r w:rsidRPr="002345A4">
        <w:rPr>
          <w:szCs w:val="24"/>
        </w:rPr>
        <w:t xml:space="preserve"> Sciences, 129, pp.140-147.</w:t>
      </w:r>
    </w:p>
    <w:p w14:paraId="5475114F" w14:textId="77777777" w:rsidR="002345A4" w:rsidRPr="002345A4" w:rsidRDefault="002345A4" w:rsidP="003B6001">
      <w:pPr>
        <w:rPr>
          <w:szCs w:val="24"/>
        </w:rPr>
      </w:pPr>
      <w:r w:rsidRPr="002345A4">
        <w:rPr>
          <w:szCs w:val="24"/>
        </w:rPr>
        <w:t xml:space="preserve">Abid </w:t>
      </w:r>
      <w:proofErr w:type="spellStart"/>
      <w:r w:rsidRPr="002345A4">
        <w:rPr>
          <w:szCs w:val="24"/>
        </w:rPr>
        <w:t>Alvi</w:t>
      </w:r>
      <w:proofErr w:type="spellEnd"/>
      <w:r w:rsidRPr="002345A4">
        <w:rPr>
          <w:szCs w:val="24"/>
        </w:rPr>
        <w:t xml:space="preserve">, H., Hanif, M., Adil, M.S., Ahmed, R.R. and </w:t>
      </w:r>
      <w:proofErr w:type="spellStart"/>
      <w:r w:rsidRPr="002345A4">
        <w:rPr>
          <w:szCs w:val="24"/>
        </w:rPr>
        <w:t>Vveinhardt</w:t>
      </w:r>
      <w:proofErr w:type="spellEnd"/>
      <w:r w:rsidRPr="002345A4">
        <w:rPr>
          <w:szCs w:val="24"/>
        </w:rPr>
        <w:t>, J., 2014. Impact of organizational culture on organizational commitment and job satisfaction. European journal of business and management. New York, NY: International institute for science, technology and education (IISTE), Vol. 6, no. 27, 2014.</w:t>
      </w:r>
    </w:p>
    <w:p w14:paraId="2A25DFB6" w14:textId="77777777" w:rsidR="002345A4" w:rsidRPr="002345A4" w:rsidRDefault="002345A4" w:rsidP="003B6001">
      <w:pPr>
        <w:rPr>
          <w:szCs w:val="24"/>
        </w:rPr>
      </w:pPr>
      <w:proofErr w:type="spellStart"/>
      <w:r w:rsidRPr="002345A4">
        <w:rPr>
          <w:szCs w:val="24"/>
        </w:rPr>
        <w:t>Awadari</w:t>
      </w:r>
      <w:proofErr w:type="spellEnd"/>
      <w:r w:rsidRPr="002345A4">
        <w:rPr>
          <w:szCs w:val="24"/>
        </w:rPr>
        <w:t>, A.C. and Kanwal, S., 2019. Employee participation in organizational change: A case of Tesco PLC. International Journal of Financial, Accounting, and Management, 1(2), pp.91-99.</w:t>
      </w:r>
    </w:p>
    <w:p w14:paraId="0A04250F" w14:textId="77777777" w:rsidR="002345A4" w:rsidRPr="002345A4" w:rsidRDefault="002345A4" w:rsidP="003B6001">
      <w:pPr>
        <w:rPr>
          <w:szCs w:val="24"/>
        </w:rPr>
      </w:pPr>
      <w:r w:rsidRPr="002345A4">
        <w:rPr>
          <w:szCs w:val="24"/>
        </w:rPr>
        <w:t xml:space="preserve">Chatman, J.A. and O’Reilly, C.A., 2016. Paradigm lost: Reinvigorating the study of organizational culture. Research in Organizational </w:t>
      </w:r>
      <w:proofErr w:type="spellStart"/>
      <w:r w:rsidRPr="002345A4">
        <w:rPr>
          <w:szCs w:val="24"/>
        </w:rPr>
        <w:t>Behavior</w:t>
      </w:r>
      <w:proofErr w:type="spellEnd"/>
      <w:r w:rsidRPr="002345A4">
        <w:rPr>
          <w:szCs w:val="24"/>
        </w:rPr>
        <w:t>, 36, pp.199-224.</w:t>
      </w:r>
    </w:p>
    <w:p w14:paraId="5C0E5F0E" w14:textId="77777777" w:rsidR="002345A4" w:rsidRPr="002345A4" w:rsidRDefault="002345A4" w:rsidP="003B6001">
      <w:pPr>
        <w:rPr>
          <w:szCs w:val="24"/>
        </w:rPr>
      </w:pPr>
      <w:r w:rsidRPr="002345A4">
        <w:rPr>
          <w:szCs w:val="24"/>
        </w:rPr>
        <w:t>Driskill, G.W., 2018. Organizational culture in action: A cultural analysis workbook. Routledge.</w:t>
      </w:r>
    </w:p>
    <w:p w14:paraId="2E61752D" w14:textId="77777777" w:rsidR="002345A4" w:rsidRPr="002345A4" w:rsidRDefault="002345A4" w:rsidP="003B6001">
      <w:pPr>
        <w:rPr>
          <w:szCs w:val="24"/>
        </w:rPr>
      </w:pPr>
      <w:r w:rsidRPr="002345A4">
        <w:rPr>
          <w:szCs w:val="24"/>
        </w:rPr>
        <w:t xml:space="preserve">Haynes-Maslow, L., Osborne, I. and </w:t>
      </w:r>
      <w:proofErr w:type="spellStart"/>
      <w:r w:rsidRPr="002345A4">
        <w:rPr>
          <w:szCs w:val="24"/>
        </w:rPr>
        <w:t>Jilcott</w:t>
      </w:r>
      <w:proofErr w:type="spellEnd"/>
      <w:r w:rsidRPr="002345A4">
        <w:rPr>
          <w:szCs w:val="24"/>
        </w:rPr>
        <w:t xml:space="preserve"> Pitts, S.B., 2018. Best practices and innovative solutions to overcome barriers to delivering policy, </w:t>
      </w:r>
      <w:proofErr w:type="gramStart"/>
      <w:r w:rsidRPr="002345A4">
        <w:rPr>
          <w:szCs w:val="24"/>
        </w:rPr>
        <w:t>systems</w:t>
      </w:r>
      <w:proofErr w:type="gramEnd"/>
      <w:r w:rsidRPr="002345A4">
        <w:rPr>
          <w:szCs w:val="24"/>
        </w:rPr>
        <w:t xml:space="preserve"> and environmental changes in rural communities. Nutrients, 10(8), p.1012.</w:t>
      </w:r>
    </w:p>
    <w:p w14:paraId="6BD9180F" w14:textId="77777777" w:rsidR="002345A4" w:rsidRPr="002345A4" w:rsidRDefault="002345A4" w:rsidP="0092012F">
      <w:pPr>
        <w:rPr>
          <w:rFonts w:eastAsia="Times New Roman" w:cs="Times New Roman"/>
          <w:szCs w:val="24"/>
        </w:rPr>
      </w:pPr>
      <w:r w:rsidRPr="002345A4">
        <w:rPr>
          <w:rFonts w:eastAsia="Times New Roman" w:cs="Times New Roman"/>
          <w:szCs w:val="24"/>
        </w:rPr>
        <w:t xml:space="preserve">Hirsch, A, 2018. Taking Steps to Eliminate Racism in the Workplace. Available at: &lt; </w:t>
      </w:r>
      <w:hyperlink r:id="rId11" w:history="1">
        <w:r w:rsidRPr="002345A4">
          <w:rPr>
            <w:rStyle w:val="Hyperlink"/>
            <w:rFonts w:eastAsia="Times New Roman" w:cs="Times New Roman"/>
            <w:color w:val="1155CC"/>
            <w:szCs w:val="24"/>
          </w:rPr>
          <w:t>https://www.shrm.org/resourcesandtools/hr-topics/behavioral-competencies/global-and-cultural-effectiveness/pages/taking-steps-to-eliminate-racism-in-the-workplace.aspx</w:t>
        </w:r>
      </w:hyperlink>
      <w:r w:rsidRPr="002345A4">
        <w:rPr>
          <w:rFonts w:eastAsia="Times New Roman" w:cs="Times New Roman"/>
          <w:szCs w:val="24"/>
        </w:rPr>
        <w:t>&gt; [Accessed March 3 2022].</w:t>
      </w:r>
    </w:p>
    <w:p w14:paraId="027CFA0E" w14:textId="77777777" w:rsidR="002345A4" w:rsidRPr="002345A4" w:rsidRDefault="002345A4" w:rsidP="003B6001">
      <w:pPr>
        <w:rPr>
          <w:szCs w:val="24"/>
        </w:rPr>
      </w:pPr>
      <w:r w:rsidRPr="002345A4">
        <w:rPr>
          <w:szCs w:val="24"/>
        </w:rPr>
        <w:t>Ho, J.K.K., 2014. Formulation of systemic PEST analysis for strategic analysis. European academic research, 2(5), pp.6478-6492.</w:t>
      </w:r>
    </w:p>
    <w:p w14:paraId="0F918F48" w14:textId="77777777" w:rsidR="002345A4" w:rsidRPr="002345A4" w:rsidRDefault="002345A4" w:rsidP="003B6001">
      <w:pPr>
        <w:rPr>
          <w:szCs w:val="24"/>
        </w:rPr>
      </w:pPr>
      <w:proofErr w:type="spellStart"/>
      <w:r w:rsidRPr="002345A4">
        <w:rPr>
          <w:szCs w:val="24"/>
        </w:rPr>
        <w:t>Middel</w:t>
      </w:r>
      <w:proofErr w:type="spellEnd"/>
      <w:r w:rsidRPr="002345A4">
        <w:rPr>
          <w:szCs w:val="24"/>
        </w:rPr>
        <w:t xml:space="preserve">, C.N., </w:t>
      </w:r>
      <w:proofErr w:type="spellStart"/>
      <w:r w:rsidRPr="002345A4">
        <w:rPr>
          <w:szCs w:val="24"/>
        </w:rPr>
        <w:t>Schuitmaker-Warnaar</w:t>
      </w:r>
      <w:proofErr w:type="spellEnd"/>
      <w:r w:rsidRPr="002345A4">
        <w:rPr>
          <w:szCs w:val="24"/>
        </w:rPr>
        <w:t xml:space="preserve">, T.J., </w:t>
      </w:r>
      <w:proofErr w:type="spellStart"/>
      <w:r w:rsidRPr="002345A4">
        <w:rPr>
          <w:szCs w:val="24"/>
        </w:rPr>
        <w:t>Mackenbach</w:t>
      </w:r>
      <w:proofErr w:type="spellEnd"/>
      <w:r w:rsidRPr="002345A4">
        <w:rPr>
          <w:szCs w:val="24"/>
        </w:rPr>
        <w:t xml:space="preserve">, J.D. and </w:t>
      </w:r>
      <w:proofErr w:type="spellStart"/>
      <w:r w:rsidRPr="002345A4">
        <w:rPr>
          <w:szCs w:val="24"/>
        </w:rPr>
        <w:t>Broerse</w:t>
      </w:r>
      <w:proofErr w:type="spellEnd"/>
      <w:r w:rsidRPr="002345A4">
        <w:rPr>
          <w:szCs w:val="24"/>
        </w:rPr>
        <w:t>, J.E., 2019. Systematic review: a systems innovation perspective on barriers and facilitators for the implementation of healthy food-store interventions. International Journal of Behavioral Nutrition and Physical Activity, 16(1), pp.1-15.</w:t>
      </w:r>
    </w:p>
    <w:p w14:paraId="5E32665E" w14:textId="77777777" w:rsidR="002345A4" w:rsidRPr="002345A4" w:rsidRDefault="002345A4" w:rsidP="003B6001">
      <w:pPr>
        <w:rPr>
          <w:szCs w:val="24"/>
        </w:rPr>
      </w:pPr>
      <w:proofErr w:type="spellStart"/>
      <w:r w:rsidRPr="002345A4">
        <w:rPr>
          <w:szCs w:val="24"/>
        </w:rPr>
        <w:lastRenderedPageBreak/>
        <w:t>Netshitangani</w:t>
      </w:r>
      <w:proofErr w:type="spellEnd"/>
      <w:r w:rsidRPr="002345A4">
        <w:rPr>
          <w:szCs w:val="24"/>
        </w:rPr>
        <w:t>, T., 2016. Transcending communication barriers: A case for hybrid communication style by a woman school principal within a rural setting. Gender &amp; Behaviour, 14(2), p.7389.</w:t>
      </w:r>
    </w:p>
    <w:p w14:paraId="4E8E113E" w14:textId="77777777" w:rsidR="002345A4" w:rsidRPr="002345A4" w:rsidRDefault="002345A4" w:rsidP="003B6001">
      <w:pPr>
        <w:rPr>
          <w:szCs w:val="24"/>
        </w:rPr>
      </w:pPr>
      <w:r w:rsidRPr="002345A4">
        <w:rPr>
          <w:szCs w:val="24"/>
        </w:rPr>
        <w:t>Pietersen, C., 2017. Organizational culture: A foundational perspective. African Journal of Economic and Management Studies.</w:t>
      </w:r>
    </w:p>
    <w:p w14:paraId="3B386359" w14:textId="77777777" w:rsidR="002345A4" w:rsidRPr="002345A4" w:rsidRDefault="002345A4" w:rsidP="003B6001">
      <w:pPr>
        <w:rPr>
          <w:szCs w:val="24"/>
        </w:rPr>
      </w:pPr>
      <w:r w:rsidRPr="002345A4">
        <w:rPr>
          <w:szCs w:val="24"/>
        </w:rPr>
        <w:t>Rani, K.U., 2016. Communication barriers. Journal of English Language and Literature, 3(2), pp.74-76.</w:t>
      </w:r>
    </w:p>
    <w:p w14:paraId="7D480F6A" w14:textId="77777777" w:rsidR="002345A4" w:rsidRPr="002345A4" w:rsidRDefault="002345A4" w:rsidP="003B6001">
      <w:pPr>
        <w:rPr>
          <w:szCs w:val="24"/>
        </w:rPr>
      </w:pPr>
      <w:proofErr w:type="spellStart"/>
      <w:r w:rsidRPr="002345A4">
        <w:rPr>
          <w:szCs w:val="24"/>
        </w:rPr>
        <w:t>Riegger</w:t>
      </w:r>
      <w:proofErr w:type="spellEnd"/>
      <w:r w:rsidRPr="002345A4">
        <w:rPr>
          <w:szCs w:val="24"/>
        </w:rPr>
        <w:t xml:space="preserve">, A.S., Klein, J.F., </w:t>
      </w:r>
      <w:proofErr w:type="spellStart"/>
      <w:r w:rsidRPr="002345A4">
        <w:rPr>
          <w:szCs w:val="24"/>
        </w:rPr>
        <w:t>Merfeld</w:t>
      </w:r>
      <w:proofErr w:type="spellEnd"/>
      <w:r w:rsidRPr="002345A4">
        <w:rPr>
          <w:szCs w:val="24"/>
        </w:rPr>
        <w:t>, K. and Henkel, S., 2021. Technology-enabled personalization in retail stores: Understanding drivers and barriers. Journal of Business Research, 123, pp.140-155.</w:t>
      </w:r>
    </w:p>
    <w:p w14:paraId="50845DA7" w14:textId="77777777" w:rsidR="002345A4" w:rsidRPr="002345A4" w:rsidRDefault="002345A4" w:rsidP="003B6001">
      <w:pPr>
        <w:rPr>
          <w:szCs w:val="24"/>
        </w:rPr>
      </w:pPr>
      <w:proofErr w:type="spellStart"/>
      <w:r w:rsidRPr="002345A4">
        <w:rPr>
          <w:szCs w:val="24"/>
        </w:rPr>
        <w:t>Samantara</w:t>
      </w:r>
      <w:proofErr w:type="spellEnd"/>
      <w:r w:rsidRPr="002345A4">
        <w:rPr>
          <w:szCs w:val="24"/>
        </w:rPr>
        <w:t xml:space="preserve">, R. and Sharma, N., 2015. Talent management at Tesco: A case study. </w:t>
      </w:r>
      <w:proofErr w:type="spellStart"/>
      <w:r w:rsidRPr="002345A4">
        <w:rPr>
          <w:szCs w:val="24"/>
        </w:rPr>
        <w:t>Parikalpana</w:t>
      </w:r>
      <w:proofErr w:type="spellEnd"/>
      <w:r w:rsidRPr="002345A4">
        <w:rPr>
          <w:szCs w:val="24"/>
        </w:rPr>
        <w:t>: KIIT Journal of Management, 11(2), pp.95-106.</w:t>
      </w:r>
    </w:p>
    <w:p w14:paraId="0109AB29" w14:textId="77777777" w:rsidR="002345A4" w:rsidRPr="002345A4" w:rsidRDefault="002345A4" w:rsidP="003B6001">
      <w:pPr>
        <w:rPr>
          <w:szCs w:val="24"/>
        </w:rPr>
      </w:pPr>
      <w:r w:rsidRPr="002345A4">
        <w:rPr>
          <w:szCs w:val="24"/>
        </w:rPr>
        <w:t>Sharma, P.R., 2015. Organizational communication: Perceptions of staff members' level of communication satisfaction and job satisfaction (Doctoral dissertation, East Tennessee State University).</w:t>
      </w:r>
    </w:p>
    <w:p w14:paraId="6AF7EF0D" w14:textId="77777777" w:rsidR="002345A4" w:rsidRPr="002345A4" w:rsidRDefault="002345A4" w:rsidP="0092012F">
      <w:pPr>
        <w:rPr>
          <w:rFonts w:eastAsia="Times New Roman" w:cs="Times New Roman"/>
          <w:szCs w:val="24"/>
        </w:rPr>
      </w:pPr>
      <w:proofErr w:type="spellStart"/>
      <w:r w:rsidRPr="002345A4">
        <w:rPr>
          <w:rFonts w:eastAsia="Times New Roman" w:cs="Times New Roman"/>
          <w:szCs w:val="24"/>
        </w:rPr>
        <w:t>Shrm</w:t>
      </w:r>
      <w:proofErr w:type="spellEnd"/>
      <w:r w:rsidRPr="002345A4">
        <w:rPr>
          <w:rFonts w:eastAsia="Times New Roman" w:cs="Times New Roman"/>
          <w:szCs w:val="24"/>
        </w:rPr>
        <w:t xml:space="preserve">. org. 2022. How to Address the Skills Gap. Available at: &lt; </w:t>
      </w:r>
      <w:hyperlink r:id="rId12" w:history="1">
        <w:r w:rsidRPr="002345A4">
          <w:rPr>
            <w:rStyle w:val="Hyperlink"/>
            <w:rFonts w:eastAsia="Times New Roman" w:cs="Times New Roman"/>
            <w:color w:val="1155CC"/>
            <w:szCs w:val="24"/>
          </w:rPr>
          <w:t>https://www.shrm.org/resourcesandtools/tools-and-samples/how-to-guides/pages/how-to-address-the-skills-gap.aspx</w:t>
        </w:r>
      </w:hyperlink>
      <w:r w:rsidRPr="002345A4">
        <w:rPr>
          <w:rFonts w:eastAsia="Times New Roman" w:cs="Times New Roman"/>
          <w:szCs w:val="24"/>
        </w:rPr>
        <w:t>&gt;  [Accessed March 3 2022].</w:t>
      </w:r>
    </w:p>
    <w:p w14:paraId="449AB78A" w14:textId="77777777" w:rsidR="002345A4" w:rsidRPr="002345A4" w:rsidRDefault="002345A4" w:rsidP="003B6001">
      <w:pPr>
        <w:rPr>
          <w:szCs w:val="24"/>
        </w:rPr>
      </w:pPr>
      <w:proofErr w:type="spellStart"/>
      <w:r w:rsidRPr="002345A4">
        <w:rPr>
          <w:szCs w:val="24"/>
        </w:rPr>
        <w:t>Strohbehn</w:t>
      </w:r>
      <w:proofErr w:type="spellEnd"/>
      <w:r w:rsidRPr="002345A4">
        <w:rPr>
          <w:szCs w:val="24"/>
        </w:rPr>
        <w:t xml:space="preserve">, C., Shelley, M., Arendt, S., Correia, A.P., Meyer, J., Abidin, U.F.U.Z. and Jun, J., 2014. Retail food service employees’ perceptions of barriers and motivational factors that influence performance of safe food </w:t>
      </w:r>
      <w:proofErr w:type="spellStart"/>
      <w:r w:rsidRPr="002345A4">
        <w:rPr>
          <w:szCs w:val="24"/>
        </w:rPr>
        <w:t>behavior</w:t>
      </w:r>
      <w:proofErr w:type="spellEnd"/>
      <w:r w:rsidRPr="002345A4">
        <w:rPr>
          <w:szCs w:val="24"/>
        </w:rPr>
        <w:t>. Food Protection Trends, 34(3), pp.139-150.</w:t>
      </w:r>
    </w:p>
    <w:p w14:paraId="7E800B36" w14:textId="77777777" w:rsidR="002345A4" w:rsidRPr="002345A4" w:rsidRDefault="002345A4" w:rsidP="003B6001">
      <w:pPr>
        <w:rPr>
          <w:szCs w:val="24"/>
        </w:rPr>
      </w:pPr>
      <w:r w:rsidRPr="002345A4">
        <w:rPr>
          <w:szCs w:val="24"/>
        </w:rPr>
        <w:t xml:space="preserve">THOMAS, F., 2017, December. DIGITAL ORGANIZATION MODEL: AN ABSTRACT VIEW ON ORGANIZATIONAL THEORIES, PRELIMINARY RESULTS. In </w:t>
      </w:r>
      <w:proofErr w:type="spellStart"/>
      <w:r w:rsidRPr="002345A4">
        <w:rPr>
          <w:szCs w:val="24"/>
        </w:rPr>
        <w:t>Nier</w:t>
      </w:r>
      <w:proofErr w:type="spellEnd"/>
      <w:r w:rsidRPr="002345A4">
        <w:rPr>
          <w:szCs w:val="24"/>
        </w:rPr>
        <w:t xml:space="preserve"> </w:t>
      </w:r>
      <w:proofErr w:type="spellStart"/>
      <w:r w:rsidRPr="002345A4">
        <w:rPr>
          <w:szCs w:val="24"/>
        </w:rPr>
        <w:t>NATſon</w:t>
      </w:r>
      <w:proofErr w:type="spellEnd"/>
      <w:r w:rsidRPr="002345A4">
        <w:rPr>
          <w:szCs w:val="24"/>
        </w:rPr>
        <w:t xml:space="preserve"> Al conference (p. 309).</w:t>
      </w:r>
    </w:p>
    <w:p w14:paraId="113B0DE8" w14:textId="77777777" w:rsidR="002345A4" w:rsidRPr="002345A4" w:rsidRDefault="002345A4" w:rsidP="003B6001">
      <w:pPr>
        <w:rPr>
          <w:szCs w:val="24"/>
        </w:rPr>
      </w:pPr>
      <w:proofErr w:type="spellStart"/>
      <w:r w:rsidRPr="002345A4">
        <w:rPr>
          <w:szCs w:val="24"/>
        </w:rPr>
        <w:t>Thomya</w:t>
      </w:r>
      <w:proofErr w:type="spellEnd"/>
      <w:r w:rsidRPr="002345A4">
        <w:rPr>
          <w:szCs w:val="24"/>
        </w:rPr>
        <w:t xml:space="preserve">, W. and </w:t>
      </w:r>
      <w:proofErr w:type="spellStart"/>
      <w:r w:rsidRPr="002345A4">
        <w:rPr>
          <w:szCs w:val="24"/>
        </w:rPr>
        <w:t>Saenchaiyathon</w:t>
      </w:r>
      <w:proofErr w:type="spellEnd"/>
      <w:r w:rsidRPr="002345A4">
        <w:rPr>
          <w:szCs w:val="24"/>
        </w:rPr>
        <w:t>, K., 2015. The effects of organizational culture and enterprise risk management on organizational performance: A conceptual framework. International Business Management, 9(2), pp.158-163</w:t>
      </w:r>
    </w:p>
    <w:p w14:paraId="2191375A" w14:textId="77777777" w:rsidR="002345A4" w:rsidRPr="002345A4" w:rsidRDefault="002345A4" w:rsidP="003B6001">
      <w:pPr>
        <w:rPr>
          <w:szCs w:val="24"/>
        </w:rPr>
      </w:pPr>
      <w:proofErr w:type="spellStart"/>
      <w:r w:rsidRPr="002345A4">
        <w:rPr>
          <w:szCs w:val="24"/>
        </w:rPr>
        <w:lastRenderedPageBreak/>
        <w:t>Tosato</w:t>
      </w:r>
      <w:proofErr w:type="spellEnd"/>
      <w:r w:rsidRPr="002345A4">
        <w:rPr>
          <w:szCs w:val="24"/>
        </w:rPr>
        <w:t xml:space="preserve">, G., </w:t>
      </w:r>
      <w:proofErr w:type="spellStart"/>
      <w:r w:rsidRPr="002345A4">
        <w:rPr>
          <w:szCs w:val="24"/>
        </w:rPr>
        <w:t>Minetto</w:t>
      </w:r>
      <w:proofErr w:type="spellEnd"/>
      <w:r w:rsidRPr="002345A4">
        <w:rPr>
          <w:szCs w:val="24"/>
        </w:rPr>
        <w:t xml:space="preserve">, S., Rossetti, A., Hafner, A., </w:t>
      </w:r>
      <w:proofErr w:type="spellStart"/>
      <w:r w:rsidRPr="002345A4">
        <w:rPr>
          <w:szCs w:val="24"/>
        </w:rPr>
        <w:t>Schlemminger</w:t>
      </w:r>
      <w:proofErr w:type="spellEnd"/>
      <w:r w:rsidRPr="002345A4">
        <w:rPr>
          <w:szCs w:val="24"/>
        </w:rPr>
        <w:t xml:space="preserve">, C. and </w:t>
      </w:r>
      <w:proofErr w:type="spellStart"/>
      <w:r w:rsidRPr="002345A4">
        <w:rPr>
          <w:szCs w:val="24"/>
        </w:rPr>
        <w:t>Girotto</w:t>
      </w:r>
      <w:proofErr w:type="spellEnd"/>
      <w:r w:rsidRPr="002345A4">
        <w:rPr>
          <w:szCs w:val="24"/>
        </w:rPr>
        <w:t xml:space="preserve">, S., 2020. Field data of CO2 integrated refrigeration, heating and cooling systems for supermarkets. In Proceedings of the 14th IIR-Gustav </w:t>
      </w:r>
      <w:proofErr w:type="spellStart"/>
      <w:r w:rsidRPr="002345A4">
        <w:rPr>
          <w:szCs w:val="24"/>
        </w:rPr>
        <w:t>Lorentzen</w:t>
      </w:r>
      <w:proofErr w:type="spellEnd"/>
      <w:r w:rsidRPr="002345A4">
        <w:rPr>
          <w:szCs w:val="24"/>
        </w:rPr>
        <w:t xml:space="preserve"> Conference on Natural Refrigerants. IIR.</w:t>
      </w:r>
    </w:p>
    <w:p w14:paraId="5B0548C4" w14:textId="77777777" w:rsidR="002345A4" w:rsidRPr="002345A4" w:rsidRDefault="002345A4" w:rsidP="003B6001">
      <w:pPr>
        <w:rPr>
          <w:szCs w:val="24"/>
        </w:rPr>
      </w:pPr>
      <w:r w:rsidRPr="002345A4">
        <w:rPr>
          <w:szCs w:val="24"/>
        </w:rPr>
        <w:t xml:space="preserve">Visser, M., </w:t>
      </w:r>
      <w:proofErr w:type="spellStart"/>
      <w:r w:rsidRPr="002345A4">
        <w:rPr>
          <w:szCs w:val="24"/>
        </w:rPr>
        <w:t>Deliens</w:t>
      </w:r>
      <w:proofErr w:type="spellEnd"/>
      <w:r w:rsidRPr="002345A4">
        <w:rPr>
          <w:szCs w:val="24"/>
        </w:rPr>
        <w:t xml:space="preserve">, L. and </w:t>
      </w:r>
      <w:proofErr w:type="spellStart"/>
      <w:r w:rsidRPr="002345A4">
        <w:rPr>
          <w:szCs w:val="24"/>
        </w:rPr>
        <w:t>Houttekier</w:t>
      </w:r>
      <w:proofErr w:type="spellEnd"/>
      <w:r w:rsidRPr="002345A4">
        <w:rPr>
          <w:szCs w:val="24"/>
        </w:rPr>
        <w:t>, D., 2014. Physician-related barriers to communication and patient-and family-centred decision-making towards the end of life in intensive care: a systematic review. Critical Care, 18(6), pp.1-19.</w:t>
      </w:r>
    </w:p>
    <w:p w14:paraId="74C57592" w14:textId="77777777" w:rsidR="002345A4" w:rsidRPr="002345A4" w:rsidRDefault="002345A4" w:rsidP="003B6001">
      <w:pPr>
        <w:rPr>
          <w:szCs w:val="24"/>
        </w:rPr>
      </w:pPr>
      <w:r w:rsidRPr="002345A4">
        <w:rPr>
          <w:szCs w:val="24"/>
        </w:rPr>
        <w:t xml:space="preserve">Williams, N.J. and Glisson, C., 2014. Testing a theory of organizational culture, </w:t>
      </w:r>
      <w:proofErr w:type="gramStart"/>
      <w:r w:rsidRPr="002345A4">
        <w:rPr>
          <w:szCs w:val="24"/>
        </w:rPr>
        <w:t>climate</w:t>
      </w:r>
      <w:proofErr w:type="gramEnd"/>
      <w:r w:rsidRPr="002345A4">
        <w:rPr>
          <w:szCs w:val="24"/>
        </w:rPr>
        <w:t xml:space="preserve"> and youth outcomes in child welfare systems: A United States national study. Child abuse &amp; neglect, 38(4), pp.757-767.</w:t>
      </w:r>
    </w:p>
    <w:p w14:paraId="563C513B" w14:textId="77777777" w:rsidR="002345A4" w:rsidRPr="002345A4" w:rsidRDefault="002345A4" w:rsidP="003B6001">
      <w:pPr>
        <w:rPr>
          <w:szCs w:val="24"/>
        </w:rPr>
      </w:pPr>
      <w:r w:rsidRPr="002345A4">
        <w:rPr>
          <w:szCs w:val="24"/>
        </w:rPr>
        <w:t>Ye, Y., Lau, K.H. and Teo, L.K.Y., 2018. Drivers and barriers of omni-channel retailing in China: A case study of the fashion and apparel industry. International Journal of Retail &amp; Distribution Management.</w:t>
      </w:r>
    </w:p>
    <w:p w14:paraId="6305338D" w14:textId="77777777" w:rsidR="002345A4" w:rsidRPr="002345A4" w:rsidRDefault="002345A4" w:rsidP="003B6001">
      <w:pPr>
        <w:rPr>
          <w:szCs w:val="24"/>
        </w:rPr>
      </w:pPr>
      <w:proofErr w:type="spellStart"/>
      <w:r w:rsidRPr="002345A4">
        <w:rPr>
          <w:szCs w:val="24"/>
        </w:rPr>
        <w:t>Zalengera</w:t>
      </w:r>
      <w:proofErr w:type="spellEnd"/>
      <w:r w:rsidRPr="002345A4">
        <w:rPr>
          <w:szCs w:val="24"/>
        </w:rPr>
        <w:t xml:space="preserve">, C., Blanchard, R.E., Eames, P.C., </w:t>
      </w:r>
      <w:proofErr w:type="spellStart"/>
      <w:r w:rsidRPr="002345A4">
        <w:rPr>
          <w:szCs w:val="24"/>
        </w:rPr>
        <w:t>Juma</w:t>
      </w:r>
      <w:proofErr w:type="spellEnd"/>
      <w:r w:rsidRPr="002345A4">
        <w:rPr>
          <w:szCs w:val="24"/>
        </w:rPr>
        <w:t xml:space="preserve">, A.M., </w:t>
      </w:r>
      <w:proofErr w:type="spellStart"/>
      <w:r w:rsidRPr="002345A4">
        <w:rPr>
          <w:szCs w:val="24"/>
        </w:rPr>
        <w:t>Chitawo</w:t>
      </w:r>
      <w:proofErr w:type="spellEnd"/>
      <w:r w:rsidRPr="002345A4">
        <w:rPr>
          <w:szCs w:val="24"/>
        </w:rPr>
        <w:t>, M.L. and Gondwe, K.T., 2014. Overview of the Malawi energy situation and A PESTLE analysis for sustainable development of renewable energy. Renewable and Sustainable Energy Reviews, 38, pp.335-347.</w:t>
      </w:r>
    </w:p>
    <w:p w14:paraId="4F0CE1F3" w14:textId="77777777" w:rsidR="003B6001" w:rsidRPr="002345A4" w:rsidRDefault="003B6001" w:rsidP="00060298">
      <w:pPr>
        <w:rPr>
          <w:szCs w:val="24"/>
        </w:rPr>
      </w:pPr>
    </w:p>
    <w:p w14:paraId="3C4508E9" w14:textId="77777777" w:rsidR="001A7CE8" w:rsidRPr="002345A4" w:rsidRDefault="001A7CE8" w:rsidP="006F1292">
      <w:pPr>
        <w:rPr>
          <w:szCs w:val="24"/>
        </w:rPr>
      </w:pPr>
    </w:p>
    <w:sectPr w:rsidR="001A7CE8" w:rsidRPr="002345A4" w:rsidSect="002345A4">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DFDF3" w14:textId="77777777" w:rsidR="00DA1E4B" w:rsidRDefault="00DA1E4B" w:rsidP="002345A4">
      <w:pPr>
        <w:spacing w:after="0" w:line="240" w:lineRule="auto"/>
      </w:pPr>
      <w:r>
        <w:separator/>
      </w:r>
    </w:p>
  </w:endnote>
  <w:endnote w:type="continuationSeparator" w:id="0">
    <w:p w14:paraId="1D08708E" w14:textId="77777777" w:rsidR="00DA1E4B" w:rsidRDefault="00DA1E4B" w:rsidP="002345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26095D" w14:textId="11DE41BA" w:rsidR="002345A4" w:rsidRDefault="002345A4">
    <w:pPr>
      <w:pStyle w:val="Footer"/>
    </w:pPr>
    <w:r>
      <w:rPr>
        <w:rFonts w:asciiTheme="majorHAnsi" w:eastAsiaTheme="majorEastAsia" w:hAnsiTheme="majorHAnsi" w:cstheme="majorBidi"/>
      </w:rPr>
      <w:t>STUDENT ID</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rPr>
      <w:fldChar w:fldCharType="begin"/>
    </w:r>
    <w:r>
      <w:instrText xml:space="preserve"> PAGE   \* MERGEFORMAT </w:instrText>
    </w:r>
    <w:r>
      <w:rPr>
        <w:rFonts w:asciiTheme="minorHAnsi" w:eastAsiaTheme="minorEastAsia" w:hAnsiTheme="minorHAnsi"/>
      </w:rPr>
      <w:fldChar w:fldCharType="separate"/>
    </w:r>
    <w:r w:rsidR="00462B3B" w:rsidRPr="00462B3B">
      <w:rPr>
        <w:rFonts w:asciiTheme="majorHAnsi" w:eastAsiaTheme="majorEastAsia" w:hAnsiTheme="majorHAnsi" w:cstheme="majorBidi"/>
        <w:noProof/>
      </w:rPr>
      <w:t>1</w:t>
    </w:r>
    <w:r>
      <w:rPr>
        <w:rFonts w:asciiTheme="majorHAnsi" w:eastAsiaTheme="majorEastAsia" w:hAnsiTheme="majorHAnsi" w:cstheme="majorBidi"/>
        <w:noProof/>
      </w:rPr>
      <w:fldChar w:fldCharType="end"/>
    </w:r>
    <w:r>
      <w:rPr>
        <w:noProof/>
      </w:rPr>
      <mc:AlternateContent>
        <mc:Choice Requires="wpg">
          <w:drawing>
            <wp:anchor distT="0" distB="0" distL="114300" distR="114300" simplePos="0" relativeHeight="251659264" behindDoc="0" locked="0" layoutInCell="0" allowOverlap="1" wp14:anchorId="5B534433" wp14:editId="246C3D9C">
              <wp:simplePos x="0" y="0"/>
              <wp:positionH relativeFrom="page">
                <wp:align>center</wp:align>
              </wp:positionH>
              <wp:positionV relativeFrom="page">
                <wp:align>bottom</wp:align>
              </wp:positionV>
              <wp:extent cx="7756989" cy="822960"/>
              <wp:effectExtent l="0" t="0" r="19050" b="6350"/>
              <wp:wrapNone/>
              <wp:docPr id="441" name="Group 4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V="1">
                        <a:off x="0" y="0"/>
                        <a:ext cx="7756989" cy="822960"/>
                        <a:chOff x="8" y="9"/>
                        <a:chExt cx="12208" cy="1439"/>
                      </a:xfrm>
                    </wpg:grpSpPr>
                    <wps:wsp>
                      <wps:cNvPr id="442" name="AutoShape 4"/>
                      <wps:cNvCnPr>
                        <a:cxnSpLocks noChangeShapeType="1"/>
                      </wps:cNvCnPr>
                      <wps:spPr bwMode="auto">
                        <a:xfrm>
                          <a:off x="9" y="1433"/>
                          <a:ext cx="12207" cy="0"/>
                        </a:xfrm>
                        <a:prstGeom prst="straightConnector1">
                          <a:avLst/>
                        </a:prstGeom>
                        <a:noFill/>
                        <a:ln w="9525">
                          <a:solidFill>
                            <a:srgbClr val="31849B"/>
                          </a:solidFill>
                          <a:round/>
                          <a:headEnd/>
                          <a:tailEnd/>
                        </a:ln>
                        <a:extLst>
                          <a:ext uri="{909E8E84-426E-40DD-AFC4-6F175D3DCCD1}">
                            <a14:hiddenFill xmlns:a14="http://schemas.microsoft.com/office/drawing/2010/main">
                              <a:noFill/>
                            </a14:hiddenFill>
                          </a:ext>
                        </a:extLst>
                      </wps:spPr>
                      <wps:bodyPr/>
                    </wps:wsp>
                    <wps:wsp>
                      <wps:cNvPr id="443" name="Rectangle 443"/>
                      <wps:cNvSpPr>
                        <a:spLocks noChangeArrowheads="1"/>
                      </wps:cNvSpPr>
                      <wps:spPr bwMode="auto">
                        <a:xfrm>
                          <a:off x="8" y="9"/>
                          <a:ext cx="4031" cy="143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100000</wp14:pctWidth>
              </wp14:sizeRelH>
              <wp14:sizeRelV relativeFrom="bottomMargin">
                <wp14:pctHeight>91000</wp14:pctHeight>
              </wp14:sizeRelV>
            </wp:anchor>
          </w:drawing>
        </mc:Choice>
        <mc:Fallback>
          <w:pict>
            <v:group w14:anchorId="2F18C72A" id="Group 441" o:spid="_x0000_s1026" style="position:absolute;margin-left:0;margin-top:0;width:610.8pt;height:64.8pt;flip:y;z-index:251659264;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" o:allowincell="f">
              <v:shapetype id="_x0000_t32" coordsize="21600,21600" o:spt="32" o:oned="t" path="m,l21600,21600e" filled="f">
                <v:path arrowok="t" fillok="f" o:connecttype="none"/>
                <o:lock v:ext="edit" shapetype="t"/>
              </v:shapetype>
              <v:shape id="AutoShape 4" o:spid="_x0000_s1027" type="#_x0000_t32" style="position:absolute;left:9;top:1433;width:122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" strokecolor="#31849b"/>
              <v:rect id="Rectangle 443" o:spid="_x0000_s1028" style="position:absolute;left:8;top:9;width:4031;height:1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" filled="f" stroked="f"/>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7843E6B" wp14:editId="575B8A47">
              <wp:simplePos x="0" y="0"/>
              <wp:positionH relativeFrom="leftMargin">
                <wp:align>center</wp:align>
              </wp:positionH>
              <wp:positionV relativeFrom="page">
                <wp:align>bottom</wp:align>
              </wp:positionV>
              <wp:extent cx="90805" cy="822960"/>
              <wp:effectExtent l="0" t="0" r="4445" b="0"/>
              <wp:wrapNone/>
              <wp:docPr id="444" name="Rectangle 4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5B9FD2DE" id="Rectangle 444" o:spid="_x0000_s1026" style="position:absolute;margin-left:0;margin-top:0;width:7.15pt;height:64.8pt;z-index:251661312;visibility:visible;mso-wrap-style:square;mso-width-percent:0;mso-height-percent:900;mso-wrap-distance-left:9pt;mso-wrap-distance-top:0;mso-wrap-distance-right:9pt;mso-wrap-distance-bottom:0;mso-position-horizontal:center;mso-position-horizontal-relative:lef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" fillcolor="#4bacc6 [3208]" strokecolor="#4f81bd [3204]">
              <w10:wrap anchorx="margin" anchory="page"/>
            </v:rect>
          </w:pict>
        </mc:Fallback>
      </mc:AlternateContent>
    </w:r>
    <w:r>
      <w:rPr>
        <w:noProof/>
      </w:rPr>
      <mc:AlternateContent>
        <mc:Choice Requires="wps">
          <w:drawing>
            <wp:anchor distT="0" distB="0" distL="114300" distR="114300" simplePos="0" relativeHeight="251660288" behindDoc="0" locked="0" layoutInCell="1" allowOverlap="1" wp14:anchorId="6DD4A5D9" wp14:editId="11EB70CB">
              <wp:simplePos x="0" y="0"/>
              <wp:positionH relativeFrom="rightMargin">
                <wp:align>center</wp:align>
              </wp:positionH>
              <wp:positionV relativeFrom="page">
                <wp:align>bottom</wp:align>
              </wp:positionV>
              <wp:extent cx="91440" cy="822960"/>
              <wp:effectExtent l="0" t="0" r="3810" b="0"/>
              <wp:wrapNone/>
              <wp:docPr id="445" name="Rectangle 4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 cy="822960"/>
                      </a:xfrm>
                      <a:prstGeom prst="rect">
                        <a:avLst/>
                      </a:prstGeom>
                      <a:solidFill>
                        <a:schemeClr val="accent5"/>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bottomMargin">
                <wp14:pctHeight>90000</wp14:pctHeight>
              </wp14:sizeRelV>
            </wp:anchor>
          </w:drawing>
        </mc:Choice>
        <mc:Fallback>
          <w:pict>
            <v:rect w14:anchorId="1064FB18" id="Rectangle 445" o:spid="_x0000_s1026" style="position:absolute;margin-left:0;margin-top:0;width:7.2pt;height:64.8pt;z-index:251660288;visibility:visible;mso-wrap-style:square;mso-width-percent:0;mso-height-percent:900;mso-wrap-distance-left:9pt;mso-wrap-distance-top:0;mso-wrap-distance-right:9pt;mso-wrap-distance-bottom:0;mso-position-horizontal:center;mso-position-horizontal-relative:right-margin-area;mso-position-vertical:bottom;mso-position-vertical-relative:page;mso-width-percent:0;mso-height-percent:90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" fillcolor="#4bacc6 [3208]" strokecolor="#4f81bd [3204]">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D02486" w14:textId="77777777" w:rsidR="00DA1E4B" w:rsidRDefault="00DA1E4B" w:rsidP="002345A4">
      <w:pPr>
        <w:spacing w:after="0" w:line="240" w:lineRule="auto"/>
      </w:pPr>
      <w:r>
        <w:separator/>
      </w:r>
    </w:p>
  </w:footnote>
  <w:footnote w:type="continuationSeparator" w:id="0">
    <w:p w14:paraId="4068C5A1" w14:textId="77777777" w:rsidR="00DA1E4B" w:rsidRDefault="00DA1E4B" w:rsidP="002345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D7831"/>
    <w:multiLevelType w:val="hybridMultilevel"/>
    <w:tmpl w:val="BD18BFE4"/>
    <w:lvl w:ilvl="0" w:tplc="87BEFABE">
      <w:start w:val="1"/>
      <w:numFmt w:val="bullet"/>
      <w:lvlText w:val="●"/>
      <w:lvlJc w:val="left"/>
      <w:pPr>
        <w:ind w:left="720" w:hanging="360"/>
      </w:pPr>
      <w:rPr>
        <w:strike w:val="0"/>
        <w:dstrike w:val="0"/>
        <w:u w:val="none"/>
        <w:effect w:val="none"/>
      </w:rPr>
    </w:lvl>
    <w:lvl w:ilvl="1" w:tplc="104A3E5C">
      <w:start w:val="1"/>
      <w:numFmt w:val="bullet"/>
      <w:lvlText w:val="○"/>
      <w:lvlJc w:val="left"/>
      <w:pPr>
        <w:ind w:left="1440" w:hanging="360"/>
      </w:pPr>
      <w:rPr>
        <w:strike w:val="0"/>
        <w:dstrike w:val="0"/>
        <w:u w:val="none"/>
        <w:effect w:val="none"/>
      </w:rPr>
    </w:lvl>
    <w:lvl w:ilvl="2" w:tplc="A22029C6">
      <w:start w:val="1"/>
      <w:numFmt w:val="bullet"/>
      <w:lvlText w:val="■"/>
      <w:lvlJc w:val="left"/>
      <w:pPr>
        <w:ind w:left="2160" w:hanging="360"/>
      </w:pPr>
      <w:rPr>
        <w:strike w:val="0"/>
        <w:dstrike w:val="0"/>
        <w:u w:val="none"/>
        <w:effect w:val="none"/>
      </w:rPr>
    </w:lvl>
    <w:lvl w:ilvl="3" w:tplc="1C703DD8">
      <w:start w:val="1"/>
      <w:numFmt w:val="bullet"/>
      <w:lvlText w:val="●"/>
      <w:lvlJc w:val="left"/>
      <w:pPr>
        <w:ind w:left="2880" w:hanging="360"/>
      </w:pPr>
      <w:rPr>
        <w:strike w:val="0"/>
        <w:dstrike w:val="0"/>
        <w:u w:val="none"/>
        <w:effect w:val="none"/>
      </w:rPr>
    </w:lvl>
    <w:lvl w:ilvl="4" w:tplc="E244D404">
      <w:start w:val="1"/>
      <w:numFmt w:val="bullet"/>
      <w:lvlText w:val="○"/>
      <w:lvlJc w:val="left"/>
      <w:pPr>
        <w:ind w:left="3600" w:hanging="360"/>
      </w:pPr>
      <w:rPr>
        <w:strike w:val="0"/>
        <w:dstrike w:val="0"/>
        <w:u w:val="none"/>
        <w:effect w:val="none"/>
      </w:rPr>
    </w:lvl>
    <w:lvl w:ilvl="5" w:tplc="3C58530A">
      <w:start w:val="1"/>
      <w:numFmt w:val="bullet"/>
      <w:lvlText w:val="■"/>
      <w:lvlJc w:val="left"/>
      <w:pPr>
        <w:ind w:left="4320" w:hanging="360"/>
      </w:pPr>
      <w:rPr>
        <w:strike w:val="0"/>
        <w:dstrike w:val="0"/>
        <w:u w:val="none"/>
        <w:effect w:val="none"/>
      </w:rPr>
    </w:lvl>
    <w:lvl w:ilvl="6" w:tplc="F746C9DC">
      <w:start w:val="1"/>
      <w:numFmt w:val="bullet"/>
      <w:lvlText w:val="●"/>
      <w:lvlJc w:val="left"/>
      <w:pPr>
        <w:ind w:left="5040" w:hanging="360"/>
      </w:pPr>
      <w:rPr>
        <w:strike w:val="0"/>
        <w:dstrike w:val="0"/>
        <w:u w:val="none"/>
        <w:effect w:val="none"/>
      </w:rPr>
    </w:lvl>
    <w:lvl w:ilvl="7" w:tplc="9AC288CC">
      <w:start w:val="1"/>
      <w:numFmt w:val="bullet"/>
      <w:lvlText w:val="○"/>
      <w:lvlJc w:val="left"/>
      <w:pPr>
        <w:ind w:left="5760" w:hanging="360"/>
      </w:pPr>
      <w:rPr>
        <w:strike w:val="0"/>
        <w:dstrike w:val="0"/>
        <w:u w:val="none"/>
        <w:effect w:val="none"/>
      </w:rPr>
    </w:lvl>
    <w:lvl w:ilvl="8" w:tplc="5D46CDC4">
      <w:start w:val="1"/>
      <w:numFmt w:val="bullet"/>
      <w:lvlText w:val="■"/>
      <w:lvlJc w:val="left"/>
      <w:pPr>
        <w:ind w:left="6480" w:hanging="360"/>
      </w:pPr>
      <w:rPr>
        <w:strike w:val="0"/>
        <w:dstrike w:val="0"/>
        <w:u w:val="none"/>
        <w:effect w:val="none"/>
      </w:rPr>
    </w:lvl>
  </w:abstractNum>
  <w:abstractNum w:abstractNumId="1" w15:restartNumberingAfterBreak="0">
    <w:nsid w:val="623B406C"/>
    <w:multiLevelType w:val="hybridMultilevel"/>
    <w:tmpl w:val="CF3CE666"/>
    <w:lvl w:ilvl="0" w:tplc="2BE43274">
      <w:start w:val="1"/>
      <w:numFmt w:val="bullet"/>
      <w:lvlText w:val="●"/>
      <w:lvlJc w:val="left"/>
      <w:pPr>
        <w:ind w:left="720" w:hanging="360"/>
      </w:pPr>
      <w:rPr>
        <w:strike w:val="0"/>
        <w:dstrike w:val="0"/>
        <w:u w:val="none"/>
        <w:effect w:val="none"/>
      </w:rPr>
    </w:lvl>
    <w:lvl w:ilvl="1" w:tplc="E7B80ADE">
      <w:start w:val="1"/>
      <w:numFmt w:val="bullet"/>
      <w:lvlText w:val="○"/>
      <w:lvlJc w:val="left"/>
      <w:pPr>
        <w:ind w:left="1440" w:hanging="360"/>
      </w:pPr>
      <w:rPr>
        <w:strike w:val="0"/>
        <w:dstrike w:val="0"/>
        <w:u w:val="none"/>
        <w:effect w:val="none"/>
      </w:rPr>
    </w:lvl>
    <w:lvl w:ilvl="2" w:tplc="478E63A8">
      <w:start w:val="1"/>
      <w:numFmt w:val="bullet"/>
      <w:lvlText w:val="■"/>
      <w:lvlJc w:val="left"/>
      <w:pPr>
        <w:ind w:left="2160" w:hanging="360"/>
      </w:pPr>
      <w:rPr>
        <w:strike w:val="0"/>
        <w:dstrike w:val="0"/>
        <w:u w:val="none"/>
        <w:effect w:val="none"/>
      </w:rPr>
    </w:lvl>
    <w:lvl w:ilvl="3" w:tplc="BC28C56E">
      <w:start w:val="1"/>
      <w:numFmt w:val="bullet"/>
      <w:lvlText w:val="●"/>
      <w:lvlJc w:val="left"/>
      <w:pPr>
        <w:ind w:left="2880" w:hanging="360"/>
      </w:pPr>
      <w:rPr>
        <w:strike w:val="0"/>
        <w:dstrike w:val="0"/>
        <w:u w:val="none"/>
        <w:effect w:val="none"/>
      </w:rPr>
    </w:lvl>
    <w:lvl w:ilvl="4" w:tplc="C9762B28">
      <w:start w:val="1"/>
      <w:numFmt w:val="bullet"/>
      <w:lvlText w:val="○"/>
      <w:lvlJc w:val="left"/>
      <w:pPr>
        <w:ind w:left="3600" w:hanging="360"/>
      </w:pPr>
      <w:rPr>
        <w:strike w:val="0"/>
        <w:dstrike w:val="0"/>
        <w:u w:val="none"/>
        <w:effect w:val="none"/>
      </w:rPr>
    </w:lvl>
    <w:lvl w:ilvl="5" w:tplc="EE6662EA">
      <w:start w:val="1"/>
      <w:numFmt w:val="bullet"/>
      <w:lvlText w:val="■"/>
      <w:lvlJc w:val="left"/>
      <w:pPr>
        <w:ind w:left="4320" w:hanging="360"/>
      </w:pPr>
      <w:rPr>
        <w:strike w:val="0"/>
        <w:dstrike w:val="0"/>
        <w:u w:val="none"/>
        <w:effect w:val="none"/>
      </w:rPr>
    </w:lvl>
    <w:lvl w:ilvl="6" w:tplc="38162894">
      <w:start w:val="1"/>
      <w:numFmt w:val="bullet"/>
      <w:lvlText w:val="●"/>
      <w:lvlJc w:val="left"/>
      <w:pPr>
        <w:ind w:left="5040" w:hanging="360"/>
      </w:pPr>
      <w:rPr>
        <w:strike w:val="0"/>
        <w:dstrike w:val="0"/>
        <w:u w:val="none"/>
        <w:effect w:val="none"/>
      </w:rPr>
    </w:lvl>
    <w:lvl w:ilvl="7" w:tplc="0610E0E4">
      <w:start w:val="1"/>
      <w:numFmt w:val="bullet"/>
      <w:lvlText w:val="○"/>
      <w:lvlJc w:val="left"/>
      <w:pPr>
        <w:ind w:left="5760" w:hanging="360"/>
      </w:pPr>
      <w:rPr>
        <w:strike w:val="0"/>
        <w:dstrike w:val="0"/>
        <w:u w:val="none"/>
        <w:effect w:val="none"/>
      </w:rPr>
    </w:lvl>
    <w:lvl w:ilvl="8" w:tplc="3A6A7F34">
      <w:start w:val="1"/>
      <w:numFmt w:val="bullet"/>
      <w:lvlText w:val="■"/>
      <w:lvlJc w:val="left"/>
      <w:pPr>
        <w:ind w:left="6480" w:hanging="360"/>
      </w:pPr>
      <w:rPr>
        <w:strike w:val="0"/>
        <w:dstrike w:val="0"/>
        <w:u w:val="none"/>
        <w:effect w:val="none"/>
      </w:rPr>
    </w:lvl>
  </w:abstractNum>
  <w:abstractNum w:abstractNumId="2" w15:restartNumberingAfterBreak="0">
    <w:nsid w:val="651E5C32"/>
    <w:multiLevelType w:val="hybridMultilevel"/>
    <w:tmpl w:val="2B70AD00"/>
    <w:lvl w:ilvl="0" w:tplc="75B4D486">
      <w:start w:val="1"/>
      <w:numFmt w:val="bullet"/>
      <w:lvlText w:val="●"/>
      <w:lvlJc w:val="left"/>
      <w:pPr>
        <w:ind w:left="720" w:hanging="360"/>
      </w:pPr>
      <w:rPr>
        <w:strike w:val="0"/>
        <w:dstrike w:val="0"/>
        <w:u w:val="none"/>
        <w:effect w:val="none"/>
      </w:rPr>
    </w:lvl>
    <w:lvl w:ilvl="1" w:tplc="A80ECF2E">
      <w:start w:val="1"/>
      <w:numFmt w:val="bullet"/>
      <w:lvlText w:val="○"/>
      <w:lvlJc w:val="left"/>
      <w:pPr>
        <w:ind w:left="1440" w:hanging="360"/>
      </w:pPr>
      <w:rPr>
        <w:strike w:val="0"/>
        <w:dstrike w:val="0"/>
        <w:u w:val="none"/>
        <w:effect w:val="none"/>
      </w:rPr>
    </w:lvl>
    <w:lvl w:ilvl="2" w:tplc="8E42DE2E">
      <w:start w:val="1"/>
      <w:numFmt w:val="bullet"/>
      <w:lvlText w:val="■"/>
      <w:lvlJc w:val="left"/>
      <w:pPr>
        <w:ind w:left="2160" w:hanging="360"/>
      </w:pPr>
      <w:rPr>
        <w:strike w:val="0"/>
        <w:dstrike w:val="0"/>
        <w:u w:val="none"/>
        <w:effect w:val="none"/>
      </w:rPr>
    </w:lvl>
    <w:lvl w:ilvl="3" w:tplc="313AEC9A">
      <w:start w:val="1"/>
      <w:numFmt w:val="bullet"/>
      <w:lvlText w:val="●"/>
      <w:lvlJc w:val="left"/>
      <w:pPr>
        <w:ind w:left="2880" w:hanging="360"/>
      </w:pPr>
      <w:rPr>
        <w:strike w:val="0"/>
        <w:dstrike w:val="0"/>
        <w:u w:val="none"/>
        <w:effect w:val="none"/>
      </w:rPr>
    </w:lvl>
    <w:lvl w:ilvl="4" w:tplc="6F4896DE">
      <w:start w:val="1"/>
      <w:numFmt w:val="bullet"/>
      <w:lvlText w:val="○"/>
      <w:lvlJc w:val="left"/>
      <w:pPr>
        <w:ind w:left="3600" w:hanging="360"/>
      </w:pPr>
      <w:rPr>
        <w:strike w:val="0"/>
        <w:dstrike w:val="0"/>
        <w:u w:val="none"/>
        <w:effect w:val="none"/>
      </w:rPr>
    </w:lvl>
    <w:lvl w:ilvl="5" w:tplc="4A1C9874">
      <w:start w:val="1"/>
      <w:numFmt w:val="bullet"/>
      <w:lvlText w:val="■"/>
      <w:lvlJc w:val="left"/>
      <w:pPr>
        <w:ind w:left="4320" w:hanging="360"/>
      </w:pPr>
      <w:rPr>
        <w:strike w:val="0"/>
        <w:dstrike w:val="0"/>
        <w:u w:val="none"/>
        <w:effect w:val="none"/>
      </w:rPr>
    </w:lvl>
    <w:lvl w:ilvl="6" w:tplc="1A300C80">
      <w:start w:val="1"/>
      <w:numFmt w:val="bullet"/>
      <w:lvlText w:val="●"/>
      <w:lvlJc w:val="left"/>
      <w:pPr>
        <w:ind w:left="5040" w:hanging="360"/>
      </w:pPr>
      <w:rPr>
        <w:strike w:val="0"/>
        <w:dstrike w:val="0"/>
        <w:u w:val="none"/>
        <w:effect w:val="none"/>
      </w:rPr>
    </w:lvl>
    <w:lvl w:ilvl="7" w:tplc="D74AAFB6">
      <w:start w:val="1"/>
      <w:numFmt w:val="bullet"/>
      <w:lvlText w:val="○"/>
      <w:lvlJc w:val="left"/>
      <w:pPr>
        <w:ind w:left="5760" w:hanging="360"/>
      </w:pPr>
      <w:rPr>
        <w:strike w:val="0"/>
        <w:dstrike w:val="0"/>
        <w:u w:val="none"/>
        <w:effect w:val="none"/>
      </w:rPr>
    </w:lvl>
    <w:lvl w:ilvl="8" w:tplc="4F306BF0">
      <w:start w:val="1"/>
      <w:numFmt w:val="bullet"/>
      <w:lvlText w:val="■"/>
      <w:lvlJc w:val="left"/>
      <w:pPr>
        <w:ind w:left="6480" w:hanging="360"/>
      </w:pPr>
      <w:rPr>
        <w:strike w:val="0"/>
        <w:dstrike w:val="0"/>
        <w:u w:val="none"/>
        <w:effect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C9C"/>
    <w:rsid w:val="0002314B"/>
    <w:rsid w:val="00030767"/>
    <w:rsid w:val="00060298"/>
    <w:rsid w:val="000704DD"/>
    <w:rsid w:val="000D36B0"/>
    <w:rsid w:val="000F318E"/>
    <w:rsid w:val="00172CC1"/>
    <w:rsid w:val="001A1FB8"/>
    <w:rsid w:val="001A7CE8"/>
    <w:rsid w:val="001C65F1"/>
    <w:rsid w:val="00214AE1"/>
    <w:rsid w:val="002345A4"/>
    <w:rsid w:val="00237CD2"/>
    <w:rsid w:val="00275F65"/>
    <w:rsid w:val="002973BB"/>
    <w:rsid w:val="002E6185"/>
    <w:rsid w:val="00326C7D"/>
    <w:rsid w:val="00342A54"/>
    <w:rsid w:val="00374947"/>
    <w:rsid w:val="003B6001"/>
    <w:rsid w:val="003E03B2"/>
    <w:rsid w:val="003E469F"/>
    <w:rsid w:val="004476BE"/>
    <w:rsid w:val="004518F8"/>
    <w:rsid w:val="00451BAC"/>
    <w:rsid w:val="00462B3B"/>
    <w:rsid w:val="004C7AAF"/>
    <w:rsid w:val="004E1AF8"/>
    <w:rsid w:val="004E6B59"/>
    <w:rsid w:val="00545D5C"/>
    <w:rsid w:val="00571BC0"/>
    <w:rsid w:val="00573E95"/>
    <w:rsid w:val="00574B68"/>
    <w:rsid w:val="00596B7E"/>
    <w:rsid w:val="005B6A90"/>
    <w:rsid w:val="005C1874"/>
    <w:rsid w:val="005E5CC3"/>
    <w:rsid w:val="005F2DCE"/>
    <w:rsid w:val="006029D1"/>
    <w:rsid w:val="00661F19"/>
    <w:rsid w:val="00673C2E"/>
    <w:rsid w:val="006A4F96"/>
    <w:rsid w:val="006A5FB3"/>
    <w:rsid w:val="006F1292"/>
    <w:rsid w:val="00713F58"/>
    <w:rsid w:val="007342E6"/>
    <w:rsid w:val="007767D1"/>
    <w:rsid w:val="007D0C9C"/>
    <w:rsid w:val="008256C8"/>
    <w:rsid w:val="00864A8C"/>
    <w:rsid w:val="0087591D"/>
    <w:rsid w:val="0092012F"/>
    <w:rsid w:val="00932F54"/>
    <w:rsid w:val="0095708B"/>
    <w:rsid w:val="009831CD"/>
    <w:rsid w:val="009940E8"/>
    <w:rsid w:val="00A62899"/>
    <w:rsid w:val="00A842DD"/>
    <w:rsid w:val="00A84FF4"/>
    <w:rsid w:val="00AA513C"/>
    <w:rsid w:val="00AC6578"/>
    <w:rsid w:val="00AE57B3"/>
    <w:rsid w:val="00B52AE2"/>
    <w:rsid w:val="00BC2711"/>
    <w:rsid w:val="00CC3E48"/>
    <w:rsid w:val="00D0063A"/>
    <w:rsid w:val="00D65010"/>
    <w:rsid w:val="00D84AB3"/>
    <w:rsid w:val="00D95323"/>
    <w:rsid w:val="00DA1E4B"/>
    <w:rsid w:val="00DC5B3E"/>
    <w:rsid w:val="00DE71FE"/>
    <w:rsid w:val="00DF0DA1"/>
    <w:rsid w:val="00E058C9"/>
    <w:rsid w:val="00E1089C"/>
    <w:rsid w:val="00E621F3"/>
    <w:rsid w:val="00EE6682"/>
    <w:rsid w:val="00F20967"/>
    <w:rsid w:val="00F2236E"/>
    <w:rsid w:val="00F31E9C"/>
    <w:rsid w:val="00F771F7"/>
    <w:rsid w:val="00FD4F7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C943E"/>
  <w15:docId w15:val="{9DFFA4C8-6B08-47FB-83F4-B3C388C14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1F7"/>
    <w:pPr>
      <w:spacing w:line="360" w:lineRule="auto"/>
      <w:jc w:val="both"/>
    </w:pPr>
    <w:rPr>
      <w:rFonts w:ascii="Times New Roman" w:hAnsi="Times New Roman"/>
      <w:sz w:val="24"/>
      <w:lang w:val="en-GB"/>
    </w:rPr>
  </w:style>
  <w:style w:type="paragraph" w:styleId="Heading1">
    <w:name w:val="heading 1"/>
    <w:basedOn w:val="Normal"/>
    <w:next w:val="Normal"/>
    <w:link w:val="Heading1Char"/>
    <w:rsid w:val="002345A4"/>
    <w:pPr>
      <w:keepNext/>
      <w:keepLines/>
      <w:spacing w:before="400" w:after="120"/>
      <w:outlineLvl w:val="0"/>
    </w:pPr>
    <w:rPr>
      <w:rFonts w:eastAsia="Arial" w:cs="Arial"/>
      <w:b/>
      <w:sz w:val="28"/>
      <w:szCs w:val="40"/>
      <w:lang w:val="en-US"/>
    </w:rPr>
  </w:style>
  <w:style w:type="paragraph" w:styleId="Heading2">
    <w:name w:val="heading 2"/>
    <w:basedOn w:val="Normal"/>
    <w:next w:val="Normal"/>
    <w:link w:val="Heading2Char"/>
    <w:rsid w:val="00661F19"/>
    <w:pPr>
      <w:keepNext/>
      <w:keepLines/>
      <w:spacing w:before="360" w:after="120" w:line="276" w:lineRule="auto"/>
      <w:jc w:val="left"/>
      <w:outlineLvl w:val="1"/>
    </w:pPr>
    <w:rPr>
      <w:rFonts w:eastAsia="Arial" w:cs="Arial"/>
      <w:b/>
      <w:sz w:val="28"/>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rsid w:val="00326C7D"/>
    <w:pPr>
      <w:keepNext/>
      <w:keepLines/>
      <w:spacing w:after="60" w:line="276" w:lineRule="auto"/>
      <w:jc w:val="left"/>
    </w:pPr>
    <w:rPr>
      <w:rFonts w:eastAsia="Arial" w:cs="Arial"/>
      <w:b/>
      <w:sz w:val="52"/>
      <w:szCs w:val="52"/>
      <w:lang w:val="en-US"/>
    </w:rPr>
  </w:style>
  <w:style w:type="character" w:customStyle="1" w:styleId="TitleChar">
    <w:name w:val="Title Char"/>
    <w:basedOn w:val="DefaultParagraphFont"/>
    <w:link w:val="Title"/>
    <w:rsid w:val="00326C7D"/>
    <w:rPr>
      <w:rFonts w:ascii="Times New Roman" w:eastAsia="Arial" w:hAnsi="Times New Roman" w:cs="Arial"/>
      <w:b/>
      <w:sz w:val="52"/>
      <w:szCs w:val="52"/>
    </w:rPr>
  </w:style>
  <w:style w:type="character" w:customStyle="1" w:styleId="Heading1Char">
    <w:name w:val="Heading 1 Char"/>
    <w:basedOn w:val="DefaultParagraphFont"/>
    <w:link w:val="Heading1"/>
    <w:rsid w:val="002345A4"/>
    <w:rPr>
      <w:rFonts w:ascii="Times New Roman" w:eastAsia="Arial" w:hAnsi="Times New Roman" w:cs="Arial"/>
      <w:b/>
      <w:sz w:val="28"/>
      <w:szCs w:val="40"/>
    </w:rPr>
  </w:style>
  <w:style w:type="paragraph" w:styleId="NoSpacing">
    <w:name w:val="No Spacing"/>
    <w:link w:val="NoSpacingChar"/>
    <w:uiPriority w:val="1"/>
    <w:qFormat/>
    <w:rsid w:val="007767D1"/>
    <w:pPr>
      <w:spacing w:after="0" w:line="360" w:lineRule="auto"/>
    </w:pPr>
    <w:rPr>
      <w:rFonts w:ascii="Times New Roman" w:eastAsia="Arial" w:hAnsi="Times New Roman" w:cs="Arial"/>
      <w:sz w:val="24"/>
      <w:lang w:val="en-IN" w:eastAsia="en-IN"/>
    </w:rPr>
  </w:style>
  <w:style w:type="character" w:customStyle="1" w:styleId="Heading2Char">
    <w:name w:val="Heading 2 Char"/>
    <w:basedOn w:val="DefaultParagraphFont"/>
    <w:link w:val="Heading2"/>
    <w:rsid w:val="00661F19"/>
    <w:rPr>
      <w:rFonts w:ascii="Times New Roman" w:eastAsia="Arial" w:hAnsi="Times New Roman" w:cs="Arial"/>
      <w:b/>
      <w:sz w:val="28"/>
      <w:szCs w:val="32"/>
    </w:rPr>
  </w:style>
  <w:style w:type="paragraph" w:styleId="BalloonText">
    <w:name w:val="Balloon Text"/>
    <w:basedOn w:val="Normal"/>
    <w:link w:val="BalloonTextChar"/>
    <w:uiPriority w:val="99"/>
    <w:semiHidden/>
    <w:unhideWhenUsed/>
    <w:rsid w:val="00F223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236E"/>
    <w:rPr>
      <w:rFonts w:ascii="Tahoma" w:hAnsi="Tahoma" w:cs="Tahoma"/>
      <w:sz w:val="16"/>
      <w:szCs w:val="16"/>
      <w:lang w:val="en-GB"/>
    </w:rPr>
  </w:style>
  <w:style w:type="paragraph" w:styleId="TOCHeading">
    <w:name w:val="TOC Heading"/>
    <w:basedOn w:val="Heading1"/>
    <w:next w:val="Normal"/>
    <w:uiPriority w:val="39"/>
    <w:semiHidden/>
    <w:unhideWhenUsed/>
    <w:qFormat/>
    <w:rsid w:val="00342A54"/>
    <w:pPr>
      <w:spacing w:before="480" w:after="0"/>
      <w:outlineLvl w:val="9"/>
    </w:pPr>
    <w:rPr>
      <w:rFonts w:asciiTheme="majorHAnsi" w:eastAsiaTheme="majorEastAsia" w:hAnsiTheme="majorHAnsi" w:cstheme="majorBidi"/>
      <w:bCs/>
      <w:color w:val="365F91" w:themeColor="accent1" w:themeShade="BF"/>
      <w:szCs w:val="28"/>
      <w:lang w:eastAsia="ja-JP"/>
    </w:rPr>
  </w:style>
  <w:style w:type="paragraph" w:styleId="TOC1">
    <w:name w:val="toc 1"/>
    <w:basedOn w:val="Normal"/>
    <w:next w:val="Normal"/>
    <w:autoRedefine/>
    <w:uiPriority w:val="39"/>
    <w:unhideWhenUsed/>
    <w:rsid w:val="00342A54"/>
    <w:pPr>
      <w:spacing w:after="100"/>
    </w:pPr>
  </w:style>
  <w:style w:type="paragraph" w:styleId="TOC2">
    <w:name w:val="toc 2"/>
    <w:basedOn w:val="Normal"/>
    <w:next w:val="Normal"/>
    <w:autoRedefine/>
    <w:uiPriority w:val="39"/>
    <w:unhideWhenUsed/>
    <w:rsid w:val="00342A54"/>
    <w:pPr>
      <w:spacing w:after="100"/>
      <w:ind w:left="240"/>
    </w:pPr>
  </w:style>
  <w:style w:type="character" w:styleId="Hyperlink">
    <w:name w:val="Hyperlink"/>
    <w:basedOn w:val="DefaultParagraphFont"/>
    <w:uiPriority w:val="99"/>
    <w:unhideWhenUsed/>
    <w:rsid w:val="00342A54"/>
    <w:rPr>
      <w:color w:val="0000FF" w:themeColor="hyperlink"/>
      <w:u w:val="single"/>
    </w:rPr>
  </w:style>
  <w:style w:type="character" w:customStyle="1" w:styleId="NoSpacingChar">
    <w:name w:val="No Spacing Char"/>
    <w:basedOn w:val="DefaultParagraphFont"/>
    <w:link w:val="NoSpacing"/>
    <w:uiPriority w:val="1"/>
    <w:rsid w:val="002345A4"/>
    <w:rPr>
      <w:rFonts w:ascii="Times New Roman" w:eastAsia="Arial" w:hAnsi="Times New Roman" w:cs="Arial"/>
      <w:sz w:val="24"/>
      <w:lang w:val="en-IN" w:eastAsia="en-IN"/>
    </w:rPr>
  </w:style>
  <w:style w:type="paragraph" w:styleId="Header">
    <w:name w:val="header"/>
    <w:basedOn w:val="Normal"/>
    <w:link w:val="HeaderChar"/>
    <w:uiPriority w:val="99"/>
    <w:unhideWhenUsed/>
    <w:rsid w:val="002345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5A4"/>
    <w:rPr>
      <w:rFonts w:ascii="Times New Roman" w:hAnsi="Times New Roman"/>
      <w:sz w:val="24"/>
      <w:lang w:val="en-GB"/>
    </w:rPr>
  </w:style>
  <w:style w:type="paragraph" w:styleId="Footer">
    <w:name w:val="footer"/>
    <w:basedOn w:val="Normal"/>
    <w:link w:val="FooterChar"/>
    <w:uiPriority w:val="99"/>
    <w:unhideWhenUsed/>
    <w:rsid w:val="002345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5A4"/>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613514">
      <w:bodyDiv w:val="1"/>
      <w:marLeft w:val="0"/>
      <w:marRight w:val="0"/>
      <w:marTop w:val="0"/>
      <w:marBottom w:val="0"/>
      <w:divBdr>
        <w:top w:val="none" w:sz="0" w:space="0" w:color="auto"/>
        <w:left w:val="none" w:sz="0" w:space="0" w:color="auto"/>
        <w:bottom w:val="none" w:sz="0" w:space="0" w:color="auto"/>
        <w:right w:val="none" w:sz="0" w:space="0" w:color="auto"/>
      </w:divBdr>
    </w:div>
    <w:div w:id="150563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shrm.org/resourcesandtools/tools-and-samples/how-to-guides/pages/how-to-address-the-skills-gap.asp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shrm.org/resourcesandtools/hr-topics/behavioral-competencies/global-and-cultural-effectiveness/pages/taking-steps-to-eliminate-racism-in-the-workplace.aspx"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8B43DBD361748849A72AE056A4D7C22"/>
        <w:category>
          <w:name w:val="General"/>
          <w:gallery w:val="placeholder"/>
        </w:category>
        <w:types>
          <w:type w:val="bbPlcHdr"/>
        </w:types>
        <w:behaviors>
          <w:behavior w:val="content"/>
        </w:behaviors>
        <w:guid w:val="{39A38207-D6B3-4266-A297-AA17E559CF92}"/>
      </w:docPartPr>
      <w:docPartBody>
        <w:p w:rsidR="0026681A" w:rsidRDefault="006A7ECF" w:rsidP="006A7ECF">
          <w:pPr>
            <w:pStyle w:val="38B43DBD361748849A72AE056A4D7C22"/>
          </w:pPr>
          <w:r>
            <w:rPr>
              <w:rFonts w:asciiTheme="majorHAnsi" w:eastAsiaTheme="majorEastAsia" w:hAnsiTheme="majorHAnsi" w:cstheme="majorBidi"/>
              <w:sz w:val="72"/>
              <w:szCs w:val="72"/>
            </w:rPr>
            <w:t>[Type the document title]</w:t>
          </w:r>
        </w:p>
      </w:docPartBody>
    </w:docPart>
    <w:docPart>
      <w:docPartPr>
        <w:name w:val="A54E6CA5780E491E95EF55AE61D32805"/>
        <w:category>
          <w:name w:val="General"/>
          <w:gallery w:val="placeholder"/>
        </w:category>
        <w:types>
          <w:type w:val="bbPlcHdr"/>
        </w:types>
        <w:behaviors>
          <w:behavior w:val="content"/>
        </w:behaviors>
        <w:guid w:val="{7770EF12-7416-4CD9-A30B-5E75345D7E17}"/>
      </w:docPartPr>
      <w:docPartBody>
        <w:p w:rsidR="0026681A" w:rsidRDefault="006A7ECF" w:rsidP="006A7ECF">
          <w:pPr>
            <w:pStyle w:val="A54E6CA5780E491E95EF55AE61D32805"/>
          </w:pPr>
          <w:r>
            <w:rPr>
              <w:rFonts w:asciiTheme="majorHAnsi" w:eastAsiaTheme="majorEastAsia" w:hAnsiTheme="majorHAnsi" w:cstheme="majorBidi"/>
              <w:sz w:val="36"/>
              <w:szCs w:val="36"/>
            </w:rPr>
            <w:t>[Type the document subtitle]</w:t>
          </w:r>
        </w:p>
      </w:docPartBody>
    </w:docPart>
    <w:docPart>
      <w:docPartPr>
        <w:name w:val="402F455281A145769ED8A9A6D95FFE1A"/>
        <w:category>
          <w:name w:val="General"/>
          <w:gallery w:val="placeholder"/>
        </w:category>
        <w:types>
          <w:type w:val="bbPlcHdr"/>
        </w:types>
        <w:behaviors>
          <w:behavior w:val="content"/>
        </w:behaviors>
        <w:guid w:val="{1D4F588C-C43B-4103-87E4-F2E5B5A5FD26}"/>
      </w:docPartPr>
      <w:docPartBody>
        <w:p w:rsidR="0026681A" w:rsidRDefault="006A7ECF" w:rsidP="006A7ECF">
          <w:pPr>
            <w:pStyle w:val="402F455281A145769ED8A9A6D95FFE1A"/>
          </w:pPr>
          <w:r>
            <w:t>[Type the company name]</w:t>
          </w:r>
        </w:p>
      </w:docPartBody>
    </w:docPart>
    <w:docPart>
      <w:docPartPr>
        <w:name w:val="A956AA51668F41E8BE9FCD06AD144945"/>
        <w:category>
          <w:name w:val="General"/>
          <w:gallery w:val="placeholder"/>
        </w:category>
        <w:types>
          <w:type w:val="bbPlcHdr"/>
        </w:types>
        <w:behaviors>
          <w:behavior w:val="content"/>
        </w:behaviors>
        <w:guid w:val="{3E208601-E9CA-415C-8DF2-BEBA3540E986}"/>
      </w:docPartPr>
      <w:docPartBody>
        <w:p w:rsidR="0026681A" w:rsidRDefault="006A7ECF" w:rsidP="006A7ECF">
          <w:pPr>
            <w:pStyle w:val="A956AA51668F41E8BE9FCD06AD144945"/>
          </w:pPr>
          <w: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A7ECF"/>
    <w:rsid w:val="002479F1"/>
    <w:rsid w:val="0026681A"/>
    <w:rsid w:val="006A7ECF"/>
    <w:rsid w:val="00D11C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B43DBD361748849A72AE056A4D7C22">
    <w:name w:val="38B43DBD361748849A72AE056A4D7C22"/>
    <w:rsid w:val="006A7ECF"/>
  </w:style>
  <w:style w:type="paragraph" w:customStyle="1" w:styleId="A54E6CA5780E491E95EF55AE61D32805">
    <w:name w:val="A54E6CA5780E491E95EF55AE61D32805"/>
    <w:rsid w:val="006A7ECF"/>
  </w:style>
  <w:style w:type="paragraph" w:customStyle="1" w:styleId="A79D7C56A70448FC8535732E6B3A1636">
    <w:name w:val="A79D7C56A70448FC8535732E6B3A1636"/>
    <w:rsid w:val="006A7ECF"/>
  </w:style>
  <w:style w:type="paragraph" w:customStyle="1" w:styleId="402F455281A145769ED8A9A6D95FFE1A">
    <w:name w:val="402F455281A145769ED8A9A6D95FFE1A"/>
    <w:rsid w:val="006A7ECF"/>
  </w:style>
  <w:style w:type="paragraph" w:customStyle="1" w:styleId="A956AA51668F41E8BE9FCD06AD144945">
    <w:name w:val="A956AA51668F41E8BE9FCD06AD144945"/>
    <w:rsid w:val="006A7EC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2E72DFF-CF33-4B47-BC9B-7B4F56BD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4387</Words>
  <Characters>25008</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Ioan Francisc tamas</Company>
  <LinksUpToDate>false</LinksUpToDate>
  <CharactersWithSpaces>29337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BMSW5105</dc:subject>
  <dc:creator>STUDENT ID 1919182</dc:creator>
  <cp:lastModifiedBy>maria timis</cp:lastModifiedBy>
  <cp:revision>2</cp:revision>
  <dcterms:created xsi:type="dcterms:W3CDTF">2022-03-25T12:37:00Z</dcterms:created>
  <dcterms:modified xsi:type="dcterms:W3CDTF">2022-03-25T12:37:00Z</dcterms:modified>
</cp:coreProperties>
</file>