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4"/>
          <w:szCs w:val="24"/>
        </w:rPr>
      </w:pPr>
      <w:bookmarkStart w:colFirst="0" w:colLast="0" w:name="_heading=h.th0ztq7s4t52" w:id="0"/>
      <w:bookmarkEnd w:id="0"/>
      <w:r w:rsidDel="00000000" w:rsidR="00000000" w:rsidRPr="00000000">
        <w:rPr>
          <w:sz w:val="24"/>
          <w:szCs w:val="24"/>
          <w:rtl w:val="0"/>
        </w:rPr>
        <w:t xml:space="preserve">Student Name: Sehrash Ali</w:t>
      </w:r>
    </w:p>
    <w:p w:rsidR="00000000" w:rsidDel="00000000" w:rsidP="00000000" w:rsidRDefault="00000000" w:rsidRPr="00000000" w14:paraId="00000002">
      <w:pPr>
        <w:rPr>
          <w:sz w:val="24"/>
          <w:szCs w:val="24"/>
        </w:rPr>
      </w:pPr>
      <w:bookmarkStart w:colFirst="0" w:colLast="0" w:name="_heading=h.u64k9jn7uqzq" w:id="1"/>
      <w:bookmarkEnd w:id="1"/>
      <w:r w:rsidDel="00000000" w:rsidR="00000000" w:rsidRPr="00000000">
        <w:rPr>
          <w:sz w:val="24"/>
          <w:szCs w:val="24"/>
          <w:rtl w:val="0"/>
        </w:rPr>
        <w:t xml:space="preserve">Student ID: 2440353</w:t>
      </w:r>
    </w:p>
    <w:p w:rsidR="00000000" w:rsidDel="00000000" w:rsidP="00000000" w:rsidRDefault="00000000" w:rsidRPr="00000000" w14:paraId="00000003">
      <w:pPr>
        <w:rPr>
          <w:sz w:val="24"/>
          <w:szCs w:val="24"/>
        </w:rPr>
      </w:pPr>
      <w:bookmarkStart w:colFirst="0" w:colLast="0" w:name="_heading=h.vsce97twsryf" w:id="2"/>
      <w:bookmarkEnd w:id="2"/>
      <w:r w:rsidDel="00000000" w:rsidR="00000000" w:rsidRPr="00000000">
        <w:rPr>
          <w:rtl w:val="0"/>
        </w:rPr>
      </w:r>
    </w:p>
    <w:p w:rsidR="00000000" w:rsidDel="00000000" w:rsidP="00000000" w:rsidRDefault="00000000" w:rsidRPr="00000000" w14:paraId="00000004">
      <w:pPr>
        <w:jc w:val="center"/>
        <w:rPr>
          <w:b w:val="0"/>
          <w:bCs w:val="0"/>
          <w:i w:val="0"/>
          <w:iCs w:val="0"/>
          <w:color w:val="000000"/>
          <w:sz w:val="56"/>
          <w:szCs w:val="56"/>
          <w:vertAlign w:val="baseline"/>
        </w:rPr>
      </w:pPr>
      <w:r w:rsidDel="00000000" w:rsidR="00000000" w:rsidRPr="00000000">
        <w:rPr>
          <w:b w:val="1"/>
          <w:bCs w:val="1"/>
          <w:i w:val="1"/>
          <w:iCs w:val="1"/>
          <w:color w:val="000000"/>
          <w:sz w:val="56"/>
          <w:szCs w:val="56"/>
          <w:vertAlign w:val="baseline"/>
          <w:rtl w:val="0"/>
        </w:rPr>
        <w:t xml:space="preserve">LCHS 4008 Introduction to Public Health Assessment 2 </w:t>
      </w:r>
      <w:r w:rsidDel="00000000" w:rsidR="00000000" w:rsidRPr="00000000">
        <w:rPr>
          <w:rtl w:val="0"/>
        </w:rPr>
      </w:r>
    </w:p>
    <w:p w:rsidR="00000000" w:rsidDel="00000000" w:rsidP="00000000" w:rsidRDefault="00000000" w:rsidRPr="00000000" w14:paraId="00000005">
      <w:pPr>
        <w:jc w:val="center"/>
        <w:rPr>
          <w:b w:val="0"/>
          <w:bCs w:val="0"/>
          <w:color w:val="000000"/>
          <w:sz w:val="48"/>
          <w:szCs w:val="48"/>
          <w:vertAlign w:val="baseline"/>
        </w:rPr>
      </w:pPr>
      <w:r w:rsidDel="00000000" w:rsidR="00000000" w:rsidRPr="00000000">
        <w:rPr>
          <w:b w:val="1"/>
          <w:bCs w:val="1"/>
          <w:color w:val="000000"/>
          <w:sz w:val="48"/>
          <w:szCs w:val="48"/>
          <w:vertAlign w:val="baseline"/>
          <w:rtl w:val="0"/>
        </w:rPr>
        <w:t xml:space="preserve">Report on a Lung Cancer  </w:t>
      </w:r>
      <w:r w:rsidDel="00000000" w:rsidR="00000000" w:rsidRPr="00000000">
        <w:rPr>
          <w:rtl w:val="0"/>
        </w:rPr>
      </w:r>
    </w:p>
    <w:p w:rsidR="00000000" w:rsidDel="00000000" w:rsidP="00000000" w:rsidRDefault="00000000" w:rsidRPr="00000000" w14:paraId="00000006">
      <w:pPr>
        <w:keepNext w:val="1"/>
        <w:keepLines w:val="0"/>
        <w:pageBreakBefore w:val="1"/>
        <w:widowControl w:val="1"/>
        <w:pBdr>
          <w:top w:space="0" w:sz="0" w:val="nil"/>
          <w:left w:space="0" w:sz="0" w:val="nil"/>
          <w:bottom w:space="0" w:sz="0" w:val="nil"/>
          <w:right w:space="0" w:sz="0" w:val="nil"/>
          <w:between w:space="0" w:sz="0" w:val="nil"/>
        </w:pBdr>
        <w:shd w:fill="auto" w:val="clear"/>
        <w:spacing w:after="120" w:before="240" w:line="360"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1414464807"/>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r>
          <w:r w:rsidDel="00000000" w:rsidR="00000000" w:rsidRPr="00000000">
            <w:fldChar w:fldCharType="begin"/>
            <w:instrText xml:space="preserve"> PAGEREF _heading=h.orh4ymr0iul5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Epidemiology and Risk Factors</w:t>
            <w:tab/>
          </w:r>
          <w:r w:rsidDel="00000000" w:rsidR="00000000" w:rsidRPr="00000000">
            <w:fldChar w:fldCharType="begin"/>
            <w:instrText xml:space="preserve"> PAGEREF _heading=h.d6qpxfcmccx2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Measurement and Monitoring</w:t>
            <w:tab/>
          </w:r>
          <w:r w:rsidDel="00000000" w:rsidR="00000000" w:rsidRPr="00000000">
            <w:fldChar w:fldCharType="begin"/>
            <w:instrText xml:space="preserve"> PAGEREF _heading=h.7u7yi1dnwiz0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Disease Control Strategies</w:t>
            <w:tab/>
          </w:r>
          <w:r w:rsidDel="00000000" w:rsidR="00000000" w:rsidRPr="00000000">
            <w:fldChar w:fldCharType="begin"/>
            <w:instrText xml:space="preserve"> PAGEREF _heading=h.yxq0wvwxfygc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Consequences on Individuals and Communities</w:t>
            <w:tab/>
          </w:r>
          <w:r w:rsidDel="00000000" w:rsidR="00000000" w:rsidRPr="00000000">
            <w:fldChar w:fldCharType="begin"/>
            <w:instrText xml:space="preserve"> PAGEREF _heading=h.sfdr0voece2a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Health and Social Care Support</w:t>
            <w:tab/>
          </w:r>
          <w:r w:rsidDel="00000000" w:rsidR="00000000" w:rsidRPr="00000000">
            <w:fldChar w:fldCharType="begin"/>
            <w:instrText xml:space="preserve"> PAGEREF _heading=h.qegl7tco997g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r>
          <w:r w:rsidDel="00000000" w:rsidR="00000000" w:rsidRPr="00000000">
            <w:fldChar w:fldCharType="begin"/>
            <w:instrText xml:space="preserve"> PAGEREF _heading=h.ee4ofzn0l5y8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r>
          <w:r w:rsidDel="00000000" w:rsidR="00000000" w:rsidRPr="00000000">
            <w:fldChar w:fldCharType="begin"/>
            <w:instrText xml:space="preserve"> PAGEREF _heading=h.r2voo23g06ch \h </w:instrText>
            <w:fldChar w:fldCharType="separate"/>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0">
      <w:pPr>
        <w:rPr>
          <w:color w:val="000000"/>
          <w:vertAlign w:val="baseline"/>
        </w:rPr>
      </w:pPr>
      <w:r w:rsidDel="00000000" w:rsidR="00000000" w:rsidRPr="00000000">
        <w:rPr>
          <w:rtl w:val="0"/>
        </w:rPr>
      </w:r>
    </w:p>
    <w:p w:rsidR="00000000" w:rsidDel="00000000" w:rsidP="00000000" w:rsidRDefault="00000000" w:rsidRPr="00000000" w14:paraId="00000011">
      <w:pPr>
        <w:rPr>
          <w:color w:val="000000"/>
          <w:vertAlign w:val="baseline"/>
        </w:rPr>
      </w:pPr>
      <w:r w:rsidDel="00000000" w:rsidR="00000000" w:rsidRPr="00000000">
        <w:rPr>
          <w:rtl w:val="0"/>
        </w:rPr>
      </w:r>
    </w:p>
    <w:p w:rsidR="00000000" w:rsidDel="00000000" w:rsidP="00000000" w:rsidRDefault="00000000" w:rsidRPr="00000000" w14:paraId="00000012">
      <w:pPr>
        <w:rPr>
          <w:color w:val="000000"/>
          <w:vertAlign w:val="baseline"/>
        </w:rPr>
      </w:pPr>
      <w:r w:rsidDel="00000000" w:rsidR="00000000" w:rsidRPr="00000000">
        <w:rPr>
          <w:rtl w:val="0"/>
        </w:rPr>
      </w:r>
    </w:p>
    <w:p w:rsidR="00000000" w:rsidDel="00000000" w:rsidP="00000000" w:rsidRDefault="00000000" w:rsidRPr="00000000" w14:paraId="00000013">
      <w:pPr>
        <w:pStyle w:val="Heading1"/>
        <w:numPr>
          <w:ilvl w:val="0"/>
          <w:numId w:val="1"/>
        </w:numPr>
        <w:ind w:left="432" w:hanging="432"/>
        <w:rPr/>
      </w:pPr>
      <w:bookmarkStart w:colFirst="0" w:colLast="0" w:name="_heading=h.orh4ymr0iul5" w:id="3"/>
      <w:bookmarkEnd w:id="3"/>
      <w:r w:rsidDel="00000000" w:rsidR="00000000" w:rsidRPr="00000000">
        <w:br w:type="page"/>
      </w:r>
      <w:r w:rsidDel="00000000" w:rsidR="00000000" w:rsidRPr="00000000">
        <w:rPr>
          <w:b w:val="1"/>
          <w:bCs w:val="1"/>
          <w:vertAlign w:val="baseline"/>
          <w:rtl w:val="0"/>
        </w:rPr>
        <w:t xml:space="preserve">Introduction</w:t>
      </w:r>
      <w:r w:rsidDel="00000000" w:rsidR="00000000" w:rsidRPr="00000000">
        <w:rPr>
          <w:rtl w:val="0"/>
        </w:rPr>
      </w:r>
    </w:p>
    <w:p w:rsidR="00000000" w:rsidDel="00000000" w:rsidP="00000000" w:rsidRDefault="00000000" w:rsidRPr="00000000" w14:paraId="00000014">
      <w:pPr>
        <w:rPr>
          <w:vertAlign w:val="baseline"/>
        </w:rPr>
      </w:pPr>
      <w:r w:rsidDel="00000000" w:rsidR="00000000" w:rsidRPr="00000000">
        <w:rPr>
          <w:vertAlign w:val="baseline"/>
          <w:rtl w:val="0"/>
        </w:rPr>
        <w:t xml:space="preserve">Lung cancer is an identified cancerous neoplasm, which begins in the lung tissue whereby most of them are the epithelial cells of the airways and is among the most serious types of cancer in the world due to the high death rates and late diagnosis. Year 2020 estimation of 2.2 million new cases of lung cancer and approximately 1.8 million deaths in the world pointed to the fact that the cancers formed well 11.4% of the overall cancer cases and 18.0% of all the cancer deaths in the world (Li et al., 2023). The UK also has the highest number of deaths that result because of cancer; approximately 33100 is the most common and approximately 49300 new cases are also being diagnosed annually. This high cost warrants the concern of lung cancer as a priority consideration regarding the issue of health among the populace (Cancer Research UK, 2024).</w:t>
      </w:r>
    </w:p>
    <w:p w:rsidR="00000000" w:rsidDel="00000000" w:rsidP="00000000" w:rsidRDefault="00000000" w:rsidRPr="00000000" w14:paraId="00000015">
      <w:pPr>
        <w:rPr>
          <w:vertAlign w:val="baseline"/>
        </w:rPr>
      </w:pPr>
      <w:bookmarkStart w:colFirst="0" w:colLast="0" w:name="_heading=h.d6qpxfcmccx2" w:id="4"/>
      <w:bookmarkEnd w:id="4"/>
      <w:r w:rsidDel="00000000" w:rsidR="00000000" w:rsidRPr="00000000">
        <w:rPr>
          <w:rtl w:val="0"/>
        </w:rPr>
      </w:r>
    </w:p>
    <w:p w:rsidR="00000000" w:rsidDel="00000000" w:rsidP="00000000" w:rsidRDefault="00000000" w:rsidRPr="00000000" w14:paraId="00000016">
      <w:pPr>
        <w:pStyle w:val="Heading1"/>
        <w:numPr>
          <w:ilvl w:val="0"/>
          <w:numId w:val="1"/>
        </w:numPr>
        <w:ind w:left="432" w:hanging="432"/>
        <w:rPr/>
      </w:pPr>
      <w:r w:rsidDel="00000000" w:rsidR="00000000" w:rsidRPr="00000000">
        <w:rPr>
          <w:b w:val="1"/>
          <w:bCs w:val="1"/>
          <w:vertAlign w:val="baseline"/>
          <w:rtl w:val="0"/>
        </w:rPr>
        <w:t xml:space="preserve">Epidemiology and Risk Factors</w:t>
      </w:r>
      <w:r w:rsidDel="00000000" w:rsidR="00000000" w:rsidRPr="00000000">
        <w:rPr>
          <w:rtl w:val="0"/>
        </w:rPr>
      </w:r>
    </w:p>
    <w:p w:rsidR="00000000" w:rsidDel="00000000" w:rsidP="00000000" w:rsidRDefault="00000000" w:rsidRPr="00000000" w14:paraId="00000017">
      <w:pPr>
        <w:rPr>
          <w:vertAlign w:val="baseline"/>
        </w:rPr>
      </w:pPr>
      <w:r w:rsidDel="00000000" w:rsidR="00000000" w:rsidRPr="00000000">
        <w:rPr>
          <w:vertAlign w:val="baseline"/>
          <w:rtl w:val="0"/>
        </w:rPr>
        <w:t xml:space="preserve">Lung cancer is a major health concern by society in UK and has an average rate of 44,500 - 49, 200 new cases every year with overwhelming percentage of cases occurring among elderly (NWCR, n.d.). Although the overall state of the rate of lung cancer incidence has manifested a slight decline in recent years, the number of deaths remains high, which proves poor diagnosis, as well as a historical high smoking rate.</w:t>
      </w:r>
    </w:p>
    <w:p w:rsidR="00000000" w:rsidDel="00000000" w:rsidP="00000000" w:rsidRDefault="00000000" w:rsidRPr="00000000" w14:paraId="00000018">
      <w:pPr>
        <w:ind w:firstLine="720"/>
        <w:rPr>
          <w:vertAlign w:val="baseline"/>
        </w:rPr>
      </w:pPr>
      <w:r w:rsidDel="00000000" w:rsidR="00000000" w:rsidRPr="00000000">
        <w:rPr>
          <w:vertAlign w:val="baseline"/>
          <w:rtl w:val="0"/>
        </w:rPr>
        <w:t xml:space="preserve">Smoking the most frequent risk factor which further contributes about 70-72% of the incidences of lung cancer in the UK, and smokers who smoke more heavily are at disproportionate risk. There is also a second-hand tobacco smoke (environmental tobacco smoke) which is also a risk factor but at a lesser degree. Along with tobacco, other risk factors are radon gas exposure, occupational carcinogens (asbestos and silica) and air pollution which occur, synergetic effects are observed through combination of factors with smoking (Cancer Research UK, 2023).</w:t>
      </w:r>
    </w:p>
    <w:p w:rsidR="00000000" w:rsidDel="00000000" w:rsidP="00000000" w:rsidRDefault="00000000" w:rsidRPr="00000000" w14:paraId="00000019">
      <w:pPr>
        <w:ind w:firstLine="432"/>
        <w:rPr>
          <w:vertAlign w:val="baseline"/>
        </w:rPr>
      </w:pPr>
      <w:r w:rsidDel="00000000" w:rsidR="00000000" w:rsidRPr="00000000">
        <w:rPr>
          <w:vertAlign w:val="baseline"/>
          <w:rtl w:val="0"/>
        </w:rPr>
        <w:t xml:space="preserve">Socio-economic gradients are very determinant in both outcomes and incidence. The mortality rate associated with lung cancer is nearly threefold in the most impoverished areas of the UK compared to the rich regions and demonstrates that there is a higher rate of smoking, a reduced rate of screening and later diagnosis within the poor populations (Davies et al., 2024). In this trend Behavioural and the environmental determinant interacts with the systemic determinant which is very crucial in influencing the distribution of diseases.</w:t>
      </w:r>
    </w:p>
    <w:p w:rsidR="00000000" w:rsidDel="00000000" w:rsidP="00000000" w:rsidRDefault="00000000" w:rsidRPr="00000000" w14:paraId="0000001A">
      <w:pPr>
        <w:rPr>
          <w:vertAlign w:val="baseline"/>
        </w:rPr>
      </w:pPr>
      <w:bookmarkStart w:colFirst="0" w:colLast="0" w:name="_heading=h.7u7yi1dnwiz0" w:id="5"/>
      <w:bookmarkEnd w:id="5"/>
      <w:r w:rsidDel="00000000" w:rsidR="00000000" w:rsidRPr="00000000">
        <w:rPr>
          <w:rtl w:val="0"/>
        </w:rPr>
      </w:r>
    </w:p>
    <w:p w:rsidR="00000000" w:rsidDel="00000000" w:rsidP="00000000" w:rsidRDefault="00000000" w:rsidRPr="00000000" w14:paraId="0000001B">
      <w:pPr>
        <w:pStyle w:val="Heading1"/>
        <w:numPr>
          <w:ilvl w:val="0"/>
          <w:numId w:val="1"/>
        </w:numPr>
        <w:ind w:left="432" w:hanging="432"/>
        <w:rPr/>
      </w:pPr>
      <w:r w:rsidDel="00000000" w:rsidR="00000000" w:rsidRPr="00000000">
        <w:rPr>
          <w:b w:val="1"/>
          <w:bCs w:val="1"/>
          <w:vertAlign w:val="baseline"/>
          <w:rtl w:val="0"/>
        </w:rPr>
        <w:t xml:space="preserve">Measurement and Monitoring</w:t>
      </w:r>
      <w:r w:rsidDel="00000000" w:rsidR="00000000" w:rsidRPr="00000000">
        <w:rPr>
          <w:rtl w:val="0"/>
        </w:rPr>
      </w:r>
    </w:p>
    <w:p w:rsidR="00000000" w:rsidDel="00000000" w:rsidP="00000000" w:rsidRDefault="00000000" w:rsidRPr="00000000" w14:paraId="0000001C">
      <w:pPr>
        <w:rPr>
          <w:vertAlign w:val="baseline"/>
        </w:rPr>
      </w:pPr>
      <w:r w:rsidDel="00000000" w:rsidR="00000000" w:rsidRPr="00000000">
        <w:rPr>
          <w:vertAlign w:val="baseline"/>
          <w:rtl w:val="0"/>
        </w:rPr>
        <w:t xml:space="preserve">Restricting to the UK, lung cancer systematic measurement and monitoring is developed on a combination of national cancer registries, special screening programmes, models and surveillance designs of risk assessment and evaluation. The principal aspect of epidemiological reporting is the National Cancer Registration and Analysis Service (NCRAS) that collects the data on the diagnostics, stage of a disease, therapy and prognosis in England and contributes to the definition of comparative national reporting that impacts the policy and service planning. The surveillance data allows surveying the incidence change, survival and mortality and, accordingly, set the priorities in the health of the population.</w:t>
      </w:r>
    </w:p>
    <w:p w:rsidR="00000000" w:rsidDel="00000000" w:rsidP="00000000" w:rsidRDefault="00000000" w:rsidRPr="00000000" w14:paraId="0000001D">
      <w:pPr>
        <w:ind w:firstLine="720"/>
        <w:rPr>
          <w:vertAlign w:val="baseline"/>
        </w:rPr>
      </w:pPr>
      <w:r w:rsidDel="00000000" w:rsidR="00000000" w:rsidRPr="00000000">
        <w:rPr>
          <w:vertAlign w:val="baseline"/>
          <w:rtl w:val="0"/>
        </w:rPr>
        <w:t xml:space="preserve">Targeted Lung Health Check (TLHC), and wider national lung cancer screening programme is one such trend currently recommended by the UK National Screening Committee as a low dose CT (LDCT) screening programme to high-risk individuals aged 55-74 years with a smoking history. Pilot programmes and trials show that LDCT screening is capable of reducing lung cancer deaths when provided at right time and research proves that LDCT screening is capable of reducing mortality with cancerous masses by big percent averages to mortality without screening and NHS England plans to cover most population by 2030 (UK National Screening Committee, 2022).</w:t>
      </w:r>
    </w:p>
    <w:p w:rsidR="00000000" w:rsidDel="00000000" w:rsidP="00000000" w:rsidRDefault="00000000" w:rsidRPr="00000000" w14:paraId="0000001E">
      <w:pPr>
        <w:ind w:firstLine="720"/>
        <w:rPr>
          <w:vertAlign w:val="baseline"/>
        </w:rPr>
      </w:pPr>
      <w:r w:rsidDel="00000000" w:rsidR="00000000" w:rsidRPr="00000000">
        <w:rPr>
          <w:vertAlign w:val="baseline"/>
          <w:rtl w:val="0"/>
        </w:rPr>
        <w:t xml:space="preserve">The risk assessment models such as Liverpool Lung Project (LLPv2) and PLCOm2012 using age and smoking history as screening subjects make the screening process more accurate by incorporating the eligibility of both age and smoking history into the screening models (Field et al., 2016).</w:t>
      </w:r>
    </w:p>
    <w:p w:rsidR="00000000" w:rsidDel="00000000" w:rsidP="00000000" w:rsidRDefault="00000000" w:rsidRPr="00000000" w14:paraId="0000001F">
      <w:pPr>
        <w:ind w:firstLine="720"/>
        <w:rPr>
          <w:vertAlign w:val="baseline"/>
        </w:rPr>
      </w:pPr>
      <w:r w:rsidDel="00000000" w:rsidR="00000000" w:rsidRPr="00000000">
        <w:rPr>
          <w:vertAlign w:val="baseline"/>
          <w:rtl w:val="0"/>
        </w:rPr>
        <w:t xml:space="preserve">The positive attributes of this form of monitoring are that it entails early diagnosis and integration with the smoking cessation services. However, shortages in the coverage, false positivity, radiations and need of adequate quality guaranteed procedures in an attempt to minimise harms are still left.</w:t>
      </w:r>
    </w:p>
    <w:p w:rsidR="00000000" w:rsidDel="00000000" w:rsidP="00000000" w:rsidRDefault="00000000" w:rsidRPr="00000000" w14:paraId="00000020">
      <w:pPr>
        <w:rPr>
          <w:vertAlign w:val="baseline"/>
        </w:rPr>
      </w:pPr>
      <w:bookmarkStart w:colFirst="0" w:colLast="0" w:name="_heading=h.yxq0wvwxfygc" w:id="6"/>
      <w:bookmarkEnd w:id="6"/>
      <w:r w:rsidDel="00000000" w:rsidR="00000000" w:rsidRPr="00000000">
        <w:rPr>
          <w:rtl w:val="0"/>
        </w:rPr>
      </w:r>
    </w:p>
    <w:p w:rsidR="00000000" w:rsidDel="00000000" w:rsidP="00000000" w:rsidRDefault="00000000" w:rsidRPr="00000000" w14:paraId="00000021">
      <w:pPr>
        <w:pStyle w:val="Heading1"/>
        <w:numPr>
          <w:ilvl w:val="0"/>
          <w:numId w:val="1"/>
        </w:numPr>
        <w:ind w:left="432" w:hanging="432"/>
        <w:rPr/>
      </w:pPr>
      <w:r w:rsidDel="00000000" w:rsidR="00000000" w:rsidRPr="00000000">
        <w:rPr>
          <w:b w:val="1"/>
          <w:bCs w:val="1"/>
          <w:vertAlign w:val="baseline"/>
          <w:rtl w:val="0"/>
        </w:rPr>
        <w:t xml:space="preserve">Disease Control Strategies</w:t>
      </w:r>
      <w:r w:rsidDel="00000000" w:rsidR="00000000" w:rsidRPr="00000000">
        <w:rPr>
          <w:rtl w:val="0"/>
        </w:rPr>
      </w:r>
    </w:p>
    <w:p w:rsidR="00000000" w:rsidDel="00000000" w:rsidP="00000000" w:rsidRDefault="00000000" w:rsidRPr="00000000" w14:paraId="00000022">
      <w:pPr>
        <w:rPr>
          <w:vertAlign w:val="baseline"/>
        </w:rPr>
      </w:pPr>
      <w:r w:rsidDel="00000000" w:rsidR="00000000" w:rsidRPr="00000000">
        <w:rPr>
          <w:vertAlign w:val="baseline"/>
          <w:rtl w:val="0"/>
        </w:rPr>
        <w:t xml:space="preserve">UK management of the diseases associated with lung cancer includes preventive, secondary and tertiary management of diseases and the management policies in the UK have the national guidelines of the reduction of the incidence, providing the better outcomes. The primary prevention targets the reduction of the prevalence rates of the most common modifiable risk factor, smoking. Smoking cessation interventions (e.g. NHS support, pharmacotherapy, behavioural counselling) are also quite large-scale and are aimed to reduce tobacco consumption and this evidence suggests that in the long-term quitting can substantially reduce the risk of lung cancer. Such laws as smoke-free zones and levying of taxes on tobacco have been shown to decrease the smoking rates, including second hand smoking. Activities of organizations like Action on Smoking and Health have resulted into the all-encompassing smoke free policies which regulate the use of tobacco (both in office space and public areas) (NHS, 2022).</w:t>
      </w:r>
    </w:p>
    <w:p w:rsidR="00000000" w:rsidDel="00000000" w:rsidP="00000000" w:rsidRDefault="00000000" w:rsidRPr="00000000" w14:paraId="00000023">
      <w:pPr>
        <w:ind w:firstLine="720"/>
        <w:rPr>
          <w:vertAlign w:val="baseline"/>
        </w:rPr>
      </w:pPr>
      <w:r w:rsidDel="00000000" w:rsidR="00000000" w:rsidRPr="00000000">
        <w:rPr>
          <w:vertAlign w:val="baseline"/>
          <w:rtl w:val="0"/>
        </w:rPr>
        <w:t xml:space="preserve">Secondary prevention comprises early diagnosis with new Targeted Lung Health Check programme with low-dose CT backed by the UK National Screening Committee, on high-risk subjects of 55-74 years selling it to high-risk subjects. The given evidence-based screening assists in reducing the mortality rate also because of the opportunity to diagnose lung cancer at an earlier stage when it is most likely to be treated in the most effective manner (Cancer Research UK, 2024b).</w:t>
      </w:r>
    </w:p>
    <w:p w:rsidR="00000000" w:rsidDel="00000000" w:rsidP="00000000" w:rsidRDefault="00000000" w:rsidRPr="00000000" w14:paraId="00000024">
      <w:pPr>
        <w:ind w:firstLine="720"/>
        <w:rPr>
          <w:vertAlign w:val="baseline"/>
        </w:rPr>
      </w:pPr>
      <w:r w:rsidDel="00000000" w:rsidR="00000000" w:rsidRPr="00000000">
        <w:rPr>
          <w:vertAlign w:val="baseline"/>
          <w:rtl w:val="0"/>
        </w:rPr>
        <w:t xml:space="preserve">Tertiary prevention emphasizes on the necessity to treat and care in a timely process in adherence to NICE services which encompass access of surgery, radiotherapy, systemic therapies and supportive care (National Institute for Health and Care Excellence, 2019).</w:t>
      </w:r>
    </w:p>
    <w:p w:rsidR="00000000" w:rsidDel="00000000" w:rsidP="00000000" w:rsidRDefault="00000000" w:rsidRPr="00000000" w14:paraId="00000025">
      <w:pPr>
        <w:rPr>
          <w:vertAlign w:val="baseline"/>
        </w:rPr>
      </w:pPr>
      <w:bookmarkStart w:colFirst="0" w:colLast="0" w:name="_heading=h.sfdr0voece2a" w:id="7"/>
      <w:bookmarkEnd w:id="7"/>
      <w:r w:rsidDel="00000000" w:rsidR="00000000" w:rsidRPr="00000000">
        <w:rPr>
          <w:rtl w:val="0"/>
        </w:rPr>
      </w:r>
    </w:p>
    <w:p w:rsidR="00000000" w:rsidDel="00000000" w:rsidP="00000000" w:rsidRDefault="00000000" w:rsidRPr="00000000" w14:paraId="00000026">
      <w:pPr>
        <w:pStyle w:val="Heading1"/>
        <w:numPr>
          <w:ilvl w:val="0"/>
          <w:numId w:val="1"/>
        </w:numPr>
        <w:ind w:left="432" w:hanging="432"/>
        <w:rPr/>
      </w:pPr>
      <w:r w:rsidDel="00000000" w:rsidR="00000000" w:rsidRPr="00000000">
        <w:rPr>
          <w:b w:val="1"/>
          <w:bCs w:val="1"/>
          <w:vertAlign w:val="baseline"/>
          <w:rtl w:val="0"/>
        </w:rPr>
        <w:t xml:space="preserve">Consequences on Individuals and Communities</w:t>
      </w:r>
      <w:r w:rsidDel="00000000" w:rsidR="00000000" w:rsidRPr="00000000">
        <w:rPr>
          <w:rtl w:val="0"/>
        </w:rPr>
      </w:r>
    </w:p>
    <w:p w:rsidR="00000000" w:rsidDel="00000000" w:rsidP="00000000" w:rsidRDefault="00000000" w:rsidRPr="00000000" w14:paraId="00000027">
      <w:pPr>
        <w:rPr>
          <w:vertAlign w:val="baseline"/>
        </w:rPr>
      </w:pPr>
      <w:r w:rsidDel="00000000" w:rsidR="00000000" w:rsidRPr="00000000">
        <w:rPr>
          <w:vertAlign w:val="baseline"/>
          <w:rtl w:val="0"/>
        </w:rPr>
        <w:t xml:space="preserve">The consequences of lung cancer on the health and economic organization as well as physical and psychological functioning of the community and society is colossal. Pervasive and common persistent symptoms include dyspnoea and pain, and overwhelming anguish emotional distress, poor quality of life, anxiety, depression, and broken identity and these might be long-term problems experienced by the patient post-diagnosis, way into survivorship (Morrison et al., 2017).</w:t>
      </w:r>
    </w:p>
    <w:p w:rsidR="00000000" w:rsidDel="00000000" w:rsidP="00000000" w:rsidRDefault="00000000" w:rsidRPr="00000000" w14:paraId="00000028">
      <w:pPr>
        <w:ind w:firstLine="720"/>
        <w:rPr>
          <w:vertAlign w:val="baseline"/>
        </w:rPr>
      </w:pPr>
      <w:r w:rsidDel="00000000" w:rsidR="00000000" w:rsidRPr="00000000">
        <w:rPr>
          <w:vertAlign w:val="baseline"/>
          <w:rtl w:val="0"/>
        </w:rPr>
        <w:t xml:space="preserve">The strain is passed over to the family members and the carers and in most cases this has been the emotional and practical support. The immediate family members, particularly the partners and spouses, report high anxiety and depression and reduced life quality based on the severity of the symptoms in the patients compared to the disease stage, which is viewed as an expression of the indivisible psychosocial impacts on the family members.</w:t>
      </w:r>
    </w:p>
    <w:p w:rsidR="00000000" w:rsidDel="00000000" w:rsidP="00000000" w:rsidRDefault="00000000" w:rsidRPr="00000000" w14:paraId="00000029">
      <w:pPr>
        <w:ind w:firstLine="720"/>
        <w:rPr>
          <w:vertAlign w:val="baseline"/>
        </w:rPr>
      </w:pPr>
      <w:r w:rsidDel="00000000" w:rsidR="00000000" w:rsidRPr="00000000">
        <w:rPr>
          <w:vertAlign w:val="baseline"/>
          <w:rtl w:val="0"/>
        </w:rPr>
        <w:t xml:space="preserve">The large direct expense of treatment, diagnostics, palliative care, and indirect costs in terms of lost productivity and income are also available in lung cancer. The overall cost of cancer in the UK economy has been estimated to over PS10 billion anually and death rates caused by lung cancer have large proportional shares of the cost of premature productivity.</w:t>
      </w:r>
    </w:p>
    <w:p w:rsidR="00000000" w:rsidDel="00000000" w:rsidP="00000000" w:rsidRDefault="00000000" w:rsidRPr="00000000" w14:paraId="0000002A">
      <w:pPr>
        <w:ind w:firstLine="720"/>
        <w:rPr>
          <w:vertAlign w:val="baseline"/>
        </w:rPr>
      </w:pPr>
      <w:r w:rsidDel="00000000" w:rsidR="00000000" w:rsidRPr="00000000">
        <w:rPr>
          <w:vertAlign w:val="baseline"/>
          <w:rtl w:val="0"/>
        </w:rPr>
        <w:t xml:space="preserve">The health services have been strained and have endured the diagnostics, treatment, community support and palliative care with deteriorated outcomes and unavailability to care due to the socioeconomic inequalities (Sanghrajka et al., 2025).</w:t>
      </w:r>
    </w:p>
    <w:p w:rsidR="00000000" w:rsidDel="00000000" w:rsidP="00000000" w:rsidRDefault="00000000" w:rsidRPr="00000000" w14:paraId="0000002B">
      <w:pPr>
        <w:rPr>
          <w:vertAlign w:val="baseline"/>
        </w:rPr>
      </w:pPr>
      <w:bookmarkStart w:colFirst="0" w:colLast="0" w:name="_heading=h.qegl7tco997g" w:id="8"/>
      <w:bookmarkEnd w:id="8"/>
      <w:r w:rsidDel="00000000" w:rsidR="00000000" w:rsidRPr="00000000">
        <w:rPr>
          <w:rtl w:val="0"/>
        </w:rPr>
      </w:r>
    </w:p>
    <w:p w:rsidR="00000000" w:rsidDel="00000000" w:rsidP="00000000" w:rsidRDefault="00000000" w:rsidRPr="00000000" w14:paraId="0000002C">
      <w:pPr>
        <w:pStyle w:val="Heading1"/>
        <w:numPr>
          <w:ilvl w:val="0"/>
          <w:numId w:val="1"/>
        </w:numPr>
        <w:ind w:left="432" w:hanging="432"/>
        <w:rPr/>
      </w:pPr>
      <w:r w:rsidDel="00000000" w:rsidR="00000000" w:rsidRPr="00000000">
        <w:rPr>
          <w:b w:val="1"/>
          <w:bCs w:val="1"/>
          <w:vertAlign w:val="baseline"/>
          <w:rtl w:val="0"/>
        </w:rPr>
        <w:t xml:space="preserve">Health and Social Care Support</w:t>
      </w:r>
      <w:r w:rsidDel="00000000" w:rsidR="00000000" w:rsidRPr="00000000">
        <w:rPr>
          <w:rtl w:val="0"/>
        </w:rPr>
      </w:r>
    </w:p>
    <w:p w:rsidR="00000000" w:rsidDel="00000000" w:rsidP="00000000" w:rsidRDefault="00000000" w:rsidRPr="00000000" w14:paraId="0000002D">
      <w:pPr>
        <w:rPr>
          <w:vertAlign w:val="baseline"/>
        </w:rPr>
      </w:pPr>
      <w:r w:rsidDel="00000000" w:rsidR="00000000" w:rsidRPr="00000000">
        <w:rPr>
          <w:vertAlign w:val="baseline"/>
          <w:rtl w:val="0"/>
        </w:rPr>
        <w:t xml:space="preserve">The NHS cancer care pathways are an organized structure through which the UK health and social care services of lung cancer are delivered with the help of diagnosis, treatment and supportive services. National Optimal Lung Cancer Pathway (NOLCP) will ensure that the patients will be referred and diagnosed with the anticipated result of: diagnosis in 28 days; reduced variations in treatment; and improved patients experience in NHS organisations (NHS England, 2023).</w:t>
      </w:r>
    </w:p>
    <w:p w:rsidR="00000000" w:rsidDel="00000000" w:rsidP="00000000" w:rsidRDefault="00000000" w:rsidRPr="00000000" w14:paraId="0000002E">
      <w:pPr>
        <w:ind w:firstLine="720"/>
        <w:rPr>
          <w:vertAlign w:val="baseline"/>
        </w:rPr>
      </w:pPr>
      <w:r w:rsidDel="00000000" w:rsidR="00000000" w:rsidRPr="00000000">
        <w:rPr>
          <w:vertAlign w:val="baseline"/>
          <w:rtl w:val="0"/>
        </w:rPr>
        <w:t xml:space="preserve">The essential aspect of the lung cancer care is the multidisciplinary teams (MDTs) that usually consist of the surgeons, oncologists, respiratory specialists, radiologists, pathologists and clinical nurse specialists that collaborate in the planning of the individual treatment. MDT meetings ensure that best practice treatment option i.e. surgery, radiotherapy or systemic therapies is agreed upon, thereby enhancing continuity in care and decision-making.</w:t>
      </w:r>
    </w:p>
    <w:p w:rsidR="00000000" w:rsidDel="00000000" w:rsidP="00000000" w:rsidRDefault="00000000" w:rsidRPr="00000000" w14:paraId="0000002F">
      <w:pPr>
        <w:ind w:firstLine="720"/>
        <w:rPr>
          <w:vertAlign w:val="baseline"/>
        </w:rPr>
      </w:pPr>
      <w:r w:rsidDel="00000000" w:rsidR="00000000" w:rsidRPr="00000000">
        <w:rPr>
          <w:vertAlign w:val="baseline"/>
          <w:rtl w:val="0"/>
        </w:rPr>
        <w:t xml:space="preserve">Community support services are added to the hospital services as they are an expansion of the hospital service that includes the psychosocial service, rehabilitation and health after service. Charities, like the Roy Castle Lung Cancer Foundation, give out information, advocate and patient support networks, and it also offers services under NHS.</w:t>
      </w:r>
    </w:p>
    <w:p w:rsidR="00000000" w:rsidDel="00000000" w:rsidP="00000000" w:rsidRDefault="00000000" w:rsidRPr="00000000" w14:paraId="00000030">
      <w:pPr>
        <w:ind w:firstLine="720"/>
        <w:rPr>
          <w:vertAlign w:val="baseline"/>
        </w:rPr>
      </w:pPr>
      <w:r w:rsidDel="00000000" w:rsidR="00000000" w:rsidRPr="00000000">
        <w:rPr>
          <w:vertAlign w:val="baseline"/>
          <w:rtl w:val="0"/>
        </w:rPr>
        <w:t xml:space="preserve">The ways can be in the form of rehabilitation services and nursing care, which address quality of life and physical symptoms. It is the work of specialist palliative care teams and hospices (e.g., Marie Curie-supported) which provide symptom management, psychological assistance and end of life care.</w:t>
      </w:r>
    </w:p>
    <w:p w:rsidR="00000000" w:rsidDel="00000000" w:rsidP="00000000" w:rsidRDefault="00000000" w:rsidRPr="00000000" w14:paraId="00000031">
      <w:pPr>
        <w:ind w:firstLine="720"/>
        <w:rPr>
          <w:vertAlign w:val="baseline"/>
        </w:rPr>
      </w:pPr>
      <w:r w:rsidDel="00000000" w:rsidR="00000000" w:rsidRPr="00000000">
        <w:rPr>
          <w:vertAlign w:val="baseline"/>
          <w:rtl w:val="0"/>
        </w:rPr>
        <w:t xml:space="preserve">Evidence has suggested that improvement in services required improvement in community-based support through expansion of the MDT Interaction with the allied health professionals and the access to rehabilitation and palliative care to all regions equally (NHS, 2024).</w:t>
      </w:r>
    </w:p>
    <w:p w:rsidR="00000000" w:rsidDel="00000000" w:rsidP="00000000" w:rsidRDefault="00000000" w:rsidRPr="00000000" w14:paraId="00000032">
      <w:pPr>
        <w:rPr>
          <w:vertAlign w:val="baseline"/>
        </w:rPr>
      </w:pPr>
      <w:bookmarkStart w:colFirst="0" w:colLast="0" w:name="_heading=h.ee4ofzn0l5y8" w:id="9"/>
      <w:bookmarkEnd w:id="9"/>
      <w:r w:rsidDel="00000000" w:rsidR="00000000" w:rsidRPr="00000000">
        <w:rPr>
          <w:rtl w:val="0"/>
        </w:rPr>
      </w:r>
    </w:p>
    <w:p w:rsidR="00000000" w:rsidDel="00000000" w:rsidP="00000000" w:rsidRDefault="00000000" w:rsidRPr="00000000" w14:paraId="00000033">
      <w:pPr>
        <w:pStyle w:val="Heading1"/>
        <w:numPr>
          <w:ilvl w:val="0"/>
          <w:numId w:val="1"/>
        </w:numPr>
        <w:ind w:left="432" w:hanging="432"/>
        <w:rPr/>
      </w:pPr>
      <w:r w:rsidDel="00000000" w:rsidR="00000000" w:rsidRPr="00000000">
        <w:rPr>
          <w:b w:val="1"/>
          <w:bCs w:val="1"/>
          <w:vertAlign w:val="baseline"/>
          <w:rtl w:val="0"/>
        </w:rPr>
        <w:t xml:space="preserve">Conclusion</w:t>
      </w:r>
      <w:r w:rsidDel="00000000" w:rsidR="00000000" w:rsidRPr="00000000">
        <w:rPr>
          <w:rtl w:val="0"/>
        </w:rPr>
      </w:r>
    </w:p>
    <w:p w:rsidR="00000000" w:rsidDel="00000000" w:rsidP="00000000" w:rsidRDefault="00000000" w:rsidRPr="00000000" w14:paraId="00000034">
      <w:pPr>
        <w:rPr>
          <w:vertAlign w:val="baseline"/>
        </w:rPr>
      </w:pPr>
      <w:r w:rsidDel="00000000" w:rsidR="00000000" w:rsidRPr="00000000">
        <w:rPr>
          <w:vertAlign w:val="baseline"/>
          <w:rtl w:val="0"/>
        </w:rPr>
        <w:t xml:space="preserve">In conclusion, lung cancer remains a great health threat to the population of the UK due to high rates of death and it is on a constant incidence and the exposure of the environment and occupation simply exacerbates the problem by raising the risk factor of smoking. The national registries and targeted low dose CT screening aid in the effective monitoring but the total tobacco control and guided NHS pathways assists in controlling the disease. The similarity of the physical, psychosocial and economic impact of people deep down has led to a need to have integrated health and social care support. The preventative approach, early diagnosis, and reimbursement of all individuals seeking services will help enhance outcome of lung cancer by decreasing its incidence.</w:t>
      </w:r>
    </w:p>
    <w:p w:rsidR="00000000" w:rsidDel="00000000" w:rsidP="00000000" w:rsidRDefault="00000000" w:rsidRPr="00000000" w14:paraId="00000035">
      <w:pPr>
        <w:pStyle w:val="Heading1"/>
        <w:numPr>
          <w:ilvl w:val="0"/>
          <w:numId w:val="1"/>
        </w:numPr>
        <w:ind w:left="0" w:firstLine="0"/>
        <w:rPr/>
      </w:pPr>
      <w:bookmarkStart w:colFirst="0" w:colLast="0" w:name="_heading=h.r2voo23g06ch" w:id="10"/>
      <w:bookmarkEnd w:id="10"/>
      <w:r w:rsidDel="00000000" w:rsidR="00000000" w:rsidRPr="00000000">
        <w:br w:type="page"/>
      </w:r>
      <w:r w:rsidDel="00000000" w:rsidR="00000000" w:rsidRPr="00000000">
        <w:rPr>
          <w:b w:val="1"/>
          <w:bCs w:val="1"/>
          <w:vertAlign w:val="baseline"/>
          <w:rtl w:val="0"/>
        </w:rPr>
        <w:t xml:space="preserve">REFERENCES</w:t>
      </w:r>
      <w:r w:rsidDel="00000000" w:rsidR="00000000" w:rsidRPr="00000000">
        <w:rPr>
          <w:rtl w:val="0"/>
        </w:rPr>
      </w:r>
    </w:p>
    <w:p w:rsidR="00000000" w:rsidDel="00000000" w:rsidP="00000000" w:rsidRDefault="00000000" w:rsidRPr="00000000" w14:paraId="00000036">
      <w:pPr>
        <w:numPr>
          <w:ilvl w:val="0"/>
          <w:numId w:val="1"/>
        </w:numPr>
        <w:spacing w:line="240" w:lineRule="auto"/>
        <w:ind w:left="432" w:hanging="432"/>
        <w:rPr>
          <w:color w:val="000000"/>
        </w:rPr>
      </w:pPr>
      <w:r w:rsidDel="00000000" w:rsidR="00000000" w:rsidRPr="00000000">
        <w:rPr>
          <w:color w:val="000000"/>
          <w:vertAlign w:val="baseline"/>
          <w:rtl w:val="0"/>
        </w:rPr>
        <w:t xml:space="preserve">Cancer Research UK. (2023, September 11). </w:t>
      </w:r>
      <w:r w:rsidDel="00000000" w:rsidR="00000000" w:rsidRPr="00000000">
        <w:rPr>
          <w:i w:val="1"/>
          <w:iCs w:val="1"/>
          <w:color w:val="000000"/>
          <w:vertAlign w:val="baseline"/>
          <w:rtl w:val="0"/>
        </w:rPr>
        <w:t xml:space="preserve">Lung cancer risk</w:t>
      </w:r>
      <w:r w:rsidDel="00000000" w:rsidR="00000000" w:rsidRPr="00000000">
        <w:rPr>
          <w:color w:val="000000"/>
          <w:vertAlign w:val="baseline"/>
          <w:rtl w:val="0"/>
        </w:rPr>
        <w:t xml:space="preserve">. Cancer Research UK; CRUK. </w:t>
      </w:r>
      <w:hyperlink r:id="rId7">
        <w:r w:rsidDel="00000000" w:rsidR="00000000" w:rsidRPr="00000000">
          <w:rPr>
            <w:color w:val="000080"/>
            <w:u w:val="single"/>
            <w:vertAlign w:val="baseline"/>
            <w:rtl w:val="0"/>
          </w:rPr>
          <w:t xml:space="preserve">https://www.cancerresearchuk.org/health-professional/cancer-statistics/statistics-by-cancer-type/lung-cancer/risk-factors</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7">
      <w:pPr>
        <w:numPr>
          <w:ilvl w:val="0"/>
          <w:numId w:val="1"/>
        </w:numPr>
        <w:spacing w:line="240" w:lineRule="auto"/>
        <w:ind w:left="432" w:hanging="432"/>
        <w:rPr>
          <w:color w:val="000000"/>
        </w:rPr>
      </w:pPr>
      <w:r w:rsidDel="00000000" w:rsidR="00000000" w:rsidRPr="00000000">
        <w:rPr>
          <w:color w:val="000000"/>
          <w:vertAlign w:val="baseline"/>
          <w:rtl w:val="0"/>
        </w:rPr>
        <w:t xml:space="preserve">Cancer Research UK. (2024a). </w:t>
      </w:r>
      <w:r w:rsidDel="00000000" w:rsidR="00000000" w:rsidRPr="00000000">
        <w:rPr>
          <w:i w:val="1"/>
          <w:iCs w:val="1"/>
          <w:color w:val="000000"/>
          <w:vertAlign w:val="baseline"/>
          <w:rtl w:val="0"/>
        </w:rPr>
        <w:t xml:space="preserve">Lung cancer statistics</w:t>
      </w:r>
      <w:r w:rsidDel="00000000" w:rsidR="00000000" w:rsidRPr="00000000">
        <w:rPr>
          <w:color w:val="000000"/>
          <w:vertAlign w:val="baseline"/>
          <w:rtl w:val="0"/>
        </w:rPr>
        <w:t xml:space="preserve">. Cancer Research UK; CRUK. </w:t>
      </w:r>
      <w:hyperlink r:id="rId8">
        <w:r w:rsidDel="00000000" w:rsidR="00000000" w:rsidRPr="00000000">
          <w:rPr>
            <w:color w:val="000080"/>
            <w:u w:val="single"/>
            <w:vertAlign w:val="baseline"/>
            <w:rtl w:val="0"/>
          </w:rPr>
          <w:t xml:space="preserve">https://www.cancerresearchuk.org/health-professional/cancer-statistics/statistics-by-cancer-type/lung-cancer</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8">
      <w:pPr>
        <w:numPr>
          <w:ilvl w:val="0"/>
          <w:numId w:val="1"/>
        </w:numPr>
        <w:spacing w:line="240" w:lineRule="auto"/>
        <w:ind w:left="432" w:hanging="432"/>
        <w:rPr>
          <w:color w:val="000000"/>
        </w:rPr>
      </w:pPr>
      <w:r w:rsidDel="00000000" w:rsidR="00000000" w:rsidRPr="00000000">
        <w:rPr>
          <w:color w:val="000000"/>
          <w:vertAlign w:val="baseline"/>
          <w:rtl w:val="0"/>
        </w:rPr>
        <w:t xml:space="preserve">Cancer Research UK. (2024b, March 27). </w:t>
      </w:r>
      <w:r w:rsidDel="00000000" w:rsidR="00000000" w:rsidRPr="00000000">
        <w:rPr>
          <w:i w:val="1"/>
          <w:iCs w:val="1"/>
          <w:color w:val="000000"/>
          <w:vertAlign w:val="baseline"/>
          <w:rtl w:val="0"/>
        </w:rPr>
        <w:t xml:space="preserve">Lung Cancer Screening Programme | Cancer Research UK</w:t>
      </w:r>
      <w:r w:rsidDel="00000000" w:rsidR="00000000" w:rsidRPr="00000000">
        <w:rPr>
          <w:color w:val="000000"/>
          <w:vertAlign w:val="baseline"/>
          <w:rtl w:val="0"/>
        </w:rPr>
        <w:t xml:space="preserve">. Cancerresearchuk.org. </w:t>
      </w:r>
      <w:hyperlink r:id="rId9">
        <w:r w:rsidDel="00000000" w:rsidR="00000000" w:rsidRPr="00000000">
          <w:rPr>
            <w:color w:val="000080"/>
            <w:u w:val="single"/>
            <w:vertAlign w:val="baseline"/>
            <w:rtl w:val="0"/>
          </w:rPr>
          <w:t xml:space="preserve">https://www.cancerresearchuk.org/health-professional/cancer-screening/lung-cancer-screening</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9">
      <w:pPr>
        <w:numPr>
          <w:ilvl w:val="0"/>
          <w:numId w:val="1"/>
        </w:numPr>
        <w:spacing w:line="240" w:lineRule="auto"/>
        <w:ind w:left="432" w:hanging="432"/>
        <w:rPr>
          <w:color w:val="000000"/>
        </w:rPr>
      </w:pPr>
      <w:r w:rsidDel="00000000" w:rsidR="00000000" w:rsidRPr="00000000">
        <w:rPr>
          <w:color w:val="000000"/>
          <w:vertAlign w:val="baseline"/>
          <w:rtl w:val="0"/>
        </w:rPr>
        <w:t xml:space="preserve">Davies, M. P. A., Vulkan, D., Gabe, R., Duffy, S. W., &amp; Field, J. K. (2024). Impact of single round of low dose CT lung cancer screening on cause of mortality in different socio-economic groups: a post-hoc analysis of long-term follow-up of the UKLS trial. </w:t>
      </w:r>
      <w:r w:rsidDel="00000000" w:rsidR="00000000" w:rsidRPr="00000000">
        <w:rPr>
          <w:i w:val="1"/>
          <w:iCs w:val="1"/>
          <w:color w:val="000000"/>
          <w:vertAlign w:val="baseline"/>
          <w:rtl w:val="0"/>
        </w:rPr>
        <w:t xml:space="preserve">The Lancet Regional Health - Europe</w:t>
      </w:r>
      <w:r w:rsidDel="00000000" w:rsidR="00000000" w:rsidRPr="00000000">
        <w:rPr>
          <w:color w:val="000000"/>
          <w:vertAlign w:val="baseline"/>
          <w:rtl w:val="0"/>
        </w:rPr>
        <w:t xml:space="preserve">, </w:t>
      </w:r>
      <w:r w:rsidDel="00000000" w:rsidR="00000000" w:rsidRPr="00000000">
        <w:rPr>
          <w:i w:val="1"/>
          <w:iCs w:val="1"/>
          <w:color w:val="000000"/>
          <w:vertAlign w:val="baseline"/>
          <w:rtl w:val="0"/>
        </w:rPr>
        <w:t xml:space="preserve">42</w:t>
      </w:r>
      <w:r w:rsidDel="00000000" w:rsidR="00000000" w:rsidRPr="00000000">
        <w:rPr>
          <w:color w:val="000000"/>
          <w:vertAlign w:val="baseline"/>
          <w:rtl w:val="0"/>
        </w:rPr>
        <w:t xml:space="preserve">, 100936–100936. </w:t>
      </w:r>
      <w:hyperlink r:id="rId10">
        <w:r w:rsidDel="00000000" w:rsidR="00000000" w:rsidRPr="00000000">
          <w:rPr>
            <w:color w:val="000080"/>
            <w:u w:val="single"/>
            <w:vertAlign w:val="baseline"/>
            <w:rtl w:val="0"/>
          </w:rPr>
          <w:t xml:space="preserve">https://doi.org/10.1016/j.lanepe.2024.100936</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A">
      <w:pPr>
        <w:numPr>
          <w:ilvl w:val="0"/>
          <w:numId w:val="1"/>
        </w:numPr>
        <w:spacing w:line="240" w:lineRule="auto"/>
        <w:ind w:left="432" w:hanging="432"/>
        <w:rPr>
          <w:color w:val="000000"/>
        </w:rPr>
      </w:pPr>
      <w:r w:rsidDel="00000000" w:rsidR="00000000" w:rsidRPr="00000000">
        <w:rPr>
          <w:color w:val="000000"/>
          <w:vertAlign w:val="baseline"/>
          <w:rtl w:val="0"/>
        </w:rPr>
        <w:t xml:space="preserve">Field, J. K., Duffy, S. W., Baldwin, D. R., Brain, K. E., Devaraj, A., Eisen, T., Green, B. A., Holemans, J. A., Kavanagh, T., Kerr, K. M., Ledson, M., Lifford, K. J., McRonald, F. E., Nair, A., Page, R. D., Parmar, M. K., Rintoul, R. C., Screaton, N., Wald, N. J., &amp; Weller, D. (2016, May). </w:t>
      </w:r>
      <w:r w:rsidDel="00000000" w:rsidR="00000000" w:rsidRPr="00000000">
        <w:rPr>
          <w:i w:val="1"/>
          <w:iCs w:val="1"/>
          <w:color w:val="000000"/>
          <w:vertAlign w:val="baseline"/>
          <w:rtl w:val="0"/>
        </w:rPr>
        <w:t xml:space="preserve">The UK Lung Cancer Screening Trial: a pilot randomised controlled trial of low-dose computed tomography screening for the early detection of lung cancer</w:t>
      </w:r>
      <w:r w:rsidDel="00000000" w:rsidR="00000000" w:rsidRPr="00000000">
        <w:rPr>
          <w:color w:val="000000"/>
          <w:vertAlign w:val="baseline"/>
          <w:rtl w:val="0"/>
        </w:rPr>
        <w:t xml:space="preserve">. Nih.gov; NIHR Journals Library. </w:t>
      </w:r>
      <w:hyperlink r:id="rId11">
        <w:r w:rsidDel="00000000" w:rsidR="00000000" w:rsidRPr="00000000">
          <w:rPr>
            <w:color w:val="000080"/>
            <w:u w:val="single"/>
            <w:vertAlign w:val="baseline"/>
            <w:rtl w:val="0"/>
          </w:rPr>
          <w:t xml:space="preserve">https://www.ncbi.nlm.nih.gov/books/NBK362750/</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B">
      <w:pPr>
        <w:numPr>
          <w:ilvl w:val="0"/>
          <w:numId w:val="1"/>
        </w:numPr>
        <w:spacing w:line="240" w:lineRule="auto"/>
        <w:ind w:left="432" w:hanging="432"/>
        <w:rPr>
          <w:color w:val="000000"/>
        </w:rPr>
      </w:pPr>
      <w:r w:rsidDel="00000000" w:rsidR="00000000" w:rsidRPr="00000000">
        <w:rPr>
          <w:color w:val="000000"/>
          <w:vertAlign w:val="baseline"/>
          <w:rtl w:val="0"/>
        </w:rPr>
        <w:t xml:space="preserve">Li, C., Lei, S., Ding, L., Xu, Y., Wu, X., Wang, H., Zhang, Z., Gao, T., Zhang, Y., &amp; Li, L. (2023). Global Burden and Trends of Lung Cancer Incidence and Mortality. </w:t>
      </w:r>
      <w:r w:rsidDel="00000000" w:rsidR="00000000" w:rsidRPr="00000000">
        <w:rPr>
          <w:i w:val="1"/>
          <w:iCs w:val="1"/>
          <w:color w:val="000000"/>
          <w:vertAlign w:val="baseline"/>
          <w:rtl w:val="0"/>
        </w:rPr>
        <w:t xml:space="preserve">Chinese Medical Journal</w:t>
      </w:r>
      <w:r w:rsidDel="00000000" w:rsidR="00000000" w:rsidRPr="00000000">
        <w:rPr>
          <w:color w:val="000000"/>
          <w:vertAlign w:val="baseline"/>
          <w:rtl w:val="0"/>
        </w:rPr>
        <w:t xml:space="preserve">, </w:t>
      </w:r>
      <w:r w:rsidDel="00000000" w:rsidR="00000000" w:rsidRPr="00000000">
        <w:rPr>
          <w:i w:val="1"/>
          <w:iCs w:val="1"/>
          <w:color w:val="000000"/>
          <w:vertAlign w:val="baseline"/>
          <w:rtl w:val="0"/>
        </w:rPr>
        <w:t xml:space="preserve">136</w:t>
      </w:r>
      <w:r w:rsidDel="00000000" w:rsidR="00000000" w:rsidRPr="00000000">
        <w:rPr>
          <w:color w:val="000000"/>
          <w:vertAlign w:val="baseline"/>
          <w:rtl w:val="0"/>
        </w:rPr>
        <w:t xml:space="preserve">(13), 1583–1590. </w:t>
      </w:r>
      <w:hyperlink r:id="rId12">
        <w:r w:rsidDel="00000000" w:rsidR="00000000" w:rsidRPr="00000000">
          <w:rPr>
            <w:color w:val="000080"/>
            <w:u w:val="single"/>
            <w:vertAlign w:val="baseline"/>
            <w:rtl w:val="0"/>
          </w:rPr>
          <w:t xml:space="preserve">https://doi.org/10.1097/cm9.0000000000002529</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C">
      <w:pPr>
        <w:numPr>
          <w:ilvl w:val="0"/>
          <w:numId w:val="1"/>
        </w:numPr>
        <w:spacing w:line="240" w:lineRule="auto"/>
        <w:ind w:left="432" w:hanging="432"/>
        <w:rPr>
          <w:color w:val="000000"/>
        </w:rPr>
      </w:pPr>
      <w:r w:rsidDel="00000000" w:rsidR="00000000" w:rsidRPr="00000000">
        <w:rPr>
          <w:color w:val="000000"/>
          <w:vertAlign w:val="baseline"/>
          <w:rtl w:val="0"/>
        </w:rPr>
        <w:t xml:space="preserve">Morrison, E. J., Novotny, P. J., Sloan, J. A., Yang, P., Patten, C. A., Ruddy, K. J., &amp; Clark, M. M. (2017). Emotional Problems, Quality of Life, and Symptom Burden in Patients with Lung Cancer. </w:t>
      </w:r>
      <w:r w:rsidDel="00000000" w:rsidR="00000000" w:rsidRPr="00000000">
        <w:rPr>
          <w:i w:val="1"/>
          <w:iCs w:val="1"/>
          <w:color w:val="000000"/>
          <w:vertAlign w:val="baseline"/>
          <w:rtl w:val="0"/>
        </w:rPr>
        <w:t xml:space="preserve">Clinical Lung Cancer</w:t>
      </w:r>
      <w:r w:rsidDel="00000000" w:rsidR="00000000" w:rsidRPr="00000000">
        <w:rPr>
          <w:color w:val="000000"/>
          <w:vertAlign w:val="baseline"/>
          <w:rtl w:val="0"/>
        </w:rPr>
        <w:t xml:space="preserve">, </w:t>
      </w:r>
      <w:r w:rsidDel="00000000" w:rsidR="00000000" w:rsidRPr="00000000">
        <w:rPr>
          <w:i w:val="1"/>
          <w:iCs w:val="1"/>
          <w:color w:val="000000"/>
          <w:vertAlign w:val="baseline"/>
          <w:rtl w:val="0"/>
        </w:rPr>
        <w:t xml:space="preserve">18</w:t>
      </w:r>
      <w:r w:rsidDel="00000000" w:rsidR="00000000" w:rsidRPr="00000000">
        <w:rPr>
          <w:color w:val="000000"/>
          <w:vertAlign w:val="baseline"/>
          <w:rtl w:val="0"/>
        </w:rPr>
        <w:t xml:space="preserve">(5), 497–503. </w:t>
      </w:r>
      <w:hyperlink r:id="rId13">
        <w:r w:rsidDel="00000000" w:rsidR="00000000" w:rsidRPr="00000000">
          <w:rPr>
            <w:color w:val="000080"/>
            <w:u w:val="single"/>
            <w:vertAlign w:val="baseline"/>
            <w:rtl w:val="0"/>
          </w:rPr>
          <w:t xml:space="preserve">https://doi.org/10.1016/j.cllc.2017.02.008</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D">
      <w:pPr>
        <w:numPr>
          <w:ilvl w:val="0"/>
          <w:numId w:val="1"/>
        </w:numPr>
        <w:spacing w:line="240" w:lineRule="auto"/>
        <w:ind w:left="432" w:hanging="432"/>
        <w:rPr>
          <w:color w:val="000000"/>
        </w:rPr>
      </w:pPr>
      <w:r w:rsidDel="00000000" w:rsidR="00000000" w:rsidRPr="00000000">
        <w:rPr>
          <w:color w:val="000000"/>
          <w:vertAlign w:val="baseline"/>
          <w:rtl w:val="0"/>
        </w:rPr>
        <w:t xml:space="preserve">National Institute for Health and Care Excellence. (2019, March 28). </w:t>
      </w:r>
      <w:r w:rsidDel="00000000" w:rsidR="00000000" w:rsidRPr="00000000">
        <w:rPr>
          <w:i w:val="1"/>
          <w:iCs w:val="1"/>
          <w:color w:val="000000"/>
          <w:vertAlign w:val="baseline"/>
          <w:rtl w:val="0"/>
        </w:rPr>
        <w:t xml:space="preserve">Overview | Lung cancer: diagnosis and management | Guidance | NICE</w:t>
      </w:r>
      <w:r w:rsidDel="00000000" w:rsidR="00000000" w:rsidRPr="00000000">
        <w:rPr>
          <w:color w:val="000000"/>
          <w:vertAlign w:val="baseline"/>
          <w:rtl w:val="0"/>
        </w:rPr>
        <w:t xml:space="preserve">. Nice.org.uk; NICE. </w:t>
      </w:r>
      <w:hyperlink r:id="rId14">
        <w:r w:rsidDel="00000000" w:rsidR="00000000" w:rsidRPr="00000000">
          <w:rPr>
            <w:color w:val="000080"/>
            <w:u w:val="single"/>
            <w:vertAlign w:val="baseline"/>
            <w:rtl w:val="0"/>
          </w:rPr>
          <w:t xml:space="preserve">https://www.nice.org.uk/guidance/ng122</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E">
      <w:pPr>
        <w:numPr>
          <w:ilvl w:val="0"/>
          <w:numId w:val="1"/>
        </w:numPr>
        <w:spacing w:line="240" w:lineRule="auto"/>
        <w:ind w:left="432" w:hanging="432"/>
        <w:rPr>
          <w:color w:val="000000"/>
        </w:rPr>
      </w:pPr>
      <w:r w:rsidDel="00000000" w:rsidR="00000000" w:rsidRPr="00000000">
        <w:rPr>
          <w:color w:val="000000"/>
          <w:vertAlign w:val="baseline"/>
          <w:rtl w:val="0"/>
        </w:rPr>
        <w:t xml:space="preserve">NHS. (2024). </w:t>
      </w:r>
      <w:r w:rsidDel="00000000" w:rsidR="00000000" w:rsidRPr="00000000">
        <w:rPr>
          <w:i w:val="1"/>
          <w:iCs w:val="1"/>
          <w:color w:val="000000"/>
          <w:vertAlign w:val="baseline"/>
          <w:rtl w:val="0"/>
        </w:rPr>
        <w:t xml:space="preserve">Cancer Pathways Improvement Programme Phase 1: Understanding the issues and opportunities</w:t>
      </w:r>
      <w:r w:rsidDel="00000000" w:rsidR="00000000" w:rsidRPr="00000000">
        <w:rPr>
          <w:color w:val="000000"/>
          <w:vertAlign w:val="baseline"/>
          <w:rtl w:val="0"/>
        </w:rPr>
        <w:t xml:space="preserve">. </w:t>
      </w:r>
      <w:hyperlink r:id="rId15">
        <w:r w:rsidDel="00000000" w:rsidR="00000000" w:rsidRPr="00000000">
          <w:rPr>
            <w:color w:val="000080"/>
            <w:u w:val="single"/>
            <w:vertAlign w:val="baseline"/>
            <w:rtl w:val="0"/>
          </w:rPr>
          <w:t xml:space="preserve">https://www.imperial.nhs.uk/-/media/website/about-us/publications/projects/cancer-pathways-improvement-programme-november-2024.pdf?hash=50FE0CB4E2B901C462C50701526E68E5&amp;rev=5c0fcfc636784bdbb9c6933adc53a756</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3F">
      <w:pPr>
        <w:numPr>
          <w:ilvl w:val="0"/>
          <w:numId w:val="1"/>
        </w:numPr>
        <w:spacing w:line="240" w:lineRule="auto"/>
        <w:ind w:left="432" w:hanging="432"/>
        <w:rPr>
          <w:color w:val="000000"/>
        </w:rPr>
      </w:pPr>
      <w:r w:rsidDel="00000000" w:rsidR="00000000" w:rsidRPr="00000000">
        <w:rPr>
          <w:color w:val="000000"/>
          <w:vertAlign w:val="baseline"/>
          <w:rtl w:val="0"/>
        </w:rPr>
        <w:t xml:space="preserve">NHS . (2022, November 1). </w:t>
      </w:r>
      <w:r w:rsidDel="00000000" w:rsidR="00000000" w:rsidRPr="00000000">
        <w:rPr>
          <w:i w:val="1"/>
          <w:iCs w:val="1"/>
          <w:color w:val="000000"/>
          <w:vertAlign w:val="baseline"/>
          <w:rtl w:val="0"/>
        </w:rPr>
        <w:t xml:space="preserve">Prevention - Lung cancer</w:t>
      </w:r>
      <w:r w:rsidDel="00000000" w:rsidR="00000000" w:rsidRPr="00000000">
        <w:rPr>
          <w:color w:val="000000"/>
          <w:vertAlign w:val="baseline"/>
          <w:rtl w:val="0"/>
        </w:rPr>
        <w:t xml:space="preserve">. NHS. </w:t>
      </w:r>
      <w:hyperlink r:id="rId16">
        <w:r w:rsidDel="00000000" w:rsidR="00000000" w:rsidRPr="00000000">
          <w:rPr>
            <w:color w:val="000080"/>
            <w:u w:val="single"/>
            <w:vertAlign w:val="baseline"/>
            <w:rtl w:val="0"/>
          </w:rPr>
          <w:t xml:space="preserve">https://www.nhs.uk/conditions/lung-cancer/prevention/</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40">
      <w:pPr>
        <w:numPr>
          <w:ilvl w:val="0"/>
          <w:numId w:val="1"/>
        </w:numPr>
        <w:spacing w:line="240" w:lineRule="auto"/>
        <w:ind w:left="432" w:hanging="432"/>
        <w:rPr>
          <w:color w:val="000000"/>
        </w:rPr>
      </w:pPr>
      <w:r w:rsidDel="00000000" w:rsidR="00000000" w:rsidRPr="00000000">
        <w:rPr>
          <w:color w:val="000000"/>
          <w:vertAlign w:val="baseline"/>
          <w:rtl w:val="0"/>
        </w:rPr>
        <w:t xml:space="preserve">NHS England. (2023, October 12). </w:t>
      </w:r>
      <w:r w:rsidDel="00000000" w:rsidR="00000000" w:rsidRPr="00000000">
        <w:rPr>
          <w:i w:val="1"/>
          <w:iCs w:val="1"/>
          <w:color w:val="000000"/>
          <w:vertAlign w:val="baseline"/>
          <w:rtl w:val="0"/>
        </w:rPr>
        <w:t xml:space="preserve">NHS England» Implementing a timed lung cancer diagnostic pathway</w:t>
      </w:r>
      <w:r w:rsidDel="00000000" w:rsidR="00000000" w:rsidRPr="00000000">
        <w:rPr>
          <w:color w:val="000000"/>
          <w:vertAlign w:val="baseline"/>
          <w:rtl w:val="0"/>
        </w:rPr>
        <w:t xml:space="preserve">. Www.england.nhs.uk. </w:t>
      </w:r>
      <w:hyperlink r:id="rId17">
        <w:r w:rsidDel="00000000" w:rsidR="00000000" w:rsidRPr="00000000">
          <w:rPr>
            <w:color w:val="000080"/>
            <w:u w:val="single"/>
            <w:vertAlign w:val="baseline"/>
            <w:rtl w:val="0"/>
          </w:rPr>
          <w:t xml:space="preserve">https://www.england.nhs.uk/long-read/implementing-a-timed-lung-cancer-diagnostic-pathway/</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41">
      <w:pPr>
        <w:numPr>
          <w:ilvl w:val="0"/>
          <w:numId w:val="1"/>
        </w:numPr>
        <w:spacing w:line="240" w:lineRule="auto"/>
        <w:ind w:left="432" w:hanging="432"/>
        <w:rPr>
          <w:color w:val="000000"/>
        </w:rPr>
      </w:pPr>
      <w:r w:rsidDel="00000000" w:rsidR="00000000" w:rsidRPr="00000000">
        <w:rPr>
          <w:color w:val="000000"/>
          <w:vertAlign w:val="baseline"/>
          <w:rtl w:val="0"/>
        </w:rPr>
        <w:t xml:space="preserve">NWCR. (n.d.). </w:t>
      </w:r>
      <w:r w:rsidDel="00000000" w:rsidR="00000000" w:rsidRPr="00000000">
        <w:rPr>
          <w:i w:val="1"/>
          <w:iCs w:val="1"/>
          <w:color w:val="000000"/>
          <w:vertAlign w:val="baseline"/>
          <w:rtl w:val="0"/>
        </w:rPr>
        <w:t xml:space="preserve">Lung Cancer</w:t>
      </w:r>
      <w:r w:rsidDel="00000000" w:rsidR="00000000" w:rsidRPr="00000000">
        <w:rPr>
          <w:color w:val="000000"/>
          <w:vertAlign w:val="baseline"/>
          <w:rtl w:val="0"/>
        </w:rPr>
        <w:t xml:space="preserve">. NWCR. </w:t>
      </w:r>
      <w:hyperlink r:id="rId18">
        <w:r w:rsidDel="00000000" w:rsidR="00000000" w:rsidRPr="00000000">
          <w:rPr>
            <w:color w:val="000080"/>
            <w:u w:val="single"/>
            <w:vertAlign w:val="baseline"/>
            <w:rtl w:val="0"/>
          </w:rPr>
          <w:t xml:space="preserve">https://nwcr.org/cancer-types/lung-cancer/</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42">
      <w:pPr>
        <w:numPr>
          <w:ilvl w:val="0"/>
          <w:numId w:val="1"/>
        </w:numPr>
        <w:spacing w:line="240" w:lineRule="auto"/>
        <w:ind w:left="432" w:hanging="432"/>
        <w:rPr>
          <w:color w:val="000000"/>
        </w:rPr>
      </w:pPr>
      <w:r w:rsidDel="00000000" w:rsidR="00000000" w:rsidRPr="00000000">
        <w:rPr>
          <w:color w:val="000000"/>
          <w:vertAlign w:val="baseline"/>
          <w:rtl w:val="0"/>
        </w:rPr>
        <w:t xml:space="preserve">Sanghrajka, A., Sharp, L., &amp; Rowlands, G. (2025). How does socio-economic disadvantage influence the timeliness of lung cancer diagnosis? A systematic review and synthesis of published qualitative studies. </w:t>
      </w:r>
      <w:r w:rsidDel="00000000" w:rsidR="00000000" w:rsidRPr="00000000">
        <w:rPr>
          <w:i w:val="1"/>
          <w:iCs w:val="1"/>
          <w:color w:val="000000"/>
          <w:vertAlign w:val="baseline"/>
          <w:rtl w:val="0"/>
        </w:rPr>
        <w:t xml:space="preserve">Public Health</w:t>
      </w:r>
      <w:r w:rsidDel="00000000" w:rsidR="00000000" w:rsidRPr="00000000">
        <w:rPr>
          <w:color w:val="000000"/>
          <w:vertAlign w:val="baseline"/>
          <w:rtl w:val="0"/>
        </w:rPr>
        <w:t xml:space="preserve">, </w:t>
      </w:r>
      <w:r w:rsidDel="00000000" w:rsidR="00000000" w:rsidRPr="00000000">
        <w:rPr>
          <w:i w:val="1"/>
          <w:iCs w:val="1"/>
          <w:color w:val="000000"/>
          <w:vertAlign w:val="baseline"/>
          <w:rtl w:val="0"/>
        </w:rPr>
        <w:t xml:space="preserve">249</w:t>
      </w:r>
      <w:r w:rsidDel="00000000" w:rsidR="00000000" w:rsidRPr="00000000">
        <w:rPr>
          <w:color w:val="000000"/>
          <w:vertAlign w:val="baseline"/>
          <w:rtl w:val="0"/>
        </w:rPr>
        <w:t xml:space="preserve">, 105975–105975. </w:t>
      </w:r>
      <w:hyperlink r:id="rId19">
        <w:r w:rsidDel="00000000" w:rsidR="00000000" w:rsidRPr="00000000">
          <w:rPr>
            <w:color w:val="000080"/>
            <w:u w:val="single"/>
            <w:vertAlign w:val="baseline"/>
            <w:rtl w:val="0"/>
          </w:rPr>
          <w:t xml:space="preserve">https://doi.org/10.1016/j.puhe.2025.105975</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43">
      <w:pPr>
        <w:numPr>
          <w:ilvl w:val="0"/>
          <w:numId w:val="1"/>
        </w:numPr>
        <w:spacing w:line="240" w:lineRule="auto"/>
        <w:ind w:left="432" w:hanging="432"/>
        <w:rPr>
          <w:color w:val="000000"/>
        </w:rPr>
      </w:pPr>
      <w:r w:rsidDel="00000000" w:rsidR="00000000" w:rsidRPr="00000000">
        <w:rPr>
          <w:color w:val="000000"/>
          <w:vertAlign w:val="baseline"/>
          <w:rtl w:val="0"/>
        </w:rPr>
        <w:t xml:space="preserve">UK National Screening Committee. (2022). </w:t>
      </w:r>
      <w:r w:rsidDel="00000000" w:rsidR="00000000" w:rsidRPr="00000000">
        <w:rPr>
          <w:i w:val="1"/>
          <w:iCs w:val="1"/>
          <w:color w:val="000000"/>
          <w:vertAlign w:val="baseline"/>
          <w:rtl w:val="0"/>
        </w:rPr>
        <w:t xml:space="preserve">Lung cancer - UK National Screening Committee (UK NSC) - GOV.UK</w:t>
      </w:r>
      <w:r w:rsidDel="00000000" w:rsidR="00000000" w:rsidRPr="00000000">
        <w:rPr>
          <w:color w:val="000000"/>
          <w:vertAlign w:val="baseline"/>
          <w:rtl w:val="0"/>
        </w:rPr>
        <w:t xml:space="preserve">. View-Health-Screening-Recommendations.service.gov.uk. </w:t>
      </w:r>
      <w:hyperlink r:id="rId20">
        <w:r w:rsidDel="00000000" w:rsidR="00000000" w:rsidRPr="00000000">
          <w:rPr>
            <w:color w:val="000080"/>
            <w:u w:val="single"/>
            <w:vertAlign w:val="baseline"/>
            <w:rtl w:val="0"/>
          </w:rPr>
          <w:t xml:space="preserve">https://view-health-screening-recommendations.service.gov.uk/lung-cancer/</w:t>
        </w:r>
      </w:hyperlink>
      <w:r w:rsidDel="00000000" w:rsidR="00000000" w:rsidRPr="00000000">
        <w:rPr>
          <w:color w:val="000000"/>
          <w:vertAlign w:val="baseline"/>
          <w:rtl w:val="0"/>
        </w:rPr>
        <w:t xml:space="preserve"> </w:t>
      </w:r>
      <w:r w:rsidDel="00000000" w:rsidR="00000000" w:rsidRPr="00000000">
        <w:rPr>
          <w:rtl w:val="0"/>
        </w:rPr>
      </w:r>
    </w:p>
    <w:p w:rsidR="00000000" w:rsidDel="00000000" w:rsidP="00000000" w:rsidRDefault="00000000" w:rsidRPr="00000000" w14:paraId="00000044">
      <w:pPr>
        <w:rPr>
          <w:vertAlign w:val="baseline"/>
        </w:rPr>
      </w:pPr>
      <w:r w:rsidDel="00000000" w:rsidR="00000000" w:rsidRPr="00000000">
        <w:rPr>
          <w:rtl w:val="0"/>
        </w:rPr>
      </w:r>
    </w:p>
    <w:sectPr>
      <w:footerReference r:id="rId2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113" w:line="360" w:lineRule="auto"/>
      <w:ind w:left="432" w:hanging="432"/>
      <w:jc w:val="both"/>
    </w:pPr>
    <w:rPr>
      <w:rFonts w:ascii="Arial" w:cs="Arial" w:eastAsia="Arial" w:hAnsi="Arial"/>
      <w:b w:val="1"/>
      <w:bCs w:val="1"/>
      <w:color w:val="000000"/>
      <w:sz w:val="28"/>
      <w:szCs w:val="28"/>
      <w:vertAlign w:val="baseline"/>
    </w:rPr>
  </w:style>
  <w:style w:type="paragraph" w:styleId="Heading2">
    <w:name w:val="heading 2"/>
    <w:basedOn w:val="Normal"/>
    <w:next w:val="Normal"/>
    <w:pPr>
      <w:keepNext w:val="1"/>
      <w:keepLines w:val="1"/>
      <w:spacing w:after="0" w:before="113" w:line="360" w:lineRule="auto"/>
      <w:ind w:left="576" w:hanging="576"/>
      <w:jc w:val="both"/>
    </w:pPr>
    <w:rPr>
      <w:rFonts w:ascii="Times New Roman" w:cs="Times New Roman" w:eastAsia="Times New Roman" w:hAnsi="Times New Roman"/>
      <w:color w:val="000000"/>
      <w:sz w:val="24"/>
      <w:szCs w:val="24"/>
      <w:u w:val="single"/>
      <w:vertAlign w:val="baseline"/>
    </w:rPr>
  </w:style>
  <w:style w:type="paragraph" w:styleId="Heading3">
    <w:name w:val="heading 3"/>
    <w:basedOn w:val="Normal"/>
    <w:next w:val="Normal"/>
    <w:pPr>
      <w:keepNext w:val="1"/>
      <w:spacing w:after="120" w:before="240" w:line="360" w:lineRule="auto"/>
      <w:ind w:left="720" w:hanging="720"/>
      <w:jc w:val="both"/>
    </w:pPr>
    <w:rPr>
      <w:rFonts w:ascii="Arial" w:cs="Arial" w:eastAsia="Arial" w:hAnsi="Arial"/>
      <w:b w:val="1"/>
      <w:bCs w:val="1"/>
      <w:color w:val="000000"/>
      <w:sz w:val="28"/>
      <w:szCs w:val="28"/>
      <w:vertAlign w:val="baseline"/>
    </w:rPr>
  </w:style>
  <w:style w:type="paragraph" w:styleId="Heading4">
    <w:name w:val="heading 4"/>
    <w:basedOn w:val="Normal"/>
    <w:next w:val="Normal"/>
    <w:pPr>
      <w:keepNext w:val="1"/>
      <w:spacing w:after="120" w:before="240" w:line="360" w:lineRule="auto"/>
      <w:ind w:left="864" w:hanging="864"/>
      <w:jc w:val="both"/>
    </w:pPr>
    <w:rPr>
      <w:rFonts w:ascii="Arial" w:cs="Arial" w:eastAsia="Arial" w:hAnsi="Arial"/>
      <w:b w:val="1"/>
      <w:bCs w:val="1"/>
      <w:i w:val="1"/>
      <w:iCs w:val="1"/>
      <w:color w:val="000000"/>
      <w:sz w:val="24"/>
      <w:szCs w:val="24"/>
      <w:vertAlign w:val="baseline"/>
    </w:rPr>
  </w:style>
  <w:style w:type="paragraph" w:styleId="Heading5">
    <w:name w:val="heading 5"/>
    <w:basedOn w:val="Normal"/>
    <w:next w:val="Normal"/>
    <w:pPr>
      <w:keepNext w:val="1"/>
      <w:spacing w:after="120" w:before="240" w:line="360" w:lineRule="auto"/>
      <w:ind w:left="1008" w:hanging="1008"/>
      <w:jc w:val="both"/>
    </w:pPr>
    <w:rPr>
      <w:rFonts w:ascii="Arial" w:cs="Arial" w:eastAsia="Arial" w:hAnsi="Arial"/>
      <w:b w:val="1"/>
      <w:bCs w:val="1"/>
      <w:color w:val="000000"/>
      <w:sz w:val="24"/>
      <w:szCs w:val="24"/>
      <w:vertAlign w:val="baseline"/>
    </w:rPr>
  </w:style>
  <w:style w:type="paragraph" w:styleId="Heading6">
    <w:name w:val="heading 6"/>
    <w:basedOn w:val="Normal"/>
    <w:next w:val="Normal"/>
    <w:pPr>
      <w:keepNext w:val="1"/>
      <w:spacing w:after="120" w:before="240" w:line="360" w:lineRule="auto"/>
      <w:ind w:left="1152" w:hanging="1152"/>
      <w:jc w:val="both"/>
    </w:pPr>
    <w:rPr>
      <w:rFonts w:ascii="Arial" w:cs="Arial" w:eastAsia="Arial" w:hAnsi="Arial"/>
      <w:b w:val="1"/>
      <w:bCs w:val="1"/>
      <w:color w:val="000000"/>
      <w:sz w:val="21"/>
      <w:szCs w:val="21"/>
      <w:vertAlign w:val="baseline"/>
    </w:rPr>
  </w:style>
  <w:style w:type="paragraph" w:styleId="Title">
    <w:name w:val="Title"/>
    <w:basedOn w:val="Normal"/>
    <w:next w:val="Normal"/>
    <w:pPr>
      <w:spacing w:after="60" w:before="240" w:line="360" w:lineRule="auto"/>
      <w:jc w:val="center"/>
    </w:pPr>
    <w:rPr>
      <w:rFonts w:ascii="Cambria" w:cs="Cambria" w:eastAsia="Cambria" w:hAnsi="Cambria"/>
      <w:b w:val="1"/>
      <w:bCs w:val="1"/>
      <w:color w:val="000000"/>
      <w:sz w:val="32"/>
      <w:szCs w:val="32"/>
      <w:vertAlign w:val="baseline"/>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spacing w:after="120" w:before="240" w:line="360" w:lineRule="auto"/>
      <w:jc w:val="center"/>
    </w:pPr>
    <w:rPr>
      <w:rFonts w:ascii="Arial" w:cs="Arial" w:eastAsia="Arial" w:hAnsi="Arial"/>
      <w:i w:val="1"/>
      <w:iCs w:val="1"/>
      <w:color w:val="000000"/>
      <w:sz w:val="28"/>
      <w:szCs w:val="28"/>
      <w:vertAlign w:val="baseline"/>
    </w:rPr>
  </w:style>
</w:styles>
</file>

<file path=word/_rels/document.xml.rels><?xml version="1.0" encoding="UTF-8" standalone="yes"?><Relationships xmlns="http://schemas.openxmlformats.org/package/2006/relationships"><Relationship Id="rId20" Type="http://schemas.openxmlformats.org/officeDocument/2006/relationships/hyperlink" Target="https://view-health-screening-recommendations.service.gov.uk/lung-cancer/" TargetMode="External"/><Relationship Id="rId11" Type="http://schemas.openxmlformats.org/officeDocument/2006/relationships/hyperlink" Target="https://www.ncbi.nlm.nih.gov/books/NBK362750/" TargetMode="External"/><Relationship Id="rId10" Type="http://schemas.openxmlformats.org/officeDocument/2006/relationships/hyperlink" Target="https://doi.org/10.1016/j.lanepe.2024.100936" TargetMode="External"/><Relationship Id="rId21" Type="http://schemas.openxmlformats.org/officeDocument/2006/relationships/footer" Target="footer1.xml"/><Relationship Id="rId13" Type="http://schemas.openxmlformats.org/officeDocument/2006/relationships/hyperlink" Target="https://doi.org/10.1016/j.cllc.2017.02.008" TargetMode="External"/><Relationship Id="rId12" Type="http://schemas.openxmlformats.org/officeDocument/2006/relationships/hyperlink" Target="https://doi.org/10.1097/cm9.000000000000252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cancerresearchuk.org/health-professional/cancer-screening/lung-cancer-screening" TargetMode="External"/><Relationship Id="rId15" Type="http://schemas.openxmlformats.org/officeDocument/2006/relationships/hyperlink" Target="https://www.imperial.nhs.uk/-/media/website/about-us/publications/projects/cancer-pathways-improvement-programme-november-2024.pdf?hash=50FE0CB4E2B901C462C50701526E68E5&amp;rev=5c0fcfc636784bdbb9c6933adc53a756" TargetMode="External"/><Relationship Id="rId14" Type="http://schemas.openxmlformats.org/officeDocument/2006/relationships/hyperlink" Target="https://www.nice.org.uk/guidance/ng122" TargetMode="External"/><Relationship Id="rId17" Type="http://schemas.openxmlformats.org/officeDocument/2006/relationships/hyperlink" Target="https://www.england.nhs.uk/long-read/implementing-a-timed-lung-cancer-diagnostic-pathway/" TargetMode="External"/><Relationship Id="rId16" Type="http://schemas.openxmlformats.org/officeDocument/2006/relationships/hyperlink" Target="https://www.nhs.uk/conditions/lung-cancer/prevention/" TargetMode="External"/><Relationship Id="rId5" Type="http://schemas.openxmlformats.org/officeDocument/2006/relationships/styles" Target="styles.xml"/><Relationship Id="rId19" Type="http://schemas.openxmlformats.org/officeDocument/2006/relationships/hyperlink" Target="https://doi.org/10.1016/j.puhe.2025.105975" TargetMode="External"/><Relationship Id="rId6" Type="http://schemas.openxmlformats.org/officeDocument/2006/relationships/customXml" Target="../customXML/item1.xml"/><Relationship Id="rId18" Type="http://schemas.openxmlformats.org/officeDocument/2006/relationships/hyperlink" Target="https://nwcr.org/cancer-types/lung-cancer/" TargetMode="External"/><Relationship Id="rId7" Type="http://schemas.openxmlformats.org/officeDocument/2006/relationships/hyperlink" Target="https://www.cancerresearchuk.org/health-professional/cancer-statistics/statistics-by-cancer-type/lung-cancer/risk-factors" TargetMode="External"/><Relationship Id="rId8" Type="http://schemas.openxmlformats.org/officeDocument/2006/relationships/hyperlink" Target="https://www.cancerresearchuk.org/health-professional/cancer-statistics/statistics-by-cancer-type/lung-canc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RrF8YcHVD2E0qgTwoLaUr+W2Edw==">CgMxLjAyDmgudGgwenRxN3M0dDUyMg5oLnU2NGs5am43dXF6cTIOaC52c2NlOTd0d3NyeWYyDmgub3JoNHltcjBpdWw1Mg5oLmQ2cXB4ZmNtY2N4MjIOaC43dTd5aTFkbndpejAyDmgueXhxMHd2d3hmeWdjMg5oLnNmZHIwdm9lY2UyYTIOaC5xZWdsN3Rjbzk5N2cyDmguZWU0b2Z6bjBsNXk4Mg5oLnIydm9vMjNnMDZjaDgAciExU3MwcldPOHpVdlhhQjE3TExreDVuZWdvXzNYS0hlZU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