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1EF03A2C" w14:textId="79E6ECA4" w:rsidR="003F7DD7" w:rsidRDefault="003F7DD7" w:rsidP="003F7DD7">
      <w:pPr>
        <w:rPr>
          <w:sz w:val="24"/>
          <w:szCs w:val="24"/>
        </w:rPr>
      </w:pPr>
      <w:r w:rsidRPr="006C2F1B">
        <w:rPr>
          <w:sz w:val="36"/>
          <w:szCs w:val="36"/>
        </w:rPr>
        <w:t>Name:</w:t>
      </w:r>
      <w:r w:rsidR="00753B61">
        <w:rPr>
          <w:sz w:val="36"/>
          <w:szCs w:val="36"/>
        </w:rPr>
        <w:t xml:space="preserve"> Fatma Mert </w:t>
      </w:r>
    </w:p>
    <w:p w14:paraId="3CD72554" w14:textId="514FB531" w:rsidR="003F7DD7" w:rsidRPr="00507AB5" w:rsidRDefault="003F7DD7" w:rsidP="003F7DD7">
      <w:r w:rsidRPr="00626D81">
        <w:rPr>
          <w:sz w:val="32"/>
          <w:szCs w:val="32"/>
        </w:rPr>
        <w:t>Student ID:</w:t>
      </w:r>
      <w:r w:rsidR="00507AB5" w:rsidRPr="00507AB5">
        <w:rPr>
          <w:sz w:val="32"/>
          <w:szCs w:val="32"/>
        </w:rPr>
        <w:t>2537428</w:t>
      </w:r>
    </w:p>
    <w:p w14:paraId="6FB10324" w14:textId="2B115999" w:rsidR="003F7DD7" w:rsidRDefault="003F7DD7" w:rsidP="003F7DD7">
      <w:pPr>
        <w:rPr>
          <w:sz w:val="32"/>
          <w:szCs w:val="32"/>
        </w:rPr>
      </w:pPr>
      <w:r w:rsidRPr="006C2F1B">
        <w:rPr>
          <w:sz w:val="32"/>
          <w:szCs w:val="32"/>
        </w:rPr>
        <w:t>Module Name:</w:t>
      </w:r>
      <w:r w:rsidR="00753B61">
        <w:rPr>
          <w:sz w:val="32"/>
          <w:szCs w:val="32"/>
        </w:rPr>
        <w:t xml:space="preserve"> </w:t>
      </w:r>
      <w:r w:rsidR="00753B61" w:rsidRPr="00753B61">
        <w:rPr>
          <w:sz w:val="32"/>
          <w:szCs w:val="32"/>
        </w:rPr>
        <w:t>Effective Teamworking and Communication Module (LCLM4003)</w:t>
      </w:r>
    </w:p>
    <w:p w14:paraId="4730E191" w14:textId="1E6C1145" w:rsidR="00753B61" w:rsidRDefault="003F7DD7" w:rsidP="00753B61">
      <w:pPr>
        <w:rPr>
          <w:sz w:val="32"/>
          <w:szCs w:val="32"/>
        </w:rPr>
      </w:pPr>
      <w:r>
        <w:rPr>
          <w:sz w:val="32"/>
          <w:szCs w:val="32"/>
        </w:rPr>
        <w:t>Lecturer’s Name</w:t>
      </w:r>
      <w:r w:rsidR="00753B61">
        <w:rPr>
          <w:sz w:val="32"/>
          <w:szCs w:val="32"/>
        </w:rPr>
        <w:t xml:space="preserve">: </w:t>
      </w:r>
      <w:r w:rsidR="00753B61" w:rsidRPr="00753B61">
        <w:rPr>
          <w:sz w:val="32"/>
          <w:szCs w:val="32"/>
        </w:rPr>
        <w:t>Ibrahim Rufai</w:t>
      </w:r>
    </w:p>
    <w:p w14:paraId="3A7C28FC" w14:textId="77777777" w:rsidR="00753B61" w:rsidRDefault="00753B61" w:rsidP="00753B61">
      <w:pPr>
        <w:rPr>
          <w:sz w:val="32"/>
          <w:szCs w:val="32"/>
        </w:rPr>
      </w:pPr>
    </w:p>
    <w:p w14:paraId="1AA5BBB0" w14:textId="77E7B358" w:rsidR="008D2E35" w:rsidRPr="002203CA" w:rsidRDefault="006F1A94" w:rsidP="00753B61">
      <w:pPr>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FC502E">
        <w:rPr>
          <w:rFonts w:cstheme="minorHAnsi"/>
          <w:sz w:val="24"/>
          <w:szCs w:val="24"/>
        </w:rPr>
        <w:t>These characters</w:t>
      </w:r>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lastRenderedPageBreak/>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4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58"/>
      </w:tblGrid>
      <w:tr w:rsidR="006A3E97" w:rsidRPr="002203CA" w14:paraId="0797A758" w14:textId="77777777" w:rsidTr="00D16923">
        <w:trPr>
          <w:cantSplit/>
          <w:trHeight w:hRule="exact" w:val="4377"/>
        </w:trPr>
        <w:tc>
          <w:tcPr>
            <w:tcW w:w="9458" w:type="dxa"/>
            <w:noWrap/>
          </w:tcPr>
          <w:p w14:paraId="120B5D9F" w14:textId="1875DCF9" w:rsidR="00891FB9" w:rsidRPr="002203CA" w:rsidRDefault="00507AB5" w:rsidP="006F1A94">
            <w:pPr>
              <w:jc w:val="both"/>
              <w:rPr>
                <w:rFonts w:cstheme="minorHAnsi"/>
                <w:sz w:val="24"/>
                <w:szCs w:val="24"/>
              </w:rPr>
            </w:pPr>
            <w:r>
              <w:rPr>
                <w:rFonts w:cstheme="minorHAnsi"/>
                <w:sz w:val="24"/>
                <w:szCs w:val="24"/>
              </w:rPr>
              <w:t xml:space="preserve">Teamwork means people working together, sharing ideas and using their different skills to achieve a common goal. Good teamwork requires a communication, cooperation and shared responsibility </w:t>
            </w:r>
            <w:r w:rsidR="00FC502E">
              <w:rPr>
                <w:rFonts w:cstheme="minorHAnsi"/>
                <w:sz w:val="24"/>
                <w:szCs w:val="24"/>
              </w:rPr>
              <w:t>(Morgan</w:t>
            </w:r>
            <w:r>
              <w:rPr>
                <w:rFonts w:cstheme="minorHAnsi"/>
                <w:sz w:val="24"/>
                <w:szCs w:val="24"/>
              </w:rPr>
              <w:t xml:space="preserve"> 2017) the business student’s guide to study and employability.</w:t>
            </w:r>
          </w:p>
          <w:p w14:paraId="55E89B19" w14:textId="77777777" w:rsidR="00891FB9" w:rsidRPr="002203CA" w:rsidRDefault="00891FB9" w:rsidP="006F1A94">
            <w:pPr>
              <w:jc w:val="both"/>
              <w:rPr>
                <w:rFonts w:cstheme="minorHAnsi"/>
                <w:sz w:val="24"/>
                <w:szCs w:val="24"/>
              </w:rPr>
            </w:pPr>
          </w:p>
          <w:p w14:paraId="56571517" w14:textId="79D022AF" w:rsidR="00891FB9" w:rsidRDefault="00507AB5" w:rsidP="006F1A94">
            <w:pPr>
              <w:jc w:val="both"/>
              <w:rPr>
                <w:rFonts w:cstheme="minorHAnsi"/>
                <w:sz w:val="24"/>
                <w:szCs w:val="24"/>
              </w:rPr>
            </w:pPr>
            <w:r>
              <w:rPr>
                <w:rFonts w:cstheme="minorHAnsi"/>
                <w:sz w:val="24"/>
                <w:szCs w:val="24"/>
              </w:rPr>
              <w:t>In the video, each student contributes to the digital brand campaign in a different way. Omar suggests a creative campaign idea, while Alex offers to organise the work using Notion and Trello. Lena focuses on academic quality and makes sure the campaign is supported by evidence. Hannah prepares the market analysis, and Priya finds useful examples from external digital agencies. Kenji updates the group log and contacts the module tutor about the presentation.</w:t>
            </w:r>
          </w:p>
          <w:p w14:paraId="7514BA3E" w14:textId="2D25FEF6" w:rsidR="00507AB5" w:rsidRPr="002203CA" w:rsidRDefault="00D16923" w:rsidP="006F1A94">
            <w:pPr>
              <w:jc w:val="both"/>
              <w:rPr>
                <w:rFonts w:cstheme="minorHAnsi"/>
                <w:sz w:val="24"/>
                <w:szCs w:val="24"/>
              </w:rPr>
            </w:pPr>
            <w:r>
              <w:rPr>
                <w:rFonts w:cstheme="minorHAnsi"/>
                <w:sz w:val="24"/>
                <w:szCs w:val="24"/>
              </w:rPr>
              <w:t>These examples show that each member of the team has different strengths and responsibilities. By sharing information and supporting one another, they can organise their work more effectively. Overall, the video shows that teamwork involves combining individual contributions to achieve a shared goal.</w:t>
            </w: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6EDE009D" w14:textId="48EDE584" w:rsidR="00773777" w:rsidRDefault="00D16923" w:rsidP="00A80797">
            <w:pPr>
              <w:jc w:val="both"/>
              <w:rPr>
                <w:rFonts w:cstheme="minorHAnsi"/>
                <w:sz w:val="24"/>
                <w:szCs w:val="24"/>
              </w:rPr>
            </w:pPr>
            <w:r>
              <w:rPr>
                <w:rFonts w:cstheme="minorHAnsi"/>
                <w:sz w:val="24"/>
                <w:szCs w:val="24"/>
              </w:rPr>
              <w:lastRenderedPageBreak/>
              <w:t xml:space="preserve">This scene presents the storming stage of Tuckman’s model. This stage is characterised by disagreements and conflict as team members express different opinions and priorities </w:t>
            </w:r>
            <w:r w:rsidR="00FC502E">
              <w:rPr>
                <w:rFonts w:cstheme="minorHAnsi"/>
                <w:sz w:val="24"/>
                <w:szCs w:val="24"/>
              </w:rPr>
              <w:t>(Tuckman</w:t>
            </w:r>
            <w:r>
              <w:rPr>
                <w:rFonts w:cstheme="minorHAnsi"/>
                <w:sz w:val="24"/>
                <w:szCs w:val="24"/>
              </w:rPr>
              <w:t xml:space="preserve">. 1965. Development sequence in small groups: psychological bulletin) </w:t>
            </w:r>
          </w:p>
          <w:p w14:paraId="514B746B" w14:textId="1F5A754E" w:rsidR="00D16923" w:rsidRPr="002203CA" w:rsidRDefault="00D16923" w:rsidP="00A80797">
            <w:pPr>
              <w:jc w:val="both"/>
              <w:rPr>
                <w:rFonts w:cstheme="minorHAnsi"/>
                <w:sz w:val="24"/>
                <w:szCs w:val="24"/>
              </w:rPr>
            </w:pPr>
            <w:r>
              <w:rPr>
                <w:rFonts w:cstheme="minorHAnsi"/>
                <w:sz w:val="24"/>
                <w:szCs w:val="24"/>
              </w:rPr>
              <w:t>At 2:00 Omar becomes frustrated because he feels the group has spent too long discussing the theoretical framework. He wants the team to decide and start developing the campaign. However, Lena disagrees because she believes the idea needs proper research and evidence to meet the assessment criteria. This creates a tension between Omar’s desire to work quickly and Lena’s focus on academic quality. Hannah also tries to contribute by saying, um maybe we could just… but she does not finish her suggestion. Kenji then recognises both viewpoints and tries to find a way forward. This shows the storming stage because the team is still learning to manage disagreements and work together effectively.</w:t>
            </w: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7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74"/>
      </w:tblGrid>
      <w:tr w:rsidR="00773777" w:rsidRPr="002203CA" w14:paraId="0BA8C591" w14:textId="77777777" w:rsidTr="005B0770">
        <w:trPr>
          <w:cantSplit/>
          <w:trHeight w:hRule="exact" w:val="4257"/>
        </w:trPr>
        <w:tc>
          <w:tcPr>
            <w:tcW w:w="9374" w:type="dxa"/>
            <w:noWrap/>
          </w:tcPr>
          <w:p w14:paraId="42AC0873" w14:textId="1529E19C" w:rsidR="00773777" w:rsidRDefault="005B0770" w:rsidP="00A80797">
            <w:pPr>
              <w:jc w:val="both"/>
              <w:rPr>
                <w:rFonts w:cstheme="minorHAnsi"/>
                <w:sz w:val="24"/>
                <w:szCs w:val="24"/>
              </w:rPr>
            </w:pPr>
            <w:r>
              <w:rPr>
                <w:rFonts w:cstheme="minorHAnsi"/>
                <w:sz w:val="24"/>
                <w:szCs w:val="24"/>
              </w:rPr>
              <w:t xml:space="preserve">The team appears to be in the performing stage of Tuckman’s model. At this stage team members work together effectively and focus on achieving their shared goals </w:t>
            </w:r>
            <w:r w:rsidR="00FC502E">
              <w:rPr>
                <w:rFonts w:cstheme="minorHAnsi"/>
                <w:sz w:val="24"/>
                <w:szCs w:val="24"/>
              </w:rPr>
              <w:t>(Tuckman</w:t>
            </w:r>
            <w:r>
              <w:rPr>
                <w:rFonts w:cstheme="minorHAnsi"/>
                <w:sz w:val="24"/>
                <w:szCs w:val="24"/>
              </w:rPr>
              <w:t>, 1965).</w:t>
            </w:r>
          </w:p>
          <w:p w14:paraId="1AE93793" w14:textId="4DB013DE" w:rsidR="005B0770" w:rsidRDefault="005B0770" w:rsidP="00A80797">
            <w:pPr>
              <w:jc w:val="both"/>
              <w:rPr>
                <w:rFonts w:cstheme="minorHAnsi"/>
                <w:sz w:val="24"/>
                <w:szCs w:val="24"/>
              </w:rPr>
            </w:pPr>
            <w:r>
              <w:rPr>
                <w:rFonts w:cstheme="minorHAnsi"/>
                <w:sz w:val="24"/>
                <w:szCs w:val="24"/>
              </w:rPr>
              <w:t>In the video, Omar has prepared the promotional narrative and asks Lena to check its academic quality. Lena agrees to review the work and make the necessary edits. Hannah has completed the market analysis and evaluation matrix, while Priya finds two case studies from external digital agencies to support the campaign. Kenji updates the group log and contacts the module tutor to confirm the presentation arrangements. Meanwhile, Alex makes sure that the Trello board is updated and the tasks are on schedule.</w:t>
            </w:r>
          </w:p>
          <w:p w14:paraId="7E7A93FE" w14:textId="238023CD" w:rsidR="005B0770" w:rsidRPr="002203CA" w:rsidRDefault="005B0770" w:rsidP="00A80797">
            <w:pPr>
              <w:jc w:val="both"/>
              <w:rPr>
                <w:rFonts w:cstheme="minorHAnsi"/>
                <w:sz w:val="24"/>
                <w:szCs w:val="24"/>
              </w:rPr>
            </w:pPr>
            <w:r>
              <w:rPr>
                <w:rFonts w:cstheme="minorHAnsi"/>
                <w:sz w:val="24"/>
                <w:szCs w:val="24"/>
              </w:rPr>
              <w:t xml:space="preserve">These examples show that each member understands their responsibilities and contributes to the project. Unlike the earlier disagreement, the team is now working in a more organised and cooperative way. This suggests that they are in the performing stage and are preparing to complete their work successfully </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43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34"/>
      </w:tblGrid>
      <w:tr w:rsidR="00773777" w:rsidRPr="002203CA" w14:paraId="3B2F8C66" w14:textId="77777777" w:rsidTr="009632A0">
        <w:trPr>
          <w:cantSplit/>
          <w:trHeight w:hRule="exact" w:val="4843"/>
        </w:trPr>
        <w:tc>
          <w:tcPr>
            <w:tcW w:w="9434" w:type="dxa"/>
            <w:noWrap/>
          </w:tcPr>
          <w:p w14:paraId="77590BFD" w14:textId="432D15A6" w:rsidR="00773777" w:rsidRDefault="009632A0" w:rsidP="00A80797">
            <w:pPr>
              <w:jc w:val="both"/>
              <w:rPr>
                <w:rFonts w:cstheme="minorHAnsi"/>
                <w:sz w:val="24"/>
                <w:szCs w:val="24"/>
              </w:rPr>
            </w:pPr>
            <w:r>
              <w:rPr>
                <w:rFonts w:cstheme="minorHAnsi"/>
                <w:sz w:val="24"/>
                <w:szCs w:val="24"/>
              </w:rPr>
              <w:lastRenderedPageBreak/>
              <w:t xml:space="preserve">Group decision-making is a process in which several people discuss a problem, share their opinions and work together to choose the best solution. It allows </w:t>
            </w:r>
            <w:r w:rsidR="0090079C">
              <w:rPr>
                <w:rFonts w:cstheme="minorHAnsi"/>
                <w:sz w:val="24"/>
                <w:szCs w:val="24"/>
              </w:rPr>
              <w:t xml:space="preserve">team members to consider different ideas and perspectives before </w:t>
            </w:r>
            <w:r w:rsidR="00FC502E">
              <w:rPr>
                <w:rFonts w:cstheme="minorHAnsi"/>
                <w:sz w:val="24"/>
                <w:szCs w:val="24"/>
              </w:rPr>
              <w:t>deciding</w:t>
            </w:r>
            <w:r w:rsidR="0090079C">
              <w:rPr>
                <w:rFonts w:cstheme="minorHAnsi"/>
                <w:sz w:val="24"/>
                <w:szCs w:val="24"/>
              </w:rPr>
              <w:t>.</w:t>
            </w:r>
          </w:p>
          <w:p w14:paraId="00074CD1" w14:textId="2EB1F278" w:rsidR="0090079C" w:rsidRPr="002203CA" w:rsidRDefault="0090079C" w:rsidP="00A80797">
            <w:pPr>
              <w:jc w:val="both"/>
              <w:rPr>
                <w:rFonts w:cstheme="minorHAnsi"/>
                <w:sz w:val="24"/>
                <w:szCs w:val="24"/>
              </w:rPr>
            </w:pPr>
            <w:r>
              <w:rPr>
                <w:rFonts w:cstheme="minorHAnsi"/>
                <w:sz w:val="24"/>
                <w:szCs w:val="24"/>
              </w:rPr>
              <w:t>In the video, the team needs to decide how to approach their digital brand campaign. Omar wants to move forward quickly with his creative idea, while Lena believes that the campaign must be supported by research and evidence. Their different ideas make it difficult for the team to reach an agreement. Priya helps resolve the disagreement by suggesting that they approve Omar’s campaign framework while giving Lena 48 hours to check the supporting data. This allows the team to make progress while maintaining academic quality. The example shows how listening to different opinions and finding a solution that considers everyone’s concerns can help a team make a more effective decision.</w:t>
            </w: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0A5F0F14" w:rsidR="00773777" w:rsidRDefault="00B66B90" w:rsidP="00A80797">
            <w:pPr>
              <w:jc w:val="both"/>
              <w:rPr>
                <w:rFonts w:cstheme="minorHAnsi"/>
                <w:sz w:val="24"/>
                <w:szCs w:val="24"/>
              </w:rPr>
            </w:pPr>
            <w:r>
              <w:rPr>
                <w:rFonts w:cstheme="minorHAnsi"/>
                <w:sz w:val="24"/>
                <w:szCs w:val="24"/>
              </w:rPr>
              <w:t xml:space="preserve">The Nominal group technique is a structured method of group decision making. Each member suggests ideas, which are then listed, discussed and ranked to help the group choose the most suitable option. This method gives everyone a chance to contribute and helps prevent one person from dominating the discussion. </w:t>
            </w:r>
          </w:p>
          <w:p w14:paraId="470A66B0" w14:textId="4419D068" w:rsidR="00B66B90" w:rsidRPr="002203CA" w:rsidRDefault="00B66B90" w:rsidP="00A80797">
            <w:pPr>
              <w:jc w:val="both"/>
              <w:rPr>
                <w:rFonts w:cstheme="minorHAnsi"/>
                <w:sz w:val="24"/>
                <w:szCs w:val="24"/>
              </w:rPr>
            </w:pPr>
            <w:r>
              <w:rPr>
                <w:rFonts w:cstheme="minorHAnsi"/>
                <w:sz w:val="24"/>
                <w:szCs w:val="24"/>
              </w:rPr>
              <w:t xml:space="preserve">In the video, the team disagrees about the direction of the digital brand campaign. Although the group does not clearly use the full nominal group does not clearly use the full nominal group technique, it could have helped them reach a decision. Each member could write down their campaign ideas independently. The team could then list all the suggestions, discuss their advantages and disadvantages and </w:t>
            </w:r>
            <w:r w:rsidR="00FC502E">
              <w:rPr>
                <w:rFonts w:cstheme="minorHAnsi"/>
                <w:sz w:val="24"/>
                <w:szCs w:val="24"/>
              </w:rPr>
              <w:t>rank them</w:t>
            </w:r>
            <w:r>
              <w:rPr>
                <w:rFonts w:cstheme="minorHAnsi"/>
                <w:sz w:val="24"/>
                <w:szCs w:val="24"/>
              </w:rPr>
              <w:t xml:space="preserve"> according to creativity, time, target audience and academic </w:t>
            </w:r>
            <w:r w:rsidR="00967DBB">
              <w:rPr>
                <w:rFonts w:cstheme="minorHAnsi"/>
                <w:sz w:val="24"/>
                <w:szCs w:val="24"/>
              </w:rPr>
              <w:t xml:space="preserve">evidence. Finally, they could select the highest ranked option. This approach would make the </w:t>
            </w:r>
            <w:r w:rsidR="00FC502E">
              <w:rPr>
                <w:rFonts w:cstheme="minorHAnsi"/>
                <w:sz w:val="24"/>
                <w:szCs w:val="24"/>
              </w:rPr>
              <w:t>decision-making</w:t>
            </w:r>
            <w:r w:rsidR="00967DBB">
              <w:rPr>
                <w:rFonts w:cstheme="minorHAnsi"/>
                <w:sz w:val="24"/>
                <w:szCs w:val="24"/>
              </w:rPr>
              <w:t xml:space="preserve"> process more organised and ensure that </w:t>
            </w:r>
            <w:r w:rsidR="00FC502E">
              <w:rPr>
                <w:rFonts w:cstheme="minorHAnsi"/>
                <w:sz w:val="24"/>
                <w:szCs w:val="24"/>
              </w:rPr>
              <w:t>all</w:t>
            </w:r>
            <w:r w:rsidR="00967DBB">
              <w:rPr>
                <w:rFonts w:cstheme="minorHAnsi"/>
                <w:sz w:val="24"/>
                <w:szCs w:val="24"/>
              </w:rPr>
              <w:t xml:space="preserve"> </w:t>
            </w:r>
            <w:r w:rsidR="00FC502E">
              <w:rPr>
                <w:rFonts w:cstheme="minorHAnsi"/>
                <w:sz w:val="24"/>
                <w:szCs w:val="24"/>
              </w:rPr>
              <w:t>member</w:t>
            </w:r>
            <w:r w:rsidR="00967DBB">
              <w:rPr>
                <w:rFonts w:cstheme="minorHAnsi"/>
                <w:sz w:val="24"/>
                <w:szCs w:val="24"/>
              </w:rPr>
              <w:t xml:space="preserve"> ideas were considered.</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71C1010F"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r w:rsidR="00FC502E">
        <w:rPr>
          <w:rFonts w:cstheme="minorHAnsi"/>
          <w:sz w:val="24"/>
          <w:szCs w:val="24"/>
        </w:rPr>
        <w:t>states,</w:t>
      </w:r>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4A3B5561" w:rsidR="00773777" w:rsidRDefault="00995D17" w:rsidP="00A80797">
            <w:pPr>
              <w:jc w:val="both"/>
              <w:rPr>
                <w:rFonts w:cstheme="minorHAnsi"/>
                <w:sz w:val="24"/>
                <w:szCs w:val="24"/>
              </w:rPr>
            </w:pPr>
            <w:r>
              <w:rPr>
                <w:rFonts w:cstheme="minorHAnsi"/>
                <w:sz w:val="24"/>
                <w:szCs w:val="24"/>
              </w:rPr>
              <w:t>Priya uses the compromising conflict mode from the Thomas- Killmann model. Compromising means finding a middle ground solution where both sides get some of what they want. (Thomas and Kilmann,1974).</w:t>
            </w:r>
          </w:p>
          <w:p w14:paraId="061144AF" w14:textId="27869D05" w:rsidR="00995D17" w:rsidRPr="002203CA" w:rsidRDefault="00995D17" w:rsidP="00A80797">
            <w:pPr>
              <w:jc w:val="both"/>
              <w:rPr>
                <w:rFonts w:cstheme="minorHAnsi"/>
                <w:sz w:val="24"/>
                <w:szCs w:val="24"/>
              </w:rPr>
            </w:pPr>
            <w:r>
              <w:rPr>
                <w:rFonts w:cstheme="minorHAnsi"/>
                <w:sz w:val="24"/>
                <w:szCs w:val="24"/>
              </w:rPr>
              <w:t>In the video, Priya says, we don’t have to choose between being brilliant or being thorough, before suggesting a compromise. She supports Omar by agreeing to approve his digital campaign framework that day, allowing the team to begin developing creative ideas. At the same, she considers Lean’s concerns by giving the team 48 hours to find evidence to support the campaign. This approach helps balance Omar’s need to make progress with Lena’s focus on academic quality. Rather than allowing the disagreement to continue, Priya suggests a practical solution that considers both viewpoints. Her approach demonstrates compromising because both team member’s concerns are recognised, helping the group move forward.</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05C829C6"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r w:rsidR="00FC502E">
        <w:rPr>
          <w:rFonts w:cstheme="minorHAnsi"/>
          <w:sz w:val="24"/>
          <w:szCs w:val="24"/>
        </w:rPr>
        <w:t>(timestamp</w:t>
      </w:r>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51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18"/>
      </w:tblGrid>
      <w:tr w:rsidR="00773777" w:rsidRPr="002203CA" w14:paraId="6EAE9EBF" w14:textId="77777777" w:rsidTr="001B3344">
        <w:trPr>
          <w:cantSplit/>
          <w:trHeight w:hRule="exact" w:val="4341"/>
        </w:trPr>
        <w:tc>
          <w:tcPr>
            <w:tcW w:w="9518" w:type="dxa"/>
            <w:noWrap/>
          </w:tcPr>
          <w:p w14:paraId="27539927" w14:textId="43DF651B" w:rsidR="001B3344" w:rsidRDefault="002958C2" w:rsidP="00A80797">
            <w:pPr>
              <w:jc w:val="both"/>
              <w:rPr>
                <w:rFonts w:cstheme="minorHAnsi"/>
                <w:sz w:val="24"/>
                <w:szCs w:val="24"/>
              </w:rPr>
            </w:pPr>
            <w:r>
              <w:rPr>
                <w:rFonts w:cstheme="minorHAnsi"/>
                <w:sz w:val="24"/>
                <w:szCs w:val="24"/>
              </w:rPr>
              <w:t xml:space="preserve">Hannas’s behaviour in this scene most closely reflects the </w:t>
            </w:r>
            <w:r w:rsidR="00FC502E">
              <w:rPr>
                <w:rFonts w:cstheme="minorHAnsi"/>
                <w:sz w:val="24"/>
                <w:szCs w:val="24"/>
              </w:rPr>
              <w:t>avoiding conflict</w:t>
            </w:r>
            <w:r>
              <w:rPr>
                <w:rFonts w:cstheme="minorHAnsi"/>
                <w:sz w:val="24"/>
                <w:szCs w:val="24"/>
              </w:rPr>
              <w:t xml:space="preserve"> mode in the Thomas-Killmann model. Avoiding involves not expressing one’s opinions confidently or </w:t>
            </w:r>
            <w:r w:rsidR="001B3344">
              <w:rPr>
                <w:rFonts w:cstheme="minorHAnsi"/>
                <w:sz w:val="24"/>
                <w:szCs w:val="24"/>
              </w:rPr>
              <w:t>directly engaging in a disagreement. (Thomas and Killmann,1974)</w:t>
            </w:r>
          </w:p>
          <w:p w14:paraId="46158D3A" w14:textId="77777777" w:rsidR="001B3344" w:rsidRPr="002203CA" w:rsidRDefault="001B3344" w:rsidP="00A80797">
            <w:pPr>
              <w:jc w:val="both"/>
              <w:rPr>
                <w:rFonts w:cstheme="minorHAnsi"/>
                <w:sz w:val="24"/>
                <w:szCs w:val="24"/>
              </w:rPr>
            </w:pPr>
          </w:p>
          <w:p w14:paraId="31C40489" w14:textId="3CB95103" w:rsidR="00773777" w:rsidRPr="002203CA" w:rsidRDefault="001B3344" w:rsidP="00A80797">
            <w:pPr>
              <w:jc w:val="both"/>
              <w:rPr>
                <w:rFonts w:cstheme="minorHAnsi"/>
                <w:sz w:val="24"/>
                <w:szCs w:val="24"/>
              </w:rPr>
            </w:pPr>
            <w:r>
              <w:rPr>
                <w:rFonts w:cstheme="minorHAnsi"/>
                <w:sz w:val="24"/>
                <w:szCs w:val="24"/>
              </w:rPr>
              <w:t>In the video, Omar and Lena disagree about whether the team should move forward quickly or spend more time checking the evidence. Hannah appears uncomfortable during the argument. At around 2:42 she begins to speak by saying, “Um, maybe we could just”</w:t>
            </w:r>
            <w:r w:rsidR="00FC502E">
              <w:rPr>
                <w:rFonts w:cstheme="minorHAnsi"/>
                <w:sz w:val="24"/>
                <w:szCs w:val="24"/>
              </w:rPr>
              <w:t xml:space="preserve"> </w:t>
            </w:r>
            <w:r>
              <w:rPr>
                <w:rFonts w:cstheme="minorHAnsi"/>
                <w:sz w:val="24"/>
                <w:szCs w:val="24"/>
              </w:rPr>
              <w:t>but her sentence trails off when she is spoken over. This suggests that she finds it difficult to express her opinion while the disagreement continues. Rather than becoming involved in the conflict, she appears to withdraw from the discussion. However, this does not mean that Hannah has nothing useful to contribute. Her later market analysis show that she makes valuable contributions to the team. This example highlights the importance of giving quieter members the opportunity to speak.</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6FCF0AFB" w14:textId="47264057" w:rsidR="00773777" w:rsidRDefault="002F50B6" w:rsidP="00A80797">
            <w:pPr>
              <w:jc w:val="both"/>
              <w:rPr>
                <w:rFonts w:cstheme="minorHAnsi"/>
                <w:sz w:val="24"/>
                <w:szCs w:val="24"/>
              </w:rPr>
            </w:pPr>
            <w:r>
              <w:rPr>
                <w:rFonts w:cstheme="minorHAnsi"/>
                <w:sz w:val="24"/>
                <w:szCs w:val="24"/>
              </w:rPr>
              <w:t xml:space="preserve">Alex mainly demonstrates the implementer role in </w:t>
            </w:r>
            <w:r w:rsidR="00FC502E">
              <w:rPr>
                <w:rFonts w:cstheme="minorHAnsi"/>
                <w:sz w:val="24"/>
                <w:szCs w:val="24"/>
              </w:rPr>
              <w:t>Belbin’s</w:t>
            </w:r>
            <w:r>
              <w:rPr>
                <w:rFonts w:cstheme="minorHAnsi"/>
                <w:sz w:val="24"/>
                <w:szCs w:val="24"/>
              </w:rPr>
              <w:t xml:space="preserve"> team role model. Implementers are practical and organised, turning ideas into clear tasks that the team can complete (Belbin,2010). In the video, Alex offers to set up a shared notion workspace and Trello board to organise the work. He also creates a timeline and divides the tasks to help the team stay on schedule.</w:t>
            </w:r>
          </w:p>
          <w:p w14:paraId="2C938D49" w14:textId="5D583D21" w:rsidR="002F50B6" w:rsidRPr="002203CA" w:rsidRDefault="002F50B6" w:rsidP="00A80797">
            <w:pPr>
              <w:jc w:val="both"/>
              <w:rPr>
                <w:rFonts w:cstheme="minorHAnsi"/>
                <w:sz w:val="24"/>
                <w:szCs w:val="24"/>
              </w:rPr>
            </w:pPr>
            <w:r>
              <w:rPr>
                <w:rFonts w:cstheme="minorHAnsi"/>
                <w:sz w:val="24"/>
                <w:szCs w:val="24"/>
              </w:rPr>
              <w:t>Priya mainly demonstrates the resource investigator role because she looks for useful information and opportunities outside the team (Belbin,2010). She suggests researching real world brands and later finds two case studies from external digital agencies to support the campaign. Priya also shows some coordinator qualities when she helps Omar and Lena find a compromise during their disagreement. Both roles are important because Alex keeps the project organised, while Priya brings in useful information and helps the team move forward.</w:t>
            </w: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9385" w:type="dxa"/>
        <w:tblLook w:val="04A0" w:firstRow="1" w:lastRow="0" w:firstColumn="1" w:lastColumn="0" w:noHBand="0" w:noVBand="1"/>
      </w:tblPr>
      <w:tblGrid>
        <w:gridCol w:w="9385"/>
      </w:tblGrid>
      <w:tr w:rsidR="00EF4387" w14:paraId="24A17FC7" w14:textId="77777777" w:rsidTr="008E1347">
        <w:trPr>
          <w:trHeight w:val="4144"/>
        </w:trPr>
        <w:tc>
          <w:tcPr>
            <w:tcW w:w="9385" w:type="dxa"/>
          </w:tcPr>
          <w:p w14:paraId="54EC9619" w14:textId="1A07D82B" w:rsidR="00EF4387" w:rsidRDefault="002F50B6" w:rsidP="00A77C0E">
            <w:pPr>
              <w:jc w:val="both"/>
              <w:rPr>
                <w:rFonts w:cstheme="minorHAnsi"/>
                <w:sz w:val="24"/>
                <w:szCs w:val="24"/>
              </w:rPr>
            </w:pPr>
            <w:r>
              <w:rPr>
                <w:rFonts w:cstheme="minorHAnsi"/>
                <w:sz w:val="24"/>
                <w:szCs w:val="24"/>
              </w:rPr>
              <w:t xml:space="preserve">Omar demonstrates the Plant and Shaper roles in Belbin’s team role model. A plant is creative and comes up with new ideas, while a shaper pushes the team to make decisions and keep moving forward (Belbin,2010). In the video, Omaar suggests an ambitious digital campaign with interactive features and AI-driven personalisation. He also becomes impatient with the discussion and urges the group to </w:t>
            </w:r>
            <w:r w:rsidR="00FC502E">
              <w:rPr>
                <w:rFonts w:cstheme="minorHAnsi"/>
                <w:sz w:val="24"/>
                <w:szCs w:val="24"/>
              </w:rPr>
              <w:t>decide</w:t>
            </w:r>
            <w:r>
              <w:rPr>
                <w:rFonts w:cstheme="minorHAnsi"/>
                <w:sz w:val="24"/>
                <w:szCs w:val="24"/>
              </w:rPr>
              <w:t>, showing his shaper qualities.</w:t>
            </w:r>
          </w:p>
          <w:p w14:paraId="0EA6B8C2" w14:textId="2D1AA320" w:rsidR="002F50B6" w:rsidRDefault="002F50B6" w:rsidP="00A77C0E">
            <w:pPr>
              <w:jc w:val="both"/>
              <w:rPr>
                <w:rFonts w:cstheme="minorHAnsi"/>
                <w:sz w:val="24"/>
                <w:szCs w:val="24"/>
              </w:rPr>
            </w:pPr>
            <w:r>
              <w:rPr>
                <w:rFonts w:cstheme="minorHAnsi"/>
                <w:sz w:val="24"/>
                <w:szCs w:val="24"/>
              </w:rPr>
              <w:t xml:space="preserve">Lena mainly demonstrates the Monitor Evaluator and Completer Finisher roles. Monitor evaluators carefully assess ideas, while completer finishers focus on details and quality </w:t>
            </w:r>
            <w:r w:rsidR="00FC502E">
              <w:rPr>
                <w:rFonts w:cstheme="minorHAnsi"/>
                <w:sz w:val="24"/>
                <w:szCs w:val="24"/>
              </w:rPr>
              <w:t>(Belbin</w:t>
            </w:r>
            <w:r>
              <w:rPr>
                <w:rFonts w:cstheme="minorHAnsi"/>
                <w:sz w:val="24"/>
                <w:szCs w:val="24"/>
              </w:rPr>
              <w:t xml:space="preserve">,2010). Lena insists that the campaign must follow the assessment criteria and be </w:t>
            </w:r>
            <w:r w:rsidR="00587C66">
              <w:rPr>
                <w:rFonts w:cstheme="minorHAnsi"/>
                <w:sz w:val="24"/>
                <w:szCs w:val="24"/>
              </w:rPr>
              <w:t>supported by evidence. Later, she offers to check Omar’s promotional narrative and complete the final edits.</w:t>
            </w:r>
          </w:p>
          <w:p w14:paraId="7B9F4EAA" w14:textId="4BD393F9" w:rsidR="00587C66" w:rsidRDefault="00587C66" w:rsidP="00A77C0E">
            <w:pPr>
              <w:jc w:val="both"/>
              <w:rPr>
                <w:rFonts w:cstheme="minorHAnsi"/>
                <w:sz w:val="24"/>
                <w:szCs w:val="24"/>
              </w:rPr>
            </w:pPr>
            <w:r>
              <w:rPr>
                <w:rFonts w:cstheme="minorHAnsi"/>
                <w:sz w:val="24"/>
                <w:szCs w:val="24"/>
              </w:rPr>
              <w:t>Their different strengths can benefit the team if they balance creative ideas with careful evaluation.</w:t>
            </w: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1F3AFF76" w14:textId="70A74D33" w:rsidR="007F16AF" w:rsidRDefault="008E1347" w:rsidP="00A77C0E">
            <w:pPr>
              <w:jc w:val="both"/>
              <w:rPr>
                <w:rFonts w:cstheme="minorHAnsi"/>
                <w:sz w:val="24"/>
                <w:szCs w:val="24"/>
              </w:rPr>
            </w:pPr>
            <w:r>
              <w:rPr>
                <w:rFonts w:cstheme="minorHAnsi"/>
                <w:sz w:val="24"/>
                <w:szCs w:val="24"/>
              </w:rPr>
              <w:t xml:space="preserve">I would naturally take the </w:t>
            </w:r>
            <w:r w:rsidR="00FC502E">
              <w:rPr>
                <w:rFonts w:cstheme="minorHAnsi"/>
                <w:sz w:val="24"/>
                <w:szCs w:val="24"/>
              </w:rPr>
              <w:t>team worker</w:t>
            </w:r>
            <w:r>
              <w:rPr>
                <w:rFonts w:cstheme="minorHAnsi"/>
                <w:sz w:val="24"/>
                <w:szCs w:val="24"/>
              </w:rPr>
              <w:t xml:space="preserve"> role because I enjoy working with others and believe that good communication is important for successful team. According to Belbin (2010), </w:t>
            </w:r>
            <w:r w:rsidR="00FC502E">
              <w:rPr>
                <w:rFonts w:cstheme="minorHAnsi"/>
                <w:sz w:val="24"/>
                <w:szCs w:val="24"/>
              </w:rPr>
              <w:t>team workers</w:t>
            </w:r>
            <w:r>
              <w:rPr>
                <w:rFonts w:cstheme="minorHAnsi"/>
                <w:sz w:val="24"/>
                <w:szCs w:val="24"/>
              </w:rPr>
              <w:t xml:space="preserve"> support other members, listen to different opinions and help maintain good relationships with the team.</w:t>
            </w:r>
          </w:p>
          <w:p w14:paraId="7C8CAC90" w14:textId="01432500" w:rsidR="008E1347" w:rsidRDefault="008E1347" w:rsidP="00A77C0E">
            <w:pPr>
              <w:jc w:val="both"/>
              <w:rPr>
                <w:rFonts w:cstheme="minorHAnsi"/>
                <w:sz w:val="24"/>
                <w:szCs w:val="24"/>
              </w:rPr>
            </w:pPr>
            <w:r>
              <w:rPr>
                <w:rFonts w:cstheme="minorHAnsi"/>
                <w:sz w:val="24"/>
                <w:szCs w:val="24"/>
              </w:rPr>
              <w:t xml:space="preserve">In this project, I would listen to Omar’s creative ideas while also considering Lena’s concerns about academic evidence. If disagreements occurred, I would try to help the team find a solution that everyone could accept. I would also encourage quieter members, such as Hannah to share their ideas and make sure they had the opportunity to speak. I believe this role would help create a positive working environment where everyone feels respected and supported. </w:t>
            </w:r>
          </w:p>
          <w:p w14:paraId="7946714C" w14:textId="40CC58D7" w:rsidR="008E1347" w:rsidRDefault="008E1347" w:rsidP="00A77C0E">
            <w:pPr>
              <w:jc w:val="both"/>
              <w:rPr>
                <w:rFonts w:cstheme="minorHAnsi"/>
                <w:sz w:val="24"/>
                <w:szCs w:val="24"/>
              </w:rPr>
            </w:pPr>
            <w:r>
              <w:rPr>
                <w:rFonts w:cstheme="minorHAnsi"/>
                <w:sz w:val="24"/>
                <w:szCs w:val="24"/>
              </w:rPr>
              <w:lastRenderedPageBreak/>
              <w:t xml:space="preserve">At the same </w:t>
            </w:r>
            <w:r w:rsidR="00FC502E">
              <w:rPr>
                <w:rFonts w:cstheme="minorHAnsi"/>
                <w:sz w:val="24"/>
                <w:szCs w:val="24"/>
              </w:rPr>
              <w:t>time,</w:t>
            </w:r>
            <w:r>
              <w:rPr>
                <w:rFonts w:cstheme="minorHAnsi"/>
                <w:sz w:val="24"/>
                <w:szCs w:val="24"/>
              </w:rPr>
              <w:t xml:space="preserve"> I would encourage the team to meet the deadlines and completes tasks </w:t>
            </w:r>
            <w:r w:rsidR="00FC502E">
              <w:rPr>
                <w:rFonts w:cstheme="minorHAnsi"/>
                <w:sz w:val="24"/>
                <w:szCs w:val="24"/>
              </w:rPr>
              <w:t>on time</w:t>
            </w:r>
            <w:r>
              <w:rPr>
                <w:rFonts w:cstheme="minorHAnsi"/>
                <w:sz w:val="24"/>
                <w:szCs w:val="24"/>
              </w:rPr>
              <w:t xml:space="preserve"> so that maintaining good relationships did not delay the project.</w:t>
            </w: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673C18C7" w14:textId="2D3942A8" w:rsidR="00E61E54" w:rsidRDefault="00FC502E" w:rsidP="00A77C0E">
      <w:pPr>
        <w:jc w:val="both"/>
        <w:rPr>
          <w:rFonts w:cstheme="minorHAnsi"/>
          <w:b/>
          <w:bCs/>
          <w:sz w:val="24"/>
          <w:szCs w:val="24"/>
        </w:rPr>
      </w:pPr>
      <w:r>
        <w:rPr>
          <w:rFonts w:cstheme="minorHAnsi"/>
          <w:b/>
          <w:bCs/>
          <w:sz w:val="24"/>
          <w:szCs w:val="24"/>
        </w:rPr>
        <w:t>1.</w:t>
      </w:r>
      <w:r w:rsidR="00E61E54">
        <w:rPr>
          <w:rFonts w:cstheme="minorHAnsi"/>
          <w:b/>
          <w:bCs/>
          <w:sz w:val="24"/>
          <w:szCs w:val="24"/>
        </w:rPr>
        <w:t>Belbin, R.M (2010) team roles at work. 2</w:t>
      </w:r>
      <w:r w:rsidR="00E61E54" w:rsidRPr="00E61E54">
        <w:rPr>
          <w:rFonts w:cstheme="minorHAnsi"/>
          <w:b/>
          <w:bCs/>
          <w:sz w:val="24"/>
          <w:szCs w:val="24"/>
          <w:vertAlign w:val="superscript"/>
        </w:rPr>
        <w:t>nd</w:t>
      </w:r>
      <w:r w:rsidR="00E61E54">
        <w:rPr>
          <w:rFonts w:cstheme="minorHAnsi"/>
          <w:b/>
          <w:bCs/>
          <w:sz w:val="24"/>
          <w:szCs w:val="24"/>
        </w:rPr>
        <w:t xml:space="preserve"> </w:t>
      </w:r>
      <w:proofErr w:type="spellStart"/>
      <w:r w:rsidR="00E61E54">
        <w:rPr>
          <w:rFonts w:cstheme="minorHAnsi"/>
          <w:b/>
          <w:bCs/>
          <w:sz w:val="24"/>
          <w:szCs w:val="24"/>
        </w:rPr>
        <w:t>edn</w:t>
      </w:r>
      <w:proofErr w:type="spellEnd"/>
      <w:r w:rsidR="00E61E54">
        <w:rPr>
          <w:rFonts w:cstheme="minorHAnsi"/>
          <w:b/>
          <w:bCs/>
          <w:sz w:val="24"/>
          <w:szCs w:val="24"/>
        </w:rPr>
        <w:t>. Oxford: Butterworth- Heinemann.</w:t>
      </w:r>
    </w:p>
    <w:p w14:paraId="2379F898" w14:textId="631353BE" w:rsidR="00E61E54" w:rsidRDefault="00E61E54" w:rsidP="00A77C0E">
      <w:pPr>
        <w:jc w:val="both"/>
        <w:rPr>
          <w:rFonts w:cstheme="minorHAnsi"/>
          <w:b/>
          <w:bCs/>
          <w:sz w:val="24"/>
          <w:szCs w:val="24"/>
        </w:rPr>
      </w:pPr>
      <w:r>
        <w:rPr>
          <w:rFonts w:cstheme="minorHAnsi"/>
          <w:b/>
          <w:bCs/>
          <w:sz w:val="24"/>
          <w:szCs w:val="24"/>
        </w:rPr>
        <w:t>2.</w:t>
      </w:r>
      <w:proofErr w:type="gramStart"/>
      <w:r>
        <w:rPr>
          <w:rFonts w:cstheme="minorHAnsi"/>
          <w:b/>
          <w:bCs/>
          <w:sz w:val="24"/>
          <w:szCs w:val="24"/>
        </w:rPr>
        <w:t>Morgan,P.</w:t>
      </w:r>
      <w:proofErr w:type="gramEnd"/>
      <w:r>
        <w:rPr>
          <w:rFonts w:cstheme="minorHAnsi"/>
          <w:b/>
          <w:bCs/>
          <w:sz w:val="24"/>
          <w:szCs w:val="24"/>
        </w:rPr>
        <w:t xml:space="preserve"> (2017) the business students guide to study and employability. London Sage Publications.</w:t>
      </w:r>
    </w:p>
    <w:p w14:paraId="1A0E9F96" w14:textId="7EEFC0D2" w:rsidR="00E61E54" w:rsidRDefault="00E61E54" w:rsidP="00A77C0E">
      <w:pPr>
        <w:jc w:val="both"/>
        <w:rPr>
          <w:rFonts w:cstheme="minorHAnsi"/>
          <w:b/>
          <w:bCs/>
          <w:sz w:val="24"/>
          <w:szCs w:val="24"/>
        </w:rPr>
      </w:pPr>
      <w:r>
        <w:rPr>
          <w:rFonts w:cstheme="minorHAnsi"/>
          <w:b/>
          <w:bCs/>
          <w:sz w:val="24"/>
          <w:szCs w:val="24"/>
        </w:rPr>
        <w:t xml:space="preserve">3.Thomas, K.W and Kilmann, R.H (1974) Thomas- Kilmann conflict mode instrument. Tuxedo, </w:t>
      </w:r>
      <w:proofErr w:type="gramStart"/>
      <w:r>
        <w:rPr>
          <w:rFonts w:cstheme="minorHAnsi"/>
          <w:b/>
          <w:bCs/>
          <w:sz w:val="24"/>
          <w:szCs w:val="24"/>
        </w:rPr>
        <w:t>NY :</w:t>
      </w:r>
      <w:proofErr w:type="spellStart"/>
      <w:r>
        <w:rPr>
          <w:rFonts w:cstheme="minorHAnsi"/>
          <w:b/>
          <w:bCs/>
          <w:sz w:val="24"/>
          <w:szCs w:val="24"/>
        </w:rPr>
        <w:t>Xicom</w:t>
      </w:r>
      <w:proofErr w:type="spellEnd"/>
      <w:proofErr w:type="gramEnd"/>
    </w:p>
    <w:p w14:paraId="708023F1" w14:textId="48FA7925" w:rsidR="00E61E54" w:rsidRPr="006B33ED" w:rsidRDefault="00E61E54" w:rsidP="00A77C0E">
      <w:pPr>
        <w:jc w:val="both"/>
        <w:rPr>
          <w:rFonts w:cstheme="minorHAnsi"/>
          <w:b/>
          <w:bCs/>
          <w:sz w:val="24"/>
          <w:szCs w:val="24"/>
        </w:rPr>
      </w:pPr>
      <w:r>
        <w:rPr>
          <w:rFonts w:cstheme="minorHAnsi"/>
          <w:b/>
          <w:bCs/>
          <w:sz w:val="24"/>
          <w:szCs w:val="24"/>
        </w:rPr>
        <w:t>4.</w:t>
      </w:r>
      <w:proofErr w:type="gramStart"/>
      <w:r>
        <w:rPr>
          <w:rFonts w:cstheme="minorHAnsi"/>
          <w:b/>
          <w:bCs/>
          <w:sz w:val="24"/>
          <w:szCs w:val="24"/>
        </w:rPr>
        <w:t>Tuckman,B</w:t>
      </w:r>
      <w:proofErr w:type="gramEnd"/>
      <w:r>
        <w:rPr>
          <w:rFonts w:cstheme="minorHAnsi"/>
          <w:b/>
          <w:bCs/>
          <w:sz w:val="24"/>
          <w:szCs w:val="24"/>
        </w:rPr>
        <w:t>.</w:t>
      </w:r>
      <w:proofErr w:type="gramStart"/>
      <w:r>
        <w:rPr>
          <w:rFonts w:cstheme="minorHAnsi"/>
          <w:b/>
          <w:bCs/>
          <w:sz w:val="24"/>
          <w:szCs w:val="24"/>
        </w:rPr>
        <w:t>W(</w:t>
      </w:r>
      <w:proofErr w:type="gramEnd"/>
      <w:r>
        <w:rPr>
          <w:rFonts w:cstheme="minorHAnsi"/>
          <w:b/>
          <w:bCs/>
          <w:sz w:val="24"/>
          <w:szCs w:val="24"/>
        </w:rPr>
        <w:t xml:space="preserve">1965) Developmental sequence in small </w:t>
      </w:r>
      <w:proofErr w:type="gramStart"/>
      <w:r>
        <w:rPr>
          <w:rFonts w:cstheme="minorHAnsi"/>
          <w:b/>
          <w:bCs/>
          <w:sz w:val="24"/>
          <w:szCs w:val="24"/>
        </w:rPr>
        <w:t>groups :</w:t>
      </w:r>
      <w:proofErr w:type="gramEnd"/>
      <w:r>
        <w:rPr>
          <w:rFonts w:cstheme="minorHAnsi"/>
          <w:b/>
          <w:bCs/>
          <w:sz w:val="24"/>
          <w:szCs w:val="24"/>
        </w:rPr>
        <w:t xml:space="preserve"> Psychological Bulletin,63(6</w:t>
      </w:r>
      <w:proofErr w:type="gramStart"/>
      <w:r>
        <w:rPr>
          <w:rFonts w:cstheme="minorHAnsi"/>
          <w:b/>
          <w:bCs/>
          <w:sz w:val="24"/>
          <w:szCs w:val="24"/>
        </w:rPr>
        <w:t>),pp.</w:t>
      </w:r>
      <w:proofErr w:type="gramEnd"/>
      <w:r>
        <w:rPr>
          <w:rFonts w:cstheme="minorHAnsi"/>
          <w:b/>
          <w:bCs/>
          <w:sz w:val="24"/>
          <w:szCs w:val="24"/>
        </w:rPr>
        <w:t>384-399.</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947A9" w14:textId="77777777" w:rsidR="00803913" w:rsidRPr="002203CA" w:rsidRDefault="00803913" w:rsidP="002203CA">
      <w:pPr>
        <w:spacing w:after="0" w:line="240" w:lineRule="auto"/>
      </w:pPr>
      <w:r w:rsidRPr="002203CA">
        <w:separator/>
      </w:r>
    </w:p>
  </w:endnote>
  <w:endnote w:type="continuationSeparator" w:id="0">
    <w:p w14:paraId="76BB7BB2" w14:textId="77777777" w:rsidR="00803913" w:rsidRPr="002203CA" w:rsidRDefault="00803913"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746DA" w14:textId="77777777" w:rsidR="00803913" w:rsidRPr="002203CA" w:rsidRDefault="00803913" w:rsidP="002203CA">
      <w:pPr>
        <w:spacing w:after="0" w:line="240" w:lineRule="auto"/>
      </w:pPr>
      <w:r w:rsidRPr="002203CA">
        <w:separator/>
      </w:r>
    </w:p>
  </w:footnote>
  <w:footnote w:type="continuationSeparator" w:id="0">
    <w:p w14:paraId="5191849F" w14:textId="77777777" w:rsidR="00803913" w:rsidRPr="002203CA" w:rsidRDefault="00803913"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3344"/>
    <w:rsid w:val="001B4B1B"/>
    <w:rsid w:val="001B5CAC"/>
    <w:rsid w:val="001E44DB"/>
    <w:rsid w:val="00200595"/>
    <w:rsid w:val="00204005"/>
    <w:rsid w:val="002203CA"/>
    <w:rsid w:val="00232083"/>
    <w:rsid w:val="00232461"/>
    <w:rsid w:val="002457E7"/>
    <w:rsid w:val="002513DA"/>
    <w:rsid w:val="00264C56"/>
    <w:rsid w:val="002704D5"/>
    <w:rsid w:val="0028755B"/>
    <w:rsid w:val="002958C2"/>
    <w:rsid w:val="002B7282"/>
    <w:rsid w:val="002C2EFB"/>
    <w:rsid w:val="002C4810"/>
    <w:rsid w:val="002D4DBD"/>
    <w:rsid w:val="002F50B6"/>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D663F"/>
    <w:rsid w:val="004E5EDA"/>
    <w:rsid w:val="004F7BDE"/>
    <w:rsid w:val="00507AB5"/>
    <w:rsid w:val="00530BDD"/>
    <w:rsid w:val="00554675"/>
    <w:rsid w:val="005814D2"/>
    <w:rsid w:val="00587C66"/>
    <w:rsid w:val="00594AA4"/>
    <w:rsid w:val="005A41A4"/>
    <w:rsid w:val="005A5F3A"/>
    <w:rsid w:val="005A7CFA"/>
    <w:rsid w:val="005B0770"/>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53B61"/>
    <w:rsid w:val="00763AC6"/>
    <w:rsid w:val="00766B35"/>
    <w:rsid w:val="00773777"/>
    <w:rsid w:val="00774225"/>
    <w:rsid w:val="0078766C"/>
    <w:rsid w:val="007C41B6"/>
    <w:rsid w:val="007F16AF"/>
    <w:rsid w:val="007F6A01"/>
    <w:rsid w:val="008004EE"/>
    <w:rsid w:val="00803913"/>
    <w:rsid w:val="00811B2C"/>
    <w:rsid w:val="008304BB"/>
    <w:rsid w:val="008403C1"/>
    <w:rsid w:val="00855C5E"/>
    <w:rsid w:val="00884D33"/>
    <w:rsid w:val="00891FB9"/>
    <w:rsid w:val="008A3741"/>
    <w:rsid w:val="008A6BDE"/>
    <w:rsid w:val="008D2E35"/>
    <w:rsid w:val="008E1347"/>
    <w:rsid w:val="008E2DE7"/>
    <w:rsid w:val="0090079C"/>
    <w:rsid w:val="00906BF1"/>
    <w:rsid w:val="00922879"/>
    <w:rsid w:val="0092472D"/>
    <w:rsid w:val="00934E70"/>
    <w:rsid w:val="009632A0"/>
    <w:rsid w:val="00967DBB"/>
    <w:rsid w:val="00981F8E"/>
    <w:rsid w:val="00995D17"/>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66B90"/>
    <w:rsid w:val="00B950B5"/>
    <w:rsid w:val="00BD5CDC"/>
    <w:rsid w:val="00BD5D25"/>
    <w:rsid w:val="00BE5794"/>
    <w:rsid w:val="00C01EBE"/>
    <w:rsid w:val="00C02555"/>
    <w:rsid w:val="00C0440C"/>
    <w:rsid w:val="00C352DF"/>
    <w:rsid w:val="00C35BC9"/>
    <w:rsid w:val="00C35F24"/>
    <w:rsid w:val="00C67B76"/>
    <w:rsid w:val="00C852E6"/>
    <w:rsid w:val="00CA4EB8"/>
    <w:rsid w:val="00CC0819"/>
    <w:rsid w:val="00CC5B2C"/>
    <w:rsid w:val="00CD5BD7"/>
    <w:rsid w:val="00CE2265"/>
    <w:rsid w:val="00CE2FAE"/>
    <w:rsid w:val="00CE41CE"/>
    <w:rsid w:val="00CF0AE8"/>
    <w:rsid w:val="00D16923"/>
    <w:rsid w:val="00D20E48"/>
    <w:rsid w:val="00D357F6"/>
    <w:rsid w:val="00D446C3"/>
    <w:rsid w:val="00D55A69"/>
    <w:rsid w:val="00D777B8"/>
    <w:rsid w:val="00D8707E"/>
    <w:rsid w:val="00D9771F"/>
    <w:rsid w:val="00DA4B0A"/>
    <w:rsid w:val="00DA5318"/>
    <w:rsid w:val="00DB4E54"/>
    <w:rsid w:val="00E006C0"/>
    <w:rsid w:val="00E154CE"/>
    <w:rsid w:val="00E25F30"/>
    <w:rsid w:val="00E35AC6"/>
    <w:rsid w:val="00E4277A"/>
    <w:rsid w:val="00E61E54"/>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C502E"/>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507A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507AB5"/>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2172</Words>
  <Characters>12013</Characters>
  <Application>Microsoft Office Word</Application>
  <DocSecurity>0</DocSecurity>
  <Lines>353</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Fatma Mert</cp:lastModifiedBy>
  <cp:revision>2</cp:revision>
  <dcterms:created xsi:type="dcterms:W3CDTF">2026-10-13T17:45:00Z</dcterms:created>
  <dcterms:modified xsi:type="dcterms:W3CDTF">2026-10-13T17:45:00Z</dcterms:modified>
</cp:coreProperties>
</file>