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A7C7F" w14:textId="0F17E3C8" w:rsidR="006E76CD" w:rsidRPr="00E026DD" w:rsidRDefault="006E76CD" w:rsidP="006E76CD">
      <w:pPr>
        <w:rPr>
          <w:b/>
          <w:bCs/>
          <w:sz w:val="28"/>
          <w:szCs w:val="28"/>
        </w:rPr>
      </w:pPr>
      <w:r w:rsidRPr="00E026DD">
        <w:rPr>
          <w:b/>
          <w:bCs/>
          <w:sz w:val="28"/>
          <w:szCs w:val="28"/>
        </w:rPr>
        <w:t xml:space="preserve">Khadijah </w:t>
      </w:r>
      <w:r w:rsidR="00E026DD" w:rsidRPr="00E026DD">
        <w:rPr>
          <w:b/>
          <w:bCs/>
          <w:sz w:val="28"/>
          <w:szCs w:val="28"/>
        </w:rPr>
        <w:t>Pathan</w:t>
      </w:r>
    </w:p>
    <w:p w14:paraId="19B36232" w14:textId="7D632604" w:rsidR="006E76CD" w:rsidRPr="00E026DD" w:rsidRDefault="00324823" w:rsidP="006E76CD">
      <w:pPr>
        <w:rPr>
          <w:b/>
          <w:bCs/>
          <w:sz w:val="28"/>
          <w:szCs w:val="28"/>
        </w:rPr>
      </w:pPr>
      <w:r w:rsidRPr="00E026DD">
        <w:rPr>
          <w:b/>
          <w:bCs/>
          <w:sz w:val="28"/>
          <w:szCs w:val="28"/>
        </w:rPr>
        <w:t>Student number: 2504699</w:t>
      </w:r>
    </w:p>
    <w:p w14:paraId="4DE94B0A" w14:textId="030A791B" w:rsidR="00DC3B94" w:rsidRPr="00E026DD" w:rsidRDefault="00DC3B94" w:rsidP="006E76CD">
      <w:pPr>
        <w:rPr>
          <w:b/>
          <w:bCs/>
          <w:sz w:val="28"/>
          <w:szCs w:val="28"/>
        </w:rPr>
      </w:pPr>
      <w:r w:rsidRPr="00E026DD">
        <w:rPr>
          <w:b/>
          <w:bCs/>
          <w:sz w:val="28"/>
          <w:szCs w:val="28"/>
        </w:rPr>
        <w:t xml:space="preserve">Introduction to </w:t>
      </w:r>
      <w:r w:rsidR="007D7A74" w:rsidRPr="00E026DD">
        <w:rPr>
          <w:b/>
          <w:bCs/>
          <w:sz w:val="28"/>
          <w:szCs w:val="28"/>
        </w:rPr>
        <w:t>H</w:t>
      </w:r>
      <w:r w:rsidRPr="00E026DD">
        <w:rPr>
          <w:b/>
          <w:bCs/>
          <w:sz w:val="28"/>
          <w:szCs w:val="28"/>
        </w:rPr>
        <w:t xml:space="preserve">ealth and </w:t>
      </w:r>
      <w:r w:rsidR="007D7A74" w:rsidRPr="00E026DD">
        <w:rPr>
          <w:b/>
          <w:bCs/>
          <w:sz w:val="28"/>
          <w:szCs w:val="28"/>
        </w:rPr>
        <w:t>S</w:t>
      </w:r>
      <w:r w:rsidRPr="00E026DD">
        <w:rPr>
          <w:b/>
          <w:bCs/>
          <w:sz w:val="28"/>
          <w:szCs w:val="28"/>
        </w:rPr>
        <w:t xml:space="preserve">ocial </w:t>
      </w:r>
      <w:r w:rsidR="007D7A74" w:rsidRPr="00E026DD">
        <w:rPr>
          <w:b/>
          <w:bCs/>
          <w:sz w:val="28"/>
          <w:szCs w:val="28"/>
        </w:rPr>
        <w:t>C</w:t>
      </w:r>
      <w:r w:rsidRPr="00E026DD">
        <w:rPr>
          <w:b/>
          <w:bCs/>
          <w:sz w:val="28"/>
          <w:szCs w:val="28"/>
        </w:rPr>
        <w:t xml:space="preserve">are </w:t>
      </w:r>
    </w:p>
    <w:p w14:paraId="71ED3E35" w14:textId="56EFF07A" w:rsidR="00324823" w:rsidRPr="00E026DD" w:rsidRDefault="00C576F8" w:rsidP="006E76CD">
      <w:pPr>
        <w:rPr>
          <w:b/>
          <w:bCs/>
          <w:sz w:val="28"/>
          <w:szCs w:val="28"/>
        </w:rPr>
      </w:pPr>
      <w:r w:rsidRPr="00E026DD">
        <w:rPr>
          <w:b/>
          <w:bCs/>
          <w:sz w:val="28"/>
          <w:szCs w:val="28"/>
        </w:rPr>
        <w:t>LCHS4003_BIRM</w:t>
      </w:r>
      <w:r w:rsidR="00DC3B94" w:rsidRPr="00E026DD">
        <w:rPr>
          <w:b/>
          <w:bCs/>
          <w:sz w:val="28"/>
          <w:szCs w:val="28"/>
        </w:rPr>
        <w:t xml:space="preserve"> </w:t>
      </w:r>
    </w:p>
    <w:p w14:paraId="2BDE72DE" w14:textId="1E3B5717" w:rsidR="00DC3B94" w:rsidRPr="00E026DD" w:rsidRDefault="00FB1633" w:rsidP="006E76CD">
      <w:pPr>
        <w:rPr>
          <w:b/>
          <w:bCs/>
          <w:sz w:val="28"/>
          <w:szCs w:val="28"/>
        </w:rPr>
      </w:pPr>
      <w:r w:rsidRPr="00E026DD">
        <w:rPr>
          <w:b/>
          <w:bCs/>
          <w:sz w:val="28"/>
          <w:szCs w:val="28"/>
        </w:rPr>
        <w:t xml:space="preserve">Wafa </w:t>
      </w:r>
      <w:r w:rsidR="000C2D0D" w:rsidRPr="00E026DD">
        <w:rPr>
          <w:b/>
          <w:bCs/>
          <w:sz w:val="28"/>
          <w:szCs w:val="28"/>
        </w:rPr>
        <w:t>Nasir</w:t>
      </w:r>
    </w:p>
    <w:p w14:paraId="71240873" w14:textId="24F18BD6" w:rsidR="00DC3B94" w:rsidRPr="00E026DD" w:rsidRDefault="00DC3B94" w:rsidP="006E76CD">
      <w:pPr>
        <w:rPr>
          <w:b/>
          <w:bCs/>
          <w:sz w:val="28"/>
          <w:szCs w:val="28"/>
        </w:rPr>
      </w:pPr>
      <w:r w:rsidRPr="00E026DD">
        <w:rPr>
          <w:b/>
          <w:bCs/>
          <w:sz w:val="28"/>
          <w:szCs w:val="28"/>
        </w:rPr>
        <w:t>Component 1</w:t>
      </w:r>
    </w:p>
    <w:p w14:paraId="567B66CF" w14:textId="77777777" w:rsidR="00A621B2" w:rsidRDefault="00A621B2" w:rsidP="006E76CD">
      <w:pPr>
        <w:rPr>
          <w:sz w:val="22"/>
          <w:szCs w:val="22"/>
        </w:rPr>
      </w:pPr>
    </w:p>
    <w:p w14:paraId="17F04E51" w14:textId="77777777" w:rsidR="00A621B2" w:rsidRDefault="00A621B2" w:rsidP="006E76CD">
      <w:pPr>
        <w:rPr>
          <w:sz w:val="22"/>
          <w:szCs w:val="22"/>
        </w:rPr>
      </w:pPr>
    </w:p>
    <w:p w14:paraId="0C10F683" w14:textId="77777777" w:rsidR="00A621B2" w:rsidRDefault="00A621B2" w:rsidP="006E76CD">
      <w:pPr>
        <w:rPr>
          <w:sz w:val="22"/>
          <w:szCs w:val="22"/>
        </w:rPr>
      </w:pPr>
    </w:p>
    <w:p w14:paraId="4E1E8508" w14:textId="77777777" w:rsidR="00A621B2" w:rsidRDefault="00A621B2" w:rsidP="006E76CD">
      <w:pPr>
        <w:rPr>
          <w:sz w:val="22"/>
          <w:szCs w:val="22"/>
        </w:rPr>
      </w:pPr>
    </w:p>
    <w:p w14:paraId="216F2BD1" w14:textId="77777777" w:rsidR="00A621B2" w:rsidRDefault="00A621B2" w:rsidP="006E76CD">
      <w:pPr>
        <w:rPr>
          <w:sz w:val="22"/>
          <w:szCs w:val="22"/>
        </w:rPr>
      </w:pPr>
    </w:p>
    <w:p w14:paraId="6F8E7F29" w14:textId="77777777" w:rsidR="00A621B2" w:rsidRDefault="00A621B2" w:rsidP="006E76CD">
      <w:pPr>
        <w:rPr>
          <w:sz w:val="22"/>
          <w:szCs w:val="22"/>
        </w:rPr>
      </w:pPr>
    </w:p>
    <w:p w14:paraId="4F848E2A" w14:textId="77777777" w:rsidR="00A621B2" w:rsidRDefault="00A621B2" w:rsidP="006E76CD">
      <w:pPr>
        <w:rPr>
          <w:sz w:val="22"/>
          <w:szCs w:val="22"/>
        </w:rPr>
      </w:pPr>
    </w:p>
    <w:p w14:paraId="0874C859" w14:textId="77777777" w:rsidR="00A621B2" w:rsidRDefault="00A621B2" w:rsidP="006E76CD">
      <w:pPr>
        <w:rPr>
          <w:sz w:val="22"/>
          <w:szCs w:val="22"/>
        </w:rPr>
      </w:pPr>
    </w:p>
    <w:p w14:paraId="67721FC9" w14:textId="77777777" w:rsidR="00A621B2" w:rsidRDefault="00A621B2" w:rsidP="006E76CD">
      <w:pPr>
        <w:rPr>
          <w:sz w:val="22"/>
          <w:szCs w:val="22"/>
        </w:rPr>
      </w:pPr>
    </w:p>
    <w:p w14:paraId="7AF0EC37" w14:textId="77777777" w:rsidR="00A621B2" w:rsidRDefault="00A621B2" w:rsidP="006E76CD">
      <w:pPr>
        <w:rPr>
          <w:sz w:val="22"/>
          <w:szCs w:val="22"/>
        </w:rPr>
      </w:pPr>
    </w:p>
    <w:p w14:paraId="11287D0D" w14:textId="77777777" w:rsidR="00A621B2" w:rsidRDefault="00A621B2" w:rsidP="006E76CD">
      <w:pPr>
        <w:rPr>
          <w:sz w:val="22"/>
          <w:szCs w:val="22"/>
        </w:rPr>
      </w:pPr>
    </w:p>
    <w:p w14:paraId="3C09CA1B" w14:textId="77777777" w:rsidR="00A621B2" w:rsidRDefault="00A621B2" w:rsidP="006E76CD">
      <w:pPr>
        <w:rPr>
          <w:sz w:val="22"/>
          <w:szCs w:val="22"/>
        </w:rPr>
      </w:pPr>
    </w:p>
    <w:p w14:paraId="049A2E2E" w14:textId="77777777" w:rsidR="00A621B2" w:rsidRDefault="00A621B2" w:rsidP="006E76CD">
      <w:pPr>
        <w:rPr>
          <w:sz w:val="22"/>
          <w:szCs w:val="22"/>
        </w:rPr>
      </w:pPr>
    </w:p>
    <w:p w14:paraId="1E5BA6E0" w14:textId="77777777" w:rsidR="00A621B2" w:rsidRDefault="00A621B2" w:rsidP="006E76CD">
      <w:pPr>
        <w:rPr>
          <w:sz w:val="22"/>
          <w:szCs w:val="22"/>
        </w:rPr>
      </w:pPr>
    </w:p>
    <w:p w14:paraId="376E6F21" w14:textId="77777777" w:rsidR="00A621B2" w:rsidRDefault="00A621B2" w:rsidP="006E76CD">
      <w:pPr>
        <w:rPr>
          <w:sz w:val="22"/>
          <w:szCs w:val="22"/>
        </w:rPr>
      </w:pPr>
    </w:p>
    <w:p w14:paraId="71A4713F" w14:textId="77777777" w:rsidR="00A621B2" w:rsidRDefault="00A621B2" w:rsidP="006E76CD">
      <w:pPr>
        <w:rPr>
          <w:sz w:val="22"/>
          <w:szCs w:val="22"/>
        </w:rPr>
      </w:pPr>
    </w:p>
    <w:p w14:paraId="37EBA580" w14:textId="77777777" w:rsidR="00A621B2" w:rsidRDefault="00A621B2" w:rsidP="006E76CD">
      <w:pPr>
        <w:rPr>
          <w:sz w:val="22"/>
          <w:szCs w:val="22"/>
        </w:rPr>
      </w:pPr>
    </w:p>
    <w:p w14:paraId="3412A126" w14:textId="77777777" w:rsidR="00A621B2" w:rsidRDefault="00A621B2" w:rsidP="006E76CD">
      <w:pPr>
        <w:rPr>
          <w:sz w:val="22"/>
          <w:szCs w:val="22"/>
        </w:rPr>
      </w:pPr>
    </w:p>
    <w:p w14:paraId="70ABBA05" w14:textId="77777777" w:rsidR="00A621B2" w:rsidRDefault="00A621B2" w:rsidP="006E76CD">
      <w:pPr>
        <w:rPr>
          <w:sz w:val="22"/>
          <w:szCs w:val="22"/>
        </w:rPr>
      </w:pPr>
    </w:p>
    <w:p w14:paraId="7E154299" w14:textId="77777777" w:rsidR="00A621B2" w:rsidRDefault="00A621B2" w:rsidP="006E76CD">
      <w:pPr>
        <w:rPr>
          <w:sz w:val="22"/>
          <w:szCs w:val="22"/>
        </w:rPr>
      </w:pPr>
    </w:p>
    <w:p w14:paraId="3A38828C" w14:textId="77777777" w:rsidR="00A621B2" w:rsidRDefault="00A621B2" w:rsidP="006E76CD">
      <w:pPr>
        <w:rPr>
          <w:sz w:val="22"/>
          <w:szCs w:val="22"/>
        </w:rPr>
      </w:pPr>
    </w:p>
    <w:p w14:paraId="666D2FC7" w14:textId="77777777" w:rsidR="00A621B2" w:rsidRDefault="00A621B2" w:rsidP="006E76CD">
      <w:pPr>
        <w:rPr>
          <w:sz w:val="22"/>
          <w:szCs w:val="22"/>
        </w:rPr>
      </w:pPr>
    </w:p>
    <w:p w14:paraId="1DF54189" w14:textId="6A46815E" w:rsidR="006F7D16" w:rsidRDefault="00014245" w:rsidP="006F7D16">
      <w:pPr>
        <w:rPr>
          <w:b/>
          <w:bCs/>
          <w:sz w:val="28"/>
          <w:szCs w:val="28"/>
          <w:u w:val="single"/>
        </w:rPr>
      </w:pPr>
      <w:r>
        <w:rPr>
          <w:noProof/>
        </w:rPr>
        <w:lastRenderedPageBreak/>
        <mc:AlternateContent>
          <mc:Choice Requires="wps">
            <w:drawing>
              <wp:anchor distT="0" distB="0" distL="114300" distR="114300" simplePos="0" relativeHeight="251665408" behindDoc="0" locked="0" layoutInCell="1" allowOverlap="1" wp14:anchorId="301ED540" wp14:editId="0A5F0263">
                <wp:simplePos x="0" y="0"/>
                <wp:positionH relativeFrom="column">
                  <wp:posOffset>-720090</wp:posOffset>
                </wp:positionH>
                <wp:positionV relativeFrom="paragraph">
                  <wp:posOffset>3550285</wp:posOffset>
                </wp:positionV>
                <wp:extent cx="3307080" cy="3239135"/>
                <wp:effectExtent l="0" t="0" r="7620" b="12065"/>
                <wp:wrapSquare wrapText="bothSides"/>
                <wp:docPr id="1018738781" name="Text Box 1"/>
                <wp:cNvGraphicFramePr/>
                <a:graphic xmlns:a="http://schemas.openxmlformats.org/drawingml/2006/main">
                  <a:graphicData uri="http://schemas.microsoft.com/office/word/2010/wordprocessingShape">
                    <wps:wsp>
                      <wps:cNvSpPr txBox="1"/>
                      <wps:spPr>
                        <a:xfrm>
                          <a:off x="0" y="0"/>
                          <a:ext cx="3307080" cy="3239135"/>
                        </a:xfrm>
                        <a:prstGeom prst="rect">
                          <a:avLst/>
                        </a:prstGeom>
                        <a:noFill/>
                        <a:ln w="6350">
                          <a:solidFill>
                            <a:prstClr val="black"/>
                          </a:solidFill>
                        </a:ln>
                      </wps:spPr>
                      <wps:txbx>
                        <w:txbxContent>
                          <w:p w14:paraId="0B6AC4FC" w14:textId="7AA3B8CF" w:rsidR="00F2658E" w:rsidRPr="009E567F" w:rsidRDefault="00F2658E" w:rsidP="009E567F">
                            <w:pPr>
                              <w:pStyle w:val="ListParagraph"/>
                              <w:numPr>
                                <w:ilvl w:val="0"/>
                                <w:numId w:val="11"/>
                              </w:numPr>
                              <w:rPr>
                                <w:b/>
                                <w:bCs/>
                                <w:sz w:val="22"/>
                                <w:szCs w:val="22"/>
                              </w:rPr>
                            </w:pPr>
                            <w:r w:rsidRPr="009E567F">
                              <w:rPr>
                                <w:b/>
                                <w:bCs/>
                                <w:sz w:val="22"/>
                                <w:szCs w:val="22"/>
                              </w:rPr>
                              <w:t>Challenges faced by residential care homes</w:t>
                            </w:r>
                          </w:p>
                          <w:p w14:paraId="1A139FF0" w14:textId="77777777" w:rsidR="00F2658E" w:rsidRPr="00735FCD" w:rsidRDefault="00F2658E" w:rsidP="00EA75A1">
                            <w:pPr>
                              <w:rPr>
                                <w:sz w:val="22"/>
                                <w:szCs w:val="22"/>
                              </w:rPr>
                            </w:pPr>
                            <w:r w:rsidRPr="00735FCD">
                              <w:rPr>
                                <w:sz w:val="22"/>
                                <w:szCs w:val="22"/>
                              </w:rPr>
                              <w:t>Challenge 1: workforce shortages</w:t>
                            </w:r>
                          </w:p>
                          <w:p w14:paraId="7DEB69FD" w14:textId="77777777" w:rsidR="00F2658E" w:rsidRPr="00735FCD" w:rsidRDefault="00F2658E" w:rsidP="00EA75A1">
                            <w:pPr>
                              <w:rPr>
                                <w:sz w:val="22"/>
                                <w:szCs w:val="22"/>
                              </w:rPr>
                            </w:pPr>
                            <w:r w:rsidRPr="00735FCD">
                              <w:rPr>
                                <w:sz w:val="22"/>
                                <w:szCs w:val="22"/>
                              </w:rPr>
                              <w:t>Residential care homes struggle with recruiting and retaining staff due to low pay, demanding workloads, and limited career progression. This results in higher turnover, increased on remaining staff and reduces continuity of care.</w:t>
                            </w:r>
                          </w:p>
                          <w:p w14:paraId="4B4E0AC4" w14:textId="77777777" w:rsidR="00F2658E" w:rsidRPr="00735FCD" w:rsidRDefault="00F2658E" w:rsidP="00EA75A1">
                            <w:pPr>
                              <w:rPr>
                                <w:sz w:val="22"/>
                                <w:szCs w:val="22"/>
                              </w:rPr>
                            </w:pPr>
                            <w:r w:rsidRPr="00735FCD">
                              <w:rPr>
                                <w:sz w:val="22"/>
                                <w:szCs w:val="22"/>
                              </w:rPr>
                              <w:t>Challenge 2: financial pressures</w:t>
                            </w:r>
                          </w:p>
                          <w:p w14:paraId="0BFFE4C9" w14:textId="77777777" w:rsidR="00F2658E" w:rsidRPr="0034099D" w:rsidRDefault="00F2658E">
                            <w:pPr>
                              <w:rPr>
                                <w:sz w:val="22"/>
                                <w:szCs w:val="22"/>
                              </w:rPr>
                            </w:pPr>
                            <w:r w:rsidRPr="00735FCD">
                              <w:rPr>
                                <w:sz w:val="22"/>
                                <w:szCs w:val="22"/>
                              </w:rPr>
                              <w:t>Care home face rising costs such as staffing, utilities, and training, while local authority finding remains limited. This creates financial instability, leading some homes to reduce services or close, affecting availability and quality of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1ED540" id="_x0000_t202" coordsize="21600,21600" o:spt="202" path="m,l,21600r21600,l21600,xe">
                <v:stroke joinstyle="miter"/>
                <v:path gradientshapeok="t" o:connecttype="rect"/>
              </v:shapetype>
              <v:shape id="Text Box 1" o:spid="_x0000_s1026" type="#_x0000_t202" style="position:absolute;margin-left:-56.7pt;margin-top:279.55pt;width:260.4pt;height:25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" filled="f" strokeweight=".5pt">
                <v:fill o:detectmouseclick="t"/>
                <v:textbox>
                  <w:txbxContent>
                    <w:p w14:paraId="0B6AC4FC" w14:textId="7AA3B8CF" w:rsidR="00F2658E" w:rsidRPr="009E567F" w:rsidRDefault="00F2658E" w:rsidP="009E567F">
                      <w:pPr>
                        <w:pStyle w:val="ListParagraph"/>
                        <w:numPr>
                          <w:ilvl w:val="0"/>
                          <w:numId w:val="11"/>
                        </w:numPr>
                        <w:rPr>
                          <w:b/>
                          <w:bCs/>
                          <w:sz w:val="22"/>
                          <w:szCs w:val="22"/>
                        </w:rPr>
                      </w:pPr>
                      <w:r w:rsidRPr="009E567F">
                        <w:rPr>
                          <w:b/>
                          <w:bCs/>
                          <w:sz w:val="22"/>
                          <w:szCs w:val="22"/>
                        </w:rPr>
                        <w:t>Challenges faced by residential care homes</w:t>
                      </w:r>
                    </w:p>
                    <w:p w14:paraId="1A139FF0" w14:textId="77777777" w:rsidR="00F2658E" w:rsidRPr="00735FCD" w:rsidRDefault="00F2658E" w:rsidP="00EA75A1">
                      <w:pPr>
                        <w:rPr>
                          <w:sz w:val="22"/>
                          <w:szCs w:val="22"/>
                        </w:rPr>
                      </w:pPr>
                      <w:r w:rsidRPr="00735FCD">
                        <w:rPr>
                          <w:sz w:val="22"/>
                          <w:szCs w:val="22"/>
                        </w:rPr>
                        <w:t>Challenge 1: workforce shortages</w:t>
                      </w:r>
                    </w:p>
                    <w:p w14:paraId="7DEB69FD" w14:textId="77777777" w:rsidR="00F2658E" w:rsidRPr="00735FCD" w:rsidRDefault="00F2658E" w:rsidP="00EA75A1">
                      <w:pPr>
                        <w:rPr>
                          <w:sz w:val="22"/>
                          <w:szCs w:val="22"/>
                        </w:rPr>
                      </w:pPr>
                      <w:r w:rsidRPr="00735FCD">
                        <w:rPr>
                          <w:sz w:val="22"/>
                          <w:szCs w:val="22"/>
                        </w:rPr>
                        <w:t>Residential care homes struggle with recruiting and retaining staff due to low pay, demanding workloads, and limited career progression. This results in higher turnover, increased on remaining staff and reduces continuity of care.</w:t>
                      </w:r>
                    </w:p>
                    <w:p w14:paraId="4B4E0AC4" w14:textId="77777777" w:rsidR="00F2658E" w:rsidRPr="00735FCD" w:rsidRDefault="00F2658E" w:rsidP="00EA75A1">
                      <w:pPr>
                        <w:rPr>
                          <w:sz w:val="22"/>
                          <w:szCs w:val="22"/>
                        </w:rPr>
                      </w:pPr>
                      <w:r w:rsidRPr="00735FCD">
                        <w:rPr>
                          <w:sz w:val="22"/>
                          <w:szCs w:val="22"/>
                        </w:rPr>
                        <w:t>Challenge 2: financial pressures</w:t>
                      </w:r>
                    </w:p>
                    <w:p w14:paraId="0BFFE4C9" w14:textId="77777777" w:rsidR="00F2658E" w:rsidRPr="0034099D" w:rsidRDefault="00F2658E">
                      <w:pPr>
                        <w:rPr>
                          <w:sz w:val="22"/>
                          <w:szCs w:val="22"/>
                        </w:rPr>
                      </w:pPr>
                      <w:r w:rsidRPr="00735FCD">
                        <w:rPr>
                          <w:sz w:val="22"/>
                          <w:szCs w:val="22"/>
                        </w:rPr>
                        <w:t>Care home face rising costs such as staffing, utilities, and training, while local authority finding remains limited. This creates financial instability, leading some homes to reduce services or close, affecting availability and quality of care.</w:t>
                      </w:r>
                    </w:p>
                  </w:txbxContent>
                </v:textbox>
                <w10:wrap type="square"/>
              </v:shape>
            </w:pict>
          </mc:Fallback>
        </mc:AlternateContent>
      </w:r>
      <w:r w:rsidR="009A0224">
        <w:rPr>
          <w:noProof/>
        </w:rPr>
        <mc:AlternateContent>
          <mc:Choice Requires="wps">
            <w:drawing>
              <wp:anchor distT="0" distB="0" distL="114300" distR="114300" simplePos="0" relativeHeight="251661312" behindDoc="0" locked="0" layoutInCell="1" allowOverlap="1" wp14:anchorId="5C497FEB" wp14:editId="1B75BC00">
                <wp:simplePos x="0" y="0"/>
                <wp:positionH relativeFrom="column">
                  <wp:posOffset>2674620</wp:posOffset>
                </wp:positionH>
                <wp:positionV relativeFrom="paragraph">
                  <wp:posOffset>359410</wp:posOffset>
                </wp:positionV>
                <wp:extent cx="3842385" cy="1818640"/>
                <wp:effectExtent l="0" t="0" r="18415" b="10160"/>
                <wp:wrapSquare wrapText="bothSides"/>
                <wp:docPr id="85274894" name="Text Box 1"/>
                <wp:cNvGraphicFramePr/>
                <a:graphic xmlns:a="http://schemas.openxmlformats.org/drawingml/2006/main">
                  <a:graphicData uri="http://schemas.microsoft.com/office/word/2010/wordprocessingShape">
                    <wps:wsp>
                      <wps:cNvSpPr txBox="1"/>
                      <wps:spPr>
                        <a:xfrm>
                          <a:off x="0" y="0"/>
                          <a:ext cx="3842385" cy="1818640"/>
                        </a:xfrm>
                        <a:prstGeom prst="rect">
                          <a:avLst/>
                        </a:prstGeom>
                        <a:noFill/>
                        <a:ln w="6350">
                          <a:solidFill>
                            <a:prstClr val="black"/>
                          </a:solidFill>
                        </a:ln>
                      </wps:spPr>
                      <wps:txbx>
                        <w:txbxContent>
                          <w:p w14:paraId="68CA7C5C" w14:textId="77777777" w:rsidR="00985A64" w:rsidRPr="00735FCD" w:rsidRDefault="00985A64" w:rsidP="00270F32">
                            <w:pPr>
                              <w:pStyle w:val="ListParagraph"/>
                              <w:numPr>
                                <w:ilvl w:val="0"/>
                                <w:numId w:val="5"/>
                              </w:numPr>
                              <w:rPr>
                                <w:b/>
                                <w:bCs/>
                                <w:sz w:val="22"/>
                                <w:szCs w:val="22"/>
                              </w:rPr>
                            </w:pPr>
                            <w:r w:rsidRPr="00735FCD">
                              <w:rPr>
                                <w:b/>
                                <w:bCs/>
                                <w:sz w:val="22"/>
                                <w:szCs w:val="22"/>
                              </w:rPr>
                              <w:t>Brief history of residential care homes</w:t>
                            </w:r>
                          </w:p>
                          <w:p w14:paraId="4AF25AAF" w14:textId="4F5E7E2E" w:rsidR="00985A64" w:rsidRPr="00AD700C" w:rsidRDefault="00BE1386">
                            <w:pPr>
                              <w:rPr>
                                <w:sz w:val="22"/>
                                <w:szCs w:val="22"/>
                              </w:rPr>
                            </w:pPr>
                            <w:r>
                              <w:rPr>
                                <w:sz w:val="22"/>
                                <w:szCs w:val="22"/>
                              </w:rPr>
                              <w:t>Residential care homes in the UK have developed from early 20</w:t>
                            </w:r>
                            <w:r w:rsidRPr="00BE1386">
                              <w:rPr>
                                <w:sz w:val="22"/>
                                <w:szCs w:val="22"/>
                                <w:vertAlign w:val="superscript"/>
                              </w:rPr>
                              <w:t>th</w:t>
                            </w:r>
                            <w:r>
                              <w:rPr>
                                <w:sz w:val="22"/>
                                <w:szCs w:val="22"/>
                              </w:rPr>
                              <w:t xml:space="preserve"> century </w:t>
                            </w:r>
                            <w:r w:rsidR="00C271A9">
                              <w:rPr>
                                <w:sz w:val="22"/>
                                <w:szCs w:val="22"/>
                              </w:rPr>
                              <w:t xml:space="preserve">workhouses offering basic shelter to regulated, person </w:t>
                            </w:r>
                            <w:r w:rsidR="003A446A">
                              <w:rPr>
                                <w:sz w:val="22"/>
                                <w:szCs w:val="22"/>
                              </w:rPr>
                              <w:t>centred</w:t>
                            </w:r>
                            <w:r w:rsidR="00C271A9">
                              <w:rPr>
                                <w:sz w:val="22"/>
                                <w:szCs w:val="22"/>
                              </w:rPr>
                              <w:t xml:space="preserve"> services</w:t>
                            </w:r>
                            <w:r w:rsidR="00185630">
                              <w:rPr>
                                <w:sz w:val="22"/>
                                <w:szCs w:val="22"/>
                              </w:rPr>
                              <w:t xml:space="preserve">. The 1948 national assistance </w:t>
                            </w:r>
                            <w:r w:rsidR="00F64C98">
                              <w:rPr>
                                <w:sz w:val="22"/>
                                <w:szCs w:val="22"/>
                              </w:rPr>
                              <w:t>act established local authority homes, whi</w:t>
                            </w:r>
                            <w:r w:rsidR="000A07BD">
                              <w:rPr>
                                <w:sz w:val="22"/>
                                <w:szCs w:val="22"/>
                              </w:rPr>
                              <w:t>le 1980s-1990s saw major growth</w:t>
                            </w:r>
                            <w:r w:rsidR="000A1AD2">
                              <w:rPr>
                                <w:sz w:val="22"/>
                                <w:szCs w:val="22"/>
                              </w:rPr>
                              <w:t xml:space="preserve"> in </w:t>
                            </w:r>
                            <w:r w:rsidR="00C145B7">
                              <w:rPr>
                                <w:sz w:val="22"/>
                                <w:szCs w:val="22"/>
                              </w:rPr>
                              <w:t>private</w:t>
                            </w:r>
                            <w:r w:rsidR="000A1AD2">
                              <w:rPr>
                                <w:sz w:val="22"/>
                                <w:szCs w:val="22"/>
                              </w:rPr>
                              <w:t xml:space="preserve"> voluntary providers.</w:t>
                            </w:r>
                            <w:r w:rsidR="00C145B7">
                              <w:rPr>
                                <w:sz w:val="22"/>
                                <w:szCs w:val="22"/>
                              </w:rPr>
                              <w:t xml:space="preserve"> Since the 2000s, </w:t>
                            </w:r>
                            <w:r w:rsidR="0003147E">
                              <w:rPr>
                                <w:sz w:val="22"/>
                                <w:szCs w:val="22"/>
                              </w:rPr>
                              <w:t xml:space="preserve">stronger regulation and a focus on dignity, independence and safeguarding have shaped modern </w:t>
                            </w:r>
                            <w:proofErr w:type="gramStart"/>
                            <w:r w:rsidR="0003147E">
                              <w:rPr>
                                <w:sz w:val="22"/>
                                <w:szCs w:val="22"/>
                              </w:rPr>
                              <w:t>long term</w:t>
                            </w:r>
                            <w:proofErr w:type="gramEnd"/>
                            <w:r w:rsidR="0003147E">
                              <w:rPr>
                                <w:sz w:val="22"/>
                                <w:szCs w:val="22"/>
                              </w:rPr>
                              <w:t xml:space="preserve">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97FEB" id="_x0000_s1027" type="#_x0000_t202" style="position:absolute;margin-left:210.6pt;margin-top:28.3pt;width:302.55pt;height:14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" filled="f" strokeweight=".5pt">
                <v:fill o:detectmouseclick="t"/>
                <v:textbox>
                  <w:txbxContent>
                    <w:p w14:paraId="68CA7C5C" w14:textId="77777777" w:rsidR="00985A64" w:rsidRPr="00735FCD" w:rsidRDefault="00985A64" w:rsidP="00270F32">
                      <w:pPr>
                        <w:pStyle w:val="ListParagraph"/>
                        <w:numPr>
                          <w:ilvl w:val="0"/>
                          <w:numId w:val="5"/>
                        </w:numPr>
                        <w:rPr>
                          <w:b/>
                          <w:bCs/>
                          <w:sz w:val="22"/>
                          <w:szCs w:val="22"/>
                        </w:rPr>
                      </w:pPr>
                      <w:r w:rsidRPr="00735FCD">
                        <w:rPr>
                          <w:b/>
                          <w:bCs/>
                          <w:sz w:val="22"/>
                          <w:szCs w:val="22"/>
                        </w:rPr>
                        <w:t>Brief history of residential care homes</w:t>
                      </w:r>
                    </w:p>
                    <w:p w14:paraId="4AF25AAF" w14:textId="4F5E7E2E" w:rsidR="00985A64" w:rsidRPr="00AD700C" w:rsidRDefault="00BE1386">
                      <w:pPr>
                        <w:rPr>
                          <w:sz w:val="22"/>
                          <w:szCs w:val="22"/>
                        </w:rPr>
                      </w:pPr>
                      <w:r>
                        <w:rPr>
                          <w:sz w:val="22"/>
                          <w:szCs w:val="22"/>
                        </w:rPr>
                        <w:t>Residential care homes in the UK have developed from early 20</w:t>
                      </w:r>
                      <w:r w:rsidRPr="00BE1386">
                        <w:rPr>
                          <w:sz w:val="22"/>
                          <w:szCs w:val="22"/>
                          <w:vertAlign w:val="superscript"/>
                        </w:rPr>
                        <w:t>th</w:t>
                      </w:r>
                      <w:r>
                        <w:rPr>
                          <w:sz w:val="22"/>
                          <w:szCs w:val="22"/>
                        </w:rPr>
                        <w:t xml:space="preserve"> century </w:t>
                      </w:r>
                      <w:r w:rsidR="00C271A9">
                        <w:rPr>
                          <w:sz w:val="22"/>
                          <w:szCs w:val="22"/>
                        </w:rPr>
                        <w:t xml:space="preserve">workhouses offering basic shelter to regulated, person </w:t>
                      </w:r>
                      <w:r w:rsidR="003A446A">
                        <w:rPr>
                          <w:sz w:val="22"/>
                          <w:szCs w:val="22"/>
                        </w:rPr>
                        <w:t>centred</w:t>
                      </w:r>
                      <w:r w:rsidR="00C271A9">
                        <w:rPr>
                          <w:sz w:val="22"/>
                          <w:szCs w:val="22"/>
                        </w:rPr>
                        <w:t xml:space="preserve"> services</w:t>
                      </w:r>
                      <w:r w:rsidR="00185630">
                        <w:rPr>
                          <w:sz w:val="22"/>
                          <w:szCs w:val="22"/>
                        </w:rPr>
                        <w:t xml:space="preserve">. The 1948 national assistance </w:t>
                      </w:r>
                      <w:r w:rsidR="00F64C98">
                        <w:rPr>
                          <w:sz w:val="22"/>
                          <w:szCs w:val="22"/>
                        </w:rPr>
                        <w:t>act established local authority homes, whi</w:t>
                      </w:r>
                      <w:r w:rsidR="000A07BD">
                        <w:rPr>
                          <w:sz w:val="22"/>
                          <w:szCs w:val="22"/>
                        </w:rPr>
                        <w:t>le 1980s-1990s saw major growth</w:t>
                      </w:r>
                      <w:r w:rsidR="000A1AD2">
                        <w:rPr>
                          <w:sz w:val="22"/>
                          <w:szCs w:val="22"/>
                        </w:rPr>
                        <w:t xml:space="preserve"> in </w:t>
                      </w:r>
                      <w:r w:rsidR="00C145B7">
                        <w:rPr>
                          <w:sz w:val="22"/>
                          <w:szCs w:val="22"/>
                        </w:rPr>
                        <w:t>private</w:t>
                      </w:r>
                      <w:r w:rsidR="000A1AD2">
                        <w:rPr>
                          <w:sz w:val="22"/>
                          <w:szCs w:val="22"/>
                        </w:rPr>
                        <w:t xml:space="preserve"> voluntary providers.</w:t>
                      </w:r>
                      <w:r w:rsidR="00C145B7">
                        <w:rPr>
                          <w:sz w:val="22"/>
                          <w:szCs w:val="22"/>
                        </w:rPr>
                        <w:t xml:space="preserve"> Since the 2000s, </w:t>
                      </w:r>
                      <w:r w:rsidR="0003147E">
                        <w:rPr>
                          <w:sz w:val="22"/>
                          <w:szCs w:val="22"/>
                        </w:rPr>
                        <w:t xml:space="preserve">stronger regulation and a focus on dignity, independence and safeguarding have shaped modern </w:t>
                      </w:r>
                      <w:proofErr w:type="gramStart"/>
                      <w:r w:rsidR="0003147E">
                        <w:rPr>
                          <w:sz w:val="22"/>
                          <w:szCs w:val="22"/>
                        </w:rPr>
                        <w:t>long term</w:t>
                      </w:r>
                      <w:proofErr w:type="gramEnd"/>
                      <w:r w:rsidR="0003147E">
                        <w:rPr>
                          <w:sz w:val="22"/>
                          <w:szCs w:val="22"/>
                        </w:rPr>
                        <w:t xml:space="preserve"> care.</w:t>
                      </w:r>
                    </w:p>
                  </w:txbxContent>
                </v:textbox>
                <w10:wrap type="square"/>
              </v:shape>
            </w:pict>
          </mc:Fallback>
        </mc:AlternateContent>
      </w:r>
      <w:r w:rsidR="00A621B2">
        <w:rPr>
          <w:noProof/>
        </w:rPr>
        <mc:AlternateContent>
          <mc:Choice Requires="wps">
            <w:drawing>
              <wp:anchor distT="0" distB="0" distL="114300" distR="114300" simplePos="0" relativeHeight="251659264" behindDoc="0" locked="0" layoutInCell="1" allowOverlap="1" wp14:anchorId="0A689DA4" wp14:editId="45634464">
                <wp:simplePos x="0" y="0"/>
                <wp:positionH relativeFrom="column">
                  <wp:posOffset>-720090</wp:posOffset>
                </wp:positionH>
                <wp:positionV relativeFrom="paragraph">
                  <wp:posOffset>340360</wp:posOffset>
                </wp:positionV>
                <wp:extent cx="3307080" cy="3131820"/>
                <wp:effectExtent l="0" t="0" r="7620" b="17780"/>
                <wp:wrapSquare wrapText="bothSides"/>
                <wp:docPr id="140689507" name="Text Box 1"/>
                <wp:cNvGraphicFramePr/>
                <a:graphic xmlns:a="http://schemas.openxmlformats.org/drawingml/2006/main">
                  <a:graphicData uri="http://schemas.microsoft.com/office/word/2010/wordprocessingShape">
                    <wps:wsp>
                      <wps:cNvSpPr txBox="1"/>
                      <wps:spPr>
                        <a:xfrm>
                          <a:off x="0" y="0"/>
                          <a:ext cx="3307080" cy="3131820"/>
                        </a:xfrm>
                        <a:prstGeom prst="rect">
                          <a:avLst/>
                        </a:prstGeom>
                        <a:noFill/>
                        <a:ln w="6350">
                          <a:solidFill>
                            <a:prstClr val="black"/>
                          </a:solidFill>
                        </a:ln>
                      </wps:spPr>
                      <wps:txbx>
                        <w:txbxContent>
                          <w:p w14:paraId="48BD34E4" w14:textId="77777777" w:rsidR="00A621B2" w:rsidRPr="00735FCD" w:rsidRDefault="00A621B2" w:rsidP="00270F32">
                            <w:pPr>
                              <w:pStyle w:val="ListParagraph"/>
                              <w:numPr>
                                <w:ilvl w:val="0"/>
                                <w:numId w:val="5"/>
                              </w:numPr>
                              <w:rPr>
                                <w:b/>
                                <w:bCs/>
                                <w:sz w:val="22"/>
                                <w:szCs w:val="22"/>
                              </w:rPr>
                            </w:pPr>
                            <w:r w:rsidRPr="00735FCD">
                              <w:rPr>
                                <w:b/>
                                <w:bCs/>
                                <w:sz w:val="22"/>
                                <w:szCs w:val="22"/>
                              </w:rPr>
                              <w:t xml:space="preserve">Explanation of the service </w:t>
                            </w:r>
                          </w:p>
                          <w:p w14:paraId="0E15362D" w14:textId="6EADA294" w:rsidR="00A621B2" w:rsidRPr="00E16ED6" w:rsidRDefault="00A621B2" w:rsidP="00A621B2">
                            <w:pPr>
                              <w:rPr>
                                <w:sz w:val="22"/>
                                <w:szCs w:val="22"/>
                              </w:rPr>
                            </w:pPr>
                            <w:r w:rsidRPr="00735FCD">
                              <w:rPr>
                                <w:sz w:val="22"/>
                                <w:szCs w:val="22"/>
                              </w:rPr>
                              <w:t xml:space="preserve">Residential care homes are long term are long term facilities that provide accommodation, personal care, and daily living support for individuals who can no longer live independently due to </w:t>
                            </w:r>
                            <w:r w:rsidR="00A63135" w:rsidRPr="00735FCD">
                              <w:rPr>
                                <w:sz w:val="22"/>
                                <w:szCs w:val="22"/>
                              </w:rPr>
                              <w:t>age,</w:t>
                            </w:r>
                            <w:r w:rsidRPr="00735FCD">
                              <w:rPr>
                                <w:sz w:val="22"/>
                                <w:szCs w:val="22"/>
                              </w:rPr>
                              <w:t xml:space="preserve"> disability, chronic illness or cognitive decline. Unlike nursing home, residential care homes primarily offer personal care, like helping washing, eating, and mobility instead of full time medical or nursing care.</w:t>
                            </w:r>
                            <w:r>
                              <w:rPr>
                                <w:sz w:val="22"/>
                                <w:szCs w:val="22"/>
                              </w:rPr>
                              <w:t xml:space="preserve"> </w:t>
                            </w:r>
                            <w:r w:rsidRPr="00735FCD">
                              <w:rPr>
                                <w:sz w:val="22"/>
                                <w:szCs w:val="22"/>
                              </w:rPr>
                              <w:t xml:space="preserve">These homes aim to support residents in a safe, structured and socially engaging environment, promoting dignity, wellbeing and quality of life. Care is normally given by trained care workers, senior carers, and managers with external healthcare professionals visiting when needed like GPs.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89DA4" id="_x0000_s1028" type="#_x0000_t202" style="position:absolute;margin-left:-56.7pt;margin-top:26.8pt;width:260.4pt;height:24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" filled="f" strokeweight=".5pt">
                <v:fill o:detectmouseclick="t"/>
                <v:textbox>
                  <w:txbxContent>
                    <w:p w14:paraId="48BD34E4" w14:textId="77777777" w:rsidR="00A621B2" w:rsidRPr="00735FCD" w:rsidRDefault="00A621B2" w:rsidP="00270F32">
                      <w:pPr>
                        <w:pStyle w:val="ListParagraph"/>
                        <w:numPr>
                          <w:ilvl w:val="0"/>
                          <w:numId w:val="5"/>
                        </w:numPr>
                        <w:rPr>
                          <w:b/>
                          <w:bCs/>
                          <w:sz w:val="22"/>
                          <w:szCs w:val="22"/>
                        </w:rPr>
                      </w:pPr>
                      <w:r w:rsidRPr="00735FCD">
                        <w:rPr>
                          <w:b/>
                          <w:bCs/>
                          <w:sz w:val="22"/>
                          <w:szCs w:val="22"/>
                        </w:rPr>
                        <w:t xml:space="preserve">Explanation of the service </w:t>
                      </w:r>
                    </w:p>
                    <w:p w14:paraId="0E15362D" w14:textId="6EADA294" w:rsidR="00A621B2" w:rsidRPr="00E16ED6" w:rsidRDefault="00A621B2" w:rsidP="00A621B2">
                      <w:pPr>
                        <w:rPr>
                          <w:sz w:val="22"/>
                          <w:szCs w:val="22"/>
                        </w:rPr>
                      </w:pPr>
                      <w:r w:rsidRPr="00735FCD">
                        <w:rPr>
                          <w:sz w:val="22"/>
                          <w:szCs w:val="22"/>
                        </w:rPr>
                        <w:t xml:space="preserve">Residential care homes are long term are long term facilities that provide accommodation, personal care, and daily living support for individuals who can no longer live independently due to </w:t>
                      </w:r>
                      <w:r w:rsidR="00A63135" w:rsidRPr="00735FCD">
                        <w:rPr>
                          <w:sz w:val="22"/>
                          <w:szCs w:val="22"/>
                        </w:rPr>
                        <w:t>age,</w:t>
                      </w:r>
                      <w:r w:rsidRPr="00735FCD">
                        <w:rPr>
                          <w:sz w:val="22"/>
                          <w:szCs w:val="22"/>
                        </w:rPr>
                        <w:t xml:space="preserve"> disability, chronic illness or cognitive decline. Unlike nursing home, residential care homes primarily offer personal care, like helping washing, eating, and mobility instead of full time medical or nursing care.</w:t>
                      </w:r>
                      <w:r>
                        <w:rPr>
                          <w:sz w:val="22"/>
                          <w:szCs w:val="22"/>
                        </w:rPr>
                        <w:t xml:space="preserve"> </w:t>
                      </w:r>
                      <w:r w:rsidRPr="00735FCD">
                        <w:rPr>
                          <w:sz w:val="22"/>
                          <w:szCs w:val="22"/>
                        </w:rPr>
                        <w:t xml:space="preserve">These homes aim to support residents in a safe, structured and socially engaging environment, promoting dignity, wellbeing and quality of life. Care is normally given by trained care workers, senior carers, and managers with external healthcare professionals visiting when needed like GPs. </w:t>
                      </w:r>
                    </w:p>
                  </w:txbxContent>
                </v:textbox>
                <w10:wrap type="square"/>
              </v:shape>
            </w:pict>
          </mc:Fallback>
        </mc:AlternateContent>
      </w:r>
      <w:r w:rsidR="00985A64">
        <w:rPr>
          <w:sz w:val="22"/>
          <w:szCs w:val="22"/>
        </w:rPr>
        <w:t xml:space="preserve">                                                           </w:t>
      </w:r>
      <w:r w:rsidR="00985A64" w:rsidRPr="006E5D25">
        <w:rPr>
          <w:b/>
          <w:bCs/>
          <w:sz w:val="28"/>
          <w:szCs w:val="28"/>
          <w:u w:val="single"/>
        </w:rPr>
        <w:t xml:space="preserve"> </w:t>
      </w:r>
      <w:r w:rsidR="00BC2F54" w:rsidRPr="006E5D25">
        <w:rPr>
          <w:b/>
          <w:bCs/>
          <w:sz w:val="28"/>
          <w:szCs w:val="28"/>
          <w:u w:val="single"/>
        </w:rPr>
        <w:t>TASK 1</w:t>
      </w:r>
      <w:r w:rsidR="006E5D25">
        <w:rPr>
          <w:b/>
          <w:bCs/>
          <w:sz w:val="28"/>
          <w:szCs w:val="28"/>
          <w:u w:val="single"/>
        </w:rPr>
        <w:t xml:space="preserve"> - </w:t>
      </w:r>
      <w:r w:rsidR="00C35E48" w:rsidRPr="00735FCD">
        <w:rPr>
          <w:b/>
          <w:bCs/>
          <w:sz w:val="28"/>
          <w:szCs w:val="28"/>
          <w:u w:val="single"/>
        </w:rPr>
        <w:t>Residential care ho</w:t>
      </w:r>
      <w:r w:rsidR="00E77AF6">
        <w:rPr>
          <w:b/>
          <w:bCs/>
          <w:sz w:val="28"/>
          <w:szCs w:val="28"/>
          <w:u w:val="single"/>
        </w:rPr>
        <w:t>me</w:t>
      </w:r>
    </w:p>
    <w:p w14:paraId="5A1A8C61" w14:textId="6F8E912D" w:rsidR="00036F0D" w:rsidRPr="00E77AF6" w:rsidRDefault="00E026DD" w:rsidP="006F7D16">
      <w:pPr>
        <w:rPr>
          <w:b/>
          <w:bCs/>
          <w:sz w:val="28"/>
          <w:szCs w:val="28"/>
          <w:u w:val="single"/>
        </w:rPr>
      </w:pPr>
      <w:r>
        <w:rPr>
          <w:noProof/>
        </w:rPr>
        <mc:AlternateContent>
          <mc:Choice Requires="wps">
            <w:drawing>
              <wp:anchor distT="0" distB="0" distL="114300" distR="114300" simplePos="0" relativeHeight="251663360" behindDoc="0" locked="0" layoutInCell="1" allowOverlap="1" wp14:anchorId="609D4BED" wp14:editId="1868E1A8">
                <wp:simplePos x="0" y="0"/>
                <wp:positionH relativeFrom="column">
                  <wp:posOffset>2676525</wp:posOffset>
                </wp:positionH>
                <wp:positionV relativeFrom="paragraph">
                  <wp:posOffset>3199765</wp:posOffset>
                </wp:positionV>
                <wp:extent cx="3841750" cy="2590800"/>
                <wp:effectExtent l="0" t="0" r="19050" b="12700"/>
                <wp:wrapSquare wrapText="bothSides"/>
                <wp:docPr id="886839641" name="Text Box 1"/>
                <wp:cNvGraphicFramePr/>
                <a:graphic xmlns:a="http://schemas.openxmlformats.org/drawingml/2006/main">
                  <a:graphicData uri="http://schemas.microsoft.com/office/word/2010/wordprocessingShape">
                    <wps:wsp>
                      <wps:cNvSpPr txBox="1"/>
                      <wps:spPr>
                        <a:xfrm>
                          <a:off x="0" y="0"/>
                          <a:ext cx="3841750" cy="2590800"/>
                        </a:xfrm>
                        <a:prstGeom prst="rect">
                          <a:avLst/>
                        </a:prstGeom>
                        <a:noFill/>
                        <a:ln w="6350">
                          <a:solidFill>
                            <a:prstClr val="black"/>
                          </a:solidFill>
                        </a:ln>
                      </wps:spPr>
                      <wps:txbx>
                        <w:txbxContent>
                          <w:p w14:paraId="2574ED45" w14:textId="77777777" w:rsidR="00447606" w:rsidRPr="00735FCD" w:rsidRDefault="00447606" w:rsidP="00270F32">
                            <w:pPr>
                              <w:pStyle w:val="ListParagraph"/>
                              <w:numPr>
                                <w:ilvl w:val="0"/>
                                <w:numId w:val="5"/>
                              </w:numPr>
                              <w:rPr>
                                <w:b/>
                                <w:bCs/>
                                <w:sz w:val="22"/>
                                <w:szCs w:val="22"/>
                              </w:rPr>
                            </w:pPr>
                            <w:r w:rsidRPr="00735FCD">
                              <w:rPr>
                                <w:b/>
                                <w:bCs/>
                                <w:sz w:val="22"/>
                                <w:szCs w:val="22"/>
                              </w:rPr>
                              <w:t>Current functioning of residential care homes</w:t>
                            </w:r>
                          </w:p>
                          <w:p w14:paraId="38D5EF2D" w14:textId="7CED50E9" w:rsidR="00447606" w:rsidRDefault="00447606" w:rsidP="00087790">
                            <w:pPr>
                              <w:rPr>
                                <w:sz w:val="22"/>
                                <w:szCs w:val="22"/>
                              </w:rPr>
                            </w:pPr>
                            <w:r w:rsidRPr="00735FCD">
                              <w:rPr>
                                <w:sz w:val="22"/>
                                <w:szCs w:val="22"/>
                              </w:rPr>
                              <w:t xml:space="preserve">Residential care homes operate as </w:t>
                            </w:r>
                            <w:r w:rsidR="00A63135" w:rsidRPr="00735FCD">
                              <w:rPr>
                                <w:sz w:val="22"/>
                                <w:szCs w:val="22"/>
                              </w:rPr>
                              <w:t>24-hour</w:t>
                            </w:r>
                            <w:r w:rsidRPr="00735FCD">
                              <w:rPr>
                                <w:sz w:val="22"/>
                                <w:szCs w:val="22"/>
                              </w:rPr>
                              <w:t xml:space="preserve"> </w:t>
                            </w:r>
                            <w:r w:rsidR="008404ED">
                              <w:rPr>
                                <w:sz w:val="22"/>
                                <w:szCs w:val="22"/>
                              </w:rPr>
                              <w:t>support to meet residence</w:t>
                            </w:r>
                            <w:r w:rsidR="00B50080">
                              <w:rPr>
                                <w:sz w:val="22"/>
                                <w:szCs w:val="22"/>
                              </w:rPr>
                              <w:t xml:space="preserve">s physical, emotional, and social needs. They follow national standards, </w:t>
                            </w:r>
                            <w:r w:rsidR="008508AA">
                              <w:rPr>
                                <w:sz w:val="22"/>
                                <w:szCs w:val="22"/>
                              </w:rPr>
                              <w:t xml:space="preserve">regulatory inspections and </w:t>
                            </w:r>
                            <w:r w:rsidR="00A63135">
                              <w:rPr>
                                <w:sz w:val="22"/>
                                <w:szCs w:val="22"/>
                              </w:rPr>
                              <w:t>person-centred</w:t>
                            </w:r>
                            <w:r w:rsidR="008508AA">
                              <w:rPr>
                                <w:sz w:val="22"/>
                                <w:szCs w:val="22"/>
                              </w:rPr>
                              <w:t xml:space="preserve"> care models</w:t>
                            </w:r>
                            <w:r w:rsidR="00087790">
                              <w:rPr>
                                <w:sz w:val="22"/>
                                <w:szCs w:val="22"/>
                              </w:rPr>
                              <w:t>.</w:t>
                            </w:r>
                          </w:p>
                          <w:p w14:paraId="2DF753C2" w14:textId="0726AD7C" w:rsidR="00087790" w:rsidRDefault="00087790" w:rsidP="00087790">
                            <w:pPr>
                              <w:rPr>
                                <w:sz w:val="22"/>
                                <w:szCs w:val="22"/>
                              </w:rPr>
                            </w:pPr>
                            <w:r>
                              <w:rPr>
                                <w:sz w:val="22"/>
                                <w:szCs w:val="22"/>
                              </w:rPr>
                              <w:t>Daily living support includes:</w:t>
                            </w:r>
                          </w:p>
                          <w:p w14:paraId="1F1FD48A" w14:textId="56693D0D" w:rsidR="00087790" w:rsidRDefault="00087790" w:rsidP="00087790">
                            <w:pPr>
                              <w:pStyle w:val="ListParagraph"/>
                              <w:numPr>
                                <w:ilvl w:val="0"/>
                                <w:numId w:val="8"/>
                              </w:numPr>
                              <w:rPr>
                                <w:sz w:val="22"/>
                                <w:szCs w:val="22"/>
                              </w:rPr>
                            </w:pPr>
                            <w:r>
                              <w:rPr>
                                <w:sz w:val="22"/>
                                <w:szCs w:val="22"/>
                              </w:rPr>
                              <w:t>Personal care (washing, dressing, hygiene)</w:t>
                            </w:r>
                          </w:p>
                          <w:p w14:paraId="2EB98F64" w14:textId="1129AB1C" w:rsidR="00087790" w:rsidRDefault="00087790" w:rsidP="00087790">
                            <w:pPr>
                              <w:pStyle w:val="ListParagraph"/>
                              <w:numPr>
                                <w:ilvl w:val="0"/>
                                <w:numId w:val="8"/>
                              </w:numPr>
                              <w:rPr>
                                <w:sz w:val="22"/>
                                <w:szCs w:val="22"/>
                              </w:rPr>
                            </w:pPr>
                            <w:r>
                              <w:rPr>
                                <w:sz w:val="22"/>
                                <w:szCs w:val="22"/>
                              </w:rPr>
                              <w:t xml:space="preserve">Meal preparation </w:t>
                            </w:r>
                            <w:r w:rsidR="00A63135">
                              <w:rPr>
                                <w:sz w:val="22"/>
                                <w:szCs w:val="22"/>
                              </w:rPr>
                              <w:t>and</w:t>
                            </w:r>
                            <w:r>
                              <w:rPr>
                                <w:sz w:val="22"/>
                                <w:szCs w:val="22"/>
                              </w:rPr>
                              <w:t xml:space="preserve"> </w:t>
                            </w:r>
                            <w:r w:rsidR="00A63135">
                              <w:rPr>
                                <w:sz w:val="22"/>
                                <w:szCs w:val="22"/>
                              </w:rPr>
                              <w:t>nutritional</w:t>
                            </w:r>
                            <w:r>
                              <w:rPr>
                                <w:sz w:val="22"/>
                                <w:szCs w:val="22"/>
                              </w:rPr>
                              <w:t xml:space="preserve"> support</w:t>
                            </w:r>
                          </w:p>
                          <w:p w14:paraId="73566C6F" w14:textId="77777777" w:rsidR="008A15AA" w:rsidRDefault="00087790" w:rsidP="008A15AA">
                            <w:pPr>
                              <w:pStyle w:val="ListParagraph"/>
                              <w:numPr>
                                <w:ilvl w:val="0"/>
                                <w:numId w:val="8"/>
                              </w:numPr>
                              <w:rPr>
                                <w:sz w:val="22"/>
                                <w:szCs w:val="22"/>
                              </w:rPr>
                            </w:pPr>
                            <w:r>
                              <w:rPr>
                                <w:sz w:val="22"/>
                                <w:szCs w:val="22"/>
                              </w:rPr>
                              <w:t xml:space="preserve">Medication </w:t>
                            </w:r>
                            <w:r w:rsidR="00A63135">
                              <w:rPr>
                                <w:sz w:val="22"/>
                                <w:szCs w:val="22"/>
                              </w:rPr>
                              <w:t>prompts</w:t>
                            </w:r>
                          </w:p>
                          <w:p w14:paraId="4AEFAD6D" w14:textId="18901B50" w:rsidR="00087790" w:rsidRPr="008A15AA" w:rsidRDefault="00087790" w:rsidP="008A15AA">
                            <w:pPr>
                              <w:pStyle w:val="ListParagraph"/>
                              <w:numPr>
                                <w:ilvl w:val="0"/>
                                <w:numId w:val="8"/>
                              </w:numPr>
                              <w:rPr>
                                <w:sz w:val="22"/>
                                <w:szCs w:val="22"/>
                              </w:rPr>
                            </w:pPr>
                            <w:r w:rsidRPr="008A15AA">
                              <w:rPr>
                                <w:sz w:val="22"/>
                                <w:szCs w:val="22"/>
                              </w:rPr>
                              <w:t>Mobility assistance</w:t>
                            </w:r>
                            <w:r w:rsidR="008A15AA" w:rsidRPr="008A15AA">
                              <w:rPr>
                                <w:sz w:val="22"/>
                                <w:szCs w:val="22"/>
                              </w:rPr>
                              <w:t xml:space="preserve">.                     </w:t>
                            </w:r>
                          </w:p>
                          <w:p w14:paraId="21D18E52" w14:textId="62282DDC" w:rsidR="00A63135" w:rsidRPr="00A63135" w:rsidRDefault="00A63135" w:rsidP="00A63135">
                            <w:pPr>
                              <w:pStyle w:val="ListParagraph"/>
                              <w:numPr>
                                <w:ilvl w:val="0"/>
                                <w:numId w:val="8"/>
                              </w:numPr>
                              <w:rPr>
                                <w:sz w:val="22"/>
                                <w:szCs w:val="22"/>
                              </w:rPr>
                            </w:pPr>
                            <w:r>
                              <w:rPr>
                                <w:sz w:val="22"/>
                                <w:szCs w:val="22"/>
                              </w:rPr>
                              <w:t>Continence care</w:t>
                            </w:r>
                            <w:r w:rsidR="008A15AA">
                              <w:rPr>
                                <w:sz w:val="22"/>
                                <w:szCs w:val="22"/>
                              </w:rPr>
                              <w:t xml:space="preserve">.                                  </w:t>
                            </w:r>
                            <w:r w:rsidR="00CD21EB">
                              <w:rPr>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D4BED" id="_x0000_s1029" type="#_x0000_t202" style="position:absolute;margin-left:210.75pt;margin-top:251.95pt;width:302.5pt;height:2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" filled="f" strokeweight=".5pt">
                <v:fill o:detectmouseclick="t"/>
                <v:textbox>
                  <w:txbxContent>
                    <w:p w14:paraId="2574ED45" w14:textId="77777777" w:rsidR="00447606" w:rsidRPr="00735FCD" w:rsidRDefault="00447606" w:rsidP="00270F32">
                      <w:pPr>
                        <w:pStyle w:val="ListParagraph"/>
                        <w:numPr>
                          <w:ilvl w:val="0"/>
                          <w:numId w:val="5"/>
                        </w:numPr>
                        <w:rPr>
                          <w:b/>
                          <w:bCs/>
                          <w:sz w:val="22"/>
                          <w:szCs w:val="22"/>
                        </w:rPr>
                      </w:pPr>
                      <w:r w:rsidRPr="00735FCD">
                        <w:rPr>
                          <w:b/>
                          <w:bCs/>
                          <w:sz w:val="22"/>
                          <w:szCs w:val="22"/>
                        </w:rPr>
                        <w:t>Current functioning of residential care homes</w:t>
                      </w:r>
                    </w:p>
                    <w:p w14:paraId="38D5EF2D" w14:textId="7CED50E9" w:rsidR="00447606" w:rsidRDefault="00447606" w:rsidP="00087790">
                      <w:pPr>
                        <w:rPr>
                          <w:sz w:val="22"/>
                          <w:szCs w:val="22"/>
                        </w:rPr>
                      </w:pPr>
                      <w:r w:rsidRPr="00735FCD">
                        <w:rPr>
                          <w:sz w:val="22"/>
                          <w:szCs w:val="22"/>
                        </w:rPr>
                        <w:t xml:space="preserve">Residential care homes operate as </w:t>
                      </w:r>
                      <w:r w:rsidR="00A63135" w:rsidRPr="00735FCD">
                        <w:rPr>
                          <w:sz w:val="22"/>
                          <w:szCs w:val="22"/>
                        </w:rPr>
                        <w:t>24-hour</w:t>
                      </w:r>
                      <w:r w:rsidRPr="00735FCD">
                        <w:rPr>
                          <w:sz w:val="22"/>
                          <w:szCs w:val="22"/>
                        </w:rPr>
                        <w:t xml:space="preserve"> </w:t>
                      </w:r>
                      <w:r w:rsidR="008404ED">
                        <w:rPr>
                          <w:sz w:val="22"/>
                          <w:szCs w:val="22"/>
                        </w:rPr>
                        <w:t>support to meet residence</w:t>
                      </w:r>
                      <w:r w:rsidR="00B50080">
                        <w:rPr>
                          <w:sz w:val="22"/>
                          <w:szCs w:val="22"/>
                        </w:rPr>
                        <w:t xml:space="preserve">s physical, emotional, and social needs. They follow national standards, </w:t>
                      </w:r>
                      <w:r w:rsidR="008508AA">
                        <w:rPr>
                          <w:sz w:val="22"/>
                          <w:szCs w:val="22"/>
                        </w:rPr>
                        <w:t xml:space="preserve">regulatory inspections and </w:t>
                      </w:r>
                      <w:r w:rsidR="00A63135">
                        <w:rPr>
                          <w:sz w:val="22"/>
                          <w:szCs w:val="22"/>
                        </w:rPr>
                        <w:t>person-centred</w:t>
                      </w:r>
                      <w:r w:rsidR="008508AA">
                        <w:rPr>
                          <w:sz w:val="22"/>
                          <w:szCs w:val="22"/>
                        </w:rPr>
                        <w:t xml:space="preserve"> care models</w:t>
                      </w:r>
                      <w:r w:rsidR="00087790">
                        <w:rPr>
                          <w:sz w:val="22"/>
                          <w:szCs w:val="22"/>
                        </w:rPr>
                        <w:t>.</w:t>
                      </w:r>
                    </w:p>
                    <w:p w14:paraId="2DF753C2" w14:textId="0726AD7C" w:rsidR="00087790" w:rsidRDefault="00087790" w:rsidP="00087790">
                      <w:pPr>
                        <w:rPr>
                          <w:sz w:val="22"/>
                          <w:szCs w:val="22"/>
                        </w:rPr>
                      </w:pPr>
                      <w:r>
                        <w:rPr>
                          <w:sz w:val="22"/>
                          <w:szCs w:val="22"/>
                        </w:rPr>
                        <w:t>Daily living support includes:</w:t>
                      </w:r>
                    </w:p>
                    <w:p w14:paraId="1F1FD48A" w14:textId="56693D0D" w:rsidR="00087790" w:rsidRDefault="00087790" w:rsidP="00087790">
                      <w:pPr>
                        <w:pStyle w:val="ListParagraph"/>
                        <w:numPr>
                          <w:ilvl w:val="0"/>
                          <w:numId w:val="8"/>
                        </w:numPr>
                        <w:rPr>
                          <w:sz w:val="22"/>
                          <w:szCs w:val="22"/>
                        </w:rPr>
                      </w:pPr>
                      <w:r>
                        <w:rPr>
                          <w:sz w:val="22"/>
                          <w:szCs w:val="22"/>
                        </w:rPr>
                        <w:t>Personal care (washing, dressing, hygiene)</w:t>
                      </w:r>
                    </w:p>
                    <w:p w14:paraId="2EB98F64" w14:textId="1129AB1C" w:rsidR="00087790" w:rsidRDefault="00087790" w:rsidP="00087790">
                      <w:pPr>
                        <w:pStyle w:val="ListParagraph"/>
                        <w:numPr>
                          <w:ilvl w:val="0"/>
                          <w:numId w:val="8"/>
                        </w:numPr>
                        <w:rPr>
                          <w:sz w:val="22"/>
                          <w:szCs w:val="22"/>
                        </w:rPr>
                      </w:pPr>
                      <w:r>
                        <w:rPr>
                          <w:sz w:val="22"/>
                          <w:szCs w:val="22"/>
                        </w:rPr>
                        <w:t xml:space="preserve">Meal preparation </w:t>
                      </w:r>
                      <w:r w:rsidR="00A63135">
                        <w:rPr>
                          <w:sz w:val="22"/>
                          <w:szCs w:val="22"/>
                        </w:rPr>
                        <w:t>and</w:t>
                      </w:r>
                      <w:r>
                        <w:rPr>
                          <w:sz w:val="22"/>
                          <w:szCs w:val="22"/>
                        </w:rPr>
                        <w:t xml:space="preserve"> </w:t>
                      </w:r>
                      <w:r w:rsidR="00A63135">
                        <w:rPr>
                          <w:sz w:val="22"/>
                          <w:szCs w:val="22"/>
                        </w:rPr>
                        <w:t>nutritional</w:t>
                      </w:r>
                      <w:r>
                        <w:rPr>
                          <w:sz w:val="22"/>
                          <w:szCs w:val="22"/>
                        </w:rPr>
                        <w:t xml:space="preserve"> support</w:t>
                      </w:r>
                    </w:p>
                    <w:p w14:paraId="73566C6F" w14:textId="77777777" w:rsidR="008A15AA" w:rsidRDefault="00087790" w:rsidP="008A15AA">
                      <w:pPr>
                        <w:pStyle w:val="ListParagraph"/>
                        <w:numPr>
                          <w:ilvl w:val="0"/>
                          <w:numId w:val="8"/>
                        </w:numPr>
                        <w:rPr>
                          <w:sz w:val="22"/>
                          <w:szCs w:val="22"/>
                        </w:rPr>
                      </w:pPr>
                      <w:r>
                        <w:rPr>
                          <w:sz w:val="22"/>
                          <w:szCs w:val="22"/>
                        </w:rPr>
                        <w:t xml:space="preserve">Medication </w:t>
                      </w:r>
                      <w:r w:rsidR="00A63135">
                        <w:rPr>
                          <w:sz w:val="22"/>
                          <w:szCs w:val="22"/>
                        </w:rPr>
                        <w:t>prompts</w:t>
                      </w:r>
                    </w:p>
                    <w:p w14:paraId="4AEFAD6D" w14:textId="18901B50" w:rsidR="00087790" w:rsidRPr="008A15AA" w:rsidRDefault="00087790" w:rsidP="008A15AA">
                      <w:pPr>
                        <w:pStyle w:val="ListParagraph"/>
                        <w:numPr>
                          <w:ilvl w:val="0"/>
                          <w:numId w:val="8"/>
                        </w:numPr>
                        <w:rPr>
                          <w:sz w:val="22"/>
                          <w:szCs w:val="22"/>
                        </w:rPr>
                      </w:pPr>
                      <w:r w:rsidRPr="008A15AA">
                        <w:rPr>
                          <w:sz w:val="22"/>
                          <w:szCs w:val="22"/>
                        </w:rPr>
                        <w:t>Mobility assistance</w:t>
                      </w:r>
                      <w:r w:rsidR="008A15AA" w:rsidRPr="008A15AA">
                        <w:rPr>
                          <w:sz w:val="22"/>
                          <w:szCs w:val="22"/>
                        </w:rPr>
                        <w:t xml:space="preserve">.                     </w:t>
                      </w:r>
                    </w:p>
                    <w:p w14:paraId="21D18E52" w14:textId="62282DDC" w:rsidR="00A63135" w:rsidRPr="00A63135" w:rsidRDefault="00A63135" w:rsidP="00A63135">
                      <w:pPr>
                        <w:pStyle w:val="ListParagraph"/>
                        <w:numPr>
                          <w:ilvl w:val="0"/>
                          <w:numId w:val="8"/>
                        </w:numPr>
                        <w:rPr>
                          <w:sz w:val="22"/>
                          <w:szCs w:val="22"/>
                        </w:rPr>
                      </w:pPr>
                      <w:r>
                        <w:rPr>
                          <w:sz w:val="22"/>
                          <w:szCs w:val="22"/>
                        </w:rPr>
                        <w:t>Continence care</w:t>
                      </w:r>
                      <w:r w:rsidR="008A15AA">
                        <w:rPr>
                          <w:sz w:val="22"/>
                          <w:szCs w:val="22"/>
                        </w:rPr>
                        <w:t xml:space="preserve">.                                  </w:t>
                      </w:r>
                      <w:r w:rsidR="00CD21EB">
                        <w:rPr>
                          <w:sz w:val="22"/>
                          <w:szCs w:val="22"/>
                        </w:rPr>
                        <w:t xml:space="preserve">      </w:t>
                      </w:r>
                    </w:p>
                  </w:txbxContent>
                </v:textbox>
                <w10:wrap type="square"/>
              </v:shape>
            </w:pict>
          </mc:Fallback>
        </mc:AlternateContent>
      </w:r>
      <w:r w:rsidR="00014245">
        <w:rPr>
          <w:sz w:val="22"/>
          <w:szCs w:val="22"/>
        </w:rPr>
        <w:t xml:space="preserve">  </w:t>
      </w:r>
      <w:r w:rsidR="00B8331D" w:rsidRPr="00735FCD">
        <w:rPr>
          <w:sz w:val="22"/>
          <w:szCs w:val="22"/>
        </w:rPr>
        <w:fldChar w:fldCharType="begin"/>
      </w:r>
      <w:r w:rsidR="00B8331D" w:rsidRPr="00735FCD">
        <w:rPr>
          <w:sz w:val="22"/>
          <w:szCs w:val="22"/>
        </w:rPr>
        <w:instrText xml:space="preserve"> INCLUDEPICTURE "/Users/khadijahpathan/Library/Group Containers/UBF8T346G9.ms/WebArchiveCopyPasteTempFiles/com.microsoft.Word/SCT02223709061_g03.png" \* MERGEFORMATINET </w:instrText>
      </w:r>
      <w:r w:rsidR="00B8331D" w:rsidRPr="00735FCD">
        <w:rPr>
          <w:sz w:val="22"/>
          <w:szCs w:val="22"/>
        </w:rPr>
        <w:fldChar w:fldCharType="separate"/>
      </w:r>
      <w:r w:rsidR="00B8331D" w:rsidRPr="00735FCD">
        <w:rPr>
          <w:noProof/>
          <w:sz w:val="22"/>
          <w:szCs w:val="22"/>
        </w:rPr>
        <w:drawing>
          <wp:inline distT="0" distB="0" distL="0" distR="0" wp14:anchorId="5FAC3FE0" wp14:editId="1C78CE10">
            <wp:extent cx="1085850" cy="1114122"/>
            <wp:effectExtent l="0" t="0" r="0" b="3810"/>
            <wp:docPr id="1600089084" name="Picture 6" descr="About This Framework - My Health, My Care, My Home - healthcare framework  for adults living in care homes - gov.sc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bout This Framework - My Health, My Care, My Home - healthcare framework  for adults living in care homes - gov.sc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9786" cy="1169462"/>
                    </a:xfrm>
                    <a:prstGeom prst="rect">
                      <a:avLst/>
                    </a:prstGeom>
                    <a:noFill/>
                    <a:ln>
                      <a:noFill/>
                    </a:ln>
                  </pic:spPr>
                </pic:pic>
              </a:graphicData>
            </a:graphic>
          </wp:inline>
        </w:drawing>
      </w:r>
      <w:r w:rsidR="00B8331D" w:rsidRPr="00735FCD">
        <w:rPr>
          <w:sz w:val="22"/>
          <w:szCs w:val="22"/>
        </w:rPr>
        <w:fldChar w:fldCharType="end"/>
      </w:r>
      <w:r>
        <w:rPr>
          <w:sz w:val="22"/>
          <w:szCs w:val="22"/>
        </w:rPr>
        <w:t xml:space="preserve">        </w:t>
      </w:r>
      <w:r w:rsidR="00B8331D" w:rsidRPr="00735FCD">
        <w:rPr>
          <w:sz w:val="22"/>
          <w:szCs w:val="22"/>
        </w:rPr>
        <w:fldChar w:fldCharType="begin"/>
      </w:r>
      <w:r w:rsidR="00B8331D" w:rsidRPr="00735FCD">
        <w:rPr>
          <w:sz w:val="22"/>
          <w:szCs w:val="22"/>
        </w:rPr>
        <w:instrText xml:space="preserve"> INCLUDEPICTURE "/Users/khadijahpathan/Library/Group Containers/UBF8T346G9.ms/WebArchiveCopyPasteTempFiles/com.microsoft.Word/uk-dev-carehome-main.jpg" \* MERGEFORMATINET </w:instrText>
      </w:r>
      <w:r w:rsidR="00B8331D" w:rsidRPr="00735FCD">
        <w:rPr>
          <w:sz w:val="22"/>
          <w:szCs w:val="22"/>
        </w:rPr>
        <w:fldChar w:fldCharType="separate"/>
      </w:r>
      <w:r w:rsidR="00B8331D" w:rsidRPr="00735FCD">
        <w:rPr>
          <w:noProof/>
          <w:sz w:val="22"/>
          <w:szCs w:val="22"/>
        </w:rPr>
        <w:drawing>
          <wp:inline distT="0" distB="0" distL="0" distR="0" wp14:anchorId="09F00D16" wp14:editId="79D70E5A">
            <wp:extent cx="1645201" cy="1011677"/>
            <wp:effectExtent l="0" t="0" r="6350" b="4445"/>
            <wp:docPr id="65704550" name="Picture 1" descr="Savills UK | Spotlight: UK Care Home Development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vills UK | Spotlight: UK Care Home Development 20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7936" cy="1179389"/>
                    </a:xfrm>
                    <a:prstGeom prst="rect">
                      <a:avLst/>
                    </a:prstGeom>
                    <a:noFill/>
                    <a:ln>
                      <a:noFill/>
                    </a:ln>
                  </pic:spPr>
                </pic:pic>
              </a:graphicData>
            </a:graphic>
          </wp:inline>
        </w:drawing>
      </w:r>
      <w:r w:rsidR="00B8331D" w:rsidRPr="00735FCD">
        <w:rPr>
          <w:sz w:val="22"/>
          <w:szCs w:val="22"/>
        </w:rPr>
        <w:fldChar w:fldCharType="end"/>
      </w:r>
    </w:p>
    <w:p w14:paraId="68FA37DF" w14:textId="363662B2" w:rsidR="00606BAB" w:rsidRPr="00735FCD" w:rsidRDefault="00606BAB" w:rsidP="0017044D">
      <w:pPr>
        <w:rPr>
          <w:sz w:val="22"/>
          <w:szCs w:val="22"/>
        </w:rPr>
      </w:pPr>
    </w:p>
    <w:p w14:paraId="422B3F48" w14:textId="17817459" w:rsidR="00022982" w:rsidRPr="00735FCD" w:rsidRDefault="00E026DD" w:rsidP="008A2785">
      <w:pPr>
        <w:rPr>
          <w:sz w:val="22"/>
          <w:szCs w:val="22"/>
        </w:rPr>
      </w:pPr>
      <w:r>
        <w:rPr>
          <w:noProof/>
        </w:rPr>
        <mc:AlternateContent>
          <mc:Choice Requires="wps">
            <w:drawing>
              <wp:anchor distT="0" distB="0" distL="114300" distR="114300" simplePos="0" relativeHeight="251669504" behindDoc="0" locked="0" layoutInCell="1" allowOverlap="1" wp14:anchorId="59ABA168" wp14:editId="580A3192">
                <wp:simplePos x="0" y="0"/>
                <wp:positionH relativeFrom="column">
                  <wp:posOffset>-719455</wp:posOffset>
                </wp:positionH>
                <wp:positionV relativeFrom="paragraph">
                  <wp:posOffset>469900</wp:posOffset>
                </wp:positionV>
                <wp:extent cx="7237095" cy="2033081"/>
                <wp:effectExtent l="0" t="0" r="14605" b="12065"/>
                <wp:wrapSquare wrapText="bothSides"/>
                <wp:docPr id="1547767868" name="Text Box 1"/>
                <wp:cNvGraphicFramePr/>
                <a:graphic xmlns:a="http://schemas.openxmlformats.org/drawingml/2006/main">
                  <a:graphicData uri="http://schemas.microsoft.com/office/word/2010/wordprocessingShape">
                    <wps:wsp>
                      <wps:cNvSpPr txBox="1"/>
                      <wps:spPr>
                        <a:xfrm>
                          <a:off x="0" y="0"/>
                          <a:ext cx="7237095" cy="2033081"/>
                        </a:xfrm>
                        <a:prstGeom prst="rect">
                          <a:avLst/>
                        </a:prstGeom>
                        <a:noFill/>
                        <a:ln w="6350">
                          <a:solidFill>
                            <a:prstClr val="black"/>
                          </a:solidFill>
                        </a:ln>
                      </wps:spPr>
                      <wps:txbx>
                        <w:txbxContent>
                          <w:p w14:paraId="25E389E1" w14:textId="77777777" w:rsidR="00CD21EB" w:rsidRPr="00735FCD" w:rsidRDefault="00CD21EB" w:rsidP="00EA75A1">
                            <w:pPr>
                              <w:rPr>
                                <w:b/>
                                <w:bCs/>
                                <w:sz w:val="22"/>
                                <w:szCs w:val="22"/>
                              </w:rPr>
                            </w:pPr>
                            <w:r w:rsidRPr="00735FCD">
                              <w:rPr>
                                <w:b/>
                                <w:bCs/>
                                <w:sz w:val="22"/>
                                <w:szCs w:val="22"/>
                              </w:rPr>
                              <w:t>Reference list:</w:t>
                            </w:r>
                          </w:p>
                          <w:p w14:paraId="252D3D2E" w14:textId="77777777" w:rsidR="00CD21EB" w:rsidRPr="00735FCD" w:rsidRDefault="00CD21EB" w:rsidP="00EA75A1">
                            <w:pPr>
                              <w:rPr>
                                <w:sz w:val="22"/>
                                <w:szCs w:val="22"/>
                              </w:rPr>
                            </w:pPr>
                            <w:r w:rsidRPr="00735FCD">
                              <w:rPr>
                                <w:sz w:val="22"/>
                                <w:szCs w:val="22"/>
                              </w:rPr>
                              <w:t>Care quality commission (CQC) (2023) What we do</w:t>
                            </w:r>
                          </w:p>
                          <w:p w14:paraId="5390C947" w14:textId="77777777" w:rsidR="00CD21EB" w:rsidRPr="00735FCD" w:rsidRDefault="00CD21EB" w:rsidP="00EA75A1">
                            <w:pPr>
                              <w:rPr>
                                <w:sz w:val="22"/>
                                <w:szCs w:val="22"/>
                              </w:rPr>
                            </w:pPr>
                            <w:r w:rsidRPr="00735FCD">
                              <w:rPr>
                                <w:sz w:val="22"/>
                                <w:szCs w:val="22"/>
                              </w:rPr>
                              <w:t>Kings Fund (2022) Adult Social Care Funding and Pressures</w:t>
                            </w:r>
                          </w:p>
                          <w:p w14:paraId="74869224" w14:textId="77777777" w:rsidR="00CD21EB" w:rsidRPr="00735FCD" w:rsidRDefault="00CD21EB" w:rsidP="00EA75A1">
                            <w:pPr>
                              <w:rPr>
                                <w:sz w:val="22"/>
                                <w:szCs w:val="22"/>
                              </w:rPr>
                            </w:pPr>
                            <w:r w:rsidRPr="00735FCD">
                              <w:rPr>
                                <w:sz w:val="22"/>
                                <w:szCs w:val="22"/>
                              </w:rPr>
                              <w:t>NHS and Community Care Act (1990). London: HM Government.</w:t>
                            </w:r>
                          </w:p>
                          <w:p w14:paraId="69A157C0" w14:textId="77777777" w:rsidR="00CD21EB" w:rsidRPr="00735FCD" w:rsidRDefault="00CD21EB" w:rsidP="00EA75A1">
                            <w:pPr>
                              <w:rPr>
                                <w:sz w:val="22"/>
                                <w:szCs w:val="22"/>
                              </w:rPr>
                            </w:pPr>
                            <w:r w:rsidRPr="00735FCD">
                              <w:rPr>
                                <w:sz w:val="22"/>
                                <w:szCs w:val="22"/>
                              </w:rPr>
                              <w:t>Skills for care (2023) The State of the Adult Social Care Sector and Workforce, Leeds: Skills for Care.</w:t>
                            </w:r>
                          </w:p>
                          <w:p w14:paraId="6DB05782" w14:textId="77777777" w:rsidR="00CD21EB" w:rsidRPr="00735FCD" w:rsidRDefault="00CD21EB" w:rsidP="00EA75A1">
                            <w:pPr>
                              <w:rPr>
                                <w:sz w:val="22"/>
                                <w:szCs w:val="22"/>
                              </w:rPr>
                            </w:pPr>
                            <w:r w:rsidRPr="00735FCD">
                              <w:rPr>
                                <w:sz w:val="22"/>
                                <w:szCs w:val="22"/>
                              </w:rPr>
                              <w:t>Thane, P. (2005) A History of Old Age. Cambridge: Polity Press</w:t>
                            </w:r>
                          </w:p>
                          <w:p w14:paraId="211A129C" w14:textId="77777777" w:rsidR="00CD21EB" w:rsidRPr="000523FD" w:rsidRDefault="00CD21EB">
                            <w:pPr>
                              <w:rPr>
                                <w:sz w:val="22"/>
                                <w:szCs w:val="22"/>
                              </w:rPr>
                            </w:pPr>
                            <w:r w:rsidRPr="00735FCD">
                              <w:rPr>
                                <w:sz w:val="22"/>
                                <w:szCs w:val="22"/>
                              </w:rPr>
                              <w:t>UK Government (1948) National Assistance Act 1948. London: HMSO</w:t>
                            </w:r>
                          </w:p>
                          <w:p w14:paraId="6F6F1D54" w14:textId="77777777" w:rsidR="004A4BD2" w:rsidRDefault="004A4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ABA168" id="_x0000_t202" coordsize="21600,21600" o:spt="202" path="m,l,21600r21600,l21600,xe">
                <v:stroke joinstyle="miter"/>
                <v:path gradientshapeok="t" o:connecttype="rect"/>
              </v:shapetype>
              <v:shape id="_x0000_s1030" type="#_x0000_t202" style="position:absolute;margin-left:-56.65pt;margin-top:37pt;width:569.85pt;height:16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" filled="f" strokeweight=".5pt">
                <v:textbox>
                  <w:txbxContent>
                    <w:p w14:paraId="25E389E1" w14:textId="77777777" w:rsidR="00CD21EB" w:rsidRPr="00735FCD" w:rsidRDefault="00CD21EB" w:rsidP="00EA75A1">
                      <w:pPr>
                        <w:rPr>
                          <w:b/>
                          <w:bCs/>
                          <w:sz w:val="22"/>
                          <w:szCs w:val="22"/>
                        </w:rPr>
                      </w:pPr>
                      <w:r w:rsidRPr="00735FCD">
                        <w:rPr>
                          <w:b/>
                          <w:bCs/>
                          <w:sz w:val="22"/>
                          <w:szCs w:val="22"/>
                        </w:rPr>
                        <w:t>Reference list:</w:t>
                      </w:r>
                    </w:p>
                    <w:p w14:paraId="252D3D2E" w14:textId="77777777" w:rsidR="00CD21EB" w:rsidRPr="00735FCD" w:rsidRDefault="00CD21EB" w:rsidP="00EA75A1">
                      <w:pPr>
                        <w:rPr>
                          <w:sz w:val="22"/>
                          <w:szCs w:val="22"/>
                        </w:rPr>
                      </w:pPr>
                      <w:r w:rsidRPr="00735FCD">
                        <w:rPr>
                          <w:sz w:val="22"/>
                          <w:szCs w:val="22"/>
                        </w:rPr>
                        <w:t>Care quality commission (CQC) (2023) What we do</w:t>
                      </w:r>
                    </w:p>
                    <w:p w14:paraId="5390C947" w14:textId="77777777" w:rsidR="00CD21EB" w:rsidRPr="00735FCD" w:rsidRDefault="00CD21EB" w:rsidP="00EA75A1">
                      <w:pPr>
                        <w:rPr>
                          <w:sz w:val="22"/>
                          <w:szCs w:val="22"/>
                        </w:rPr>
                      </w:pPr>
                      <w:r w:rsidRPr="00735FCD">
                        <w:rPr>
                          <w:sz w:val="22"/>
                          <w:szCs w:val="22"/>
                        </w:rPr>
                        <w:t>Kings Fund (2022) Adult Social Care Funding and Pressures</w:t>
                      </w:r>
                    </w:p>
                    <w:p w14:paraId="74869224" w14:textId="77777777" w:rsidR="00CD21EB" w:rsidRPr="00735FCD" w:rsidRDefault="00CD21EB" w:rsidP="00EA75A1">
                      <w:pPr>
                        <w:rPr>
                          <w:sz w:val="22"/>
                          <w:szCs w:val="22"/>
                        </w:rPr>
                      </w:pPr>
                      <w:r w:rsidRPr="00735FCD">
                        <w:rPr>
                          <w:sz w:val="22"/>
                          <w:szCs w:val="22"/>
                        </w:rPr>
                        <w:t>NHS and Community Care Act (1990). London: HM Government.</w:t>
                      </w:r>
                    </w:p>
                    <w:p w14:paraId="69A157C0" w14:textId="77777777" w:rsidR="00CD21EB" w:rsidRPr="00735FCD" w:rsidRDefault="00CD21EB" w:rsidP="00EA75A1">
                      <w:pPr>
                        <w:rPr>
                          <w:sz w:val="22"/>
                          <w:szCs w:val="22"/>
                        </w:rPr>
                      </w:pPr>
                      <w:r w:rsidRPr="00735FCD">
                        <w:rPr>
                          <w:sz w:val="22"/>
                          <w:szCs w:val="22"/>
                        </w:rPr>
                        <w:t>Skills for care (2023) The State of the Adult Social Care Sector and Workforce, Leeds: Skills for Care.</w:t>
                      </w:r>
                    </w:p>
                    <w:p w14:paraId="6DB05782" w14:textId="77777777" w:rsidR="00CD21EB" w:rsidRPr="00735FCD" w:rsidRDefault="00CD21EB" w:rsidP="00EA75A1">
                      <w:pPr>
                        <w:rPr>
                          <w:sz w:val="22"/>
                          <w:szCs w:val="22"/>
                        </w:rPr>
                      </w:pPr>
                      <w:r w:rsidRPr="00735FCD">
                        <w:rPr>
                          <w:sz w:val="22"/>
                          <w:szCs w:val="22"/>
                        </w:rPr>
                        <w:t>Thane, P. (2005) A History of Old Age. Cambridge: Polity Press</w:t>
                      </w:r>
                    </w:p>
                    <w:p w14:paraId="211A129C" w14:textId="77777777" w:rsidR="00CD21EB" w:rsidRPr="000523FD" w:rsidRDefault="00CD21EB">
                      <w:pPr>
                        <w:rPr>
                          <w:sz w:val="22"/>
                          <w:szCs w:val="22"/>
                        </w:rPr>
                      </w:pPr>
                      <w:r w:rsidRPr="00735FCD">
                        <w:rPr>
                          <w:sz w:val="22"/>
                          <w:szCs w:val="22"/>
                        </w:rPr>
                        <w:t>UK Government (1948) National Assistance Act 1948. London: HMSO</w:t>
                      </w:r>
                    </w:p>
                    <w:p w14:paraId="6F6F1D54" w14:textId="77777777" w:rsidR="004A4BD2" w:rsidRDefault="004A4BD2"/>
                  </w:txbxContent>
                </v:textbox>
                <w10:wrap type="square"/>
              </v:shape>
            </w:pict>
          </mc:Fallback>
        </mc:AlternateContent>
      </w:r>
    </w:p>
    <w:p w14:paraId="702A3888" w14:textId="3FEE9357" w:rsidR="00FA538B" w:rsidRDefault="006E5D25" w:rsidP="004778A3">
      <w:pPr>
        <w:jc w:val="center"/>
        <w:rPr>
          <w:b/>
          <w:bCs/>
          <w:sz w:val="28"/>
          <w:szCs w:val="28"/>
          <w:u w:val="single"/>
        </w:rPr>
      </w:pPr>
      <w:r w:rsidRPr="006E5D25">
        <w:rPr>
          <w:b/>
          <w:bCs/>
          <w:sz w:val="28"/>
          <w:szCs w:val="28"/>
          <w:u w:val="single"/>
        </w:rPr>
        <w:lastRenderedPageBreak/>
        <w:t>TASK 2</w:t>
      </w:r>
      <w:r>
        <w:rPr>
          <w:b/>
          <w:bCs/>
          <w:sz w:val="28"/>
          <w:szCs w:val="28"/>
          <w:u w:val="single"/>
        </w:rPr>
        <w:t xml:space="preserve"> </w:t>
      </w:r>
      <w:r w:rsidR="00E42BCE">
        <w:rPr>
          <w:b/>
          <w:bCs/>
          <w:sz w:val="28"/>
          <w:szCs w:val="28"/>
          <w:u w:val="single"/>
        </w:rPr>
        <w:t>–</w:t>
      </w:r>
      <w:r>
        <w:rPr>
          <w:b/>
          <w:bCs/>
          <w:sz w:val="28"/>
          <w:szCs w:val="28"/>
          <w:u w:val="single"/>
        </w:rPr>
        <w:t xml:space="preserve"> </w:t>
      </w:r>
      <w:r w:rsidR="00E42BCE">
        <w:rPr>
          <w:b/>
          <w:bCs/>
          <w:sz w:val="28"/>
          <w:szCs w:val="28"/>
          <w:u w:val="single"/>
        </w:rPr>
        <w:t>Community anten</w:t>
      </w:r>
      <w:r w:rsidR="007A77CD">
        <w:rPr>
          <w:b/>
          <w:bCs/>
          <w:sz w:val="28"/>
          <w:szCs w:val="28"/>
          <w:u w:val="single"/>
        </w:rPr>
        <w:t>at</w:t>
      </w:r>
      <w:r w:rsidR="00E42BCE">
        <w:rPr>
          <w:b/>
          <w:bCs/>
          <w:sz w:val="28"/>
          <w:szCs w:val="28"/>
          <w:u w:val="single"/>
        </w:rPr>
        <w:t>al midwifery s</w:t>
      </w:r>
      <w:r w:rsidR="004778A3">
        <w:rPr>
          <w:b/>
          <w:bCs/>
          <w:sz w:val="28"/>
          <w:szCs w:val="28"/>
          <w:u w:val="single"/>
        </w:rPr>
        <w:t>ervices</w:t>
      </w:r>
    </w:p>
    <w:p w14:paraId="446AE110" w14:textId="6059EC7B" w:rsidR="00480713" w:rsidRDefault="00482FE5" w:rsidP="00EA75A1">
      <w:pPr>
        <w:rPr>
          <w:sz w:val="22"/>
          <w:szCs w:val="22"/>
        </w:rPr>
      </w:pPr>
      <w:r>
        <w:rPr>
          <w:sz w:val="22"/>
          <w:szCs w:val="22"/>
        </w:rPr>
        <w:t xml:space="preserve">Community </w:t>
      </w:r>
      <w:r w:rsidR="007A77CD">
        <w:rPr>
          <w:sz w:val="22"/>
          <w:szCs w:val="22"/>
        </w:rPr>
        <w:t>antenatal midwifery services are fundamental part of maternal healthcare, offering pregnant women</w:t>
      </w:r>
      <w:r w:rsidR="005667A6">
        <w:rPr>
          <w:sz w:val="22"/>
          <w:szCs w:val="22"/>
        </w:rPr>
        <w:t xml:space="preserve"> medical, emotional, and practical support through accessible </w:t>
      </w:r>
      <w:r w:rsidR="00906A3F">
        <w:rPr>
          <w:sz w:val="22"/>
          <w:szCs w:val="22"/>
        </w:rPr>
        <w:t>community-based</w:t>
      </w:r>
      <w:r w:rsidR="005667A6">
        <w:rPr>
          <w:sz w:val="22"/>
          <w:szCs w:val="22"/>
        </w:rPr>
        <w:t xml:space="preserve"> </w:t>
      </w:r>
      <w:r w:rsidR="00442DD0">
        <w:rPr>
          <w:sz w:val="22"/>
          <w:szCs w:val="22"/>
        </w:rPr>
        <w:t xml:space="preserve">provision. The origins of these </w:t>
      </w:r>
      <w:r w:rsidR="00DA7446">
        <w:rPr>
          <w:sz w:val="22"/>
          <w:szCs w:val="22"/>
        </w:rPr>
        <w:t>services can</w:t>
      </w:r>
      <w:r w:rsidR="00442DD0">
        <w:rPr>
          <w:sz w:val="22"/>
          <w:szCs w:val="22"/>
        </w:rPr>
        <w:t xml:space="preserve"> be linked to wider developments in </w:t>
      </w:r>
      <w:r w:rsidR="00DA7446">
        <w:rPr>
          <w:sz w:val="22"/>
          <w:szCs w:val="22"/>
        </w:rPr>
        <w:t>Britian’s</w:t>
      </w:r>
      <w:r w:rsidR="00442DD0">
        <w:rPr>
          <w:sz w:val="22"/>
          <w:szCs w:val="22"/>
        </w:rPr>
        <w:t xml:space="preserve"> social </w:t>
      </w:r>
      <w:r w:rsidR="00DA7446">
        <w:rPr>
          <w:sz w:val="22"/>
          <w:szCs w:val="22"/>
        </w:rPr>
        <w:t xml:space="preserve">and </w:t>
      </w:r>
      <w:r w:rsidR="00442DD0">
        <w:rPr>
          <w:sz w:val="22"/>
          <w:szCs w:val="22"/>
        </w:rPr>
        <w:t>healthcare</w:t>
      </w:r>
      <w:r w:rsidR="00DA7446">
        <w:rPr>
          <w:sz w:val="22"/>
          <w:szCs w:val="22"/>
        </w:rPr>
        <w:t xml:space="preserve"> landscape during the twentieth century.</w:t>
      </w:r>
      <w:r w:rsidR="00247E14">
        <w:rPr>
          <w:sz w:val="22"/>
          <w:szCs w:val="22"/>
        </w:rPr>
        <w:t xml:space="preserve"> Bef</w:t>
      </w:r>
      <w:r w:rsidR="006723E6">
        <w:rPr>
          <w:sz w:val="22"/>
          <w:szCs w:val="22"/>
        </w:rPr>
        <w:t>ore the creation of the welfare state</w:t>
      </w:r>
      <w:r w:rsidR="001C60BA">
        <w:rPr>
          <w:sz w:val="22"/>
          <w:szCs w:val="22"/>
        </w:rPr>
        <w:t xml:space="preserve">, access to maternity support varied </w:t>
      </w:r>
      <w:r w:rsidR="00757ECC">
        <w:rPr>
          <w:sz w:val="22"/>
          <w:szCs w:val="22"/>
        </w:rPr>
        <w:t>significantly according to class and local resour</w:t>
      </w:r>
      <w:r w:rsidR="00F57FE5">
        <w:rPr>
          <w:sz w:val="22"/>
          <w:szCs w:val="22"/>
        </w:rPr>
        <w:t xml:space="preserve">ces. The introduction of the </w:t>
      </w:r>
      <w:r w:rsidR="002F6489">
        <w:rPr>
          <w:sz w:val="22"/>
          <w:szCs w:val="22"/>
        </w:rPr>
        <w:t xml:space="preserve">national health service (NHS) in 1948 transformed </w:t>
      </w:r>
      <w:r w:rsidR="00F20787">
        <w:rPr>
          <w:sz w:val="22"/>
          <w:szCs w:val="22"/>
        </w:rPr>
        <w:t>this landscape by ensuring universal access to health care</w:t>
      </w:r>
      <w:r w:rsidR="00AF59E5">
        <w:rPr>
          <w:sz w:val="22"/>
          <w:szCs w:val="22"/>
        </w:rPr>
        <w:t>, including maternity services, free at point of delivery (UK government, 1948)</w:t>
      </w:r>
      <w:r w:rsidR="00150387">
        <w:rPr>
          <w:sz w:val="22"/>
          <w:szCs w:val="22"/>
        </w:rPr>
        <w:t xml:space="preserve">. This policy shift marked a crucial </w:t>
      </w:r>
      <w:r w:rsidR="001C7D4E">
        <w:rPr>
          <w:sz w:val="22"/>
          <w:szCs w:val="22"/>
        </w:rPr>
        <w:t>turning</w:t>
      </w:r>
      <w:r w:rsidR="00F62BD7">
        <w:rPr>
          <w:sz w:val="22"/>
          <w:szCs w:val="22"/>
        </w:rPr>
        <w:t xml:space="preserve"> point by positioning maternal and infant </w:t>
      </w:r>
      <w:r w:rsidR="001C7D4E">
        <w:rPr>
          <w:sz w:val="22"/>
          <w:szCs w:val="22"/>
        </w:rPr>
        <w:t xml:space="preserve">health as a core responsibility of the state, laying the foundations for modern community midwifery. </w:t>
      </w:r>
    </w:p>
    <w:p w14:paraId="3AAF803A" w14:textId="5BFFB145" w:rsidR="00BC5CDD" w:rsidRDefault="00E961F1" w:rsidP="00EA75A1">
      <w:pPr>
        <w:rPr>
          <w:sz w:val="22"/>
          <w:szCs w:val="22"/>
        </w:rPr>
      </w:pPr>
      <w:r>
        <w:rPr>
          <w:sz w:val="22"/>
          <w:szCs w:val="22"/>
        </w:rPr>
        <w:t xml:space="preserve">The development </w:t>
      </w:r>
      <w:r w:rsidR="00671ACD">
        <w:rPr>
          <w:sz w:val="22"/>
          <w:szCs w:val="22"/>
        </w:rPr>
        <w:t>of antenatal midwifery services cannot be separated from the b</w:t>
      </w:r>
      <w:r w:rsidR="0023324C">
        <w:rPr>
          <w:sz w:val="22"/>
          <w:szCs w:val="22"/>
        </w:rPr>
        <w:t xml:space="preserve">roader historical context of welfare reform. Thane (2005) argues that post welfare reform state was driven by an ambition to eliminate long standing social inequalities, including those affecting women’s health and pregnancy outcomes. Improving maternal care became an essential component of the public health mission. Later policy reforms, such as the NHS and community care act (1990), further shaped service delivery by encouraging integration between health and local authority services. This act promoted a shift towards more preventive, </w:t>
      </w:r>
      <w:r w:rsidR="0025327E">
        <w:rPr>
          <w:sz w:val="22"/>
          <w:szCs w:val="22"/>
        </w:rPr>
        <w:t>community-oriented</w:t>
      </w:r>
      <w:r w:rsidR="0023324C">
        <w:rPr>
          <w:sz w:val="22"/>
          <w:szCs w:val="22"/>
        </w:rPr>
        <w:t xml:space="preserve"> models of care, a principle that continues </w:t>
      </w:r>
      <w:r w:rsidR="0025327E">
        <w:rPr>
          <w:sz w:val="22"/>
          <w:szCs w:val="22"/>
        </w:rPr>
        <w:t>to underpin community antenatal midwifery today (NHS and Community Care Act, 1990).</w:t>
      </w:r>
    </w:p>
    <w:p w14:paraId="69AADD5B" w14:textId="4FF93D8F" w:rsidR="0025327E" w:rsidRDefault="0025327E" w:rsidP="0025327E">
      <w:pPr>
        <w:rPr>
          <w:sz w:val="22"/>
          <w:szCs w:val="22"/>
        </w:rPr>
      </w:pPr>
      <w:r>
        <w:rPr>
          <w:sz w:val="22"/>
          <w:szCs w:val="22"/>
        </w:rPr>
        <w:t xml:space="preserve">In the present day, community antenatal midwifery services operate within a highly regulated framework. The Care Quality Commission (CQC, 2003) sets the regulatory standards that maternity providers must meet, including expectations relating to safety, effectiveness, and person-centred care. Midwives work across a range of community settings, such as GP practices, clinics, and family homes, providing routine monitoring, screening, safeguarding, emotional support, and education on pregnancy and infant health. Such flexibility ensures that care is accessible and responsive to the differing needs of women and families. </w:t>
      </w:r>
    </w:p>
    <w:p w14:paraId="76E57F86" w14:textId="052E1470" w:rsidR="0025327E" w:rsidRDefault="0025327E" w:rsidP="0025327E">
      <w:pPr>
        <w:rPr>
          <w:sz w:val="22"/>
          <w:szCs w:val="22"/>
        </w:rPr>
      </w:pPr>
      <w:r>
        <w:rPr>
          <w:sz w:val="22"/>
          <w:szCs w:val="22"/>
        </w:rPr>
        <w:t>A critical evaluation of current service</w:t>
      </w:r>
      <w:r w:rsidR="004E6D35">
        <w:rPr>
          <w:sz w:val="22"/>
          <w:szCs w:val="22"/>
        </w:rPr>
        <w:t xml:space="preserve"> functioning reveals both strengths and challenges. Clinical practices have advanced significantly, with improved screening tools, clearer pathways for identifying risks, and stronger emphasis on personalised care. However, the wider pressures affecting the health and social sector have direct consequences for maternity services. The kings fund (2022) highlights ongoing funding pressures, increasing demand, and system wide capacity issues that affect the ability of services to deliver timely and consistent support. These pressures often lead to increased workloads for midwives and gaps in continuity care, which is a key element of high-quality antenatal support. </w:t>
      </w:r>
    </w:p>
    <w:p w14:paraId="57F4B37D" w14:textId="71346AC7" w:rsidR="004E6D35" w:rsidRDefault="004E6D35" w:rsidP="0025327E">
      <w:pPr>
        <w:rPr>
          <w:sz w:val="22"/>
          <w:szCs w:val="22"/>
        </w:rPr>
      </w:pPr>
      <w:r>
        <w:rPr>
          <w:sz w:val="22"/>
          <w:szCs w:val="22"/>
        </w:rPr>
        <w:t>Workforce challenges represent one of the most significant issues facing community midwifery. Skills for Care (2023) identifies substantial recruitment and reten</w:t>
      </w:r>
      <w:r w:rsidR="00346989">
        <w:rPr>
          <w:sz w:val="22"/>
          <w:szCs w:val="22"/>
        </w:rPr>
        <w:t xml:space="preserve">tion difficulties across the care sector, driven by rising demand, staff shortages, and increasing complexity of needs. These pressures are mirrored in maternity services, where midwives face high caseloads, and complex clinical scenarios linked to changing population health trends, such as older maternal age and increased prevalence of long-term conditions. </w:t>
      </w:r>
    </w:p>
    <w:p w14:paraId="7DB98F86" w14:textId="4EE2F293" w:rsidR="00346989" w:rsidRDefault="00346989" w:rsidP="0025327E">
      <w:pPr>
        <w:rPr>
          <w:sz w:val="22"/>
          <w:szCs w:val="22"/>
        </w:rPr>
      </w:pPr>
      <w:r>
        <w:rPr>
          <w:sz w:val="22"/>
          <w:szCs w:val="22"/>
        </w:rPr>
        <w:lastRenderedPageBreak/>
        <w:t xml:space="preserve">Despite these challenges, the significance of community antenatal midwifery services for enhancing quality of life remains considerable. By offering early indication of risks, personalised advise, and holistic support, these services contribute to safer pregnancies and improved maternal and infant outcomes. They also play a vital role in reducing health inequalities by ensuring that care is available locally and accessible to diverse communities. </w:t>
      </w:r>
      <w:r w:rsidR="004A4BD2">
        <w:rPr>
          <w:sz w:val="22"/>
          <w:szCs w:val="22"/>
        </w:rPr>
        <w:t>The preventative and person-centred ethos of community midwifery aligns closely with broader social care principles emphasising wellbeing, independence, and early intervention, (Kings Fund, 2022).</w:t>
      </w:r>
    </w:p>
    <w:p w14:paraId="5A4A08AE" w14:textId="060F2965" w:rsidR="004A4BD2" w:rsidRDefault="004A4BD2" w:rsidP="0025327E">
      <w:pPr>
        <w:rPr>
          <w:sz w:val="22"/>
          <w:szCs w:val="22"/>
        </w:rPr>
      </w:pPr>
      <w:r>
        <w:rPr>
          <w:sz w:val="22"/>
          <w:szCs w:val="22"/>
        </w:rPr>
        <w:t xml:space="preserve">In conclusion, community antenatal midwifery services have developed within a historical and policy context shaped by the establishment of the NHS and subsequent reforms promoting community care. Although current pressures challenge service capacity, these services remain crucial to public health, promoting equity, safety, and improved quality of life for women and families. </w:t>
      </w:r>
    </w:p>
    <w:p w14:paraId="2B3DEA55" w14:textId="77777777" w:rsidR="004A4BD2" w:rsidRPr="00E03516" w:rsidRDefault="004A4BD2" w:rsidP="004A4BD2">
      <w:pPr>
        <w:rPr>
          <w:sz w:val="22"/>
          <w:szCs w:val="22"/>
          <w:u w:val="single"/>
        </w:rPr>
      </w:pPr>
      <w:r w:rsidRPr="00E03516">
        <w:rPr>
          <w:sz w:val="22"/>
          <w:szCs w:val="22"/>
          <w:u w:val="single"/>
        </w:rPr>
        <w:t>Reference list:</w:t>
      </w:r>
    </w:p>
    <w:p w14:paraId="01537727" w14:textId="77777777" w:rsidR="004A4BD2" w:rsidRPr="00735FCD" w:rsidRDefault="004A4BD2" w:rsidP="004A4BD2">
      <w:pPr>
        <w:rPr>
          <w:sz w:val="22"/>
          <w:szCs w:val="22"/>
        </w:rPr>
      </w:pPr>
      <w:r w:rsidRPr="00735FCD">
        <w:rPr>
          <w:sz w:val="22"/>
          <w:szCs w:val="22"/>
        </w:rPr>
        <w:t>Care quality commission (CQC) (2023) What we do</w:t>
      </w:r>
    </w:p>
    <w:p w14:paraId="7A0ED673" w14:textId="77777777" w:rsidR="004A4BD2" w:rsidRPr="00735FCD" w:rsidRDefault="004A4BD2" w:rsidP="004A4BD2">
      <w:pPr>
        <w:rPr>
          <w:sz w:val="22"/>
          <w:szCs w:val="22"/>
        </w:rPr>
      </w:pPr>
      <w:r w:rsidRPr="00735FCD">
        <w:rPr>
          <w:sz w:val="22"/>
          <w:szCs w:val="22"/>
        </w:rPr>
        <w:t>Kings Fund (2022) Adult Social Care Funding and Pressures</w:t>
      </w:r>
    </w:p>
    <w:p w14:paraId="2645FE54" w14:textId="77777777" w:rsidR="004A4BD2" w:rsidRPr="00735FCD" w:rsidRDefault="004A4BD2" w:rsidP="004A4BD2">
      <w:pPr>
        <w:rPr>
          <w:sz w:val="22"/>
          <w:szCs w:val="22"/>
        </w:rPr>
      </w:pPr>
      <w:r w:rsidRPr="00735FCD">
        <w:rPr>
          <w:sz w:val="22"/>
          <w:szCs w:val="22"/>
        </w:rPr>
        <w:t>NHS and Community Care Act (1990). London: HM Government.</w:t>
      </w:r>
    </w:p>
    <w:p w14:paraId="663AA7D1" w14:textId="77777777" w:rsidR="004A4BD2" w:rsidRPr="00735FCD" w:rsidRDefault="004A4BD2" w:rsidP="004A4BD2">
      <w:pPr>
        <w:rPr>
          <w:sz w:val="22"/>
          <w:szCs w:val="22"/>
        </w:rPr>
      </w:pPr>
      <w:r w:rsidRPr="00735FCD">
        <w:rPr>
          <w:sz w:val="22"/>
          <w:szCs w:val="22"/>
        </w:rPr>
        <w:t>Skills for care (2023) The State of the Adult Social Care Sector and Workforce, Leeds: Skills for Care.</w:t>
      </w:r>
    </w:p>
    <w:p w14:paraId="7344EBD1" w14:textId="77777777" w:rsidR="004A4BD2" w:rsidRPr="00735FCD" w:rsidRDefault="004A4BD2" w:rsidP="004A4BD2">
      <w:pPr>
        <w:rPr>
          <w:sz w:val="22"/>
          <w:szCs w:val="22"/>
        </w:rPr>
      </w:pPr>
      <w:r w:rsidRPr="00735FCD">
        <w:rPr>
          <w:sz w:val="22"/>
          <w:szCs w:val="22"/>
        </w:rPr>
        <w:t>Thane, P. (2005) A History of Old Age. Cambridge: Polity Press</w:t>
      </w:r>
    </w:p>
    <w:p w14:paraId="3617AA89" w14:textId="77777777" w:rsidR="004A4BD2" w:rsidRPr="000523FD" w:rsidRDefault="004A4BD2" w:rsidP="004A4BD2">
      <w:pPr>
        <w:rPr>
          <w:sz w:val="22"/>
          <w:szCs w:val="22"/>
        </w:rPr>
      </w:pPr>
      <w:r w:rsidRPr="00735FCD">
        <w:rPr>
          <w:sz w:val="22"/>
          <w:szCs w:val="22"/>
        </w:rPr>
        <w:t>UK Government (1948) National Assistance Act 1948. London: HMSO</w:t>
      </w:r>
    </w:p>
    <w:p w14:paraId="6971B4F7" w14:textId="77777777" w:rsidR="00346989" w:rsidRDefault="00346989" w:rsidP="0025327E">
      <w:pPr>
        <w:rPr>
          <w:sz w:val="22"/>
          <w:szCs w:val="22"/>
        </w:rPr>
      </w:pPr>
    </w:p>
    <w:p w14:paraId="6D4EF2F5" w14:textId="77777777" w:rsidR="004E6D35" w:rsidRPr="004778A3" w:rsidRDefault="004E6D35" w:rsidP="0025327E">
      <w:pPr>
        <w:rPr>
          <w:sz w:val="22"/>
          <w:szCs w:val="22"/>
        </w:rPr>
      </w:pPr>
    </w:p>
    <w:sectPr w:rsidR="004E6D35" w:rsidRPr="004778A3">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59999" w14:textId="77777777" w:rsidR="001948A5" w:rsidRDefault="001948A5" w:rsidP="008B56C6">
      <w:pPr>
        <w:spacing w:after="0" w:line="240" w:lineRule="auto"/>
      </w:pPr>
      <w:r>
        <w:separator/>
      </w:r>
    </w:p>
  </w:endnote>
  <w:endnote w:type="continuationSeparator" w:id="0">
    <w:p w14:paraId="7F422A68" w14:textId="77777777" w:rsidR="001948A5" w:rsidRDefault="001948A5" w:rsidP="008B5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4813365"/>
      <w:docPartObj>
        <w:docPartGallery w:val="Page Numbers (Bottom of Page)"/>
        <w:docPartUnique/>
      </w:docPartObj>
    </w:sdtPr>
    <w:sdtEndPr>
      <w:rPr>
        <w:rStyle w:val="PageNumber"/>
      </w:rPr>
    </w:sdtEndPr>
    <w:sdtContent>
      <w:p w14:paraId="2F636914" w14:textId="3B365C7F" w:rsidR="008B56C6" w:rsidRDefault="008B56C6" w:rsidP="00F13D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FD0268B" w14:textId="77777777" w:rsidR="008B56C6" w:rsidRDefault="008B56C6" w:rsidP="008B56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5877737"/>
      <w:docPartObj>
        <w:docPartGallery w:val="Page Numbers (Bottom of Page)"/>
        <w:docPartUnique/>
      </w:docPartObj>
    </w:sdtPr>
    <w:sdtEndPr>
      <w:rPr>
        <w:rStyle w:val="PageNumber"/>
      </w:rPr>
    </w:sdtEndPr>
    <w:sdtContent>
      <w:p w14:paraId="06BE312C" w14:textId="6EA18872" w:rsidR="008B56C6" w:rsidRDefault="008B56C6" w:rsidP="00F13D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692506" w14:textId="77777777" w:rsidR="008B56C6" w:rsidRDefault="008B56C6" w:rsidP="008B56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57ED3" w14:textId="77777777" w:rsidR="001948A5" w:rsidRDefault="001948A5" w:rsidP="008B56C6">
      <w:pPr>
        <w:spacing w:after="0" w:line="240" w:lineRule="auto"/>
      </w:pPr>
      <w:r>
        <w:separator/>
      </w:r>
    </w:p>
  </w:footnote>
  <w:footnote w:type="continuationSeparator" w:id="0">
    <w:p w14:paraId="7807C02B" w14:textId="77777777" w:rsidR="001948A5" w:rsidRDefault="001948A5" w:rsidP="008B5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505"/>
    <w:multiLevelType w:val="hybridMultilevel"/>
    <w:tmpl w:val="3806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B472D"/>
    <w:multiLevelType w:val="hybridMultilevel"/>
    <w:tmpl w:val="215C1A4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911B8"/>
    <w:multiLevelType w:val="hybridMultilevel"/>
    <w:tmpl w:val="5E14BB36"/>
    <w:lvl w:ilvl="0" w:tplc="C088C74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7A1099"/>
    <w:multiLevelType w:val="hybridMultilevel"/>
    <w:tmpl w:val="6198A13C"/>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6869ED"/>
    <w:multiLevelType w:val="hybridMultilevel"/>
    <w:tmpl w:val="DE44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52225"/>
    <w:multiLevelType w:val="hybridMultilevel"/>
    <w:tmpl w:val="3228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1165C3"/>
    <w:multiLevelType w:val="hybridMultilevel"/>
    <w:tmpl w:val="6FA222A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FB73F1"/>
    <w:multiLevelType w:val="hybridMultilevel"/>
    <w:tmpl w:val="60ECD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22764E"/>
    <w:multiLevelType w:val="hybridMultilevel"/>
    <w:tmpl w:val="797ACE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2103F8B"/>
    <w:multiLevelType w:val="hybridMultilevel"/>
    <w:tmpl w:val="F7FA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065A2F"/>
    <w:multiLevelType w:val="hybridMultilevel"/>
    <w:tmpl w:val="C25A7B1A"/>
    <w:lvl w:ilvl="0" w:tplc="B7A02EA4">
      <w:start w:val="5"/>
      <w:numFmt w:val="bullet"/>
      <w:lvlText w:val="-"/>
      <w:lvlJc w:val="left"/>
      <w:pPr>
        <w:ind w:left="500" w:hanging="360"/>
      </w:pPr>
      <w:rPr>
        <w:rFonts w:ascii="Aptos" w:eastAsiaTheme="minorHAnsi" w:hAnsi="Aptos" w:cstheme="minorBidi"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num w:numId="1" w16cid:durableId="155538839">
    <w:abstractNumId w:val="8"/>
  </w:num>
  <w:num w:numId="2" w16cid:durableId="1852453901">
    <w:abstractNumId w:val="0"/>
  </w:num>
  <w:num w:numId="3" w16cid:durableId="1117673385">
    <w:abstractNumId w:val="4"/>
  </w:num>
  <w:num w:numId="4" w16cid:durableId="240221281">
    <w:abstractNumId w:val="9"/>
  </w:num>
  <w:num w:numId="5" w16cid:durableId="161436248">
    <w:abstractNumId w:val="7"/>
  </w:num>
  <w:num w:numId="6" w16cid:durableId="949971243">
    <w:abstractNumId w:val="10"/>
  </w:num>
  <w:num w:numId="7" w16cid:durableId="574508613">
    <w:abstractNumId w:val="2"/>
  </w:num>
  <w:num w:numId="8" w16cid:durableId="1827161580">
    <w:abstractNumId w:val="5"/>
  </w:num>
  <w:num w:numId="9" w16cid:durableId="1699967401">
    <w:abstractNumId w:val="3"/>
  </w:num>
  <w:num w:numId="10" w16cid:durableId="267935828">
    <w:abstractNumId w:val="6"/>
  </w:num>
  <w:num w:numId="11" w16cid:durableId="201597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E48"/>
    <w:rsid w:val="00014245"/>
    <w:rsid w:val="00022982"/>
    <w:rsid w:val="00027756"/>
    <w:rsid w:val="0003147E"/>
    <w:rsid w:val="00036F0D"/>
    <w:rsid w:val="00045E00"/>
    <w:rsid w:val="0007341C"/>
    <w:rsid w:val="00074B1E"/>
    <w:rsid w:val="00087790"/>
    <w:rsid w:val="0009319D"/>
    <w:rsid w:val="000A07BD"/>
    <w:rsid w:val="000A1AD2"/>
    <w:rsid w:val="000A5E14"/>
    <w:rsid w:val="000C2D0D"/>
    <w:rsid w:val="000E7D77"/>
    <w:rsid w:val="00150387"/>
    <w:rsid w:val="00156C5B"/>
    <w:rsid w:val="00164888"/>
    <w:rsid w:val="00166677"/>
    <w:rsid w:val="0017044D"/>
    <w:rsid w:val="00185630"/>
    <w:rsid w:val="001948A5"/>
    <w:rsid w:val="001A4066"/>
    <w:rsid w:val="001C28DC"/>
    <w:rsid w:val="001C60BA"/>
    <w:rsid w:val="001C7D4E"/>
    <w:rsid w:val="0023324C"/>
    <w:rsid w:val="002363F0"/>
    <w:rsid w:val="00240FC5"/>
    <w:rsid w:val="00247E14"/>
    <w:rsid w:val="0025327E"/>
    <w:rsid w:val="00263FFE"/>
    <w:rsid w:val="002678CA"/>
    <w:rsid w:val="00270F32"/>
    <w:rsid w:val="002A7788"/>
    <w:rsid w:val="002B5EBA"/>
    <w:rsid w:val="002C7BC5"/>
    <w:rsid w:val="002D360F"/>
    <w:rsid w:val="002F2329"/>
    <w:rsid w:val="002F6489"/>
    <w:rsid w:val="003039C0"/>
    <w:rsid w:val="00324823"/>
    <w:rsid w:val="003432F6"/>
    <w:rsid w:val="00346989"/>
    <w:rsid w:val="003546DF"/>
    <w:rsid w:val="0036135E"/>
    <w:rsid w:val="0036333F"/>
    <w:rsid w:val="00387DBB"/>
    <w:rsid w:val="003A1CA1"/>
    <w:rsid w:val="003A446A"/>
    <w:rsid w:val="003F1AF9"/>
    <w:rsid w:val="00403D8E"/>
    <w:rsid w:val="0042502D"/>
    <w:rsid w:val="00431B38"/>
    <w:rsid w:val="00432624"/>
    <w:rsid w:val="00442DD0"/>
    <w:rsid w:val="00443B2B"/>
    <w:rsid w:val="00447606"/>
    <w:rsid w:val="00464AD0"/>
    <w:rsid w:val="004778A3"/>
    <w:rsid w:val="00480713"/>
    <w:rsid w:val="00482FE5"/>
    <w:rsid w:val="004A4BD2"/>
    <w:rsid w:val="004A590D"/>
    <w:rsid w:val="004B5233"/>
    <w:rsid w:val="004B7967"/>
    <w:rsid w:val="004E6D35"/>
    <w:rsid w:val="004F7C25"/>
    <w:rsid w:val="00505F68"/>
    <w:rsid w:val="00513F3A"/>
    <w:rsid w:val="0052079D"/>
    <w:rsid w:val="0052228E"/>
    <w:rsid w:val="00544CD4"/>
    <w:rsid w:val="00563BBC"/>
    <w:rsid w:val="00565566"/>
    <w:rsid w:val="005667A6"/>
    <w:rsid w:val="005730B3"/>
    <w:rsid w:val="005744A2"/>
    <w:rsid w:val="005A5274"/>
    <w:rsid w:val="005B0498"/>
    <w:rsid w:val="005C6240"/>
    <w:rsid w:val="005D3125"/>
    <w:rsid w:val="005F3F87"/>
    <w:rsid w:val="00606BAB"/>
    <w:rsid w:val="00611A9F"/>
    <w:rsid w:val="00621DB6"/>
    <w:rsid w:val="00645ABC"/>
    <w:rsid w:val="006568A6"/>
    <w:rsid w:val="00671ACD"/>
    <w:rsid w:val="006723E6"/>
    <w:rsid w:val="0068635C"/>
    <w:rsid w:val="006A5270"/>
    <w:rsid w:val="006B3E1F"/>
    <w:rsid w:val="006E5D25"/>
    <w:rsid w:val="006E76CD"/>
    <w:rsid w:val="006F7D16"/>
    <w:rsid w:val="00731C93"/>
    <w:rsid w:val="00735FCD"/>
    <w:rsid w:val="00757ECC"/>
    <w:rsid w:val="00766E30"/>
    <w:rsid w:val="00791D2C"/>
    <w:rsid w:val="007A77CD"/>
    <w:rsid w:val="007C44E1"/>
    <w:rsid w:val="007D7A74"/>
    <w:rsid w:val="007D7CFC"/>
    <w:rsid w:val="007E4335"/>
    <w:rsid w:val="008015C0"/>
    <w:rsid w:val="0081607A"/>
    <w:rsid w:val="008404ED"/>
    <w:rsid w:val="0084199D"/>
    <w:rsid w:val="008508AA"/>
    <w:rsid w:val="0087190B"/>
    <w:rsid w:val="00880A8B"/>
    <w:rsid w:val="008928F8"/>
    <w:rsid w:val="008A15AA"/>
    <w:rsid w:val="008A2785"/>
    <w:rsid w:val="008B56C6"/>
    <w:rsid w:val="008C663B"/>
    <w:rsid w:val="008D33DC"/>
    <w:rsid w:val="008F45DE"/>
    <w:rsid w:val="00906A3F"/>
    <w:rsid w:val="00907ED2"/>
    <w:rsid w:val="00911E5E"/>
    <w:rsid w:val="00974A47"/>
    <w:rsid w:val="00985A64"/>
    <w:rsid w:val="00995705"/>
    <w:rsid w:val="009A0224"/>
    <w:rsid w:val="009A76B1"/>
    <w:rsid w:val="009B3AD6"/>
    <w:rsid w:val="009C0AEB"/>
    <w:rsid w:val="009E567F"/>
    <w:rsid w:val="00A621B2"/>
    <w:rsid w:val="00A63135"/>
    <w:rsid w:val="00A774DF"/>
    <w:rsid w:val="00A807EF"/>
    <w:rsid w:val="00A87C9D"/>
    <w:rsid w:val="00A92155"/>
    <w:rsid w:val="00AB42CC"/>
    <w:rsid w:val="00AF0D7D"/>
    <w:rsid w:val="00AF59E5"/>
    <w:rsid w:val="00AF5ACA"/>
    <w:rsid w:val="00B06F0F"/>
    <w:rsid w:val="00B147FA"/>
    <w:rsid w:val="00B32A39"/>
    <w:rsid w:val="00B50080"/>
    <w:rsid w:val="00B560D9"/>
    <w:rsid w:val="00B70B6B"/>
    <w:rsid w:val="00B8104D"/>
    <w:rsid w:val="00B8331D"/>
    <w:rsid w:val="00BA0598"/>
    <w:rsid w:val="00BC2F54"/>
    <w:rsid w:val="00BC5CDD"/>
    <w:rsid w:val="00BD7911"/>
    <w:rsid w:val="00BE1386"/>
    <w:rsid w:val="00C11AA5"/>
    <w:rsid w:val="00C145B7"/>
    <w:rsid w:val="00C271A9"/>
    <w:rsid w:val="00C35E48"/>
    <w:rsid w:val="00C54AE5"/>
    <w:rsid w:val="00C576F8"/>
    <w:rsid w:val="00C62004"/>
    <w:rsid w:val="00CA47D4"/>
    <w:rsid w:val="00CD21EB"/>
    <w:rsid w:val="00CD343E"/>
    <w:rsid w:val="00CD3CAC"/>
    <w:rsid w:val="00CF2E39"/>
    <w:rsid w:val="00D00A65"/>
    <w:rsid w:val="00D0125A"/>
    <w:rsid w:val="00D5705A"/>
    <w:rsid w:val="00D64646"/>
    <w:rsid w:val="00D64BB7"/>
    <w:rsid w:val="00D74DFC"/>
    <w:rsid w:val="00D91413"/>
    <w:rsid w:val="00D96576"/>
    <w:rsid w:val="00DA7446"/>
    <w:rsid w:val="00DC3B94"/>
    <w:rsid w:val="00DF26BA"/>
    <w:rsid w:val="00E026DD"/>
    <w:rsid w:val="00E03516"/>
    <w:rsid w:val="00E07612"/>
    <w:rsid w:val="00E42BCE"/>
    <w:rsid w:val="00E4350D"/>
    <w:rsid w:val="00E557C5"/>
    <w:rsid w:val="00E77AF6"/>
    <w:rsid w:val="00E94607"/>
    <w:rsid w:val="00E961F1"/>
    <w:rsid w:val="00EA41C0"/>
    <w:rsid w:val="00EA75A1"/>
    <w:rsid w:val="00EB6819"/>
    <w:rsid w:val="00EC0285"/>
    <w:rsid w:val="00EC374C"/>
    <w:rsid w:val="00EC3F2B"/>
    <w:rsid w:val="00EC64BF"/>
    <w:rsid w:val="00ED1A8D"/>
    <w:rsid w:val="00F13E28"/>
    <w:rsid w:val="00F20787"/>
    <w:rsid w:val="00F2658E"/>
    <w:rsid w:val="00F32446"/>
    <w:rsid w:val="00F45BAA"/>
    <w:rsid w:val="00F5366D"/>
    <w:rsid w:val="00F57FE5"/>
    <w:rsid w:val="00F62BD7"/>
    <w:rsid w:val="00F64C98"/>
    <w:rsid w:val="00F76202"/>
    <w:rsid w:val="00F76C51"/>
    <w:rsid w:val="00F93B26"/>
    <w:rsid w:val="00F9772A"/>
    <w:rsid w:val="00FA096A"/>
    <w:rsid w:val="00FA538B"/>
    <w:rsid w:val="00FB1633"/>
    <w:rsid w:val="00FB198B"/>
    <w:rsid w:val="00FC0F34"/>
    <w:rsid w:val="00FD57AB"/>
    <w:rsid w:val="00FF435D"/>
    <w:rsid w:val="00FF74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3763"/>
  <w15:chartTrackingRefBased/>
  <w15:docId w15:val="{CD9456AC-C411-DC49-B9D0-FC7FF1D7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E48"/>
    <w:rPr>
      <w:rFonts w:eastAsiaTheme="majorEastAsia" w:cstheme="majorBidi"/>
      <w:color w:val="272727" w:themeColor="text1" w:themeTint="D8"/>
    </w:rPr>
  </w:style>
  <w:style w:type="paragraph" w:styleId="Title">
    <w:name w:val="Title"/>
    <w:basedOn w:val="Normal"/>
    <w:next w:val="Normal"/>
    <w:link w:val="TitleChar"/>
    <w:uiPriority w:val="10"/>
    <w:qFormat/>
    <w:rsid w:val="00C35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E48"/>
    <w:pPr>
      <w:spacing w:before="160"/>
      <w:jc w:val="center"/>
    </w:pPr>
    <w:rPr>
      <w:i/>
      <w:iCs/>
      <w:color w:val="404040" w:themeColor="text1" w:themeTint="BF"/>
    </w:rPr>
  </w:style>
  <w:style w:type="character" w:customStyle="1" w:styleId="QuoteChar">
    <w:name w:val="Quote Char"/>
    <w:basedOn w:val="DefaultParagraphFont"/>
    <w:link w:val="Quote"/>
    <w:uiPriority w:val="29"/>
    <w:rsid w:val="00C35E48"/>
    <w:rPr>
      <w:i/>
      <w:iCs/>
      <w:color w:val="404040" w:themeColor="text1" w:themeTint="BF"/>
    </w:rPr>
  </w:style>
  <w:style w:type="paragraph" w:styleId="ListParagraph">
    <w:name w:val="List Paragraph"/>
    <w:basedOn w:val="Normal"/>
    <w:uiPriority w:val="34"/>
    <w:qFormat/>
    <w:rsid w:val="00C35E48"/>
    <w:pPr>
      <w:ind w:left="720"/>
      <w:contextualSpacing/>
    </w:pPr>
  </w:style>
  <w:style w:type="character" w:styleId="IntenseEmphasis">
    <w:name w:val="Intense Emphasis"/>
    <w:basedOn w:val="DefaultParagraphFont"/>
    <w:uiPriority w:val="21"/>
    <w:qFormat/>
    <w:rsid w:val="00C35E48"/>
    <w:rPr>
      <w:i/>
      <w:iCs/>
      <w:color w:val="0F4761" w:themeColor="accent1" w:themeShade="BF"/>
    </w:rPr>
  </w:style>
  <w:style w:type="paragraph" w:styleId="IntenseQuote">
    <w:name w:val="Intense Quote"/>
    <w:basedOn w:val="Normal"/>
    <w:next w:val="Normal"/>
    <w:link w:val="IntenseQuoteChar"/>
    <w:uiPriority w:val="30"/>
    <w:qFormat/>
    <w:rsid w:val="00C35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E48"/>
    <w:rPr>
      <w:i/>
      <w:iCs/>
      <w:color w:val="0F4761" w:themeColor="accent1" w:themeShade="BF"/>
    </w:rPr>
  </w:style>
  <w:style w:type="character" w:styleId="IntenseReference">
    <w:name w:val="Intense Reference"/>
    <w:basedOn w:val="DefaultParagraphFont"/>
    <w:uiPriority w:val="32"/>
    <w:qFormat/>
    <w:rsid w:val="00C35E48"/>
    <w:rPr>
      <w:b/>
      <w:bCs/>
      <w:smallCaps/>
      <w:color w:val="0F4761" w:themeColor="accent1" w:themeShade="BF"/>
      <w:spacing w:val="5"/>
    </w:rPr>
  </w:style>
  <w:style w:type="paragraph" w:styleId="Footer">
    <w:name w:val="footer"/>
    <w:basedOn w:val="Normal"/>
    <w:link w:val="FooterChar"/>
    <w:uiPriority w:val="99"/>
    <w:unhideWhenUsed/>
    <w:rsid w:val="008B5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6C6"/>
  </w:style>
  <w:style w:type="character" w:styleId="PageNumber">
    <w:name w:val="page number"/>
    <w:basedOn w:val="DefaultParagraphFont"/>
    <w:uiPriority w:val="99"/>
    <w:semiHidden/>
    <w:unhideWhenUsed/>
    <w:rsid w:val="008B5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23873-6055-7A4E-BBCF-43329AEE4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Mohmedyusuf Pathan (2504699)</dc:creator>
  <cp:keywords/>
  <dc:description/>
  <cp:lastModifiedBy>Khadijah Mohmedyusuf Pathan (2504699)</cp:lastModifiedBy>
  <cp:revision>201</cp:revision>
  <dcterms:created xsi:type="dcterms:W3CDTF">2026-02-06T09:24:00Z</dcterms:created>
  <dcterms:modified xsi:type="dcterms:W3CDTF">2026-02-18T20:26:00Z</dcterms:modified>
</cp:coreProperties>
</file>