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5D1F" w:rsidP="008F4D27" w:rsidRDefault="00BF5D1F" w14:paraId="1A5B5B0D" w14:textId="77777777"/>
    <w:p w:rsidR="00BF5D1F" w:rsidP="008F4D27" w:rsidRDefault="00BF5D1F" w14:paraId="3DC0BE1E" w14:textId="77777777"/>
    <w:p w:rsidR="00BF5D1F" w:rsidP="008F4D27" w:rsidRDefault="00BF5D1F" w14:paraId="264A47D0" w14:textId="77777777"/>
    <w:p w:rsidR="00BF5D1F" w:rsidP="008F4D27" w:rsidRDefault="00BF5D1F" w14:paraId="0AB1B1E9" w14:textId="77777777"/>
    <w:p w:rsidR="00BF5D1F" w:rsidP="00BF5D1F" w:rsidRDefault="00BF5D1F" w14:paraId="5E02E5B9" w14:textId="77777777">
      <w:pPr>
        <w:jc w:val="center"/>
        <w:rPr>
          <w:b/>
          <w:sz w:val="44"/>
          <w:szCs w:val="44"/>
        </w:rPr>
      </w:pPr>
    </w:p>
    <w:p w:rsidR="00BF5D1F" w:rsidP="00BF5D1F" w:rsidRDefault="00BF5D1F" w14:paraId="3033DF3F" w14:textId="77777777">
      <w:pPr>
        <w:jc w:val="center"/>
        <w:rPr>
          <w:b/>
          <w:sz w:val="44"/>
          <w:szCs w:val="44"/>
        </w:rPr>
      </w:pPr>
    </w:p>
    <w:p w:rsidRPr="00BF5D1F" w:rsidR="00BF5D1F" w:rsidP="00BF5D1F" w:rsidRDefault="00BF5D1F" w14:paraId="51084316" w14:textId="77777777">
      <w:pPr>
        <w:jc w:val="center"/>
        <w:rPr>
          <w:b/>
          <w:sz w:val="44"/>
          <w:szCs w:val="44"/>
        </w:rPr>
      </w:pPr>
      <w:r w:rsidRPr="00BF5D1F">
        <w:rPr>
          <w:b/>
          <w:sz w:val="44"/>
          <w:szCs w:val="44"/>
        </w:rPr>
        <w:t>Evidence-Based Policing and Decision Making</w:t>
      </w:r>
    </w:p>
    <w:p w:rsidR="00BF5D1F" w:rsidP="008F4D27" w:rsidRDefault="00BF5D1F" w14:paraId="45027C9B" w14:textId="77777777"/>
    <w:p w:rsidR="00BF5D1F" w:rsidP="008F4D27" w:rsidRDefault="00BF5D1F" w14:paraId="0B732971" w14:textId="77777777"/>
    <w:p w:rsidR="00BF5D1F" w:rsidP="008F4D27" w:rsidRDefault="00BF5D1F" w14:paraId="5C099370" w14:textId="77777777"/>
    <w:p w:rsidR="00BF5D1F" w:rsidP="008F4D27" w:rsidRDefault="00BF5D1F" w14:paraId="766A2326" w14:textId="77777777"/>
    <w:p w:rsidR="00BF5D1F" w:rsidP="008F4D27" w:rsidRDefault="00BF5D1F" w14:paraId="60D3657C" w14:textId="77777777"/>
    <w:p w:rsidR="00BF5D1F" w:rsidP="008F4D27" w:rsidRDefault="00BF5D1F" w14:paraId="28E9297A" w14:textId="77777777"/>
    <w:p w:rsidR="00BF5D1F" w:rsidP="008F4D27" w:rsidRDefault="00BF5D1F" w14:paraId="13E90896" w14:textId="77777777"/>
    <w:p w:rsidR="00BF5D1F" w:rsidP="008F4D27" w:rsidRDefault="00BF5D1F" w14:paraId="6DFB1F1B" w14:textId="77777777"/>
    <w:p w:rsidR="00BF5D1F" w:rsidP="008F4D27" w:rsidRDefault="00BF5D1F" w14:paraId="55E54CFD" w14:textId="77777777"/>
    <w:p w:rsidR="00BF5D1F" w:rsidP="008F4D27" w:rsidRDefault="00BF5D1F" w14:paraId="58C75B41" w14:textId="77777777"/>
    <w:p w:rsidR="00BF5D1F" w:rsidP="00527BCA" w:rsidRDefault="0082370C" w14:paraId="3E46A8EE" w14:textId="37CD0E54">
      <w:pPr>
        <w:ind w:left="0"/>
      </w:pPr>
      <w:proofErr w:type="gramStart"/>
      <w:r>
        <w:t>Name :</w:t>
      </w:r>
      <w:proofErr w:type="gramEnd"/>
      <w:r>
        <w:t xml:space="preserve"> </w:t>
      </w:r>
      <w:r w:rsidR="00F9613F">
        <w:t xml:space="preserve">Galina </w:t>
      </w:r>
      <w:proofErr w:type="spellStart"/>
      <w:r w:rsidR="00F9613F">
        <w:t>Zasheva</w:t>
      </w:r>
      <w:proofErr w:type="spellEnd"/>
      <w:r w:rsidR="00720BA7">
        <w:t xml:space="preserve"> </w:t>
      </w:r>
    </w:p>
    <w:p w:rsidR="00720BA7" w:rsidP="00527BCA" w:rsidRDefault="0082370C" w14:paraId="6356212D" w14:textId="766B29DB">
      <w:pPr>
        <w:ind w:left="0"/>
      </w:pPr>
      <w:r>
        <w:t xml:space="preserve">Student number: </w:t>
      </w:r>
      <w:r w:rsidR="00720BA7">
        <w:t>222</w:t>
      </w:r>
      <w:r>
        <w:t>7456</w:t>
      </w:r>
    </w:p>
    <w:p w:rsidR="00F9613F" w:rsidP="00527BCA" w:rsidRDefault="00F9613F" w14:paraId="083D67A3" w14:textId="77777777">
      <w:pPr>
        <w:ind w:left="0"/>
      </w:pPr>
    </w:p>
    <w:p w:rsidR="00F9613F" w:rsidP="00527BCA" w:rsidRDefault="00F9613F" w14:paraId="1F3207A8" w14:textId="77777777">
      <w:pPr>
        <w:ind w:left="0"/>
      </w:pPr>
    </w:p>
    <w:sdt>
      <w:sdtPr>
        <w:rPr>
          <w:rFonts w:ascii="Times New Roman" w:hAnsi="Times New Roman" w:eastAsia="Times New Roman" w:cs="Times New Roman"/>
          <w:b w:val="0"/>
          <w:bCs w:val="0"/>
          <w:color w:val="auto"/>
          <w:sz w:val="24"/>
          <w:szCs w:val="20"/>
          <w:lang w:val="en-GB" w:eastAsia="en-US"/>
        </w:rPr>
        <w:id w:val="-1978291111"/>
        <w:docPartObj>
          <w:docPartGallery w:val="Table of Contents"/>
          <w:docPartUnique/>
        </w:docPartObj>
      </w:sdtPr>
      <w:sdtEndPr>
        <w:rPr>
          <w:noProof/>
        </w:rPr>
      </w:sdtEndPr>
      <w:sdtContent>
        <w:p w:rsidR="00BF5D1F" w:rsidRDefault="00BF5D1F" w14:paraId="37CB9824" w14:textId="77777777">
          <w:pPr>
            <w:pStyle w:val="TOCHeading"/>
          </w:pPr>
          <w:r>
            <w:t>Contents</w:t>
          </w:r>
        </w:p>
        <w:p w:rsidR="00503906" w:rsidRDefault="00BF5D1F" w14:paraId="6E13CFEE" w14:textId="32648409">
          <w:pPr>
            <w:pStyle w:val="TOC1"/>
            <w:tabs>
              <w:tab w:val="right" w:leader="dot" w:pos="9350"/>
            </w:tabs>
            <w:rPr>
              <w:rFonts w:cs="Vrinda" w:asciiTheme="minorHAnsi" w:hAnsiTheme="minorHAnsi" w:eastAsiaTheme="minorEastAsia"/>
              <w:noProof/>
              <w:szCs w:val="30"/>
              <w:lang w:eastAsia="en-GB" w:bidi="bn-IN"/>
            </w:rPr>
          </w:pPr>
          <w:r>
            <w:fldChar w:fldCharType="begin"/>
          </w:r>
          <w:r>
            <w:instrText xml:space="preserve"> TOC \o "1-3" \h \z \u </w:instrText>
          </w:r>
          <w:r>
            <w:fldChar w:fldCharType="separate"/>
          </w:r>
          <w:hyperlink w:history="1" w:anchor="_Toc128524387">
            <w:r w:rsidRPr="00AE51BF" w:rsidR="00503906">
              <w:rPr>
                <w:rStyle w:val="Hyperlink"/>
                <w:noProof/>
              </w:rPr>
              <w:t>Introduction</w:t>
            </w:r>
            <w:r w:rsidR="00503906">
              <w:rPr>
                <w:noProof/>
                <w:webHidden/>
              </w:rPr>
              <w:tab/>
            </w:r>
            <w:r w:rsidR="00503906">
              <w:rPr>
                <w:noProof/>
                <w:webHidden/>
              </w:rPr>
              <w:fldChar w:fldCharType="begin"/>
            </w:r>
            <w:r w:rsidR="00503906">
              <w:rPr>
                <w:noProof/>
                <w:webHidden/>
              </w:rPr>
              <w:instrText xml:space="preserve"> PAGEREF _Toc128524387 \h </w:instrText>
            </w:r>
            <w:r w:rsidR="00503906">
              <w:rPr>
                <w:noProof/>
                <w:webHidden/>
              </w:rPr>
            </w:r>
            <w:r w:rsidR="00503906">
              <w:rPr>
                <w:noProof/>
                <w:webHidden/>
              </w:rPr>
              <w:fldChar w:fldCharType="separate"/>
            </w:r>
            <w:r w:rsidR="00503906">
              <w:rPr>
                <w:noProof/>
                <w:webHidden/>
              </w:rPr>
              <w:t>3</w:t>
            </w:r>
            <w:r w:rsidR="00503906">
              <w:rPr>
                <w:noProof/>
                <w:webHidden/>
              </w:rPr>
              <w:fldChar w:fldCharType="end"/>
            </w:r>
          </w:hyperlink>
        </w:p>
        <w:p w:rsidR="00503906" w:rsidRDefault="00000000" w14:paraId="091CCE4E" w14:textId="02D12239">
          <w:pPr>
            <w:pStyle w:val="TOC2"/>
            <w:tabs>
              <w:tab w:val="right" w:leader="dot" w:pos="9350"/>
            </w:tabs>
            <w:rPr>
              <w:rFonts w:cs="Vrinda" w:asciiTheme="minorHAnsi" w:hAnsiTheme="minorHAnsi" w:eastAsiaTheme="minorEastAsia"/>
              <w:noProof/>
              <w:szCs w:val="30"/>
              <w:lang w:eastAsia="en-GB" w:bidi="bn-IN"/>
            </w:rPr>
          </w:pPr>
          <w:hyperlink w:history="1" w:anchor="_Toc128524388">
            <w:r w:rsidRPr="00AE51BF" w:rsidR="00503906">
              <w:rPr>
                <w:rStyle w:val="Hyperlink"/>
                <w:noProof/>
              </w:rPr>
              <w:t>Theories associated with Classical Criminology</w:t>
            </w:r>
            <w:r w:rsidR="00503906">
              <w:rPr>
                <w:noProof/>
                <w:webHidden/>
              </w:rPr>
              <w:tab/>
            </w:r>
            <w:r w:rsidR="00503906">
              <w:rPr>
                <w:noProof/>
                <w:webHidden/>
              </w:rPr>
              <w:fldChar w:fldCharType="begin"/>
            </w:r>
            <w:r w:rsidR="00503906">
              <w:rPr>
                <w:noProof/>
                <w:webHidden/>
              </w:rPr>
              <w:instrText xml:space="preserve"> PAGEREF _Toc128524388 \h </w:instrText>
            </w:r>
            <w:r w:rsidR="00503906">
              <w:rPr>
                <w:noProof/>
                <w:webHidden/>
              </w:rPr>
            </w:r>
            <w:r w:rsidR="00503906">
              <w:rPr>
                <w:noProof/>
                <w:webHidden/>
              </w:rPr>
              <w:fldChar w:fldCharType="separate"/>
            </w:r>
            <w:r w:rsidR="00503906">
              <w:rPr>
                <w:noProof/>
                <w:webHidden/>
              </w:rPr>
              <w:t>3</w:t>
            </w:r>
            <w:r w:rsidR="00503906">
              <w:rPr>
                <w:noProof/>
                <w:webHidden/>
              </w:rPr>
              <w:fldChar w:fldCharType="end"/>
            </w:r>
          </w:hyperlink>
        </w:p>
        <w:p w:rsidR="00503906" w:rsidRDefault="00000000" w14:paraId="31234F18" w14:textId="1920BC87">
          <w:pPr>
            <w:pStyle w:val="TOC2"/>
            <w:tabs>
              <w:tab w:val="right" w:leader="dot" w:pos="9350"/>
            </w:tabs>
            <w:rPr>
              <w:rFonts w:cs="Vrinda" w:asciiTheme="minorHAnsi" w:hAnsiTheme="minorHAnsi" w:eastAsiaTheme="minorEastAsia"/>
              <w:noProof/>
              <w:szCs w:val="30"/>
              <w:lang w:eastAsia="en-GB" w:bidi="bn-IN"/>
            </w:rPr>
          </w:pPr>
          <w:hyperlink w:history="1" w:anchor="_Toc128524389">
            <w:r w:rsidRPr="00AE51BF" w:rsidR="00503906">
              <w:rPr>
                <w:rStyle w:val="Hyperlink"/>
                <w:noProof/>
              </w:rPr>
              <w:t>Crime and Criminality</w:t>
            </w:r>
            <w:r w:rsidR="00503906">
              <w:rPr>
                <w:noProof/>
                <w:webHidden/>
              </w:rPr>
              <w:tab/>
            </w:r>
            <w:r w:rsidR="00503906">
              <w:rPr>
                <w:noProof/>
                <w:webHidden/>
              </w:rPr>
              <w:fldChar w:fldCharType="begin"/>
            </w:r>
            <w:r w:rsidR="00503906">
              <w:rPr>
                <w:noProof/>
                <w:webHidden/>
              </w:rPr>
              <w:instrText xml:space="preserve"> PAGEREF _Toc128524389 \h </w:instrText>
            </w:r>
            <w:r w:rsidR="00503906">
              <w:rPr>
                <w:noProof/>
                <w:webHidden/>
              </w:rPr>
            </w:r>
            <w:r w:rsidR="00503906">
              <w:rPr>
                <w:noProof/>
                <w:webHidden/>
              </w:rPr>
              <w:fldChar w:fldCharType="separate"/>
            </w:r>
            <w:r w:rsidR="00503906">
              <w:rPr>
                <w:noProof/>
                <w:webHidden/>
              </w:rPr>
              <w:t>4</w:t>
            </w:r>
            <w:r w:rsidR="00503906">
              <w:rPr>
                <w:noProof/>
                <w:webHidden/>
              </w:rPr>
              <w:fldChar w:fldCharType="end"/>
            </w:r>
          </w:hyperlink>
        </w:p>
        <w:p w:rsidR="00503906" w:rsidRDefault="00000000" w14:paraId="329E0D82" w14:textId="6D3EA23F">
          <w:pPr>
            <w:pStyle w:val="TOC2"/>
            <w:tabs>
              <w:tab w:val="right" w:leader="dot" w:pos="9350"/>
            </w:tabs>
            <w:rPr>
              <w:rFonts w:cs="Vrinda" w:asciiTheme="minorHAnsi" w:hAnsiTheme="minorHAnsi" w:eastAsiaTheme="minorEastAsia"/>
              <w:noProof/>
              <w:szCs w:val="30"/>
              <w:lang w:eastAsia="en-GB" w:bidi="bn-IN"/>
            </w:rPr>
          </w:pPr>
          <w:hyperlink w:history="1" w:anchor="_Toc128524390">
            <w:r w:rsidRPr="00AE51BF" w:rsidR="00503906">
              <w:rPr>
                <w:rStyle w:val="Hyperlink"/>
                <w:noProof/>
              </w:rPr>
              <w:t>Models of evidence based policing</w:t>
            </w:r>
            <w:r w:rsidR="00503906">
              <w:rPr>
                <w:noProof/>
                <w:webHidden/>
              </w:rPr>
              <w:tab/>
            </w:r>
            <w:r w:rsidR="00503906">
              <w:rPr>
                <w:noProof/>
                <w:webHidden/>
              </w:rPr>
              <w:fldChar w:fldCharType="begin"/>
            </w:r>
            <w:r w:rsidR="00503906">
              <w:rPr>
                <w:noProof/>
                <w:webHidden/>
              </w:rPr>
              <w:instrText xml:space="preserve"> PAGEREF _Toc128524390 \h </w:instrText>
            </w:r>
            <w:r w:rsidR="00503906">
              <w:rPr>
                <w:noProof/>
                <w:webHidden/>
              </w:rPr>
            </w:r>
            <w:r w:rsidR="00503906">
              <w:rPr>
                <w:noProof/>
                <w:webHidden/>
              </w:rPr>
              <w:fldChar w:fldCharType="separate"/>
            </w:r>
            <w:r w:rsidR="00503906">
              <w:rPr>
                <w:noProof/>
                <w:webHidden/>
              </w:rPr>
              <w:t>5</w:t>
            </w:r>
            <w:r w:rsidR="00503906">
              <w:rPr>
                <w:noProof/>
                <w:webHidden/>
              </w:rPr>
              <w:fldChar w:fldCharType="end"/>
            </w:r>
          </w:hyperlink>
        </w:p>
        <w:p w:rsidR="00503906" w:rsidRDefault="00000000" w14:paraId="7478FA22" w14:textId="315DC193">
          <w:pPr>
            <w:pStyle w:val="TOC2"/>
            <w:tabs>
              <w:tab w:val="right" w:leader="dot" w:pos="9350"/>
            </w:tabs>
            <w:rPr>
              <w:rFonts w:cs="Vrinda" w:asciiTheme="minorHAnsi" w:hAnsiTheme="minorHAnsi" w:eastAsiaTheme="minorEastAsia"/>
              <w:noProof/>
              <w:szCs w:val="30"/>
              <w:lang w:eastAsia="en-GB" w:bidi="bn-IN"/>
            </w:rPr>
          </w:pPr>
          <w:hyperlink w:history="1" w:anchor="_Toc128524391">
            <w:r w:rsidRPr="00AE51BF" w:rsidR="00503906">
              <w:rPr>
                <w:rStyle w:val="Hyperlink"/>
                <w:noProof/>
              </w:rPr>
              <w:t>Reason behind these Models</w:t>
            </w:r>
            <w:r w:rsidR="00503906">
              <w:rPr>
                <w:noProof/>
                <w:webHidden/>
              </w:rPr>
              <w:tab/>
            </w:r>
            <w:r w:rsidR="00503906">
              <w:rPr>
                <w:noProof/>
                <w:webHidden/>
              </w:rPr>
              <w:fldChar w:fldCharType="begin"/>
            </w:r>
            <w:r w:rsidR="00503906">
              <w:rPr>
                <w:noProof/>
                <w:webHidden/>
              </w:rPr>
              <w:instrText xml:space="preserve"> PAGEREF _Toc128524391 \h </w:instrText>
            </w:r>
            <w:r w:rsidR="00503906">
              <w:rPr>
                <w:noProof/>
                <w:webHidden/>
              </w:rPr>
            </w:r>
            <w:r w:rsidR="00503906">
              <w:rPr>
                <w:noProof/>
                <w:webHidden/>
              </w:rPr>
              <w:fldChar w:fldCharType="separate"/>
            </w:r>
            <w:r w:rsidR="00503906">
              <w:rPr>
                <w:noProof/>
                <w:webHidden/>
              </w:rPr>
              <w:t>6</w:t>
            </w:r>
            <w:r w:rsidR="00503906">
              <w:rPr>
                <w:noProof/>
                <w:webHidden/>
              </w:rPr>
              <w:fldChar w:fldCharType="end"/>
            </w:r>
          </w:hyperlink>
        </w:p>
        <w:p w:rsidR="00503906" w:rsidRDefault="00000000" w14:paraId="6020D63F" w14:textId="35222BB7">
          <w:pPr>
            <w:pStyle w:val="TOC2"/>
            <w:tabs>
              <w:tab w:val="right" w:leader="dot" w:pos="9350"/>
            </w:tabs>
            <w:rPr>
              <w:rFonts w:cs="Vrinda" w:asciiTheme="minorHAnsi" w:hAnsiTheme="minorHAnsi" w:eastAsiaTheme="minorEastAsia"/>
              <w:noProof/>
              <w:szCs w:val="30"/>
              <w:lang w:eastAsia="en-GB" w:bidi="bn-IN"/>
            </w:rPr>
          </w:pPr>
          <w:hyperlink w:history="1" w:anchor="_Toc128524392">
            <w:r w:rsidRPr="00AE51BF" w:rsidR="00503906">
              <w:rPr>
                <w:rStyle w:val="Hyperlink"/>
                <w:noProof/>
              </w:rPr>
              <w:t>Drug Crime</w:t>
            </w:r>
            <w:r w:rsidR="00503906">
              <w:rPr>
                <w:noProof/>
                <w:webHidden/>
              </w:rPr>
              <w:tab/>
            </w:r>
            <w:r w:rsidR="00503906">
              <w:rPr>
                <w:noProof/>
                <w:webHidden/>
              </w:rPr>
              <w:fldChar w:fldCharType="begin"/>
            </w:r>
            <w:r w:rsidR="00503906">
              <w:rPr>
                <w:noProof/>
                <w:webHidden/>
              </w:rPr>
              <w:instrText xml:space="preserve"> PAGEREF _Toc128524392 \h </w:instrText>
            </w:r>
            <w:r w:rsidR="00503906">
              <w:rPr>
                <w:noProof/>
                <w:webHidden/>
              </w:rPr>
            </w:r>
            <w:r w:rsidR="00503906">
              <w:rPr>
                <w:noProof/>
                <w:webHidden/>
              </w:rPr>
              <w:fldChar w:fldCharType="separate"/>
            </w:r>
            <w:r w:rsidR="00503906">
              <w:rPr>
                <w:noProof/>
                <w:webHidden/>
              </w:rPr>
              <w:t>6</w:t>
            </w:r>
            <w:r w:rsidR="00503906">
              <w:rPr>
                <w:noProof/>
                <w:webHidden/>
              </w:rPr>
              <w:fldChar w:fldCharType="end"/>
            </w:r>
          </w:hyperlink>
        </w:p>
        <w:p w:rsidR="00503906" w:rsidRDefault="00000000" w14:paraId="66C81E4E" w14:textId="281F620F">
          <w:pPr>
            <w:pStyle w:val="TOC2"/>
            <w:tabs>
              <w:tab w:val="right" w:leader="dot" w:pos="9350"/>
            </w:tabs>
            <w:rPr>
              <w:rFonts w:cs="Vrinda" w:asciiTheme="minorHAnsi" w:hAnsiTheme="minorHAnsi" w:eastAsiaTheme="minorEastAsia"/>
              <w:noProof/>
              <w:szCs w:val="30"/>
              <w:lang w:eastAsia="en-GB" w:bidi="bn-IN"/>
            </w:rPr>
          </w:pPr>
          <w:hyperlink w:history="1" w:anchor="_Toc128524393">
            <w:r w:rsidRPr="00AE51BF" w:rsidR="00503906">
              <w:rPr>
                <w:rStyle w:val="Hyperlink"/>
                <w:noProof/>
              </w:rPr>
              <w:t>Strengths and Weaknesses of classical criminology</w:t>
            </w:r>
            <w:r w:rsidR="00503906">
              <w:rPr>
                <w:noProof/>
                <w:webHidden/>
              </w:rPr>
              <w:tab/>
            </w:r>
            <w:r w:rsidR="00503906">
              <w:rPr>
                <w:noProof/>
                <w:webHidden/>
              </w:rPr>
              <w:fldChar w:fldCharType="begin"/>
            </w:r>
            <w:r w:rsidR="00503906">
              <w:rPr>
                <w:noProof/>
                <w:webHidden/>
              </w:rPr>
              <w:instrText xml:space="preserve"> PAGEREF _Toc128524393 \h </w:instrText>
            </w:r>
            <w:r w:rsidR="00503906">
              <w:rPr>
                <w:noProof/>
                <w:webHidden/>
              </w:rPr>
            </w:r>
            <w:r w:rsidR="00503906">
              <w:rPr>
                <w:noProof/>
                <w:webHidden/>
              </w:rPr>
              <w:fldChar w:fldCharType="separate"/>
            </w:r>
            <w:r w:rsidR="00503906">
              <w:rPr>
                <w:noProof/>
                <w:webHidden/>
              </w:rPr>
              <w:t>8</w:t>
            </w:r>
            <w:r w:rsidR="00503906">
              <w:rPr>
                <w:noProof/>
                <w:webHidden/>
              </w:rPr>
              <w:fldChar w:fldCharType="end"/>
            </w:r>
          </w:hyperlink>
        </w:p>
        <w:p w:rsidR="00503906" w:rsidRDefault="00000000" w14:paraId="263F7400" w14:textId="102F7D51">
          <w:pPr>
            <w:pStyle w:val="TOC1"/>
            <w:tabs>
              <w:tab w:val="right" w:leader="dot" w:pos="9350"/>
            </w:tabs>
            <w:rPr>
              <w:rFonts w:cs="Vrinda" w:asciiTheme="minorHAnsi" w:hAnsiTheme="minorHAnsi" w:eastAsiaTheme="minorEastAsia"/>
              <w:noProof/>
              <w:szCs w:val="30"/>
              <w:lang w:eastAsia="en-GB" w:bidi="bn-IN"/>
            </w:rPr>
          </w:pPr>
          <w:hyperlink w:history="1" w:anchor="_Toc128524394">
            <w:r w:rsidRPr="00AE51BF" w:rsidR="00503906">
              <w:rPr>
                <w:rStyle w:val="Hyperlink"/>
                <w:noProof/>
              </w:rPr>
              <w:t>Conclusion</w:t>
            </w:r>
            <w:r w:rsidR="00503906">
              <w:rPr>
                <w:noProof/>
                <w:webHidden/>
              </w:rPr>
              <w:tab/>
            </w:r>
            <w:r w:rsidR="00503906">
              <w:rPr>
                <w:noProof/>
                <w:webHidden/>
              </w:rPr>
              <w:fldChar w:fldCharType="begin"/>
            </w:r>
            <w:r w:rsidR="00503906">
              <w:rPr>
                <w:noProof/>
                <w:webHidden/>
              </w:rPr>
              <w:instrText xml:space="preserve"> PAGEREF _Toc128524394 \h </w:instrText>
            </w:r>
            <w:r w:rsidR="00503906">
              <w:rPr>
                <w:noProof/>
                <w:webHidden/>
              </w:rPr>
            </w:r>
            <w:r w:rsidR="00503906">
              <w:rPr>
                <w:noProof/>
                <w:webHidden/>
              </w:rPr>
              <w:fldChar w:fldCharType="separate"/>
            </w:r>
            <w:r w:rsidR="00503906">
              <w:rPr>
                <w:noProof/>
                <w:webHidden/>
              </w:rPr>
              <w:t>9</w:t>
            </w:r>
            <w:r w:rsidR="00503906">
              <w:rPr>
                <w:noProof/>
                <w:webHidden/>
              </w:rPr>
              <w:fldChar w:fldCharType="end"/>
            </w:r>
          </w:hyperlink>
        </w:p>
        <w:p w:rsidR="00503906" w:rsidRDefault="00000000" w14:paraId="6B51D96C" w14:textId="3D6FCFD1">
          <w:pPr>
            <w:pStyle w:val="TOC1"/>
            <w:tabs>
              <w:tab w:val="right" w:leader="dot" w:pos="9350"/>
            </w:tabs>
            <w:rPr>
              <w:rFonts w:cs="Vrinda" w:asciiTheme="minorHAnsi" w:hAnsiTheme="minorHAnsi" w:eastAsiaTheme="minorEastAsia"/>
              <w:noProof/>
              <w:szCs w:val="30"/>
              <w:lang w:eastAsia="en-GB" w:bidi="bn-IN"/>
            </w:rPr>
          </w:pPr>
          <w:hyperlink w:history="1" w:anchor="_Toc128524395">
            <w:r w:rsidRPr="00AE51BF" w:rsidR="00503906">
              <w:rPr>
                <w:rStyle w:val="Hyperlink"/>
                <w:noProof/>
              </w:rPr>
              <w:t>References</w:t>
            </w:r>
            <w:r w:rsidR="00503906">
              <w:rPr>
                <w:noProof/>
                <w:webHidden/>
              </w:rPr>
              <w:tab/>
            </w:r>
            <w:r w:rsidR="00503906">
              <w:rPr>
                <w:noProof/>
                <w:webHidden/>
              </w:rPr>
              <w:fldChar w:fldCharType="begin"/>
            </w:r>
            <w:r w:rsidR="00503906">
              <w:rPr>
                <w:noProof/>
                <w:webHidden/>
              </w:rPr>
              <w:instrText xml:space="preserve"> PAGEREF _Toc128524395 \h </w:instrText>
            </w:r>
            <w:r w:rsidR="00503906">
              <w:rPr>
                <w:noProof/>
                <w:webHidden/>
              </w:rPr>
            </w:r>
            <w:r w:rsidR="00503906">
              <w:rPr>
                <w:noProof/>
                <w:webHidden/>
              </w:rPr>
              <w:fldChar w:fldCharType="separate"/>
            </w:r>
            <w:r w:rsidR="00503906">
              <w:rPr>
                <w:noProof/>
                <w:webHidden/>
              </w:rPr>
              <w:t>10</w:t>
            </w:r>
            <w:r w:rsidR="00503906">
              <w:rPr>
                <w:noProof/>
                <w:webHidden/>
              </w:rPr>
              <w:fldChar w:fldCharType="end"/>
            </w:r>
          </w:hyperlink>
        </w:p>
        <w:p w:rsidR="00BF5D1F" w:rsidRDefault="00BF5D1F" w14:paraId="6689CCE8" w14:textId="3E0EF1A1">
          <w:r>
            <w:rPr>
              <w:b/>
              <w:bCs/>
              <w:noProof/>
            </w:rPr>
            <w:fldChar w:fldCharType="end"/>
          </w:r>
        </w:p>
      </w:sdtContent>
    </w:sdt>
    <w:p w:rsidR="00BF5D1F" w:rsidP="008F4D27" w:rsidRDefault="00BF5D1F" w14:paraId="4F86C163" w14:textId="77777777"/>
    <w:p w:rsidR="00BF5D1F" w:rsidP="008F4D27" w:rsidRDefault="00BF5D1F" w14:paraId="7FB5DC63" w14:textId="77777777"/>
    <w:p w:rsidR="00BF5D1F" w:rsidP="008F4D27" w:rsidRDefault="00BF5D1F" w14:paraId="7ED4B19B" w14:textId="77777777"/>
    <w:p w:rsidR="00BF5D1F" w:rsidP="008F4D27" w:rsidRDefault="00BF5D1F" w14:paraId="40AE7A06" w14:textId="77777777"/>
    <w:p w:rsidR="00BF5D1F" w:rsidP="008F4D27" w:rsidRDefault="00BF5D1F" w14:paraId="008C159F" w14:textId="77777777"/>
    <w:p w:rsidR="00BF5D1F" w:rsidP="008F4D27" w:rsidRDefault="00BF5D1F" w14:paraId="19261549" w14:textId="77777777"/>
    <w:p w:rsidR="00BF5D1F" w:rsidP="008F4D27" w:rsidRDefault="00BF5D1F" w14:paraId="650B3E8D" w14:textId="77777777"/>
    <w:p w:rsidR="00BF5D1F" w:rsidP="008F4D27" w:rsidRDefault="00BF5D1F" w14:paraId="7B6B92EE" w14:textId="77777777"/>
    <w:p w:rsidR="00BF5D1F" w:rsidP="00B1368C" w:rsidRDefault="00BF5D1F" w14:paraId="68F0A59A" w14:textId="77777777">
      <w:pPr>
        <w:ind w:left="0"/>
      </w:pPr>
    </w:p>
    <w:p w:rsidR="00BF5D1F" w:rsidP="00BF5D1F" w:rsidRDefault="00BF5D1F" w14:paraId="730DE992" w14:textId="4B3CD5C2">
      <w:pPr>
        <w:ind w:left="0"/>
      </w:pPr>
    </w:p>
    <w:p w:rsidR="00527BCA" w:rsidP="00BF5D1F" w:rsidRDefault="00527BCA" w14:paraId="77E15ABA" w14:textId="1B6276F3">
      <w:pPr>
        <w:ind w:left="0"/>
      </w:pPr>
    </w:p>
    <w:p w:rsidR="00527BCA" w:rsidP="00BF5D1F" w:rsidRDefault="00527BCA" w14:paraId="2B7A18FA" w14:textId="061CFA5A">
      <w:pPr>
        <w:ind w:left="0"/>
      </w:pPr>
    </w:p>
    <w:p w:rsidR="00527BCA" w:rsidP="00BF5D1F" w:rsidRDefault="00527BCA" w14:paraId="20BD05C5" w14:textId="0E931D74">
      <w:pPr>
        <w:ind w:left="0"/>
      </w:pPr>
    </w:p>
    <w:p w:rsidR="00527BCA" w:rsidP="00BF5D1F" w:rsidRDefault="00527BCA" w14:paraId="3CDD982C" w14:textId="1C23B032">
      <w:pPr>
        <w:ind w:left="0"/>
      </w:pPr>
    </w:p>
    <w:p w:rsidR="00527BCA" w:rsidP="00C13517" w:rsidRDefault="00527BCA" w14:paraId="202B2A55" w14:textId="6F57BDBA">
      <w:pPr>
        <w:pStyle w:val="Heading1"/>
      </w:pPr>
      <w:bookmarkStart w:name="_Toc128524387" w:id="0"/>
      <w:r>
        <w:t>Introduction</w:t>
      </w:r>
      <w:bookmarkEnd w:id="0"/>
    </w:p>
    <w:p w:rsidR="00133CB5" w:rsidP="008F4D27" w:rsidRDefault="001D1D8B" w14:paraId="77C68411" w14:textId="77777777">
      <w:r w:rsidRPr="001D1D8B">
        <w:t xml:space="preserve">Classical criminology is a school of thought in criminology that emerged in the 18th century and is characterized by a rationalist, utilitarian, and individualistic approach to the study of crime and punishment. </w:t>
      </w:r>
    </w:p>
    <w:p w:rsidRPr="00133CB5" w:rsidR="00133CB5" w:rsidP="00133CB5" w:rsidRDefault="00133CB5" w14:paraId="15C56E19" w14:textId="77777777">
      <w:pPr>
        <w:pStyle w:val="Heading2"/>
      </w:pPr>
      <w:bookmarkStart w:name="_Toc128524388" w:id="1"/>
      <w:r w:rsidRPr="00133CB5">
        <w:t>Theories associated with Classical Criminology</w:t>
      </w:r>
      <w:bookmarkEnd w:id="1"/>
    </w:p>
    <w:p w:rsidRPr="001D1D8B" w:rsidR="001D1D8B" w:rsidP="008F4D27" w:rsidRDefault="001D1D8B" w14:paraId="521D7A8A" w14:textId="77777777">
      <w:r w:rsidRPr="001D1D8B">
        <w:t>The key ideas and theories associated with c</w:t>
      </w:r>
      <w:r w:rsidR="00541272">
        <w:t>lassical criminology include:</w:t>
      </w:r>
      <w:r w:rsidR="008F4D27">
        <w:t xml:space="preserve"> </w:t>
      </w:r>
      <w:r w:rsidRPr="009B7759" w:rsidR="009B7759">
        <w:t>The social contract it includes that</w:t>
      </w:r>
      <w:r w:rsidR="009B7759">
        <w:rPr>
          <w:b/>
        </w:rPr>
        <w:t xml:space="preserve"> </w:t>
      </w:r>
      <w:r w:rsidR="009B7759">
        <w:t>c</w:t>
      </w:r>
      <w:r w:rsidRPr="001D1D8B">
        <w:t>lassical criminology is based on the idea of the social contract, which holds that individuals have natural rights that can only be protected by the rule of law</w:t>
      </w:r>
      <w:r w:rsidR="00C918E1">
        <w:rPr>
          <w:noProof/>
        </w:rPr>
        <w:t xml:space="preserve"> (Clarke, 2017)</w:t>
      </w:r>
      <w:r w:rsidRPr="001D1D8B">
        <w:t>. This means that people give up some of their individual liberties in exchange</w:t>
      </w:r>
      <w:r w:rsidR="00541272">
        <w:t xml:space="preserve"> for protection from the state.</w:t>
      </w:r>
    </w:p>
    <w:p w:rsidRPr="001D1D8B" w:rsidR="001D1D8B" w:rsidP="008F4D27" w:rsidRDefault="001D1D8B" w14:paraId="4FF2E895" w14:textId="77777777">
      <w:r w:rsidRPr="009B7759">
        <w:t>Rational choice theory</w:t>
      </w:r>
      <w:r w:rsidR="009B7759">
        <w:rPr>
          <w:b/>
        </w:rPr>
        <w:t xml:space="preserve"> </w:t>
      </w:r>
      <w:r w:rsidRPr="009B7759" w:rsidR="009B7759">
        <w:t>it includes that</w:t>
      </w:r>
      <w:r w:rsidR="009B7759">
        <w:rPr>
          <w:b/>
        </w:rPr>
        <w:t xml:space="preserve"> </w:t>
      </w:r>
      <w:r w:rsidR="009B7759">
        <w:t>c</w:t>
      </w:r>
      <w:r w:rsidRPr="001D1D8B">
        <w:t xml:space="preserve">lassical criminology assumes that people are rational beings who weigh the costs and benefits of their actions before making decisions. According to rational choice theory, criminals choose to commit crimes because they perceive that the benefits </w:t>
      </w:r>
      <w:r w:rsidR="00541272">
        <w:t>of doing so outweigh the costs.</w:t>
      </w:r>
      <w:r w:rsidR="008F4D27">
        <w:t xml:space="preserve"> </w:t>
      </w:r>
      <w:r w:rsidR="009B7759">
        <w:t>According to deterrence c</w:t>
      </w:r>
      <w:r w:rsidRPr="001D1D8B">
        <w:t>lassical criminologists believed that punishment could be used to deter crime by making the costs of committing a crime greater than the benefits</w:t>
      </w:r>
      <w:r w:rsidR="00C918E1">
        <w:rPr>
          <w:noProof/>
        </w:rPr>
        <w:t xml:space="preserve"> (Pawson, 2012)</w:t>
      </w:r>
      <w:r w:rsidRPr="001D1D8B">
        <w:t>. They believed that punishment should be swift, certain, and propor</w:t>
      </w:r>
      <w:r w:rsidR="00541272">
        <w:t>tionate to the crime committed.</w:t>
      </w:r>
    </w:p>
    <w:p w:rsidRPr="000E1991" w:rsidR="008F4D27" w:rsidP="000E1991" w:rsidRDefault="008F4D27" w14:paraId="3B6F7EF0" w14:textId="6B2667D5">
      <w:r>
        <w:t>Hedonism refers that c</w:t>
      </w:r>
      <w:r w:rsidRPr="001D1D8B" w:rsidR="001D1D8B">
        <w:t>lassical criminologists believed that human beings are naturally pleasure-seeking and avoid pain. They believed that criminals commit crimes because they believe that the benefits of the crime will outweigh the pain or p</w:t>
      </w:r>
      <w:r w:rsidR="00541272">
        <w:t>unishment that they might face</w:t>
      </w:r>
      <w:r w:rsidR="00C918E1">
        <w:rPr>
          <w:noProof/>
        </w:rPr>
        <w:t xml:space="preserve"> (Siegel, 2015)</w:t>
      </w:r>
      <w:r w:rsidR="00541272">
        <w:t>.</w:t>
      </w:r>
      <w:r>
        <w:t xml:space="preserve"> </w:t>
      </w:r>
      <w:r w:rsidRPr="008F4D27">
        <w:t>According to free will</w:t>
      </w:r>
      <w:r>
        <w:rPr>
          <w:b/>
        </w:rPr>
        <w:t xml:space="preserve"> </w:t>
      </w:r>
      <w:r>
        <w:t>c</w:t>
      </w:r>
      <w:r w:rsidRPr="001D1D8B" w:rsidR="001D1D8B">
        <w:t xml:space="preserve">lassical criminology assumes that individuals have free will and are responsible for their actions. Criminal </w:t>
      </w:r>
      <w:proofErr w:type="spellStart"/>
      <w:r w:rsidRPr="001D1D8B" w:rsidR="001D1D8B">
        <w:t>behavior</w:t>
      </w:r>
      <w:proofErr w:type="spellEnd"/>
      <w:r w:rsidRPr="001D1D8B" w:rsidR="001D1D8B">
        <w:t xml:space="preserve"> is seen as a choice made by the individual, rather than the result of social or psychologica</w:t>
      </w:r>
      <w:r w:rsidR="00541272">
        <w:t>l factors beyond their control.</w:t>
      </w:r>
      <w:r>
        <w:t xml:space="preserve"> The </w:t>
      </w:r>
      <w:r>
        <w:lastRenderedPageBreak/>
        <w:t>justice system indicates that c</w:t>
      </w:r>
      <w:r w:rsidRPr="001D1D8B" w:rsidR="001D1D8B">
        <w:t>lassical criminologists believed that the justice system should be fair and impartial, and that punishment should be based on the severity of the crime, rather than the status of the offender</w:t>
      </w:r>
      <w:r w:rsidR="00C918E1">
        <w:rPr>
          <w:noProof/>
        </w:rPr>
        <w:t xml:space="preserve"> (Clarke, 2017)</w:t>
      </w:r>
      <w:r w:rsidRPr="001D1D8B" w:rsidR="001D1D8B">
        <w:t>. They also believed in the principle of proportionality, which holds that the severity of punishment should be proportionate to the severity of the crime.</w:t>
      </w:r>
    </w:p>
    <w:p w:rsidR="008F4D27" w:rsidP="00133CB5" w:rsidRDefault="008F4D27" w14:paraId="3F65936E" w14:textId="77777777">
      <w:pPr>
        <w:pStyle w:val="Heading2"/>
      </w:pPr>
      <w:bookmarkStart w:name="_Toc128524389" w:id="2"/>
      <w:r>
        <w:t>Crime and Criminality</w:t>
      </w:r>
      <w:bookmarkEnd w:id="2"/>
    </w:p>
    <w:p w:rsidRPr="00F945C5" w:rsidR="00541272" w:rsidP="008F4D27" w:rsidRDefault="005865DA" w14:paraId="36D5BF6C" w14:textId="77777777">
      <w:r w:rsidRPr="005865DA">
        <w:t>There are different types of ways in which studying crime and criminality can help us understand this situation. There are a few ways:</w:t>
      </w:r>
      <w:r w:rsidR="008F4D27">
        <w:t xml:space="preserve"> </w:t>
      </w:r>
      <w:r w:rsidR="00F945C5">
        <w:t>Identifying patterns and trends it indicates that b</w:t>
      </w:r>
      <w:r w:rsidR="002B217A">
        <w:t>y analysing crime recor</w:t>
      </w:r>
      <w:r w:rsidR="009D2C44">
        <w:t>d, researchers can find ideas</w:t>
      </w:r>
      <w:r w:rsidR="002B217A">
        <w:t xml:space="preserve"> and trends in criminal </w:t>
      </w:r>
      <w:proofErr w:type="spellStart"/>
      <w:r w:rsidR="002B217A">
        <w:t>behavior</w:t>
      </w:r>
      <w:proofErr w:type="spellEnd"/>
      <w:r w:rsidR="002B217A">
        <w:t xml:space="preserve">. For example, they may find important areas or </w:t>
      </w:r>
      <w:r w:rsidR="009D2C44">
        <w:t xml:space="preserve">statistics </w:t>
      </w:r>
      <w:r w:rsidR="002B217A">
        <w:t>that are more prone to certain types of crimes. This record c</w:t>
      </w:r>
      <w:r w:rsidR="009D2C44">
        <w:t>an help law enforcement authority and legislators</w:t>
      </w:r>
      <w:r w:rsidR="002B217A">
        <w:t xml:space="preserve"> develop more targeted </w:t>
      </w:r>
      <w:r w:rsidR="009D2C44">
        <w:t xml:space="preserve">method </w:t>
      </w:r>
      <w:r w:rsidR="002B217A">
        <w:t>for crime prevention.</w:t>
      </w:r>
    </w:p>
    <w:p w:rsidR="007026F8" w:rsidP="007026F8" w:rsidRDefault="007026F8" w14:paraId="411D719E" w14:textId="77777777">
      <w:r>
        <w:t xml:space="preserve">Examining Causes it refers the understanding the underlying causes of criminal behaviour are necessary in order to develop effective interventions. For example, researchers may study the impact of poverty, social inequality, or mental illness on criminal </w:t>
      </w:r>
      <w:proofErr w:type="spellStart"/>
      <w:r>
        <w:t>behavior</w:t>
      </w:r>
      <w:proofErr w:type="spellEnd"/>
      <w:r w:rsidR="00C918E1">
        <w:rPr>
          <w:noProof/>
        </w:rPr>
        <w:t xml:space="preserve"> (Tonry, 2010)</w:t>
      </w:r>
      <w:r>
        <w:t>. This idea can help legislator and policy makers refer the root causes of crime and implement preventive measures.</w:t>
      </w:r>
    </w:p>
    <w:p w:rsidR="00E34386" w:rsidP="008F4D27" w:rsidRDefault="00F945C5" w14:paraId="219C9D02" w14:textId="320196B6">
      <w:r w:rsidR="00F945C5">
        <w:rPr/>
        <w:t xml:space="preserve">Assessing the effectiveness of interventions, this concept also helps us to understand the difference between crime and criminality. Studying based on crime and criminality; researchers can examine the effectiveness of </w:t>
      </w:r>
      <w:r w:rsidR="00F945C5">
        <w:rPr/>
        <w:t>different types</w:t>
      </w:r>
      <w:r w:rsidR="00F945C5">
        <w:rPr/>
        <w:t xml:space="preserve"> of interventions. For example, they may examine the impact of community policing programs or diversion programs for juvenile offenders. This record can help policymakers make informed decisions about </w:t>
      </w:r>
      <w:r w:rsidR="00F945C5">
        <w:rPr/>
        <w:t>allocating</w:t>
      </w:r>
      <w:r w:rsidR="00F945C5">
        <w:rPr/>
        <w:t xml:space="preserve"> resources to prevent crime.</w:t>
      </w:r>
      <w:r w:rsidR="008F4D27">
        <w:rPr/>
        <w:t xml:space="preserve"> </w:t>
      </w:r>
      <w:r w:rsidR="00E34386">
        <w:rPr/>
        <w:t xml:space="preserve">The developing theories based on crime and criminality can also help researchers understand theories about human </w:t>
      </w:r>
      <w:r w:rsidR="00E34386">
        <w:rPr/>
        <w:t>behavior</w:t>
      </w:r>
      <w:r w:rsidR="00E34386">
        <w:rPr/>
        <w:t xml:space="preserve">. Researchers may focus on sociological or psychological factors to understand how the individual commits the crimes. Usually, this concept can help to better understand human </w:t>
      </w:r>
      <w:r w:rsidR="457074AA">
        <w:rPr/>
        <w:t>behaviour</w:t>
      </w:r>
      <w:r w:rsidR="00E34386">
        <w:rPr/>
        <w:t xml:space="preserve"> in general</w:t>
      </w:r>
      <w:r w:rsidRPr="6E3579B8" w:rsidR="00C918E1">
        <w:rPr>
          <w:noProof/>
        </w:rPr>
        <w:t xml:space="preserve"> (Lanier, 2010)</w:t>
      </w:r>
      <w:r w:rsidR="00E34386">
        <w:rPr/>
        <w:t>.</w:t>
      </w:r>
    </w:p>
    <w:p w:rsidR="00541272" w:rsidP="00541272" w:rsidRDefault="00541272" w14:paraId="10400AB4" w14:textId="3DF9348E">
      <w:r w:rsidR="00541272">
        <w:rPr/>
        <w:t>Evalu</w:t>
      </w:r>
      <w:r w:rsidR="00361457">
        <w:rPr/>
        <w:t>ating criminal justice policies this policy includes that b</w:t>
      </w:r>
      <w:r w:rsidR="00541272">
        <w:rPr/>
        <w:t xml:space="preserve">y studying crime data and </w:t>
      </w:r>
      <w:r w:rsidR="46206F9E">
        <w:rPr/>
        <w:t>analysing</w:t>
      </w:r>
      <w:r w:rsidR="00541272">
        <w:rPr/>
        <w:t xml:space="preserve"> criminal justice policies, researchers can evaluate the effectiveness of current policies and make recommendations for improvements. For example, they may study the </w:t>
      </w:r>
      <w:r w:rsidR="00541272">
        <w:rPr/>
        <w:t xml:space="preserve">impact of mandatory </w:t>
      </w:r>
      <w:r w:rsidR="00541272">
        <w:rPr/>
        <w:t>minimum</w:t>
      </w:r>
      <w:r w:rsidR="00541272">
        <w:rPr/>
        <w:t xml:space="preserve"> sentences or the effectiveness of rehabilitation programs for offenders.</w:t>
      </w:r>
    </w:p>
    <w:p w:rsidR="00541272" w:rsidP="00541272" w:rsidRDefault="00541272" w14:paraId="03E75EFB" w14:textId="77777777"/>
    <w:p w:rsidR="008F4D27" w:rsidP="00541272" w:rsidRDefault="008F4D27" w14:paraId="5E337084" w14:textId="77777777">
      <w:pPr>
        <w:rPr>
          <w:b/>
        </w:rPr>
      </w:pPr>
    </w:p>
    <w:p w:rsidR="008F4D27" w:rsidP="00541272" w:rsidRDefault="008F4D27" w14:paraId="76704DAB" w14:textId="77777777">
      <w:pPr>
        <w:rPr>
          <w:b/>
        </w:rPr>
      </w:pPr>
    </w:p>
    <w:p w:rsidR="008F4D27" w:rsidP="00133CB5" w:rsidRDefault="008F4D27" w14:paraId="4D609188" w14:textId="0E08E108">
      <w:pPr>
        <w:pStyle w:val="Heading2"/>
      </w:pPr>
      <w:bookmarkStart w:name="_Toc128524390" w:id="3"/>
      <w:r w:rsidR="008F4D27">
        <w:rPr/>
        <w:t xml:space="preserve">Models of </w:t>
      </w:r>
      <w:r w:rsidR="7C337615">
        <w:rPr/>
        <w:t>evidence-based</w:t>
      </w:r>
      <w:r w:rsidR="008F4D27">
        <w:rPr/>
        <w:t xml:space="preserve"> policing</w:t>
      </w:r>
      <w:bookmarkEnd w:id="3"/>
    </w:p>
    <w:p w:rsidRPr="00361457" w:rsidR="005E1292" w:rsidP="00361457" w:rsidRDefault="00541272" w14:paraId="0CBBE45A" w14:textId="77777777">
      <w:r>
        <w:t>Evidence-based policing (EBP) is a philosophy that emphasizes the use of empirical research to inform policing practices and policies. By leveraging data and rigorous scientific methods, EBP seeks to help law enforcement agencies make more informed decisions about how to allocate resources, prevent crime, and improve public safety. Here are some mod</w:t>
      </w:r>
      <w:r w:rsidR="00361457">
        <w:t>els of evidence-based policing:</w:t>
      </w:r>
    </w:p>
    <w:p w:rsidRPr="005E1292" w:rsidR="005E1292" w:rsidP="00134658" w:rsidRDefault="00541272" w14:paraId="1F341149" w14:textId="77777777">
      <w:r w:rsidRPr="00134658">
        <w:t>Problem-oriented policing (POP)</w:t>
      </w:r>
      <w:r>
        <w:t xml:space="preserve"> is an approach that involves identifying and addressing the underlying causes of crime and disorder</w:t>
      </w:r>
      <w:r w:rsidR="00C918E1">
        <w:rPr>
          <w:noProof/>
        </w:rPr>
        <w:t xml:space="preserve"> (Tibbetts, 2019)</w:t>
      </w:r>
      <w:r>
        <w:t>.</w:t>
      </w:r>
      <w:r w:rsidR="001B4D45">
        <w:t xml:space="preserve"> </w:t>
      </w:r>
      <w:r w:rsidRPr="001B4D45" w:rsidR="001B4D45">
        <w:t xml:space="preserve">Classical criminology suggests that by addressing the root causes of crime, such as poverty, lack of opportunity, or social disorganization, it is possible to reduce the potential benefits of criminal </w:t>
      </w:r>
      <w:r w:rsidRPr="001B4D45" w:rsidR="00134658">
        <w:t>behaviour</w:t>
      </w:r>
      <w:r w:rsidRPr="001B4D45" w:rsidR="001B4D45">
        <w:t xml:space="preserve"> and thus deter crime.</w:t>
      </w:r>
      <w:r>
        <w:t xml:space="preserve"> By identifying the root causes of problems, POP seeks to create long-lasting solutions that can reduce crime and improve comm</w:t>
      </w:r>
      <w:r w:rsidR="005E1292">
        <w:t>unity well-being.</w:t>
      </w:r>
    </w:p>
    <w:p w:rsidR="00541272" w:rsidP="000F0416" w:rsidRDefault="000F0416" w14:paraId="2B87E707" w14:textId="468EB5D4">
      <w:r w:rsidR="000F0416">
        <w:rPr/>
        <w:t xml:space="preserve">SARA means scanning, analysis, </w:t>
      </w:r>
      <w:r w:rsidR="1B0DAA14">
        <w:rPr/>
        <w:t>response,</w:t>
      </w:r>
      <w:r w:rsidR="000F0416">
        <w:rPr/>
        <w:t xml:space="preserve"> and assessment. </w:t>
      </w:r>
      <w:r w:rsidR="00134658">
        <w:rPr/>
        <w:t>SARA</w:t>
      </w:r>
      <w:r w:rsidR="005E1292">
        <w:rPr/>
        <w:t xml:space="preserve"> is </w:t>
      </w:r>
      <w:r w:rsidR="00134658">
        <w:rPr/>
        <w:t>a</w:t>
      </w:r>
      <w:r w:rsidR="005E1292">
        <w:rPr/>
        <w:t xml:space="preserve"> crime prevention strategy that is based on the classical criminology perspective. SARA is a problem-solving framework that involves four key steps: scanning for problems, </w:t>
      </w:r>
      <w:r w:rsidR="008F4D27">
        <w:rPr/>
        <w:t>analysing</w:t>
      </w:r>
      <w:r w:rsidR="005E1292">
        <w:rPr/>
        <w:t xml:space="preserve"> the underlying causes of those problems, </w:t>
      </w:r>
      <w:r w:rsidR="5B85E8AE">
        <w:rPr/>
        <w:t>developing,</w:t>
      </w:r>
      <w:r w:rsidR="005E1292">
        <w:rPr/>
        <w:t xml:space="preserve"> and implementing a response strategy, and evaluating the effectiveness of the response</w:t>
      </w:r>
      <w:r w:rsidRPr="6E3579B8" w:rsidR="00C918E1">
        <w:rPr>
          <w:noProof/>
        </w:rPr>
        <w:t xml:space="preserve"> (Brochu, 2016)</w:t>
      </w:r>
      <w:r w:rsidR="005E1292">
        <w:rPr/>
        <w:t>. This approach is based on the idea that crime prevention is most effective when it is targeted, data-driven, and evidence-based, and when it is tailored to the specific needs of a particular community.</w:t>
      </w:r>
    </w:p>
    <w:p w:rsidR="00541272" w:rsidP="00541272" w:rsidRDefault="000F0416" w14:paraId="17B6B24A" w14:textId="77777777">
      <w:r>
        <w:t xml:space="preserve">Hot spot policing model </w:t>
      </w:r>
      <w:r w:rsidR="00541272">
        <w:t>involves targeting resources to high-crime areas, where a disproportionately high number of crimes are committed</w:t>
      </w:r>
      <w:r w:rsidR="00C918E1">
        <w:rPr>
          <w:noProof/>
        </w:rPr>
        <w:t xml:space="preserve"> (Pawson, 2012)</w:t>
      </w:r>
      <w:r w:rsidR="00541272">
        <w:t xml:space="preserve">. Research has shown that focusing on hot spots can be an effective way to reduce crime in a particular area, as it </w:t>
      </w:r>
      <w:r w:rsidR="00541272">
        <w:lastRenderedPageBreak/>
        <w:t>increases the likelihood of apprehending offenders and reduces the opportunity for criminal activity to occur.</w:t>
      </w:r>
    </w:p>
    <w:p w:rsidR="005E1292" w:rsidP="009707DC" w:rsidRDefault="005E1292" w14:paraId="56E283F1" w14:textId="77777777">
      <w:pPr>
        <w:rPr>
          <w:b/>
        </w:rPr>
      </w:pPr>
    </w:p>
    <w:p w:rsidR="000F0416" w:rsidP="009707DC" w:rsidRDefault="000F0416" w14:paraId="4AECA432" w14:textId="77777777">
      <w:pPr>
        <w:rPr>
          <w:b/>
        </w:rPr>
      </w:pPr>
    </w:p>
    <w:p w:rsidR="000F0416" w:rsidP="009707DC" w:rsidRDefault="000F0416" w14:paraId="7363DE5D" w14:textId="77777777">
      <w:pPr>
        <w:rPr>
          <w:b/>
        </w:rPr>
      </w:pPr>
    </w:p>
    <w:p w:rsidR="000F0416" w:rsidP="009707DC" w:rsidRDefault="000F0416" w14:paraId="59568B92" w14:textId="77777777">
      <w:pPr>
        <w:rPr>
          <w:b/>
        </w:rPr>
      </w:pPr>
    </w:p>
    <w:p w:rsidR="000F0416" w:rsidP="00133CB5" w:rsidRDefault="000F0416" w14:paraId="68354E8E" w14:textId="77777777">
      <w:pPr>
        <w:pStyle w:val="Heading2"/>
      </w:pPr>
      <w:bookmarkStart w:name="_Toc128524391" w:id="4"/>
      <w:r>
        <w:t>Reason behind these Models</w:t>
      </w:r>
      <w:bookmarkEnd w:id="4"/>
    </w:p>
    <w:p w:rsidR="00541272" w:rsidP="00887233" w:rsidRDefault="00541272" w14:paraId="60139AB7" w14:textId="77777777">
      <w:pPr>
        <w:jc w:val="left"/>
      </w:pPr>
      <w:r>
        <w:t xml:space="preserve">This </w:t>
      </w:r>
      <w:r w:rsidR="001B4D45">
        <w:t xml:space="preserve">classical criminology </w:t>
      </w:r>
      <w:r>
        <w:t>perspective has been used to understand the reasoning behind several crime prevention strategies, inc</w:t>
      </w:r>
      <w:r w:rsidR="00EF3CA3">
        <w:t xml:space="preserve">luding problem-oriented policing (POP), SARA </w:t>
      </w:r>
      <w:r w:rsidR="00865654">
        <w:t>and Hot Spot Policing.</w:t>
      </w:r>
    </w:p>
    <w:p w:rsidR="00887233" w:rsidP="00887233" w:rsidRDefault="00887233" w14:paraId="6B23455B" w14:textId="77777777">
      <w:pPr>
        <w:jc w:val="left"/>
      </w:pPr>
      <w:r w:rsidRPr="00887233">
        <w:t>Generally, Classical Criminology is used to understand these three methods, but there is some reason behind these three models</w:t>
      </w:r>
      <w:r w:rsidR="00C918E1">
        <w:rPr>
          <w:noProof/>
        </w:rPr>
        <w:t xml:space="preserve"> (Tonry, 2010)</w:t>
      </w:r>
      <w:r w:rsidRPr="00887233">
        <w:t>. POP is a method that is related to classical criminology this method aims to decrease crime by identifying and addressing the underlying problems that contribute to crime in a particular area. Policymakers and legislative authorities can be more effective in reducing crime and disorder.</w:t>
      </w:r>
      <w:r w:rsidR="0066120D">
        <w:t xml:space="preserve"> </w:t>
      </w:r>
      <w:r w:rsidRPr="0066120D" w:rsidR="0066120D">
        <w:t>Hot Spot policing is another method which helps to classical criminology</w:t>
      </w:r>
      <w:r w:rsidR="00C918E1">
        <w:rPr>
          <w:noProof/>
        </w:rPr>
        <w:t xml:space="preserve"> (Tibbetts, 2019)</w:t>
      </w:r>
      <w:r w:rsidRPr="0066120D" w:rsidR="0066120D">
        <w:t>.</w:t>
      </w:r>
      <w:r w:rsidR="0066120D">
        <w:t xml:space="preserve"> This policy focused</w:t>
      </w:r>
      <w:r w:rsidRPr="0066120D" w:rsidR="0066120D">
        <w:t xml:space="preserve"> on specific location where crime is concentrated, rather than on individual offenders or crimes.</w:t>
      </w:r>
    </w:p>
    <w:p w:rsidR="00541272" w:rsidP="00887233" w:rsidRDefault="00541272" w14:paraId="43289CF5" w14:textId="77777777">
      <w:pPr>
        <w:jc w:val="left"/>
      </w:pPr>
      <w:r>
        <w:t>In conclusion, classical criminology provides a theoretical framework for understanding the reasoning behind sever</w:t>
      </w:r>
      <w:r w:rsidR="00887233">
        <w:t>al crime prevention strategies, POP</w:t>
      </w:r>
      <w:r>
        <w:t>, Scanning, Analysis,</w:t>
      </w:r>
      <w:r w:rsidR="00887233">
        <w:t xml:space="preserve"> Response, and SARA</w:t>
      </w:r>
      <w:r>
        <w:t xml:space="preserve">, and Hot Spot Policing. By focusing on the underlying causes of crime, using data and evidence to guide decision-making, and targeting specific areas where crime is concentrated, these strategies aim to reduce the potential benefits of criminal </w:t>
      </w:r>
      <w:r w:rsidR="0066120D">
        <w:t>behaviour</w:t>
      </w:r>
      <w:r>
        <w:t xml:space="preserve"> and deter crime.</w:t>
      </w:r>
      <w:r>
        <w:cr/>
      </w:r>
    </w:p>
    <w:p w:rsidR="0066120D" w:rsidP="00133CB5" w:rsidRDefault="0066120D" w14:paraId="081A483C" w14:textId="77777777">
      <w:pPr>
        <w:pStyle w:val="Heading2"/>
      </w:pPr>
      <w:bookmarkStart w:name="_Toc128524392" w:id="5"/>
      <w:r>
        <w:lastRenderedPageBreak/>
        <w:t>Drug Crime</w:t>
      </w:r>
      <w:bookmarkEnd w:id="5"/>
    </w:p>
    <w:p w:rsidR="00541272" w:rsidP="0066120D" w:rsidRDefault="00541272" w14:paraId="7351E87B" w14:textId="77777777">
      <w:r>
        <w:t>For the purpose of this essay, the chosen crime activity is drug crime. The following discussion will apply the ideas of evidence-based policing and classical cri</w:t>
      </w:r>
      <w:r w:rsidR="0066120D">
        <w:t>minology to address drug crime.</w:t>
      </w:r>
    </w:p>
    <w:p w:rsidR="00541272" w:rsidP="0066120D" w:rsidRDefault="00541272" w14:paraId="2850A9DA" w14:textId="77777777">
      <w:r>
        <w:t>Classical criminology suggests that people commit crimes when the benefits outweigh the risks. Therefore, deterrence is a key strategy in classical criminology</w:t>
      </w:r>
      <w:r w:rsidR="00C918E1">
        <w:rPr>
          <w:noProof/>
        </w:rPr>
        <w:t xml:space="preserve"> (Monaghan, 2011)</w:t>
      </w:r>
      <w:r>
        <w:t>. One way to deter drug crimes is to increase the risk of punishment for those caught engaging in drug-related activities. For example, law enforcement officials can increase their efforts to catch drug dealers, impose harsher penalties on those caught selling drugs, and enhance the effectiveness of the criminal justice system in prosecuting drug offenders. This approach aims to create a deterrent effect that would discourage people from engaging in drug-related activities.</w:t>
      </w:r>
    </w:p>
    <w:p w:rsidR="00541272" w:rsidP="0066120D" w:rsidRDefault="00541272" w14:paraId="3990CAB7" w14:textId="77777777">
      <w:r>
        <w:t>However, evidence-based policing suggests that an approach based solely on deterrence may not be effective in reducing drug crimes. This approach is based on the idea that different types of offenders may respond differently to various interventions, and a one-size-fits-all</w:t>
      </w:r>
      <w:r w:rsidR="0066120D">
        <w:t xml:space="preserve"> approach may not be effective</w:t>
      </w:r>
      <w:r w:rsidR="00C918E1">
        <w:rPr>
          <w:noProof/>
        </w:rPr>
        <w:t xml:space="preserve"> (Maxfield, 2014)</w:t>
      </w:r>
      <w:r w:rsidR="0066120D">
        <w:t xml:space="preserve">. </w:t>
      </w:r>
      <w:r>
        <w:t>One effective strategy suggested by evidence-based policing to reduce drug crimes is the implementation of a community-based policing model. This approach emphasizes the collaboration between law enforcement officials and the community to address drug crimes. For example, police officers can work with community leaders, residents, and other stakeholders to identify drug-related issues in the community and develop tailored prevention strategies</w:t>
      </w:r>
      <w:r w:rsidR="00C918E1">
        <w:rPr>
          <w:noProof/>
        </w:rPr>
        <w:t xml:space="preserve"> (Tibbetts, 2019)</w:t>
      </w:r>
      <w:r>
        <w:t>. This approach aims to build trust and positive relationships between the police and the community, which can enhance the effectiveness of</w:t>
      </w:r>
      <w:r w:rsidR="0066120D">
        <w:t xml:space="preserve"> drug crime prevention efforts.</w:t>
      </w:r>
    </w:p>
    <w:p w:rsidR="00541272" w:rsidP="00133CB5" w:rsidRDefault="00541272" w14:paraId="02BDA301" w14:textId="77777777">
      <w:r>
        <w:t>Another strategy recommended by evidence-based policing is the use of problem-oriented policing</w:t>
      </w:r>
      <w:r w:rsidR="00C918E1">
        <w:rPr>
          <w:noProof/>
        </w:rPr>
        <w:t xml:space="preserve"> (Welsh, 2011)</w:t>
      </w:r>
      <w:r>
        <w:t xml:space="preserve">. This approach focuses on identifying specific drug-related problems in a community and developing tailored solutions to address them. For example, police officers can conduct a comprehensive assessment of drug-related issues in a particular area and develop a response plan that involves targeted enforcement, prevention, and treatment efforts. This approach aims to address the underlying causes of drug-related issues and reduce the </w:t>
      </w:r>
      <w:r>
        <w:lastRenderedPageBreak/>
        <w:t>opportuniti</w:t>
      </w:r>
      <w:r w:rsidR="00133CB5">
        <w:t xml:space="preserve">es for drug-related activities. </w:t>
      </w:r>
      <w:r>
        <w:t>Furthermore, evidence-based policing also emphasizes the importance of focusing on the demand side of drug crimes. This approach involves targeting drug users and implementing prevention and treatment programs to address the underlying causes of drug addiction. For example, police officers can work with healthcare providers, social workers, and other stakeholders to identify drug users and provide them with the necessary resources to overcome their addiction</w:t>
      </w:r>
      <w:r w:rsidR="00C918E1">
        <w:rPr>
          <w:noProof/>
        </w:rPr>
        <w:t xml:space="preserve"> (Einstadter, 2016)</w:t>
      </w:r>
      <w:r>
        <w:t>. This approach aims to reduce the demand for drugs and, ultimately, reduce drug-related crimes.</w:t>
      </w:r>
    </w:p>
    <w:p w:rsidR="00541272" w:rsidP="009707DC" w:rsidRDefault="00133CB5" w14:paraId="40230CA5" w14:textId="6F8D2E14">
      <w:r w:rsidR="78BA5B10">
        <w:rPr/>
        <w:t>So, classical</w:t>
      </w:r>
      <w:r w:rsidR="00541272">
        <w:rPr/>
        <w:t xml:space="preserve"> criminology and evidence-based policing offer different approaches to addressing drug crimes</w:t>
      </w:r>
      <w:r w:rsidRPr="6E3579B8" w:rsidR="00C918E1">
        <w:rPr>
          <w:noProof/>
        </w:rPr>
        <w:t xml:space="preserve"> (Brochu, 2016)</w:t>
      </w:r>
      <w:r w:rsidR="00541272">
        <w:rPr/>
        <w:t xml:space="preserve">. Classical criminology emphasizes deterrence and punishment to reduce drug crimes, while evidence-based policing recommends using data and research to develop and implement effective crime prevention strategies. While deterrence may be an effective strategy for some offenders, evidence-based policing suggests that a tailored approach that involves the community, problem-oriented policing, and addressing the demand side of drug crimes may be more effective in reducing drug-related crimes. </w:t>
      </w:r>
    </w:p>
    <w:p w:rsidRPr="001D1D8B" w:rsidR="00541272" w:rsidP="00541272" w:rsidRDefault="00541272" w14:paraId="1BA8E106" w14:textId="77777777"/>
    <w:p w:rsidRPr="00D506A5" w:rsidR="005B3671" w:rsidP="00133CB5" w:rsidRDefault="0066120D" w14:paraId="38CD6DCF" w14:textId="77777777">
      <w:pPr>
        <w:pStyle w:val="Heading2"/>
      </w:pPr>
      <w:bookmarkStart w:name="_Toc128524393" w:id="6"/>
      <w:r>
        <w:t>Strengths and Weaknesses of classical criminology</w:t>
      </w:r>
      <w:bookmarkEnd w:id="6"/>
    </w:p>
    <w:p w:rsidR="005B3671" w:rsidP="0066120D" w:rsidRDefault="005B3671" w14:paraId="3BFA74BE" w14:textId="7394976B">
      <w:r w:rsidR="005B3671">
        <w:rPr/>
        <w:t xml:space="preserve">Classical criminology and evidence-based policing are two approaches to the study of crime that have evolved over time. </w:t>
      </w:r>
      <w:r w:rsidR="005B3671">
        <w:rPr/>
        <w:t>Both of these</w:t>
      </w:r>
      <w:r w:rsidR="005B3671">
        <w:rPr/>
        <w:t xml:space="preserve"> approaches have their strengths and weaknesses, and they have been subject to a great deal of debate and critique</w:t>
      </w:r>
      <w:r w:rsidRPr="6E3579B8" w:rsidR="00C918E1">
        <w:rPr>
          <w:noProof/>
        </w:rPr>
        <w:t xml:space="preserve"> (Maxfield, 2014)</w:t>
      </w:r>
      <w:r w:rsidR="005B3671">
        <w:rPr/>
        <w:t>. In this essay, I will evaluate the strengths and weaknesses of classical criminology and evidence-based policing.</w:t>
      </w:r>
      <w:r w:rsidR="0066120D">
        <w:rPr/>
        <w:t xml:space="preserve"> </w:t>
      </w:r>
      <w:r w:rsidR="005B3671">
        <w:rPr/>
        <w:t xml:space="preserve">Classical criminology is a theory of crime that </w:t>
      </w:r>
      <w:r w:rsidR="005B3671">
        <w:rPr/>
        <w:t>dates back to</w:t>
      </w:r>
      <w:r w:rsidR="005B3671">
        <w:rPr/>
        <w:t xml:space="preserve"> the 18th century. It was developed by thinkers such as Cesare Beccaria and Jeremy Bentham, and it is based on the idea that people are rational beings who will avoid criminal </w:t>
      </w:r>
      <w:r w:rsidR="0556CE56">
        <w:rPr/>
        <w:t>behaviour</w:t>
      </w:r>
      <w:r w:rsidR="005B3671">
        <w:rPr/>
        <w:t xml:space="preserve"> if the punishment for it is severe enough</w:t>
      </w:r>
      <w:r w:rsidRPr="6E3579B8" w:rsidR="00C918E1">
        <w:rPr>
          <w:noProof/>
        </w:rPr>
        <w:t xml:space="preserve"> (Cartwright, 2011)</w:t>
      </w:r>
      <w:r w:rsidR="005B3671">
        <w:rPr/>
        <w:t>. This approach emphasizes the importance of deterrence and punishment in preventing crime.</w:t>
      </w:r>
    </w:p>
    <w:p w:rsidR="005B3671" w:rsidP="00133CB5" w:rsidRDefault="005B3671" w14:paraId="125D6F00" w14:textId="44D2D5C8">
      <w:r w:rsidR="005B3671">
        <w:rPr/>
        <w:t>One of the strengths of classical criminology is its emphasis on the importance of punishment in preventing crime</w:t>
      </w:r>
      <w:r w:rsidRPr="6E3579B8" w:rsidR="00C918E1">
        <w:rPr>
          <w:noProof/>
        </w:rPr>
        <w:t xml:space="preserve"> (Monaghan, 2011)</w:t>
      </w:r>
      <w:r w:rsidR="005B3671">
        <w:rPr/>
        <w:t xml:space="preserve">. This idea has been influential in the development of criminal justice systems around the world, and it has led to the creation of laws and policies that are designed to deter criminal </w:t>
      </w:r>
      <w:r w:rsidR="7518CAEE">
        <w:rPr/>
        <w:t>behaviour</w:t>
      </w:r>
      <w:r w:rsidR="005B3671">
        <w:rPr/>
        <w:t xml:space="preserve">. Additionally, classical criminology has been </w:t>
      </w:r>
      <w:r w:rsidR="005B3671">
        <w:rPr/>
        <w:t xml:space="preserve">influential in the development of the concept of due process, which is the idea that the government must follow certain procedures </w:t>
      </w:r>
      <w:r w:rsidR="005B3671">
        <w:rPr/>
        <w:t>in order to</w:t>
      </w:r>
      <w:r w:rsidR="005B3671">
        <w:rPr/>
        <w:t xml:space="preserve"> protect the rights of individuals accused of crimes.</w:t>
      </w:r>
      <w:r w:rsidR="0066120D">
        <w:rPr/>
        <w:t xml:space="preserve"> </w:t>
      </w:r>
      <w:r w:rsidR="009B7759">
        <w:rPr/>
        <w:t>Moreover, there are some weaknesses related</w:t>
      </w:r>
      <w:r w:rsidR="005B3671">
        <w:rPr/>
        <w:t xml:space="preserve"> with</w:t>
      </w:r>
      <w:r w:rsidR="009B7759">
        <w:rPr/>
        <w:t xml:space="preserve"> classical criminology</w:t>
      </w:r>
      <w:r w:rsidRPr="6E3579B8" w:rsidR="00C918E1">
        <w:rPr>
          <w:noProof/>
        </w:rPr>
        <w:t xml:space="preserve"> (Siegel, 2015)</w:t>
      </w:r>
      <w:r w:rsidR="009B7759">
        <w:rPr/>
        <w:t xml:space="preserve">. </w:t>
      </w:r>
      <w:r w:rsidR="005B3671">
        <w:rPr/>
        <w:t xml:space="preserve">It assumes that all people are rational and that they will avoid criminal </w:t>
      </w:r>
      <w:r w:rsidR="4A2FBA18">
        <w:rPr/>
        <w:t>behaviour</w:t>
      </w:r>
      <w:r w:rsidR="005B3671">
        <w:rPr/>
        <w:t xml:space="preserve"> if the punishment is severe enough, but this is not always the case. Many people who engage in criminal </w:t>
      </w:r>
      <w:r w:rsidR="64BC2328">
        <w:rPr/>
        <w:t>behaviour</w:t>
      </w:r>
      <w:r w:rsidR="005B3671">
        <w:rPr/>
        <w:t xml:space="preserve"> do so for reasons that are not related to rational decision-making, such as poverty, trauma, or addiction. Additionally, the emphasis on punishment can lead to harsh and disproportionate sentences, which can be unjust and ineffective in preventing future crime</w:t>
      </w:r>
      <w:r w:rsidRPr="6E3579B8" w:rsidR="00C918E1">
        <w:rPr>
          <w:noProof/>
        </w:rPr>
        <w:t xml:space="preserve"> (Pawson, 2012)</w:t>
      </w:r>
      <w:r w:rsidR="005B3671">
        <w:rPr/>
        <w:t>.</w:t>
      </w:r>
      <w:r w:rsidR="0066120D">
        <w:rPr/>
        <w:t xml:space="preserve"> </w:t>
      </w:r>
      <w:r w:rsidR="005B3671">
        <w:rPr/>
        <w:t xml:space="preserve">One of the strengths of evidence-based policing is its emphasis on using data and research to guide police practices. This approach has led to the development of innovative strategies such as community policing, hot-spot policing, and problem-oriented policing, which have been shown to be effective in reducing crime in many communities. Additionally, evidence-based policing has been influential in promoting police accountability and transparency, as police agencies </w:t>
      </w:r>
      <w:r w:rsidR="005B3671">
        <w:rPr/>
        <w:t>are now required to</w:t>
      </w:r>
      <w:r w:rsidR="005B3671">
        <w:rPr/>
        <w:t xml:space="preserve"> collect and report data on their activities.</w:t>
      </w:r>
    </w:p>
    <w:p w:rsidR="000E1991" w:rsidP="000E1991" w:rsidRDefault="000E1991" w14:paraId="12A67A7E" w14:textId="0D9CFA9C">
      <w:pPr>
        <w:pStyle w:val="Heading1"/>
      </w:pPr>
      <w:bookmarkStart w:name="_Toc128524394" w:id="7"/>
      <w:r>
        <w:t>Conclusion</w:t>
      </w:r>
      <w:bookmarkEnd w:id="7"/>
    </w:p>
    <w:p w:rsidR="005B3671" w:rsidP="005B3671" w:rsidRDefault="005B3671" w14:paraId="2577FB8A" w14:textId="462FF088">
      <w:r w:rsidR="005B3671">
        <w:rPr/>
        <w:t>In conclusion, classical criminology and evidence-based policing are two approaches to the study of crime that have their strengths and weaknesses. Classical criminology has been influential in the development of criminal justice systems around the world, and it emphasizes the importance of punishment in preventing crime</w:t>
      </w:r>
      <w:r w:rsidRPr="6E3579B8" w:rsidR="00C918E1">
        <w:rPr>
          <w:noProof/>
        </w:rPr>
        <w:t xml:space="preserve"> (Lanier, 2010)</w:t>
      </w:r>
      <w:r w:rsidR="005B3671">
        <w:rPr/>
        <w:t xml:space="preserve">. However, it can be overly focused on punishment and </w:t>
      </w:r>
      <w:r w:rsidR="005B3671">
        <w:rPr/>
        <w:t>fails to</w:t>
      </w:r>
      <w:r w:rsidR="005B3671">
        <w:rPr/>
        <w:t xml:space="preserve"> </w:t>
      </w:r>
      <w:r w:rsidR="005B3671">
        <w:rPr/>
        <w:t>take into account</w:t>
      </w:r>
      <w:r w:rsidR="005B3671">
        <w:rPr/>
        <w:t xml:space="preserve"> the underlying causes of criminal </w:t>
      </w:r>
      <w:r w:rsidR="0633CC4A">
        <w:rPr/>
        <w:t>behaviour</w:t>
      </w:r>
      <w:r w:rsidR="005B3671">
        <w:rPr/>
        <w:t xml:space="preserve">. Evidence-based policing, on the other hand, emphasizes the importance of using scientific research to guide police practices, and it has led to the development of innovative strategies that have been shown to be effective in reducing crime. However, it can be overly focused on quantitative data and can be difficult to implement in practice. </w:t>
      </w:r>
      <w:r w:rsidR="005B3671">
        <w:rPr/>
        <w:t>Ultimately, both</w:t>
      </w:r>
      <w:r w:rsidR="005B3671">
        <w:rPr/>
        <w:t xml:space="preserve"> approaches have something to offer in the ongoing effort to reduce crime and promote public safety, and they should be used in tandem to achieve the best possible outcomes.</w:t>
      </w:r>
    </w:p>
    <w:p w:rsidR="00133CB5" w:rsidP="005B3671" w:rsidRDefault="00133CB5" w14:paraId="06F99AE1" w14:textId="77777777"/>
    <w:p w:rsidR="00133CB5" w:rsidP="005B3671" w:rsidRDefault="00133CB5" w14:paraId="30B750A1" w14:textId="77777777"/>
    <w:p w:rsidR="00133CB5" w:rsidP="00B1368C" w:rsidRDefault="00133CB5" w14:paraId="039CEE62" w14:textId="77777777">
      <w:pPr>
        <w:ind w:left="0"/>
      </w:pPr>
    </w:p>
    <w:p w:rsidR="00133CB5" w:rsidP="005B3671" w:rsidRDefault="00133CB5" w14:paraId="3671DA6D" w14:textId="77777777"/>
    <w:p w:rsidR="00133CB5" w:rsidP="00B1368C" w:rsidRDefault="00133CB5" w14:paraId="48D5639C" w14:textId="6D654640">
      <w:pPr>
        <w:ind w:left="0"/>
      </w:pPr>
    </w:p>
    <w:p w:rsidR="00503906" w:rsidP="00B1368C" w:rsidRDefault="00503906" w14:paraId="61450227" w14:textId="2F708A94">
      <w:pPr>
        <w:ind w:left="0"/>
      </w:pPr>
    </w:p>
    <w:p w:rsidR="00503906" w:rsidP="00B1368C" w:rsidRDefault="00503906" w14:paraId="0B8125A3" w14:textId="77777777">
      <w:pPr>
        <w:ind w:left="0"/>
      </w:pPr>
    </w:p>
    <w:p w:rsidRPr="00B20EC9" w:rsidR="00C918E1" w:rsidP="00C918E1" w:rsidRDefault="00133CB5" w14:paraId="3D5B339C" w14:textId="77777777">
      <w:pPr>
        <w:pStyle w:val="Heading1"/>
      </w:pPr>
      <w:bookmarkStart w:name="_Toc128524395" w:id="8"/>
      <w:r>
        <w:t>References</w:t>
      </w:r>
      <w:bookmarkEnd w:id="8"/>
    </w:p>
    <w:p w:rsidR="00C918E1" w:rsidP="00133CB5" w:rsidRDefault="00C918E1" w14:paraId="6ED7BCA3" w14:textId="77777777">
      <w:proofErr w:type="spellStart"/>
      <w:r>
        <w:t>Brochu</w:t>
      </w:r>
      <w:proofErr w:type="spellEnd"/>
      <w:r>
        <w:t>, S., 201</w:t>
      </w:r>
      <w:r w:rsidRPr="00133CB5">
        <w:t>6. Evidence‐based drug policies. Journal of Scandinavian Studies in Criminology and Crime Prevention, 7(S1), pp.36-45.</w:t>
      </w:r>
    </w:p>
    <w:p w:rsidRPr="00133CB5" w:rsidR="00C918E1" w:rsidP="00133CB5" w:rsidRDefault="00C918E1" w14:paraId="656CB8AA" w14:textId="77777777">
      <w:r w:rsidRPr="00C918E1">
        <w:t xml:space="preserve">Cartwright, N. and </w:t>
      </w:r>
      <w:proofErr w:type="spellStart"/>
      <w:r w:rsidRPr="00C918E1">
        <w:t>Stegenga</w:t>
      </w:r>
      <w:proofErr w:type="spellEnd"/>
      <w:r w:rsidRPr="00C918E1">
        <w:t>, J., 2011. A theory of evidence for evidence-based policy.</w:t>
      </w:r>
    </w:p>
    <w:p w:rsidR="00C918E1" w:rsidP="00133CB5" w:rsidRDefault="00C918E1" w14:paraId="16F550EA" w14:textId="77777777">
      <w:r w:rsidRPr="00133CB5">
        <w:t>Clarke, R.V. and Felson, M., 2017. Introduction: Criminology, routine activity, and rational choice. In Routine activity and rational choice (pp. 1-14). Routledge.</w:t>
      </w:r>
    </w:p>
    <w:p w:rsidR="00C918E1" w:rsidP="00133CB5" w:rsidRDefault="00C918E1" w14:paraId="5C2DDDD9" w14:textId="77777777">
      <w:r w:rsidRPr="00133CB5">
        <w:t>Maxfield, M.G. and Babbie, E.R., 2014. Research methods for criminal justice and criminology. Cengage Learning.</w:t>
      </w:r>
    </w:p>
    <w:p w:rsidR="00C918E1" w:rsidP="00133CB5" w:rsidRDefault="00C918E1" w14:paraId="66A4BA8D" w14:textId="667B76E9">
      <w:r w:rsidR="00C918E1">
        <w:rPr/>
        <w:t xml:space="preserve">Monaghan, M., 2011. Evidence versus politics: Exploiting research in </w:t>
      </w:r>
      <w:r w:rsidR="57F95469">
        <w:rPr/>
        <w:t>UK (United Kingdom)</w:t>
      </w:r>
      <w:r w:rsidR="00C918E1">
        <w:rPr/>
        <w:t xml:space="preserve"> drug policy </w:t>
      </w:r>
      <w:r w:rsidR="4517F797">
        <w:rPr/>
        <w:t>making?</w:t>
      </w:r>
      <w:r w:rsidR="00C918E1">
        <w:rPr/>
        <w:t xml:space="preserve"> Policy Press.</w:t>
      </w:r>
    </w:p>
    <w:p w:rsidR="00C918E1" w:rsidP="00133CB5" w:rsidRDefault="00C918E1" w14:paraId="5895A291" w14:textId="62CD5623">
      <w:r w:rsidR="00C918E1">
        <w:rPr/>
        <w:t>Pawson, R., 201</w:t>
      </w:r>
      <w:r w:rsidR="00C918E1">
        <w:rPr/>
        <w:t xml:space="preserve">2. Evidence-based policy: The promise </w:t>
      </w:r>
      <w:r w:rsidR="3572F8C9">
        <w:rPr/>
        <w:t>of realist</w:t>
      </w:r>
      <w:r w:rsidR="00C918E1">
        <w:rPr/>
        <w:t xml:space="preserve"> </w:t>
      </w:r>
      <w:r w:rsidR="00C918E1">
        <w:rPr/>
        <w:t>synthesis'</w:t>
      </w:r>
      <w:r w:rsidR="00C918E1">
        <w:rPr/>
        <w:t>. Evaluation, 8(3), pp.340-358.</w:t>
      </w:r>
    </w:p>
    <w:p w:rsidR="00C918E1" w:rsidP="00133CB5" w:rsidRDefault="00C918E1" w14:paraId="7F8A6B5D" w14:textId="77777777">
      <w:r w:rsidRPr="00133CB5">
        <w:t>Siegel, L.J., 2015. Criminology: Theories, patterns, and typologies. Cengage Learning.</w:t>
      </w:r>
    </w:p>
    <w:p w:rsidR="00C918E1" w:rsidP="00133CB5" w:rsidRDefault="00C918E1" w14:paraId="7C45D50E" w14:textId="77777777">
      <w:proofErr w:type="spellStart"/>
      <w:r w:rsidRPr="00133CB5">
        <w:t>Tonry</w:t>
      </w:r>
      <w:proofErr w:type="spellEnd"/>
      <w:r w:rsidRPr="00133CB5">
        <w:t xml:space="preserve">, M., 2010. Public criminology and evidence-based policy. Criminology &amp; Pub. </w:t>
      </w:r>
      <w:proofErr w:type="spellStart"/>
      <w:r w:rsidRPr="00133CB5">
        <w:t>Pol'y</w:t>
      </w:r>
      <w:proofErr w:type="spellEnd"/>
      <w:r w:rsidRPr="00133CB5">
        <w:t>, 9, p.783.</w:t>
      </w:r>
    </w:p>
    <w:p w:rsidR="00C918E1" w:rsidP="00133CB5" w:rsidRDefault="00C918E1" w14:paraId="1E0B671C" w14:textId="77777777">
      <w:r w:rsidRPr="00133CB5">
        <w:t>Welsh, B.C. and Farrington, D.P., 2011. Evidence-based crime policy. The Oxford handbook of crime and criminal justice, pp.60-92.</w:t>
      </w:r>
    </w:p>
    <w:p w:rsidR="00C918E1" w:rsidP="00133CB5" w:rsidRDefault="00C918E1" w14:paraId="367F5BBD" w14:textId="77777777">
      <w:r w:rsidRPr="00C918E1">
        <w:t>Tib</w:t>
      </w:r>
      <w:r>
        <w:t xml:space="preserve">betts, S.G. and </w:t>
      </w:r>
      <w:proofErr w:type="spellStart"/>
      <w:r>
        <w:t>Hemmens</w:t>
      </w:r>
      <w:proofErr w:type="spellEnd"/>
      <w:r>
        <w:t>, C., 201</w:t>
      </w:r>
      <w:r w:rsidRPr="00C918E1">
        <w:t>9. Criminological theory: A text/reader. Sage.</w:t>
      </w:r>
    </w:p>
    <w:p w:rsidR="00C918E1" w:rsidP="00133CB5" w:rsidRDefault="00C918E1" w14:paraId="4EEF2ED6" w14:textId="77777777">
      <w:proofErr w:type="spellStart"/>
      <w:r w:rsidRPr="00C918E1">
        <w:t>Ein</w:t>
      </w:r>
      <w:r>
        <w:t>stadter</w:t>
      </w:r>
      <w:proofErr w:type="spellEnd"/>
      <w:r>
        <w:t>, W.J. and Henry, S., 201</w:t>
      </w:r>
      <w:r w:rsidRPr="00C918E1">
        <w:t>6. Criminological theory: An analysis of its underlying assumptions. Rowman &amp; Littlefield.</w:t>
      </w:r>
    </w:p>
    <w:p w:rsidRPr="00B20EC9" w:rsidR="005B3671" w:rsidP="00547906" w:rsidRDefault="00C918E1" w14:paraId="48E4A507" w14:textId="40508247">
      <w:r w:rsidR="00C918E1">
        <w:rPr/>
        <w:t xml:space="preserve">Lanier, M.M., Pack, </w:t>
      </w:r>
      <w:r w:rsidR="1A7C3561">
        <w:rPr/>
        <w:t>R.P.,</w:t>
      </w:r>
      <w:r w:rsidR="00C918E1">
        <w:rPr/>
        <w:t xml:space="preserve"> and Akers, T.A., 2010. Epidemiological criminology: Drug use among African American gang members. Journal of Correctional Health Care, 16(1), pp.6-16.</w:t>
      </w:r>
    </w:p>
    <w:p w:rsidRPr="00B20EC9" w:rsidR="005B3671" w:rsidP="005B3671" w:rsidRDefault="005B3671" w14:paraId="069BDCDB" w14:textId="77777777"/>
    <w:p w:rsidRPr="00B20EC9" w:rsidR="005B3671" w:rsidP="005B3671" w:rsidRDefault="005B3671" w14:paraId="247472D6" w14:textId="77777777"/>
    <w:p w:rsidRPr="00B20EC9" w:rsidR="005B3671" w:rsidP="005B3671" w:rsidRDefault="005B3671" w14:paraId="226634D7" w14:textId="77777777"/>
    <w:p w:rsidRPr="00B20EC9" w:rsidR="00DD5708" w:rsidRDefault="00DD5708" w14:paraId="4605DF51" w14:textId="77777777"/>
    <w:sectPr w:rsidRPr="00B20EC9" w:rsidR="00DD5708">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6A9A" w:rsidP="00BF5D1F" w:rsidRDefault="00A96A9A" w14:paraId="4A5AA796" w14:textId="77777777">
      <w:pPr>
        <w:spacing w:after="0" w:line="240" w:lineRule="auto"/>
      </w:pPr>
      <w:r>
        <w:separator/>
      </w:r>
    </w:p>
  </w:endnote>
  <w:endnote w:type="continuationSeparator" w:id="0">
    <w:p w:rsidR="00A96A9A" w:rsidP="00BF5D1F" w:rsidRDefault="00A96A9A" w14:paraId="1D29EE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264877"/>
      <w:docPartObj>
        <w:docPartGallery w:val="Page Numbers (Bottom of Page)"/>
        <w:docPartUnique/>
      </w:docPartObj>
    </w:sdtPr>
    <w:sdtEndPr>
      <w:rPr>
        <w:color w:val="808080" w:themeColor="background1" w:themeShade="80"/>
        <w:spacing w:val="60"/>
      </w:rPr>
    </w:sdtEndPr>
    <w:sdtContent>
      <w:p w:rsidR="00BF5D1F" w:rsidRDefault="00BF5D1F" w14:paraId="04A9E445"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547906" w:rsidR="00547906">
          <w:rPr>
            <w:b/>
            <w:bCs/>
            <w:noProof/>
          </w:rPr>
          <w:t>1</w:t>
        </w:r>
        <w:r>
          <w:rPr>
            <w:b/>
            <w:bCs/>
            <w:noProof/>
          </w:rPr>
          <w:fldChar w:fldCharType="end"/>
        </w:r>
        <w:r>
          <w:rPr>
            <w:b/>
            <w:bCs/>
          </w:rPr>
          <w:t xml:space="preserve"> | </w:t>
        </w:r>
        <w:r>
          <w:rPr>
            <w:color w:val="808080" w:themeColor="background1" w:themeShade="80"/>
            <w:spacing w:val="60"/>
          </w:rPr>
          <w:t>Page</w:t>
        </w:r>
      </w:p>
    </w:sdtContent>
  </w:sdt>
  <w:p w:rsidR="00BF5D1F" w:rsidRDefault="00BF5D1F" w14:paraId="04A6E13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6A9A" w:rsidP="00BF5D1F" w:rsidRDefault="00A96A9A" w14:paraId="68EAB468" w14:textId="77777777">
      <w:pPr>
        <w:spacing w:after="0" w:line="240" w:lineRule="auto"/>
      </w:pPr>
      <w:r>
        <w:separator/>
      </w:r>
    </w:p>
  </w:footnote>
  <w:footnote w:type="continuationSeparator" w:id="0">
    <w:p w:rsidR="00A96A9A" w:rsidP="00BF5D1F" w:rsidRDefault="00A96A9A" w14:paraId="22E16C9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46D59"/>
    <w:multiLevelType w:val="multilevel"/>
    <w:tmpl w:val="37B699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31982047">
    <w:abstractNumId w:val="0"/>
  </w:num>
  <w:num w:numId="2" w16cid:durableId="450320037">
    <w:abstractNumId w:val="0"/>
  </w:num>
  <w:num w:numId="3" w16cid:durableId="811559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3671"/>
    <w:rsid w:val="00000000"/>
    <w:rsid w:val="000032FB"/>
    <w:rsid w:val="00084B19"/>
    <w:rsid w:val="000E1991"/>
    <w:rsid w:val="000F0416"/>
    <w:rsid w:val="0012716E"/>
    <w:rsid w:val="00133CB5"/>
    <w:rsid w:val="00134658"/>
    <w:rsid w:val="00141DF9"/>
    <w:rsid w:val="00154BA7"/>
    <w:rsid w:val="001614EE"/>
    <w:rsid w:val="001763A8"/>
    <w:rsid w:val="00180F64"/>
    <w:rsid w:val="001B4D45"/>
    <w:rsid w:val="001D1D8B"/>
    <w:rsid w:val="001E5B68"/>
    <w:rsid w:val="001E660B"/>
    <w:rsid w:val="001F18EE"/>
    <w:rsid w:val="00200AF9"/>
    <w:rsid w:val="00212244"/>
    <w:rsid w:val="002B217A"/>
    <w:rsid w:val="00307ADE"/>
    <w:rsid w:val="00327169"/>
    <w:rsid w:val="0034489F"/>
    <w:rsid w:val="00361457"/>
    <w:rsid w:val="00435CAD"/>
    <w:rsid w:val="00451C44"/>
    <w:rsid w:val="00475C2F"/>
    <w:rsid w:val="004F247F"/>
    <w:rsid w:val="00502921"/>
    <w:rsid w:val="00503906"/>
    <w:rsid w:val="005072E3"/>
    <w:rsid w:val="00527BCA"/>
    <w:rsid w:val="005370CD"/>
    <w:rsid w:val="00541272"/>
    <w:rsid w:val="00547906"/>
    <w:rsid w:val="0056680C"/>
    <w:rsid w:val="005865DA"/>
    <w:rsid w:val="005B3671"/>
    <w:rsid w:val="005C7255"/>
    <w:rsid w:val="005E031B"/>
    <w:rsid w:val="005E1292"/>
    <w:rsid w:val="0066120D"/>
    <w:rsid w:val="00663E7A"/>
    <w:rsid w:val="006A05C4"/>
    <w:rsid w:val="006A18A8"/>
    <w:rsid w:val="006A5C17"/>
    <w:rsid w:val="006F3351"/>
    <w:rsid w:val="007026F8"/>
    <w:rsid w:val="00720BA7"/>
    <w:rsid w:val="007726C8"/>
    <w:rsid w:val="0078210C"/>
    <w:rsid w:val="00794148"/>
    <w:rsid w:val="007C48B5"/>
    <w:rsid w:val="0082370C"/>
    <w:rsid w:val="00837C83"/>
    <w:rsid w:val="00865654"/>
    <w:rsid w:val="00887233"/>
    <w:rsid w:val="008924F0"/>
    <w:rsid w:val="008B0B3B"/>
    <w:rsid w:val="008B4B20"/>
    <w:rsid w:val="008C18BC"/>
    <w:rsid w:val="008F4D27"/>
    <w:rsid w:val="009031E5"/>
    <w:rsid w:val="009510F3"/>
    <w:rsid w:val="0096149B"/>
    <w:rsid w:val="0096489E"/>
    <w:rsid w:val="00965122"/>
    <w:rsid w:val="009707DC"/>
    <w:rsid w:val="009B1547"/>
    <w:rsid w:val="009B1FE0"/>
    <w:rsid w:val="009B7759"/>
    <w:rsid w:val="009D2C44"/>
    <w:rsid w:val="009E73AF"/>
    <w:rsid w:val="00A12A44"/>
    <w:rsid w:val="00A14437"/>
    <w:rsid w:val="00A21F38"/>
    <w:rsid w:val="00A30BA8"/>
    <w:rsid w:val="00A46CD9"/>
    <w:rsid w:val="00A51C94"/>
    <w:rsid w:val="00A83D6C"/>
    <w:rsid w:val="00A85D97"/>
    <w:rsid w:val="00A96A9A"/>
    <w:rsid w:val="00AE433E"/>
    <w:rsid w:val="00B04C2A"/>
    <w:rsid w:val="00B12C2A"/>
    <w:rsid w:val="00B12FA5"/>
    <w:rsid w:val="00B1368C"/>
    <w:rsid w:val="00B20EC9"/>
    <w:rsid w:val="00B358AF"/>
    <w:rsid w:val="00B54807"/>
    <w:rsid w:val="00B7533C"/>
    <w:rsid w:val="00B76FC4"/>
    <w:rsid w:val="00B80D57"/>
    <w:rsid w:val="00BD2A75"/>
    <w:rsid w:val="00BD50FC"/>
    <w:rsid w:val="00BF5D1F"/>
    <w:rsid w:val="00C13517"/>
    <w:rsid w:val="00C20AA0"/>
    <w:rsid w:val="00C75A39"/>
    <w:rsid w:val="00C844CD"/>
    <w:rsid w:val="00C85907"/>
    <w:rsid w:val="00C918E1"/>
    <w:rsid w:val="00D4119A"/>
    <w:rsid w:val="00D506A5"/>
    <w:rsid w:val="00D91FD2"/>
    <w:rsid w:val="00DD078F"/>
    <w:rsid w:val="00DD5708"/>
    <w:rsid w:val="00E02DA3"/>
    <w:rsid w:val="00E21C1E"/>
    <w:rsid w:val="00E33C9B"/>
    <w:rsid w:val="00E34386"/>
    <w:rsid w:val="00E50C83"/>
    <w:rsid w:val="00EF3CA3"/>
    <w:rsid w:val="00F11B51"/>
    <w:rsid w:val="00F12A3D"/>
    <w:rsid w:val="00F945C5"/>
    <w:rsid w:val="00F9613F"/>
    <w:rsid w:val="00FD6C9D"/>
    <w:rsid w:val="0556CE56"/>
    <w:rsid w:val="0633CC4A"/>
    <w:rsid w:val="07862685"/>
    <w:rsid w:val="1A7C3561"/>
    <w:rsid w:val="1B0DAA14"/>
    <w:rsid w:val="3572F8C9"/>
    <w:rsid w:val="4517F797"/>
    <w:rsid w:val="457074AA"/>
    <w:rsid w:val="46206F9E"/>
    <w:rsid w:val="4A2FBA18"/>
    <w:rsid w:val="572A565B"/>
    <w:rsid w:val="57F95469"/>
    <w:rsid w:val="58C626BC"/>
    <w:rsid w:val="5B85E8AE"/>
    <w:rsid w:val="64BC2328"/>
    <w:rsid w:val="6E3579B8"/>
    <w:rsid w:val="7324E32E"/>
    <w:rsid w:val="7518CAEE"/>
    <w:rsid w:val="78BA5B10"/>
    <w:rsid w:val="7C33761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3477"/>
  <w15:docId w15:val="{0CFFE931-844E-AD43-847E-8C58403B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51C94"/>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E02DA3"/>
    <w:pPr>
      <w:keepNext/>
      <w:keepLines/>
      <w:spacing w:after="0"/>
      <w:outlineLvl w:val="0"/>
    </w:pPr>
    <w:rPr>
      <w:rFonts w:asciiTheme="minorHAnsi" w:hAnsiTheme="minorHAnsi" w:eastAsiaTheme="majorEastAsia" w:cstheme="majorBidi"/>
      <w:b/>
      <w:color w:val="0070C0"/>
      <w:sz w:val="32"/>
      <w:szCs w:val="32"/>
    </w:rPr>
  </w:style>
  <w:style w:type="paragraph" w:styleId="Heading2">
    <w:name w:val="heading 2"/>
    <w:basedOn w:val="Normal"/>
    <w:next w:val="Normal"/>
    <w:link w:val="Heading2Char"/>
    <w:uiPriority w:val="9"/>
    <w:unhideWhenUsed/>
    <w:qFormat/>
    <w:rsid w:val="00663E7A"/>
    <w:pPr>
      <w:keepNext/>
      <w:keepLines/>
      <w:spacing w:before="160" w:after="120"/>
      <w:outlineLvl w:val="1"/>
    </w:pPr>
    <w:rPr>
      <w:rFonts w:eastAsiaTheme="majorEastAsia" w:cstheme="majorBidi"/>
      <w:b/>
      <w:color w:val="385623" w:themeColor="accent6" w:themeShade="80"/>
      <w:sz w:val="28"/>
      <w:szCs w:val="26"/>
    </w:rPr>
  </w:style>
  <w:style w:type="paragraph" w:styleId="Heading3">
    <w:name w:val="heading 3"/>
    <w:basedOn w:val="Normal"/>
    <w:next w:val="Normal"/>
    <w:link w:val="Heading3Char"/>
    <w:uiPriority w:val="9"/>
    <w:unhideWhenUsed/>
    <w:qFormat/>
    <w:rsid w:val="00B80D57"/>
    <w:pPr>
      <w:keepNext/>
      <w:keepLines/>
      <w:spacing w:before="40"/>
      <w:outlineLvl w:val="2"/>
    </w:pPr>
    <w:rPr>
      <w:rFonts w:asciiTheme="majorHAnsi" w:hAnsiTheme="majorHAnsi" w:eastAsiaTheme="majorEastAsia" w:cstheme="majorBidi"/>
      <w:b/>
      <w:color w:val="385623" w:themeColor="accent6" w:themeShade="80"/>
    </w:rPr>
  </w:style>
  <w:style w:type="paragraph" w:styleId="Heading4">
    <w:name w:val="heading 4"/>
    <w:basedOn w:val="Normal"/>
    <w:next w:val="Normal"/>
    <w:link w:val="Heading4Char"/>
    <w:uiPriority w:val="9"/>
    <w:unhideWhenUsed/>
    <w:qFormat/>
    <w:rsid w:val="00B358AF"/>
    <w:pPr>
      <w:keepNext/>
      <w:keepLines/>
      <w:spacing w:before="40"/>
      <w:outlineLvl w:val="3"/>
    </w:pPr>
    <w:rPr>
      <w:rFonts w:ascii="Arial" w:hAnsi="Arial" w:eastAsiaTheme="majorEastAsia" w:cstheme="majorBidi"/>
      <w:b/>
      <w:iCs/>
      <w:color w:val="2E74B5" w:themeColor="accent1" w:themeShade="BF"/>
    </w:rPr>
  </w:style>
  <w:style w:type="paragraph" w:styleId="Heading5">
    <w:name w:val="heading 5"/>
    <w:basedOn w:val="Normal"/>
    <w:next w:val="Normal"/>
    <w:link w:val="Heading5Char"/>
    <w:uiPriority w:val="9"/>
    <w:unhideWhenUsed/>
    <w:qFormat/>
    <w:rsid w:val="00A51C94"/>
    <w:pPr>
      <w:keepNext/>
      <w:keepLines/>
      <w:spacing w:before="40"/>
      <w:jc w:val="center"/>
      <w:outlineLvl w:val="4"/>
    </w:pPr>
    <w:rPr>
      <w:rFonts w:eastAsiaTheme="majorEastAsia" w:cstheme="majorBidi"/>
      <w:b/>
      <w:color w:val="7030A0"/>
      <w:u w:val="single"/>
    </w:rPr>
  </w:style>
  <w:style w:type="paragraph" w:styleId="Heading6">
    <w:name w:val="heading 6"/>
    <w:basedOn w:val="Normal"/>
    <w:next w:val="Normal"/>
    <w:link w:val="Heading6Char"/>
    <w:uiPriority w:val="9"/>
    <w:unhideWhenUsed/>
    <w:qFormat/>
    <w:rsid w:val="004F247F"/>
    <w:pPr>
      <w:keepNext/>
      <w:keepLines/>
      <w:spacing w:before="40"/>
      <w:jc w:val="center"/>
      <w:outlineLvl w:val="5"/>
    </w:pPr>
    <w:rPr>
      <w:rFonts w:eastAsiaTheme="majorEastAsia" w:cstheme="majorBidi"/>
      <w:b/>
      <w:color w:val="385623" w:themeColor="accent6" w:themeShade="8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663E7A"/>
    <w:rPr>
      <w:rFonts w:ascii="Times New Roman" w:hAnsi="Times New Roman" w:eastAsiaTheme="majorEastAsia" w:cstheme="majorBidi"/>
      <w:b/>
      <w:color w:val="385623" w:themeColor="accent6" w:themeShade="80"/>
      <w:sz w:val="28"/>
      <w:szCs w:val="26"/>
      <w:lang w:val="en-GB"/>
    </w:rPr>
  </w:style>
  <w:style w:type="character" w:styleId="Heading1Char" w:customStyle="1">
    <w:name w:val="Heading 1 Char"/>
    <w:basedOn w:val="DefaultParagraphFont"/>
    <w:link w:val="Heading1"/>
    <w:uiPriority w:val="9"/>
    <w:rsid w:val="00E02DA3"/>
    <w:rPr>
      <w:rFonts w:eastAsiaTheme="majorEastAsia" w:cstheme="majorBidi"/>
      <w:b/>
      <w:color w:val="0070C0"/>
      <w:sz w:val="32"/>
      <w:szCs w:val="32"/>
      <w:lang w:val="en-GB"/>
    </w:rPr>
  </w:style>
  <w:style w:type="character" w:styleId="Heading4Char" w:customStyle="1">
    <w:name w:val="Heading 4 Char"/>
    <w:basedOn w:val="DefaultParagraphFont"/>
    <w:link w:val="Heading4"/>
    <w:uiPriority w:val="9"/>
    <w:rsid w:val="00B358AF"/>
    <w:rPr>
      <w:rFonts w:ascii="Arial" w:hAnsi="Arial" w:eastAsiaTheme="majorEastAsia" w:cstheme="majorBidi"/>
      <w:b/>
      <w:iCs/>
      <w:color w:val="2E74B5" w:themeColor="accent1" w:themeShade="BF"/>
      <w:sz w:val="24"/>
    </w:rPr>
  </w:style>
  <w:style w:type="character" w:styleId="Heading3Char" w:customStyle="1">
    <w:name w:val="Heading 3 Char"/>
    <w:basedOn w:val="DefaultParagraphFont"/>
    <w:link w:val="Heading3"/>
    <w:uiPriority w:val="9"/>
    <w:rsid w:val="00B80D57"/>
    <w:rPr>
      <w:rFonts w:asciiTheme="majorHAnsi" w:hAnsiTheme="majorHAnsi" w:eastAsiaTheme="majorEastAsia" w:cstheme="majorBidi"/>
      <w:b/>
      <w:color w:val="385623" w:themeColor="accent6" w:themeShade="80"/>
      <w:sz w:val="28"/>
      <w:szCs w:val="24"/>
    </w:rPr>
  </w:style>
  <w:style w:type="character" w:styleId="Heading5Char" w:customStyle="1">
    <w:name w:val="Heading 5 Char"/>
    <w:basedOn w:val="DefaultParagraphFont"/>
    <w:link w:val="Heading5"/>
    <w:uiPriority w:val="9"/>
    <w:rsid w:val="00A51C94"/>
    <w:rPr>
      <w:rFonts w:ascii="Times New Roman" w:hAnsi="Times New Roman" w:eastAsiaTheme="majorEastAsia" w:cstheme="majorBidi"/>
      <w:b/>
      <w:color w:val="7030A0"/>
      <w:sz w:val="24"/>
      <w:szCs w:val="20"/>
      <w:u w:val="single"/>
      <w:lang w:val="en-GB"/>
    </w:rPr>
  </w:style>
  <w:style w:type="character" w:styleId="Heading6Char" w:customStyle="1">
    <w:name w:val="Heading 6 Char"/>
    <w:basedOn w:val="DefaultParagraphFont"/>
    <w:link w:val="Heading6"/>
    <w:uiPriority w:val="9"/>
    <w:rsid w:val="004F247F"/>
    <w:rPr>
      <w:rFonts w:ascii="Times New Roman" w:hAnsi="Times New Roman" w:eastAsiaTheme="majorEastAsia" w:cstheme="majorBidi"/>
      <w:b/>
      <w:color w:val="385623" w:themeColor="accent6" w:themeShade="80"/>
      <w:sz w:val="28"/>
      <w:u w:val="single"/>
      <w:lang w:val="en-GB"/>
    </w:rPr>
  </w:style>
  <w:style w:type="paragraph" w:styleId="NoSpacing">
    <w:name w:val="No Spacing"/>
    <w:uiPriority w:val="1"/>
    <w:qFormat/>
    <w:rsid w:val="00B12C2A"/>
    <w:pPr>
      <w:spacing w:after="0" w:line="360" w:lineRule="auto"/>
      <w:jc w:val="both"/>
    </w:pPr>
    <w:rPr>
      <w:rFonts w:ascii="Times New Roman" w:hAnsi="Times New Roman" w:cs="Times New Roman"/>
      <w:sz w:val="24"/>
      <w:szCs w:val="24"/>
      <w:lang w:val="en-GB"/>
    </w:rPr>
  </w:style>
  <w:style w:type="paragraph" w:styleId="BalloonText">
    <w:name w:val="Balloon Text"/>
    <w:basedOn w:val="Normal"/>
    <w:link w:val="BalloonTextChar"/>
    <w:uiPriority w:val="99"/>
    <w:semiHidden/>
    <w:unhideWhenUsed/>
    <w:rsid w:val="00C918E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918E1"/>
    <w:rPr>
      <w:rFonts w:ascii="Tahoma" w:hAnsi="Tahoma" w:cs="Tahoma"/>
      <w:sz w:val="16"/>
      <w:szCs w:val="16"/>
      <w:lang w:val="en-GB"/>
    </w:rPr>
  </w:style>
  <w:style w:type="paragraph" w:styleId="TOCHeading">
    <w:name w:val="TOC Heading"/>
    <w:basedOn w:val="Heading1"/>
    <w:next w:val="Normal"/>
    <w:uiPriority w:val="39"/>
    <w:semiHidden/>
    <w:unhideWhenUsed/>
    <w:qFormat/>
    <w:rsid w:val="00BF5D1F"/>
    <w:pPr>
      <w:spacing w:before="480" w:line="276" w:lineRule="auto"/>
      <w:ind w:left="0"/>
      <w:jc w:val="left"/>
      <w:outlineLvl w:val="9"/>
    </w:pPr>
    <w:rPr>
      <w:rFonts w:asciiTheme="majorHAnsi" w:hAnsiTheme="majorHAnsi"/>
      <w:bCs/>
      <w:color w:val="2E74B5" w:themeColor="accent1" w:themeShade="BF"/>
      <w:sz w:val="28"/>
      <w:szCs w:val="28"/>
      <w:lang w:val="en-US" w:eastAsia="ja-JP"/>
    </w:rPr>
  </w:style>
  <w:style w:type="paragraph" w:styleId="TOC2">
    <w:name w:val="toc 2"/>
    <w:basedOn w:val="Normal"/>
    <w:next w:val="Normal"/>
    <w:autoRedefine/>
    <w:uiPriority w:val="39"/>
    <w:unhideWhenUsed/>
    <w:rsid w:val="00BF5D1F"/>
    <w:pPr>
      <w:spacing w:after="100"/>
      <w:ind w:left="240"/>
    </w:pPr>
  </w:style>
  <w:style w:type="paragraph" w:styleId="TOC1">
    <w:name w:val="toc 1"/>
    <w:basedOn w:val="Normal"/>
    <w:next w:val="Normal"/>
    <w:autoRedefine/>
    <w:uiPriority w:val="39"/>
    <w:unhideWhenUsed/>
    <w:rsid w:val="00BF5D1F"/>
    <w:pPr>
      <w:spacing w:after="100"/>
      <w:ind w:left="0"/>
    </w:pPr>
  </w:style>
  <w:style w:type="character" w:styleId="Hyperlink">
    <w:name w:val="Hyperlink"/>
    <w:basedOn w:val="DefaultParagraphFont"/>
    <w:uiPriority w:val="99"/>
    <w:unhideWhenUsed/>
    <w:rsid w:val="00BF5D1F"/>
    <w:rPr>
      <w:color w:val="0563C1" w:themeColor="hyperlink"/>
      <w:u w:val="single"/>
    </w:rPr>
  </w:style>
  <w:style w:type="paragraph" w:styleId="Header">
    <w:name w:val="header"/>
    <w:basedOn w:val="Normal"/>
    <w:link w:val="HeaderChar"/>
    <w:uiPriority w:val="99"/>
    <w:unhideWhenUsed/>
    <w:rsid w:val="00BF5D1F"/>
    <w:pPr>
      <w:tabs>
        <w:tab w:val="center" w:pos="4680"/>
        <w:tab w:val="right" w:pos="9360"/>
      </w:tabs>
      <w:spacing w:after="0" w:line="240" w:lineRule="auto"/>
    </w:pPr>
  </w:style>
  <w:style w:type="character" w:styleId="HeaderChar" w:customStyle="1">
    <w:name w:val="Header Char"/>
    <w:basedOn w:val="DefaultParagraphFont"/>
    <w:link w:val="Header"/>
    <w:uiPriority w:val="99"/>
    <w:rsid w:val="00BF5D1F"/>
    <w:rPr>
      <w:rFonts w:ascii="Times New Roman" w:hAnsi="Times New Roman" w:cs="Times New Roman"/>
      <w:sz w:val="24"/>
      <w:szCs w:val="20"/>
      <w:lang w:val="en-GB"/>
    </w:rPr>
  </w:style>
  <w:style w:type="paragraph" w:styleId="Footer">
    <w:name w:val="footer"/>
    <w:basedOn w:val="Normal"/>
    <w:link w:val="FooterChar"/>
    <w:uiPriority w:val="99"/>
    <w:unhideWhenUsed/>
    <w:rsid w:val="00BF5D1F"/>
    <w:pPr>
      <w:tabs>
        <w:tab w:val="center" w:pos="4680"/>
        <w:tab w:val="right" w:pos="9360"/>
      </w:tabs>
      <w:spacing w:after="0" w:line="240" w:lineRule="auto"/>
    </w:pPr>
  </w:style>
  <w:style w:type="character" w:styleId="FooterChar" w:customStyle="1">
    <w:name w:val="Footer Char"/>
    <w:basedOn w:val="DefaultParagraphFont"/>
    <w:link w:val="Footer"/>
    <w:uiPriority w:val="99"/>
    <w:rsid w:val="00BF5D1F"/>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9d37cc0b1277473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458ec53-edcc-41c1-bcbf-0008855f4929}"/>
      </w:docPartPr>
      <w:docPartBody>
        <w:p w14:paraId="457074A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Bro16</b:Tag>
    <b:SourceType>DocumentFromInternetSite</b:SourceType>
    <b:Guid>{A580318E-C7C4-4E9C-AAAE-43970757E486}</b:Guid>
    <b:Author>
      <b:Author>
        <b:NameList>
          <b:Person>
            <b:Last>Brochu</b:Last>
            <b:First>S.,</b:First>
            <b:Middle>2016. Evidence‐based drug policies. Journal of Scandinavian Studies in Criminology and Crime Prevention, 7(S1), pp.36-45.</b:Middle>
          </b:Person>
        </b:NameList>
      </b:Author>
    </b:Author>
    <b:Year>2016</b:Year>
    <b:RefOrder>2</b:RefOrder>
  </b:Source>
  <b:Source>
    <b:Tag>Car11</b:Tag>
    <b:SourceType>DocumentFromInternetSite</b:SourceType>
    <b:Guid>{DD123F33-80B2-49FF-973E-5DEB4E2D8930}</b:Guid>
    <b:Author>
      <b:Author>
        <b:NameList>
          <b:Person>
            <b:Last>Cartwright</b:Last>
            <b:First>N.</b:First>
            <b:Middle>and Stegenga, J., 2011. A theory of evidence for evidence-based policy.</b:Middle>
          </b:Person>
        </b:NameList>
      </b:Author>
    </b:Author>
    <b:Year>2011</b:Year>
    <b:RefOrder>3</b:RefOrder>
  </b:Source>
  <b:Source>
    <b:Tag>Cla171</b:Tag>
    <b:SourceType>DocumentFromInternetSite</b:SourceType>
    <b:Guid>{E5A012E1-98F8-449E-B86D-2C47E33E91F2}</b:Guid>
    <b:Author>
      <b:Author>
        <b:NameList>
          <b:Person>
            <b:Last>Clarke</b:Last>
            <b:First>R.V.</b:First>
            <b:Middle>and Felson, M., 2017. Introduction: Criminology, routine activity, and rational choice. In Routine activity and rational choice (pp. 1-14). Routledge.</b:Middle>
          </b:Person>
        </b:NameList>
      </b:Author>
    </b:Author>
    <b:Year>2017</b:Year>
    <b:RefOrder>1</b:RefOrder>
  </b:Source>
  <b:Source>
    <b:Tag>Max14</b:Tag>
    <b:SourceType>DocumentFromInternetSite</b:SourceType>
    <b:Guid>{27E1B7C1-3B22-4F11-806C-F48732B9AB68}</b:Guid>
    <b:Author>
      <b:Author>
        <b:NameList>
          <b:Person>
            <b:Last>Maxfield</b:Last>
            <b:First>M.G.</b:First>
            <b:Middle>and Babbie, E.R., 2014. Research methods for criminal justice and criminology. Cengage Learning.</b:Middle>
          </b:Person>
        </b:NameList>
      </b:Author>
    </b:Author>
    <b:Year>2014</b:Year>
    <b:RefOrder>4</b:RefOrder>
  </b:Source>
  <b:Source>
    <b:Tag>Mon11</b:Tag>
    <b:SourceType>DocumentFromInternetSite</b:SourceType>
    <b:Guid>{AE74101E-1CD3-4984-A39B-01C7FB0D320E}</b:Guid>
    <b:Author>
      <b:Author>
        <b:NameList>
          <b:Person>
            <b:Last>Monaghan</b:Last>
            <b:First>M.,</b:First>
            <b:Middle>2011. Evidence versus politics: Exploiting research in UK drug policy making?. Policy Press.</b:Middle>
          </b:Person>
        </b:NameList>
      </b:Author>
    </b:Author>
    <b:Year>2011</b:Year>
    <b:RefOrder>5</b:RefOrder>
  </b:Source>
  <b:Source>
    <b:Tag>Paw12</b:Tag>
    <b:SourceType>DocumentFromInternetSite</b:SourceType>
    <b:Guid>{401A05E9-1829-4AE2-A019-31424EDF2765}</b:Guid>
    <b:Author>
      <b:Author>
        <b:NameList>
          <b:Person>
            <b:Last>Pawson</b:Last>
            <b:First>R.,</b:First>
            <b:Middle>2012. Evidence-based policy: The promise ofrealist synthesis'. Evaluation, 8(3), pp.340-358.</b:Middle>
          </b:Person>
        </b:NameList>
      </b:Author>
    </b:Author>
    <b:Year>2012</b:Year>
    <b:RefOrder>6</b:RefOrder>
  </b:Source>
  <b:Source>
    <b:Tag>Sie151</b:Tag>
    <b:SourceType>DocumentFromInternetSite</b:SourceType>
    <b:Guid>{D1EB7FAD-6DED-46C9-8D16-1A7931FBA118}</b:Guid>
    <b:Author>
      <b:Author>
        <b:NameList>
          <b:Person>
            <b:Last>Siegel</b:Last>
            <b:First>L.J.,</b:First>
            <b:Middle>2015. Criminology: Theories, patterns, and typologies. Cengage Learning.</b:Middle>
          </b:Person>
        </b:NameList>
      </b:Author>
    </b:Author>
    <b:Year>2015</b:Year>
    <b:RefOrder>7</b:RefOrder>
  </b:Source>
  <b:Source>
    <b:Tag>Ton10</b:Tag>
    <b:SourceType>DocumentFromInternetSite</b:SourceType>
    <b:Guid>{A1DB36DA-5D5A-4813-A262-003CBEDF2401}</b:Guid>
    <b:Author>
      <b:Author>
        <b:NameList>
          <b:Person>
            <b:Last>Tonry</b:Last>
            <b:First>M.,</b:First>
            <b:Middle>2010. Public criminology and evidence-based policy. Criminology &amp; Pub. Pol'y, 9, p.783.</b:Middle>
          </b:Person>
        </b:NameList>
      </b:Author>
    </b:Author>
    <b:Year>2010</b:Year>
    <b:RefOrder>8</b:RefOrder>
  </b:Source>
  <b:Source>
    <b:Tag>Wel11</b:Tag>
    <b:SourceType>DocumentFromInternetSite</b:SourceType>
    <b:Guid>{2C24A6A1-0246-409F-A8ED-F85F3D822822}</b:Guid>
    <b:Author>
      <b:Author>
        <b:NameList>
          <b:Person>
            <b:Last>Welsh</b:Last>
            <b:First>B.C.</b:First>
            <b:Middle>and Farrington, D.P., 2011. Evidence-based crime policy. The Oxford handbook of crime and criminal justice, pp.60-92.</b:Middle>
          </b:Person>
        </b:NameList>
      </b:Author>
    </b:Author>
    <b:Year>2011</b:Year>
    <b:RefOrder>9</b:RefOrder>
  </b:Source>
  <b:Source>
    <b:Tag>Tib19</b:Tag>
    <b:SourceType>DocumentFromInternetSite</b:SourceType>
    <b:Guid>{4EA4F647-DDEC-4786-9CB4-1B955B2A0D9E}</b:Guid>
    <b:Author>
      <b:Author>
        <b:NameList>
          <b:Person>
            <b:Last>Tibbetts</b:Last>
            <b:First>S.G.</b:First>
            <b:Middle>and Hemmens, C., 2019. Criminological theory: A text/reader. Sage.</b:Middle>
          </b:Person>
        </b:NameList>
      </b:Author>
    </b:Author>
    <b:Year>2019</b:Year>
    <b:RefOrder>10</b:RefOrder>
  </b:Source>
  <b:Source>
    <b:Tag>Ein16</b:Tag>
    <b:SourceType>DocumentFromInternetSite</b:SourceType>
    <b:Guid>{C3F1C196-1C32-47C1-AB52-1B9AA2B4D1AE}</b:Guid>
    <b:Author>
      <b:Author>
        <b:NameList>
          <b:Person>
            <b:Last>Einstadter</b:Last>
            <b:First>W.J.</b:First>
            <b:Middle>and Henry, S., 2016. Criminological theory: An analysis of its underlying assumptions. Rowman &amp; Littlefield.</b:Middle>
          </b:Person>
        </b:NameList>
      </b:Author>
    </b:Author>
    <b:Year>2016</b:Year>
    <b:RefOrder>11</b:RefOrder>
  </b:Source>
  <b:Source>
    <b:Tag>Lan10</b:Tag>
    <b:SourceType>DocumentFromInternetSite</b:SourceType>
    <b:Guid>{0C567BBC-382E-40EA-A0C9-4DA9BC31B36E}</b:Guid>
    <b:Author>
      <b:Author>
        <b:NameList>
          <b:Person>
            <b:Last>Lanier</b:Last>
            <b:First>M.M.,</b:First>
            <b:Middle>Pack, R.P. and Akers, T.A., 2010. Epidemiological criminology: Drug use among African American gang members. Journal of Correctional Health Care, 16(1), pp.6-16.</b:Middle>
          </b:Person>
        </b:NameList>
      </b:Author>
    </b:Author>
    <b:Year>2010</b:Year>
    <b:RefOrder>12</b:RefOrder>
  </b:Source>
</b:Sources>
</file>

<file path=customXml/itemProps1.xml><?xml version="1.0" encoding="utf-8"?>
<ds:datastoreItem xmlns:ds="http://schemas.openxmlformats.org/officeDocument/2006/customXml" ds:itemID="{CA19F2A2-F570-4C3C-8288-67D838D4709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account</dc:creator>
  <keywords/>
  <dc:description/>
  <lastModifiedBy>Galina Zasheva (2227456)</lastModifiedBy>
  <revision>21</revision>
  <dcterms:created xsi:type="dcterms:W3CDTF">2023-02-22T03:16:00.0000000Z</dcterms:created>
  <dcterms:modified xsi:type="dcterms:W3CDTF">2023-03-09T12:22:03.8360435Z</dcterms:modified>
  <category/>
</coreProperties>
</file>