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EFD94AC" w:rsidR="00587CE6" w:rsidRPr="00587CE6" w:rsidRDefault="006E5ED0" w:rsidP="00587CE6">
            <w:pPr>
              <w:spacing w:after="0" w:line="240" w:lineRule="auto"/>
              <w:rPr>
                <w:rFonts w:ascii="Arial" w:eastAsia="Times New Roman" w:hAnsi="Arial" w:cs="Arial"/>
                <w:sz w:val="20"/>
                <w:szCs w:val="20"/>
              </w:rPr>
            </w:pPr>
            <w:r>
              <w:rPr>
                <w:rFonts w:ascii="Arial" w:eastAsia="Times New Roman" w:hAnsi="Arial" w:cs="Arial"/>
                <w:sz w:val="20"/>
                <w:szCs w:val="20"/>
              </w:rPr>
              <w:t>Ethical Hacking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2147C33" w:rsidR="00587CE6" w:rsidRPr="00587CE6" w:rsidRDefault="006E5ED0" w:rsidP="00587CE6">
            <w:pPr>
              <w:spacing w:after="0" w:line="240" w:lineRule="auto"/>
              <w:rPr>
                <w:rFonts w:ascii="Arial" w:eastAsia="Times New Roman" w:hAnsi="Arial" w:cs="Arial"/>
                <w:sz w:val="20"/>
                <w:szCs w:val="20"/>
              </w:rPr>
            </w:pPr>
            <w:r>
              <w:rPr>
                <w:rFonts w:ascii="Arial" w:eastAsia="Times New Roman" w:hAnsi="Arial" w:cs="Arial"/>
                <w:sz w:val="20"/>
                <w:szCs w:val="20"/>
              </w:rPr>
              <w:t>ACCA7033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4480E2E" w:rsidR="00587CE6" w:rsidRPr="00587CE6" w:rsidRDefault="006E5ED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561410E" w:rsidR="00587CE6" w:rsidRPr="00587CE6" w:rsidRDefault="006E5ED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1116B23" w:rsidR="00587CE6" w:rsidRPr="00587CE6" w:rsidRDefault="006E5ED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41CAC58" w:rsidR="00587CE6" w:rsidRPr="00587CE6" w:rsidRDefault="00F745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E5ED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745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745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F7457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F7457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F7457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F7457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F7457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4E06D9A" w:rsidR="00EC03A0" w:rsidRPr="00D62487" w:rsidRDefault="00D62487" w:rsidP="001A3561">
            <w:pPr>
              <w:spacing w:after="0" w:line="240" w:lineRule="auto"/>
              <w:rPr>
                <w:rFonts w:ascii="Arial" w:hAnsi="Arial" w:cs="Arial"/>
              </w:rPr>
            </w:pPr>
            <w:r w:rsidRPr="00D62487">
              <w:rPr>
                <w:rFonts w:ascii="Arial" w:hAnsi="Arial" w:cs="Arial"/>
              </w:rPr>
              <w:t>Md Eyamin Molla</w:t>
            </w:r>
          </w:p>
        </w:tc>
        <w:tc>
          <w:tcPr>
            <w:tcW w:w="1134" w:type="dxa"/>
          </w:tcPr>
          <w:p w14:paraId="4727E134" w14:textId="1F54B566" w:rsidR="00EC03A0" w:rsidRPr="00587CE6" w:rsidRDefault="00D62487" w:rsidP="001A3561">
            <w:pPr>
              <w:spacing w:after="0" w:line="240" w:lineRule="auto"/>
              <w:rPr>
                <w:rFonts w:ascii="Arial" w:hAnsi="Arial" w:cs="Arial"/>
                <w:b/>
                <w:bCs/>
              </w:rPr>
            </w:pPr>
            <w:r>
              <w:rPr>
                <w:rFonts w:ascii="Arial" w:hAnsi="Arial" w:cs="Arial"/>
                <w:b/>
                <w:bCs/>
              </w:rPr>
              <w:t>89</w:t>
            </w:r>
          </w:p>
        </w:tc>
        <w:tc>
          <w:tcPr>
            <w:tcW w:w="1134" w:type="dxa"/>
          </w:tcPr>
          <w:p w14:paraId="5FF75559" w14:textId="76FDE970"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476098D4" w:rsidR="00EC03A0" w:rsidRPr="00F03FBF" w:rsidRDefault="00F03FBF" w:rsidP="00F03FBF">
            <w:pPr>
              <w:spacing w:after="0" w:line="240" w:lineRule="auto"/>
              <w:rPr>
                <w:rFonts w:ascii="Arial" w:hAnsi="Arial" w:cs="Arial"/>
              </w:rPr>
            </w:pPr>
            <w:r w:rsidRPr="00F03FBF">
              <w:rPr>
                <w:rFonts w:ascii="Arial" w:hAnsi="Arial" w:cs="Arial"/>
              </w:rPr>
              <w:t>Daniel James</w:t>
            </w:r>
          </w:p>
        </w:tc>
        <w:tc>
          <w:tcPr>
            <w:tcW w:w="1134" w:type="dxa"/>
          </w:tcPr>
          <w:p w14:paraId="337F0AB6" w14:textId="371D58D8" w:rsidR="00EC03A0" w:rsidRPr="00587CE6" w:rsidRDefault="00F03FBF" w:rsidP="001A3561">
            <w:pPr>
              <w:spacing w:after="0" w:line="240" w:lineRule="auto"/>
              <w:rPr>
                <w:rFonts w:ascii="Arial" w:hAnsi="Arial" w:cs="Arial"/>
                <w:b/>
                <w:bCs/>
              </w:rPr>
            </w:pPr>
            <w:r>
              <w:rPr>
                <w:rFonts w:ascii="Arial" w:hAnsi="Arial" w:cs="Arial"/>
                <w:b/>
                <w:bCs/>
              </w:rPr>
              <w:t>71</w:t>
            </w:r>
          </w:p>
        </w:tc>
        <w:tc>
          <w:tcPr>
            <w:tcW w:w="1134" w:type="dxa"/>
          </w:tcPr>
          <w:p w14:paraId="2BCAB73E" w14:textId="05F177EF"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62436EF" w:rsidR="00EC03A0" w:rsidRPr="00F03FBF" w:rsidRDefault="00F03FBF" w:rsidP="001A3561">
            <w:pPr>
              <w:spacing w:after="0" w:line="240" w:lineRule="auto"/>
              <w:rPr>
                <w:rFonts w:ascii="Arial" w:hAnsi="Arial" w:cs="Arial"/>
              </w:rPr>
            </w:pPr>
            <w:r w:rsidRPr="00F03FBF">
              <w:rPr>
                <w:rFonts w:ascii="Arial" w:hAnsi="Arial" w:cs="Arial"/>
              </w:rPr>
              <w:t>Md Imran Biswas</w:t>
            </w:r>
          </w:p>
        </w:tc>
        <w:tc>
          <w:tcPr>
            <w:tcW w:w="1134" w:type="dxa"/>
          </w:tcPr>
          <w:p w14:paraId="6FE8B328" w14:textId="5030D2D7" w:rsidR="00EC03A0" w:rsidRPr="00587CE6" w:rsidRDefault="00F03FBF" w:rsidP="001A3561">
            <w:pPr>
              <w:spacing w:after="0" w:line="240" w:lineRule="auto"/>
              <w:rPr>
                <w:rFonts w:ascii="Arial" w:hAnsi="Arial" w:cs="Arial"/>
                <w:b/>
                <w:bCs/>
              </w:rPr>
            </w:pPr>
            <w:r>
              <w:rPr>
                <w:rFonts w:ascii="Arial" w:hAnsi="Arial" w:cs="Arial"/>
                <w:b/>
                <w:bCs/>
              </w:rPr>
              <w:t>76</w:t>
            </w:r>
          </w:p>
        </w:tc>
        <w:tc>
          <w:tcPr>
            <w:tcW w:w="1134" w:type="dxa"/>
          </w:tcPr>
          <w:p w14:paraId="4D2DF95F" w14:textId="1B92C43F"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A3669D3" w:rsidR="00EC03A0" w:rsidRPr="00F03FBF" w:rsidRDefault="00F03FBF" w:rsidP="001A3561">
            <w:pPr>
              <w:spacing w:after="0" w:line="240" w:lineRule="auto"/>
              <w:rPr>
                <w:rFonts w:ascii="Arial" w:hAnsi="Arial" w:cs="Arial"/>
              </w:rPr>
            </w:pPr>
            <w:r w:rsidRPr="00F03FBF">
              <w:rPr>
                <w:rFonts w:ascii="Arial" w:hAnsi="Arial" w:cs="Arial"/>
              </w:rPr>
              <w:t>Md Sadikur Rahman Chowdhury</w:t>
            </w:r>
          </w:p>
        </w:tc>
        <w:tc>
          <w:tcPr>
            <w:tcW w:w="1134" w:type="dxa"/>
          </w:tcPr>
          <w:p w14:paraId="27ABA457" w14:textId="5AF8C095" w:rsidR="00EC03A0" w:rsidRPr="00587CE6" w:rsidRDefault="00F03FBF" w:rsidP="001A3561">
            <w:pPr>
              <w:spacing w:after="0" w:line="240" w:lineRule="auto"/>
              <w:rPr>
                <w:rFonts w:ascii="Arial" w:hAnsi="Arial" w:cs="Arial"/>
                <w:b/>
                <w:bCs/>
              </w:rPr>
            </w:pPr>
            <w:r>
              <w:rPr>
                <w:rFonts w:ascii="Arial" w:hAnsi="Arial" w:cs="Arial"/>
                <w:b/>
                <w:bCs/>
              </w:rPr>
              <w:t>52</w:t>
            </w:r>
          </w:p>
        </w:tc>
        <w:tc>
          <w:tcPr>
            <w:tcW w:w="1134" w:type="dxa"/>
          </w:tcPr>
          <w:p w14:paraId="7ECC648F" w14:textId="687F761B"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0C693255" w:rsidR="00EC03A0" w:rsidRPr="00F03FBF" w:rsidRDefault="00F03FBF" w:rsidP="00F03FBF">
            <w:pPr>
              <w:spacing w:after="0" w:line="240" w:lineRule="auto"/>
              <w:rPr>
                <w:rFonts w:ascii="Arial" w:hAnsi="Arial" w:cs="Arial"/>
              </w:rPr>
            </w:pPr>
            <w:r w:rsidRPr="00F03FBF">
              <w:rPr>
                <w:rFonts w:ascii="Arial" w:hAnsi="Arial" w:cs="Arial"/>
              </w:rPr>
              <w:t>Gabriel Aragão</w:t>
            </w:r>
          </w:p>
        </w:tc>
        <w:tc>
          <w:tcPr>
            <w:tcW w:w="1134" w:type="dxa"/>
          </w:tcPr>
          <w:p w14:paraId="3856D6A1" w14:textId="7215743C" w:rsidR="00EC03A0" w:rsidRPr="00587CE6" w:rsidRDefault="00F03FBF" w:rsidP="001A3561">
            <w:pPr>
              <w:spacing w:after="0" w:line="240" w:lineRule="auto"/>
              <w:rPr>
                <w:rFonts w:ascii="Arial" w:hAnsi="Arial" w:cs="Arial"/>
                <w:b/>
                <w:bCs/>
              </w:rPr>
            </w:pPr>
            <w:r>
              <w:rPr>
                <w:rFonts w:ascii="Arial" w:hAnsi="Arial" w:cs="Arial"/>
                <w:b/>
                <w:bCs/>
              </w:rPr>
              <w:t>85</w:t>
            </w:r>
          </w:p>
        </w:tc>
        <w:tc>
          <w:tcPr>
            <w:tcW w:w="1134" w:type="dxa"/>
          </w:tcPr>
          <w:p w14:paraId="7674A332" w14:textId="7CE2E61C"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F71C78C" w:rsidR="00EC03A0" w:rsidRPr="00D62487" w:rsidRDefault="00D62487" w:rsidP="001A3561">
            <w:pPr>
              <w:spacing w:after="0" w:line="240" w:lineRule="auto"/>
              <w:rPr>
                <w:rFonts w:ascii="Arial" w:hAnsi="Arial" w:cs="Arial"/>
              </w:rPr>
            </w:pPr>
            <w:r w:rsidRPr="00D62487">
              <w:rPr>
                <w:rFonts w:ascii="Arial" w:hAnsi="Arial" w:cs="Arial"/>
                <w:sz w:val="16"/>
                <w:szCs w:val="16"/>
              </w:rPr>
              <w:t>HIMANSHU JIGNESHBHAI    SOMPURA</w:t>
            </w:r>
          </w:p>
        </w:tc>
        <w:tc>
          <w:tcPr>
            <w:tcW w:w="1134" w:type="dxa"/>
          </w:tcPr>
          <w:p w14:paraId="3511ED18" w14:textId="0A59EC07" w:rsidR="00EC03A0" w:rsidRPr="00587CE6" w:rsidRDefault="00D62487" w:rsidP="001A3561">
            <w:pPr>
              <w:spacing w:after="0" w:line="240" w:lineRule="auto"/>
              <w:rPr>
                <w:rFonts w:ascii="Arial" w:hAnsi="Arial" w:cs="Arial"/>
                <w:b/>
                <w:bCs/>
              </w:rPr>
            </w:pPr>
            <w:r>
              <w:rPr>
                <w:rFonts w:ascii="Arial" w:hAnsi="Arial" w:cs="Arial"/>
                <w:b/>
                <w:bCs/>
              </w:rPr>
              <w:t>76</w:t>
            </w:r>
          </w:p>
        </w:tc>
        <w:tc>
          <w:tcPr>
            <w:tcW w:w="1134" w:type="dxa"/>
          </w:tcPr>
          <w:p w14:paraId="0BC1935B" w14:textId="27A2CD7D" w:rsidR="00EC03A0" w:rsidRPr="00587CE6" w:rsidRDefault="004A0417"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Pr="00A23E08" w:rsidRDefault="00FC74D0">
      <w:pPr>
        <w:spacing w:after="0" w:line="240" w:lineRule="auto"/>
        <w:rPr>
          <w:rFonts w:ascii="Arial" w:hAnsi="Arial" w:cs="Arial"/>
        </w:rPr>
      </w:pPr>
      <w:r>
        <w:rPr>
          <w:rFonts w:ascii="Arial" w:hAnsi="Arial" w:cs="Arial"/>
          <w:b/>
          <w:bCs/>
        </w:rPr>
        <w:lastRenderedPageBreak/>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A273218" w:rsidR="00AC463B" w:rsidRPr="00ED385D" w:rsidRDefault="001B0C33" w:rsidP="00741EC6">
            <w:pPr>
              <w:spacing w:after="0" w:line="240" w:lineRule="auto"/>
              <w:rPr>
                <w:rFonts w:ascii="Arial" w:hAnsi="Arial" w:cs="Arial"/>
                <w:sz w:val="20"/>
                <w:szCs w:val="20"/>
              </w:rPr>
            </w:pPr>
            <w:r w:rsidRPr="001B0C33">
              <w:rPr>
                <w:rFonts w:ascii="Arial" w:hAnsi="Arial" w:cs="Arial"/>
                <w:sz w:val="20"/>
                <w:szCs w:val="20"/>
              </w:rPr>
              <w:t>Agreement on the marks has been confirmed, with the second marker endorsing the original grades as suitable.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21A71E" w:rsidR="00AC463B" w:rsidRPr="00ED385D" w:rsidRDefault="009A2C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CC621AF" w:rsidR="00AC463B" w:rsidRPr="00ED385D" w:rsidRDefault="00357273" w:rsidP="00741EC6">
            <w:pPr>
              <w:spacing w:after="0" w:line="240" w:lineRule="auto"/>
              <w:rPr>
                <w:rFonts w:ascii="Arial" w:hAnsi="Arial" w:cs="Arial"/>
                <w:sz w:val="20"/>
                <w:szCs w:val="20"/>
              </w:rPr>
            </w:pPr>
            <w:r w:rsidRPr="00357273">
              <w:rPr>
                <w:rFonts w:ascii="Arial" w:hAnsi="Arial" w:cs="Arial"/>
                <w:sz w:val="20"/>
                <w:szCs w:val="20"/>
              </w:rPr>
              <w:t>The feedback highlights key areas for enhancement and effectively supports student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01517D2" w:rsidR="00AC463B" w:rsidRPr="00ED385D" w:rsidRDefault="009A2C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84F8C70" w:rsidR="00AC463B" w:rsidRPr="00ED385D" w:rsidRDefault="00357273" w:rsidP="00741EC6">
            <w:pPr>
              <w:spacing w:after="0" w:line="240" w:lineRule="auto"/>
              <w:rPr>
                <w:rFonts w:ascii="Arial" w:hAnsi="Arial" w:cs="Arial"/>
                <w:sz w:val="20"/>
                <w:szCs w:val="20"/>
              </w:rPr>
            </w:pPr>
            <w:r w:rsidRPr="00357273">
              <w:rPr>
                <w:rFonts w:ascii="Arial" w:hAnsi="Arial" w:cs="Arial"/>
                <w:sz w:val="20"/>
                <w:szCs w:val="20"/>
              </w:rPr>
              <w:t>Overall, the feedback is constructive, well-balanced, and encourages continued learning.</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43F98AD" w:rsidR="00AC463B" w:rsidRPr="00ED385D" w:rsidRDefault="009A2C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6F30876" w:rsidR="00AC463B" w:rsidRPr="00ED385D" w:rsidRDefault="00D75AB9" w:rsidP="00741EC6">
            <w:pPr>
              <w:spacing w:after="0" w:line="240" w:lineRule="auto"/>
              <w:rPr>
                <w:rFonts w:ascii="Arial" w:hAnsi="Arial" w:cs="Arial"/>
                <w:sz w:val="20"/>
                <w:szCs w:val="20"/>
              </w:rPr>
            </w:pPr>
            <w:r w:rsidRPr="00D75AB9">
              <w:rPr>
                <w:rFonts w:ascii="Arial" w:hAnsi="Arial" w:cs="Arial"/>
                <w:sz w:val="20"/>
                <w:szCs w:val="20"/>
              </w:rPr>
              <w:t>Comments are clearly linked to the appropriate assessment criteria and grading standards.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6D0DFF8" w:rsidR="00AC463B" w:rsidRPr="00ED385D" w:rsidRDefault="009A2C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D5C26B8" w:rsidR="00AC463B" w:rsidRPr="00ED385D" w:rsidRDefault="00D75AB9" w:rsidP="00741EC6">
            <w:pPr>
              <w:spacing w:after="0" w:line="240" w:lineRule="auto"/>
              <w:rPr>
                <w:rFonts w:ascii="Arial" w:hAnsi="Arial" w:cs="Arial"/>
                <w:sz w:val="20"/>
                <w:szCs w:val="20"/>
              </w:rPr>
            </w:pPr>
            <w:r w:rsidRPr="00D75AB9">
              <w:rPr>
                <w:rFonts w:ascii="Arial" w:hAnsi="Arial" w:cs="Arial"/>
                <w:sz w:val="20"/>
                <w:szCs w:val="20"/>
              </w:rPr>
              <w:t>The marking demonstrates consistency across the sample, maintaining a coherent standard.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2CECA2" w:rsidR="00AC463B" w:rsidRPr="00ED385D" w:rsidRDefault="009A2C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85D2D50" w:rsidR="00AC463B" w:rsidRPr="00ED385D" w:rsidRDefault="0051739C" w:rsidP="00741EC6">
            <w:pPr>
              <w:spacing w:after="0" w:line="240" w:lineRule="auto"/>
              <w:rPr>
                <w:rFonts w:ascii="Arial" w:hAnsi="Arial" w:cs="Arial"/>
                <w:sz w:val="20"/>
                <w:szCs w:val="20"/>
              </w:rPr>
            </w:pPr>
            <w:r w:rsidRPr="0051739C">
              <w:rPr>
                <w:rFonts w:ascii="Arial" w:hAnsi="Arial" w:cs="Arial"/>
                <w:sz w:val="20"/>
                <w:szCs w:val="20"/>
              </w:rPr>
              <w:t>Where applicable, the feedback offers advice on strengthening referencing and maintaining good academic practice.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5DC6EC6" w:rsidR="00AC463B" w:rsidRPr="00ED385D" w:rsidRDefault="0051739C" w:rsidP="00741EC6">
            <w:pPr>
              <w:spacing w:after="0" w:line="249" w:lineRule="exact"/>
              <w:ind w:left="100" w:right="-20"/>
              <w:rPr>
                <w:rFonts w:ascii="Arial Narrow" w:eastAsia="Arial Narrow" w:hAnsi="Arial Narrow" w:cs="Arial Narrow"/>
                <w:b/>
                <w:bCs/>
              </w:rPr>
            </w:pPr>
            <w:r w:rsidRPr="0051739C">
              <w:rPr>
                <w:rFonts w:ascii="Arial Narrow" w:eastAsia="Arial Narrow" w:hAnsi="Arial Narrow" w:cs="Arial Narrow"/>
                <w:b/>
                <w:bCs/>
              </w:rPr>
              <w:t>No additional actions are necessary, as both marking and feedback meet expectations.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4180993E" w:rsidR="00D26893" w:rsidRPr="00ED385D" w:rsidRDefault="00B46C88" w:rsidP="00741EC6">
            <w:pPr>
              <w:spacing w:after="0" w:line="249" w:lineRule="exact"/>
              <w:ind w:left="100" w:right="-20"/>
              <w:rPr>
                <w:rFonts w:ascii="Arial Narrow" w:eastAsia="Arial Narrow" w:hAnsi="Arial Narrow" w:cs="Arial Narrow"/>
                <w:b/>
                <w:bCs/>
              </w:rPr>
            </w:pPr>
            <w:r w:rsidRPr="00B46C88">
              <w:rPr>
                <w:rFonts w:ascii="Arial Narrow" w:eastAsia="Arial Narrow" w:hAnsi="Arial Narrow" w:cs="Arial Narrow"/>
                <w:b/>
                <w:bCs/>
              </w:rPr>
              <w:t xml:space="preserve">Consensus was achieved through the second marking process in accordance with </w:t>
            </w:r>
            <w:proofErr w:type="gramStart"/>
            <w:r w:rsidRPr="00B46C88">
              <w:rPr>
                <w:rFonts w:ascii="Arial Narrow" w:eastAsia="Arial Narrow" w:hAnsi="Arial Narrow" w:cs="Arial Narrow"/>
                <w:b/>
                <w:bCs/>
              </w:rPr>
              <w:t>University</w:t>
            </w:r>
            <w:proofErr w:type="gramEnd"/>
            <w:r w:rsidRPr="00B46C88">
              <w:rPr>
                <w:rFonts w:ascii="Arial Narrow" w:eastAsia="Arial Narrow" w:hAnsi="Arial Narrow" w:cs="Arial Narrow"/>
                <w:b/>
                <w:bCs/>
              </w:rPr>
              <w:t xml:space="preserve"> guidelines, with any minor differences discussed and resolved without the need for grade adjustments.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073AE9F7" w:rsidR="0037391D" w:rsidRPr="00587CE6" w:rsidRDefault="000328CD" w:rsidP="0053633F">
            <w:pPr>
              <w:spacing w:after="0" w:line="240" w:lineRule="auto"/>
              <w:rPr>
                <w:rFonts w:ascii="Arial" w:hAnsi="Arial" w:cs="Arial"/>
              </w:rPr>
            </w:pPr>
            <w:r>
              <w:rPr>
                <w:rFonts w:ascii="Arial" w:hAnsi="Arial" w:cs="Arial"/>
              </w:rPr>
              <w:t>Munyaradzi Murira</w:t>
            </w:r>
          </w:p>
        </w:tc>
        <w:tc>
          <w:tcPr>
            <w:tcW w:w="2834" w:type="dxa"/>
            <w:vAlign w:val="center"/>
          </w:tcPr>
          <w:p w14:paraId="1E76EAE6" w14:textId="1FFDA49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481A24" w:rsidRPr="00ED385D" w14:paraId="4E402A04" w14:textId="77777777" w:rsidTr="00DF7B1E">
        <w:tc>
          <w:tcPr>
            <w:tcW w:w="392" w:type="dxa"/>
          </w:tcPr>
          <w:p w14:paraId="5D56A409" w14:textId="77777777" w:rsidR="00481A24" w:rsidRPr="00ED385D" w:rsidRDefault="00481A24" w:rsidP="00481A2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481A24" w:rsidRPr="00ED385D" w:rsidRDefault="00481A24" w:rsidP="00481A2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C8B45CC" w:rsidR="00481A24" w:rsidRPr="00ED385D" w:rsidRDefault="00481A24" w:rsidP="00481A24">
            <w:pPr>
              <w:spacing w:after="0" w:line="240" w:lineRule="auto"/>
              <w:rPr>
                <w:rFonts w:ascii="Arial" w:hAnsi="Arial" w:cs="Arial"/>
                <w:sz w:val="20"/>
                <w:szCs w:val="20"/>
              </w:rPr>
            </w:pPr>
            <w:r w:rsidRPr="00DF18EA">
              <w:rPr>
                <w:rFonts w:ascii="Arial Narrow" w:eastAsia="Arial Narrow" w:hAnsi="Arial Narrow" w:cs="Arial Narrow"/>
                <w:b/>
                <w:bCs/>
                <w:i/>
              </w:rPr>
              <w:sym w:font="Wingdings" w:char="F0FC"/>
            </w:r>
          </w:p>
        </w:tc>
        <w:tc>
          <w:tcPr>
            <w:tcW w:w="567" w:type="dxa"/>
          </w:tcPr>
          <w:p w14:paraId="61F030AF" w14:textId="77777777" w:rsidR="00481A24" w:rsidRPr="00ED385D" w:rsidRDefault="00481A24" w:rsidP="00481A24">
            <w:pPr>
              <w:spacing w:after="0" w:line="240" w:lineRule="auto"/>
              <w:rPr>
                <w:rFonts w:ascii="Arial" w:hAnsi="Arial" w:cs="Arial"/>
                <w:sz w:val="20"/>
                <w:szCs w:val="20"/>
              </w:rPr>
            </w:pPr>
          </w:p>
        </w:tc>
        <w:tc>
          <w:tcPr>
            <w:tcW w:w="4536" w:type="dxa"/>
          </w:tcPr>
          <w:p w14:paraId="56888416" w14:textId="77777777" w:rsidR="00481A24" w:rsidRPr="00ED385D" w:rsidRDefault="00481A24" w:rsidP="00481A24">
            <w:pPr>
              <w:spacing w:after="0" w:line="240" w:lineRule="auto"/>
              <w:rPr>
                <w:rFonts w:ascii="Arial" w:hAnsi="Arial" w:cs="Arial"/>
                <w:sz w:val="20"/>
                <w:szCs w:val="20"/>
              </w:rPr>
            </w:pPr>
          </w:p>
        </w:tc>
      </w:tr>
      <w:tr w:rsidR="00F77C62" w:rsidRPr="00ED385D" w14:paraId="663DCAE8" w14:textId="77777777" w:rsidTr="00DF7B1E">
        <w:tc>
          <w:tcPr>
            <w:tcW w:w="392" w:type="dxa"/>
          </w:tcPr>
          <w:p w14:paraId="0E98B61F" w14:textId="77777777" w:rsidR="00F77C62" w:rsidRPr="00ED385D" w:rsidRDefault="00F77C62" w:rsidP="00F77C6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F77C62" w:rsidRDefault="00F77C62" w:rsidP="00F77C6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3ECFF4C" w:rsidR="00F77C62" w:rsidRPr="00ED385D" w:rsidRDefault="00F77C62" w:rsidP="00F77C62">
            <w:pPr>
              <w:spacing w:after="0" w:line="240" w:lineRule="auto"/>
              <w:rPr>
                <w:rFonts w:ascii="Arial" w:hAnsi="Arial" w:cs="Arial"/>
                <w:sz w:val="20"/>
                <w:szCs w:val="20"/>
              </w:rPr>
            </w:pPr>
          </w:p>
        </w:tc>
        <w:tc>
          <w:tcPr>
            <w:tcW w:w="567" w:type="dxa"/>
          </w:tcPr>
          <w:p w14:paraId="01E3D04D" w14:textId="77777777" w:rsidR="00F77C62" w:rsidRPr="00ED385D" w:rsidRDefault="00F77C62" w:rsidP="00F77C62">
            <w:pPr>
              <w:spacing w:after="0" w:line="240" w:lineRule="auto"/>
              <w:rPr>
                <w:rFonts w:ascii="Arial" w:hAnsi="Arial" w:cs="Arial"/>
                <w:sz w:val="20"/>
                <w:szCs w:val="20"/>
              </w:rPr>
            </w:pPr>
          </w:p>
        </w:tc>
        <w:tc>
          <w:tcPr>
            <w:tcW w:w="4536" w:type="dxa"/>
          </w:tcPr>
          <w:p w14:paraId="1BBABEFE" w14:textId="31D8D025" w:rsidR="00F77C62" w:rsidRPr="00ED385D" w:rsidRDefault="00F77C62" w:rsidP="00F77C62">
            <w:pPr>
              <w:spacing w:after="0" w:line="240" w:lineRule="auto"/>
              <w:rPr>
                <w:rFonts w:ascii="Arial" w:hAnsi="Arial" w:cs="Arial"/>
                <w:sz w:val="20"/>
                <w:szCs w:val="20"/>
              </w:rPr>
            </w:pPr>
            <w:r w:rsidRPr="001C5711">
              <w:rPr>
                <w:rFonts w:ascii="Arial Narrow" w:eastAsia="Arial Narrow" w:hAnsi="Arial Narrow" w:cs="Arial Narrow"/>
              </w:rPr>
              <w:t>The EE could not locate the assessment feedback</w:t>
            </w:r>
          </w:p>
        </w:tc>
      </w:tr>
      <w:tr w:rsidR="00F77C62" w:rsidRPr="00ED385D" w14:paraId="5149533C" w14:textId="77777777" w:rsidTr="00DF7B1E">
        <w:tc>
          <w:tcPr>
            <w:tcW w:w="392" w:type="dxa"/>
          </w:tcPr>
          <w:p w14:paraId="6B9E1369" w14:textId="77777777" w:rsidR="00F77C62" w:rsidRPr="00ED385D" w:rsidRDefault="00F77C62" w:rsidP="00F77C6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F77C62" w:rsidRDefault="00F77C62" w:rsidP="00F77C6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F77C62" w:rsidRDefault="00F77C62" w:rsidP="00F77C62">
            <w:pPr>
              <w:spacing w:before="6" w:after="0" w:line="252" w:lineRule="exact"/>
              <w:ind w:right="173"/>
              <w:rPr>
                <w:rFonts w:ascii="Arial Narrow" w:eastAsia="Arial Narrow" w:hAnsi="Arial Narrow" w:cs="Arial Narrow"/>
              </w:rPr>
            </w:pPr>
          </w:p>
        </w:tc>
        <w:tc>
          <w:tcPr>
            <w:tcW w:w="567" w:type="dxa"/>
          </w:tcPr>
          <w:p w14:paraId="3654151B" w14:textId="6D0DA5CC" w:rsidR="00F77C62" w:rsidRPr="00ED385D" w:rsidRDefault="00F77C62" w:rsidP="00F77C62">
            <w:pPr>
              <w:spacing w:after="0" w:line="240" w:lineRule="auto"/>
              <w:rPr>
                <w:rFonts w:ascii="Arial" w:hAnsi="Arial" w:cs="Arial"/>
                <w:sz w:val="20"/>
                <w:szCs w:val="20"/>
              </w:rPr>
            </w:pPr>
          </w:p>
        </w:tc>
        <w:tc>
          <w:tcPr>
            <w:tcW w:w="567" w:type="dxa"/>
          </w:tcPr>
          <w:p w14:paraId="52BA7E68" w14:textId="77777777" w:rsidR="00F77C62" w:rsidRPr="00ED385D" w:rsidRDefault="00F77C62" w:rsidP="00F77C62">
            <w:pPr>
              <w:spacing w:after="0" w:line="240" w:lineRule="auto"/>
              <w:rPr>
                <w:rFonts w:ascii="Arial" w:hAnsi="Arial" w:cs="Arial"/>
                <w:sz w:val="20"/>
                <w:szCs w:val="20"/>
              </w:rPr>
            </w:pPr>
          </w:p>
        </w:tc>
        <w:tc>
          <w:tcPr>
            <w:tcW w:w="4536" w:type="dxa"/>
          </w:tcPr>
          <w:p w14:paraId="57902E34" w14:textId="65B5E039" w:rsidR="00F77C62" w:rsidRPr="00ED385D" w:rsidRDefault="00F77C62" w:rsidP="00F77C62">
            <w:pPr>
              <w:spacing w:after="0" w:line="240" w:lineRule="auto"/>
              <w:rPr>
                <w:rFonts w:ascii="Arial" w:hAnsi="Arial" w:cs="Arial"/>
                <w:sz w:val="20"/>
                <w:szCs w:val="20"/>
              </w:rPr>
            </w:pPr>
            <w:r w:rsidRPr="001C5711">
              <w:rPr>
                <w:rFonts w:ascii="Arial Narrow" w:eastAsia="Arial Narrow" w:hAnsi="Arial Narrow" w:cs="Arial Narrow"/>
              </w:rPr>
              <w:t>The EE could not locate the assessment feedback</w:t>
            </w:r>
          </w:p>
        </w:tc>
      </w:tr>
      <w:tr w:rsidR="00F77C62" w:rsidRPr="00ED385D" w14:paraId="48C3A4EF" w14:textId="77777777" w:rsidTr="00DF7B1E">
        <w:tc>
          <w:tcPr>
            <w:tcW w:w="392" w:type="dxa"/>
          </w:tcPr>
          <w:p w14:paraId="050B168B" w14:textId="77777777" w:rsidR="00F77C62" w:rsidRPr="00ED385D" w:rsidRDefault="00F77C62" w:rsidP="00F77C6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F77C62" w:rsidRDefault="00F77C62" w:rsidP="00F77C6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F9E71B4" w:rsidR="00F77C62" w:rsidRPr="00ED385D" w:rsidRDefault="00F77C62" w:rsidP="00F77C62">
            <w:pPr>
              <w:spacing w:after="0" w:line="240" w:lineRule="auto"/>
              <w:rPr>
                <w:rFonts w:ascii="Arial" w:hAnsi="Arial" w:cs="Arial"/>
                <w:sz w:val="20"/>
                <w:szCs w:val="20"/>
              </w:rPr>
            </w:pPr>
          </w:p>
        </w:tc>
        <w:tc>
          <w:tcPr>
            <w:tcW w:w="567" w:type="dxa"/>
          </w:tcPr>
          <w:p w14:paraId="26C47D78" w14:textId="77777777" w:rsidR="00F77C62" w:rsidRPr="00ED385D" w:rsidRDefault="00F77C62" w:rsidP="00F77C62">
            <w:pPr>
              <w:spacing w:after="0" w:line="240" w:lineRule="auto"/>
              <w:rPr>
                <w:rFonts w:ascii="Arial" w:hAnsi="Arial" w:cs="Arial"/>
                <w:sz w:val="20"/>
                <w:szCs w:val="20"/>
              </w:rPr>
            </w:pPr>
          </w:p>
        </w:tc>
        <w:tc>
          <w:tcPr>
            <w:tcW w:w="4536" w:type="dxa"/>
          </w:tcPr>
          <w:p w14:paraId="5B0E258E" w14:textId="0D67E12C" w:rsidR="00F77C62" w:rsidRPr="00ED385D" w:rsidRDefault="00F77C62" w:rsidP="00F77C62">
            <w:pPr>
              <w:spacing w:after="0" w:line="240" w:lineRule="auto"/>
              <w:rPr>
                <w:rFonts w:ascii="Arial" w:hAnsi="Arial" w:cs="Arial"/>
                <w:sz w:val="20"/>
                <w:szCs w:val="20"/>
              </w:rPr>
            </w:pPr>
            <w:r w:rsidRPr="001C5711">
              <w:rPr>
                <w:rFonts w:ascii="Arial Narrow" w:eastAsia="Arial Narrow" w:hAnsi="Arial Narrow" w:cs="Arial Narrow"/>
              </w:rPr>
              <w:t>The EE could not locate the assessment feedback</w:t>
            </w:r>
          </w:p>
        </w:tc>
      </w:tr>
      <w:tr w:rsidR="00F77C62" w:rsidRPr="00ED385D" w14:paraId="5D8B4B0A" w14:textId="77777777" w:rsidTr="00DF7B1E">
        <w:tc>
          <w:tcPr>
            <w:tcW w:w="392" w:type="dxa"/>
          </w:tcPr>
          <w:p w14:paraId="149B3154" w14:textId="77777777" w:rsidR="00F77C62" w:rsidRPr="00ED385D" w:rsidRDefault="00F77C62" w:rsidP="00F77C6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F77C62" w:rsidRPr="00741EC6" w:rsidRDefault="00F77C62" w:rsidP="00F77C6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C7CE420" w:rsidR="00F77C62" w:rsidRPr="00ED385D" w:rsidRDefault="00F77C62" w:rsidP="00F77C62">
            <w:pPr>
              <w:spacing w:after="0" w:line="240" w:lineRule="auto"/>
              <w:rPr>
                <w:rFonts w:ascii="Arial" w:hAnsi="Arial" w:cs="Arial"/>
                <w:sz w:val="20"/>
                <w:szCs w:val="20"/>
              </w:rPr>
            </w:pPr>
          </w:p>
        </w:tc>
        <w:tc>
          <w:tcPr>
            <w:tcW w:w="567" w:type="dxa"/>
          </w:tcPr>
          <w:p w14:paraId="593880D4" w14:textId="77777777" w:rsidR="00F77C62" w:rsidRPr="00ED385D" w:rsidRDefault="00F77C62" w:rsidP="00F77C62">
            <w:pPr>
              <w:spacing w:after="0" w:line="240" w:lineRule="auto"/>
              <w:rPr>
                <w:rFonts w:ascii="Arial" w:hAnsi="Arial" w:cs="Arial"/>
                <w:sz w:val="20"/>
                <w:szCs w:val="20"/>
              </w:rPr>
            </w:pPr>
          </w:p>
        </w:tc>
        <w:tc>
          <w:tcPr>
            <w:tcW w:w="4536" w:type="dxa"/>
          </w:tcPr>
          <w:p w14:paraId="67B31DCE" w14:textId="65360F20" w:rsidR="00F77C62" w:rsidRPr="00ED385D" w:rsidRDefault="00F77C62" w:rsidP="00F77C62">
            <w:pPr>
              <w:spacing w:after="0" w:line="240" w:lineRule="auto"/>
              <w:rPr>
                <w:rFonts w:ascii="Arial" w:hAnsi="Arial" w:cs="Arial"/>
                <w:sz w:val="20"/>
                <w:szCs w:val="20"/>
              </w:rPr>
            </w:pPr>
            <w:r w:rsidRPr="001C5711">
              <w:rPr>
                <w:rFonts w:ascii="Arial Narrow" w:eastAsia="Arial Narrow" w:hAnsi="Arial Narrow" w:cs="Arial Narrow"/>
              </w:rPr>
              <w:t>The EE could not locate the assessment feedback</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A150CE" w14:textId="77777777" w:rsidR="00481A24" w:rsidRPr="00481A24" w:rsidRDefault="00481A24" w:rsidP="00481A24">
            <w:pPr>
              <w:spacing w:after="0" w:line="249" w:lineRule="exact"/>
              <w:ind w:left="100" w:right="-20"/>
              <w:rPr>
                <w:rFonts w:ascii="Arial Narrow" w:eastAsia="Arial Narrow" w:hAnsi="Arial Narrow" w:cs="Arial Narrow"/>
              </w:rPr>
            </w:pPr>
            <w:r w:rsidRPr="00481A24">
              <w:rPr>
                <w:rFonts w:ascii="Arial Narrow" w:eastAsia="Arial Narrow" w:hAnsi="Arial Narrow" w:cs="Arial Narrow"/>
              </w:rPr>
              <w:t>Is Turnitin used?  If so, please provide evidence that the results have been considered for the benefit of the EE and to make students aware that their Turnitin results are considered.</w:t>
            </w:r>
          </w:p>
          <w:p w14:paraId="21C190B8" w14:textId="77777777" w:rsidR="00481A24" w:rsidRDefault="00481A24" w:rsidP="00481A24">
            <w:pPr>
              <w:spacing w:after="0" w:line="249" w:lineRule="exact"/>
              <w:ind w:left="100" w:right="-20"/>
              <w:rPr>
                <w:rFonts w:ascii="Arial Narrow" w:eastAsia="Arial Narrow" w:hAnsi="Arial Narrow" w:cs="Arial Narrow"/>
              </w:rPr>
            </w:pPr>
            <w:r w:rsidRPr="00481A24">
              <w:rPr>
                <w:rFonts w:ascii="Arial Narrow" w:eastAsia="Arial Narrow" w:hAnsi="Arial Narrow" w:cs="Arial Narrow"/>
              </w:rPr>
              <w:t>Please consider second marking rather than moderation for modules with a single assessment or where one assessment contributes a high percentage contribution to the overall module mark.</w:t>
            </w:r>
          </w:p>
          <w:p w14:paraId="35B1D684" w14:textId="6167FACE" w:rsidR="00481A24" w:rsidRDefault="00481A24" w:rsidP="00481A24">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The EE could not locate </w:t>
            </w:r>
            <w:r w:rsidR="00F77C62">
              <w:rPr>
                <w:rFonts w:ascii="Arial Narrow" w:eastAsia="Arial Narrow" w:hAnsi="Arial Narrow" w:cs="Arial Narrow"/>
              </w:rPr>
              <w:t xml:space="preserve">the </w:t>
            </w:r>
            <w:r>
              <w:rPr>
                <w:rFonts w:ascii="Arial Narrow" w:eastAsia="Arial Narrow" w:hAnsi="Arial Narrow" w:cs="Arial Narrow"/>
              </w:rPr>
              <w:t>assessment feedback.</w:t>
            </w:r>
          </w:p>
          <w:p w14:paraId="3E0FBDAF" w14:textId="278699AA" w:rsidR="00741EC6" w:rsidRPr="00ED385D" w:rsidRDefault="00481A24" w:rsidP="00481A24">
            <w:pPr>
              <w:spacing w:after="0" w:line="249" w:lineRule="exact"/>
              <w:ind w:left="100" w:right="-20"/>
              <w:rPr>
                <w:rFonts w:ascii="Arial" w:hAnsi="Arial" w:cs="Arial"/>
                <w:i/>
                <w:color w:val="A6A6A6"/>
                <w:sz w:val="18"/>
                <w:szCs w:val="18"/>
              </w:rPr>
            </w:pPr>
            <w:proofErr w:type="spellStart"/>
            <w:r>
              <w:rPr>
                <w:rFonts w:ascii="Arial Narrow" w:eastAsia="Arial Narrow" w:hAnsi="Arial Narrow" w:cs="Arial Narrow"/>
                <w:i/>
                <w:color w:val="A6A6A6"/>
              </w:rPr>
              <w:t>The</w:t>
            </w:r>
            <w:r w:rsidR="00741EC6" w:rsidRPr="00481A24">
              <w:rPr>
                <w:rFonts w:ascii="Arial" w:hAnsi="Arial" w:cs="Arial"/>
                <w:i/>
                <w:color w:val="A6A6A6"/>
                <w:sz w:val="18"/>
                <w:szCs w:val="18"/>
              </w:rPr>
              <w:t>This</w:t>
            </w:r>
            <w:proofErr w:type="spellEnd"/>
            <w:r w:rsidR="00741EC6" w:rsidRPr="00481A24">
              <w:rPr>
                <w:rFonts w:ascii="Arial" w:hAnsi="Arial" w:cs="Arial"/>
                <w:i/>
                <w:color w:val="A6A6A6"/>
                <w:sz w:val="18"/>
                <w:szCs w:val="18"/>
              </w:rPr>
              <w:t xml:space="preserve">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6BD74ED" w:rsidR="0037391D" w:rsidRPr="00587CE6" w:rsidRDefault="00481A24" w:rsidP="0053633F">
            <w:pPr>
              <w:spacing w:after="0" w:line="240" w:lineRule="auto"/>
              <w:rPr>
                <w:rFonts w:ascii="Arial" w:hAnsi="Arial" w:cs="Arial"/>
              </w:rPr>
            </w:pPr>
            <w:r>
              <w:rPr>
                <w:rFonts w:ascii="Arial" w:hAnsi="Arial" w:cs="Arial"/>
              </w:rPr>
              <w:t>G Stock</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6C1AB57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81A24">
              <w:rPr>
                <w:rFonts w:ascii="Arial" w:hAnsi="Arial" w:cs="Arial"/>
              </w:rPr>
              <w:t>17 June 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99A7B" w14:textId="77777777" w:rsidR="00F74574" w:rsidRDefault="00F74574" w:rsidP="00467608">
      <w:pPr>
        <w:spacing w:after="0" w:line="240" w:lineRule="auto"/>
      </w:pPr>
      <w:r>
        <w:separator/>
      </w:r>
    </w:p>
  </w:endnote>
  <w:endnote w:type="continuationSeparator" w:id="0">
    <w:p w14:paraId="17239D07" w14:textId="77777777" w:rsidR="00F74574" w:rsidRDefault="00F745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68B6A" w14:textId="77777777" w:rsidR="00F74574" w:rsidRDefault="00F74574" w:rsidP="00467608">
      <w:pPr>
        <w:spacing w:after="0" w:line="240" w:lineRule="auto"/>
      </w:pPr>
      <w:r>
        <w:separator/>
      </w:r>
    </w:p>
  </w:footnote>
  <w:footnote w:type="continuationSeparator" w:id="0">
    <w:p w14:paraId="57D48C9A" w14:textId="77777777" w:rsidR="00F74574" w:rsidRDefault="00F745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28CD"/>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0540"/>
    <w:rsid w:val="001B0C33"/>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57273"/>
    <w:rsid w:val="00361D70"/>
    <w:rsid w:val="003626BC"/>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81A24"/>
    <w:rsid w:val="004948F9"/>
    <w:rsid w:val="004A0417"/>
    <w:rsid w:val="004A21EC"/>
    <w:rsid w:val="004C5C33"/>
    <w:rsid w:val="004D3EFB"/>
    <w:rsid w:val="00507442"/>
    <w:rsid w:val="0051296B"/>
    <w:rsid w:val="0051739C"/>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6AC8"/>
    <w:rsid w:val="006A194A"/>
    <w:rsid w:val="006C4452"/>
    <w:rsid w:val="006D2A9D"/>
    <w:rsid w:val="006D7E53"/>
    <w:rsid w:val="006E5ED0"/>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1912"/>
    <w:rsid w:val="00874D23"/>
    <w:rsid w:val="00875E1F"/>
    <w:rsid w:val="008A7C06"/>
    <w:rsid w:val="008B32FF"/>
    <w:rsid w:val="008E1EC5"/>
    <w:rsid w:val="008E2D69"/>
    <w:rsid w:val="008E5A0D"/>
    <w:rsid w:val="00905215"/>
    <w:rsid w:val="0091282B"/>
    <w:rsid w:val="00920F17"/>
    <w:rsid w:val="00940D6C"/>
    <w:rsid w:val="00942186"/>
    <w:rsid w:val="0094712D"/>
    <w:rsid w:val="009620CD"/>
    <w:rsid w:val="00990AE7"/>
    <w:rsid w:val="009A2CC7"/>
    <w:rsid w:val="009C34CA"/>
    <w:rsid w:val="009D04BE"/>
    <w:rsid w:val="009D49FF"/>
    <w:rsid w:val="009F0AE6"/>
    <w:rsid w:val="00A20015"/>
    <w:rsid w:val="00A23E08"/>
    <w:rsid w:val="00A31075"/>
    <w:rsid w:val="00A85210"/>
    <w:rsid w:val="00AB09D9"/>
    <w:rsid w:val="00AB2F38"/>
    <w:rsid w:val="00AB40E6"/>
    <w:rsid w:val="00AC463B"/>
    <w:rsid w:val="00AC7457"/>
    <w:rsid w:val="00AD2AFC"/>
    <w:rsid w:val="00AE723D"/>
    <w:rsid w:val="00B020D0"/>
    <w:rsid w:val="00B1114A"/>
    <w:rsid w:val="00B25939"/>
    <w:rsid w:val="00B46C88"/>
    <w:rsid w:val="00B5306F"/>
    <w:rsid w:val="00B60685"/>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6893"/>
    <w:rsid w:val="00D36182"/>
    <w:rsid w:val="00D4012C"/>
    <w:rsid w:val="00D62487"/>
    <w:rsid w:val="00D72891"/>
    <w:rsid w:val="00D72FBD"/>
    <w:rsid w:val="00D75AB9"/>
    <w:rsid w:val="00D76A13"/>
    <w:rsid w:val="00D805D6"/>
    <w:rsid w:val="00D84865"/>
    <w:rsid w:val="00DA7BE8"/>
    <w:rsid w:val="00DB0F64"/>
    <w:rsid w:val="00DC7871"/>
    <w:rsid w:val="00DF4677"/>
    <w:rsid w:val="00E60022"/>
    <w:rsid w:val="00E736F0"/>
    <w:rsid w:val="00E853AC"/>
    <w:rsid w:val="00EA036D"/>
    <w:rsid w:val="00EA0A44"/>
    <w:rsid w:val="00EA1B1F"/>
    <w:rsid w:val="00EC03A0"/>
    <w:rsid w:val="00ED385D"/>
    <w:rsid w:val="00EE219C"/>
    <w:rsid w:val="00EE4175"/>
    <w:rsid w:val="00EF13BA"/>
    <w:rsid w:val="00F03FBF"/>
    <w:rsid w:val="00F045AF"/>
    <w:rsid w:val="00F2106D"/>
    <w:rsid w:val="00F34170"/>
    <w:rsid w:val="00F3615A"/>
    <w:rsid w:val="00F36B5C"/>
    <w:rsid w:val="00F74574"/>
    <w:rsid w:val="00F77C62"/>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1130</Words>
  <Characters>6446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Gerald Stock</cp:lastModifiedBy>
  <cp:revision>2</cp:revision>
  <cp:lastPrinted>2014-12-09T15:50:00Z</cp:lastPrinted>
  <dcterms:created xsi:type="dcterms:W3CDTF">2026-06-17T11:14:00Z</dcterms:created>
  <dcterms:modified xsi:type="dcterms:W3CDTF">2026-06-17T11:14:00Z</dcterms:modified>
</cp:coreProperties>
</file>