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9755617"/>
        <w:docPartObj>
          <w:docPartGallery w:val="Cover Pages"/>
          <w:docPartUnique/>
        </w:docPartObj>
      </w:sdtPr>
      <w:sdtEndPr>
        <w:rPr>
          <w:rFonts w:ascii="Arial" w:hAnsi="Arial" w:cs="Arial"/>
          <w:b/>
          <w:bCs/>
          <w:lang w:val="en-US"/>
        </w:rPr>
      </w:sdtEndPr>
      <w:sdtContent>
        <w:p w14:paraId="753E0431" w14:textId="49849C7D" w:rsidR="00081668" w:rsidRDefault="006F5837">
          <w:r>
            <w:rPr>
              <w:noProof/>
            </w:rPr>
            <w:drawing>
              <wp:inline distT="0" distB="0" distL="0" distR="0" wp14:anchorId="7F74484A" wp14:editId="2B0639C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22E6496" w14:textId="77777777" w:rsidR="00715692" w:rsidRDefault="00715692" w:rsidP="006F5837">
          <w:pPr>
            <w:jc w:val="center"/>
            <w:rPr>
              <w:rFonts w:ascii="Arial" w:hAnsi="Arial" w:cs="Arial"/>
              <w:b/>
              <w:bCs/>
              <w:lang w:val="en-US"/>
            </w:rPr>
          </w:pPr>
        </w:p>
        <w:p w14:paraId="4D6B5132" w14:textId="5757E37F" w:rsidR="002D60E7" w:rsidRDefault="00081668" w:rsidP="006F5837">
          <w:pPr>
            <w:jc w:val="center"/>
            <w:rPr>
              <w:rFonts w:ascii="Arial" w:hAnsi="Arial" w:cs="Arial"/>
              <w:b/>
              <w:bCs/>
              <w:lang w:val="en-US"/>
            </w:rPr>
          </w:pPr>
          <w:r>
            <w:rPr>
              <w:noProof/>
            </w:rPr>
            <mc:AlternateContent>
              <mc:Choice Requires="wps">
                <w:drawing>
                  <wp:anchor distT="0" distB="0" distL="182880" distR="182880" simplePos="0" relativeHeight="251659264" behindDoc="0" locked="0" layoutInCell="1" allowOverlap="1" wp14:anchorId="48053125" wp14:editId="0A3B3475">
                    <wp:simplePos x="0" y="0"/>
                    <mc:AlternateContent>
                      <mc:Choice Requires="wp14">
                        <wp:positionH relativeFrom="margin">
                          <wp14:pctPosHOffset>7700</wp14:pctPosHOffset>
                        </wp:positionH>
                      </mc:Choice>
                      <mc:Fallback>
                        <wp:positionH relativeFrom="page">
                          <wp:posOffset>1343025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Текстово поле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7ECDD3" w14:textId="32158F6F" w:rsidR="00081668" w:rsidRDefault="00081668">
                                <w:pPr>
                                  <w:pStyle w:val="aa"/>
                                  <w:spacing w:before="40" w:after="560" w:line="216" w:lineRule="auto"/>
                                  <w:rPr>
                                    <w:color w:val="4472C4" w:themeColor="accent1"/>
                                    <w:sz w:val="72"/>
                                    <w:szCs w:val="72"/>
                                  </w:rPr>
                                </w:pPr>
                              </w:p>
                              <w:p w14:paraId="60AAD039" w14:textId="7C608824" w:rsidR="00081668" w:rsidRDefault="00081668">
                                <w:pPr>
                                  <w:pStyle w:val="aa"/>
                                  <w:spacing w:before="40" w:after="40"/>
                                  <w:rPr>
                                    <w:caps/>
                                    <w:color w:val="1F4E79" w:themeColor="accent5" w:themeShade="80"/>
                                    <w:sz w:val="28"/>
                                    <w:szCs w:val="28"/>
                                  </w:rPr>
                                </w:pPr>
                              </w:p>
                              <w:sdt>
                                <w:sdtPr>
                                  <w:rPr>
                                    <w:caps/>
                                    <w:color w:val="5B9BD5" w:themeColor="accent5"/>
                                    <w:sz w:val="24"/>
                                    <w:szCs w:val="24"/>
                                  </w:rPr>
                                  <w:alias w:val="Автор"/>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402F9DE" w14:textId="66C1FCB6" w:rsidR="00081668" w:rsidRDefault="00CB5371">
                                    <w:pPr>
                                      <w:pStyle w:val="aa"/>
                                      <w:spacing w:before="80" w:after="40"/>
                                      <w:rPr>
                                        <w:caps/>
                                        <w:color w:val="5B9BD5" w:themeColor="accent5"/>
                                        <w:sz w:val="24"/>
                                        <w:szCs w:val="24"/>
                                      </w:rPr>
                                    </w:pPr>
                                    <w:r>
                                      <w:rPr>
                                        <w:caps/>
                                        <w:color w:val="5B9BD5" w:themeColor="accent5"/>
                                        <w:sz w:val="24"/>
                                        <w:szCs w:val="24"/>
                                      </w:rPr>
                                      <w:t>Elena Nedelcheva (2115092)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8053125" id="_x0000_t202" coordsize="21600,21600" o:spt="202" path="m,l,21600r21600,l21600,xe">
                    <v:stroke joinstyle="miter"/>
                    <v:path gradientshapeok="t" o:connecttype="rect"/>
                  </v:shapetype>
                  <v:shape id="Текстово поле 131" o:spid="_x0000_s1026" type="#_x0000_t202" style="position:absolute;left:0;text-align:left;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G3w6KOXAgAAaAUAAA4AAAAAAAAAAAAAAAAALgIAAGRycy9lMm9Eb2Mu&#10;eG1sUEsBAi0AFAAGAAgAAAAhAPPACkPdAAAABgEAAA8AAAAAAAAAAAAAAAAA8QQAAGRycy9kb3du&#10;cmV2LnhtbFBLBQYAAAAABAAEAPMAAAD7BQAAAAA=&#10;" filled="f" stroked="f" strokeweight=".5pt">
                    <v:textbox style="mso-fit-shape-to-text:t" inset="0,0,0,0">
                      <w:txbxContent>
                        <w:p w14:paraId="097ECDD3" w14:textId="32158F6F" w:rsidR="00081668" w:rsidRDefault="00081668">
                          <w:pPr>
                            <w:pStyle w:val="aa"/>
                            <w:spacing w:before="40" w:after="560" w:line="216" w:lineRule="auto"/>
                            <w:rPr>
                              <w:color w:val="4472C4" w:themeColor="accent1"/>
                              <w:sz w:val="72"/>
                              <w:szCs w:val="72"/>
                            </w:rPr>
                          </w:pPr>
                        </w:p>
                        <w:p w14:paraId="60AAD039" w14:textId="7C608824" w:rsidR="00081668" w:rsidRDefault="00081668">
                          <w:pPr>
                            <w:pStyle w:val="aa"/>
                            <w:spacing w:before="40" w:after="40"/>
                            <w:rPr>
                              <w:caps/>
                              <w:color w:val="1F4E79" w:themeColor="accent5" w:themeShade="80"/>
                              <w:sz w:val="28"/>
                              <w:szCs w:val="28"/>
                            </w:rPr>
                          </w:pPr>
                        </w:p>
                        <w:sdt>
                          <w:sdtPr>
                            <w:rPr>
                              <w:caps/>
                              <w:color w:val="5B9BD5" w:themeColor="accent5"/>
                              <w:sz w:val="24"/>
                              <w:szCs w:val="24"/>
                            </w:rPr>
                            <w:alias w:val="Автор"/>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402F9DE" w14:textId="66C1FCB6" w:rsidR="00081668" w:rsidRDefault="00CB5371">
                              <w:pPr>
                                <w:pStyle w:val="aa"/>
                                <w:spacing w:before="80" w:after="40"/>
                                <w:rPr>
                                  <w:caps/>
                                  <w:color w:val="5B9BD5" w:themeColor="accent5"/>
                                  <w:sz w:val="24"/>
                                  <w:szCs w:val="24"/>
                                </w:rPr>
                              </w:pPr>
                              <w:r>
                                <w:rPr>
                                  <w:caps/>
                                  <w:color w:val="5B9BD5" w:themeColor="accent5"/>
                                  <w:sz w:val="24"/>
                                  <w:szCs w:val="24"/>
                                </w:rPr>
                                <w:t>Elena Nedelcheva (2115092)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7216" behindDoc="0" locked="0" layoutInCell="1" allowOverlap="1" wp14:anchorId="1C582215" wp14:editId="7C202E3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Правоъгълник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AD4909" w14:textId="6195EC4A" w:rsidR="00081668" w:rsidRDefault="00081668">
                                <w:pPr>
                                  <w:pStyle w:val="aa"/>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582215" id="Правоъгълник 132" o:spid="_x0000_s1027" style="position:absolute;left:0;text-align:left;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" fillcolor="#4472c4 [3204]" stroked="f" strokeweight="1pt">
                    <o:lock v:ext="edit" aspectratio="t"/>
                    <v:textbox inset="3.6pt,,3.6pt">
                      <w:txbxContent>
                        <w:p w14:paraId="00AD4909" w14:textId="6195EC4A" w:rsidR="00081668" w:rsidRDefault="00081668">
                          <w:pPr>
                            <w:pStyle w:val="aa"/>
                            <w:jc w:val="right"/>
                            <w:rPr>
                              <w:color w:val="FFFFFF" w:themeColor="background1"/>
                              <w:sz w:val="24"/>
                              <w:szCs w:val="24"/>
                            </w:rPr>
                          </w:pPr>
                        </w:p>
                      </w:txbxContent>
                    </v:textbox>
                    <w10:wrap anchorx="margin" anchory="page"/>
                  </v:rect>
                </w:pict>
              </mc:Fallback>
            </mc:AlternateContent>
          </w:r>
          <w:r w:rsidR="002D60E7">
            <w:rPr>
              <w:rFonts w:ascii="Arial" w:hAnsi="Arial" w:cs="Arial"/>
              <w:b/>
              <w:bCs/>
              <w:lang w:val="en-US"/>
            </w:rPr>
            <w:t xml:space="preserve">ESSAY </w:t>
          </w:r>
        </w:p>
        <w:p w14:paraId="61BF717A" w14:textId="0B04BC13" w:rsidR="002D60E7" w:rsidRDefault="002D60E7" w:rsidP="006F5837">
          <w:pPr>
            <w:jc w:val="center"/>
            <w:rPr>
              <w:rFonts w:ascii="Arial" w:hAnsi="Arial" w:cs="Arial"/>
              <w:b/>
              <w:bCs/>
              <w:lang w:val="en-US"/>
            </w:rPr>
          </w:pPr>
          <w:r>
            <w:rPr>
              <w:rFonts w:ascii="Arial" w:hAnsi="Arial" w:cs="Arial"/>
              <w:b/>
              <w:bCs/>
              <w:lang w:val="en-US"/>
            </w:rPr>
            <w:t>on</w:t>
          </w:r>
        </w:p>
        <w:p w14:paraId="59293F93" w14:textId="50BF13E6" w:rsidR="00AD23A8" w:rsidRDefault="00715692" w:rsidP="006F5837">
          <w:pPr>
            <w:jc w:val="center"/>
            <w:rPr>
              <w:rFonts w:ascii="Arial" w:hAnsi="Arial" w:cs="Arial"/>
              <w:b/>
              <w:bCs/>
              <w:lang w:val="en-US"/>
            </w:rPr>
          </w:pPr>
          <w:r>
            <w:rPr>
              <w:rFonts w:ascii="Arial" w:hAnsi="Arial" w:cs="Arial"/>
              <w:b/>
              <w:bCs/>
              <w:lang w:val="en-US"/>
            </w:rPr>
            <w:t>ACCOUNTING FUNDAMENTAL</w:t>
          </w:r>
          <w:r w:rsidR="00B73FEC">
            <w:rPr>
              <w:rFonts w:ascii="Arial" w:hAnsi="Arial" w:cs="Arial"/>
              <w:b/>
              <w:bCs/>
              <w:lang w:val="en-US"/>
            </w:rPr>
            <w:t xml:space="preserve"> </w:t>
          </w:r>
          <w:r w:rsidR="00AD23A8">
            <w:rPr>
              <w:rFonts w:ascii="Arial" w:hAnsi="Arial" w:cs="Arial"/>
              <w:b/>
              <w:bCs/>
              <w:lang w:val="en-US"/>
            </w:rPr>
            <w:t>LCBB4001</w:t>
          </w:r>
        </w:p>
        <w:p w14:paraId="6F2DE30C" w14:textId="77777777" w:rsidR="009E3E99" w:rsidRDefault="009E3E99" w:rsidP="006F5837">
          <w:pPr>
            <w:jc w:val="center"/>
            <w:rPr>
              <w:rFonts w:ascii="Arial" w:hAnsi="Arial" w:cs="Arial"/>
              <w:b/>
              <w:bCs/>
              <w:lang w:val="en-US"/>
            </w:rPr>
          </w:pPr>
          <w:r>
            <w:rPr>
              <w:rFonts w:ascii="Arial" w:hAnsi="Arial" w:cs="Arial"/>
              <w:b/>
              <w:bCs/>
              <w:lang w:val="en-US"/>
            </w:rPr>
            <w:t xml:space="preserve">By </w:t>
          </w:r>
        </w:p>
        <w:p w14:paraId="42CEA01D" w14:textId="77777777" w:rsidR="00793476" w:rsidRDefault="009E3E99" w:rsidP="006F5837">
          <w:pPr>
            <w:jc w:val="center"/>
            <w:rPr>
              <w:rFonts w:ascii="Arial" w:hAnsi="Arial" w:cs="Arial"/>
              <w:b/>
              <w:bCs/>
              <w:lang w:val="en-US"/>
            </w:rPr>
          </w:pPr>
          <w:r>
            <w:rPr>
              <w:rFonts w:ascii="Arial" w:hAnsi="Arial" w:cs="Arial"/>
              <w:b/>
              <w:bCs/>
              <w:lang w:val="en-US"/>
            </w:rPr>
            <w:t xml:space="preserve">ELENA GEORGIEVA NEDELCHEVA </w:t>
          </w:r>
        </w:p>
        <w:p w14:paraId="6B26EA92" w14:textId="56B7D2A7" w:rsidR="00793476" w:rsidRDefault="009E3E99" w:rsidP="00793476">
          <w:pPr>
            <w:jc w:val="center"/>
            <w:rPr>
              <w:rFonts w:ascii="Arial" w:hAnsi="Arial" w:cs="Arial"/>
              <w:b/>
              <w:bCs/>
              <w:lang w:val="en-US"/>
            </w:rPr>
          </w:pPr>
          <w:r>
            <w:rPr>
              <w:rFonts w:ascii="Arial" w:hAnsi="Arial" w:cs="Arial"/>
              <w:b/>
              <w:bCs/>
              <w:lang w:val="en-US"/>
            </w:rPr>
            <w:t>St. ID: 2115092</w:t>
          </w:r>
          <w:r w:rsidR="00793476">
            <w:rPr>
              <w:rFonts w:ascii="Arial" w:hAnsi="Arial" w:cs="Arial"/>
              <w:b/>
              <w:bCs/>
              <w:lang w:val="en-US"/>
            </w:rPr>
            <w:t xml:space="preserve"> </w:t>
          </w:r>
        </w:p>
        <w:p w14:paraId="65192E2D" w14:textId="698577DC" w:rsidR="00793476" w:rsidRDefault="00793476" w:rsidP="00793476">
          <w:pPr>
            <w:jc w:val="center"/>
            <w:rPr>
              <w:rFonts w:ascii="Arial" w:hAnsi="Arial" w:cs="Arial"/>
              <w:b/>
              <w:bCs/>
              <w:lang w:val="en-US"/>
            </w:rPr>
          </w:pPr>
          <w:r>
            <w:rPr>
              <w:rFonts w:ascii="Arial" w:hAnsi="Arial" w:cs="Arial"/>
              <w:b/>
              <w:bCs/>
              <w:lang w:val="en-US"/>
            </w:rPr>
            <w:t>Course</w:t>
          </w:r>
          <w:r w:rsidR="00B73B16">
            <w:rPr>
              <w:rFonts w:ascii="Arial" w:hAnsi="Arial" w:cs="Arial"/>
              <w:b/>
              <w:bCs/>
              <w:lang w:val="en-US"/>
            </w:rPr>
            <w:t>: BUSINESS MANAGEMENT</w:t>
          </w:r>
        </w:p>
        <w:p w14:paraId="40542543" w14:textId="55CCD86A" w:rsidR="000E5918" w:rsidRDefault="000E5918" w:rsidP="00793476">
          <w:pPr>
            <w:jc w:val="center"/>
            <w:rPr>
              <w:rFonts w:ascii="Arial" w:hAnsi="Arial" w:cs="Arial"/>
              <w:b/>
              <w:bCs/>
              <w:lang w:val="en-US"/>
            </w:rPr>
          </w:pPr>
          <w:r>
            <w:rPr>
              <w:rFonts w:ascii="Arial" w:hAnsi="Arial" w:cs="Arial"/>
              <w:b/>
              <w:bCs/>
              <w:lang w:val="en-US"/>
            </w:rPr>
            <w:t>UWTSD BIRMINGHAM</w:t>
          </w:r>
        </w:p>
        <w:p w14:paraId="1F6129F4" w14:textId="001129DF" w:rsidR="00D152C1" w:rsidRDefault="00827502" w:rsidP="006F5837">
          <w:pPr>
            <w:jc w:val="center"/>
            <w:rPr>
              <w:rFonts w:ascii="Arial" w:hAnsi="Arial" w:cs="Arial"/>
              <w:b/>
              <w:bCs/>
              <w:lang w:val="en-US"/>
            </w:rPr>
          </w:pPr>
          <w:r>
            <w:rPr>
              <w:rFonts w:ascii="Arial" w:hAnsi="Arial" w:cs="Arial"/>
              <w:b/>
              <w:bCs/>
              <w:lang w:val="en-US"/>
            </w:rPr>
            <w:t>LECTURER: ISA</w:t>
          </w:r>
          <w:r w:rsidR="002D60E7">
            <w:rPr>
              <w:rFonts w:ascii="Arial" w:hAnsi="Arial" w:cs="Arial"/>
              <w:b/>
              <w:bCs/>
              <w:lang w:val="en-US"/>
            </w:rPr>
            <w:t>IAH OINO</w:t>
          </w:r>
        </w:p>
        <w:p w14:paraId="2D8005BD" w14:textId="5D6A8396" w:rsidR="001C1923" w:rsidRDefault="001C1923" w:rsidP="006F5837">
          <w:pPr>
            <w:jc w:val="center"/>
            <w:rPr>
              <w:rFonts w:ascii="Arial" w:hAnsi="Arial" w:cs="Arial"/>
              <w:b/>
              <w:bCs/>
              <w:lang w:val="en-US"/>
            </w:rPr>
          </w:pPr>
        </w:p>
        <w:p w14:paraId="5A46F7EB" w14:textId="77777777" w:rsidR="001C1923" w:rsidRDefault="001C1923">
          <w:pPr>
            <w:rPr>
              <w:rFonts w:ascii="Arial" w:hAnsi="Arial" w:cs="Arial"/>
              <w:b/>
              <w:bCs/>
              <w:lang w:val="en-US"/>
            </w:rPr>
          </w:pPr>
          <w:r>
            <w:rPr>
              <w:rFonts w:ascii="Arial" w:hAnsi="Arial" w:cs="Arial"/>
              <w:b/>
              <w:bCs/>
              <w:lang w:val="en-US"/>
            </w:rPr>
            <w:br w:type="page"/>
          </w:r>
        </w:p>
        <w:p w14:paraId="096E0961" w14:textId="7FFE90DD" w:rsidR="001C1923" w:rsidRDefault="001C1923" w:rsidP="006F5837">
          <w:pPr>
            <w:jc w:val="center"/>
            <w:rPr>
              <w:rFonts w:ascii="Arial" w:hAnsi="Arial" w:cs="Arial"/>
              <w:b/>
              <w:bCs/>
              <w:lang w:val="en-US"/>
            </w:rPr>
          </w:pPr>
        </w:p>
        <w:p w14:paraId="64087DB2" w14:textId="2B746B0C" w:rsidR="001C1923" w:rsidRDefault="001C1923" w:rsidP="006F5837">
          <w:pPr>
            <w:jc w:val="center"/>
            <w:rPr>
              <w:rFonts w:ascii="Arial" w:hAnsi="Arial" w:cs="Arial"/>
              <w:b/>
              <w:bCs/>
              <w:lang w:val="en-US"/>
            </w:rPr>
          </w:pPr>
        </w:p>
        <w:p w14:paraId="2C3B825A" w14:textId="4F5128EE" w:rsidR="00572AAF" w:rsidRDefault="00572AAF" w:rsidP="006F5837">
          <w:pPr>
            <w:jc w:val="center"/>
            <w:rPr>
              <w:rFonts w:ascii="Arial" w:hAnsi="Arial" w:cs="Arial"/>
              <w:b/>
              <w:bCs/>
              <w:lang w:val="en-US"/>
            </w:rPr>
          </w:pPr>
          <w:r>
            <w:rPr>
              <w:rFonts w:ascii="Arial" w:hAnsi="Arial" w:cs="Arial"/>
              <w:b/>
              <w:bCs/>
              <w:lang w:val="en-US"/>
            </w:rPr>
            <w:t>TABLE OF CONTENTS</w:t>
          </w:r>
        </w:p>
        <w:p w14:paraId="779C1C55" w14:textId="77777777" w:rsidR="00572AAF" w:rsidRDefault="00572AAF" w:rsidP="006F5837">
          <w:pPr>
            <w:jc w:val="center"/>
            <w:rPr>
              <w:rFonts w:ascii="Arial" w:hAnsi="Arial" w:cs="Arial"/>
              <w:b/>
              <w:bCs/>
              <w:lang w:val="en-US"/>
            </w:rPr>
          </w:pPr>
        </w:p>
        <w:p w14:paraId="0E0DEB37" w14:textId="79D6949B" w:rsidR="004159F7" w:rsidRDefault="003134E2" w:rsidP="003134E2">
          <w:pPr>
            <w:jc w:val="both"/>
            <w:rPr>
              <w:rFonts w:ascii="Arial" w:hAnsi="Arial" w:cs="Arial"/>
              <w:b/>
              <w:bCs/>
              <w:lang w:val="en-US"/>
            </w:rPr>
          </w:pPr>
          <w:r>
            <w:rPr>
              <w:rFonts w:ascii="Arial" w:hAnsi="Arial" w:cs="Arial"/>
              <w:b/>
              <w:bCs/>
              <w:lang w:val="en-US"/>
            </w:rPr>
            <w:t>Task 1</w:t>
          </w:r>
          <w:r w:rsidR="004159F7">
            <w:rPr>
              <w:rFonts w:ascii="Arial" w:hAnsi="Arial" w:cs="Arial"/>
              <w:b/>
              <w:bCs/>
              <w:lang w:val="en-US"/>
            </w:rPr>
            <w:t>.</w:t>
          </w:r>
          <w:r>
            <w:rPr>
              <w:rFonts w:ascii="Arial" w:hAnsi="Arial" w:cs="Arial"/>
              <w:b/>
              <w:bCs/>
              <w:lang w:val="en-US"/>
            </w:rPr>
            <w:t xml:space="preserve"> </w:t>
          </w:r>
          <w:r w:rsidR="004159F7">
            <w:rPr>
              <w:rFonts w:ascii="Arial" w:hAnsi="Arial" w:cs="Arial"/>
              <w:b/>
              <w:bCs/>
              <w:lang w:val="en-US"/>
            </w:rPr>
            <w:t xml:space="preserve">A) Adjusted </w:t>
          </w:r>
          <w:r w:rsidR="00E71BC4">
            <w:rPr>
              <w:rFonts w:ascii="Arial" w:hAnsi="Arial" w:cs="Arial"/>
              <w:b/>
              <w:bCs/>
              <w:lang w:val="en-US"/>
            </w:rPr>
            <w:t>Trial Balanc</w:t>
          </w:r>
          <w:r w:rsidR="004159F7">
            <w:rPr>
              <w:rFonts w:ascii="Arial" w:hAnsi="Arial" w:cs="Arial"/>
              <w:b/>
              <w:bCs/>
              <w:lang w:val="en-US"/>
            </w:rPr>
            <w:t>e…………………………………………………………………2</w:t>
          </w:r>
        </w:p>
        <w:p w14:paraId="381008C7" w14:textId="0267ACCE" w:rsidR="00BC2DBD" w:rsidRDefault="00171A9C" w:rsidP="00171A9C">
          <w:pPr>
            <w:pStyle w:val="a7"/>
            <w:numPr>
              <w:ilvl w:val="0"/>
              <w:numId w:val="14"/>
            </w:numPr>
            <w:jc w:val="both"/>
            <w:rPr>
              <w:rFonts w:ascii="Arial" w:hAnsi="Arial" w:cs="Arial"/>
              <w:b/>
              <w:bCs/>
              <w:lang w:val="en-US"/>
            </w:rPr>
          </w:pPr>
          <w:r w:rsidRPr="00171A9C">
            <w:rPr>
              <w:rFonts w:ascii="Arial" w:hAnsi="Arial" w:cs="Arial"/>
              <w:b/>
              <w:bCs/>
              <w:lang w:val="en-US"/>
            </w:rPr>
            <w:t>Depreciation</w:t>
          </w:r>
          <w:r>
            <w:rPr>
              <w:rFonts w:ascii="Arial" w:hAnsi="Arial" w:cs="Arial"/>
              <w:b/>
              <w:bCs/>
              <w:lang w:val="en-US"/>
            </w:rPr>
            <w:t>………………………………………………………………………………….4</w:t>
          </w:r>
        </w:p>
        <w:p w14:paraId="5E5D1295" w14:textId="79623BD9" w:rsidR="00171A9C" w:rsidRDefault="00171A9C" w:rsidP="00171A9C">
          <w:pPr>
            <w:pStyle w:val="a7"/>
            <w:numPr>
              <w:ilvl w:val="0"/>
              <w:numId w:val="14"/>
            </w:numPr>
            <w:jc w:val="both"/>
            <w:rPr>
              <w:rFonts w:ascii="Arial" w:hAnsi="Arial" w:cs="Arial"/>
              <w:b/>
              <w:bCs/>
              <w:lang w:val="en-US"/>
            </w:rPr>
          </w:pPr>
          <w:r>
            <w:rPr>
              <w:rFonts w:ascii="Arial" w:hAnsi="Arial" w:cs="Arial"/>
              <w:b/>
              <w:bCs/>
              <w:lang w:val="en-US"/>
            </w:rPr>
            <w:t>Bad deb</w:t>
          </w:r>
          <w:r w:rsidR="00491A2E">
            <w:rPr>
              <w:rFonts w:ascii="Arial" w:hAnsi="Arial" w:cs="Arial"/>
              <w:b/>
              <w:bCs/>
              <w:lang w:val="en-US"/>
            </w:rPr>
            <w:t>ts provision………………………………………………………………………...4</w:t>
          </w:r>
        </w:p>
        <w:p w14:paraId="489EE101" w14:textId="792B6B0A" w:rsidR="00491A2E" w:rsidRDefault="003E155A" w:rsidP="00171A9C">
          <w:pPr>
            <w:pStyle w:val="a7"/>
            <w:numPr>
              <w:ilvl w:val="0"/>
              <w:numId w:val="14"/>
            </w:numPr>
            <w:jc w:val="both"/>
            <w:rPr>
              <w:rFonts w:ascii="Arial" w:hAnsi="Arial" w:cs="Arial"/>
              <w:b/>
              <w:bCs/>
              <w:lang w:val="en-US"/>
            </w:rPr>
          </w:pPr>
          <w:r>
            <w:rPr>
              <w:rFonts w:ascii="Arial" w:hAnsi="Arial" w:cs="Arial"/>
              <w:b/>
              <w:bCs/>
              <w:lang w:val="en-US"/>
            </w:rPr>
            <w:t>Prepaid Insurance…………………………………………………………………………..5</w:t>
          </w:r>
        </w:p>
        <w:p w14:paraId="11B644C3" w14:textId="78AF7F37" w:rsidR="003E155A" w:rsidRDefault="003E155A" w:rsidP="00171A9C">
          <w:pPr>
            <w:pStyle w:val="a7"/>
            <w:numPr>
              <w:ilvl w:val="0"/>
              <w:numId w:val="14"/>
            </w:numPr>
            <w:jc w:val="both"/>
            <w:rPr>
              <w:rFonts w:ascii="Arial" w:hAnsi="Arial" w:cs="Arial"/>
              <w:b/>
              <w:bCs/>
              <w:lang w:val="en-US"/>
            </w:rPr>
          </w:pPr>
          <w:r>
            <w:rPr>
              <w:rFonts w:ascii="Arial" w:hAnsi="Arial" w:cs="Arial"/>
              <w:b/>
              <w:bCs/>
              <w:lang w:val="en-US"/>
            </w:rPr>
            <w:t>Accrual………………………………………………………………………………………..5</w:t>
          </w:r>
        </w:p>
        <w:p w14:paraId="7FB0660D" w14:textId="78E152CD" w:rsidR="003E155A" w:rsidRDefault="005C5E57" w:rsidP="00171A9C">
          <w:pPr>
            <w:pStyle w:val="a7"/>
            <w:numPr>
              <w:ilvl w:val="0"/>
              <w:numId w:val="14"/>
            </w:numPr>
            <w:jc w:val="both"/>
            <w:rPr>
              <w:rFonts w:ascii="Arial" w:hAnsi="Arial" w:cs="Arial"/>
              <w:b/>
              <w:bCs/>
              <w:lang w:val="en-US"/>
            </w:rPr>
          </w:pPr>
          <w:r>
            <w:rPr>
              <w:rFonts w:ascii="Arial" w:hAnsi="Arial" w:cs="Arial"/>
              <w:b/>
              <w:bCs/>
              <w:lang w:val="en-US"/>
            </w:rPr>
            <w:t>Closing Inventory……………………………………………………………………………5</w:t>
          </w:r>
        </w:p>
        <w:p w14:paraId="77328764" w14:textId="27EEC2E4" w:rsidR="005C5E57" w:rsidRDefault="000603C1" w:rsidP="005C5E57">
          <w:pPr>
            <w:ind w:left="360"/>
            <w:jc w:val="both"/>
            <w:rPr>
              <w:rFonts w:ascii="Arial" w:hAnsi="Arial" w:cs="Arial"/>
              <w:b/>
              <w:bCs/>
              <w:lang w:val="en-US"/>
            </w:rPr>
          </w:pPr>
          <w:r>
            <w:rPr>
              <w:rFonts w:ascii="Arial" w:hAnsi="Arial" w:cs="Arial"/>
              <w:b/>
              <w:bCs/>
              <w:lang w:val="en-US"/>
            </w:rPr>
            <w:t>B) Income statement…………………………………………………………………………….6</w:t>
          </w:r>
        </w:p>
        <w:p w14:paraId="61EEFD56" w14:textId="6FA6AECA" w:rsidR="001264C9" w:rsidRDefault="000603C1" w:rsidP="004B6A41">
          <w:pPr>
            <w:ind w:left="360"/>
            <w:jc w:val="both"/>
            <w:rPr>
              <w:rFonts w:ascii="Arial" w:hAnsi="Arial" w:cs="Arial"/>
              <w:b/>
              <w:bCs/>
              <w:lang w:val="en-US"/>
            </w:rPr>
          </w:pPr>
          <w:r>
            <w:rPr>
              <w:rFonts w:ascii="Arial" w:hAnsi="Arial" w:cs="Arial"/>
              <w:b/>
              <w:bCs/>
              <w:lang w:val="en-US"/>
            </w:rPr>
            <w:t>C) Balance sheet…………………………………………………………………………………7</w:t>
          </w:r>
        </w:p>
        <w:p w14:paraId="54794C9B" w14:textId="403D67C8" w:rsidR="004B6A41" w:rsidRDefault="004B6A41" w:rsidP="004B6A41">
          <w:pPr>
            <w:rPr>
              <w:rFonts w:ascii="Arial" w:hAnsi="Arial" w:cs="Arial"/>
              <w:b/>
              <w:bCs/>
              <w:lang w:val="en-US"/>
            </w:rPr>
          </w:pPr>
          <w:r>
            <w:rPr>
              <w:rFonts w:ascii="Arial" w:hAnsi="Arial" w:cs="Arial"/>
              <w:b/>
              <w:bCs/>
              <w:lang w:val="en-US"/>
            </w:rPr>
            <w:t xml:space="preserve">Task 2. </w:t>
          </w:r>
          <w:r w:rsidRPr="00081668">
            <w:rPr>
              <w:rFonts w:ascii="Arial" w:hAnsi="Arial" w:cs="Arial"/>
              <w:b/>
              <w:bCs/>
              <w:sz w:val="24"/>
              <w:szCs w:val="24"/>
              <w:lang w:val="en-US"/>
            </w:rPr>
            <w:t>Part 2 of the assignment</w:t>
          </w:r>
          <w:r>
            <w:rPr>
              <w:rFonts w:ascii="Arial" w:hAnsi="Arial" w:cs="Arial"/>
              <w:b/>
              <w:bCs/>
              <w:sz w:val="24"/>
              <w:szCs w:val="24"/>
              <w:lang w:val="en-US"/>
            </w:rPr>
            <w:t xml:space="preserve"> – </w:t>
          </w:r>
          <w:r>
            <w:rPr>
              <w:rFonts w:ascii="Arial" w:hAnsi="Arial" w:cs="Arial"/>
              <w:b/>
              <w:bCs/>
              <w:lang w:val="en-US"/>
            </w:rPr>
            <w:t>Essay</w:t>
          </w:r>
          <w:r>
            <w:rPr>
              <w:rFonts w:ascii="Arial" w:hAnsi="Arial" w:cs="Arial"/>
              <w:b/>
              <w:bCs/>
              <w:lang w:val="en-US"/>
            </w:rPr>
            <w:t>……………………………………………………8</w:t>
          </w:r>
        </w:p>
        <w:p w14:paraId="0EC32FB6" w14:textId="2A789351" w:rsidR="00CE7AA3" w:rsidRDefault="00CE7AA3" w:rsidP="004B6A41">
          <w:pPr>
            <w:rPr>
              <w:rFonts w:ascii="Arial" w:hAnsi="Arial" w:cs="Arial"/>
              <w:b/>
              <w:bCs/>
              <w:lang w:val="en-US"/>
            </w:rPr>
          </w:pPr>
          <w:r>
            <w:rPr>
              <w:rFonts w:ascii="Arial" w:hAnsi="Arial" w:cs="Arial"/>
              <w:b/>
              <w:bCs/>
              <w:lang w:val="en-US"/>
            </w:rPr>
            <w:t xml:space="preserve">       </w:t>
          </w:r>
          <w:r w:rsidR="00AC6D9F">
            <w:rPr>
              <w:rFonts w:ascii="Arial" w:hAnsi="Arial" w:cs="Arial"/>
              <w:b/>
              <w:bCs/>
              <w:lang w:val="en-US"/>
            </w:rPr>
            <w:t>Introduction……………………………………………………………………………………..8</w:t>
          </w:r>
        </w:p>
        <w:p w14:paraId="6EB85E6B" w14:textId="59EAEA80" w:rsidR="00AC6D9F" w:rsidRDefault="00AC6D9F" w:rsidP="004B6A41">
          <w:pPr>
            <w:rPr>
              <w:rFonts w:ascii="Arial" w:hAnsi="Arial" w:cs="Arial"/>
              <w:b/>
              <w:bCs/>
              <w:lang w:val="en-US"/>
            </w:rPr>
          </w:pPr>
          <w:r>
            <w:rPr>
              <w:rFonts w:ascii="Arial" w:hAnsi="Arial" w:cs="Arial"/>
              <w:b/>
              <w:bCs/>
              <w:lang w:val="en-US"/>
            </w:rPr>
            <w:t xml:space="preserve">       Accounting</w:t>
          </w:r>
          <w:r w:rsidR="0020220A">
            <w:rPr>
              <w:rFonts w:ascii="Arial" w:hAnsi="Arial" w:cs="Arial"/>
              <w:b/>
              <w:bCs/>
              <w:lang w:val="en-US"/>
            </w:rPr>
            <w:t>`s essence………………………………………………………………………...9</w:t>
          </w:r>
        </w:p>
        <w:p w14:paraId="243317C1" w14:textId="6FB04F28" w:rsidR="0020220A" w:rsidRDefault="0020220A" w:rsidP="004B6A41">
          <w:pPr>
            <w:rPr>
              <w:rFonts w:ascii="Arial" w:hAnsi="Arial" w:cs="Arial"/>
              <w:b/>
              <w:bCs/>
              <w:lang w:val="en-US"/>
            </w:rPr>
          </w:pPr>
          <w:r>
            <w:rPr>
              <w:rFonts w:ascii="Arial" w:hAnsi="Arial" w:cs="Arial"/>
              <w:b/>
              <w:bCs/>
              <w:lang w:val="en-US"/>
            </w:rPr>
            <w:t xml:space="preserve">       Accounting rules……………………………………………………………………………….</w:t>
          </w:r>
          <w:r w:rsidR="00022281">
            <w:rPr>
              <w:rFonts w:ascii="Arial" w:hAnsi="Arial" w:cs="Arial"/>
              <w:b/>
              <w:bCs/>
              <w:lang w:val="en-US"/>
            </w:rPr>
            <w:t>9</w:t>
          </w:r>
        </w:p>
        <w:p w14:paraId="5B3832B5" w14:textId="6D6253A7" w:rsidR="00022281" w:rsidRDefault="00022281" w:rsidP="00022281">
          <w:pPr>
            <w:pStyle w:val="a7"/>
            <w:numPr>
              <w:ilvl w:val="0"/>
              <w:numId w:val="16"/>
            </w:numPr>
            <w:rPr>
              <w:rFonts w:ascii="Arial" w:hAnsi="Arial" w:cs="Arial"/>
              <w:b/>
              <w:bCs/>
              <w:lang w:val="en-US"/>
            </w:rPr>
          </w:pPr>
          <w:r>
            <w:rPr>
              <w:rFonts w:ascii="Arial" w:hAnsi="Arial" w:cs="Arial"/>
              <w:b/>
              <w:bCs/>
              <w:lang w:val="en-US"/>
            </w:rPr>
            <w:t>“Going concern”………………………………………………………………………..9</w:t>
          </w:r>
        </w:p>
        <w:p w14:paraId="7030300A" w14:textId="13EB51AC" w:rsidR="00022281" w:rsidRDefault="00904E4C" w:rsidP="00022281">
          <w:pPr>
            <w:pStyle w:val="a7"/>
            <w:numPr>
              <w:ilvl w:val="0"/>
              <w:numId w:val="16"/>
            </w:numPr>
            <w:rPr>
              <w:rFonts w:ascii="Arial" w:hAnsi="Arial" w:cs="Arial"/>
              <w:b/>
              <w:bCs/>
              <w:lang w:val="en-US"/>
            </w:rPr>
          </w:pPr>
          <w:r>
            <w:rPr>
              <w:rFonts w:ascii="Arial" w:hAnsi="Arial" w:cs="Arial"/>
              <w:b/>
              <w:bCs/>
              <w:lang w:val="en-US"/>
            </w:rPr>
            <w:t>“Monetary unit”………………………………………………………………………..10</w:t>
          </w:r>
        </w:p>
        <w:p w14:paraId="21969797" w14:textId="6D98B678" w:rsidR="00517DD2" w:rsidRPr="00517DD2" w:rsidRDefault="00F057DA" w:rsidP="00517DD2">
          <w:pPr>
            <w:pStyle w:val="a7"/>
            <w:numPr>
              <w:ilvl w:val="0"/>
              <w:numId w:val="16"/>
            </w:numPr>
            <w:rPr>
              <w:rFonts w:ascii="Arial" w:hAnsi="Arial" w:cs="Arial"/>
              <w:b/>
              <w:bCs/>
              <w:lang w:val="en-US"/>
            </w:rPr>
          </w:pPr>
          <w:r>
            <w:rPr>
              <w:rFonts w:ascii="Arial" w:hAnsi="Arial" w:cs="Arial"/>
              <w:b/>
              <w:bCs/>
              <w:lang w:val="en-US"/>
            </w:rPr>
            <w:t>“Materiality”……………………………………………………………………………</w:t>
          </w:r>
          <w:r w:rsidR="00517DD2">
            <w:rPr>
              <w:rFonts w:ascii="Arial" w:hAnsi="Arial" w:cs="Arial"/>
              <w:b/>
              <w:bCs/>
              <w:lang w:val="en-US"/>
            </w:rPr>
            <w:t>10</w:t>
          </w:r>
        </w:p>
        <w:p w14:paraId="3A0BABE3" w14:textId="7E94ECBA" w:rsidR="00904E4C" w:rsidRDefault="00517DD2" w:rsidP="00022281">
          <w:pPr>
            <w:pStyle w:val="a7"/>
            <w:numPr>
              <w:ilvl w:val="0"/>
              <w:numId w:val="16"/>
            </w:numPr>
            <w:rPr>
              <w:rFonts w:ascii="Arial" w:hAnsi="Arial" w:cs="Arial"/>
              <w:b/>
              <w:bCs/>
              <w:lang w:val="en-US"/>
            </w:rPr>
          </w:pPr>
          <w:r>
            <w:rPr>
              <w:rFonts w:ascii="Arial" w:hAnsi="Arial" w:cs="Arial"/>
              <w:b/>
              <w:bCs/>
              <w:lang w:val="en-US"/>
            </w:rPr>
            <w:t>“</w:t>
          </w:r>
          <w:r w:rsidR="009F6913">
            <w:rPr>
              <w:rFonts w:ascii="Arial" w:hAnsi="Arial" w:cs="Arial"/>
              <w:b/>
              <w:bCs/>
              <w:lang w:val="en-US"/>
            </w:rPr>
            <w:t>Consistency”…………………………………………………………………………11</w:t>
          </w:r>
        </w:p>
        <w:p w14:paraId="324A8811" w14:textId="17607237" w:rsidR="009F6913" w:rsidRDefault="009F6913" w:rsidP="009F6913">
          <w:pPr>
            <w:rPr>
              <w:rFonts w:ascii="Arial" w:hAnsi="Arial" w:cs="Arial"/>
              <w:b/>
              <w:bCs/>
              <w:lang w:val="en-US"/>
            </w:rPr>
          </w:pPr>
          <w:r>
            <w:rPr>
              <w:rFonts w:ascii="Arial" w:hAnsi="Arial" w:cs="Arial"/>
              <w:b/>
              <w:bCs/>
              <w:lang w:val="en-US"/>
            </w:rPr>
            <w:t xml:space="preserve">      Accounting position…………………………………………………………………………..12</w:t>
          </w:r>
        </w:p>
        <w:p w14:paraId="6A0A6AF7" w14:textId="47393D51" w:rsidR="009F6913" w:rsidRDefault="009F6913" w:rsidP="009F6913">
          <w:pPr>
            <w:rPr>
              <w:rFonts w:ascii="Arial" w:hAnsi="Arial" w:cs="Arial"/>
              <w:b/>
              <w:bCs/>
              <w:lang w:val="en-US"/>
            </w:rPr>
          </w:pPr>
          <w:r>
            <w:rPr>
              <w:rFonts w:ascii="Arial" w:hAnsi="Arial" w:cs="Arial"/>
              <w:b/>
              <w:bCs/>
              <w:lang w:val="en-US"/>
            </w:rPr>
            <w:t xml:space="preserve">      </w:t>
          </w:r>
          <w:r w:rsidR="0040295A">
            <w:rPr>
              <w:rFonts w:ascii="Arial" w:hAnsi="Arial" w:cs="Arial"/>
              <w:b/>
              <w:bCs/>
              <w:lang w:val="en-US"/>
            </w:rPr>
            <w:t>Conclusion…………………………………………………………………………………….. 12</w:t>
          </w:r>
        </w:p>
        <w:p w14:paraId="79F21A93" w14:textId="510C5DD4" w:rsidR="0040295A" w:rsidRPr="009F6913" w:rsidRDefault="0040295A" w:rsidP="009F6913">
          <w:pPr>
            <w:rPr>
              <w:rFonts w:ascii="Arial" w:hAnsi="Arial" w:cs="Arial"/>
              <w:b/>
              <w:bCs/>
              <w:lang w:val="en-US"/>
            </w:rPr>
          </w:pPr>
          <w:r>
            <w:rPr>
              <w:rFonts w:ascii="Arial" w:hAnsi="Arial" w:cs="Arial"/>
              <w:b/>
              <w:bCs/>
              <w:lang w:val="en-US"/>
            </w:rPr>
            <w:t xml:space="preserve">      Referencing list………………………………………………………………………………</w:t>
          </w:r>
          <w:r w:rsidR="000E7134">
            <w:rPr>
              <w:rFonts w:ascii="Arial" w:hAnsi="Arial" w:cs="Arial"/>
              <w:b/>
              <w:bCs/>
              <w:lang w:val="en-US"/>
            </w:rPr>
            <w:t>..14</w:t>
          </w:r>
        </w:p>
        <w:p w14:paraId="06960981" w14:textId="77777777" w:rsidR="004B6A41" w:rsidRPr="004B6A41" w:rsidRDefault="004B6A41" w:rsidP="004B6A41">
          <w:pPr>
            <w:rPr>
              <w:rFonts w:ascii="Arial" w:hAnsi="Arial" w:cs="Arial"/>
              <w:b/>
              <w:bCs/>
              <w:sz w:val="24"/>
              <w:szCs w:val="24"/>
              <w:lang w:val="en-US"/>
            </w:rPr>
          </w:pPr>
        </w:p>
        <w:p w14:paraId="688C7BCF" w14:textId="77777777" w:rsidR="004B6A41" w:rsidRDefault="004B6A41" w:rsidP="004B6A41">
          <w:pPr>
            <w:jc w:val="center"/>
            <w:rPr>
              <w:rFonts w:ascii="Arial" w:hAnsi="Arial" w:cs="Arial"/>
              <w:b/>
              <w:bCs/>
              <w:lang w:val="en-US"/>
            </w:rPr>
          </w:pPr>
        </w:p>
        <w:p w14:paraId="688C6794" w14:textId="70769AB3" w:rsidR="004B6A41" w:rsidRPr="005C5E57" w:rsidRDefault="004B6A41" w:rsidP="004B6A41">
          <w:pPr>
            <w:jc w:val="both"/>
            <w:rPr>
              <w:rFonts w:ascii="Arial" w:hAnsi="Arial" w:cs="Arial"/>
              <w:b/>
              <w:bCs/>
              <w:lang w:val="en-US"/>
            </w:rPr>
          </w:pPr>
        </w:p>
        <w:p w14:paraId="2414E553" w14:textId="77777777" w:rsidR="004159F7" w:rsidRDefault="004159F7" w:rsidP="003134E2">
          <w:pPr>
            <w:jc w:val="both"/>
            <w:rPr>
              <w:rFonts w:ascii="Arial" w:hAnsi="Arial" w:cs="Arial"/>
              <w:b/>
              <w:bCs/>
              <w:lang w:val="en-US"/>
            </w:rPr>
          </w:pPr>
        </w:p>
        <w:p w14:paraId="4399D7F4" w14:textId="2EF5280B" w:rsidR="001C1923" w:rsidRDefault="001C1923" w:rsidP="003134E2">
          <w:pPr>
            <w:jc w:val="both"/>
            <w:rPr>
              <w:rFonts w:ascii="Arial" w:hAnsi="Arial" w:cs="Arial"/>
              <w:b/>
              <w:bCs/>
              <w:lang w:val="en-US"/>
            </w:rPr>
          </w:pPr>
          <w:r>
            <w:rPr>
              <w:rFonts w:ascii="Arial" w:hAnsi="Arial" w:cs="Arial"/>
              <w:b/>
              <w:bCs/>
              <w:lang w:val="en-US"/>
            </w:rPr>
            <w:br w:type="page"/>
          </w:r>
        </w:p>
      </w:sdtContent>
    </w:sdt>
    <w:p w14:paraId="23DCE975" w14:textId="32D0A824" w:rsidR="00081668" w:rsidRDefault="00081668"/>
    <w:p w14:paraId="09CF4C51" w14:textId="4F5F8871" w:rsidR="00572AAF" w:rsidRPr="003134E2" w:rsidRDefault="00572AAF">
      <w:pPr>
        <w:rPr>
          <w:b/>
          <w:bCs/>
          <w:u w:val="single"/>
          <w:lang w:val="en-US"/>
        </w:rPr>
      </w:pPr>
      <w:r w:rsidRPr="003134E2">
        <w:rPr>
          <w:b/>
          <w:bCs/>
          <w:u w:val="single"/>
          <w:lang w:val="en-US"/>
        </w:rPr>
        <w:t xml:space="preserve">TASK 1. </w:t>
      </w:r>
      <w:r w:rsidR="003134E2" w:rsidRPr="003134E2">
        <w:rPr>
          <w:b/>
          <w:bCs/>
          <w:u w:val="single"/>
          <w:lang w:val="en-US"/>
        </w:rPr>
        <w:t xml:space="preserve">– TRIAL BALANCE; INCOME STATEMENT; BALANCE SHEET </w:t>
      </w:r>
    </w:p>
    <w:tbl>
      <w:tblPr>
        <w:tblStyle w:val="a8"/>
        <w:tblpPr w:leftFromText="141" w:rightFromText="141" w:vertAnchor="page" w:horzAnchor="page" w:tblpX="1425" w:tblpY="4702"/>
        <w:tblW w:w="9775" w:type="dxa"/>
        <w:tblBorders>
          <w:left w:val="none" w:sz="0" w:space="0" w:color="auto"/>
          <w:bottom w:val="none" w:sz="0" w:space="0" w:color="auto"/>
          <w:right w:val="none" w:sz="0" w:space="0" w:color="auto"/>
          <w:insideH w:val="none" w:sz="0" w:space="0" w:color="auto"/>
          <w:insideV w:val="none" w:sz="0" w:space="0" w:color="auto"/>
        </w:tblBorders>
        <w:shd w:val="clear" w:color="auto" w:fill="FFE599" w:themeFill="accent4" w:themeFillTint="66"/>
        <w:tblCellMar>
          <w:left w:w="70" w:type="dxa"/>
          <w:right w:w="70" w:type="dxa"/>
        </w:tblCellMar>
        <w:tblLook w:val="0000" w:firstRow="0" w:lastRow="0" w:firstColumn="0" w:lastColumn="0" w:noHBand="0" w:noVBand="0"/>
      </w:tblPr>
      <w:tblGrid>
        <w:gridCol w:w="2100"/>
        <w:gridCol w:w="1414"/>
        <w:gridCol w:w="1195"/>
        <w:gridCol w:w="1488"/>
        <w:gridCol w:w="1636"/>
        <w:gridCol w:w="1942"/>
      </w:tblGrid>
      <w:tr w:rsidR="00880874" w14:paraId="5B9A0C46" w14:textId="77777777" w:rsidTr="00081668">
        <w:tblPrEx>
          <w:tblCellMar>
            <w:top w:w="0" w:type="dxa"/>
            <w:bottom w:w="0" w:type="dxa"/>
          </w:tblCellMar>
        </w:tblPrEx>
        <w:trPr>
          <w:trHeight w:val="100"/>
        </w:trPr>
        <w:tc>
          <w:tcPr>
            <w:tcW w:w="9775" w:type="dxa"/>
            <w:gridSpan w:val="6"/>
            <w:shd w:val="clear" w:color="auto" w:fill="FFE599" w:themeFill="accent4" w:themeFillTint="66"/>
          </w:tcPr>
          <w:p w14:paraId="08EEC89A" w14:textId="77777777" w:rsidR="00880874" w:rsidRDefault="00C86368" w:rsidP="00880874">
            <w:pPr>
              <w:jc w:val="center"/>
              <w:rPr>
                <w:rFonts w:ascii="Arial" w:hAnsi="Arial" w:cs="Arial"/>
                <w:b/>
                <w:bCs/>
                <w:lang w:val="en-US"/>
              </w:rPr>
            </w:pPr>
            <w:r>
              <w:rPr>
                <w:rFonts w:ascii="Arial" w:hAnsi="Arial" w:cs="Arial"/>
                <w:b/>
                <w:bCs/>
                <w:lang w:val="en-US"/>
              </w:rPr>
              <w:t>General supplies Ltd</w:t>
            </w:r>
          </w:p>
          <w:p w14:paraId="089BC9D1" w14:textId="438EF9A2" w:rsidR="00C86368" w:rsidRDefault="00C86368" w:rsidP="00880874">
            <w:pPr>
              <w:jc w:val="center"/>
              <w:rPr>
                <w:rFonts w:ascii="Arial" w:hAnsi="Arial" w:cs="Arial"/>
                <w:b/>
                <w:bCs/>
                <w:lang w:val="en-US"/>
              </w:rPr>
            </w:pPr>
            <w:r>
              <w:rPr>
                <w:rFonts w:ascii="Arial" w:hAnsi="Arial" w:cs="Arial"/>
                <w:b/>
                <w:bCs/>
                <w:lang w:val="en-US"/>
              </w:rPr>
              <w:t xml:space="preserve">Year ended </w:t>
            </w:r>
            <w:r w:rsidR="00E263D6">
              <w:rPr>
                <w:rFonts w:ascii="Arial" w:hAnsi="Arial" w:cs="Arial"/>
                <w:b/>
                <w:bCs/>
                <w:lang w:val="en-US"/>
              </w:rPr>
              <w:t>31</w:t>
            </w:r>
            <w:r w:rsidR="00E263D6" w:rsidRPr="00E263D6">
              <w:rPr>
                <w:rFonts w:ascii="Arial" w:hAnsi="Arial" w:cs="Arial"/>
                <w:b/>
                <w:bCs/>
                <w:vertAlign w:val="superscript"/>
                <w:lang w:val="en-US"/>
              </w:rPr>
              <w:t>st</w:t>
            </w:r>
            <w:r w:rsidR="00E263D6">
              <w:rPr>
                <w:rFonts w:ascii="Arial" w:hAnsi="Arial" w:cs="Arial"/>
                <w:b/>
                <w:bCs/>
                <w:lang w:val="en-US"/>
              </w:rPr>
              <w:t xml:space="preserve"> Dec. 2021 </w:t>
            </w:r>
          </w:p>
        </w:tc>
      </w:tr>
      <w:tr w:rsidR="00E263D6" w14:paraId="0449420C" w14:textId="77777777" w:rsidTr="00081668">
        <w:tblPrEx>
          <w:tblCellMar>
            <w:top w:w="0" w:type="dxa"/>
            <w:bottom w:w="0" w:type="dxa"/>
          </w:tblCellMar>
        </w:tblPrEx>
        <w:trPr>
          <w:trHeight w:val="100"/>
        </w:trPr>
        <w:tc>
          <w:tcPr>
            <w:tcW w:w="9775" w:type="dxa"/>
            <w:gridSpan w:val="6"/>
            <w:shd w:val="clear" w:color="auto" w:fill="FFE599" w:themeFill="accent4" w:themeFillTint="66"/>
          </w:tcPr>
          <w:p w14:paraId="16563559" w14:textId="77777777" w:rsidR="00E263D6" w:rsidRDefault="00E263D6" w:rsidP="00880874">
            <w:pPr>
              <w:jc w:val="center"/>
              <w:rPr>
                <w:rFonts w:ascii="Arial" w:hAnsi="Arial" w:cs="Arial"/>
                <w:b/>
                <w:bCs/>
                <w:lang w:val="en-US"/>
              </w:rPr>
            </w:pPr>
          </w:p>
        </w:tc>
      </w:tr>
      <w:tr w:rsidR="00E263D6" w14:paraId="791BA696" w14:textId="77777777" w:rsidTr="00081668">
        <w:tblPrEx>
          <w:tblCellMar>
            <w:top w:w="0" w:type="dxa"/>
            <w:bottom w:w="0" w:type="dxa"/>
          </w:tblCellMar>
        </w:tblPrEx>
        <w:trPr>
          <w:trHeight w:val="100"/>
        </w:trPr>
        <w:tc>
          <w:tcPr>
            <w:tcW w:w="9775" w:type="dxa"/>
            <w:gridSpan w:val="6"/>
            <w:shd w:val="clear" w:color="auto" w:fill="FFE599" w:themeFill="accent4" w:themeFillTint="66"/>
          </w:tcPr>
          <w:p w14:paraId="3F213C86" w14:textId="77777777" w:rsidR="00E263D6" w:rsidRDefault="00E263D6" w:rsidP="00880874">
            <w:pPr>
              <w:jc w:val="center"/>
              <w:rPr>
                <w:rFonts w:ascii="Arial" w:hAnsi="Arial" w:cs="Arial"/>
                <w:b/>
                <w:bCs/>
                <w:lang w:val="en-US"/>
              </w:rPr>
            </w:pPr>
          </w:p>
        </w:tc>
      </w:tr>
      <w:tr w:rsidR="00463EF4" w:rsidRPr="005E0E33" w14:paraId="10D3757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tcBorders>
              <w:right w:val="nil"/>
            </w:tcBorders>
            <w:shd w:val="clear" w:color="auto" w:fill="D9D9D9" w:themeFill="background1" w:themeFillShade="D9"/>
          </w:tcPr>
          <w:p w14:paraId="4BFFB272" w14:textId="77777777" w:rsidR="00C225EE" w:rsidRPr="0029443F" w:rsidRDefault="00C225EE" w:rsidP="00880874">
            <w:pPr>
              <w:jc w:val="center"/>
              <w:rPr>
                <w:rFonts w:ascii="Arial" w:hAnsi="Arial" w:cs="Arial"/>
                <w:b/>
                <w:bCs/>
                <w:highlight w:val="darkYellow"/>
                <w:lang w:val="en-US"/>
              </w:rPr>
            </w:pPr>
          </w:p>
        </w:tc>
        <w:tc>
          <w:tcPr>
            <w:tcW w:w="1414" w:type="dxa"/>
            <w:tcBorders>
              <w:left w:val="nil"/>
              <w:right w:val="nil"/>
            </w:tcBorders>
            <w:shd w:val="clear" w:color="auto" w:fill="D9D9D9" w:themeFill="background1" w:themeFillShade="D9"/>
          </w:tcPr>
          <w:p w14:paraId="2B6D8E9D" w14:textId="38829702" w:rsidR="00C225EE" w:rsidRPr="0029443F" w:rsidRDefault="00B67ABB" w:rsidP="00880874">
            <w:pPr>
              <w:jc w:val="center"/>
              <w:rPr>
                <w:rFonts w:ascii="Arial" w:hAnsi="Arial" w:cs="Arial"/>
                <w:b/>
                <w:bCs/>
                <w:highlight w:val="darkYellow"/>
                <w:lang w:val="en-US"/>
              </w:rPr>
            </w:pPr>
            <w:r w:rsidRPr="0029443F">
              <w:rPr>
                <w:rFonts w:ascii="Arial" w:hAnsi="Arial" w:cs="Arial"/>
                <w:b/>
                <w:bCs/>
                <w:lang w:val="en-US"/>
              </w:rPr>
              <w:t>Unadjusted Trial Balance</w:t>
            </w:r>
          </w:p>
        </w:tc>
        <w:tc>
          <w:tcPr>
            <w:tcW w:w="1195" w:type="dxa"/>
            <w:tcBorders>
              <w:left w:val="nil"/>
            </w:tcBorders>
            <w:shd w:val="clear" w:color="auto" w:fill="D9D9D9" w:themeFill="background1" w:themeFillShade="D9"/>
          </w:tcPr>
          <w:p w14:paraId="2504F6A7" w14:textId="77777777" w:rsidR="00C225EE" w:rsidRPr="0029443F" w:rsidRDefault="00C225EE" w:rsidP="00880874">
            <w:pPr>
              <w:jc w:val="center"/>
              <w:rPr>
                <w:rFonts w:ascii="Arial" w:hAnsi="Arial" w:cs="Arial"/>
                <w:b/>
                <w:bCs/>
                <w:lang w:val="en-US"/>
              </w:rPr>
            </w:pPr>
          </w:p>
        </w:tc>
        <w:tc>
          <w:tcPr>
            <w:tcW w:w="1488" w:type="dxa"/>
            <w:tcBorders>
              <w:right w:val="nil"/>
            </w:tcBorders>
            <w:shd w:val="clear" w:color="auto" w:fill="A8D08D" w:themeFill="accent6" w:themeFillTint="99"/>
          </w:tcPr>
          <w:p w14:paraId="4A77216F" w14:textId="0831E7B4" w:rsidR="00C225EE" w:rsidRPr="005E0E33" w:rsidRDefault="00662FF2" w:rsidP="00880874">
            <w:pPr>
              <w:jc w:val="center"/>
              <w:rPr>
                <w:rFonts w:ascii="Arial" w:hAnsi="Arial" w:cs="Arial"/>
                <w:b/>
                <w:bCs/>
                <w:lang w:val="en-US"/>
              </w:rPr>
            </w:pPr>
            <w:r w:rsidRPr="00662FF2">
              <w:rPr>
                <w:rFonts w:ascii="Arial" w:hAnsi="Arial" w:cs="Arial"/>
                <w:b/>
                <w:bCs/>
                <w:highlight w:val="yellow"/>
                <w:lang w:val="en-US"/>
              </w:rPr>
              <w:t>A)</w:t>
            </w:r>
          </w:p>
        </w:tc>
        <w:tc>
          <w:tcPr>
            <w:tcW w:w="1636" w:type="dxa"/>
            <w:tcBorders>
              <w:left w:val="nil"/>
              <w:right w:val="nil"/>
            </w:tcBorders>
            <w:shd w:val="clear" w:color="auto" w:fill="A8D08D" w:themeFill="accent6" w:themeFillTint="99"/>
          </w:tcPr>
          <w:p w14:paraId="574A8513" w14:textId="34F05DFB" w:rsidR="00C225EE" w:rsidRPr="005E0E33" w:rsidRDefault="00B67ABB" w:rsidP="00880874">
            <w:pPr>
              <w:jc w:val="center"/>
              <w:rPr>
                <w:rFonts w:ascii="Arial" w:hAnsi="Arial" w:cs="Arial"/>
                <w:b/>
                <w:bCs/>
                <w:lang w:val="en-US"/>
              </w:rPr>
            </w:pPr>
            <w:r w:rsidRPr="005E0E33">
              <w:rPr>
                <w:rFonts w:ascii="Arial" w:hAnsi="Arial" w:cs="Arial"/>
                <w:b/>
                <w:bCs/>
                <w:lang w:val="en-US"/>
              </w:rPr>
              <w:t xml:space="preserve">Adjusted </w:t>
            </w:r>
            <w:r w:rsidR="00342F08" w:rsidRPr="005E0E33">
              <w:rPr>
                <w:rFonts w:ascii="Arial" w:hAnsi="Arial" w:cs="Arial"/>
                <w:b/>
                <w:bCs/>
                <w:lang w:val="en-US"/>
              </w:rPr>
              <w:t>Trial Balance</w:t>
            </w:r>
          </w:p>
        </w:tc>
        <w:tc>
          <w:tcPr>
            <w:tcW w:w="1942" w:type="dxa"/>
            <w:tcBorders>
              <w:left w:val="nil"/>
            </w:tcBorders>
            <w:shd w:val="clear" w:color="auto" w:fill="A8D08D" w:themeFill="accent6" w:themeFillTint="99"/>
          </w:tcPr>
          <w:p w14:paraId="60E01D5D" w14:textId="77777777" w:rsidR="00C225EE" w:rsidRPr="005E0E33" w:rsidRDefault="00C225EE" w:rsidP="00880874">
            <w:pPr>
              <w:jc w:val="center"/>
              <w:rPr>
                <w:rFonts w:ascii="Arial" w:hAnsi="Arial" w:cs="Arial"/>
                <w:b/>
                <w:bCs/>
                <w:lang w:val="en-US"/>
              </w:rPr>
            </w:pPr>
          </w:p>
        </w:tc>
      </w:tr>
      <w:tr w:rsidR="00463EF4" w:rsidRPr="005E0E33" w14:paraId="1594E9A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D9D9D9" w:themeFill="background1" w:themeFillShade="D9"/>
          </w:tcPr>
          <w:p w14:paraId="1F1D6F7B" w14:textId="23C49DEF" w:rsidR="00AF1064" w:rsidRPr="0029443F" w:rsidRDefault="00463EF4" w:rsidP="00880874">
            <w:pPr>
              <w:rPr>
                <w:rFonts w:ascii="Arial" w:hAnsi="Arial" w:cs="Arial"/>
                <w:b/>
                <w:bCs/>
                <w:color w:val="000000" w:themeColor="text1"/>
                <w:highlight w:val="lightGray"/>
                <w:lang w:val="en-US"/>
              </w:rPr>
            </w:pPr>
            <w:r w:rsidRPr="0029443F">
              <w:rPr>
                <w:rFonts w:ascii="Arial" w:hAnsi="Arial" w:cs="Arial"/>
                <w:b/>
                <w:bCs/>
                <w:color w:val="000000" w:themeColor="text1"/>
                <w:highlight w:val="lightGray"/>
                <w:lang w:val="en-US"/>
              </w:rPr>
              <w:t xml:space="preserve">Accounts </w:t>
            </w:r>
          </w:p>
        </w:tc>
        <w:tc>
          <w:tcPr>
            <w:tcW w:w="1414" w:type="dxa"/>
            <w:shd w:val="clear" w:color="auto" w:fill="D9D9D9" w:themeFill="background1" w:themeFillShade="D9"/>
          </w:tcPr>
          <w:p w14:paraId="474A948E" w14:textId="36DA42FA" w:rsidR="00AF1064" w:rsidRPr="0029443F" w:rsidRDefault="002555D0" w:rsidP="00880874">
            <w:pPr>
              <w:jc w:val="center"/>
              <w:rPr>
                <w:rFonts w:ascii="Arial" w:hAnsi="Arial" w:cs="Arial"/>
                <w:b/>
                <w:bCs/>
                <w:color w:val="000000" w:themeColor="text1"/>
                <w:highlight w:val="lightGray"/>
                <w:lang w:val="en-US"/>
              </w:rPr>
            </w:pPr>
            <w:r w:rsidRPr="0029443F">
              <w:rPr>
                <w:rFonts w:ascii="Arial" w:hAnsi="Arial" w:cs="Arial"/>
                <w:b/>
                <w:bCs/>
                <w:color w:val="000000" w:themeColor="text1"/>
                <w:highlight w:val="lightGray"/>
                <w:lang w:val="en-US"/>
              </w:rPr>
              <w:t xml:space="preserve">Debit </w:t>
            </w:r>
            <w:r w:rsidR="00A1101A" w:rsidRPr="0029443F">
              <w:rPr>
                <w:rFonts w:ascii="Arial" w:hAnsi="Arial" w:cs="Arial"/>
                <w:color w:val="000000" w:themeColor="text1"/>
                <w:sz w:val="20"/>
                <w:szCs w:val="20"/>
                <w:highlight w:val="lightGray"/>
                <w:shd w:val="clear" w:color="auto" w:fill="FFFFFF"/>
              </w:rPr>
              <w:t xml:space="preserve"> </w:t>
            </w:r>
            <w:bookmarkStart w:id="0" w:name="_Hlk97103805"/>
            <w:r w:rsidR="00A1101A" w:rsidRPr="0029443F">
              <w:rPr>
                <w:rFonts w:ascii="Arial" w:hAnsi="Arial" w:cs="Arial"/>
                <w:b/>
                <w:bCs/>
                <w:color w:val="000000" w:themeColor="text1"/>
                <w:highlight w:val="lightGray"/>
                <w:shd w:val="clear" w:color="auto" w:fill="FFFFFF"/>
              </w:rPr>
              <w:t> £</w:t>
            </w:r>
            <w:bookmarkEnd w:id="0"/>
          </w:p>
        </w:tc>
        <w:tc>
          <w:tcPr>
            <w:tcW w:w="1195" w:type="dxa"/>
            <w:shd w:val="clear" w:color="auto" w:fill="D9D9D9" w:themeFill="background1" w:themeFillShade="D9"/>
          </w:tcPr>
          <w:p w14:paraId="1331E162" w14:textId="68FAB82A" w:rsidR="00AF1064" w:rsidRPr="0029443F" w:rsidRDefault="000B2FD3" w:rsidP="00880874">
            <w:pPr>
              <w:jc w:val="center"/>
              <w:rPr>
                <w:rFonts w:ascii="Arial" w:hAnsi="Arial" w:cs="Arial"/>
                <w:b/>
                <w:bCs/>
                <w:color w:val="000000" w:themeColor="text1"/>
                <w:highlight w:val="lightGray"/>
                <w:lang w:val="en-US"/>
              </w:rPr>
            </w:pPr>
            <w:r w:rsidRPr="0029443F">
              <w:rPr>
                <w:rFonts w:ascii="Arial" w:hAnsi="Arial" w:cs="Arial"/>
                <w:b/>
                <w:bCs/>
                <w:color w:val="000000" w:themeColor="text1"/>
                <w:sz w:val="20"/>
                <w:szCs w:val="20"/>
                <w:highlight w:val="lightGray"/>
                <w:shd w:val="clear" w:color="auto" w:fill="FFFFFF"/>
              </w:rPr>
              <w:t> </w:t>
            </w:r>
            <w:r w:rsidRPr="0029443F">
              <w:rPr>
                <w:rFonts w:ascii="Arial" w:hAnsi="Arial" w:cs="Arial"/>
                <w:b/>
                <w:bCs/>
                <w:color w:val="000000" w:themeColor="text1"/>
                <w:highlight w:val="lightGray"/>
                <w:shd w:val="clear" w:color="auto" w:fill="FFFFFF"/>
                <w:lang w:val="en-US"/>
              </w:rPr>
              <w:t xml:space="preserve">Credit </w:t>
            </w:r>
            <w:r w:rsidRPr="0029443F">
              <w:rPr>
                <w:rFonts w:ascii="Arial" w:hAnsi="Arial" w:cs="Arial"/>
                <w:b/>
                <w:bCs/>
                <w:color w:val="000000" w:themeColor="text1"/>
                <w:highlight w:val="lightGray"/>
                <w:shd w:val="clear" w:color="auto" w:fill="FFFFFF"/>
              </w:rPr>
              <w:t>£</w:t>
            </w:r>
          </w:p>
        </w:tc>
        <w:tc>
          <w:tcPr>
            <w:tcW w:w="1488" w:type="dxa"/>
            <w:shd w:val="clear" w:color="auto" w:fill="A8D08D" w:themeFill="accent6" w:themeFillTint="99"/>
          </w:tcPr>
          <w:p w14:paraId="7BA01F40" w14:textId="0D11957C" w:rsidR="00AF1064" w:rsidRPr="0029443F" w:rsidRDefault="00463EF4" w:rsidP="00880874">
            <w:pPr>
              <w:jc w:val="center"/>
              <w:rPr>
                <w:rFonts w:ascii="Arial" w:hAnsi="Arial" w:cs="Arial"/>
                <w:b/>
                <w:bCs/>
                <w:highlight w:val="darkYellow"/>
                <w:lang w:val="en-US"/>
              </w:rPr>
            </w:pPr>
            <w:r w:rsidRPr="0029443F">
              <w:rPr>
                <w:rFonts w:ascii="Arial" w:hAnsi="Arial" w:cs="Arial"/>
                <w:b/>
                <w:bCs/>
                <w:highlight w:val="darkYellow"/>
                <w:lang w:val="en-US"/>
              </w:rPr>
              <w:t xml:space="preserve">Accounts </w:t>
            </w:r>
          </w:p>
        </w:tc>
        <w:tc>
          <w:tcPr>
            <w:tcW w:w="1636" w:type="dxa"/>
            <w:shd w:val="clear" w:color="auto" w:fill="A8D08D" w:themeFill="accent6" w:themeFillTint="99"/>
          </w:tcPr>
          <w:p w14:paraId="48DBD25C" w14:textId="69EBED05" w:rsidR="00AF1064" w:rsidRPr="0029443F" w:rsidRDefault="000B2FD3" w:rsidP="00880874">
            <w:pPr>
              <w:jc w:val="center"/>
              <w:rPr>
                <w:rFonts w:ascii="Arial" w:hAnsi="Arial" w:cs="Arial"/>
                <w:b/>
                <w:bCs/>
                <w:highlight w:val="darkYellow"/>
                <w:lang w:val="en-US"/>
              </w:rPr>
            </w:pPr>
            <w:r w:rsidRPr="0029443F">
              <w:rPr>
                <w:rFonts w:ascii="Arial" w:hAnsi="Arial" w:cs="Arial"/>
                <w:b/>
                <w:bCs/>
                <w:highlight w:val="darkYellow"/>
                <w:lang w:val="en-US"/>
              </w:rPr>
              <w:t xml:space="preserve">Debit </w:t>
            </w:r>
            <w:r w:rsidRPr="0029443F">
              <w:rPr>
                <w:rFonts w:ascii="Arial" w:hAnsi="Arial" w:cs="Arial"/>
                <w:sz w:val="20"/>
                <w:szCs w:val="20"/>
                <w:highlight w:val="darkYellow"/>
                <w:shd w:val="clear" w:color="auto" w:fill="FFFFFF"/>
              </w:rPr>
              <w:t xml:space="preserve"> </w:t>
            </w:r>
            <w:r w:rsidRPr="0029443F">
              <w:rPr>
                <w:rFonts w:ascii="Arial" w:hAnsi="Arial" w:cs="Arial"/>
                <w:b/>
                <w:bCs/>
                <w:highlight w:val="darkYellow"/>
                <w:shd w:val="clear" w:color="auto" w:fill="FFFFFF"/>
              </w:rPr>
              <w:t> £</w:t>
            </w:r>
          </w:p>
        </w:tc>
        <w:tc>
          <w:tcPr>
            <w:tcW w:w="1942" w:type="dxa"/>
            <w:shd w:val="clear" w:color="auto" w:fill="A8D08D" w:themeFill="accent6" w:themeFillTint="99"/>
          </w:tcPr>
          <w:p w14:paraId="3421F3DB" w14:textId="70F09735" w:rsidR="00AF1064" w:rsidRPr="0029443F" w:rsidRDefault="000B2FD3" w:rsidP="00880874">
            <w:pPr>
              <w:jc w:val="center"/>
              <w:rPr>
                <w:rFonts w:ascii="Arial" w:hAnsi="Arial" w:cs="Arial"/>
                <w:highlight w:val="darkYellow"/>
                <w:lang w:val="en-US"/>
              </w:rPr>
            </w:pPr>
            <w:r w:rsidRPr="0029443F">
              <w:rPr>
                <w:rFonts w:ascii="Arial" w:hAnsi="Arial" w:cs="Arial"/>
                <w:b/>
                <w:bCs/>
                <w:sz w:val="20"/>
                <w:szCs w:val="20"/>
                <w:highlight w:val="darkYellow"/>
                <w:shd w:val="clear" w:color="auto" w:fill="FFFFFF"/>
              </w:rPr>
              <w:t> </w:t>
            </w:r>
            <w:r w:rsidRPr="0029443F">
              <w:rPr>
                <w:rFonts w:ascii="Arial" w:hAnsi="Arial" w:cs="Arial"/>
                <w:b/>
                <w:bCs/>
                <w:highlight w:val="darkYellow"/>
                <w:shd w:val="clear" w:color="auto" w:fill="FFFFFF"/>
                <w:lang w:val="en-US"/>
              </w:rPr>
              <w:t xml:space="preserve">Credit </w:t>
            </w:r>
            <w:r w:rsidRPr="0029443F">
              <w:rPr>
                <w:rFonts w:ascii="Arial" w:hAnsi="Arial" w:cs="Arial"/>
                <w:b/>
                <w:bCs/>
                <w:highlight w:val="darkYellow"/>
                <w:shd w:val="clear" w:color="auto" w:fill="FFFFFF"/>
              </w:rPr>
              <w:t>£</w:t>
            </w:r>
          </w:p>
        </w:tc>
      </w:tr>
      <w:tr w:rsidR="00463EF4" w:rsidRPr="005E0E33" w14:paraId="371058E0"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5194BB41" w14:textId="05A8B1C0" w:rsidR="00C225EE" w:rsidRPr="005E0E33" w:rsidRDefault="00CF4B67" w:rsidP="00880874">
            <w:pPr>
              <w:rPr>
                <w:rFonts w:ascii="Arial" w:hAnsi="Arial" w:cs="Arial"/>
                <w:lang w:val="en-US"/>
              </w:rPr>
            </w:pPr>
            <w:r w:rsidRPr="005E0E33">
              <w:rPr>
                <w:rFonts w:ascii="Arial" w:hAnsi="Arial" w:cs="Arial"/>
                <w:lang w:val="en-US"/>
              </w:rPr>
              <w:t xml:space="preserve">Finance income </w:t>
            </w:r>
          </w:p>
        </w:tc>
        <w:tc>
          <w:tcPr>
            <w:tcW w:w="1414" w:type="dxa"/>
            <w:shd w:val="clear" w:color="auto" w:fill="FFE599" w:themeFill="accent4" w:themeFillTint="66"/>
          </w:tcPr>
          <w:p w14:paraId="51E07E0F"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2C50F04C" w14:textId="442EBFDA" w:rsidR="00C225EE" w:rsidRPr="005E0E33" w:rsidRDefault="0083276B" w:rsidP="00880874">
            <w:pPr>
              <w:jc w:val="center"/>
              <w:rPr>
                <w:rFonts w:ascii="Arial" w:hAnsi="Arial" w:cs="Arial"/>
                <w:lang w:val="en-US"/>
              </w:rPr>
            </w:pPr>
            <w:r w:rsidRPr="005E0E33">
              <w:rPr>
                <w:rFonts w:ascii="Arial" w:hAnsi="Arial" w:cs="Arial"/>
                <w:lang w:val="en-US"/>
              </w:rPr>
              <w:t>4,000</w:t>
            </w:r>
          </w:p>
        </w:tc>
        <w:tc>
          <w:tcPr>
            <w:tcW w:w="1488" w:type="dxa"/>
            <w:shd w:val="clear" w:color="auto" w:fill="A8D08D" w:themeFill="accent6" w:themeFillTint="99"/>
          </w:tcPr>
          <w:p w14:paraId="381F6E33" w14:textId="4998ADAC" w:rsidR="00C225EE" w:rsidRPr="004E5CAC" w:rsidRDefault="000F3DAC" w:rsidP="00880874">
            <w:pPr>
              <w:jc w:val="center"/>
              <w:rPr>
                <w:rFonts w:ascii="Arial" w:hAnsi="Arial" w:cs="Arial"/>
                <w:highlight w:val="darkGray"/>
                <w:lang w:val="en-US"/>
              </w:rPr>
            </w:pPr>
            <w:r w:rsidRPr="004E5CAC">
              <w:rPr>
                <w:rFonts w:ascii="Arial" w:hAnsi="Arial" w:cs="Arial"/>
                <w:lang w:val="en-US"/>
              </w:rPr>
              <w:t>Trade re</w:t>
            </w:r>
            <w:r w:rsidR="006C17F0" w:rsidRPr="004E5CAC">
              <w:rPr>
                <w:rFonts w:ascii="Arial" w:hAnsi="Arial" w:cs="Arial"/>
                <w:lang w:val="en-US"/>
              </w:rPr>
              <w:t>ceivables</w:t>
            </w:r>
          </w:p>
        </w:tc>
        <w:tc>
          <w:tcPr>
            <w:tcW w:w="1636" w:type="dxa"/>
            <w:shd w:val="clear" w:color="auto" w:fill="A8D08D" w:themeFill="accent6" w:themeFillTint="99"/>
          </w:tcPr>
          <w:p w14:paraId="28D36528" w14:textId="474CD30E" w:rsidR="00C225EE" w:rsidRPr="005E0E33" w:rsidRDefault="006C17F0" w:rsidP="00880874">
            <w:pPr>
              <w:jc w:val="center"/>
              <w:rPr>
                <w:rFonts w:ascii="Arial" w:hAnsi="Arial" w:cs="Arial"/>
                <w:lang w:val="en-US"/>
              </w:rPr>
            </w:pPr>
            <w:r w:rsidRPr="005E0E33">
              <w:rPr>
                <w:rFonts w:ascii="Arial" w:hAnsi="Arial" w:cs="Arial"/>
                <w:lang w:val="en-US"/>
              </w:rPr>
              <w:t>400,000</w:t>
            </w:r>
          </w:p>
        </w:tc>
        <w:tc>
          <w:tcPr>
            <w:tcW w:w="1942" w:type="dxa"/>
            <w:shd w:val="clear" w:color="auto" w:fill="A8D08D" w:themeFill="accent6" w:themeFillTint="99"/>
          </w:tcPr>
          <w:p w14:paraId="50DC8613" w14:textId="77777777" w:rsidR="00C225EE" w:rsidRPr="005E0E33" w:rsidRDefault="00C225EE" w:rsidP="00880874">
            <w:pPr>
              <w:jc w:val="center"/>
              <w:rPr>
                <w:rFonts w:ascii="Arial" w:hAnsi="Arial" w:cs="Arial"/>
                <w:b/>
                <w:bCs/>
                <w:lang w:val="en-US"/>
              </w:rPr>
            </w:pPr>
          </w:p>
        </w:tc>
      </w:tr>
      <w:tr w:rsidR="00463EF4" w:rsidRPr="005E0E33" w14:paraId="046BEF9B"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08AD35EA" w14:textId="57427628" w:rsidR="00C225EE" w:rsidRPr="005E0E33" w:rsidRDefault="00CF4B67" w:rsidP="00880874">
            <w:pPr>
              <w:rPr>
                <w:rFonts w:ascii="Arial" w:hAnsi="Arial" w:cs="Arial"/>
                <w:lang w:val="en-US"/>
              </w:rPr>
            </w:pPr>
            <w:r w:rsidRPr="005E0E33">
              <w:rPr>
                <w:rFonts w:ascii="Arial" w:hAnsi="Arial" w:cs="Arial"/>
                <w:lang w:val="en-US"/>
              </w:rPr>
              <w:t>Finance expen</w:t>
            </w:r>
            <w:r w:rsidR="00454F7E" w:rsidRPr="005E0E33">
              <w:rPr>
                <w:rFonts w:ascii="Arial" w:hAnsi="Arial" w:cs="Arial"/>
                <w:lang w:val="en-US"/>
              </w:rPr>
              <w:t>se</w:t>
            </w:r>
          </w:p>
        </w:tc>
        <w:tc>
          <w:tcPr>
            <w:tcW w:w="1414" w:type="dxa"/>
            <w:shd w:val="clear" w:color="auto" w:fill="FFE599" w:themeFill="accent4" w:themeFillTint="66"/>
          </w:tcPr>
          <w:p w14:paraId="77FA14EA" w14:textId="4A879601" w:rsidR="00C225EE" w:rsidRPr="005E0E33" w:rsidRDefault="0083276B" w:rsidP="00880874">
            <w:pPr>
              <w:jc w:val="center"/>
              <w:rPr>
                <w:rFonts w:ascii="Arial" w:hAnsi="Arial" w:cs="Arial"/>
                <w:lang w:val="en-US"/>
              </w:rPr>
            </w:pPr>
            <w:r w:rsidRPr="005E0E33">
              <w:rPr>
                <w:rFonts w:ascii="Arial" w:hAnsi="Arial" w:cs="Arial"/>
                <w:lang w:val="en-US"/>
              </w:rPr>
              <w:t>16,000</w:t>
            </w:r>
          </w:p>
        </w:tc>
        <w:tc>
          <w:tcPr>
            <w:tcW w:w="1195" w:type="dxa"/>
            <w:shd w:val="clear" w:color="auto" w:fill="FFE599" w:themeFill="accent4" w:themeFillTint="66"/>
          </w:tcPr>
          <w:p w14:paraId="50015D14" w14:textId="77777777" w:rsidR="00C225EE" w:rsidRPr="005E0E33" w:rsidRDefault="00C225EE" w:rsidP="00880874">
            <w:pPr>
              <w:jc w:val="center"/>
              <w:rPr>
                <w:rFonts w:ascii="Arial" w:hAnsi="Arial" w:cs="Arial"/>
                <w:b/>
                <w:bCs/>
                <w:lang w:val="en-US"/>
              </w:rPr>
            </w:pPr>
          </w:p>
        </w:tc>
        <w:tc>
          <w:tcPr>
            <w:tcW w:w="1488" w:type="dxa"/>
            <w:shd w:val="clear" w:color="auto" w:fill="A8D08D" w:themeFill="accent6" w:themeFillTint="99"/>
          </w:tcPr>
          <w:p w14:paraId="5F5C9CB5" w14:textId="3D5C9B36" w:rsidR="00C225EE" w:rsidRPr="005E0E33" w:rsidRDefault="00F1792F" w:rsidP="00880874">
            <w:pPr>
              <w:jc w:val="center"/>
              <w:rPr>
                <w:rFonts w:ascii="Arial" w:hAnsi="Arial" w:cs="Arial"/>
                <w:lang w:val="en-US"/>
              </w:rPr>
            </w:pPr>
            <w:r w:rsidRPr="005E0E33">
              <w:rPr>
                <w:rFonts w:ascii="Arial" w:hAnsi="Arial" w:cs="Arial"/>
                <w:lang w:val="en-US"/>
              </w:rPr>
              <w:t>Opening inventory</w:t>
            </w:r>
          </w:p>
        </w:tc>
        <w:tc>
          <w:tcPr>
            <w:tcW w:w="1636" w:type="dxa"/>
            <w:shd w:val="clear" w:color="auto" w:fill="A8D08D" w:themeFill="accent6" w:themeFillTint="99"/>
          </w:tcPr>
          <w:p w14:paraId="7EF4C0CA" w14:textId="63D73C7A" w:rsidR="00C225EE" w:rsidRPr="005E0E33" w:rsidRDefault="00F1792F" w:rsidP="00880874">
            <w:pPr>
              <w:jc w:val="center"/>
              <w:rPr>
                <w:rFonts w:ascii="Arial" w:hAnsi="Arial" w:cs="Arial"/>
                <w:lang w:val="en-US"/>
              </w:rPr>
            </w:pPr>
            <w:r w:rsidRPr="005E0E33">
              <w:rPr>
                <w:rFonts w:ascii="Arial" w:hAnsi="Arial" w:cs="Arial"/>
                <w:lang w:val="en-US"/>
              </w:rPr>
              <w:t>90,000</w:t>
            </w:r>
          </w:p>
        </w:tc>
        <w:tc>
          <w:tcPr>
            <w:tcW w:w="1942" w:type="dxa"/>
            <w:shd w:val="clear" w:color="auto" w:fill="A8D08D" w:themeFill="accent6" w:themeFillTint="99"/>
          </w:tcPr>
          <w:p w14:paraId="0E94FAF3" w14:textId="77777777" w:rsidR="00C225EE" w:rsidRPr="005E0E33" w:rsidRDefault="00C225EE" w:rsidP="00880874">
            <w:pPr>
              <w:jc w:val="center"/>
              <w:rPr>
                <w:rFonts w:ascii="Arial" w:hAnsi="Arial" w:cs="Arial"/>
                <w:b/>
                <w:bCs/>
                <w:lang w:val="en-US"/>
              </w:rPr>
            </w:pPr>
          </w:p>
        </w:tc>
      </w:tr>
      <w:tr w:rsidR="00463EF4" w:rsidRPr="005E0E33" w14:paraId="225FDE09"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16183E01" w14:textId="2878BC6D" w:rsidR="00CF4B67" w:rsidRPr="005E0E33" w:rsidRDefault="00454F7E" w:rsidP="00880874">
            <w:pPr>
              <w:rPr>
                <w:rFonts w:ascii="Arial" w:hAnsi="Arial" w:cs="Arial"/>
                <w:lang w:val="en-US"/>
              </w:rPr>
            </w:pPr>
            <w:r w:rsidRPr="005E0E33">
              <w:rPr>
                <w:rFonts w:ascii="Arial" w:hAnsi="Arial" w:cs="Arial"/>
                <w:lang w:val="en-US"/>
              </w:rPr>
              <w:t>Share capital</w:t>
            </w:r>
          </w:p>
        </w:tc>
        <w:tc>
          <w:tcPr>
            <w:tcW w:w="1414" w:type="dxa"/>
            <w:shd w:val="clear" w:color="auto" w:fill="FFE599" w:themeFill="accent4" w:themeFillTint="66"/>
          </w:tcPr>
          <w:p w14:paraId="3B0F7246" w14:textId="77777777" w:rsidR="00CF4B67" w:rsidRPr="005E0E33" w:rsidRDefault="00CF4B67" w:rsidP="00880874">
            <w:pPr>
              <w:jc w:val="center"/>
              <w:rPr>
                <w:rFonts w:ascii="Arial" w:hAnsi="Arial" w:cs="Arial"/>
                <w:lang w:val="en-US"/>
              </w:rPr>
            </w:pPr>
          </w:p>
        </w:tc>
        <w:tc>
          <w:tcPr>
            <w:tcW w:w="1195" w:type="dxa"/>
            <w:shd w:val="clear" w:color="auto" w:fill="FFE599" w:themeFill="accent4" w:themeFillTint="66"/>
          </w:tcPr>
          <w:p w14:paraId="5A9FACF6" w14:textId="7DA68DBE" w:rsidR="00CF4B67" w:rsidRPr="005E0E33" w:rsidRDefault="0083276B" w:rsidP="00880874">
            <w:pPr>
              <w:jc w:val="center"/>
              <w:rPr>
                <w:rFonts w:ascii="Arial" w:hAnsi="Arial" w:cs="Arial"/>
                <w:lang w:val="en-US"/>
              </w:rPr>
            </w:pPr>
            <w:r w:rsidRPr="005E0E33">
              <w:rPr>
                <w:rFonts w:ascii="Arial" w:hAnsi="Arial" w:cs="Arial"/>
                <w:lang w:val="en-US"/>
              </w:rPr>
              <w:t>347</w:t>
            </w:r>
            <w:r w:rsidR="00855792" w:rsidRPr="005E0E33">
              <w:rPr>
                <w:rFonts w:ascii="Arial" w:hAnsi="Arial" w:cs="Arial"/>
                <w:lang w:val="en-US"/>
              </w:rPr>
              <w:t>,900</w:t>
            </w:r>
          </w:p>
        </w:tc>
        <w:tc>
          <w:tcPr>
            <w:tcW w:w="1488" w:type="dxa"/>
            <w:shd w:val="clear" w:color="auto" w:fill="A8D08D" w:themeFill="accent6" w:themeFillTint="99"/>
          </w:tcPr>
          <w:p w14:paraId="3ABB48C9" w14:textId="0755ABEC" w:rsidR="00CF4B67" w:rsidRPr="005E0E33" w:rsidRDefault="00CC6884" w:rsidP="00880874">
            <w:pPr>
              <w:jc w:val="center"/>
              <w:rPr>
                <w:rFonts w:ascii="Arial" w:hAnsi="Arial" w:cs="Arial"/>
                <w:lang w:val="en-US"/>
              </w:rPr>
            </w:pPr>
            <w:r w:rsidRPr="005E0E33">
              <w:rPr>
                <w:rFonts w:ascii="Arial" w:hAnsi="Arial" w:cs="Arial"/>
                <w:lang w:val="en-US"/>
              </w:rPr>
              <w:t>Machinery at cost</w:t>
            </w:r>
          </w:p>
        </w:tc>
        <w:tc>
          <w:tcPr>
            <w:tcW w:w="1636" w:type="dxa"/>
            <w:shd w:val="clear" w:color="auto" w:fill="A8D08D" w:themeFill="accent6" w:themeFillTint="99"/>
          </w:tcPr>
          <w:p w14:paraId="3DE424AE" w14:textId="4AE76596" w:rsidR="00CF4B67" w:rsidRPr="005E0E33" w:rsidRDefault="00CC6884" w:rsidP="00880874">
            <w:pPr>
              <w:jc w:val="center"/>
              <w:rPr>
                <w:rFonts w:ascii="Arial" w:hAnsi="Arial" w:cs="Arial"/>
                <w:lang w:val="en-US"/>
              </w:rPr>
            </w:pPr>
            <w:r w:rsidRPr="005E0E33">
              <w:rPr>
                <w:rFonts w:ascii="Arial" w:hAnsi="Arial" w:cs="Arial"/>
                <w:lang w:val="en-US"/>
              </w:rPr>
              <w:t>120,000</w:t>
            </w:r>
          </w:p>
        </w:tc>
        <w:tc>
          <w:tcPr>
            <w:tcW w:w="1942" w:type="dxa"/>
            <w:shd w:val="clear" w:color="auto" w:fill="A8D08D" w:themeFill="accent6" w:themeFillTint="99"/>
          </w:tcPr>
          <w:p w14:paraId="746002FF" w14:textId="77777777" w:rsidR="00CF4B67" w:rsidRPr="005E0E33" w:rsidRDefault="00CF4B67" w:rsidP="00880874">
            <w:pPr>
              <w:jc w:val="center"/>
              <w:rPr>
                <w:rFonts w:ascii="Arial" w:hAnsi="Arial" w:cs="Arial"/>
                <w:lang w:val="en-US"/>
              </w:rPr>
            </w:pPr>
          </w:p>
        </w:tc>
      </w:tr>
      <w:tr w:rsidR="00463EF4" w:rsidRPr="005E0E33" w14:paraId="39280D6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3BD3D10B" w14:textId="683EC26F" w:rsidR="00C225EE" w:rsidRPr="005E0E33" w:rsidRDefault="00AE4EAC" w:rsidP="00880874">
            <w:pPr>
              <w:rPr>
                <w:rFonts w:ascii="Arial" w:hAnsi="Arial" w:cs="Arial"/>
                <w:lang w:val="en-US"/>
              </w:rPr>
            </w:pPr>
            <w:r w:rsidRPr="005E0E33">
              <w:rPr>
                <w:rFonts w:ascii="Arial" w:hAnsi="Arial" w:cs="Arial"/>
                <w:lang w:val="en-US"/>
              </w:rPr>
              <w:t>Bank</w:t>
            </w:r>
          </w:p>
        </w:tc>
        <w:tc>
          <w:tcPr>
            <w:tcW w:w="1414" w:type="dxa"/>
            <w:shd w:val="clear" w:color="auto" w:fill="FFE599" w:themeFill="accent4" w:themeFillTint="66"/>
          </w:tcPr>
          <w:p w14:paraId="480774A1"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611211F6" w14:textId="5CD97CE8" w:rsidR="00C225EE" w:rsidRPr="005E0E33" w:rsidRDefault="00855792" w:rsidP="00880874">
            <w:pPr>
              <w:jc w:val="center"/>
              <w:rPr>
                <w:rFonts w:ascii="Arial" w:hAnsi="Arial" w:cs="Arial"/>
                <w:lang w:val="en-US"/>
              </w:rPr>
            </w:pPr>
            <w:r w:rsidRPr="005E0E33">
              <w:rPr>
                <w:rFonts w:ascii="Arial" w:hAnsi="Arial" w:cs="Arial"/>
                <w:lang w:val="en-US"/>
              </w:rPr>
              <w:t>2,000</w:t>
            </w:r>
          </w:p>
        </w:tc>
        <w:tc>
          <w:tcPr>
            <w:tcW w:w="1488" w:type="dxa"/>
            <w:shd w:val="clear" w:color="auto" w:fill="A8D08D" w:themeFill="accent6" w:themeFillTint="99"/>
          </w:tcPr>
          <w:p w14:paraId="0D480388" w14:textId="76424A68" w:rsidR="00C225EE" w:rsidRPr="005E0E33" w:rsidRDefault="00CC6884" w:rsidP="00880874">
            <w:pPr>
              <w:jc w:val="center"/>
              <w:rPr>
                <w:rFonts w:ascii="Arial" w:hAnsi="Arial" w:cs="Arial"/>
                <w:lang w:val="en-US"/>
              </w:rPr>
            </w:pPr>
            <w:r w:rsidRPr="005E0E33">
              <w:rPr>
                <w:rFonts w:ascii="Arial" w:hAnsi="Arial" w:cs="Arial"/>
                <w:lang w:val="en-US"/>
              </w:rPr>
              <w:t>Buildings at cost</w:t>
            </w:r>
          </w:p>
        </w:tc>
        <w:tc>
          <w:tcPr>
            <w:tcW w:w="1636" w:type="dxa"/>
            <w:shd w:val="clear" w:color="auto" w:fill="A8D08D" w:themeFill="accent6" w:themeFillTint="99"/>
          </w:tcPr>
          <w:p w14:paraId="1EBC20DF" w14:textId="6830190E" w:rsidR="00C225EE" w:rsidRPr="005E0E33" w:rsidRDefault="00CC6884" w:rsidP="00880874">
            <w:pPr>
              <w:jc w:val="center"/>
              <w:rPr>
                <w:rFonts w:ascii="Arial" w:hAnsi="Arial" w:cs="Arial"/>
                <w:lang w:val="en-US"/>
              </w:rPr>
            </w:pPr>
            <w:r w:rsidRPr="005E0E33">
              <w:rPr>
                <w:rFonts w:ascii="Arial" w:hAnsi="Arial" w:cs="Arial"/>
                <w:lang w:val="en-US"/>
              </w:rPr>
              <w:t>750,000</w:t>
            </w:r>
          </w:p>
        </w:tc>
        <w:tc>
          <w:tcPr>
            <w:tcW w:w="1942" w:type="dxa"/>
            <w:shd w:val="clear" w:color="auto" w:fill="A8D08D" w:themeFill="accent6" w:themeFillTint="99"/>
          </w:tcPr>
          <w:p w14:paraId="3245C1C9" w14:textId="77777777" w:rsidR="00C225EE" w:rsidRPr="005E0E33" w:rsidRDefault="00C225EE" w:rsidP="00880874">
            <w:pPr>
              <w:jc w:val="center"/>
              <w:rPr>
                <w:rFonts w:ascii="Arial" w:hAnsi="Arial" w:cs="Arial"/>
                <w:lang w:val="en-US"/>
              </w:rPr>
            </w:pPr>
          </w:p>
        </w:tc>
      </w:tr>
      <w:tr w:rsidR="00463EF4" w:rsidRPr="005E0E33" w14:paraId="710D882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50969935" w14:textId="4F4B801D" w:rsidR="00C225EE" w:rsidRPr="005E0E33" w:rsidRDefault="00AE4EAC" w:rsidP="00880874">
            <w:pPr>
              <w:rPr>
                <w:rFonts w:ascii="Arial" w:hAnsi="Arial" w:cs="Arial"/>
                <w:lang w:val="en-US"/>
              </w:rPr>
            </w:pPr>
            <w:r w:rsidRPr="005E0E33">
              <w:rPr>
                <w:rFonts w:ascii="Arial" w:hAnsi="Arial" w:cs="Arial"/>
                <w:lang w:val="en-US"/>
              </w:rPr>
              <w:t>Opening Inventory</w:t>
            </w:r>
          </w:p>
        </w:tc>
        <w:tc>
          <w:tcPr>
            <w:tcW w:w="1414" w:type="dxa"/>
            <w:shd w:val="clear" w:color="auto" w:fill="FFE599" w:themeFill="accent4" w:themeFillTint="66"/>
          </w:tcPr>
          <w:p w14:paraId="3C8064F7" w14:textId="29ABDFB2" w:rsidR="00C225EE" w:rsidRPr="005E0E33" w:rsidRDefault="00855792" w:rsidP="00880874">
            <w:pPr>
              <w:jc w:val="center"/>
              <w:rPr>
                <w:rFonts w:ascii="Arial" w:hAnsi="Arial" w:cs="Arial"/>
                <w:lang w:val="en-US"/>
              </w:rPr>
            </w:pPr>
            <w:r w:rsidRPr="005E0E33">
              <w:rPr>
                <w:rFonts w:ascii="Arial" w:hAnsi="Arial" w:cs="Arial"/>
                <w:lang w:val="en-US"/>
              </w:rPr>
              <w:t>90,000</w:t>
            </w:r>
          </w:p>
        </w:tc>
        <w:tc>
          <w:tcPr>
            <w:tcW w:w="1195" w:type="dxa"/>
            <w:shd w:val="clear" w:color="auto" w:fill="FFE599" w:themeFill="accent4" w:themeFillTint="66"/>
          </w:tcPr>
          <w:p w14:paraId="24AE21FD"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475A9A9C" w14:textId="1DBD5BE7" w:rsidR="00C225EE" w:rsidRPr="005E0E33" w:rsidRDefault="00980E5E" w:rsidP="00880874">
            <w:pPr>
              <w:jc w:val="center"/>
              <w:rPr>
                <w:rFonts w:ascii="Arial" w:hAnsi="Arial" w:cs="Arial"/>
                <w:lang w:val="en-US"/>
              </w:rPr>
            </w:pPr>
            <w:r w:rsidRPr="005E0E33">
              <w:rPr>
                <w:rFonts w:ascii="Arial" w:hAnsi="Arial" w:cs="Arial"/>
                <w:lang w:val="en-US"/>
              </w:rPr>
              <w:t>Prepaid</w:t>
            </w:r>
            <w:r w:rsidR="00EC2DEB">
              <w:rPr>
                <w:rFonts w:ascii="Arial" w:hAnsi="Arial" w:cs="Arial"/>
                <w:lang w:val="en-US"/>
              </w:rPr>
              <w:t xml:space="preserve"> Insurance</w:t>
            </w:r>
            <w:r w:rsidRPr="005E0E33">
              <w:rPr>
                <w:rFonts w:ascii="Arial" w:hAnsi="Arial" w:cs="Arial"/>
                <w:lang w:val="en-US"/>
              </w:rPr>
              <w:t xml:space="preserve"> expense</w:t>
            </w:r>
          </w:p>
        </w:tc>
        <w:tc>
          <w:tcPr>
            <w:tcW w:w="1636" w:type="dxa"/>
            <w:shd w:val="clear" w:color="auto" w:fill="A8D08D" w:themeFill="accent6" w:themeFillTint="99"/>
          </w:tcPr>
          <w:p w14:paraId="31D8756A" w14:textId="0D83CBA7" w:rsidR="00C225EE" w:rsidRPr="005E0E33" w:rsidRDefault="000B013E" w:rsidP="00880874">
            <w:pPr>
              <w:jc w:val="center"/>
              <w:rPr>
                <w:rFonts w:ascii="Arial" w:hAnsi="Arial" w:cs="Arial"/>
                <w:lang w:val="en-US"/>
              </w:rPr>
            </w:pPr>
            <w:r>
              <w:rPr>
                <w:rFonts w:ascii="Arial" w:hAnsi="Arial" w:cs="Arial"/>
                <w:lang w:val="en-US"/>
              </w:rPr>
              <w:t>1,520</w:t>
            </w:r>
          </w:p>
          <w:p w14:paraId="79EA393F" w14:textId="64DA9D7B" w:rsidR="00FE5079" w:rsidRPr="005E0E33" w:rsidRDefault="00FE5079" w:rsidP="00880874">
            <w:pPr>
              <w:jc w:val="center"/>
              <w:rPr>
                <w:rFonts w:ascii="Arial" w:hAnsi="Arial" w:cs="Arial"/>
                <w:lang w:val="en-US"/>
              </w:rPr>
            </w:pPr>
          </w:p>
        </w:tc>
        <w:tc>
          <w:tcPr>
            <w:tcW w:w="1942" w:type="dxa"/>
            <w:shd w:val="clear" w:color="auto" w:fill="A8D08D" w:themeFill="accent6" w:themeFillTint="99"/>
          </w:tcPr>
          <w:p w14:paraId="29A31947" w14:textId="6C72F96F" w:rsidR="00C225EE" w:rsidRPr="005E0E33" w:rsidRDefault="00C225EE" w:rsidP="00880874">
            <w:pPr>
              <w:jc w:val="center"/>
              <w:rPr>
                <w:rFonts w:ascii="Arial" w:hAnsi="Arial" w:cs="Arial"/>
                <w:lang w:val="en-US"/>
              </w:rPr>
            </w:pPr>
          </w:p>
        </w:tc>
      </w:tr>
      <w:tr w:rsidR="00463EF4" w:rsidRPr="005E0E33" w14:paraId="17872747"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2F2CB4A1" w14:textId="2A754FAA" w:rsidR="00C225EE" w:rsidRPr="005E0E33" w:rsidRDefault="00AE4EAC" w:rsidP="00880874">
            <w:pPr>
              <w:rPr>
                <w:rFonts w:ascii="Arial" w:hAnsi="Arial" w:cs="Arial"/>
                <w:lang w:val="en-US"/>
              </w:rPr>
            </w:pPr>
            <w:r w:rsidRPr="005E0E33">
              <w:rPr>
                <w:rFonts w:ascii="Arial" w:hAnsi="Arial" w:cs="Arial"/>
                <w:lang w:val="en-US"/>
              </w:rPr>
              <w:t xml:space="preserve">Machinery at cost </w:t>
            </w:r>
          </w:p>
        </w:tc>
        <w:tc>
          <w:tcPr>
            <w:tcW w:w="1414" w:type="dxa"/>
            <w:shd w:val="clear" w:color="auto" w:fill="FFE599" w:themeFill="accent4" w:themeFillTint="66"/>
          </w:tcPr>
          <w:p w14:paraId="611A5F86" w14:textId="096B39B4" w:rsidR="00C225EE" w:rsidRPr="005E0E33" w:rsidRDefault="00C63015" w:rsidP="00880874">
            <w:pPr>
              <w:jc w:val="center"/>
              <w:rPr>
                <w:rFonts w:ascii="Arial" w:hAnsi="Arial" w:cs="Arial"/>
                <w:lang w:val="en-US"/>
              </w:rPr>
            </w:pPr>
            <w:r w:rsidRPr="005E0E33">
              <w:rPr>
                <w:rFonts w:ascii="Arial" w:hAnsi="Arial" w:cs="Arial"/>
                <w:lang w:val="en-US"/>
              </w:rPr>
              <w:t>120,000</w:t>
            </w:r>
          </w:p>
        </w:tc>
        <w:tc>
          <w:tcPr>
            <w:tcW w:w="1195" w:type="dxa"/>
            <w:shd w:val="clear" w:color="auto" w:fill="FFE599" w:themeFill="accent4" w:themeFillTint="66"/>
          </w:tcPr>
          <w:p w14:paraId="4BCF8C1E"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743F3F13" w14:textId="4F61EF6F" w:rsidR="00C225EE" w:rsidRPr="005E0E33" w:rsidRDefault="00FB1D75" w:rsidP="00880874">
            <w:pPr>
              <w:jc w:val="center"/>
              <w:rPr>
                <w:rFonts w:ascii="Arial" w:hAnsi="Arial" w:cs="Arial"/>
                <w:lang w:val="en-US"/>
              </w:rPr>
            </w:pPr>
            <w:r w:rsidRPr="005E0E33">
              <w:rPr>
                <w:rFonts w:ascii="Arial" w:hAnsi="Arial" w:cs="Arial"/>
                <w:lang w:val="en-US"/>
              </w:rPr>
              <w:t>Provision for depreciation</w:t>
            </w:r>
            <w:r w:rsidR="00521593" w:rsidRPr="005E0E33">
              <w:rPr>
                <w:rFonts w:ascii="Arial" w:hAnsi="Arial" w:cs="Arial"/>
                <w:lang w:val="en-US"/>
              </w:rPr>
              <w:t>- Buildings</w:t>
            </w:r>
          </w:p>
        </w:tc>
        <w:tc>
          <w:tcPr>
            <w:tcW w:w="1636" w:type="dxa"/>
            <w:shd w:val="clear" w:color="auto" w:fill="A8D08D" w:themeFill="accent6" w:themeFillTint="99"/>
          </w:tcPr>
          <w:p w14:paraId="3963B67C"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38923B7D" w14:textId="77777777" w:rsidR="007A7E63" w:rsidRPr="005E0E33" w:rsidRDefault="00521593" w:rsidP="00880874">
            <w:pPr>
              <w:jc w:val="center"/>
              <w:rPr>
                <w:rFonts w:ascii="Arial" w:hAnsi="Arial" w:cs="Arial"/>
                <w:lang w:val="en-US"/>
              </w:rPr>
            </w:pPr>
            <w:r w:rsidRPr="005E0E33">
              <w:rPr>
                <w:rFonts w:ascii="Arial" w:hAnsi="Arial" w:cs="Arial"/>
                <w:lang w:val="en-US"/>
              </w:rPr>
              <w:t>100,000+32,500</w:t>
            </w:r>
            <w:r w:rsidR="007A7E63" w:rsidRPr="005E0E33">
              <w:rPr>
                <w:rFonts w:ascii="Arial" w:hAnsi="Arial" w:cs="Arial"/>
                <w:lang w:val="en-US"/>
              </w:rPr>
              <w:t>=</w:t>
            </w:r>
          </w:p>
          <w:p w14:paraId="415C932E" w14:textId="14CA8663" w:rsidR="00C225EE" w:rsidRPr="005E0E33" w:rsidRDefault="007A7E63" w:rsidP="00880874">
            <w:pPr>
              <w:jc w:val="center"/>
              <w:rPr>
                <w:rFonts w:ascii="Arial" w:hAnsi="Arial" w:cs="Arial"/>
                <w:lang w:val="en-US"/>
              </w:rPr>
            </w:pPr>
            <w:r w:rsidRPr="005E0E33">
              <w:rPr>
                <w:rFonts w:ascii="Arial" w:hAnsi="Arial" w:cs="Arial"/>
                <w:lang w:val="en-US"/>
              </w:rPr>
              <w:t>132,500</w:t>
            </w:r>
          </w:p>
        </w:tc>
      </w:tr>
      <w:tr w:rsidR="00463EF4" w:rsidRPr="005E0E33" w14:paraId="16882E1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36FA80EC" w14:textId="64D5A7DC" w:rsidR="00C225EE" w:rsidRPr="005E0E33" w:rsidRDefault="00AE4EAC" w:rsidP="00880874">
            <w:pPr>
              <w:rPr>
                <w:rFonts w:ascii="Arial" w:hAnsi="Arial" w:cs="Arial"/>
                <w:lang w:val="en-US"/>
              </w:rPr>
            </w:pPr>
            <w:r w:rsidRPr="005E0E33">
              <w:rPr>
                <w:rFonts w:ascii="Arial" w:hAnsi="Arial" w:cs="Arial"/>
                <w:lang w:val="en-US"/>
              </w:rPr>
              <w:t>Buildings at cost</w:t>
            </w:r>
          </w:p>
        </w:tc>
        <w:tc>
          <w:tcPr>
            <w:tcW w:w="1414" w:type="dxa"/>
            <w:shd w:val="clear" w:color="auto" w:fill="FFE599" w:themeFill="accent4" w:themeFillTint="66"/>
          </w:tcPr>
          <w:p w14:paraId="4330A511" w14:textId="30A7DEEA" w:rsidR="00C225EE" w:rsidRPr="005E0E33" w:rsidRDefault="00C63015" w:rsidP="00880874">
            <w:pPr>
              <w:jc w:val="center"/>
              <w:rPr>
                <w:rFonts w:ascii="Arial" w:hAnsi="Arial" w:cs="Arial"/>
                <w:lang w:val="en-US"/>
              </w:rPr>
            </w:pPr>
            <w:r w:rsidRPr="005E0E33">
              <w:rPr>
                <w:rFonts w:ascii="Arial" w:hAnsi="Arial" w:cs="Arial"/>
                <w:lang w:val="en-US"/>
              </w:rPr>
              <w:t>750,000</w:t>
            </w:r>
          </w:p>
        </w:tc>
        <w:tc>
          <w:tcPr>
            <w:tcW w:w="1195" w:type="dxa"/>
            <w:shd w:val="clear" w:color="auto" w:fill="FFE599" w:themeFill="accent4" w:themeFillTint="66"/>
          </w:tcPr>
          <w:p w14:paraId="3C395405"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7E590B4B" w14:textId="3AA79E75" w:rsidR="00C225EE" w:rsidRPr="005E0E33" w:rsidRDefault="007A7E63" w:rsidP="00880874">
            <w:pPr>
              <w:jc w:val="center"/>
              <w:rPr>
                <w:rFonts w:ascii="Arial" w:hAnsi="Arial" w:cs="Arial"/>
                <w:lang w:val="en-US"/>
              </w:rPr>
            </w:pPr>
            <w:r w:rsidRPr="005E0E33">
              <w:rPr>
                <w:rFonts w:ascii="Arial" w:hAnsi="Arial" w:cs="Arial"/>
                <w:lang w:val="en-US"/>
              </w:rPr>
              <w:t>Provision for depreciation- Machinery</w:t>
            </w:r>
          </w:p>
        </w:tc>
        <w:tc>
          <w:tcPr>
            <w:tcW w:w="1636" w:type="dxa"/>
            <w:shd w:val="clear" w:color="auto" w:fill="A8D08D" w:themeFill="accent6" w:themeFillTint="99"/>
          </w:tcPr>
          <w:p w14:paraId="39134764"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7AD47C2F" w14:textId="77777777" w:rsidR="00C225EE" w:rsidRPr="005E0E33" w:rsidRDefault="00C0483F" w:rsidP="00880874">
            <w:pPr>
              <w:jc w:val="center"/>
              <w:rPr>
                <w:rFonts w:ascii="Arial" w:hAnsi="Arial" w:cs="Arial"/>
                <w:lang w:val="en-US"/>
              </w:rPr>
            </w:pPr>
            <w:r w:rsidRPr="005E0E33">
              <w:rPr>
                <w:rFonts w:ascii="Arial" w:hAnsi="Arial" w:cs="Arial"/>
                <w:lang w:val="en-US"/>
              </w:rPr>
              <w:t>25,000+30,000=</w:t>
            </w:r>
          </w:p>
          <w:p w14:paraId="33A686A5" w14:textId="7ACBD487" w:rsidR="00C0483F" w:rsidRPr="005E0E33" w:rsidRDefault="00C0483F" w:rsidP="00880874">
            <w:pPr>
              <w:jc w:val="center"/>
              <w:rPr>
                <w:rFonts w:ascii="Arial" w:hAnsi="Arial" w:cs="Arial"/>
                <w:lang w:val="en-US"/>
              </w:rPr>
            </w:pPr>
            <w:r w:rsidRPr="005E0E33">
              <w:rPr>
                <w:rFonts w:ascii="Arial" w:hAnsi="Arial" w:cs="Arial"/>
                <w:lang w:val="en-US"/>
              </w:rPr>
              <w:t>55,000</w:t>
            </w:r>
          </w:p>
        </w:tc>
      </w:tr>
      <w:tr w:rsidR="00463EF4" w:rsidRPr="005E0E33" w14:paraId="7531FCF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015C6958" w14:textId="0C80CE9E" w:rsidR="00C225EE" w:rsidRPr="005E0E33" w:rsidRDefault="00AE4EAC" w:rsidP="00880874">
            <w:pPr>
              <w:rPr>
                <w:rFonts w:ascii="Arial" w:hAnsi="Arial" w:cs="Arial"/>
                <w:lang w:val="en-US"/>
              </w:rPr>
            </w:pPr>
            <w:r w:rsidRPr="005E0E33">
              <w:rPr>
                <w:rFonts w:ascii="Arial" w:hAnsi="Arial" w:cs="Arial"/>
                <w:lang w:val="en-US"/>
              </w:rPr>
              <w:t xml:space="preserve">Provision for </w:t>
            </w:r>
            <w:r w:rsidR="0048607B" w:rsidRPr="005E0E33">
              <w:rPr>
                <w:rFonts w:ascii="Arial" w:hAnsi="Arial" w:cs="Arial"/>
                <w:lang w:val="en-US"/>
              </w:rPr>
              <w:t>depreciation- Buildings</w:t>
            </w:r>
          </w:p>
        </w:tc>
        <w:tc>
          <w:tcPr>
            <w:tcW w:w="1414" w:type="dxa"/>
            <w:shd w:val="clear" w:color="auto" w:fill="FFE599" w:themeFill="accent4" w:themeFillTint="66"/>
          </w:tcPr>
          <w:p w14:paraId="514211A9"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6EAC5F2D" w14:textId="23E6843C" w:rsidR="00C225EE" w:rsidRPr="005E0E33" w:rsidRDefault="00C63015" w:rsidP="00880874">
            <w:pPr>
              <w:jc w:val="center"/>
              <w:rPr>
                <w:rFonts w:ascii="Arial" w:hAnsi="Arial" w:cs="Arial"/>
                <w:lang w:val="en-US"/>
              </w:rPr>
            </w:pPr>
            <w:r w:rsidRPr="005E0E33">
              <w:rPr>
                <w:rFonts w:ascii="Arial" w:hAnsi="Arial" w:cs="Arial"/>
                <w:lang w:val="en-US"/>
              </w:rPr>
              <w:t>100,000</w:t>
            </w:r>
          </w:p>
        </w:tc>
        <w:tc>
          <w:tcPr>
            <w:tcW w:w="1488" w:type="dxa"/>
            <w:shd w:val="clear" w:color="auto" w:fill="A8D08D" w:themeFill="accent6" w:themeFillTint="99"/>
          </w:tcPr>
          <w:p w14:paraId="65CC4465" w14:textId="29F93FB7" w:rsidR="00C225EE" w:rsidRPr="005E0E33" w:rsidRDefault="005D1FCB" w:rsidP="00880874">
            <w:pPr>
              <w:jc w:val="center"/>
              <w:rPr>
                <w:rFonts w:ascii="Arial" w:hAnsi="Arial" w:cs="Arial"/>
                <w:lang w:val="en-US"/>
              </w:rPr>
            </w:pPr>
            <w:r w:rsidRPr="005E0E33">
              <w:rPr>
                <w:rFonts w:ascii="Arial" w:hAnsi="Arial" w:cs="Arial"/>
                <w:lang w:val="en-US"/>
              </w:rPr>
              <w:t>L</w:t>
            </w:r>
            <w:r w:rsidR="000E48E7" w:rsidRPr="005E0E33">
              <w:rPr>
                <w:rFonts w:ascii="Arial" w:hAnsi="Arial" w:cs="Arial"/>
                <w:lang w:val="en-US"/>
              </w:rPr>
              <w:t>ong</w:t>
            </w:r>
            <w:r w:rsidRPr="005E0E33">
              <w:rPr>
                <w:rFonts w:ascii="Arial" w:hAnsi="Arial" w:cs="Arial"/>
                <w:lang w:val="en-US"/>
              </w:rPr>
              <w:t xml:space="preserve"> Term loans</w:t>
            </w:r>
          </w:p>
        </w:tc>
        <w:tc>
          <w:tcPr>
            <w:tcW w:w="1636" w:type="dxa"/>
            <w:shd w:val="clear" w:color="auto" w:fill="A8D08D" w:themeFill="accent6" w:themeFillTint="99"/>
          </w:tcPr>
          <w:p w14:paraId="6868CB0E"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1742B54D" w14:textId="2F08D5EA" w:rsidR="00C225EE" w:rsidRPr="005E0E33" w:rsidRDefault="005D1FCB" w:rsidP="00880874">
            <w:pPr>
              <w:jc w:val="center"/>
              <w:rPr>
                <w:rFonts w:ascii="Arial" w:hAnsi="Arial" w:cs="Arial"/>
                <w:lang w:val="en-US"/>
              </w:rPr>
            </w:pPr>
            <w:r w:rsidRPr="005E0E33">
              <w:rPr>
                <w:rFonts w:ascii="Arial" w:hAnsi="Arial" w:cs="Arial"/>
                <w:lang w:val="en-US"/>
              </w:rPr>
              <w:t>200,000</w:t>
            </w:r>
          </w:p>
        </w:tc>
      </w:tr>
      <w:tr w:rsidR="00463EF4" w:rsidRPr="005E0E33" w14:paraId="3CA28D31"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2100" w:type="dxa"/>
            <w:shd w:val="clear" w:color="auto" w:fill="FFE599" w:themeFill="accent4" w:themeFillTint="66"/>
          </w:tcPr>
          <w:p w14:paraId="19C1D60A" w14:textId="53E31A5C" w:rsidR="00C225EE" w:rsidRPr="005E0E33" w:rsidRDefault="0048607B" w:rsidP="00880874">
            <w:pPr>
              <w:rPr>
                <w:rFonts w:ascii="Arial" w:hAnsi="Arial" w:cs="Arial"/>
                <w:lang w:val="en-US"/>
              </w:rPr>
            </w:pPr>
            <w:r w:rsidRPr="005E0E33">
              <w:rPr>
                <w:rFonts w:ascii="Arial" w:hAnsi="Arial" w:cs="Arial"/>
                <w:lang w:val="en-US"/>
              </w:rPr>
              <w:t>Provision for depr</w:t>
            </w:r>
            <w:r w:rsidR="00DC4445" w:rsidRPr="005E0E33">
              <w:rPr>
                <w:rFonts w:ascii="Arial" w:hAnsi="Arial" w:cs="Arial"/>
                <w:lang w:val="en-US"/>
              </w:rPr>
              <w:t xml:space="preserve">eciation- Machinery </w:t>
            </w:r>
          </w:p>
        </w:tc>
        <w:tc>
          <w:tcPr>
            <w:tcW w:w="1414" w:type="dxa"/>
            <w:shd w:val="clear" w:color="auto" w:fill="FFE599" w:themeFill="accent4" w:themeFillTint="66"/>
          </w:tcPr>
          <w:p w14:paraId="3C3CF681"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09C98789" w14:textId="50E72433" w:rsidR="00C225EE" w:rsidRPr="005E0E33" w:rsidRDefault="00CC645F" w:rsidP="00880874">
            <w:pPr>
              <w:jc w:val="center"/>
              <w:rPr>
                <w:rFonts w:ascii="Arial" w:hAnsi="Arial" w:cs="Arial"/>
                <w:lang w:val="en-US"/>
              </w:rPr>
            </w:pPr>
            <w:r w:rsidRPr="005E0E33">
              <w:rPr>
                <w:rFonts w:ascii="Arial" w:hAnsi="Arial" w:cs="Arial"/>
                <w:lang w:val="en-US"/>
              </w:rPr>
              <w:t>25,000</w:t>
            </w:r>
          </w:p>
        </w:tc>
        <w:tc>
          <w:tcPr>
            <w:tcW w:w="1488" w:type="dxa"/>
            <w:shd w:val="clear" w:color="auto" w:fill="A8D08D" w:themeFill="accent6" w:themeFillTint="99"/>
          </w:tcPr>
          <w:p w14:paraId="13614FFD" w14:textId="521B24A8" w:rsidR="00C225EE" w:rsidRPr="005E0E33" w:rsidRDefault="00BB20AC" w:rsidP="00880874">
            <w:pPr>
              <w:jc w:val="center"/>
              <w:rPr>
                <w:rFonts w:ascii="Arial" w:hAnsi="Arial" w:cs="Arial"/>
                <w:lang w:val="en-US"/>
              </w:rPr>
            </w:pPr>
            <w:r w:rsidRPr="005E0E33">
              <w:rPr>
                <w:rFonts w:ascii="Arial" w:hAnsi="Arial" w:cs="Arial"/>
                <w:lang w:val="en-US"/>
              </w:rPr>
              <w:t>Provision for bad debts</w:t>
            </w:r>
          </w:p>
        </w:tc>
        <w:tc>
          <w:tcPr>
            <w:tcW w:w="1636" w:type="dxa"/>
            <w:shd w:val="clear" w:color="auto" w:fill="A8D08D" w:themeFill="accent6" w:themeFillTint="99"/>
          </w:tcPr>
          <w:p w14:paraId="17465FC0"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2E85B709" w14:textId="77777777" w:rsidR="00C225EE" w:rsidRPr="005E0E33" w:rsidRDefault="00BB20AC" w:rsidP="00880874">
            <w:pPr>
              <w:jc w:val="center"/>
              <w:rPr>
                <w:rFonts w:ascii="Arial" w:hAnsi="Arial" w:cs="Arial"/>
                <w:lang w:val="en-US"/>
              </w:rPr>
            </w:pPr>
            <w:r w:rsidRPr="005E0E33">
              <w:rPr>
                <w:rFonts w:ascii="Arial" w:hAnsi="Arial" w:cs="Arial"/>
                <w:lang w:val="en-US"/>
              </w:rPr>
              <w:t>3,000+1,000=</w:t>
            </w:r>
          </w:p>
          <w:p w14:paraId="01D3FD21" w14:textId="15B50FD0" w:rsidR="00BB20AC" w:rsidRPr="005E0E33" w:rsidRDefault="00BB20AC" w:rsidP="00880874">
            <w:pPr>
              <w:jc w:val="center"/>
              <w:rPr>
                <w:rFonts w:ascii="Arial" w:hAnsi="Arial" w:cs="Arial"/>
                <w:lang w:val="en-US"/>
              </w:rPr>
            </w:pPr>
            <w:r w:rsidRPr="005E0E33">
              <w:rPr>
                <w:rFonts w:ascii="Arial" w:hAnsi="Arial" w:cs="Arial"/>
                <w:lang w:val="en-US"/>
              </w:rPr>
              <w:t>4,000</w:t>
            </w:r>
          </w:p>
        </w:tc>
      </w:tr>
      <w:tr w:rsidR="00463EF4" w:rsidRPr="005E0E33" w14:paraId="1E5456C1"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30F5F1A" w14:textId="428D9B8F" w:rsidR="00C225EE" w:rsidRPr="005E0E33" w:rsidRDefault="00DC4445" w:rsidP="00880874">
            <w:pPr>
              <w:rPr>
                <w:rFonts w:ascii="Arial" w:hAnsi="Arial" w:cs="Arial"/>
                <w:lang w:val="en-US"/>
              </w:rPr>
            </w:pPr>
            <w:r w:rsidRPr="005E0E33">
              <w:rPr>
                <w:rFonts w:ascii="Arial" w:hAnsi="Arial" w:cs="Arial"/>
                <w:lang w:val="en-US"/>
              </w:rPr>
              <w:t>Legal expense</w:t>
            </w:r>
          </w:p>
        </w:tc>
        <w:tc>
          <w:tcPr>
            <w:tcW w:w="1414" w:type="dxa"/>
            <w:shd w:val="clear" w:color="auto" w:fill="FFE599" w:themeFill="accent4" w:themeFillTint="66"/>
          </w:tcPr>
          <w:p w14:paraId="3FC0522B" w14:textId="6867A06D" w:rsidR="00C225EE" w:rsidRPr="005E0E33" w:rsidRDefault="00CC645F" w:rsidP="00880874">
            <w:pPr>
              <w:jc w:val="center"/>
              <w:rPr>
                <w:rFonts w:ascii="Arial" w:hAnsi="Arial" w:cs="Arial"/>
                <w:lang w:val="en-US"/>
              </w:rPr>
            </w:pPr>
            <w:r w:rsidRPr="005E0E33">
              <w:rPr>
                <w:rFonts w:ascii="Arial" w:hAnsi="Arial" w:cs="Arial"/>
                <w:lang w:val="en-US"/>
              </w:rPr>
              <w:t>7,000</w:t>
            </w:r>
          </w:p>
        </w:tc>
        <w:tc>
          <w:tcPr>
            <w:tcW w:w="1195" w:type="dxa"/>
            <w:shd w:val="clear" w:color="auto" w:fill="FFE599" w:themeFill="accent4" w:themeFillTint="66"/>
          </w:tcPr>
          <w:p w14:paraId="501D20C6"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087F2E04" w14:textId="14BF4364" w:rsidR="00C225EE" w:rsidRPr="005E0E33" w:rsidRDefault="004A172A" w:rsidP="00880874">
            <w:pPr>
              <w:jc w:val="center"/>
              <w:rPr>
                <w:rFonts w:ascii="Arial" w:hAnsi="Arial" w:cs="Arial"/>
                <w:lang w:val="en-US"/>
              </w:rPr>
            </w:pPr>
            <w:r w:rsidRPr="005E0E33">
              <w:rPr>
                <w:rFonts w:ascii="Arial" w:hAnsi="Arial" w:cs="Arial"/>
                <w:lang w:val="en-US"/>
              </w:rPr>
              <w:t xml:space="preserve">Bank </w:t>
            </w:r>
          </w:p>
        </w:tc>
        <w:tc>
          <w:tcPr>
            <w:tcW w:w="1636" w:type="dxa"/>
            <w:shd w:val="clear" w:color="auto" w:fill="A8D08D" w:themeFill="accent6" w:themeFillTint="99"/>
          </w:tcPr>
          <w:p w14:paraId="1214FA04"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49C82586" w14:textId="2279E744" w:rsidR="00C225EE" w:rsidRPr="005E0E33" w:rsidRDefault="004A172A" w:rsidP="00880874">
            <w:pPr>
              <w:jc w:val="center"/>
              <w:rPr>
                <w:rFonts w:ascii="Arial" w:hAnsi="Arial" w:cs="Arial"/>
                <w:lang w:val="en-US"/>
              </w:rPr>
            </w:pPr>
            <w:r w:rsidRPr="005E0E33">
              <w:rPr>
                <w:rFonts w:ascii="Arial" w:hAnsi="Arial" w:cs="Arial"/>
                <w:lang w:val="en-US"/>
              </w:rPr>
              <w:t>2,000</w:t>
            </w:r>
          </w:p>
        </w:tc>
      </w:tr>
      <w:tr w:rsidR="00463EF4" w:rsidRPr="00E96928" w14:paraId="7590E81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5DA1093" w14:textId="026CA168" w:rsidR="00DC4445" w:rsidRPr="005E0E33" w:rsidRDefault="00BF05F3" w:rsidP="00880874">
            <w:pPr>
              <w:rPr>
                <w:rFonts w:ascii="Arial" w:hAnsi="Arial" w:cs="Arial"/>
                <w:lang w:val="en-US"/>
              </w:rPr>
            </w:pPr>
            <w:r w:rsidRPr="005E0E33">
              <w:rPr>
                <w:rFonts w:ascii="Arial" w:hAnsi="Arial" w:cs="Arial"/>
                <w:lang w:val="en-US"/>
              </w:rPr>
              <w:t>Heating and lighting</w:t>
            </w:r>
          </w:p>
        </w:tc>
        <w:tc>
          <w:tcPr>
            <w:tcW w:w="1414" w:type="dxa"/>
            <w:shd w:val="clear" w:color="auto" w:fill="FFE599" w:themeFill="accent4" w:themeFillTint="66"/>
          </w:tcPr>
          <w:p w14:paraId="29BAA7E1" w14:textId="2B310AD0" w:rsidR="00DC4445" w:rsidRPr="005E0E33" w:rsidRDefault="00CC645F" w:rsidP="00880874">
            <w:pPr>
              <w:jc w:val="center"/>
              <w:rPr>
                <w:rFonts w:ascii="Arial" w:hAnsi="Arial" w:cs="Arial"/>
                <w:lang w:val="en-US"/>
              </w:rPr>
            </w:pPr>
            <w:r w:rsidRPr="005E0E33">
              <w:rPr>
                <w:rFonts w:ascii="Arial" w:hAnsi="Arial" w:cs="Arial"/>
                <w:lang w:val="en-US"/>
              </w:rPr>
              <w:t>10,000</w:t>
            </w:r>
          </w:p>
        </w:tc>
        <w:tc>
          <w:tcPr>
            <w:tcW w:w="1195" w:type="dxa"/>
            <w:shd w:val="clear" w:color="auto" w:fill="FFE599" w:themeFill="accent4" w:themeFillTint="66"/>
          </w:tcPr>
          <w:p w14:paraId="78C7195C" w14:textId="054A91B2"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0924C839" w14:textId="39E4D817" w:rsidR="00DC4445" w:rsidRPr="005E0E33" w:rsidRDefault="001530BB" w:rsidP="00880874">
            <w:pPr>
              <w:jc w:val="center"/>
              <w:rPr>
                <w:rFonts w:ascii="Arial" w:hAnsi="Arial" w:cs="Arial"/>
                <w:lang w:val="en-US"/>
              </w:rPr>
            </w:pPr>
            <w:r w:rsidRPr="005E0E33">
              <w:rPr>
                <w:rFonts w:ascii="Arial" w:hAnsi="Arial" w:cs="Arial"/>
                <w:lang w:val="en-US"/>
              </w:rPr>
              <w:t>Trade Payables</w:t>
            </w:r>
          </w:p>
        </w:tc>
        <w:tc>
          <w:tcPr>
            <w:tcW w:w="1636" w:type="dxa"/>
            <w:shd w:val="clear" w:color="auto" w:fill="A8D08D" w:themeFill="accent6" w:themeFillTint="99"/>
          </w:tcPr>
          <w:p w14:paraId="6321F877"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0102B1DB" w14:textId="77777777" w:rsidR="00DC4445" w:rsidRPr="00880874" w:rsidRDefault="001530BB" w:rsidP="00880874">
            <w:pPr>
              <w:jc w:val="center"/>
              <w:rPr>
                <w:rFonts w:ascii="Arial" w:hAnsi="Arial" w:cs="Arial"/>
                <w:lang w:val="en-US"/>
              </w:rPr>
            </w:pPr>
            <w:r w:rsidRPr="00880874">
              <w:rPr>
                <w:rFonts w:ascii="Arial" w:hAnsi="Arial" w:cs="Arial"/>
                <w:lang w:val="en-US"/>
              </w:rPr>
              <w:t>350</w:t>
            </w:r>
            <w:r w:rsidR="00C63361" w:rsidRPr="00880874">
              <w:rPr>
                <w:rFonts w:ascii="Arial" w:hAnsi="Arial" w:cs="Arial"/>
                <w:lang w:val="en-US"/>
              </w:rPr>
              <w:t>,</w:t>
            </w:r>
            <w:r w:rsidRPr="00880874">
              <w:rPr>
                <w:rFonts w:ascii="Arial" w:hAnsi="Arial" w:cs="Arial"/>
                <w:lang w:val="en-US"/>
              </w:rPr>
              <w:t>000</w:t>
            </w:r>
            <w:r w:rsidR="00C63361" w:rsidRPr="00880874">
              <w:rPr>
                <w:rFonts w:ascii="Arial" w:hAnsi="Arial" w:cs="Arial"/>
                <w:lang w:val="en-US"/>
              </w:rPr>
              <w:t>+</w:t>
            </w:r>
            <w:r w:rsidR="00316318" w:rsidRPr="00880874">
              <w:rPr>
                <w:rFonts w:ascii="Arial" w:hAnsi="Arial" w:cs="Arial"/>
                <w:lang w:val="en-US"/>
              </w:rPr>
              <w:t>3,220=</w:t>
            </w:r>
          </w:p>
          <w:p w14:paraId="2945CB31" w14:textId="58E6DE00" w:rsidR="00316318" w:rsidRPr="00880874" w:rsidRDefault="00316318" w:rsidP="00880874">
            <w:pPr>
              <w:jc w:val="center"/>
              <w:rPr>
                <w:rFonts w:ascii="Arial" w:hAnsi="Arial" w:cs="Arial"/>
                <w:lang w:val="en-US"/>
              </w:rPr>
            </w:pPr>
            <w:r w:rsidRPr="00880874">
              <w:rPr>
                <w:rFonts w:ascii="Arial" w:hAnsi="Arial" w:cs="Arial"/>
                <w:lang w:val="en-US"/>
              </w:rPr>
              <w:t>353</w:t>
            </w:r>
            <w:r w:rsidR="00241EC8" w:rsidRPr="00880874">
              <w:rPr>
                <w:rFonts w:ascii="Arial" w:hAnsi="Arial" w:cs="Arial"/>
                <w:lang w:val="en-US"/>
              </w:rPr>
              <w:t>,220</w:t>
            </w:r>
          </w:p>
        </w:tc>
      </w:tr>
      <w:tr w:rsidR="00463EF4" w:rsidRPr="005E0E33" w14:paraId="2DE63790"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061EF84" w14:textId="362D5168" w:rsidR="00DC4445" w:rsidRPr="005E0E33" w:rsidRDefault="00BF05F3" w:rsidP="00880874">
            <w:pPr>
              <w:rPr>
                <w:rFonts w:ascii="Arial" w:hAnsi="Arial" w:cs="Arial"/>
                <w:lang w:val="en-US"/>
              </w:rPr>
            </w:pPr>
            <w:r w:rsidRPr="005E0E33">
              <w:rPr>
                <w:rFonts w:ascii="Arial" w:hAnsi="Arial" w:cs="Arial"/>
                <w:lang w:val="en-US"/>
              </w:rPr>
              <w:t>Long term loans</w:t>
            </w:r>
          </w:p>
        </w:tc>
        <w:tc>
          <w:tcPr>
            <w:tcW w:w="1414" w:type="dxa"/>
            <w:shd w:val="clear" w:color="auto" w:fill="FFE599" w:themeFill="accent4" w:themeFillTint="66"/>
          </w:tcPr>
          <w:p w14:paraId="582E76D0"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0990FDEE" w14:textId="6F857C5E" w:rsidR="00DC4445" w:rsidRPr="005E0E33" w:rsidRDefault="00CC645F" w:rsidP="00880874">
            <w:pPr>
              <w:jc w:val="center"/>
              <w:rPr>
                <w:rFonts w:ascii="Arial" w:hAnsi="Arial" w:cs="Arial"/>
                <w:lang w:val="en-US"/>
              </w:rPr>
            </w:pPr>
            <w:r w:rsidRPr="005E0E33">
              <w:rPr>
                <w:rFonts w:ascii="Arial" w:hAnsi="Arial" w:cs="Arial"/>
                <w:lang w:val="en-US"/>
              </w:rPr>
              <w:t>200,000</w:t>
            </w:r>
          </w:p>
        </w:tc>
        <w:tc>
          <w:tcPr>
            <w:tcW w:w="1488" w:type="dxa"/>
            <w:shd w:val="clear" w:color="auto" w:fill="A8D08D" w:themeFill="accent6" w:themeFillTint="99"/>
          </w:tcPr>
          <w:p w14:paraId="1A6A4A50" w14:textId="3366CF10" w:rsidR="00DC4445" w:rsidRPr="005E0E33" w:rsidRDefault="00641367" w:rsidP="00880874">
            <w:pPr>
              <w:jc w:val="center"/>
              <w:rPr>
                <w:rFonts w:ascii="Arial" w:hAnsi="Arial" w:cs="Arial"/>
                <w:lang w:val="en-US"/>
              </w:rPr>
            </w:pPr>
            <w:r w:rsidRPr="005E0E33">
              <w:rPr>
                <w:rFonts w:ascii="Arial" w:hAnsi="Arial" w:cs="Arial"/>
                <w:lang w:val="en-US"/>
              </w:rPr>
              <w:t>Share capital</w:t>
            </w:r>
          </w:p>
        </w:tc>
        <w:tc>
          <w:tcPr>
            <w:tcW w:w="1636" w:type="dxa"/>
            <w:shd w:val="clear" w:color="auto" w:fill="A8D08D" w:themeFill="accent6" w:themeFillTint="99"/>
          </w:tcPr>
          <w:p w14:paraId="7AB19109"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09160C65" w14:textId="4C19EE8E" w:rsidR="00DC4445" w:rsidRPr="005E0E33" w:rsidRDefault="003C6D84" w:rsidP="00880874">
            <w:pPr>
              <w:jc w:val="center"/>
              <w:rPr>
                <w:rFonts w:ascii="Arial" w:hAnsi="Arial" w:cs="Arial"/>
                <w:lang w:val="en-US"/>
              </w:rPr>
            </w:pPr>
            <w:r w:rsidRPr="005E0E33">
              <w:rPr>
                <w:rFonts w:ascii="Arial" w:hAnsi="Arial" w:cs="Arial"/>
                <w:lang w:val="en-US"/>
              </w:rPr>
              <w:t>347,900</w:t>
            </w:r>
          </w:p>
        </w:tc>
      </w:tr>
      <w:tr w:rsidR="00463EF4" w:rsidRPr="005E0E33" w14:paraId="72FD9D6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2D9E9A3" w14:textId="10CCA6F2" w:rsidR="00DC4445" w:rsidRPr="005E0E33" w:rsidRDefault="00BF05F3" w:rsidP="00880874">
            <w:pPr>
              <w:rPr>
                <w:rFonts w:ascii="Arial" w:hAnsi="Arial" w:cs="Arial"/>
                <w:lang w:val="en-US"/>
              </w:rPr>
            </w:pPr>
            <w:r w:rsidRPr="005E0E33">
              <w:rPr>
                <w:rFonts w:ascii="Arial" w:hAnsi="Arial" w:cs="Arial"/>
                <w:lang w:val="en-US"/>
              </w:rPr>
              <w:t>Rent and Rates</w:t>
            </w:r>
          </w:p>
        </w:tc>
        <w:tc>
          <w:tcPr>
            <w:tcW w:w="1414" w:type="dxa"/>
            <w:shd w:val="clear" w:color="auto" w:fill="FFE599" w:themeFill="accent4" w:themeFillTint="66"/>
          </w:tcPr>
          <w:p w14:paraId="3CE4E7B5" w14:textId="164E56DD" w:rsidR="00DC4445" w:rsidRPr="005E0E33" w:rsidRDefault="00CC645F" w:rsidP="00880874">
            <w:pPr>
              <w:jc w:val="center"/>
              <w:rPr>
                <w:rFonts w:ascii="Arial" w:hAnsi="Arial" w:cs="Arial"/>
                <w:lang w:val="en-US"/>
              </w:rPr>
            </w:pPr>
            <w:r w:rsidRPr="005E0E33">
              <w:rPr>
                <w:rFonts w:ascii="Arial" w:hAnsi="Arial" w:cs="Arial"/>
                <w:lang w:val="en-US"/>
              </w:rPr>
              <w:t>24</w:t>
            </w:r>
            <w:r w:rsidR="00E403B0" w:rsidRPr="005E0E33">
              <w:rPr>
                <w:rFonts w:ascii="Arial" w:hAnsi="Arial" w:cs="Arial"/>
                <w:lang w:val="en-US"/>
              </w:rPr>
              <w:t>,780</w:t>
            </w:r>
          </w:p>
        </w:tc>
        <w:tc>
          <w:tcPr>
            <w:tcW w:w="1195" w:type="dxa"/>
            <w:shd w:val="clear" w:color="auto" w:fill="FFE599" w:themeFill="accent4" w:themeFillTint="66"/>
          </w:tcPr>
          <w:p w14:paraId="3499EE42"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10563C36" w14:textId="261E9ABD" w:rsidR="00DC4445" w:rsidRPr="005E0E33" w:rsidRDefault="003C6D84" w:rsidP="00880874">
            <w:pPr>
              <w:jc w:val="center"/>
              <w:rPr>
                <w:rFonts w:ascii="Arial" w:hAnsi="Arial" w:cs="Arial"/>
                <w:lang w:val="en-US"/>
              </w:rPr>
            </w:pPr>
            <w:r w:rsidRPr="005E0E33">
              <w:rPr>
                <w:rFonts w:ascii="Arial" w:hAnsi="Arial" w:cs="Arial"/>
                <w:lang w:val="en-US"/>
              </w:rPr>
              <w:t>Share premium</w:t>
            </w:r>
          </w:p>
        </w:tc>
        <w:tc>
          <w:tcPr>
            <w:tcW w:w="1636" w:type="dxa"/>
            <w:shd w:val="clear" w:color="auto" w:fill="A8D08D" w:themeFill="accent6" w:themeFillTint="99"/>
          </w:tcPr>
          <w:p w14:paraId="57509C1D"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4A81DCBA" w14:textId="11B7E888" w:rsidR="00DC4445" w:rsidRPr="005E0E33" w:rsidRDefault="00186468" w:rsidP="00880874">
            <w:pPr>
              <w:jc w:val="center"/>
              <w:rPr>
                <w:rFonts w:ascii="Arial" w:hAnsi="Arial" w:cs="Arial"/>
                <w:lang w:val="en-US"/>
              </w:rPr>
            </w:pPr>
            <w:r>
              <w:rPr>
                <w:rFonts w:ascii="Arial" w:hAnsi="Arial" w:cs="Arial"/>
                <w:lang w:val="en-US"/>
              </w:rPr>
              <w:t>1</w:t>
            </w:r>
            <w:r w:rsidR="003C6D84" w:rsidRPr="005E0E33">
              <w:rPr>
                <w:rFonts w:ascii="Arial" w:hAnsi="Arial" w:cs="Arial"/>
                <w:lang w:val="en-US"/>
              </w:rPr>
              <w:t>00,000</w:t>
            </w:r>
          </w:p>
        </w:tc>
      </w:tr>
      <w:tr w:rsidR="00463EF4" w:rsidRPr="005E0E33" w14:paraId="0A102DB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7D23223A" w14:textId="2A99EA99" w:rsidR="00DC4445" w:rsidRPr="005E0E33" w:rsidRDefault="00BF05F3" w:rsidP="00880874">
            <w:pPr>
              <w:rPr>
                <w:rFonts w:ascii="Arial" w:hAnsi="Arial" w:cs="Arial"/>
                <w:lang w:val="en-US"/>
              </w:rPr>
            </w:pPr>
            <w:r w:rsidRPr="005E0E33">
              <w:rPr>
                <w:rFonts w:ascii="Arial" w:hAnsi="Arial" w:cs="Arial"/>
                <w:lang w:val="en-US"/>
              </w:rPr>
              <w:t>Insurance</w:t>
            </w:r>
          </w:p>
        </w:tc>
        <w:tc>
          <w:tcPr>
            <w:tcW w:w="1414" w:type="dxa"/>
            <w:shd w:val="clear" w:color="auto" w:fill="FFE599" w:themeFill="accent4" w:themeFillTint="66"/>
          </w:tcPr>
          <w:p w14:paraId="47E4F71E" w14:textId="670CC2D8" w:rsidR="00DC4445" w:rsidRPr="005E0E33" w:rsidRDefault="00E403B0" w:rsidP="00880874">
            <w:pPr>
              <w:jc w:val="center"/>
              <w:rPr>
                <w:rFonts w:ascii="Arial" w:hAnsi="Arial" w:cs="Arial"/>
                <w:lang w:val="en-US"/>
              </w:rPr>
            </w:pPr>
            <w:r w:rsidRPr="005E0E33">
              <w:rPr>
                <w:rFonts w:ascii="Arial" w:hAnsi="Arial" w:cs="Arial"/>
                <w:lang w:val="en-US"/>
              </w:rPr>
              <w:t>17,520</w:t>
            </w:r>
          </w:p>
        </w:tc>
        <w:tc>
          <w:tcPr>
            <w:tcW w:w="1195" w:type="dxa"/>
            <w:shd w:val="clear" w:color="auto" w:fill="FFE599" w:themeFill="accent4" w:themeFillTint="66"/>
          </w:tcPr>
          <w:p w14:paraId="35E9110A"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493F8FFD" w14:textId="70CF8EB8" w:rsidR="00DC4445" w:rsidRPr="005E0E33" w:rsidRDefault="00303FF5" w:rsidP="00880874">
            <w:pPr>
              <w:jc w:val="center"/>
              <w:rPr>
                <w:rFonts w:ascii="Arial" w:hAnsi="Arial" w:cs="Arial"/>
                <w:lang w:val="en-US"/>
              </w:rPr>
            </w:pPr>
            <w:r w:rsidRPr="005E0E33">
              <w:rPr>
                <w:rFonts w:ascii="Arial" w:hAnsi="Arial" w:cs="Arial"/>
                <w:lang w:val="en-US"/>
              </w:rPr>
              <w:t>Revaluation reserve</w:t>
            </w:r>
          </w:p>
        </w:tc>
        <w:tc>
          <w:tcPr>
            <w:tcW w:w="1636" w:type="dxa"/>
            <w:shd w:val="clear" w:color="auto" w:fill="A8D08D" w:themeFill="accent6" w:themeFillTint="99"/>
          </w:tcPr>
          <w:p w14:paraId="2683B135"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2531FEFE" w14:textId="0F6290B2" w:rsidR="00DC4445" w:rsidRPr="005E0E33" w:rsidRDefault="00303FF5" w:rsidP="00880874">
            <w:pPr>
              <w:jc w:val="center"/>
              <w:rPr>
                <w:rFonts w:ascii="Arial" w:hAnsi="Arial" w:cs="Arial"/>
                <w:lang w:val="en-US"/>
              </w:rPr>
            </w:pPr>
            <w:r w:rsidRPr="005E0E33">
              <w:rPr>
                <w:rFonts w:ascii="Arial" w:hAnsi="Arial" w:cs="Arial"/>
                <w:lang w:val="en-US"/>
              </w:rPr>
              <w:t>100,000</w:t>
            </w:r>
          </w:p>
        </w:tc>
      </w:tr>
      <w:tr w:rsidR="00463EF4" w:rsidRPr="005E0E33" w14:paraId="152FFFCE"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7DA7753E" w14:textId="06467A84" w:rsidR="00DC4445" w:rsidRPr="005E0E33" w:rsidRDefault="00BF05F3" w:rsidP="00880874">
            <w:pPr>
              <w:rPr>
                <w:rFonts w:ascii="Arial" w:hAnsi="Arial" w:cs="Arial"/>
                <w:lang w:val="en-US"/>
              </w:rPr>
            </w:pPr>
            <w:r w:rsidRPr="005E0E33">
              <w:rPr>
                <w:rFonts w:ascii="Arial" w:hAnsi="Arial" w:cs="Arial"/>
                <w:lang w:val="en-US"/>
              </w:rPr>
              <w:t xml:space="preserve">Postage and </w:t>
            </w:r>
            <w:r w:rsidR="001A4C32" w:rsidRPr="005E0E33">
              <w:rPr>
                <w:rFonts w:ascii="Arial" w:hAnsi="Arial" w:cs="Arial"/>
                <w:lang w:val="en-US"/>
              </w:rPr>
              <w:t>Stationery</w:t>
            </w:r>
          </w:p>
        </w:tc>
        <w:tc>
          <w:tcPr>
            <w:tcW w:w="1414" w:type="dxa"/>
            <w:shd w:val="clear" w:color="auto" w:fill="FFE599" w:themeFill="accent4" w:themeFillTint="66"/>
          </w:tcPr>
          <w:p w14:paraId="1C49C522" w14:textId="47C1B082" w:rsidR="00DC4445" w:rsidRPr="005E0E33" w:rsidRDefault="00C95A87" w:rsidP="00880874">
            <w:pPr>
              <w:jc w:val="center"/>
              <w:rPr>
                <w:rFonts w:ascii="Arial" w:hAnsi="Arial" w:cs="Arial"/>
                <w:lang w:val="en-US"/>
              </w:rPr>
            </w:pPr>
            <w:r w:rsidRPr="005E0E33">
              <w:rPr>
                <w:rFonts w:ascii="Arial" w:hAnsi="Arial" w:cs="Arial"/>
                <w:lang w:val="en-US"/>
              </w:rPr>
              <w:t>6,000</w:t>
            </w:r>
          </w:p>
        </w:tc>
        <w:tc>
          <w:tcPr>
            <w:tcW w:w="1195" w:type="dxa"/>
            <w:shd w:val="clear" w:color="auto" w:fill="FFE599" w:themeFill="accent4" w:themeFillTint="66"/>
          </w:tcPr>
          <w:p w14:paraId="551C7BB2"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40C24D68" w14:textId="3CCE1DCE" w:rsidR="00DC4445" w:rsidRPr="005E0E33" w:rsidRDefault="009C715C" w:rsidP="00880874">
            <w:pPr>
              <w:jc w:val="center"/>
              <w:rPr>
                <w:rFonts w:ascii="Arial" w:hAnsi="Arial" w:cs="Arial"/>
                <w:lang w:val="en-US"/>
              </w:rPr>
            </w:pPr>
            <w:r w:rsidRPr="005E0E33">
              <w:rPr>
                <w:rFonts w:ascii="Arial" w:hAnsi="Arial" w:cs="Arial"/>
                <w:lang w:val="en-US"/>
              </w:rPr>
              <w:t>Finance income</w:t>
            </w:r>
          </w:p>
        </w:tc>
        <w:tc>
          <w:tcPr>
            <w:tcW w:w="1636" w:type="dxa"/>
            <w:shd w:val="clear" w:color="auto" w:fill="A8D08D" w:themeFill="accent6" w:themeFillTint="99"/>
          </w:tcPr>
          <w:p w14:paraId="79205E47"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69CDBF47" w14:textId="381AA05D" w:rsidR="00DC4445" w:rsidRPr="005E0E33" w:rsidRDefault="009C715C" w:rsidP="00880874">
            <w:pPr>
              <w:jc w:val="center"/>
              <w:rPr>
                <w:rFonts w:ascii="Arial" w:hAnsi="Arial" w:cs="Arial"/>
                <w:lang w:val="en-US"/>
              </w:rPr>
            </w:pPr>
            <w:r w:rsidRPr="005E0E33">
              <w:rPr>
                <w:rFonts w:ascii="Arial" w:hAnsi="Arial" w:cs="Arial"/>
                <w:lang w:val="en-US"/>
              </w:rPr>
              <w:t>4,000</w:t>
            </w:r>
          </w:p>
        </w:tc>
      </w:tr>
      <w:tr w:rsidR="00463EF4" w:rsidRPr="005E0E33" w14:paraId="01D260DC"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20497014" w14:textId="3DB93CFC" w:rsidR="00DC4445" w:rsidRPr="005E0E33" w:rsidRDefault="001A4C32" w:rsidP="00880874">
            <w:pPr>
              <w:rPr>
                <w:rFonts w:ascii="Arial" w:hAnsi="Arial" w:cs="Arial"/>
                <w:lang w:val="en-US"/>
              </w:rPr>
            </w:pPr>
            <w:r w:rsidRPr="005E0E33">
              <w:rPr>
                <w:rFonts w:ascii="Arial" w:hAnsi="Arial" w:cs="Arial"/>
                <w:lang w:val="en-US"/>
              </w:rPr>
              <w:t>Share premium</w:t>
            </w:r>
          </w:p>
        </w:tc>
        <w:tc>
          <w:tcPr>
            <w:tcW w:w="1414" w:type="dxa"/>
            <w:shd w:val="clear" w:color="auto" w:fill="FFE599" w:themeFill="accent4" w:themeFillTint="66"/>
          </w:tcPr>
          <w:p w14:paraId="3C5D6930"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6991992" w14:textId="7788B0E4" w:rsidR="00DC4445" w:rsidRPr="005E0E33" w:rsidRDefault="00C95A87" w:rsidP="00880874">
            <w:pPr>
              <w:jc w:val="center"/>
              <w:rPr>
                <w:rFonts w:ascii="Arial" w:hAnsi="Arial" w:cs="Arial"/>
                <w:lang w:val="en-US"/>
              </w:rPr>
            </w:pPr>
            <w:r w:rsidRPr="005E0E33">
              <w:rPr>
                <w:rFonts w:ascii="Arial" w:hAnsi="Arial" w:cs="Arial"/>
                <w:lang w:val="en-US"/>
              </w:rPr>
              <w:t>100,000</w:t>
            </w:r>
          </w:p>
        </w:tc>
        <w:tc>
          <w:tcPr>
            <w:tcW w:w="1488" w:type="dxa"/>
            <w:shd w:val="clear" w:color="auto" w:fill="A8D08D" w:themeFill="accent6" w:themeFillTint="99"/>
          </w:tcPr>
          <w:p w14:paraId="1A76ECA7" w14:textId="7B0FD9F9" w:rsidR="00DC4445" w:rsidRPr="005E0E33" w:rsidRDefault="000819E2" w:rsidP="00880874">
            <w:pPr>
              <w:jc w:val="center"/>
              <w:rPr>
                <w:rFonts w:ascii="Arial" w:hAnsi="Arial" w:cs="Arial"/>
                <w:lang w:val="en-US"/>
              </w:rPr>
            </w:pPr>
            <w:r w:rsidRPr="005E0E33">
              <w:rPr>
                <w:rFonts w:ascii="Arial" w:hAnsi="Arial" w:cs="Arial"/>
                <w:lang w:val="en-US"/>
              </w:rPr>
              <w:t>Sales revenue</w:t>
            </w:r>
          </w:p>
        </w:tc>
        <w:tc>
          <w:tcPr>
            <w:tcW w:w="1636" w:type="dxa"/>
            <w:shd w:val="clear" w:color="auto" w:fill="A8D08D" w:themeFill="accent6" w:themeFillTint="99"/>
          </w:tcPr>
          <w:p w14:paraId="5F618ABF"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3C14B78D" w14:textId="6500CF1E" w:rsidR="00DC4445" w:rsidRPr="005E0E33" w:rsidRDefault="000819E2" w:rsidP="00880874">
            <w:pPr>
              <w:jc w:val="center"/>
              <w:rPr>
                <w:rFonts w:ascii="Arial" w:hAnsi="Arial" w:cs="Arial"/>
                <w:lang w:val="en-US"/>
              </w:rPr>
            </w:pPr>
            <w:r w:rsidRPr="005E0E33">
              <w:rPr>
                <w:rFonts w:ascii="Arial" w:hAnsi="Arial" w:cs="Arial"/>
                <w:lang w:val="en-US"/>
              </w:rPr>
              <w:t>900,000</w:t>
            </w:r>
          </w:p>
        </w:tc>
      </w:tr>
      <w:tr w:rsidR="00463EF4" w:rsidRPr="005E0E33" w14:paraId="2C2E2DB9"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09D1C122" w14:textId="7C9EBB82" w:rsidR="00DC4445" w:rsidRPr="005E0E33" w:rsidRDefault="001A4C32" w:rsidP="00880874">
            <w:pPr>
              <w:rPr>
                <w:rFonts w:ascii="Arial" w:hAnsi="Arial" w:cs="Arial"/>
                <w:lang w:val="en-US"/>
              </w:rPr>
            </w:pPr>
            <w:r w:rsidRPr="005E0E33">
              <w:rPr>
                <w:rFonts w:ascii="Arial" w:hAnsi="Arial" w:cs="Arial"/>
                <w:lang w:val="en-US"/>
              </w:rPr>
              <w:t>Sales revenue</w:t>
            </w:r>
          </w:p>
        </w:tc>
        <w:tc>
          <w:tcPr>
            <w:tcW w:w="1414" w:type="dxa"/>
            <w:shd w:val="clear" w:color="auto" w:fill="FFE599" w:themeFill="accent4" w:themeFillTint="66"/>
          </w:tcPr>
          <w:p w14:paraId="4EEAFAE2"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27A79F86" w14:textId="57AFAD21" w:rsidR="00DC4445" w:rsidRPr="005E0E33" w:rsidRDefault="00C95A87" w:rsidP="00880874">
            <w:pPr>
              <w:jc w:val="center"/>
              <w:rPr>
                <w:rFonts w:ascii="Arial" w:hAnsi="Arial" w:cs="Arial"/>
                <w:lang w:val="en-US"/>
              </w:rPr>
            </w:pPr>
            <w:r w:rsidRPr="005E0E33">
              <w:rPr>
                <w:rFonts w:ascii="Arial" w:hAnsi="Arial" w:cs="Arial"/>
                <w:lang w:val="en-US"/>
              </w:rPr>
              <w:t>900,000</w:t>
            </w:r>
          </w:p>
        </w:tc>
        <w:tc>
          <w:tcPr>
            <w:tcW w:w="1488" w:type="dxa"/>
            <w:shd w:val="clear" w:color="auto" w:fill="A8D08D" w:themeFill="accent6" w:themeFillTint="99"/>
          </w:tcPr>
          <w:p w14:paraId="649F8EFA" w14:textId="553064BE" w:rsidR="00DC4445" w:rsidRPr="005E0E33" w:rsidRDefault="007175B2" w:rsidP="00880874">
            <w:pPr>
              <w:jc w:val="center"/>
              <w:rPr>
                <w:rFonts w:ascii="Arial" w:hAnsi="Arial" w:cs="Arial"/>
                <w:lang w:val="en-US"/>
              </w:rPr>
            </w:pPr>
            <w:r w:rsidRPr="005E0E33">
              <w:rPr>
                <w:rFonts w:ascii="Arial" w:hAnsi="Arial" w:cs="Arial"/>
                <w:lang w:val="en-US"/>
              </w:rPr>
              <w:t>Retained profit</w:t>
            </w:r>
          </w:p>
        </w:tc>
        <w:tc>
          <w:tcPr>
            <w:tcW w:w="1636" w:type="dxa"/>
            <w:shd w:val="clear" w:color="auto" w:fill="A8D08D" w:themeFill="accent6" w:themeFillTint="99"/>
          </w:tcPr>
          <w:p w14:paraId="583CE89B"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33B46FB4" w14:textId="621BDBDD" w:rsidR="00DC4445" w:rsidRPr="005E0E33" w:rsidRDefault="007175B2" w:rsidP="00880874">
            <w:pPr>
              <w:jc w:val="center"/>
              <w:rPr>
                <w:rFonts w:ascii="Arial" w:hAnsi="Arial" w:cs="Arial"/>
                <w:lang w:val="en-US"/>
              </w:rPr>
            </w:pPr>
            <w:r w:rsidRPr="005E0E33">
              <w:rPr>
                <w:rFonts w:ascii="Arial" w:hAnsi="Arial" w:cs="Arial"/>
                <w:lang w:val="en-US"/>
              </w:rPr>
              <w:t>50,000</w:t>
            </w:r>
          </w:p>
        </w:tc>
      </w:tr>
      <w:tr w:rsidR="00463EF4" w:rsidRPr="005E0E33" w14:paraId="1750C5C7"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0EA93FCF" w14:textId="2204EB34" w:rsidR="00DC4445" w:rsidRPr="005E0E33" w:rsidRDefault="001A4C32" w:rsidP="00880874">
            <w:pPr>
              <w:rPr>
                <w:rFonts w:ascii="Arial" w:hAnsi="Arial" w:cs="Arial"/>
                <w:lang w:val="en-US"/>
              </w:rPr>
            </w:pPr>
            <w:r w:rsidRPr="005E0E33">
              <w:rPr>
                <w:rFonts w:ascii="Arial" w:hAnsi="Arial" w:cs="Arial"/>
                <w:lang w:val="en-US"/>
              </w:rPr>
              <w:t xml:space="preserve">Retained </w:t>
            </w:r>
            <w:r w:rsidR="00DB138E" w:rsidRPr="005E0E33">
              <w:rPr>
                <w:rFonts w:ascii="Arial" w:hAnsi="Arial" w:cs="Arial"/>
                <w:lang w:val="en-US"/>
              </w:rPr>
              <w:t>Profits</w:t>
            </w:r>
          </w:p>
        </w:tc>
        <w:tc>
          <w:tcPr>
            <w:tcW w:w="1414" w:type="dxa"/>
            <w:shd w:val="clear" w:color="auto" w:fill="FFE599" w:themeFill="accent4" w:themeFillTint="66"/>
          </w:tcPr>
          <w:p w14:paraId="0E01A199"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FA1234D" w14:textId="54A765AF" w:rsidR="00DC4445" w:rsidRPr="005E0E33" w:rsidRDefault="00C95A87" w:rsidP="00880874">
            <w:pPr>
              <w:jc w:val="center"/>
              <w:rPr>
                <w:rFonts w:ascii="Arial" w:hAnsi="Arial" w:cs="Arial"/>
                <w:lang w:val="en-US"/>
              </w:rPr>
            </w:pPr>
            <w:r w:rsidRPr="005E0E33">
              <w:rPr>
                <w:rFonts w:ascii="Arial" w:hAnsi="Arial" w:cs="Arial"/>
                <w:lang w:val="en-US"/>
              </w:rPr>
              <w:t>50,000</w:t>
            </w:r>
          </w:p>
        </w:tc>
        <w:tc>
          <w:tcPr>
            <w:tcW w:w="1488" w:type="dxa"/>
            <w:shd w:val="clear" w:color="auto" w:fill="A8D08D" w:themeFill="accent6" w:themeFillTint="99"/>
          </w:tcPr>
          <w:p w14:paraId="13D42E12" w14:textId="6E8C8A70" w:rsidR="00DC4445" w:rsidRPr="005E0E33" w:rsidRDefault="007C0042" w:rsidP="00880874">
            <w:pPr>
              <w:jc w:val="center"/>
              <w:rPr>
                <w:rFonts w:ascii="Arial" w:hAnsi="Arial" w:cs="Arial"/>
                <w:lang w:val="en-US"/>
              </w:rPr>
            </w:pPr>
            <w:r w:rsidRPr="005E0E33">
              <w:rPr>
                <w:rFonts w:ascii="Arial" w:hAnsi="Arial" w:cs="Arial"/>
                <w:lang w:val="en-US"/>
              </w:rPr>
              <w:t>Finance expe</w:t>
            </w:r>
            <w:r w:rsidR="009C3B0D" w:rsidRPr="005E0E33">
              <w:rPr>
                <w:rFonts w:ascii="Arial" w:hAnsi="Arial" w:cs="Arial"/>
                <w:lang w:val="en-US"/>
              </w:rPr>
              <w:t xml:space="preserve">nse </w:t>
            </w:r>
          </w:p>
        </w:tc>
        <w:tc>
          <w:tcPr>
            <w:tcW w:w="1636" w:type="dxa"/>
            <w:shd w:val="clear" w:color="auto" w:fill="A8D08D" w:themeFill="accent6" w:themeFillTint="99"/>
          </w:tcPr>
          <w:p w14:paraId="4DF82DFF" w14:textId="4CB3A6C2" w:rsidR="00DC4445" w:rsidRPr="005E0E33" w:rsidRDefault="009C3B0D" w:rsidP="00880874">
            <w:pPr>
              <w:jc w:val="center"/>
              <w:rPr>
                <w:rFonts w:ascii="Arial" w:hAnsi="Arial" w:cs="Arial"/>
                <w:lang w:val="en-US"/>
              </w:rPr>
            </w:pPr>
            <w:r w:rsidRPr="005E0E33">
              <w:rPr>
                <w:rFonts w:ascii="Arial" w:hAnsi="Arial" w:cs="Arial"/>
                <w:lang w:val="en-US"/>
              </w:rPr>
              <w:t>16,000</w:t>
            </w:r>
          </w:p>
        </w:tc>
        <w:tc>
          <w:tcPr>
            <w:tcW w:w="1942" w:type="dxa"/>
            <w:shd w:val="clear" w:color="auto" w:fill="A8D08D" w:themeFill="accent6" w:themeFillTint="99"/>
          </w:tcPr>
          <w:p w14:paraId="45097816" w14:textId="77777777" w:rsidR="00DC4445" w:rsidRPr="005E0E33" w:rsidRDefault="00DC4445" w:rsidP="00880874">
            <w:pPr>
              <w:jc w:val="center"/>
              <w:rPr>
                <w:rFonts w:ascii="Arial" w:hAnsi="Arial" w:cs="Arial"/>
                <w:lang w:val="en-US"/>
              </w:rPr>
            </w:pPr>
          </w:p>
        </w:tc>
      </w:tr>
      <w:tr w:rsidR="00463EF4" w:rsidRPr="005E0E33" w14:paraId="371B4E2E"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A222031" w14:textId="558F2406" w:rsidR="00DC4445" w:rsidRPr="005E0E33" w:rsidRDefault="00DB138E" w:rsidP="00880874">
            <w:pPr>
              <w:rPr>
                <w:rFonts w:ascii="Arial" w:hAnsi="Arial" w:cs="Arial"/>
                <w:lang w:val="en-US"/>
              </w:rPr>
            </w:pPr>
            <w:r w:rsidRPr="005E0E33">
              <w:rPr>
                <w:rFonts w:ascii="Arial" w:hAnsi="Arial" w:cs="Arial"/>
                <w:lang w:val="en-US"/>
              </w:rPr>
              <w:t>Travelling expense</w:t>
            </w:r>
          </w:p>
        </w:tc>
        <w:tc>
          <w:tcPr>
            <w:tcW w:w="1414" w:type="dxa"/>
            <w:shd w:val="clear" w:color="auto" w:fill="FFE599" w:themeFill="accent4" w:themeFillTint="66"/>
          </w:tcPr>
          <w:p w14:paraId="1A39D22B" w14:textId="0E276EF2" w:rsidR="00DC4445" w:rsidRPr="005E0E33" w:rsidRDefault="00C95A87" w:rsidP="00880874">
            <w:pPr>
              <w:jc w:val="center"/>
              <w:rPr>
                <w:rFonts w:ascii="Arial" w:hAnsi="Arial" w:cs="Arial"/>
                <w:lang w:val="en-US"/>
              </w:rPr>
            </w:pPr>
            <w:r w:rsidRPr="005E0E33">
              <w:rPr>
                <w:rFonts w:ascii="Arial" w:hAnsi="Arial" w:cs="Arial"/>
                <w:lang w:val="en-US"/>
              </w:rPr>
              <w:t>5,000</w:t>
            </w:r>
          </w:p>
        </w:tc>
        <w:tc>
          <w:tcPr>
            <w:tcW w:w="1195" w:type="dxa"/>
            <w:shd w:val="clear" w:color="auto" w:fill="FFE599" w:themeFill="accent4" w:themeFillTint="66"/>
          </w:tcPr>
          <w:p w14:paraId="37407158"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3E491FE0" w14:textId="0F1A0CAC" w:rsidR="00DC4445" w:rsidRPr="005E0E33" w:rsidRDefault="009C3B0D" w:rsidP="00880874">
            <w:pPr>
              <w:jc w:val="center"/>
              <w:rPr>
                <w:rFonts w:ascii="Arial" w:hAnsi="Arial" w:cs="Arial"/>
                <w:lang w:val="en-US"/>
              </w:rPr>
            </w:pPr>
            <w:r w:rsidRPr="005E0E33">
              <w:rPr>
                <w:rFonts w:ascii="Arial" w:hAnsi="Arial" w:cs="Arial"/>
                <w:lang w:val="en-US"/>
              </w:rPr>
              <w:t>Legal expense</w:t>
            </w:r>
          </w:p>
        </w:tc>
        <w:tc>
          <w:tcPr>
            <w:tcW w:w="1636" w:type="dxa"/>
            <w:shd w:val="clear" w:color="auto" w:fill="A8D08D" w:themeFill="accent6" w:themeFillTint="99"/>
          </w:tcPr>
          <w:p w14:paraId="1658A53A" w14:textId="60BEA545" w:rsidR="00DC4445" w:rsidRPr="005E0E33" w:rsidRDefault="009C3B0D" w:rsidP="00880874">
            <w:pPr>
              <w:jc w:val="center"/>
              <w:rPr>
                <w:rFonts w:ascii="Arial" w:hAnsi="Arial" w:cs="Arial"/>
                <w:lang w:val="en-US"/>
              </w:rPr>
            </w:pPr>
            <w:r w:rsidRPr="005E0E33">
              <w:rPr>
                <w:rFonts w:ascii="Arial" w:hAnsi="Arial" w:cs="Arial"/>
                <w:lang w:val="en-US"/>
              </w:rPr>
              <w:t>7,000</w:t>
            </w:r>
          </w:p>
        </w:tc>
        <w:tc>
          <w:tcPr>
            <w:tcW w:w="1942" w:type="dxa"/>
            <w:shd w:val="clear" w:color="auto" w:fill="A8D08D" w:themeFill="accent6" w:themeFillTint="99"/>
          </w:tcPr>
          <w:p w14:paraId="61C7552B" w14:textId="77777777" w:rsidR="00DC4445" w:rsidRPr="005E0E33" w:rsidRDefault="00DC4445" w:rsidP="00880874">
            <w:pPr>
              <w:jc w:val="center"/>
              <w:rPr>
                <w:rFonts w:ascii="Arial" w:hAnsi="Arial" w:cs="Arial"/>
                <w:lang w:val="en-US"/>
              </w:rPr>
            </w:pPr>
          </w:p>
        </w:tc>
      </w:tr>
      <w:tr w:rsidR="00463EF4" w:rsidRPr="005E0E33" w14:paraId="695EF91C"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B09D4E3" w14:textId="4CF64359" w:rsidR="00DC4445" w:rsidRPr="005E0E33" w:rsidRDefault="00DB138E" w:rsidP="00880874">
            <w:pPr>
              <w:rPr>
                <w:rFonts w:ascii="Arial" w:hAnsi="Arial" w:cs="Arial"/>
                <w:lang w:val="en-US"/>
              </w:rPr>
            </w:pPr>
            <w:r w:rsidRPr="005E0E33">
              <w:rPr>
                <w:rFonts w:ascii="Arial" w:hAnsi="Arial" w:cs="Arial"/>
                <w:lang w:val="en-US"/>
              </w:rPr>
              <w:t>Motor running expense</w:t>
            </w:r>
          </w:p>
        </w:tc>
        <w:tc>
          <w:tcPr>
            <w:tcW w:w="1414" w:type="dxa"/>
            <w:shd w:val="clear" w:color="auto" w:fill="FFE599" w:themeFill="accent4" w:themeFillTint="66"/>
          </w:tcPr>
          <w:p w14:paraId="2338EA66" w14:textId="78012863" w:rsidR="00DC4445" w:rsidRPr="005E0E33" w:rsidRDefault="000963D4" w:rsidP="00880874">
            <w:pPr>
              <w:jc w:val="center"/>
              <w:rPr>
                <w:rFonts w:ascii="Arial" w:hAnsi="Arial" w:cs="Arial"/>
                <w:lang w:val="en-US"/>
              </w:rPr>
            </w:pPr>
            <w:r w:rsidRPr="005E0E33">
              <w:rPr>
                <w:rFonts w:ascii="Arial" w:hAnsi="Arial" w:cs="Arial"/>
                <w:lang w:val="en-US"/>
              </w:rPr>
              <w:t>8,700</w:t>
            </w:r>
          </w:p>
        </w:tc>
        <w:tc>
          <w:tcPr>
            <w:tcW w:w="1195" w:type="dxa"/>
            <w:shd w:val="clear" w:color="auto" w:fill="FFE599" w:themeFill="accent4" w:themeFillTint="66"/>
          </w:tcPr>
          <w:p w14:paraId="59850E0A"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60787E4E" w14:textId="158FD869" w:rsidR="00DC4445" w:rsidRPr="005E0E33" w:rsidRDefault="009C3B0D" w:rsidP="00880874">
            <w:pPr>
              <w:jc w:val="center"/>
              <w:rPr>
                <w:rFonts w:ascii="Arial" w:hAnsi="Arial" w:cs="Arial"/>
                <w:lang w:val="en-US"/>
              </w:rPr>
            </w:pPr>
            <w:r w:rsidRPr="005E0E33">
              <w:rPr>
                <w:rFonts w:ascii="Arial" w:hAnsi="Arial" w:cs="Arial"/>
                <w:lang w:val="en-US"/>
              </w:rPr>
              <w:t>Heating and lighting</w:t>
            </w:r>
          </w:p>
        </w:tc>
        <w:tc>
          <w:tcPr>
            <w:tcW w:w="1636" w:type="dxa"/>
            <w:shd w:val="clear" w:color="auto" w:fill="A8D08D" w:themeFill="accent6" w:themeFillTint="99"/>
          </w:tcPr>
          <w:p w14:paraId="09926D07" w14:textId="684FB481" w:rsidR="00DC4445" w:rsidRPr="005E0E33" w:rsidRDefault="009C3B0D" w:rsidP="00880874">
            <w:pPr>
              <w:jc w:val="center"/>
              <w:rPr>
                <w:rFonts w:ascii="Arial" w:hAnsi="Arial" w:cs="Arial"/>
                <w:lang w:val="en-US"/>
              </w:rPr>
            </w:pPr>
            <w:r w:rsidRPr="005E0E33">
              <w:rPr>
                <w:rFonts w:ascii="Arial" w:hAnsi="Arial" w:cs="Arial"/>
                <w:lang w:val="en-US"/>
              </w:rPr>
              <w:t>10,000</w:t>
            </w:r>
          </w:p>
        </w:tc>
        <w:tc>
          <w:tcPr>
            <w:tcW w:w="1942" w:type="dxa"/>
            <w:shd w:val="clear" w:color="auto" w:fill="A8D08D" w:themeFill="accent6" w:themeFillTint="99"/>
          </w:tcPr>
          <w:p w14:paraId="516D4E3A" w14:textId="77777777" w:rsidR="00DC4445" w:rsidRPr="005E0E33" w:rsidRDefault="00DC4445" w:rsidP="00880874">
            <w:pPr>
              <w:jc w:val="center"/>
              <w:rPr>
                <w:rFonts w:ascii="Arial" w:hAnsi="Arial" w:cs="Arial"/>
                <w:lang w:val="en-US"/>
              </w:rPr>
            </w:pPr>
          </w:p>
        </w:tc>
      </w:tr>
      <w:tr w:rsidR="00463EF4" w:rsidRPr="005E0E33" w14:paraId="3890AA29"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1CF4899D" w14:textId="1F39B904" w:rsidR="00DC4445" w:rsidRPr="005E0E33" w:rsidRDefault="00DB138E" w:rsidP="00880874">
            <w:pPr>
              <w:rPr>
                <w:rFonts w:ascii="Arial" w:hAnsi="Arial" w:cs="Arial"/>
                <w:lang w:val="en-US"/>
              </w:rPr>
            </w:pPr>
            <w:r w:rsidRPr="005E0E33">
              <w:rPr>
                <w:rFonts w:ascii="Arial" w:hAnsi="Arial" w:cs="Arial"/>
                <w:lang w:val="en-US"/>
              </w:rPr>
              <w:t xml:space="preserve">Salaries and </w:t>
            </w:r>
            <w:r w:rsidR="004411CC" w:rsidRPr="005E0E33">
              <w:rPr>
                <w:rFonts w:ascii="Arial" w:hAnsi="Arial" w:cs="Arial"/>
                <w:lang w:val="en-US"/>
              </w:rPr>
              <w:t>wages</w:t>
            </w:r>
          </w:p>
        </w:tc>
        <w:tc>
          <w:tcPr>
            <w:tcW w:w="1414" w:type="dxa"/>
            <w:shd w:val="clear" w:color="auto" w:fill="FFE599" w:themeFill="accent4" w:themeFillTint="66"/>
          </w:tcPr>
          <w:p w14:paraId="6C501FCD" w14:textId="143073E2" w:rsidR="00DC4445" w:rsidRPr="005E0E33" w:rsidRDefault="000963D4" w:rsidP="00880874">
            <w:pPr>
              <w:jc w:val="center"/>
              <w:rPr>
                <w:rFonts w:ascii="Arial" w:hAnsi="Arial" w:cs="Arial"/>
                <w:lang w:val="en-US"/>
              </w:rPr>
            </w:pPr>
            <w:r w:rsidRPr="005E0E33">
              <w:rPr>
                <w:rFonts w:ascii="Arial" w:hAnsi="Arial" w:cs="Arial"/>
                <w:lang w:val="en-US"/>
              </w:rPr>
              <w:t>150,000</w:t>
            </w:r>
          </w:p>
        </w:tc>
        <w:tc>
          <w:tcPr>
            <w:tcW w:w="1195" w:type="dxa"/>
            <w:shd w:val="clear" w:color="auto" w:fill="FFE599" w:themeFill="accent4" w:themeFillTint="66"/>
          </w:tcPr>
          <w:p w14:paraId="58E0FE85"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4A9128AE" w14:textId="34153E43" w:rsidR="00DC4445" w:rsidRPr="005E0E33" w:rsidRDefault="009C3B0D" w:rsidP="00880874">
            <w:pPr>
              <w:jc w:val="center"/>
              <w:rPr>
                <w:rFonts w:ascii="Arial" w:hAnsi="Arial" w:cs="Arial"/>
                <w:lang w:val="en-US"/>
              </w:rPr>
            </w:pPr>
            <w:r w:rsidRPr="005E0E33">
              <w:rPr>
                <w:rFonts w:ascii="Arial" w:hAnsi="Arial" w:cs="Arial"/>
                <w:lang w:val="en-US"/>
              </w:rPr>
              <w:t xml:space="preserve">Rent and rates </w:t>
            </w:r>
          </w:p>
        </w:tc>
        <w:tc>
          <w:tcPr>
            <w:tcW w:w="1636" w:type="dxa"/>
            <w:shd w:val="clear" w:color="auto" w:fill="A8D08D" w:themeFill="accent6" w:themeFillTint="99"/>
          </w:tcPr>
          <w:p w14:paraId="6C87187C" w14:textId="77777777" w:rsidR="00DC4445" w:rsidRPr="005E0E33" w:rsidRDefault="009C3B0D" w:rsidP="00880874">
            <w:pPr>
              <w:jc w:val="center"/>
              <w:rPr>
                <w:rFonts w:ascii="Arial" w:hAnsi="Arial" w:cs="Arial"/>
                <w:lang w:val="en-US"/>
              </w:rPr>
            </w:pPr>
            <w:r w:rsidRPr="005E0E33">
              <w:rPr>
                <w:rFonts w:ascii="Arial" w:hAnsi="Arial" w:cs="Arial"/>
                <w:lang w:val="en-US"/>
              </w:rPr>
              <w:t>24</w:t>
            </w:r>
            <w:r w:rsidR="00241378" w:rsidRPr="005E0E33">
              <w:rPr>
                <w:rFonts w:ascii="Arial" w:hAnsi="Arial" w:cs="Arial"/>
                <w:lang w:val="en-US"/>
              </w:rPr>
              <w:t>,780+3220=</w:t>
            </w:r>
          </w:p>
          <w:p w14:paraId="3DD2786C" w14:textId="02DA9A3B" w:rsidR="00241378" w:rsidRPr="005E0E33" w:rsidRDefault="00DE6155" w:rsidP="00880874">
            <w:pPr>
              <w:jc w:val="center"/>
              <w:rPr>
                <w:rFonts w:ascii="Arial" w:hAnsi="Arial" w:cs="Arial"/>
                <w:lang w:val="en-US"/>
              </w:rPr>
            </w:pPr>
            <w:r w:rsidRPr="005E0E33">
              <w:rPr>
                <w:rFonts w:ascii="Arial" w:hAnsi="Arial" w:cs="Arial"/>
                <w:lang w:val="en-US"/>
              </w:rPr>
              <w:t>28,000</w:t>
            </w:r>
          </w:p>
        </w:tc>
        <w:tc>
          <w:tcPr>
            <w:tcW w:w="1942" w:type="dxa"/>
            <w:shd w:val="clear" w:color="auto" w:fill="A8D08D" w:themeFill="accent6" w:themeFillTint="99"/>
          </w:tcPr>
          <w:p w14:paraId="4E629F93" w14:textId="77777777" w:rsidR="00DC4445" w:rsidRPr="005E0E33" w:rsidRDefault="00DC4445" w:rsidP="00880874">
            <w:pPr>
              <w:jc w:val="center"/>
              <w:rPr>
                <w:rFonts w:ascii="Arial" w:hAnsi="Arial" w:cs="Arial"/>
                <w:lang w:val="en-US"/>
              </w:rPr>
            </w:pPr>
          </w:p>
        </w:tc>
      </w:tr>
      <w:tr w:rsidR="00463EF4" w:rsidRPr="005E0E33" w14:paraId="356F438C"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7533C6B" w14:textId="7FDF6468" w:rsidR="00DC4445" w:rsidRPr="005E0E33" w:rsidRDefault="004411CC" w:rsidP="00880874">
            <w:pPr>
              <w:rPr>
                <w:rFonts w:ascii="Arial" w:hAnsi="Arial" w:cs="Arial"/>
                <w:lang w:val="en-US"/>
              </w:rPr>
            </w:pPr>
            <w:r w:rsidRPr="005E0E33">
              <w:rPr>
                <w:rFonts w:ascii="Arial" w:hAnsi="Arial" w:cs="Arial"/>
                <w:lang w:val="en-US"/>
              </w:rPr>
              <w:t>Bad debt</w:t>
            </w:r>
          </w:p>
        </w:tc>
        <w:tc>
          <w:tcPr>
            <w:tcW w:w="1414" w:type="dxa"/>
            <w:shd w:val="clear" w:color="auto" w:fill="FFE599" w:themeFill="accent4" w:themeFillTint="66"/>
          </w:tcPr>
          <w:p w14:paraId="2F41C1E5" w14:textId="09C83937" w:rsidR="00DC4445" w:rsidRPr="005E0E33" w:rsidRDefault="000963D4" w:rsidP="00880874">
            <w:pPr>
              <w:jc w:val="center"/>
              <w:rPr>
                <w:rFonts w:ascii="Arial" w:hAnsi="Arial" w:cs="Arial"/>
                <w:lang w:val="en-US"/>
              </w:rPr>
            </w:pPr>
            <w:r w:rsidRPr="005E0E33">
              <w:rPr>
                <w:rFonts w:ascii="Arial" w:hAnsi="Arial" w:cs="Arial"/>
                <w:lang w:val="en-US"/>
              </w:rPr>
              <w:t>4,000</w:t>
            </w:r>
          </w:p>
        </w:tc>
        <w:tc>
          <w:tcPr>
            <w:tcW w:w="1195" w:type="dxa"/>
            <w:shd w:val="clear" w:color="auto" w:fill="FFE599" w:themeFill="accent4" w:themeFillTint="66"/>
          </w:tcPr>
          <w:p w14:paraId="08B82CAF"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1C96FBC9" w14:textId="2A224287" w:rsidR="00DC4445" w:rsidRPr="005E0E33" w:rsidRDefault="00DE6155" w:rsidP="00880874">
            <w:pPr>
              <w:jc w:val="center"/>
              <w:rPr>
                <w:rFonts w:ascii="Arial" w:hAnsi="Arial" w:cs="Arial"/>
                <w:lang w:val="en-US"/>
              </w:rPr>
            </w:pPr>
            <w:r w:rsidRPr="005E0E33">
              <w:rPr>
                <w:rFonts w:ascii="Arial" w:hAnsi="Arial" w:cs="Arial"/>
                <w:lang w:val="en-US"/>
              </w:rPr>
              <w:t>Insurance</w:t>
            </w:r>
          </w:p>
        </w:tc>
        <w:tc>
          <w:tcPr>
            <w:tcW w:w="1636" w:type="dxa"/>
            <w:shd w:val="clear" w:color="auto" w:fill="A8D08D" w:themeFill="accent6" w:themeFillTint="99"/>
          </w:tcPr>
          <w:p w14:paraId="67460910" w14:textId="156DB0D6" w:rsidR="00DC4445" w:rsidRPr="005E0E33" w:rsidRDefault="00DC2512" w:rsidP="00880874">
            <w:pPr>
              <w:jc w:val="center"/>
              <w:rPr>
                <w:rFonts w:ascii="Arial" w:hAnsi="Arial" w:cs="Arial"/>
                <w:lang w:val="en-US"/>
              </w:rPr>
            </w:pPr>
            <w:r>
              <w:rPr>
                <w:rFonts w:ascii="Arial" w:hAnsi="Arial" w:cs="Arial"/>
                <w:lang w:val="en-US"/>
              </w:rPr>
              <w:t>16,000</w:t>
            </w:r>
          </w:p>
        </w:tc>
        <w:tc>
          <w:tcPr>
            <w:tcW w:w="1942" w:type="dxa"/>
            <w:shd w:val="clear" w:color="auto" w:fill="A8D08D" w:themeFill="accent6" w:themeFillTint="99"/>
          </w:tcPr>
          <w:p w14:paraId="04D689C0" w14:textId="78F763F3" w:rsidR="00026967" w:rsidRPr="005E0E33" w:rsidRDefault="00026967" w:rsidP="00880874">
            <w:pPr>
              <w:jc w:val="center"/>
              <w:rPr>
                <w:rFonts w:ascii="Arial" w:hAnsi="Arial" w:cs="Arial"/>
                <w:lang w:val="en-US"/>
              </w:rPr>
            </w:pPr>
          </w:p>
        </w:tc>
      </w:tr>
      <w:tr w:rsidR="00463EF4" w:rsidRPr="005E0E33" w14:paraId="6CF98725"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89D23B4" w14:textId="4EE4F1AD" w:rsidR="00DC4445" w:rsidRPr="005E0E33" w:rsidRDefault="004411CC" w:rsidP="00880874">
            <w:pPr>
              <w:rPr>
                <w:rFonts w:ascii="Arial" w:hAnsi="Arial" w:cs="Arial"/>
                <w:lang w:val="en-US"/>
              </w:rPr>
            </w:pPr>
            <w:r w:rsidRPr="005E0E33">
              <w:rPr>
                <w:rFonts w:ascii="Arial" w:hAnsi="Arial" w:cs="Arial"/>
                <w:lang w:val="en-US"/>
              </w:rPr>
              <w:t>Purchase</w:t>
            </w:r>
            <w:r w:rsidR="0044580E" w:rsidRPr="005E0E33">
              <w:rPr>
                <w:rFonts w:ascii="Arial" w:hAnsi="Arial" w:cs="Arial"/>
                <w:lang w:val="en-US"/>
              </w:rPr>
              <w:t>s</w:t>
            </w:r>
          </w:p>
        </w:tc>
        <w:tc>
          <w:tcPr>
            <w:tcW w:w="1414" w:type="dxa"/>
            <w:shd w:val="clear" w:color="auto" w:fill="FFE599" w:themeFill="accent4" w:themeFillTint="66"/>
          </w:tcPr>
          <w:p w14:paraId="4F6F929F" w14:textId="37795CC3" w:rsidR="00DC4445" w:rsidRPr="005E0E33" w:rsidRDefault="000963D4" w:rsidP="00880874">
            <w:pPr>
              <w:jc w:val="center"/>
              <w:rPr>
                <w:rFonts w:ascii="Arial" w:hAnsi="Arial" w:cs="Arial"/>
                <w:lang w:val="en-US"/>
              </w:rPr>
            </w:pPr>
            <w:r w:rsidRPr="005E0E33">
              <w:rPr>
                <w:rFonts w:ascii="Arial" w:hAnsi="Arial" w:cs="Arial"/>
                <w:lang w:val="en-US"/>
              </w:rPr>
              <w:t>560,000</w:t>
            </w:r>
          </w:p>
        </w:tc>
        <w:tc>
          <w:tcPr>
            <w:tcW w:w="1195" w:type="dxa"/>
            <w:shd w:val="clear" w:color="auto" w:fill="FFE599" w:themeFill="accent4" w:themeFillTint="66"/>
          </w:tcPr>
          <w:p w14:paraId="0658BCA0"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1548F7F5" w14:textId="5AB70BE3" w:rsidR="00DC4445" w:rsidRPr="005E0E33" w:rsidRDefault="00A0064B" w:rsidP="00880874">
            <w:pPr>
              <w:jc w:val="center"/>
              <w:rPr>
                <w:rFonts w:ascii="Arial" w:hAnsi="Arial" w:cs="Arial"/>
                <w:lang w:val="en-US"/>
              </w:rPr>
            </w:pPr>
            <w:r w:rsidRPr="005E0E33">
              <w:rPr>
                <w:rFonts w:ascii="Arial" w:hAnsi="Arial" w:cs="Arial"/>
                <w:lang w:val="en-US"/>
              </w:rPr>
              <w:t>Postage and stationery</w:t>
            </w:r>
          </w:p>
        </w:tc>
        <w:tc>
          <w:tcPr>
            <w:tcW w:w="1636" w:type="dxa"/>
            <w:shd w:val="clear" w:color="auto" w:fill="A8D08D" w:themeFill="accent6" w:themeFillTint="99"/>
          </w:tcPr>
          <w:p w14:paraId="2B5D1D77" w14:textId="4FE71DCC" w:rsidR="00DC4445" w:rsidRPr="005E0E33" w:rsidRDefault="00A0064B" w:rsidP="00880874">
            <w:pPr>
              <w:jc w:val="center"/>
              <w:rPr>
                <w:rFonts w:ascii="Arial" w:hAnsi="Arial" w:cs="Arial"/>
                <w:lang w:val="en-US"/>
              </w:rPr>
            </w:pPr>
            <w:r w:rsidRPr="005E0E33">
              <w:rPr>
                <w:rFonts w:ascii="Arial" w:hAnsi="Arial" w:cs="Arial"/>
                <w:lang w:val="en-US"/>
              </w:rPr>
              <w:t>6,000</w:t>
            </w:r>
          </w:p>
        </w:tc>
        <w:tc>
          <w:tcPr>
            <w:tcW w:w="1942" w:type="dxa"/>
            <w:shd w:val="clear" w:color="auto" w:fill="A8D08D" w:themeFill="accent6" w:themeFillTint="99"/>
          </w:tcPr>
          <w:p w14:paraId="2E401F32" w14:textId="77777777" w:rsidR="00DC4445" w:rsidRPr="005E0E33" w:rsidRDefault="00DC4445" w:rsidP="00880874">
            <w:pPr>
              <w:jc w:val="center"/>
              <w:rPr>
                <w:rFonts w:ascii="Arial" w:hAnsi="Arial" w:cs="Arial"/>
                <w:lang w:val="en-US"/>
              </w:rPr>
            </w:pPr>
          </w:p>
        </w:tc>
      </w:tr>
      <w:tr w:rsidR="00463EF4" w:rsidRPr="005E0E33" w14:paraId="4506A01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0FEB75C6" w14:textId="28C0C7DA" w:rsidR="00DC4445" w:rsidRPr="005E0E33" w:rsidRDefault="0044580E" w:rsidP="00880874">
            <w:pPr>
              <w:rPr>
                <w:rFonts w:ascii="Arial" w:hAnsi="Arial" w:cs="Arial"/>
                <w:lang w:val="en-US"/>
              </w:rPr>
            </w:pPr>
            <w:r w:rsidRPr="005E0E33">
              <w:rPr>
                <w:rFonts w:ascii="Arial" w:hAnsi="Arial" w:cs="Arial"/>
                <w:lang w:val="en-US"/>
              </w:rPr>
              <w:t>Revaluation reserve</w:t>
            </w:r>
          </w:p>
        </w:tc>
        <w:tc>
          <w:tcPr>
            <w:tcW w:w="1414" w:type="dxa"/>
            <w:shd w:val="clear" w:color="auto" w:fill="FFE599" w:themeFill="accent4" w:themeFillTint="66"/>
          </w:tcPr>
          <w:p w14:paraId="5711F7C8"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75B9F1A" w14:textId="4D6CCD52" w:rsidR="00DC4445" w:rsidRPr="005E0E33" w:rsidRDefault="00BF3CBF" w:rsidP="00880874">
            <w:pPr>
              <w:jc w:val="center"/>
              <w:rPr>
                <w:rFonts w:ascii="Arial" w:hAnsi="Arial" w:cs="Arial"/>
                <w:lang w:val="en-US"/>
              </w:rPr>
            </w:pPr>
            <w:r w:rsidRPr="005E0E33">
              <w:rPr>
                <w:rFonts w:ascii="Arial" w:hAnsi="Arial" w:cs="Arial"/>
                <w:lang w:val="en-US"/>
              </w:rPr>
              <w:t>100,000</w:t>
            </w:r>
          </w:p>
        </w:tc>
        <w:tc>
          <w:tcPr>
            <w:tcW w:w="1488" w:type="dxa"/>
            <w:shd w:val="clear" w:color="auto" w:fill="A8D08D" w:themeFill="accent6" w:themeFillTint="99"/>
          </w:tcPr>
          <w:p w14:paraId="40F3946B" w14:textId="06D4D788" w:rsidR="00DC4445" w:rsidRPr="005E0E33" w:rsidRDefault="00CC03FE" w:rsidP="00880874">
            <w:pPr>
              <w:jc w:val="center"/>
              <w:rPr>
                <w:rFonts w:ascii="Arial" w:hAnsi="Arial" w:cs="Arial"/>
                <w:lang w:val="en-US"/>
              </w:rPr>
            </w:pPr>
            <w:r w:rsidRPr="005E0E33">
              <w:rPr>
                <w:rFonts w:ascii="Arial" w:hAnsi="Arial" w:cs="Arial"/>
                <w:lang w:val="en-US"/>
              </w:rPr>
              <w:t>Travelling expense</w:t>
            </w:r>
          </w:p>
        </w:tc>
        <w:tc>
          <w:tcPr>
            <w:tcW w:w="1636" w:type="dxa"/>
            <w:shd w:val="clear" w:color="auto" w:fill="A8D08D" w:themeFill="accent6" w:themeFillTint="99"/>
          </w:tcPr>
          <w:p w14:paraId="5B919CE5" w14:textId="11CC4C3B" w:rsidR="00DC4445" w:rsidRPr="005E0E33" w:rsidRDefault="00CC03FE" w:rsidP="00880874">
            <w:pPr>
              <w:jc w:val="center"/>
              <w:rPr>
                <w:rFonts w:ascii="Arial" w:hAnsi="Arial" w:cs="Arial"/>
                <w:lang w:val="en-US"/>
              </w:rPr>
            </w:pPr>
            <w:r w:rsidRPr="005E0E33">
              <w:rPr>
                <w:rFonts w:ascii="Arial" w:hAnsi="Arial" w:cs="Arial"/>
                <w:lang w:val="en-US"/>
              </w:rPr>
              <w:t>5,000</w:t>
            </w:r>
          </w:p>
        </w:tc>
        <w:tc>
          <w:tcPr>
            <w:tcW w:w="1942" w:type="dxa"/>
            <w:shd w:val="clear" w:color="auto" w:fill="A8D08D" w:themeFill="accent6" w:themeFillTint="99"/>
          </w:tcPr>
          <w:p w14:paraId="7C3CD6BA" w14:textId="77777777" w:rsidR="00DC4445" w:rsidRPr="005E0E33" w:rsidRDefault="00DC4445" w:rsidP="00880874">
            <w:pPr>
              <w:jc w:val="center"/>
              <w:rPr>
                <w:rFonts w:ascii="Arial" w:hAnsi="Arial" w:cs="Arial"/>
                <w:lang w:val="en-US"/>
              </w:rPr>
            </w:pPr>
          </w:p>
        </w:tc>
      </w:tr>
      <w:tr w:rsidR="00463EF4" w:rsidRPr="005E0E33" w14:paraId="782AEB7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343AA9B9" w14:textId="255A6690" w:rsidR="00DC4445" w:rsidRPr="005E0E33" w:rsidRDefault="0044580E" w:rsidP="00880874">
            <w:pPr>
              <w:rPr>
                <w:rFonts w:ascii="Arial" w:hAnsi="Arial" w:cs="Arial"/>
                <w:lang w:val="en-US"/>
              </w:rPr>
            </w:pPr>
            <w:r w:rsidRPr="005E0E33">
              <w:rPr>
                <w:rFonts w:ascii="Arial" w:hAnsi="Arial" w:cs="Arial"/>
                <w:lang w:val="en-US"/>
              </w:rPr>
              <w:t>Provision for bad debts</w:t>
            </w:r>
          </w:p>
        </w:tc>
        <w:tc>
          <w:tcPr>
            <w:tcW w:w="1414" w:type="dxa"/>
            <w:shd w:val="clear" w:color="auto" w:fill="FFE599" w:themeFill="accent4" w:themeFillTint="66"/>
          </w:tcPr>
          <w:p w14:paraId="498DFB45"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6ED6779" w14:textId="5C577CCF" w:rsidR="00DC4445" w:rsidRPr="005E0E33" w:rsidRDefault="00BF3CBF" w:rsidP="00880874">
            <w:pPr>
              <w:jc w:val="center"/>
              <w:rPr>
                <w:rFonts w:ascii="Arial" w:hAnsi="Arial" w:cs="Arial"/>
                <w:lang w:val="en-US"/>
              </w:rPr>
            </w:pPr>
            <w:r w:rsidRPr="005E0E33">
              <w:rPr>
                <w:rFonts w:ascii="Arial" w:hAnsi="Arial" w:cs="Arial"/>
                <w:lang w:val="en-US"/>
              </w:rPr>
              <w:t>3,000</w:t>
            </w:r>
          </w:p>
        </w:tc>
        <w:tc>
          <w:tcPr>
            <w:tcW w:w="1488" w:type="dxa"/>
            <w:shd w:val="clear" w:color="auto" w:fill="A8D08D" w:themeFill="accent6" w:themeFillTint="99"/>
          </w:tcPr>
          <w:p w14:paraId="3CA76BE4" w14:textId="3A542DB8" w:rsidR="00DC4445" w:rsidRPr="005E0E33" w:rsidRDefault="00CC03FE" w:rsidP="00880874">
            <w:pPr>
              <w:jc w:val="center"/>
              <w:rPr>
                <w:rFonts w:ascii="Arial" w:hAnsi="Arial" w:cs="Arial"/>
                <w:lang w:val="en-US"/>
              </w:rPr>
            </w:pPr>
            <w:r w:rsidRPr="005E0E33">
              <w:rPr>
                <w:rFonts w:ascii="Arial" w:hAnsi="Arial" w:cs="Arial"/>
                <w:lang w:val="en-US"/>
              </w:rPr>
              <w:t>Motor running expe</w:t>
            </w:r>
            <w:r w:rsidR="00EF32A1" w:rsidRPr="005E0E33">
              <w:rPr>
                <w:rFonts w:ascii="Arial" w:hAnsi="Arial" w:cs="Arial"/>
                <w:lang w:val="en-US"/>
              </w:rPr>
              <w:t>nses</w:t>
            </w:r>
          </w:p>
        </w:tc>
        <w:tc>
          <w:tcPr>
            <w:tcW w:w="1636" w:type="dxa"/>
            <w:shd w:val="clear" w:color="auto" w:fill="A8D08D" w:themeFill="accent6" w:themeFillTint="99"/>
          </w:tcPr>
          <w:p w14:paraId="7DE2E8FC" w14:textId="79825CAF" w:rsidR="00DC4445" w:rsidRPr="005E0E33" w:rsidRDefault="00EF32A1" w:rsidP="00880874">
            <w:pPr>
              <w:jc w:val="center"/>
              <w:rPr>
                <w:rFonts w:ascii="Arial" w:hAnsi="Arial" w:cs="Arial"/>
                <w:lang w:val="en-US"/>
              </w:rPr>
            </w:pPr>
            <w:r w:rsidRPr="005E0E33">
              <w:rPr>
                <w:rFonts w:ascii="Arial" w:hAnsi="Arial" w:cs="Arial"/>
                <w:lang w:val="en-US"/>
              </w:rPr>
              <w:t>8,700</w:t>
            </w:r>
          </w:p>
        </w:tc>
        <w:tc>
          <w:tcPr>
            <w:tcW w:w="1942" w:type="dxa"/>
            <w:shd w:val="clear" w:color="auto" w:fill="A8D08D" w:themeFill="accent6" w:themeFillTint="99"/>
          </w:tcPr>
          <w:p w14:paraId="0510FF9D" w14:textId="77777777" w:rsidR="00DC4445" w:rsidRPr="005E0E33" w:rsidRDefault="00DC4445" w:rsidP="00880874">
            <w:pPr>
              <w:jc w:val="center"/>
              <w:rPr>
                <w:rFonts w:ascii="Arial" w:hAnsi="Arial" w:cs="Arial"/>
                <w:lang w:val="en-US"/>
              </w:rPr>
            </w:pPr>
          </w:p>
        </w:tc>
      </w:tr>
      <w:tr w:rsidR="00463EF4" w:rsidRPr="005E0E33" w14:paraId="4B249ED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35B369DA" w14:textId="6136241A" w:rsidR="00DC4445" w:rsidRPr="005E0E33" w:rsidRDefault="00A62928" w:rsidP="00880874">
            <w:pPr>
              <w:rPr>
                <w:rFonts w:ascii="Arial" w:hAnsi="Arial" w:cs="Arial"/>
                <w:lang w:val="en-US"/>
              </w:rPr>
            </w:pPr>
            <w:r w:rsidRPr="005E0E33">
              <w:rPr>
                <w:rFonts w:ascii="Arial" w:hAnsi="Arial" w:cs="Arial"/>
                <w:lang w:val="en-US"/>
              </w:rPr>
              <w:t xml:space="preserve">Taxation </w:t>
            </w:r>
          </w:p>
        </w:tc>
        <w:tc>
          <w:tcPr>
            <w:tcW w:w="1414" w:type="dxa"/>
            <w:shd w:val="clear" w:color="auto" w:fill="FFE599" w:themeFill="accent4" w:themeFillTint="66"/>
          </w:tcPr>
          <w:p w14:paraId="3EF09235" w14:textId="3F3EB0D5" w:rsidR="00DC4445" w:rsidRPr="005E0E33" w:rsidRDefault="00BF3CBF" w:rsidP="00880874">
            <w:pPr>
              <w:jc w:val="center"/>
              <w:rPr>
                <w:rFonts w:ascii="Arial" w:hAnsi="Arial" w:cs="Arial"/>
                <w:lang w:val="en-US"/>
              </w:rPr>
            </w:pPr>
            <w:r w:rsidRPr="005E0E33">
              <w:rPr>
                <w:rFonts w:ascii="Arial" w:hAnsi="Arial" w:cs="Arial"/>
                <w:lang w:val="en-US"/>
              </w:rPr>
              <w:t>12,900</w:t>
            </w:r>
          </w:p>
        </w:tc>
        <w:tc>
          <w:tcPr>
            <w:tcW w:w="1195" w:type="dxa"/>
            <w:shd w:val="clear" w:color="auto" w:fill="FFE599" w:themeFill="accent4" w:themeFillTint="66"/>
          </w:tcPr>
          <w:p w14:paraId="2E25D612"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7C9229B5" w14:textId="0DF77CDE" w:rsidR="00DC4445" w:rsidRPr="005E0E33" w:rsidRDefault="00EF32A1" w:rsidP="00880874">
            <w:pPr>
              <w:jc w:val="center"/>
              <w:rPr>
                <w:rFonts w:ascii="Arial" w:hAnsi="Arial" w:cs="Arial"/>
                <w:lang w:val="en-US"/>
              </w:rPr>
            </w:pPr>
            <w:r w:rsidRPr="005E0E33">
              <w:rPr>
                <w:rFonts w:ascii="Arial" w:hAnsi="Arial" w:cs="Arial"/>
                <w:lang w:val="en-US"/>
              </w:rPr>
              <w:t>Salaries and wages</w:t>
            </w:r>
          </w:p>
        </w:tc>
        <w:tc>
          <w:tcPr>
            <w:tcW w:w="1636" w:type="dxa"/>
            <w:shd w:val="clear" w:color="auto" w:fill="A8D08D" w:themeFill="accent6" w:themeFillTint="99"/>
          </w:tcPr>
          <w:p w14:paraId="0E56F54D" w14:textId="762944D2" w:rsidR="00DC4445" w:rsidRPr="005E0E33" w:rsidRDefault="00EF32A1" w:rsidP="00880874">
            <w:pPr>
              <w:jc w:val="center"/>
              <w:rPr>
                <w:rFonts w:ascii="Arial" w:hAnsi="Arial" w:cs="Arial"/>
                <w:lang w:val="en-US"/>
              </w:rPr>
            </w:pPr>
            <w:r w:rsidRPr="005E0E33">
              <w:rPr>
                <w:rFonts w:ascii="Arial" w:hAnsi="Arial" w:cs="Arial"/>
                <w:lang w:val="en-US"/>
              </w:rPr>
              <w:t>150,000</w:t>
            </w:r>
          </w:p>
        </w:tc>
        <w:tc>
          <w:tcPr>
            <w:tcW w:w="1942" w:type="dxa"/>
            <w:shd w:val="clear" w:color="auto" w:fill="A8D08D" w:themeFill="accent6" w:themeFillTint="99"/>
          </w:tcPr>
          <w:p w14:paraId="390D37DB" w14:textId="77777777" w:rsidR="00DC4445" w:rsidRPr="005E0E33" w:rsidRDefault="00DC4445" w:rsidP="00880874">
            <w:pPr>
              <w:jc w:val="center"/>
              <w:rPr>
                <w:rFonts w:ascii="Arial" w:hAnsi="Arial" w:cs="Arial"/>
                <w:lang w:val="en-US"/>
              </w:rPr>
            </w:pPr>
          </w:p>
        </w:tc>
      </w:tr>
      <w:tr w:rsidR="00463EF4" w:rsidRPr="005E0E33" w14:paraId="58A76C2A"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3F1C148A" w14:textId="285C0B33" w:rsidR="00DC4445" w:rsidRPr="005E0E33" w:rsidRDefault="00A62928" w:rsidP="00880874">
            <w:pPr>
              <w:rPr>
                <w:rFonts w:ascii="Arial" w:hAnsi="Arial" w:cs="Arial"/>
                <w:lang w:val="en-US"/>
              </w:rPr>
            </w:pPr>
            <w:r w:rsidRPr="005E0E33">
              <w:rPr>
                <w:rFonts w:ascii="Arial" w:hAnsi="Arial" w:cs="Arial"/>
                <w:lang w:val="en-US"/>
              </w:rPr>
              <w:t>Trade receivables(debtor)</w:t>
            </w:r>
          </w:p>
        </w:tc>
        <w:tc>
          <w:tcPr>
            <w:tcW w:w="1414" w:type="dxa"/>
            <w:shd w:val="clear" w:color="auto" w:fill="FFE599" w:themeFill="accent4" w:themeFillTint="66"/>
          </w:tcPr>
          <w:p w14:paraId="334CD111" w14:textId="334A0F78" w:rsidR="00DC4445" w:rsidRPr="005E0E33" w:rsidRDefault="00BF3CBF" w:rsidP="00880874">
            <w:pPr>
              <w:jc w:val="center"/>
              <w:rPr>
                <w:rFonts w:ascii="Arial" w:hAnsi="Arial" w:cs="Arial"/>
                <w:lang w:val="en-US"/>
              </w:rPr>
            </w:pPr>
            <w:r w:rsidRPr="005E0E33">
              <w:rPr>
                <w:rFonts w:ascii="Arial" w:hAnsi="Arial" w:cs="Arial"/>
                <w:lang w:val="en-US"/>
              </w:rPr>
              <w:t>400,000</w:t>
            </w:r>
          </w:p>
        </w:tc>
        <w:tc>
          <w:tcPr>
            <w:tcW w:w="1195" w:type="dxa"/>
            <w:shd w:val="clear" w:color="auto" w:fill="FFE599" w:themeFill="accent4" w:themeFillTint="66"/>
          </w:tcPr>
          <w:p w14:paraId="24FD5856"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2632A8F2" w14:textId="568B2C22" w:rsidR="00DC4445" w:rsidRPr="005E0E33" w:rsidRDefault="00EF32A1" w:rsidP="00880874">
            <w:pPr>
              <w:jc w:val="center"/>
              <w:rPr>
                <w:rFonts w:ascii="Arial" w:hAnsi="Arial" w:cs="Arial"/>
                <w:lang w:val="en-US"/>
              </w:rPr>
            </w:pPr>
            <w:r w:rsidRPr="005E0E33">
              <w:rPr>
                <w:rFonts w:ascii="Arial" w:hAnsi="Arial" w:cs="Arial"/>
                <w:lang w:val="en-US"/>
              </w:rPr>
              <w:t>Bad debt</w:t>
            </w:r>
          </w:p>
        </w:tc>
        <w:tc>
          <w:tcPr>
            <w:tcW w:w="1636" w:type="dxa"/>
            <w:shd w:val="clear" w:color="auto" w:fill="A8D08D" w:themeFill="accent6" w:themeFillTint="99"/>
          </w:tcPr>
          <w:p w14:paraId="18090E74" w14:textId="77777777" w:rsidR="00EF32A1" w:rsidRPr="005E0E33" w:rsidRDefault="00EF32A1" w:rsidP="00880874">
            <w:pPr>
              <w:jc w:val="center"/>
              <w:rPr>
                <w:rFonts w:ascii="Arial" w:hAnsi="Arial" w:cs="Arial"/>
                <w:lang w:val="en-US"/>
              </w:rPr>
            </w:pPr>
            <w:r w:rsidRPr="005E0E33">
              <w:rPr>
                <w:rFonts w:ascii="Arial" w:hAnsi="Arial" w:cs="Arial"/>
                <w:lang w:val="en-US"/>
              </w:rPr>
              <w:t>4,000+1,000=</w:t>
            </w:r>
          </w:p>
          <w:p w14:paraId="00880D41" w14:textId="658AC734" w:rsidR="00DC4445" w:rsidRPr="005E0E33" w:rsidRDefault="00EF32A1" w:rsidP="00880874">
            <w:pPr>
              <w:jc w:val="center"/>
              <w:rPr>
                <w:rFonts w:ascii="Arial" w:hAnsi="Arial" w:cs="Arial"/>
                <w:lang w:val="en-US"/>
              </w:rPr>
            </w:pPr>
            <w:r w:rsidRPr="005E0E33">
              <w:rPr>
                <w:rFonts w:ascii="Arial" w:hAnsi="Arial" w:cs="Arial"/>
                <w:lang w:val="en-US"/>
              </w:rPr>
              <w:t>5,000</w:t>
            </w:r>
          </w:p>
        </w:tc>
        <w:tc>
          <w:tcPr>
            <w:tcW w:w="1942" w:type="dxa"/>
            <w:shd w:val="clear" w:color="auto" w:fill="A8D08D" w:themeFill="accent6" w:themeFillTint="99"/>
          </w:tcPr>
          <w:p w14:paraId="7E713912" w14:textId="77777777" w:rsidR="00DC4445" w:rsidRPr="005E0E33" w:rsidRDefault="00DC4445" w:rsidP="00880874">
            <w:pPr>
              <w:jc w:val="center"/>
              <w:rPr>
                <w:rFonts w:ascii="Arial" w:hAnsi="Arial" w:cs="Arial"/>
                <w:lang w:val="en-US"/>
              </w:rPr>
            </w:pPr>
          </w:p>
        </w:tc>
      </w:tr>
      <w:tr w:rsidR="00463EF4" w:rsidRPr="005E0E33" w14:paraId="02DAAF3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tcBorders>
              <w:bottom w:val="single" w:sz="4" w:space="0" w:color="auto"/>
            </w:tcBorders>
            <w:shd w:val="clear" w:color="auto" w:fill="FFE599" w:themeFill="accent4" w:themeFillTint="66"/>
          </w:tcPr>
          <w:p w14:paraId="1BE98AA7" w14:textId="680211EE" w:rsidR="00DC4445" w:rsidRPr="005E0E33" w:rsidRDefault="003B435D" w:rsidP="00880874">
            <w:pPr>
              <w:rPr>
                <w:rFonts w:ascii="Arial" w:hAnsi="Arial" w:cs="Arial"/>
                <w:lang w:val="en-US"/>
              </w:rPr>
            </w:pPr>
            <w:r w:rsidRPr="005E0E33">
              <w:rPr>
                <w:rFonts w:ascii="Arial" w:hAnsi="Arial" w:cs="Arial"/>
                <w:lang w:val="en-US"/>
              </w:rPr>
              <w:t>Trade payables (creditor)</w:t>
            </w:r>
          </w:p>
        </w:tc>
        <w:tc>
          <w:tcPr>
            <w:tcW w:w="1414" w:type="dxa"/>
            <w:shd w:val="clear" w:color="auto" w:fill="FFE599" w:themeFill="accent4" w:themeFillTint="66"/>
          </w:tcPr>
          <w:p w14:paraId="6978DDCA"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5CE18644" w14:textId="1313A66E" w:rsidR="00DC4445" w:rsidRPr="005E0E33" w:rsidRDefault="00F51555" w:rsidP="00880874">
            <w:pPr>
              <w:jc w:val="center"/>
              <w:rPr>
                <w:rFonts w:ascii="Arial" w:hAnsi="Arial" w:cs="Arial"/>
                <w:lang w:val="en-US"/>
              </w:rPr>
            </w:pPr>
            <w:r w:rsidRPr="005E0E33">
              <w:rPr>
                <w:rFonts w:ascii="Arial" w:hAnsi="Arial" w:cs="Arial"/>
                <w:lang w:val="en-US"/>
              </w:rPr>
              <w:t>350,000</w:t>
            </w:r>
          </w:p>
        </w:tc>
        <w:tc>
          <w:tcPr>
            <w:tcW w:w="1488" w:type="dxa"/>
            <w:shd w:val="clear" w:color="auto" w:fill="A8D08D" w:themeFill="accent6" w:themeFillTint="99"/>
          </w:tcPr>
          <w:p w14:paraId="52E8D085" w14:textId="2EB7B2A5" w:rsidR="00DC4445" w:rsidRPr="005E0E33" w:rsidRDefault="00EF32A1" w:rsidP="00880874">
            <w:pPr>
              <w:jc w:val="center"/>
              <w:rPr>
                <w:rFonts w:ascii="Arial" w:hAnsi="Arial" w:cs="Arial"/>
                <w:lang w:val="en-US"/>
              </w:rPr>
            </w:pPr>
            <w:r w:rsidRPr="005E0E33">
              <w:rPr>
                <w:rFonts w:ascii="Arial" w:hAnsi="Arial" w:cs="Arial"/>
                <w:lang w:val="en-US"/>
              </w:rPr>
              <w:t xml:space="preserve">Purchases </w:t>
            </w:r>
          </w:p>
        </w:tc>
        <w:tc>
          <w:tcPr>
            <w:tcW w:w="1636" w:type="dxa"/>
            <w:shd w:val="clear" w:color="auto" w:fill="A8D08D" w:themeFill="accent6" w:themeFillTint="99"/>
          </w:tcPr>
          <w:p w14:paraId="489454C9" w14:textId="54A2FA3A" w:rsidR="00DC4445" w:rsidRPr="005E0E33" w:rsidRDefault="00EF32A1" w:rsidP="00880874">
            <w:pPr>
              <w:jc w:val="center"/>
              <w:rPr>
                <w:rFonts w:ascii="Arial" w:hAnsi="Arial" w:cs="Arial"/>
                <w:lang w:val="en-US"/>
              </w:rPr>
            </w:pPr>
            <w:r w:rsidRPr="005E0E33">
              <w:rPr>
                <w:rFonts w:ascii="Arial" w:hAnsi="Arial" w:cs="Arial"/>
                <w:lang w:val="en-US"/>
              </w:rPr>
              <w:t>560,000</w:t>
            </w:r>
          </w:p>
        </w:tc>
        <w:tc>
          <w:tcPr>
            <w:tcW w:w="1942" w:type="dxa"/>
            <w:shd w:val="clear" w:color="auto" w:fill="A8D08D" w:themeFill="accent6" w:themeFillTint="99"/>
          </w:tcPr>
          <w:p w14:paraId="7D856E05" w14:textId="77777777" w:rsidR="00DC4445" w:rsidRPr="005E0E33" w:rsidRDefault="00DC4445" w:rsidP="00880874">
            <w:pPr>
              <w:jc w:val="center"/>
              <w:rPr>
                <w:rFonts w:ascii="Arial" w:hAnsi="Arial" w:cs="Arial"/>
                <w:lang w:val="en-US"/>
              </w:rPr>
            </w:pPr>
          </w:p>
        </w:tc>
      </w:tr>
      <w:tr w:rsidR="00463EF4" w:rsidRPr="005E0E33" w14:paraId="626781E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tcBorders>
              <w:left w:val="nil"/>
              <w:bottom w:val="nil"/>
            </w:tcBorders>
            <w:shd w:val="clear" w:color="auto" w:fill="FFE599" w:themeFill="accent4" w:themeFillTint="66"/>
          </w:tcPr>
          <w:p w14:paraId="3BFB03EE" w14:textId="77777777" w:rsidR="00DC4445" w:rsidRPr="005E0E33" w:rsidRDefault="00DC4445" w:rsidP="00880874">
            <w:pPr>
              <w:rPr>
                <w:rFonts w:ascii="Arial" w:hAnsi="Arial" w:cs="Arial"/>
                <w:lang w:val="en-US"/>
              </w:rPr>
            </w:pPr>
          </w:p>
        </w:tc>
        <w:tc>
          <w:tcPr>
            <w:tcW w:w="1414" w:type="dxa"/>
            <w:tcBorders>
              <w:bottom w:val="single" w:sz="4" w:space="0" w:color="auto"/>
            </w:tcBorders>
            <w:shd w:val="clear" w:color="auto" w:fill="FFE599" w:themeFill="accent4" w:themeFillTint="66"/>
          </w:tcPr>
          <w:p w14:paraId="27D28F9D" w14:textId="3E0E63DE" w:rsidR="00DC4445" w:rsidRPr="0029443F" w:rsidRDefault="00F51555" w:rsidP="00880874">
            <w:pPr>
              <w:jc w:val="center"/>
              <w:rPr>
                <w:rFonts w:ascii="Arial" w:hAnsi="Arial" w:cs="Arial"/>
                <w:color w:val="FFFFFF" w:themeColor="background1"/>
                <w:highlight w:val="darkYellow"/>
                <w:lang w:val="en-US"/>
              </w:rPr>
            </w:pPr>
            <w:r w:rsidRPr="0029443F">
              <w:rPr>
                <w:rFonts w:ascii="Arial" w:hAnsi="Arial" w:cs="Arial"/>
                <w:color w:val="FFFFFF" w:themeColor="background1"/>
                <w:highlight w:val="darkYellow"/>
                <w:lang w:val="en-US"/>
              </w:rPr>
              <w:t>2,181,900</w:t>
            </w:r>
          </w:p>
        </w:tc>
        <w:tc>
          <w:tcPr>
            <w:tcW w:w="1195" w:type="dxa"/>
            <w:tcBorders>
              <w:bottom w:val="single" w:sz="4" w:space="0" w:color="auto"/>
            </w:tcBorders>
            <w:shd w:val="clear" w:color="auto" w:fill="FFE599" w:themeFill="accent4" w:themeFillTint="66"/>
          </w:tcPr>
          <w:p w14:paraId="53DC3ED2" w14:textId="5FD4471E" w:rsidR="00DC4445" w:rsidRPr="0029443F" w:rsidRDefault="00320BE6" w:rsidP="00880874">
            <w:pPr>
              <w:jc w:val="center"/>
              <w:rPr>
                <w:rFonts w:ascii="Arial" w:hAnsi="Arial" w:cs="Arial"/>
                <w:color w:val="FFFFFF" w:themeColor="background1"/>
                <w:highlight w:val="darkYellow"/>
                <w:lang w:val="en-US"/>
              </w:rPr>
            </w:pPr>
            <w:r w:rsidRPr="0029443F">
              <w:rPr>
                <w:rFonts w:ascii="Arial" w:hAnsi="Arial" w:cs="Arial"/>
                <w:color w:val="FFFFFF" w:themeColor="background1"/>
                <w:highlight w:val="darkYellow"/>
                <w:lang w:val="en-US"/>
              </w:rPr>
              <w:t>2,181,900</w:t>
            </w:r>
          </w:p>
        </w:tc>
        <w:tc>
          <w:tcPr>
            <w:tcW w:w="1488" w:type="dxa"/>
            <w:shd w:val="clear" w:color="auto" w:fill="A8D08D" w:themeFill="accent6" w:themeFillTint="99"/>
          </w:tcPr>
          <w:p w14:paraId="4362CE63" w14:textId="791EF800" w:rsidR="00DC4445" w:rsidRPr="005E0E33" w:rsidRDefault="00EF32A1" w:rsidP="00880874">
            <w:pPr>
              <w:jc w:val="center"/>
              <w:rPr>
                <w:rFonts w:ascii="Arial" w:hAnsi="Arial" w:cs="Arial"/>
                <w:lang w:val="en-US"/>
              </w:rPr>
            </w:pPr>
            <w:r w:rsidRPr="005E0E33">
              <w:rPr>
                <w:rFonts w:ascii="Arial" w:hAnsi="Arial" w:cs="Arial"/>
                <w:lang w:val="en-US"/>
              </w:rPr>
              <w:t xml:space="preserve">Taxation </w:t>
            </w:r>
          </w:p>
        </w:tc>
        <w:tc>
          <w:tcPr>
            <w:tcW w:w="1636" w:type="dxa"/>
            <w:shd w:val="clear" w:color="auto" w:fill="A8D08D" w:themeFill="accent6" w:themeFillTint="99"/>
          </w:tcPr>
          <w:p w14:paraId="40948C79" w14:textId="5E76FEA1" w:rsidR="00DC4445" w:rsidRPr="005E0E33" w:rsidRDefault="00EF32A1" w:rsidP="00880874">
            <w:pPr>
              <w:jc w:val="center"/>
              <w:rPr>
                <w:rFonts w:ascii="Arial" w:hAnsi="Arial" w:cs="Arial"/>
                <w:lang w:val="en-US"/>
              </w:rPr>
            </w:pPr>
            <w:r w:rsidRPr="005E0E33">
              <w:rPr>
                <w:rFonts w:ascii="Arial" w:hAnsi="Arial" w:cs="Arial"/>
                <w:lang w:val="en-US"/>
              </w:rPr>
              <w:t>12,900</w:t>
            </w:r>
          </w:p>
        </w:tc>
        <w:tc>
          <w:tcPr>
            <w:tcW w:w="1942" w:type="dxa"/>
            <w:shd w:val="clear" w:color="auto" w:fill="A8D08D" w:themeFill="accent6" w:themeFillTint="99"/>
          </w:tcPr>
          <w:p w14:paraId="1DDDD600" w14:textId="77777777" w:rsidR="00DC4445" w:rsidRPr="005E0E33" w:rsidRDefault="00DC4445" w:rsidP="00880874">
            <w:pPr>
              <w:jc w:val="center"/>
              <w:rPr>
                <w:rFonts w:ascii="Arial" w:hAnsi="Arial" w:cs="Arial"/>
                <w:lang w:val="en-US"/>
              </w:rPr>
            </w:pPr>
          </w:p>
        </w:tc>
      </w:tr>
      <w:tr w:rsidR="00463EF4" w:rsidRPr="005E0E33" w14:paraId="42437C2B"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tcBorders>
              <w:top w:val="nil"/>
              <w:left w:val="nil"/>
              <w:bottom w:val="nil"/>
              <w:right w:val="nil"/>
            </w:tcBorders>
            <w:shd w:val="clear" w:color="auto" w:fill="FFE599" w:themeFill="accent4" w:themeFillTint="66"/>
          </w:tcPr>
          <w:p w14:paraId="286C6795" w14:textId="77777777" w:rsidR="00EF32A1" w:rsidRPr="005E0E33" w:rsidRDefault="00EF32A1" w:rsidP="00880874">
            <w:pPr>
              <w:rPr>
                <w:rFonts w:ascii="Arial" w:hAnsi="Arial" w:cs="Arial"/>
                <w:lang w:val="en-US"/>
              </w:rPr>
            </w:pPr>
          </w:p>
        </w:tc>
        <w:tc>
          <w:tcPr>
            <w:tcW w:w="1414" w:type="dxa"/>
            <w:tcBorders>
              <w:left w:val="nil"/>
              <w:bottom w:val="nil"/>
              <w:right w:val="nil"/>
            </w:tcBorders>
            <w:shd w:val="clear" w:color="auto" w:fill="FFE599" w:themeFill="accent4" w:themeFillTint="66"/>
          </w:tcPr>
          <w:p w14:paraId="61CE8569" w14:textId="77777777" w:rsidR="00EF32A1" w:rsidRPr="005E0E33" w:rsidRDefault="00EF32A1" w:rsidP="00880874">
            <w:pPr>
              <w:jc w:val="center"/>
              <w:rPr>
                <w:rFonts w:ascii="Arial" w:hAnsi="Arial" w:cs="Arial"/>
                <w:lang w:val="en-US"/>
              </w:rPr>
            </w:pPr>
          </w:p>
        </w:tc>
        <w:tc>
          <w:tcPr>
            <w:tcW w:w="1195" w:type="dxa"/>
            <w:tcBorders>
              <w:left w:val="nil"/>
              <w:bottom w:val="nil"/>
            </w:tcBorders>
            <w:shd w:val="clear" w:color="auto" w:fill="FFE599" w:themeFill="accent4" w:themeFillTint="66"/>
          </w:tcPr>
          <w:p w14:paraId="4AE0F585" w14:textId="77777777" w:rsidR="00EF32A1" w:rsidRPr="005E0E33" w:rsidRDefault="00EF32A1" w:rsidP="00880874">
            <w:pPr>
              <w:jc w:val="center"/>
              <w:rPr>
                <w:rFonts w:ascii="Arial" w:hAnsi="Arial" w:cs="Arial"/>
                <w:lang w:val="en-US"/>
              </w:rPr>
            </w:pPr>
          </w:p>
        </w:tc>
        <w:tc>
          <w:tcPr>
            <w:tcW w:w="1488" w:type="dxa"/>
            <w:shd w:val="clear" w:color="auto" w:fill="A8D08D" w:themeFill="accent6" w:themeFillTint="99"/>
          </w:tcPr>
          <w:p w14:paraId="3337CA21" w14:textId="78CEEE5F" w:rsidR="00EF32A1" w:rsidRPr="005E0E33" w:rsidRDefault="00A12A6B" w:rsidP="00880874">
            <w:pPr>
              <w:jc w:val="center"/>
              <w:rPr>
                <w:rFonts w:ascii="Arial" w:hAnsi="Arial" w:cs="Arial"/>
                <w:lang w:val="en-US"/>
              </w:rPr>
            </w:pPr>
            <w:r w:rsidRPr="005E0E33">
              <w:rPr>
                <w:rFonts w:ascii="Arial" w:hAnsi="Arial" w:cs="Arial"/>
                <w:lang w:val="en-US"/>
              </w:rPr>
              <w:t>D</w:t>
            </w:r>
            <w:r w:rsidR="00EF32A1" w:rsidRPr="005E0E33">
              <w:rPr>
                <w:rFonts w:ascii="Arial" w:hAnsi="Arial" w:cs="Arial"/>
                <w:lang w:val="en-US"/>
              </w:rPr>
              <w:t>epr</w:t>
            </w:r>
            <w:r w:rsidRPr="005E0E33">
              <w:rPr>
                <w:rFonts w:ascii="Arial" w:hAnsi="Arial" w:cs="Arial"/>
                <w:lang w:val="en-US"/>
              </w:rPr>
              <w:t>eciation expense- Machinery</w:t>
            </w:r>
          </w:p>
        </w:tc>
        <w:tc>
          <w:tcPr>
            <w:tcW w:w="1636" w:type="dxa"/>
            <w:shd w:val="clear" w:color="auto" w:fill="A8D08D" w:themeFill="accent6" w:themeFillTint="99"/>
          </w:tcPr>
          <w:p w14:paraId="7E523385" w14:textId="4BC1A3CB" w:rsidR="00EF32A1" w:rsidRPr="005E0E33" w:rsidRDefault="00A12A6B" w:rsidP="00880874">
            <w:pPr>
              <w:jc w:val="center"/>
              <w:rPr>
                <w:rFonts w:ascii="Arial" w:hAnsi="Arial" w:cs="Arial"/>
                <w:lang w:val="en-US"/>
              </w:rPr>
            </w:pPr>
            <w:r w:rsidRPr="005E0E33">
              <w:rPr>
                <w:rFonts w:ascii="Arial" w:hAnsi="Arial" w:cs="Arial"/>
                <w:lang w:val="en-US"/>
              </w:rPr>
              <w:t>30,000</w:t>
            </w:r>
          </w:p>
        </w:tc>
        <w:tc>
          <w:tcPr>
            <w:tcW w:w="1942" w:type="dxa"/>
            <w:shd w:val="clear" w:color="auto" w:fill="A8D08D" w:themeFill="accent6" w:themeFillTint="99"/>
          </w:tcPr>
          <w:p w14:paraId="328F65DC" w14:textId="77777777" w:rsidR="00EF32A1" w:rsidRPr="005E0E33" w:rsidRDefault="00EF32A1" w:rsidP="00880874">
            <w:pPr>
              <w:jc w:val="center"/>
              <w:rPr>
                <w:rFonts w:ascii="Arial" w:hAnsi="Arial" w:cs="Arial"/>
                <w:lang w:val="en-US"/>
              </w:rPr>
            </w:pPr>
          </w:p>
        </w:tc>
      </w:tr>
      <w:tr w:rsidR="00463EF4" w:rsidRPr="00F1792F" w14:paraId="3FB5858E"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tcBorders>
              <w:top w:val="nil"/>
              <w:left w:val="nil"/>
              <w:bottom w:val="nil"/>
              <w:right w:val="nil"/>
            </w:tcBorders>
            <w:shd w:val="clear" w:color="auto" w:fill="FFE599" w:themeFill="accent4" w:themeFillTint="66"/>
          </w:tcPr>
          <w:p w14:paraId="7D110633" w14:textId="77777777" w:rsidR="00A12A6B" w:rsidRPr="005E0E33" w:rsidRDefault="00A12A6B" w:rsidP="00880874">
            <w:pPr>
              <w:rPr>
                <w:rFonts w:ascii="Arial" w:hAnsi="Arial" w:cs="Arial"/>
                <w:lang w:val="en-US"/>
              </w:rPr>
            </w:pPr>
          </w:p>
          <w:p w14:paraId="1D0836F1" w14:textId="763F7FA6" w:rsidR="007545A1" w:rsidRPr="005E0E33" w:rsidRDefault="007545A1" w:rsidP="00880874">
            <w:pPr>
              <w:rPr>
                <w:rFonts w:ascii="Arial" w:hAnsi="Arial" w:cs="Arial"/>
                <w:lang w:val="en-US"/>
              </w:rPr>
            </w:pPr>
          </w:p>
        </w:tc>
        <w:tc>
          <w:tcPr>
            <w:tcW w:w="1414" w:type="dxa"/>
            <w:tcBorders>
              <w:top w:val="nil"/>
              <w:left w:val="nil"/>
              <w:bottom w:val="nil"/>
              <w:right w:val="nil"/>
            </w:tcBorders>
            <w:shd w:val="clear" w:color="auto" w:fill="FFE599" w:themeFill="accent4" w:themeFillTint="66"/>
          </w:tcPr>
          <w:p w14:paraId="5F306CA1" w14:textId="77777777" w:rsidR="00A12A6B" w:rsidRPr="005E0E33" w:rsidRDefault="00A12A6B" w:rsidP="00880874">
            <w:pPr>
              <w:jc w:val="center"/>
              <w:rPr>
                <w:rFonts w:ascii="Arial" w:hAnsi="Arial" w:cs="Arial"/>
                <w:lang w:val="en-US"/>
              </w:rPr>
            </w:pPr>
          </w:p>
        </w:tc>
        <w:tc>
          <w:tcPr>
            <w:tcW w:w="1195" w:type="dxa"/>
            <w:tcBorders>
              <w:top w:val="nil"/>
              <w:left w:val="nil"/>
              <w:bottom w:val="nil"/>
            </w:tcBorders>
            <w:shd w:val="clear" w:color="auto" w:fill="FFE599" w:themeFill="accent4" w:themeFillTint="66"/>
          </w:tcPr>
          <w:p w14:paraId="5FC4355A" w14:textId="77777777" w:rsidR="00A12A6B" w:rsidRPr="005E0E33" w:rsidRDefault="00A12A6B" w:rsidP="00880874">
            <w:pPr>
              <w:jc w:val="center"/>
              <w:rPr>
                <w:rFonts w:ascii="Arial" w:hAnsi="Arial" w:cs="Arial"/>
                <w:lang w:val="en-US"/>
              </w:rPr>
            </w:pPr>
          </w:p>
        </w:tc>
        <w:tc>
          <w:tcPr>
            <w:tcW w:w="1488" w:type="dxa"/>
            <w:tcBorders>
              <w:bottom w:val="single" w:sz="4" w:space="0" w:color="auto"/>
            </w:tcBorders>
            <w:shd w:val="clear" w:color="auto" w:fill="A8D08D" w:themeFill="accent6" w:themeFillTint="99"/>
          </w:tcPr>
          <w:p w14:paraId="053FA7DF" w14:textId="275C0E98" w:rsidR="00A12A6B" w:rsidRPr="005E0E33" w:rsidRDefault="007545A1" w:rsidP="00880874">
            <w:pPr>
              <w:jc w:val="center"/>
              <w:rPr>
                <w:rFonts w:ascii="Arial" w:hAnsi="Arial" w:cs="Arial"/>
                <w:lang w:val="en-US"/>
              </w:rPr>
            </w:pPr>
            <w:r w:rsidRPr="005E0E33">
              <w:rPr>
                <w:rFonts w:ascii="Arial" w:hAnsi="Arial" w:cs="Arial"/>
                <w:lang w:val="en-US"/>
              </w:rPr>
              <w:t>Depreciation Expense -Buildings</w:t>
            </w:r>
          </w:p>
        </w:tc>
        <w:tc>
          <w:tcPr>
            <w:tcW w:w="1636" w:type="dxa"/>
            <w:shd w:val="clear" w:color="auto" w:fill="A8D08D" w:themeFill="accent6" w:themeFillTint="99"/>
          </w:tcPr>
          <w:p w14:paraId="7617D83F" w14:textId="757B9262" w:rsidR="00A12A6B" w:rsidRDefault="007545A1" w:rsidP="00880874">
            <w:pPr>
              <w:jc w:val="center"/>
              <w:rPr>
                <w:rFonts w:ascii="Arial" w:hAnsi="Arial" w:cs="Arial"/>
                <w:lang w:val="en-US"/>
              </w:rPr>
            </w:pPr>
            <w:r w:rsidRPr="005E0E33">
              <w:rPr>
                <w:rFonts w:ascii="Arial" w:hAnsi="Arial" w:cs="Arial"/>
                <w:lang w:val="en-US"/>
              </w:rPr>
              <w:t>32,500</w:t>
            </w:r>
          </w:p>
        </w:tc>
        <w:tc>
          <w:tcPr>
            <w:tcW w:w="1942" w:type="dxa"/>
            <w:shd w:val="clear" w:color="auto" w:fill="A8D08D" w:themeFill="accent6" w:themeFillTint="99"/>
          </w:tcPr>
          <w:p w14:paraId="0BCFD89C" w14:textId="77777777" w:rsidR="00A12A6B" w:rsidRPr="00F1792F" w:rsidRDefault="00A12A6B" w:rsidP="00880874">
            <w:pPr>
              <w:jc w:val="center"/>
              <w:rPr>
                <w:rFonts w:ascii="Arial" w:hAnsi="Arial" w:cs="Arial"/>
                <w:lang w:val="en-US"/>
              </w:rPr>
            </w:pPr>
          </w:p>
        </w:tc>
      </w:tr>
      <w:tr w:rsidR="00463EF4" w:rsidRPr="00F1792F" w14:paraId="47E6F076"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rPr>
          <w:trHeight w:val="561"/>
        </w:trPr>
        <w:tc>
          <w:tcPr>
            <w:tcW w:w="2100" w:type="dxa"/>
            <w:tcBorders>
              <w:top w:val="nil"/>
              <w:left w:val="nil"/>
              <w:bottom w:val="nil"/>
              <w:right w:val="nil"/>
            </w:tcBorders>
            <w:shd w:val="clear" w:color="auto" w:fill="FFE599" w:themeFill="accent4" w:themeFillTint="66"/>
          </w:tcPr>
          <w:p w14:paraId="262AF7C1" w14:textId="77777777" w:rsidR="007545A1" w:rsidRPr="00F1792F" w:rsidRDefault="007545A1" w:rsidP="00880874">
            <w:pPr>
              <w:rPr>
                <w:rFonts w:ascii="Arial" w:hAnsi="Arial" w:cs="Arial"/>
                <w:lang w:val="en-US"/>
              </w:rPr>
            </w:pPr>
          </w:p>
        </w:tc>
        <w:tc>
          <w:tcPr>
            <w:tcW w:w="1414" w:type="dxa"/>
            <w:tcBorders>
              <w:top w:val="nil"/>
              <w:left w:val="nil"/>
              <w:bottom w:val="nil"/>
              <w:right w:val="nil"/>
            </w:tcBorders>
            <w:shd w:val="clear" w:color="auto" w:fill="FFE599" w:themeFill="accent4" w:themeFillTint="66"/>
          </w:tcPr>
          <w:p w14:paraId="596F6946" w14:textId="77777777" w:rsidR="007545A1" w:rsidRPr="00F1792F" w:rsidRDefault="007545A1" w:rsidP="00880874">
            <w:pPr>
              <w:jc w:val="center"/>
              <w:rPr>
                <w:rFonts w:ascii="Arial" w:hAnsi="Arial" w:cs="Arial"/>
                <w:lang w:val="en-US"/>
              </w:rPr>
            </w:pPr>
          </w:p>
        </w:tc>
        <w:tc>
          <w:tcPr>
            <w:tcW w:w="1195" w:type="dxa"/>
            <w:tcBorders>
              <w:top w:val="nil"/>
              <w:left w:val="nil"/>
              <w:bottom w:val="nil"/>
              <w:right w:val="nil"/>
            </w:tcBorders>
            <w:shd w:val="clear" w:color="auto" w:fill="FFE599" w:themeFill="accent4" w:themeFillTint="66"/>
          </w:tcPr>
          <w:p w14:paraId="22268B2E" w14:textId="77777777" w:rsidR="007545A1" w:rsidRPr="00F1792F" w:rsidRDefault="007545A1" w:rsidP="00880874">
            <w:pPr>
              <w:jc w:val="center"/>
              <w:rPr>
                <w:rFonts w:ascii="Arial" w:hAnsi="Arial" w:cs="Arial"/>
                <w:lang w:val="en-US"/>
              </w:rPr>
            </w:pPr>
          </w:p>
        </w:tc>
        <w:tc>
          <w:tcPr>
            <w:tcW w:w="1488" w:type="dxa"/>
            <w:tcBorders>
              <w:left w:val="nil"/>
              <w:bottom w:val="nil"/>
            </w:tcBorders>
            <w:shd w:val="clear" w:color="auto" w:fill="A8D08D" w:themeFill="accent6" w:themeFillTint="99"/>
          </w:tcPr>
          <w:p w14:paraId="3BB63B01" w14:textId="7102C558" w:rsidR="007545A1" w:rsidRDefault="007545A1" w:rsidP="00880874">
            <w:pPr>
              <w:jc w:val="center"/>
              <w:rPr>
                <w:rFonts w:ascii="Arial" w:hAnsi="Arial" w:cs="Arial"/>
                <w:lang w:val="en-US"/>
              </w:rPr>
            </w:pPr>
          </w:p>
        </w:tc>
        <w:tc>
          <w:tcPr>
            <w:tcW w:w="1636" w:type="dxa"/>
            <w:tcBorders>
              <w:bottom w:val="single" w:sz="4" w:space="0" w:color="auto"/>
            </w:tcBorders>
            <w:shd w:val="clear" w:color="auto" w:fill="A8D08D" w:themeFill="accent6" w:themeFillTint="99"/>
          </w:tcPr>
          <w:p w14:paraId="5902604A" w14:textId="1C67919B" w:rsidR="007545A1" w:rsidRPr="0029443F" w:rsidRDefault="001020EF" w:rsidP="00880874">
            <w:pPr>
              <w:jc w:val="center"/>
              <w:rPr>
                <w:rFonts w:ascii="Arial" w:hAnsi="Arial" w:cs="Arial"/>
                <w:highlight w:val="darkYellow"/>
                <w:lang w:val="en-US"/>
              </w:rPr>
            </w:pPr>
            <w:r w:rsidRPr="0029443F">
              <w:rPr>
                <w:rFonts w:ascii="Arial" w:hAnsi="Arial" w:cs="Arial"/>
                <w:highlight w:val="darkYellow"/>
                <w:lang w:val="en-US"/>
              </w:rPr>
              <w:t>2,</w:t>
            </w:r>
            <w:r w:rsidR="00AC0880" w:rsidRPr="0029443F">
              <w:rPr>
                <w:rFonts w:ascii="Arial" w:hAnsi="Arial" w:cs="Arial"/>
                <w:highlight w:val="darkYellow"/>
                <w:lang w:val="en-US"/>
              </w:rPr>
              <w:t>248,620</w:t>
            </w:r>
          </w:p>
        </w:tc>
        <w:tc>
          <w:tcPr>
            <w:tcW w:w="1942" w:type="dxa"/>
            <w:tcBorders>
              <w:bottom w:val="single" w:sz="4" w:space="0" w:color="auto"/>
            </w:tcBorders>
            <w:shd w:val="clear" w:color="auto" w:fill="A8D08D" w:themeFill="accent6" w:themeFillTint="99"/>
          </w:tcPr>
          <w:p w14:paraId="4B34E94C" w14:textId="4FBF4196" w:rsidR="007545A1" w:rsidRPr="0029443F" w:rsidRDefault="00474336" w:rsidP="00880874">
            <w:pPr>
              <w:rPr>
                <w:rFonts w:ascii="Arial" w:hAnsi="Arial" w:cs="Arial"/>
                <w:highlight w:val="darkYellow"/>
                <w:lang w:val="en-US"/>
              </w:rPr>
            </w:pPr>
            <w:r w:rsidRPr="0029443F">
              <w:rPr>
                <w:rFonts w:ascii="Arial" w:hAnsi="Arial" w:cs="Arial"/>
                <w:highlight w:val="darkYellow"/>
                <w:lang w:val="en-US"/>
              </w:rPr>
              <w:t>2,248</w:t>
            </w:r>
            <w:r w:rsidR="00764C11" w:rsidRPr="0029443F">
              <w:rPr>
                <w:rFonts w:ascii="Arial" w:hAnsi="Arial" w:cs="Arial"/>
                <w:highlight w:val="darkYellow"/>
                <w:lang w:val="en-US"/>
              </w:rPr>
              <w:t>,620</w:t>
            </w:r>
          </w:p>
        </w:tc>
      </w:tr>
    </w:tbl>
    <w:p w14:paraId="6CFA6793" w14:textId="20C8C57E" w:rsidR="00517E2E" w:rsidRDefault="00517E2E" w:rsidP="00874CF4">
      <w:pPr>
        <w:jc w:val="center"/>
        <w:rPr>
          <w:rFonts w:ascii="Arial" w:hAnsi="Arial" w:cs="Arial"/>
          <w:lang w:val="en-US"/>
        </w:rPr>
      </w:pPr>
    </w:p>
    <w:p w14:paraId="514D2B6B" w14:textId="4C2CCDDB" w:rsidR="00AC1956" w:rsidRDefault="00EE3FA6" w:rsidP="00874CF4">
      <w:pPr>
        <w:jc w:val="center"/>
        <w:rPr>
          <w:rFonts w:ascii="Arial" w:hAnsi="Arial" w:cs="Arial"/>
          <w:b/>
          <w:bCs/>
          <w:lang w:val="en-US"/>
        </w:rPr>
      </w:pPr>
      <w:r w:rsidRPr="00EE3FA6">
        <w:rPr>
          <w:rFonts w:ascii="Arial" w:hAnsi="Arial" w:cs="Arial"/>
          <w:b/>
          <w:bCs/>
          <w:lang w:val="en-US"/>
        </w:rPr>
        <w:t>Figure 1</w:t>
      </w:r>
      <w:r w:rsidR="00820005">
        <w:rPr>
          <w:rFonts w:ascii="Arial" w:hAnsi="Arial" w:cs="Arial"/>
          <w:b/>
          <w:bCs/>
          <w:lang w:val="en-US"/>
        </w:rPr>
        <w:t>:</w:t>
      </w:r>
      <w:r w:rsidRPr="00EE3FA6">
        <w:rPr>
          <w:rFonts w:ascii="Arial" w:hAnsi="Arial" w:cs="Arial"/>
          <w:b/>
          <w:bCs/>
          <w:lang w:val="en-US"/>
        </w:rPr>
        <w:t xml:space="preserve"> Unadjusted and Adjusted Trial Balance</w:t>
      </w:r>
    </w:p>
    <w:p w14:paraId="6DE222BF" w14:textId="7E7A0CAA" w:rsidR="00820005" w:rsidRPr="00820005" w:rsidRDefault="00820005" w:rsidP="00874CF4">
      <w:pPr>
        <w:jc w:val="center"/>
        <w:rPr>
          <w:rFonts w:ascii="Arial" w:hAnsi="Arial" w:cs="Arial"/>
          <w:lang w:val="en-US"/>
        </w:rPr>
      </w:pPr>
      <w:r>
        <w:rPr>
          <w:rFonts w:ascii="Arial" w:hAnsi="Arial" w:cs="Arial"/>
          <w:lang w:val="en-US"/>
        </w:rPr>
        <w:t>(Sources: self-developed</w:t>
      </w:r>
      <w:r w:rsidR="005E0E33">
        <w:rPr>
          <w:rFonts w:ascii="Arial" w:hAnsi="Arial" w:cs="Arial"/>
          <w:lang w:val="en-US"/>
        </w:rPr>
        <w:t>)</w:t>
      </w:r>
    </w:p>
    <w:p w14:paraId="2A3718ED" w14:textId="77777777" w:rsidR="00EE3FA6" w:rsidRPr="00EE3FA6" w:rsidRDefault="00EE3FA6" w:rsidP="00874CF4">
      <w:pPr>
        <w:jc w:val="center"/>
        <w:rPr>
          <w:rFonts w:ascii="Arial" w:hAnsi="Arial" w:cs="Arial"/>
          <w:b/>
          <w:bCs/>
          <w:lang w:val="en-US"/>
        </w:rPr>
      </w:pPr>
    </w:p>
    <w:p w14:paraId="2CDF50FB" w14:textId="4D3E02AC" w:rsidR="00A66DAB" w:rsidRDefault="00A66DAB">
      <w:pPr>
        <w:rPr>
          <w:rFonts w:ascii="Arial" w:hAnsi="Arial" w:cs="Arial"/>
          <w:lang w:val="en-US"/>
        </w:rPr>
      </w:pPr>
      <w:r w:rsidRPr="00A66DAB">
        <w:rPr>
          <w:rFonts w:ascii="Arial" w:hAnsi="Arial" w:cs="Arial"/>
          <w:lang w:val="en-US"/>
        </w:rPr>
        <w:t xml:space="preserve">As it shown on the figure above, the accounts in the adjusted trial balance are with different position from in the unadjusted trial balance. It is this way because there are rules for posting into the trial balance. First should be posted assets. Second are liabilities, after that capital, drawings, revenue and expenses.  </w:t>
      </w:r>
    </w:p>
    <w:p w14:paraId="7FA0FDF6" w14:textId="77777777" w:rsidR="007A4A84" w:rsidRPr="009A410E" w:rsidRDefault="00996300" w:rsidP="007A4A84">
      <w:pPr>
        <w:rPr>
          <w:rFonts w:ascii="Arial" w:hAnsi="Arial" w:cs="Arial"/>
          <w:b/>
          <w:bCs/>
          <w:lang w:val="en-US"/>
        </w:rPr>
      </w:pPr>
      <w:r w:rsidRPr="009A410E">
        <w:rPr>
          <w:rFonts w:ascii="Arial" w:hAnsi="Arial" w:cs="Arial"/>
          <w:b/>
          <w:bCs/>
          <w:lang w:val="en-US"/>
        </w:rPr>
        <w:t>A</w:t>
      </w:r>
      <w:r w:rsidRPr="009A410E">
        <w:rPr>
          <w:rFonts w:ascii="Arial" w:hAnsi="Arial" w:cs="Arial"/>
          <w:b/>
          <w:bCs/>
          <w:lang w:val="en-US"/>
        </w:rPr>
        <w:t>dditional information was adjusted in the Trial balance as follow</w:t>
      </w:r>
      <w:r w:rsidR="007A4A84" w:rsidRPr="009A410E">
        <w:rPr>
          <w:rFonts w:ascii="Arial" w:hAnsi="Arial" w:cs="Arial"/>
          <w:b/>
          <w:bCs/>
          <w:lang w:val="en-US"/>
        </w:rPr>
        <w:t>s</w:t>
      </w:r>
      <w:r w:rsidRPr="009A410E">
        <w:rPr>
          <w:rFonts w:ascii="Arial" w:hAnsi="Arial" w:cs="Arial"/>
          <w:b/>
          <w:bCs/>
          <w:lang w:val="en-US"/>
        </w:rPr>
        <w:t>:</w:t>
      </w:r>
    </w:p>
    <w:p w14:paraId="579C3EF8" w14:textId="1550E878" w:rsidR="005F611C" w:rsidRDefault="007E4360" w:rsidP="005F611C">
      <w:pPr>
        <w:pStyle w:val="a7"/>
        <w:numPr>
          <w:ilvl w:val="0"/>
          <w:numId w:val="8"/>
        </w:numPr>
        <w:rPr>
          <w:rFonts w:ascii="Arial" w:hAnsi="Arial" w:cs="Arial"/>
          <w:lang w:val="en-US"/>
        </w:rPr>
      </w:pPr>
      <w:r>
        <w:rPr>
          <w:rFonts w:ascii="Arial" w:hAnsi="Arial" w:cs="Arial"/>
          <w:lang w:val="en-US"/>
        </w:rPr>
        <w:t xml:space="preserve">Provided </w:t>
      </w:r>
      <w:r w:rsidR="009A410E">
        <w:rPr>
          <w:rFonts w:ascii="Arial" w:hAnsi="Arial" w:cs="Arial"/>
          <w:lang w:val="en-US"/>
        </w:rPr>
        <w:t xml:space="preserve">Depreciation </w:t>
      </w:r>
    </w:p>
    <w:p w14:paraId="28C1A9B3" w14:textId="77777777" w:rsidR="00081668" w:rsidRDefault="00081668" w:rsidP="0057036C">
      <w:pPr>
        <w:rPr>
          <w:rFonts w:ascii="Arial" w:hAnsi="Arial" w:cs="Arial"/>
          <w:u w:val="single"/>
          <w:lang w:val="en-US"/>
        </w:rPr>
      </w:pPr>
    </w:p>
    <w:p w14:paraId="6B1238EA" w14:textId="77777777" w:rsidR="00081668" w:rsidRDefault="00081668" w:rsidP="0057036C">
      <w:pPr>
        <w:rPr>
          <w:rFonts w:ascii="Arial" w:hAnsi="Arial" w:cs="Arial"/>
          <w:u w:val="single"/>
          <w:lang w:val="en-US"/>
        </w:rPr>
      </w:pPr>
    </w:p>
    <w:p w14:paraId="5BF2FC50" w14:textId="2898055B" w:rsidR="005F611C" w:rsidRPr="0057036C" w:rsidRDefault="005F611C" w:rsidP="0057036C">
      <w:pPr>
        <w:rPr>
          <w:rFonts w:ascii="Arial" w:hAnsi="Arial" w:cs="Arial"/>
          <w:lang w:val="en-US"/>
        </w:rPr>
      </w:pPr>
      <w:r w:rsidRPr="0057036C">
        <w:rPr>
          <w:rFonts w:ascii="Arial" w:hAnsi="Arial" w:cs="Arial"/>
          <w:u w:val="single"/>
          <w:lang w:val="en-US"/>
        </w:rPr>
        <w:t>Buildings 5%</w:t>
      </w:r>
      <w:r w:rsidR="00696833" w:rsidRPr="0057036C">
        <w:rPr>
          <w:rFonts w:ascii="Arial" w:hAnsi="Arial" w:cs="Arial"/>
          <w:u w:val="single"/>
          <w:lang w:val="en-US"/>
        </w:rPr>
        <w:t xml:space="preserve"> </w:t>
      </w:r>
      <w:r w:rsidR="00F21F0B" w:rsidRPr="0057036C">
        <w:rPr>
          <w:rFonts w:ascii="Arial" w:hAnsi="Arial" w:cs="Arial"/>
          <w:u w:val="single"/>
          <w:lang w:val="en-US"/>
        </w:rPr>
        <w:t xml:space="preserve">by </w:t>
      </w:r>
      <w:r w:rsidR="00696833" w:rsidRPr="0057036C">
        <w:rPr>
          <w:rFonts w:ascii="Arial" w:hAnsi="Arial" w:cs="Arial"/>
          <w:b/>
          <w:bCs/>
          <w:u w:val="single"/>
          <w:lang w:val="en-US"/>
        </w:rPr>
        <w:t>reducing balance</w:t>
      </w:r>
      <w:r w:rsidR="00DF00A6" w:rsidRPr="0057036C">
        <w:rPr>
          <w:rFonts w:ascii="Arial" w:hAnsi="Arial" w:cs="Arial"/>
          <w:lang w:val="en-US"/>
        </w:rPr>
        <w:t xml:space="preserve"> - </w:t>
      </w:r>
      <w:r w:rsidR="00DF00A6" w:rsidRPr="0057036C">
        <w:rPr>
          <w:rFonts w:ascii="Arial" w:hAnsi="Arial" w:cs="Arial"/>
          <w:lang w:val="en-US"/>
        </w:rPr>
        <w:t>In this method, a set percentage for depreciation is subtracted from the cost in the first year. In the second and following years the same proportion is taken of the lower balance (i.e. cost less depreciation previously charged) (i.e. cost less depreciation already charged). This strategy is also known as the shrinking balance method or the reducing debit balance method.</w:t>
      </w:r>
    </w:p>
    <w:p w14:paraId="1F73DA06" w14:textId="21F03191" w:rsidR="00107D20" w:rsidRDefault="00440E8A" w:rsidP="005F611C">
      <w:pPr>
        <w:pStyle w:val="a7"/>
        <w:ind w:left="1080"/>
        <w:rPr>
          <w:rFonts w:ascii="Arial" w:hAnsi="Arial" w:cs="Arial"/>
          <w:lang w:val="en-US"/>
        </w:rPr>
      </w:pPr>
      <w:r>
        <w:rPr>
          <w:rFonts w:ascii="Arial" w:hAnsi="Arial" w:cs="Arial"/>
          <w:lang w:val="en-US"/>
        </w:rPr>
        <w:t>The i</w:t>
      </w:r>
      <w:r w:rsidR="00107D20" w:rsidRPr="00107D20">
        <w:rPr>
          <w:rFonts w:ascii="Arial" w:hAnsi="Arial" w:cs="Arial"/>
          <w:lang w:val="en-US"/>
        </w:rPr>
        <w:t>nformation</w:t>
      </w:r>
      <w:r w:rsidR="00FD0C90">
        <w:rPr>
          <w:rFonts w:ascii="Arial" w:hAnsi="Arial" w:cs="Arial"/>
          <w:lang w:val="en-US"/>
        </w:rPr>
        <w:t>,</w:t>
      </w:r>
      <w:r w:rsidR="00107D20" w:rsidRPr="00107D20">
        <w:rPr>
          <w:rFonts w:ascii="Arial" w:hAnsi="Arial" w:cs="Arial"/>
          <w:lang w:val="en-US"/>
        </w:rPr>
        <w:t xml:space="preserve"> </w:t>
      </w:r>
      <w:r>
        <w:rPr>
          <w:rFonts w:ascii="Arial" w:hAnsi="Arial" w:cs="Arial"/>
          <w:lang w:val="en-US"/>
        </w:rPr>
        <w:t xml:space="preserve">that </w:t>
      </w:r>
      <w:r w:rsidR="00107D20" w:rsidRPr="00107D20">
        <w:rPr>
          <w:rFonts w:ascii="Arial" w:hAnsi="Arial" w:cs="Arial"/>
          <w:lang w:val="en-US"/>
        </w:rPr>
        <w:t>we have</w:t>
      </w:r>
      <w:r>
        <w:rPr>
          <w:rFonts w:ascii="Arial" w:hAnsi="Arial" w:cs="Arial"/>
          <w:lang w:val="en-US"/>
        </w:rPr>
        <w:t xml:space="preserve"> from unadjusted Trial balance </w:t>
      </w:r>
      <w:r w:rsidR="00FD0C90">
        <w:rPr>
          <w:rFonts w:ascii="Arial" w:hAnsi="Arial" w:cs="Arial"/>
          <w:lang w:val="en-US"/>
        </w:rPr>
        <w:t>says:</w:t>
      </w:r>
      <w:r w:rsidR="00107D20">
        <w:rPr>
          <w:rFonts w:ascii="Arial" w:hAnsi="Arial" w:cs="Arial"/>
          <w:lang w:val="en-US"/>
        </w:rPr>
        <w:t xml:space="preserve"> </w:t>
      </w:r>
    </w:p>
    <w:p w14:paraId="4D0CD9A5" w14:textId="12B834CF" w:rsidR="00926A33" w:rsidRDefault="00107D20" w:rsidP="00107D20">
      <w:pPr>
        <w:pStyle w:val="a7"/>
        <w:ind w:left="1080"/>
        <w:jc w:val="center"/>
        <w:rPr>
          <w:rFonts w:ascii="Arial" w:hAnsi="Arial" w:cs="Arial"/>
          <w:shd w:val="clear" w:color="auto" w:fill="FFFFFF"/>
          <w:lang w:val="en-US"/>
        </w:rPr>
      </w:pPr>
      <w:r>
        <w:rPr>
          <w:rFonts w:ascii="Arial" w:hAnsi="Arial" w:cs="Arial"/>
          <w:lang w:val="en-US"/>
        </w:rPr>
        <w:t>Buildings at cost -</w:t>
      </w:r>
      <w:bookmarkStart w:id="1" w:name="_Hlk97104169"/>
      <w:r>
        <w:rPr>
          <w:rFonts w:ascii="Arial" w:hAnsi="Arial" w:cs="Arial"/>
          <w:lang w:val="en-US"/>
        </w:rPr>
        <w:t xml:space="preserve"> </w:t>
      </w:r>
      <w:r w:rsidRPr="00107D20">
        <w:rPr>
          <w:rFonts w:ascii="Arial" w:hAnsi="Arial" w:cs="Arial"/>
          <w:shd w:val="clear" w:color="auto" w:fill="FFFFFF"/>
        </w:rPr>
        <w:t>£</w:t>
      </w:r>
      <w:bookmarkEnd w:id="1"/>
      <w:r w:rsidR="00440E8A">
        <w:rPr>
          <w:rFonts w:ascii="Arial" w:hAnsi="Arial" w:cs="Arial"/>
          <w:shd w:val="clear" w:color="auto" w:fill="FFFFFF"/>
          <w:lang w:val="en-US"/>
        </w:rPr>
        <w:t>750, 000</w:t>
      </w:r>
    </w:p>
    <w:p w14:paraId="1EE513BA" w14:textId="2EB6ADE8" w:rsidR="00FD0C90" w:rsidRPr="00FD0C90" w:rsidRDefault="00FD0C90" w:rsidP="00107D20">
      <w:pPr>
        <w:pStyle w:val="a7"/>
        <w:ind w:left="1080"/>
        <w:jc w:val="center"/>
        <w:rPr>
          <w:rFonts w:ascii="Arial" w:hAnsi="Arial" w:cs="Arial"/>
          <w:lang w:val="en-US"/>
        </w:rPr>
      </w:pPr>
      <w:r>
        <w:rPr>
          <w:rFonts w:ascii="Arial" w:hAnsi="Arial" w:cs="Arial"/>
          <w:shd w:val="clear" w:color="auto" w:fill="FFFFFF"/>
          <w:lang w:val="en-US"/>
        </w:rPr>
        <w:t xml:space="preserve">Provision for depreciation – Buildings - </w:t>
      </w:r>
      <w:r w:rsidRPr="00107D20">
        <w:rPr>
          <w:rFonts w:ascii="Arial" w:hAnsi="Arial" w:cs="Arial"/>
          <w:shd w:val="clear" w:color="auto" w:fill="FFFFFF"/>
        </w:rPr>
        <w:t>£</w:t>
      </w:r>
      <w:r>
        <w:rPr>
          <w:rFonts w:ascii="Arial" w:hAnsi="Arial" w:cs="Arial"/>
          <w:shd w:val="clear" w:color="auto" w:fill="FFFFFF"/>
          <w:lang w:val="en-US"/>
        </w:rPr>
        <w:t>100</w:t>
      </w:r>
      <w:r w:rsidR="006B541D">
        <w:rPr>
          <w:rFonts w:ascii="Arial" w:hAnsi="Arial" w:cs="Arial"/>
          <w:shd w:val="clear" w:color="auto" w:fill="FFFFFF"/>
          <w:lang w:val="en-US"/>
        </w:rPr>
        <w:t>,000</w:t>
      </w:r>
    </w:p>
    <w:p w14:paraId="1DD1BD4A" w14:textId="7C38EBB0" w:rsidR="00AA753C" w:rsidRDefault="003C6C77" w:rsidP="005F611C">
      <w:pPr>
        <w:pStyle w:val="a7"/>
        <w:ind w:left="1080"/>
        <w:rPr>
          <w:rFonts w:ascii="Arial" w:hAnsi="Arial" w:cs="Arial"/>
          <w:lang w:val="en-US"/>
        </w:rPr>
      </w:pPr>
      <w:r>
        <w:rPr>
          <w:rFonts w:ascii="Arial" w:hAnsi="Arial" w:cs="Arial"/>
          <w:lang w:val="en-US"/>
        </w:rPr>
        <w:t xml:space="preserve">The </w:t>
      </w:r>
      <w:r w:rsidR="00B90599">
        <w:rPr>
          <w:rFonts w:ascii="Arial" w:hAnsi="Arial" w:cs="Arial"/>
          <w:lang w:val="en-US"/>
        </w:rPr>
        <w:t xml:space="preserve">depreciation calculating </w:t>
      </w:r>
      <w:r w:rsidR="008E266B">
        <w:rPr>
          <w:rFonts w:ascii="Arial" w:hAnsi="Arial" w:cs="Arial"/>
          <w:lang w:val="en-US"/>
        </w:rPr>
        <w:t xml:space="preserve">with </w:t>
      </w:r>
      <w:r w:rsidR="00D72068">
        <w:rPr>
          <w:rFonts w:ascii="Arial" w:hAnsi="Arial" w:cs="Arial"/>
          <w:lang w:val="en-US"/>
        </w:rPr>
        <w:t>reducing balance</w:t>
      </w:r>
      <w:r w:rsidR="00A2439A">
        <w:rPr>
          <w:rFonts w:ascii="Arial" w:hAnsi="Arial" w:cs="Arial"/>
          <w:lang w:val="en-US"/>
        </w:rPr>
        <w:t xml:space="preserve"> method will be: </w:t>
      </w:r>
    </w:p>
    <w:p w14:paraId="45DA0B9A" w14:textId="69C4CE3A" w:rsidR="00E24125" w:rsidRPr="00535449" w:rsidRDefault="00A2439A" w:rsidP="00AA753C">
      <w:pPr>
        <w:pStyle w:val="a7"/>
        <w:ind w:left="1080"/>
        <w:jc w:val="center"/>
        <w:rPr>
          <w:rFonts w:ascii="Arial" w:hAnsi="Arial" w:cs="Arial"/>
          <w:lang w:val="en-US"/>
        </w:rPr>
      </w:pPr>
      <w:r>
        <w:rPr>
          <w:rFonts w:ascii="Arial" w:hAnsi="Arial" w:cs="Arial"/>
          <w:lang w:val="en-US"/>
        </w:rPr>
        <w:t>5%</w:t>
      </w:r>
      <w:r w:rsidR="00926A33">
        <w:rPr>
          <w:rFonts w:ascii="Arial" w:hAnsi="Arial" w:cs="Arial"/>
          <w:lang w:val="en-US"/>
        </w:rPr>
        <w:t xml:space="preserve"> </w:t>
      </w:r>
      <w:r w:rsidR="00535449">
        <w:rPr>
          <w:rFonts w:ascii="Arial" w:hAnsi="Arial" w:cs="Arial"/>
          <w:lang w:val="en-US"/>
        </w:rPr>
        <w:t>x</w:t>
      </w:r>
      <w:r w:rsidR="00926A33">
        <w:rPr>
          <w:rFonts w:ascii="Arial" w:hAnsi="Arial" w:cs="Arial"/>
          <w:lang w:val="en-US"/>
        </w:rPr>
        <w:t xml:space="preserve"> </w:t>
      </w:r>
      <w:r>
        <w:rPr>
          <w:rFonts w:ascii="Arial" w:hAnsi="Arial" w:cs="Arial"/>
          <w:lang w:val="en-US"/>
        </w:rPr>
        <w:t>(</w:t>
      </w:r>
      <w:r w:rsidR="00233CFB" w:rsidRPr="00107D20">
        <w:rPr>
          <w:rFonts w:ascii="Arial" w:hAnsi="Arial" w:cs="Arial"/>
          <w:shd w:val="clear" w:color="auto" w:fill="FFFFFF"/>
        </w:rPr>
        <w:t>£</w:t>
      </w:r>
      <w:r w:rsidR="00AA753C">
        <w:rPr>
          <w:rFonts w:ascii="Arial" w:hAnsi="Arial" w:cs="Arial"/>
          <w:lang w:val="en-US"/>
        </w:rPr>
        <w:t>750</w:t>
      </w:r>
      <w:r w:rsidR="00926A33">
        <w:rPr>
          <w:rFonts w:ascii="Arial" w:hAnsi="Arial" w:cs="Arial"/>
          <w:lang w:val="en-US"/>
        </w:rPr>
        <w:t>,</w:t>
      </w:r>
      <w:r w:rsidR="00AA753C">
        <w:rPr>
          <w:rFonts w:ascii="Arial" w:hAnsi="Arial" w:cs="Arial"/>
          <w:lang w:val="en-US"/>
        </w:rPr>
        <w:t>000-</w:t>
      </w:r>
      <w:r w:rsidR="00233CFB">
        <w:rPr>
          <w:rFonts w:ascii="Arial" w:hAnsi="Arial" w:cs="Arial"/>
          <w:lang w:val="en-US"/>
        </w:rPr>
        <w:t xml:space="preserve"> </w:t>
      </w:r>
      <w:r w:rsidR="00233CFB" w:rsidRPr="00107D20">
        <w:rPr>
          <w:rFonts w:ascii="Arial" w:hAnsi="Arial" w:cs="Arial"/>
          <w:shd w:val="clear" w:color="auto" w:fill="FFFFFF"/>
        </w:rPr>
        <w:t>£</w:t>
      </w:r>
      <w:r w:rsidR="00AA753C">
        <w:rPr>
          <w:rFonts w:ascii="Arial" w:hAnsi="Arial" w:cs="Arial"/>
          <w:lang w:val="en-US"/>
        </w:rPr>
        <w:t>100</w:t>
      </w:r>
      <w:r w:rsidR="00926A33">
        <w:rPr>
          <w:rFonts w:ascii="Arial" w:hAnsi="Arial" w:cs="Arial"/>
          <w:lang w:val="en-US"/>
        </w:rPr>
        <w:t>,</w:t>
      </w:r>
      <w:r w:rsidR="00AA753C">
        <w:rPr>
          <w:rFonts w:ascii="Arial" w:hAnsi="Arial" w:cs="Arial"/>
          <w:lang w:val="en-US"/>
        </w:rPr>
        <w:t>000) =</w:t>
      </w:r>
      <w:r w:rsidR="00DC1107">
        <w:rPr>
          <w:rFonts w:ascii="Arial" w:hAnsi="Arial" w:cs="Arial"/>
          <w:lang w:val="en-US"/>
        </w:rPr>
        <w:t xml:space="preserve"> </w:t>
      </w:r>
      <w:r w:rsidR="00AA753C">
        <w:rPr>
          <w:rFonts w:ascii="Arial" w:hAnsi="Arial" w:cs="Arial"/>
          <w:lang w:val="en-US"/>
        </w:rPr>
        <w:t>5%</w:t>
      </w:r>
      <w:r w:rsidR="00535449">
        <w:rPr>
          <w:rFonts w:ascii="Arial" w:hAnsi="Arial" w:cs="Arial"/>
          <w:lang w:val="en-US"/>
        </w:rPr>
        <w:t xml:space="preserve"> x </w:t>
      </w:r>
      <w:r w:rsidR="00233CFB" w:rsidRPr="00107D20">
        <w:rPr>
          <w:rFonts w:ascii="Arial" w:hAnsi="Arial" w:cs="Arial"/>
          <w:shd w:val="clear" w:color="auto" w:fill="FFFFFF"/>
        </w:rPr>
        <w:t>£</w:t>
      </w:r>
      <w:r w:rsidR="00AA753C">
        <w:rPr>
          <w:rFonts w:ascii="Arial" w:hAnsi="Arial" w:cs="Arial"/>
          <w:lang w:val="en-US"/>
        </w:rPr>
        <w:t>650</w:t>
      </w:r>
      <w:r w:rsidR="00926A33">
        <w:rPr>
          <w:rFonts w:ascii="Arial" w:hAnsi="Arial" w:cs="Arial"/>
          <w:lang w:val="en-US"/>
        </w:rPr>
        <w:t>,</w:t>
      </w:r>
      <w:r w:rsidR="00AA753C">
        <w:rPr>
          <w:rFonts w:ascii="Arial" w:hAnsi="Arial" w:cs="Arial"/>
          <w:lang w:val="en-US"/>
        </w:rPr>
        <w:t>000</w:t>
      </w:r>
      <w:r w:rsidR="00DC1107">
        <w:rPr>
          <w:rFonts w:ascii="Arial" w:hAnsi="Arial" w:cs="Arial"/>
          <w:lang w:val="en-US"/>
        </w:rPr>
        <w:t xml:space="preserve"> </w:t>
      </w:r>
      <w:r w:rsidR="00DC1107" w:rsidRPr="00535449">
        <w:rPr>
          <w:rFonts w:ascii="Arial" w:hAnsi="Arial" w:cs="Arial"/>
          <w:lang w:val="en-US"/>
        </w:rPr>
        <w:t>=</w:t>
      </w:r>
      <w:r w:rsidR="00437081" w:rsidRPr="00535449">
        <w:rPr>
          <w:rFonts w:ascii="Arial" w:hAnsi="Arial" w:cs="Arial"/>
          <w:lang w:val="en-US"/>
        </w:rPr>
        <w:t xml:space="preserve"> </w:t>
      </w:r>
      <w:r w:rsidR="00437081" w:rsidRPr="00535449">
        <w:rPr>
          <w:rFonts w:ascii="Arial" w:hAnsi="Arial" w:cs="Arial"/>
          <w:highlight w:val="yellow"/>
          <w:shd w:val="clear" w:color="auto" w:fill="FFFFFF"/>
        </w:rPr>
        <w:t>£</w:t>
      </w:r>
      <w:r w:rsidR="00926A33" w:rsidRPr="00535449">
        <w:rPr>
          <w:rFonts w:ascii="Arial" w:hAnsi="Arial" w:cs="Arial"/>
          <w:highlight w:val="yellow"/>
          <w:lang w:val="en-US"/>
        </w:rPr>
        <w:t>32,500</w:t>
      </w:r>
      <w:r w:rsidR="00150E9E" w:rsidRPr="00535449">
        <w:rPr>
          <w:rFonts w:ascii="Arial" w:hAnsi="Arial" w:cs="Arial"/>
          <w:lang w:val="en-US"/>
        </w:rPr>
        <w:t xml:space="preserve"> </w:t>
      </w:r>
      <w:r w:rsidR="007E3DAB">
        <w:rPr>
          <w:rFonts w:ascii="Arial" w:hAnsi="Arial" w:cs="Arial"/>
          <w:lang w:val="en-US"/>
        </w:rPr>
        <w:t>=</w:t>
      </w:r>
      <w:r w:rsidR="00437081" w:rsidRPr="00535449">
        <w:rPr>
          <w:rFonts w:ascii="Arial" w:hAnsi="Arial" w:cs="Arial"/>
          <w:lang w:val="en-US"/>
        </w:rPr>
        <w:t xml:space="preserve"> D</w:t>
      </w:r>
      <w:r w:rsidR="00D6259E" w:rsidRPr="00535449">
        <w:rPr>
          <w:rFonts w:ascii="Arial" w:hAnsi="Arial" w:cs="Arial"/>
          <w:lang w:val="en-US"/>
        </w:rPr>
        <w:t>epr</w:t>
      </w:r>
      <w:r w:rsidR="00437081" w:rsidRPr="00535449">
        <w:rPr>
          <w:rFonts w:ascii="Arial" w:hAnsi="Arial" w:cs="Arial"/>
          <w:lang w:val="en-US"/>
        </w:rPr>
        <w:t xml:space="preserve">eciation expense </w:t>
      </w:r>
      <w:r w:rsidR="008E381C" w:rsidRPr="00535449">
        <w:rPr>
          <w:rFonts w:ascii="Arial" w:hAnsi="Arial" w:cs="Arial"/>
          <w:lang w:val="en-US"/>
        </w:rPr>
        <w:t>–</w:t>
      </w:r>
      <w:r w:rsidR="00437081" w:rsidRPr="00535449">
        <w:rPr>
          <w:rFonts w:ascii="Arial" w:hAnsi="Arial" w:cs="Arial"/>
          <w:lang w:val="en-US"/>
        </w:rPr>
        <w:t xml:space="preserve"> Buildings</w:t>
      </w:r>
    </w:p>
    <w:p w14:paraId="4DB7A1DA" w14:textId="7F79A8FC" w:rsidR="008E381C" w:rsidRPr="00535449" w:rsidRDefault="008E381C" w:rsidP="00AA753C">
      <w:pPr>
        <w:pStyle w:val="a7"/>
        <w:ind w:left="1080"/>
        <w:jc w:val="center"/>
        <w:rPr>
          <w:rFonts w:ascii="Arial" w:hAnsi="Arial" w:cs="Arial"/>
          <w:lang w:val="en-US"/>
        </w:rPr>
      </w:pPr>
      <w:r w:rsidRPr="00535449">
        <w:rPr>
          <w:rFonts w:ascii="Arial" w:hAnsi="Arial" w:cs="Arial"/>
          <w:lang w:val="en-US"/>
        </w:rPr>
        <w:t xml:space="preserve">Provision for depreciation – Buildings </w:t>
      </w:r>
      <w:r w:rsidR="00535449" w:rsidRPr="00535449">
        <w:rPr>
          <w:rFonts w:ascii="Arial" w:hAnsi="Arial" w:cs="Arial"/>
          <w:lang w:val="en-US"/>
        </w:rPr>
        <w:t>=</w:t>
      </w:r>
      <w:r w:rsidR="00233CFB" w:rsidRPr="00535449">
        <w:rPr>
          <w:rFonts w:ascii="Arial" w:hAnsi="Arial" w:cs="Arial"/>
          <w:lang w:val="en-US"/>
        </w:rPr>
        <w:t xml:space="preserve"> </w:t>
      </w:r>
      <w:r w:rsidR="00233CFB" w:rsidRPr="00535449">
        <w:rPr>
          <w:rFonts w:ascii="Arial" w:hAnsi="Arial" w:cs="Arial"/>
          <w:shd w:val="clear" w:color="auto" w:fill="FFFFFF"/>
        </w:rPr>
        <w:t>£</w:t>
      </w:r>
      <w:r w:rsidRPr="00535449">
        <w:rPr>
          <w:rFonts w:ascii="Arial" w:hAnsi="Arial" w:cs="Arial"/>
          <w:lang w:val="en-US"/>
        </w:rPr>
        <w:t>100,000+</w:t>
      </w:r>
      <w:r w:rsidR="00233CFB" w:rsidRPr="00535449">
        <w:rPr>
          <w:rFonts w:ascii="Arial" w:hAnsi="Arial" w:cs="Arial"/>
          <w:lang w:val="en-US"/>
        </w:rPr>
        <w:t xml:space="preserve"> </w:t>
      </w:r>
      <w:r w:rsidR="00233CFB" w:rsidRPr="00535449">
        <w:rPr>
          <w:rFonts w:ascii="Arial" w:hAnsi="Arial" w:cs="Arial"/>
          <w:shd w:val="clear" w:color="auto" w:fill="FFFFFF"/>
        </w:rPr>
        <w:t>£</w:t>
      </w:r>
      <w:r w:rsidRPr="00535449">
        <w:rPr>
          <w:rFonts w:ascii="Arial" w:hAnsi="Arial" w:cs="Arial"/>
          <w:lang w:val="en-US"/>
        </w:rPr>
        <w:t xml:space="preserve">32,500 = </w:t>
      </w:r>
      <w:r w:rsidR="00233CFB" w:rsidRPr="00535449">
        <w:rPr>
          <w:rFonts w:ascii="Arial" w:hAnsi="Arial" w:cs="Arial"/>
          <w:highlight w:val="yellow"/>
          <w:shd w:val="clear" w:color="auto" w:fill="FFFFFF"/>
        </w:rPr>
        <w:t>£</w:t>
      </w:r>
      <w:r w:rsidR="00233CFB" w:rsidRPr="00535449">
        <w:rPr>
          <w:rFonts w:ascii="Arial" w:hAnsi="Arial" w:cs="Arial"/>
          <w:highlight w:val="yellow"/>
          <w:lang w:val="en-US"/>
        </w:rPr>
        <w:t>132,500</w:t>
      </w:r>
    </w:p>
    <w:p w14:paraId="29052648" w14:textId="77777777" w:rsidR="008F689D" w:rsidRDefault="008F689D" w:rsidP="008F689D">
      <w:pPr>
        <w:pStyle w:val="a7"/>
        <w:ind w:left="1080"/>
        <w:rPr>
          <w:rFonts w:ascii="Arial" w:hAnsi="Arial" w:cs="Arial"/>
          <w:lang w:val="en-US"/>
        </w:rPr>
      </w:pPr>
    </w:p>
    <w:p w14:paraId="46143969" w14:textId="77777777" w:rsidR="0057036C" w:rsidRDefault="0057036C" w:rsidP="0057036C">
      <w:pPr>
        <w:rPr>
          <w:rFonts w:ascii="Arial" w:hAnsi="Arial" w:cs="Arial"/>
          <w:lang w:val="en-US"/>
        </w:rPr>
      </w:pPr>
    </w:p>
    <w:p w14:paraId="48C82ED7" w14:textId="51A40BCE" w:rsidR="00390BA5" w:rsidRPr="001B2B71" w:rsidRDefault="0057036C" w:rsidP="00390BA5">
      <w:pPr>
        <w:pStyle w:val="a9"/>
        <w:spacing w:before="20" w:beforeAutospacing="0" w:after="0" w:afterAutospacing="0"/>
        <w:ind w:left="14" w:right="14"/>
        <w:jc w:val="both"/>
        <w:rPr>
          <w:rFonts w:ascii="Arial" w:eastAsia="+mn-ea" w:hAnsi="Arial" w:cs="Arial"/>
          <w:kern w:val="24"/>
          <w:sz w:val="22"/>
          <w:szCs w:val="22"/>
          <w:lang w:val="en-US"/>
        </w:rPr>
      </w:pPr>
      <w:r w:rsidRPr="001B2B71">
        <w:rPr>
          <w:rFonts w:ascii="Arial" w:hAnsi="Arial" w:cs="Arial"/>
          <w:sz w:val="22"/>
          <w:szCs w:val="22"/>
          <w:u w:val="single"/>
          <w:lang w:val="en-US"/>
        </w:rPr>
        <w:t>M</w:t>
      </w:r>
      <w:r w:rsidR="007D2170" w:rsidRPr="001B2B71">
        <w:rPr>
          <w:rFonts w:ascii="Arial" w:hAnsi="Arial" w:cs="Arial"/>
          <w:sz w:val="22"/>
          <w:szCs w:val="22"/>
          <w:u w:val="single"/>
          <w:lang w:val="en-US"/>
        </w:rPr>
        <w:t>a</w:t>
      </w:r>
      <w:r w:rsidRPr="001B2B71">
        <w:rPr>
          <w:rFonts w:ascii="Arial" w:hAnsi="Arial" w:cs="Arial"/>
          <w:sz w:val="22"/>
          <w:szCs w:val="22"/>
          <w:u w:val="single"/>
          <w:lang w:val="en-US"/>
        </w:rPr>
        <w:t>chinery</w:t>
      </w:r>
      <w:r w:rsidR="007D2170" w:rsidRPr="001B2B71">
        <w:rPr>
          <w:rFonts w:ascii="Arial" w:hAnsi="Arial" w:cs="Arial"/>
          <w:sz w:val="22"/>
          <w:szCs w:val="22"/>
          <w:u w:val="single"/>
          <w:lang w:val="en-US"/>
        </w:rPr>
        <w:t xml:space="preserve"> 25% by </w:t>
      </w:r>
      <w:r w:rsidR="007D2170" w:rsidRPr="001B2B71">
        <w:rPr>
          <w:rFonts w:ascii="Arial" w:hAnsi="Arial" w:cs="Arial"/>
          <w:b/>
          <w:bCs/>
          <w:sz w:val="22"/>
          <w:szCs w:val="22"/>
          <w:u w:val="single"/>
          <w:lang w:val="en-US"/>
        </w:rPr>
        <w:t>straight line method</w:t>
      </w:r>
      <w:r w:rsidR="007D2170" w:rsidRPr="001B2B71">
        <w:rPr>
          <w:rFonts w:ascii="Arial" w:hAnsi="Arial" w:cs="Arial"/>
          <w:sz w:val="22"/>
          <w:szCs w:val="22"/>
          <w:lang w:val="en-US"/>
        </w:rPr>
        <w:t xml:space="preserve"> - </w:t>
      </w:r>
      <w:r w:rsidR="00390BA5" w:rsidRPr="001B2B71">
        <w:rPr>
          <w:rFonts w:ascii="Arial" w:eastAsia="+mn-ea" w:hAnsi="Arial" w:cs="Arial"/>
          <w:kern w:val="24"/>
          <w:sz w:val="22"/>
          <w:szCs w:val="22"/>
          <w:lang w:val="en-GB"/>
        </w:rPr>
        <w:t>This method of depreciation provides</w:t>
      </w:r>
      <w:r w:rsidR="00890365" w:rsidRPr="001B2B71">
        <w:rPr>
          <w:rFonts w:ascii="Arial" w:eastAsia="+mn-ea" w:hAnsi="Arial" w:cs="Arial"/>
          <w:kern w:val="24"/>
          <w:sz w:val="22"/>
          <w:szCs w:val="22"/>
          <w:lang w:val="en-GB"/>
        </w:rPr>
        <w:t xml:space="preserve"> for the same amount of depreciation expense for each year</w:t>
      </w:r>
      <w:r w:rsidR="00EB59CA" w:rsidRPr="001B2B71">
        <w:rPr>
          <w:rFonts w:ascii="Arial" w:eastAsia="+mn-ea" w:hAnsi="Arial" w:cs="Arial"/>
          <w:kern w:val="24"/>
          <w:sz w:val="22"/>
          <w:szCs w:val="22"/>
          <w:lang w:val="en-GB"/>
        </w:rPr>
        <w:t xml:space="preserve"> of the asset`s useful life</w:t>
      </w:r>
      <w:r w:rsidR="00A16C76" w:rsidRPr="001B2B71">
        <w:rPr>
          <w:rFonts w:ascii="Arial" w:eastAsia="+mn-ea" w:hAnsi="Arial" w:cs="Arial"/>
          <w:kern w:val="24"/>
          <w:sz w:val="22"/>
          <w:szCs w:val="22"/>
          <w:lang w:val="en-US"/>
        </w:rPr>
        <w:t>.</w:t>
      </w:r>
    </w:p>
    <w:p w14:paraId="1D65B26F" w14:textId="451A74FA" w:rsidR="004F1F4F" w:rsidRPr="001B2B71" w:rsidRDefault="00483CFA" w:rsidP="00390BA5">
      <w:pPr>
        <w:pStyle w:val="a9"/>
        <w:spacing w:before="20" w:beforeAutospacing="0" w:after="0" w:afterAutospacing="0"/>
        <w:ind w:left="14" w:right="14"/>
        <w:jc w:val="both"/>
        <w:rPr>
          <w:rFonts w:ascii="Arial" w:hAnsi="Arial" w:cs="Arial"/>
          <w:sz w:val="22"/>
          <w:szCs w:val="22"/>
          <w:lang w:val="en-US"/>
        </w:rPr>
      </w:pPr>
      <w:r w:rsidRPr="001B2B71">
        <w:rPr>
          <w:rFonts w:ascii="Arial" w:hAnsi="Arial" w:cs="Arial"/>
          <w:sz w:val="22"/>
          <w:szCs w:val="22"/>
          <w:lang w:val="en-US"/>
        </w:rPr>
        <w:t>We`ve got the following information</w:t>
      </w:r>
      <w:r w:rsidR="00DF4A00" w:rsidRPr="001B2B71">
        <w:rPr>
          <w:rFonts w:ascii="Arial" w:hAnsi="Arial" w:cs="Arial"/>
          <w:sz w:val="22"/>
          <w:szCs w:val="22"/>
          <w:lang w:val="en-US"/>
        </w:rPr>
        <w:t xml:space="preserve"> from the unadjusted Trial Balance:</w:t>
      </w:r>
    </w:p>
    <w:p w14:paraId="230661DB" w14:textId="75B1BD4B" w:rsidR="00DF4A00" w:rsidRPr="001B2B71" w:rsidRDefault="00DF4A00" w:rsidP="0009505B">
      <w:pPr>
        <w:pStyle w:val="a9"/>
        <w:spacing w:before="20" w:beforeAutospacing="0" w:after="0" w:afterAutospacing="0"/>
        <w:ind w:left="14" w:right="14"/>
        <w:jc w:val="center"/>
        <w:rPr>
          <w:rFonts w:ascii="Arial" w:hAnsi="Arial" w:cs="Arial"/>
          <w:sz w:val="22"/>
          <w:szCs w:val="22"/>
          <w:lang w:val="en-US"/>
        </w:rPr>
      </w:pPr>
      <w:r w:rsidRPr="001B2B71">
        <w:rPr>
          <w:rFonts w:ascii="Arial" w:hAnsi="Arial" w:cs="Arial"/>
          <w:sz w:val="22"/>
          <w:szCs w:val="22"/>
          <w:lang w:val="en-US"/>
        </w:rPr>
        <w:t xml:space="preserve">Machinery at cost </w:t>
      </w:r>
      <w:r w:rsidR="0009505B" w:rsidRPr="001B2B71">
        <w:rPr>
          <w:rFonts w:ascii="Arial" w:hAnsi="Arial" w:cs="Arial"/>
          <w:sz w:val="22"/>
          <w:szCs w:val="22"/>
          <w:lang w:val="en-US"/>
        </w:rPr>
        <w:t>–</w:t>
      </w:r>
      <w:r w:rsidRPr="001B2B71">
        <w:rPr>
          <w:rFonts w:ascii="Arial" w:hAnsi="Arial" w:cs="Arial"/>
          <w:sz w:val="22"/>
          <w:szCs w:val="22"/>
          <w:lang w:val="en-US"/>
        </w:rPr>
        <w:t xml:space="preserve"> </w:t>
      </w:r>
      <w:r w:rsidR="0009505B" w:rsidRPr="001B2B71">
        <w:rPr>
          <w:rFonts w:ascii="Arial" w:hAnsi="Arial" w:cs="Arial"/>
          <w:sz w:val="22"/>
          <w:szCs w:val="22"/>
          <w:shd w:val="clear" w:color="auto" w:fill="FFFFFF"/>
        </w:rPr>
        <w:t>£</w:t>
      </w:r>
      <w:r w:rsidRPr="001B2B71">
        <w:rPr>
          <w:rFonts w:ascii="Arial" w:hAnsi="Arial" w:cs="Arial"/>
          <w:sz w:val="22"/>
          <w:szCs w:val="22"/>
          <w:lang w:val="en-US"/>
        </w:rPr>
        <w:t>120</w:t>
      </w:r>
      <w:r w:rsidR="0009505B" w:rsidRPr="001B2B71">
        <w:rPr>
          <w:rFonts w:ascii="Arial" w:hAnsi="Arial" w:cs="Arial"/>
          <w:sz w:val="22"/>
          <w:szCs w:val="22"/>
          <w:lang w:val="en-US"/>
        </w:rPr>
        <w:t>,000</w:t>
      </w:r>
    </w:p>
    <w:p w14:paraId="3EB7D358" w14:textId="1BEF7D32" w:rsidR="0009505B" w:rsidRPr="001B2B71" w:rsidRDefault="0009505B" w:rsidP="0009505B">
      <w:pPr>
        <w:pStyle w:val="a9"/>
        <w:spacing w:before="20" w:beforeAutospacing="0" w:after="0" w:afterAutospacing="0"/>
        <w:ind w:left="14" w:right="14"/>
        <w:rPr>
          <w:rFonts w:ascii="Arial" w:hAnsi="Arial" w:cs="Arial"/>
          <w:sz w:val="22"/>
          <w:szCs w:val="22"/>
          <w:lang w:val="en-US"/>
        </w:rPr>
      </w:pPr>
      <w:r w:rsidRPr="001B2B71">
        <w:rPr>
          <w:rFonts w:ascii="Arial" w:hAnsi="Arial" w:cs="Arial"/>
          <w:sz w:val="22"/>
          <w:szCs w:val="22"/>
          <w:lang w:val="en-US"/>
        </w:rPr>
        <w:t xml:space="preserve">The depreciation </w:t>
      </w:r>
      <w:r w:rsidR="00CF0F07" w:rsidRPr="001B2B71">
        <w:rPr>
          <w:rFonts w:ascii="Arial" w:hAnsi="Arial" w:cs="Arial"/>
          <w:sz w:val="22"/>
          <w:szCs w:val="22"/>
          <w:lang w:val="en-US"/>
        </w:rPr>
        <w:t xml:space="preserve">calculating with straight line method will be: </w:t>
      </w:r>
    </w:p>
    <w:p w14:paraId="4DA29DB6" w14:textId="67ACC614" w:rsidR="00CF0F07" w:rsidRPr="001B2B71" w:rsidRDefault="00CF0F07" w:rsidP="00CF0F07">
      <w:pPr>
        <w:pStyle w:val="a9"/>
        <w:spacing w:before="20" w:beforeAutospacing="0" w:after="0" w:afterAutospacing="0"/>
        <w:ind w:left="14" w:right="14"/>
        <w:jc w:val="center"/>
        <w:rPr>
          <w:rFonts w:ascii="Arial" w:hAnsi="Arial" w:cs="Arial"/>
          <w:sz w:val="22"/>
          <w:szCs w:val="22"/>
          <w:lang w:val="en-US"/>
        </w:rPr>
      </w:pPr>
      <w:r w:rsidRPr="001B2B71">
        <w:rPr>
          <w:rFonts w:ascii="Arial" w:hAnsi="Arial" w:cs="Arial"/>
          <w:sz w:val="22"/>
          <w:szCs w:val="22"/>
          <w:lang w:val="en-US"/>
        </w:rPr>
        <w:t xml:space="preserve">25% </w:t>
      </w:r>
      <w:r w:rsidR="00A709AC" w:rsidRPr="001B2B71">
        <w:rPr>
          <w:rFonts w:ascii="Arial" w:hAnsi="Arial" w:cs="Arial"/>
          <w:sz w:val="22"/>
          <w:szCs w:val="22"/>
          <w:lang w:val="en-US"/>
        </w:rPr>
        <w:t xml:space="preserve">of </w:t>
      </w:r>
      <w:r w:rsidR="00A709AC" w:rsidRPr="001B2B71">
        <w:rPr>
          <w:rFonts w:ascii="Arial" w:hAnsi="Arial" w:cs="Arial"/>
          <w:sz w:val="22"/>
          <w:szCs w:val="22"/>
          <w:shd w:val="clear" w:color="auto" w:fill="FFFFFF"/>
        </w:rPr>
        <w:t>£</w:t>
      </w:r>
      <w:r w:rsidR="00A709AC" w:rsidRPr="001B2B71">
        <w:rPr>
          <w:rFonts w:ascii="Arial" w:hAnsi="Arial" w:cs="Arial"/>
          <w:sz w:val="22"/>
          <w:szCs w:val="22"/>
          <w:lang w:val="en-US"/>
        </w:rPr>
        <w:t>120,000</w:t>
      </w:r>
      <w:r w:rsidR="00A709AC" w:rsidRPr="001B2B71">
        <w:rPr>
          <w:rFonts w:ascii="Arial" w:hAnsi="Arial" w:cs="Arial"/>
          <w:sz w:val="22"/>
          <w:szCs w:val="22"/>
          <w:lang w:val="en-US"/>
        </w:rPr>
        <w:t xml:space="preserve"> = </w:t>
      </w:r>
      <w:r w:rsidR="00A709AC" w:rsidRPr="001B2B71">
        <w:rPr>
          <w:rFonts w:ascii="Arial" w:hAnsi="Arial" w:cs="Arial"/>
          <w:sz w:val="22"/>
          <w:szCs w:val="22"/>
          <w:highlight w:val="yellow"/>
          <w:shd w:val="clear" w:color="auto" w:fill="FFFFFF"/>
        </w:rPr>
        <w:t>£</w:t>
      </w:r>
      <w:r w:rsidR="00A709AC" w:rsidRPr="001B2B71">
        <w:rPr>
          <w:rFonts w:ascii="Arial" w:hAnsi="Arial" w:cs="Arial"/>
          <w:sz w:val="22"/>
          <w:szCs w:val="22"/>
          <w:highlight w:val="yellow"/>
          <w:lang w:val="en-US"/>
        </w:rPr>
        <w:t>30,000</w:t>
      </w:r>
      <w:r w:rsidR="00A709AC" w:rsidRPr="001B2B71">
        <w:rPr>
          <w:rFonts w:ascii="Arial" w:hAnsi="Arial" w:cs="Arial"/>
          <w:sz w:val="22"/>
          <w:szCs w:val="22"/>
          <w:lang w:val="en-US"/>
        </w:rPr>
        <w:t xml:space="preserve"> </w:t>
      </w:r>
      <w:r w:rsidR="007E3DAB" w:rsidRPr="001B2B71">
        <w:rPr>
          <w:rFonts w:ascii="Arial" w:hAnsi="Arial" w:cs="Arial"/>
          <w:sz w:val="22"/>
          <w:szCs w:val="22"/>
          <w:lang w:val="en-US"/>
        </w:rPr>
        <w:t>=</w:t>
      </w:r>
      <w:r w:rsidR="00A709AC" w:rsidRPr="001B2B71">
        <w:rPr>
          <w:rFonts w:ascii="Arial" w:hAnsi="Arial" w:cs="Arial"/>
          <w:sz w:val="22"/>
          <w:szCs w:val="22"/>
          <w:lang w:val="en-US"/>
        </w:rPr>
        <w:t xml:space="preserve"> Depreciation </w:t>
      </w:r>
      <w:r w:rsidR="007E3DAB" w:rsidRPr="001B2B71">
        <w:rPr>
          <w:rFonts w:ascii="Arial" w:hAnsi="Arial" w:cs="Arial"/>
          <w:sz w:val="22"/>
          <w:szCs w:val="22"/>
          <w:lang w:val="en-US"/>
        </w:rPr>
        <w:t>expense- Machinery</w:t>
      </w:r>
    </w:p>
    <w:p w14:paraId="6A37D710" w14:textId="52FE7DF6" w:rsidR="0027075B" w:rsidRPr="001B2B71" w:rsidRDefault="0027075B" w:rsidP="00CF0F07">
      <w:pPr>
        <w:pStyle w:val="a9"/>
        <w:spacing w:before="20" w:beforeAutospacing="0" w:after="0" w:afterAutospacing="0"/>
        <w:ind w:left="14" w:right="14"/>
        <w:jc w:val="center"/>
        <w:rPr>
          <w:rFonts w:ascii="Arial" w:hAnsi="Arial" w:cs="Arial"/>
          <w:sz w:val="22"/>
          <w:szCs w:val="22"/>
          <w:lang w:val="en-US"/>
        </w:rPr>
      </w:pPr>
      <w:r w:rsidRPr="001B2B71">
        <w:rPr>
          <w:rFonts w:ascii="Arial" w:hAnsi="Arial" w:cs="Arial"/>
          <w:sz w:val="22"/>
          <w:szCs w:val="22"/>
          <w:lang w:val="en-US"/>
        </w:rPr>
        <w:t>Provision for depreciation</w:t>
      </w:r>
      <w:r w:rsidR="001B2B71">
        <w:rPr>
          <w:rFonts w:ascii="Arial" w:hAnsi="Arial" w:cs="Arial"/>
          <w:sz w:val="22"/>
          <w:szCs w:val="22"/>
          <w:lang w:val="en-US"/>
        </w:rPr>
        <w:t>-</w:t>
      </w:r>
      <w:r w:rsidRPr="001B2B71">
        <w:rPr>
          <w:rFonts w:ascii="Arial" w:hAnsi="Arial" w:cs="Arial"/>
          <w:sz w:val="22"/>
          <w:szCs w:val="22"/>
          <w:lang w:val="en-US"/>
        </w:rPr>
        <w:t xml:space="preserve"> Machinery = </w:t>
      </w:r>
      <w:r w:rsidR="001B2B71" w:rsidRPr="001B2B71">
        <w:rPr>
          <w:rFonts w:ascii="Arial" w:hAnsi="Arial" w:cs="Arial"/>
          <w:sz w:val="22"/>
          <w:szCs w:val="22"/>
          <w:shd w:val="clear" w:color="auto" w:fill="FFFFFF"/>
        </w:rPr>
        <w:t>£</w:t>
      </w:r>
      <w:r w:rsidR="001B2B71" w:rsidRPr="001B2B71">
        <w:rPr>
          <w:rFonts w:ascii="Arial" w:hAnsi="Arial" w:cs="Arial"/>
          <w:sz w:val="22"/>
          <w:szCs w:val="22"/>
          <w:shd w:val="clear" w:color="auto" w:fill="FFFFFF"/>
          <w:lang w:val="en-US"/>
        </w:rPr>
        <w:t xml:space="preserve">25,000 + </w:t>
      </w:r>
      <w:r w:rsidR="001B2B71" w:rsidRPr="001B2B71">
        <w:rPr>
          <w:rFonts w:ascii="Arial" w:hAnsi="Arial" w:cs="Arial"/>
          <w:sz w:val="22"/>
          <w:szCs w:val="22"/>
          <w:shd w:val="clear" w:color="auto" w:fill="FFFFFF"/>
        </w:rPr>
        <w:t>£</w:t>
      </w:r>
      <w:r w:rsidR="001B2B71" w:rsidRPr="001B2B71">
        <w:rPr>
          <w:rFonts w:ascii="Arial" w:hAnsi="Arial" w:cs="Arial"/>
          <w:sz w:val="22"/>
          <w:szCs w:val="22"/>
          <w:shd w:val="clear" w:color="auto" w:fill="FFFFFF"/>
          <w:lang w:val="en-US"/>
        </w:rPr>
        <w:t xml:space="preserve">30,000= </w:t>
      </w:r>
      <w:r w:rsidR="001B2B71" w:rsidRPr="001B2B71">
        <w:rPr>
          <w:rFonts w:ascii="Arial" w:hAnsi="Arial" w:cs="Arial"/>
          <w:sz w:val="22"/>
          <w:szCs w:val="22"/>
          <w:highlight w:val="yellow"/>
          <w:shd w:val="clear" w:color="auto" w:fill="FFFFFF"/>
        </w:rPr>
        <w:t>£</w:t>
      </w:r>
      <w:r w:rsidR="001B2B71" w:rsidRPr="001B2B71">
        <w:rPr>
          <w:rFonts w:ascii="Arial" w:hAnsi="Arial" w:cs="Arial"/>
          <w:sz w:val="22"/>
          <w:szCs w:val="22"/>
          <w:highlight w:val="yellow"/>
          <w:shd w:val="clear" w:color="auto" w:fill="FFFFFF"/>
          <w:lang w:val="en-US"/>
        </w:rPr>
        <w:t>55,000</w:t>
      </w:r>
    </w:p>
    <w:p w14:paraId="631347AE" w14:textId="77777777" w:rsidR="0009505B" w:rsidRPr="00483CFA" w:rsidRDefault="0009505B" w:rsidP="0009505B">
      <w:pPr>
        <w:pStyle w:val="a9"/>
        <w:spacing w:before="20" w:beforeAutospacing="0" w:after="0" w:afterAutospacing="0"/>
        <w:ind w:left="14" w:right="14"/>
        <w:jc w:val="center"/>
        <w:rPr>
          <w:rFonts w:ascii="Arial" w:hAnsi="Arial" w:cs="Arial"/>
          <w:sz w:val="22"/>
          <w:szCs w:val="22"/>
          <w:lang w:val="en-US"/>
        </w:rPr>
      </w:pPr>
    </w:p>
    <w:p w14:paraId="537B3A5F" w14:textId="77777777" w:rsidR="001B2B71" w:rsidRDefault="001B2B71" w:rsidP="001B2B71">
      <w:pPr>
        <w:rPr>
          <w:rFonts w:ascii="Arial" w:hAnsi="Arial" w:cs="Arial"/>
          <w:lang w:val="en-US"/>
        </w:rPr>
      </w:pPr>
      <w:r>
        <w:rPr>
          <w:rFonts w:ascii="Arial" w:hAnsi="Arial" w:cs="Arial"/>
          <w:lang w:val="en-US"/>
        </w:rPr>
        <w:t xml:space="preserve">         </w:t>
      </w:r>
    </w:p>
    <w:p w14:paraId="38A1522C" w14:textId="0AAE157E" w:rsidR="001B2B71" w:rsidRPr="001B2B71" w:rsidRDefault="001B2B71" w:rsidP="001B2B71">
      <w:pPr>
        <w:rPr>
          <w:rFonts w:ascii="Arial" w:hAnsi="Arial" w:cs="Arial"/>
          <w:lang w:val="en-US"/>
        </w:rPr>
      </w:pPr>
      <w:r>
        <w:rPr>
          <w:rFonts w:ascii="Arial" w:hAnsi="Arial" w:cs="Arial"/>
          <w:lang w:val="en-US"/>
        </w:rPr>
        <w:t xml:space="preserve"> </w:t>
      </w:r>
      <w:r w:rsidRPr="001B2B71">
        <w:rPr>
          <w:rFonts w:ascii="Arial" w:hAnsi="Arial" w:cs="Arial"/>
          <w:lang w:val="en-US"/>
        </w:rPr>
        <w:t>To account for the annual depreciation, debit depreciation expenses account and credit the accumulated depreciation expenses account.</w:t>
      </w:r>
    </w:p>
    <w:tbl>
      <w:tblPr>
        <w:tblStyle w:val="a8"/>
        <w:tblW w:w="0" w:type="auto"/>
        <w:tblInd w:w="1440" w:type="dxa"/>
        <w:tblLook w:val="04A0" w:firstRow="1" w:lastRow="0" w:firstColumn="1" w:lastColumn="0" w:noHBand="0" w:noVBand="1"/>
      </w:tblPr>
      <w:tblGrid>
        <w:gridCol w:w="2649"/>
        <w:gridCol w:w="2478"/>
        <w:gridCol w:w="2495"/>
      </w:tblGrid>
      <w:tr w:rsidR="001B2B71" w14:paraId="629F1B08" w14:textId="77777777" w:rsidTr="003A34DD">
        <w:tc>
          <w:tcPr>
            <w:tcW w:w="3020" w:type="dxa"/>
          </w:tcPr>
          <w:p w14:paraId="1FDA2EA3" w14:textId="77777777" w:rsidR="001B2B71" w:rsidRPr="0057036C" w:rsidRDefault="001B2B71" w:rsidP="003A34DD">
            <w:pPr>
              <w:jc w:val="center"/>
              <w:rPr>
                <w:rFonts w:ascii="Arial" w:hAnsi="Arial" w:cs="Arial"/>
                <w:lang w:val="en-US"/>
              </w:rPr>
            </w:pPr>
            <w:r w:rsidRPr="0057036C">
              <w:rPr>
                <w:rFonts w:ascii="Arial" w:hAnsi="Arial" w:cs="Arial"/>
                <w:lang w:val="en-US"/>
              </w:rPr>
              <w:t>Accounts</w:t>
            </w:r>
          </w:p>
        </w:tc>
        <w:tc>
          <w:tcPr>
            <w:tcW w:w="3021" w:type="dxa"/>
          </w:tcPr>
          <w:p w14:paraId="103BF617" w14:textId="77777777" w:rsidR="001B2B71" w:rsidRPr="0057036C" w:rsidRDefault="001B2B71" w:rsidP="003A34DD">
            <w:pPr>
              <w:jc w:val="right"/>
              <w:rPr>
                <w:rFonts w:ascii="Arial" w:hAnsi="Arial" w:cs="Arial"/>
                <w:lang w:val="en-US"/>
              </w:rPr>
            </w:pPr>
            <w:r w:rsidRPr="0057036C">
              <w:rPr>
                <w:rFonts w:ascii="Arial" w:hAnsi="Arial" w:cs="Arial"/>
                <w:shd w:val="clear" w:color="auto" w:fill="FFFFFF"/>
              </w:rPr>
              <w:t>£</w:t>
            </w:r>
            <w:r w:rsidRPr="0057036C">
              <w:rPr>
                <w:rFonts w:ascii="Arial" w:hAnsi="Arial" w:cs="Arial"/>
                <w:shd w:val="clear" w:color="auto" w:fill="FFFFFF"/>
                <w:lang w:val="en-US"/>
              </w:rPr>
              <w:t xml:space="preserve"> </w:t>
            </w:r>
            <w:r w:rsidRPr="0057036C">
              <w:rPr>
                <w:rFonts w:ascii="Arial" w:hAnsi="Arial" w:cs="Arial"/>
                <w:shd w:val="clear" w:color="auto" w:fill="FFFFFF"/>
              </w:rPr>
              <w:t>Debit</w:t>
            </w:r>
          </w:p>
        </w:tc>
        <w:tc>
          <w:tcPr>
            <w:tcW w:w="3021" w:type="dxa"/>
          </w:tcPr>
          <w:p w14:paraId="675C7FC8" w14:textId="77777777" w:rsidR="001B2B71" w:rsidRPr="0057036C" w:rsidRDefault="001B2B71" w:rsidP="003A34DD">
            <w:pPr>
              <w:jc w:val="right"/>
              <w:rPr>
                <w:rFonts w:ascii="Arial" w:hAnsi="Arial" w:cs="Arial"/>
                <w:lang w:val="en-US"/>
              </w:rPr>
            </w:pPr>
            <w:r w:rsidRPr="0057036C">
              <w:rPr>
                <w:rFonts w:ascii="Arial" w:hAnsi="Arial" w:cs="Arial"/>
                <w:shd w:val="clear" w:color="auto" w:fill="FFFFFF"/>
              </w:rPr>
              <w:t>£</w:t>
            </w:r>
            <w:r w:rsidRPr="0057036C">
              <w:rPr>
                <w:rFonts w:ascii="Arial" w:hAnsi="Arial" w:cs="Arial"/>
                <w:shd w:val="clear" w:color="auto" w:fill="FFFFFF"/>
                <w:lang w:val="en-US"/>
              </w:rPr>
              <w:t xml:space="preserve"> Credit</w:t>
            </w:r>
          </w:p>
        </w:tc>
      </w:tr>
      <w:tr w:rsidR="001B2B71" w14:paraId="6906503F" w14:textId="77777777" w:rsidTr="003A34DD">
        <w:tc>
          <w:tcPr>
            <w:tcW w:w="3020" w:type="dxa"/>
          </w:tcPr>
          <w:p w14:paraId="0CDCFA05" w14:textId="77777777" w:rsidR="001B2B71" w:rsidRPr="0057036C" w:rsidRDefault="001B2B71" w:rsidP="003A34DD">
            <w:pPr>
              <w:rPr>
                <w:rFonts w:ascii="Arial" w:hAnsi="Arial" w:cs="Arial"/>
                <w:lang w:val="en-US"/>
              </w:rPr>
            </w:pPr>
            <w:r w:rsidRPr="0057036C">
              <w:rPr>
                <w:rFonts w:ascii="Arial" w:hAnsi="Arial" w:cs="Arial"/>
                <w:lang w:val="en-US"/>
              </w:rPr>
              <w:t>Depreciation expense</w:t>
            </w:r>
          </w:p>
        </w:tc>
        <w:tc>
          <w:tcPr>
            <w:tcW w:w="3021" w:type="dxa"/>
          </w:tcPr>
          <w:p w14:paraId="14704BD0" w14:textId="77777777" w:rsidR="001B2B71" w:rsidRPr="0057036C" w:rsidRDefault="001B2B71" w:rsidP="003A34DD">
            <w:pPr>
              <w:jc w:val="right"/>
              <w:rPr>
                <w:rFonts w:ascii="Arial" w:hAnsi="Arial" w:cs="Arial"/>
                <w:lang w:val="en-US"/>
              </w:rPr>
            </w:pPr>
            <w:r w:rsidRPr="001B2B71">
              <w:rPr>
                <w:rFonts w:ascii="Arial" w:hAnsi="Arial" w:cs="Arial"/>
                <w:highlight w:val="yellow"/>
                <w:lang w:val="en-US"/>
              </w:rPr>
              <w:t>xxxx</w:t>
            </w:r>
          </w:p>
        </w:tc>
        <w:tc>
          <w:tcPr>
            <w:tcW w:w="3021" w:type="dxa"/>
          </w:tcPr>
          <w:p w14:paraId="331934AB" w14:textId="77777777" w:rsidR="001B2B71" w:rsidRPr="0057036C" w:rsidRDefault="001B2B71" w:rsidP="003A34DD">
            <w:pPr>
              <w:rPr>
                <w:rFonts w:ascii="Arial" w:hAnsi="Arial" w:cs="Arial"/>
                <w:lang w:val="en-US"/>
              </w:rPr>
            </w:pPr>
          </w:p>
        </w:tc>
      </w:tr>
      <w:tr w:rsidR="001B2B71" w14:paraId="7B1B0A01" w14:textId="77777777" w:rsidTr="003A34DD">
        <w:tc>
          <w:tcPr>
            <w:tcW w:w="3020" w:type="dxa"/>
          </w:tcPr>
          <w:p w14:paraId="32416FB5" w14:textId="77777777" w:rsidR="001B2B71" w:rsidRPr="0057036C" w:rsidRDefault="001B2B71" w:rsidP="003A34DD">
            <w:pPr>
              <w:rPr>
                <w:rFonts w:ascii="Arial" w:hAnsi="Arial" w:cs="Arial"/>
                <w:lang w:val="en-US"/>
              </w:rPr>
            </w:pPr>
            <w:r>
              <w:rPr>
                <w:rFonts w:ascii="Arial" w:hAnsi="Arial" w:cs="Arial"/>
                <w:lang w:val="en-US"/>
              </w:rPr>
              <w:t>Provision for depreciation</w:t>
            </w:r>
          </w:p>
        </w:tc>
        <w:tc>
          <w:tcPr>
            <w:tcW w:w="3021" w:type="dxa"/>
          </w:tcPr>
          <w:p w14:paraId="13673F09" w14:textId="77777777" w:rsidR="001B2B71" w:rsidRDefault="001B2B71" w:rsidP="003A34DD">
            <w:pPr>
              <w:rPr>
                <w:rFonts w:ascii="Arial" w:hAnsi="Arial" w:cs="Arial"/>
                <w:lang w:val="en-US"/>
              </w:rPr>
            </w:pPr>
          </w:p>
        </w:tc>
        <w:tc>
          <w:tcPr>
            <w:tcW w:w="3021" w:type="dxa"/>
          </w:tcPr>
          <w:p w14:paraId="7AE9EC4C" w14:textId="77777777" w:rsidR="001B2B71" w:rsidRPr="0057036C" w:rsidRDefault="001B2B71" w:rsidP="003A34DD">
            <w:pPr>
              <w:jc w:val="right"/>
              <w:rPr>
                <w:rFonts w:ascii="Arial" w:hAnsi="Arial" w:cs="Arial"/>
                <w:lang w:val="en-US"/>
              </w:rPr>
            </w:pPr>
            <w:r w:rsidRPr="001B2B71">
              <w:rPr>
                <w:rFonts w:ascii="Arial" w:hAnsi="Arial" w:cs="Arial"/>
                <w:highlight w:val="yellow"/>
                <w:lang w:val="en-US"/>
              </w:rPr>
              <w:t>xxxx</w:t>
            </w:r>
          </w:p>
        </w:tc>
      </w:tr>
    </w:tbl>
    <w:p w14:paraId="575BC5DE" w14:textId="27EB2307" w:rsidR="001B2B71" w:rsidRDefault="001B2B71" w:rsidP="001B2B71">
      <w:pPr>
        <w:rPr>
          <w:rFonts w:ascii="Arial" w:hAnsi="Arial" w:cs="Arial"/>
          <w:lang w:val="en-US"/>
        </w:rPr>
      </w:pPr>
    </w:p>
    <w:p w14:paraId="02AB8170" w14:textId="08915A84" w:rsidR="004755D9" w:rsidRDefault="004755D9" w:rsidP="001B2B71">
      <w:pPr>
        <w:rPr>
          <w:rFonts w:ascii="Arial" w:hAnsi="Arial" w:cs="Arial"/>
          <w:lang w:val="en-US"/>
        </w:rPr>
      </w:pPr>
    </w:p>
    <w:p w14:paraId="4B4A2F9B" w14:textId="59AC4F48" w:rsidR="004755D9" w:rsidRDefault="008D7D73" w:rsidP="008D7D73">
      <w:pPr>
        <w:pStyle w:val="a7"/>
        <w:numPr>
          <w:ilvl w:val="0"/>
          <w:numId w:val="8"/>
        </w:numPr>
        <w:rPr>
          <w:rFonts w:ascii="Arial" w:hAnsi="Arial" w:cs="Arial"/>
          <w:lang w:val="en-US"/>
        </w:rPr>
      </w:pPr>
      <w:r>
        <w:rPr>
          <w:rFonts w:ascii="Arial" w:hAnsi="Arial" w:cs="Arial"/>
          <w:lang w:val="en-US"/>
        </w:rPr>
        <w:t>The bad debt provision was adjusted</w:t>
      </w:r>
      <w:r w:rsidR="00CC10AB">
        <w:rPr>
          <w:rFonts w:ascii="Arial" w:hAnsi="Arial" w:cs="Arial"/>
          <w:lang w:val="en-US"/>
        </w:rPr>
        <w:t xml:space="preserve"> as follows:</w:t>
      </w:r>
    </w:p>
    <w:p w14:paraId="78FCC37F" w14:textId="77777777" w:rsidR="002E732F" w:rsidRDefault="00CC10AB" w:rsidP="00CC10AB">
      <w:pPr>
        <w:rPr>
          <w:rFonts w:ascii="Arial" w:hAnsi="Arial" w:cs="Arial"/>
          <w:lang w:val="en-US"/>
        </w:rPr>
      </w:pPr>
      <w:r>
        <w:rPr>
          <w:rFonts w:ascii="Arial" w:hAnsi="Arial" w:cs="Arial"/>
          <w:lang w:val="en-US"/>
        </w:rPr>
        <w:t>1%</w:t>
      </w:r>
      <w:r w:rsidR="00BF500C">
        <w:rPr>
          <w:rFonts w:ascii="Arial" w:hAnsi="Arial" w:cs="Arial"/>
          <w:lang w:val="en-US"/>
        </w:rPr>
        <w:t xml:space="preserve"> </w:t>
      </w:r>
      <w:r>
        <w:rPr>
          <w:rFonts w:ascii="Arial" w:hAnsi="Arial" w:cs="Arial"/>
          <w:lang w:val="en-US"/>
        </w:rPr>
        <w:t>of outs</w:t>
      </w:r>
      <w:r w:rsidR="00FE31AB">
        <w:rPr>
          <w:rFonts w:ascii="Arial" w:hAnsi="Arial" w:cs="Arial"/>
          <w:lang w:val="en-US"/>
        </w:rPr>
        <w:t>tanding trade rec</w:t>
      </w:r>
      <w:r w:rsidR="00BF500C">
        <w:rPr>
          <w:rFonts w:ascii="Arial" w:hAnsi="Arial" w:cs="Arial"/>
          <w:lang w:val="en-US"/>
        </w:rPr>
        <w:t>ei</w:t>
      </w:r>
      <w:r w:rsidR="00FE31AB">
        <w:rPr>
          <w:rFonts w:ascii="Arial" w:hAnsi="Arial" w:cs="Arial"/>
          <w:lang w:val="en-US"/>
        </w:rPr>
        <w:t>vables</w:t>
      </w:r>
      <w:r w:rsidR="00482762">
        <w:rPr>
          <w:rFonts w:ascii="Arial" w:hAnsi="Arial" w:cs="Arial"/>
          <w:lang w:val="en-US"/>
        </w:rPr>
        <w:t xml:space="preserve"> minus </w:t>
      </w:r>
      <w:r w:rsidR="002E732F">
        <w:rPr>
          <w:rFonts w:ascii="Arial" w:hAnsi="Arial" w:cs="Arial"/>
          <w:lang w:val="en-US"/>
        </w:rPr>
        <w:t>provision for bad debt or</w:t>
      </w:r>
      <w:r w:rsidR="00BF500C">
        <w:rPr>
          <w:rFonts w:ascii="Arial" w:hAnsi="Arial" w:cs="Arial"/>
          <w:lang w:val="en-US"/>
        </w:rPr>
        <w:t xml:space="preserve"> it will be</w:t>
      </w:r>
      <w:r w:rsidR="002E732F">
        <w:rPr>
          <w:rFonts w:ascii="Arial" w:hAnsi="Arial" w:cs="Arial"/>
          <w:lang w:val="en-US"/>
        </w:rPr>
        <w:t>:</w:t>
      </w:r>
    </w:p>
    <w:p w14:paraId="426A68E7" w14:textId="5AB2FDB4" w:rsidR="00CC10AB" w:rsidRDefault="00852081" w:rsidP="002E732F">
      <w:pPr>
        <w:jc w:val="center"/>
        <w:rPr>
          <w:rFonts w:ascii="Arial" w:hAnsi="Arial" w:cs="Arial"/>
          <w:shd w:val="clear" w:color="auto" w:fill="FFFFFF"/>
          <w:lang w:val="en-US"/>
        </w:rPr>
      </w:pPr>
      <w:r>
        <w:rPr>
          <w:rFonts w:ascii="Arial" w:hAnsi="Arial" w:cs="Arial"/>
          <w:lang w:val="en-US"/>
        </w:rPr>
        <w:t xml:space="preserve">(1% of </w:t>
      </w:r>
      <w:r w:rsidRPr="0057036C">
        <w:rPr>
          <w:rFonts w:ascii="Arial" w:hAnsi="Arial" w:cs="Arial"/>
          <w:shd w:val="clear" w:color="auto" w:fill="FFFFFF"/>
        </w:rPr>
        <w:t>£</w:t>
      </w:r>
      <w:r>
        <w:rPr>
          <w:rFonts w:ascii="Arial" w:hAnsi="Arial" w:cs="Arial"/>
          <w:shd w:val="clear" w:color="auto" w:fill="FFFFFF"/>
          <w:lang w:val="en-US"/>
        </w:rPr>
        <w:t>400,000)</w:t>
      </w:r>
      <w:r w:rsidR="00482762">
        <w:rPr>
          <w:rFonts w:ascii="Arial" w:hAnsi="Arial" w:cs="Arial"/>
          <w:shd w:val="clear" w:color="auto" w:fill="FFFFFF"/>
          <w:lang w:val="en-US"/>
        </w:rPr>
        <w:t xml:space="preserve"> - </w:t>
      </w:r>
      <w:r w:rsidR="00482762" w:rsidRPr="0057036C">
        <w:rPr>
          <w:rFonts w:ascii="Arial" w:hAnsi="Arial" w:cs="Arial"/>
          <w:shd w:val="clear" w:color="auto" w:fill="FFFFFF"/>
        </w:rPr>
        <w:t>£</w:t>
      </w:r>
      <w:r w:rsidR="00482762">
        <w:rPr>
          <w:rFonts w:ascii="Arial" w:hAnsi="Arial" w:cs="Arial"/>
          <w:shd w:val="clear" w:color="auto" w:fill="FFFFFF"/>
          <w:lang w:val="en-US"/>
        </w:rPr>
        <w:t>3,000</w:t>
      </w:r>
      <w:r w:rsidR="00136505">
        <w:rPr>
          <w:rFonts w:ascii="Arial" w:hAnsi="Arial" w:cs="Arial"/>
          <w:shd w:val="clear" w:color="auto" w:fill="FFFFFF"/>
          <w:lang w:val="en-US"/>
        </w:rPr>
        <w:t xml:space="preserve">= </w:t>
      </w:r>
      <w:r w:rsidR="00136505" w:rsidRPr="00856F4E">
        <w:rPr>
          <w:rFonts w:ascii="Arial" w:hAnsi="Arial" w:cs="Arial"/>
          <w:highlight w:val="yellow"/>
          <w:shd w:val="clear" w:color="auto" w:fill="FFFFFF"/>
        </w:rPr>
        <w:t>£</w:t>
      </w:r>
      <w:r w:rsidR="00136505" w:rsidRPr="00856F4E">
        <w:rPr>
          <w:rFonts w:ascii="Arial" w:hAnsi="Arial" w:cs="Arial"/>
          <w:highlight w:val="yellow"/>
          <w:shd w:val="clear" w:color="auto" w:fill="FFFFFF"/>
          <w:lang w:val="en-US"/>
        </w:rPr>
        <w:t>1,000</w:t>
      </w:r>
      <w:r w:rsidR="00856F4E">
        <w:rPr>
          <w:rFonts w:ascii="Arial" w:hAnsi="Arial" w:cs="Arial"/>
          <w:shd w:val="clear" w:color="auto" w:fill="FFFFFF"/>
          <w:lang w:val="en-US"/>
        </w:rPr>
        <w:t>- this amount should be a</w:t>
      </w:r>
      <w:r w:rsidR="00960195">
        <w:rPr>
          <w:rFonts w:ascii="Arial" w:hAnsi="Arial" w:cs="Arial"/>
          <w:shd w:val="clear" w:color="auto" w:fill="FFFFFF"/>
          <w:lang w:val="en-US"/>
        </w:rPr>
        <w:t>dde</w:t>
      </w:r>
      <w:r w:rsidR="00856F4E">
        <w:rPr>
          <w:rFonts w:ascii="Arial" w:hAnsi="Arial" w:cs="Arial"/>
          <w:shd w:val="clear" w:color="auto" w:fill="FFFFFF"/>
          <w:lang w:val="en-US"/>
        </w:rPr>
        <w:t xml:space="preserve">d to the </w:t>
      </w:r>
      <w:r w:rsidR="00960195">
        <w:rPr>
          <w:rFonts w:ascii="Arial" w:hAnsi="Arial" w:cs="Arial"/>
          <w:shd w:val="clear" w:color="auto" w:fill="FFFFFF"/>
          <w:lang w:val="en-US"/>
        </w:rPr>
        <w:t>amount of Bad debt</w:t>
      </w:r>
      <w:r w:rsidR="00DF40E9">
        <w:rPr>
          <w:rFonts w:ascii="Arial" w:hAnsi="Arial" w:cs="Arial"/>
          <w:shd w:val="clear" w:color="auto" w:fill="FFFFFF"/>
          <w:lang w:val="en-US"/>
        </w:rPr>
        <w:t xml:space="preserve"> </w:t>
      </w:r>
      <w:r w:rsidR="00960195">
        <w:rPr>
          <w:rFonts w:ascii="Arial" w:hAnsi="Arial" w:cs="Arial"/>
          <w:shd w:val="clear" w:color="auto" w:fill="FFFFFF"/>
          <w:lang w:val="en-US"/>
        </w:rPr>
        <w:t>and Provision for bad</w:t>
      </w:r>
      <w:r w:rsidR="00606E4D">
        <w:rPr>
          <w:rFonts w:ascii="Arial" w:hAnsi="Arial" w:cs="Arial"/>
          <w:shd w:val="clear" w:color="auto" w:fill="FFFFFF"/>
          <w:lang w:val="en-US"/>
        </w:rPr>
        <w:t xml:space="preserve"> debts from </w:t>
      </w:r>
      <w:r w:rsidR="00606E4D" w:rsidRPr="00606E4D">
        <w:rPr>
          <w:rFonts w:ascii="Arial" w:hAnsi="Arial" w:cs="Arial"/>
          <w:b/>
          <w:bCs/>
          <w:shd w:val="clear" w:color="auto" w:fill="FFFFFF"/>
          <w:lang w:val="en-US"/>
        </w:rPr>
        <w:t>Figure 1</w:t>
      </w:r>
      <w:r w:rsidR="00606E4D">
        <w:rPr>
          <w:rFonts w:ascii="Arial" w:hAnsi="Arial" w:cs="Arial"/>
          <w:shd w:val="clear" w:color="auto" w:fill="FFFFFF"/>
          <w:lang w:val="en-US"/>
        </w:rPr>
        <w:t>.</w:t>
      </w:r>
      <w:r w:rsidR="00DF40E9">
        <w:rPr>
          <w:rFonts w:ascii="Arial" w:hAnsi="Arial" w:cs="Arial"/>
          <w:shd w:val="clear" w:color="auto" w:fill="FFFFFF"/>
          <w:lang w:val="en-US"/>
        </w:rPr>
        <w:t xml:space="preserve"> Or it will be: </w:t>
      </w:r>
    </w:p>
    <w:p w14:paraId="37ED4F65" w14:textId="5895F02F" w:rsidR="00DF40E9" w:rsidRDefault="00DF40E9" w:rsidP="002E732F">
      <w:pPr>
        <w:jc w:val="center"/>
        <w:rPr>
          <w:rFonts w:ascii="Arial" w:hAnsi="Arial" w:cs="Arial"/>
          <w:shd w:val="clear" w:color="auto" w:fill="FFFFFF"/>
          <w:lang w:val="en-US"/>
        </w:rPr>
      </w:pPr>
      <w:r>
        <w:rPr>
          <w:rFonts w:ascii="Arial" w:hAnsi="Arial" w:cs="Arial"/>
          <w:shd w:val="clear" w:color="auto" w:fill="FFFFFF"/>
          <w:lang w:val="en-US"/>
        </w:rPr>
        <w:t xml:space="preserve">Bad debt - </w:t>
      </w:r>
      <w:r w:rsidR="00FA5FF2" w:rsidRPr="0057036C">
        <w:rPr>
          <w:rFonts w:ascii="Arial" w:hAnsi="Arial" w:cs="Arial"/>
          <w:shd w:val="clear" w:color="auto" w:fill="FFFFFF"/>
        </w:rPr>
        <w:t>£</w:t>
      </w:r>
      <w:r w:rsidR="00FA5FF2">
        <w:rPr>
          <w:rFonts w:ascii="Arial" w:hAnsi="Arial" w:cs="Arial"/>
          <w:shd w:val="clear" w:color="auto" w:fill="FFFFFF"/>
          <w:lang w:val="en-US"/>
        </w:rPr>
        <w:t xml:space="preserve">4,000 + </w:t>
      </w:r>
      <w:r w:rsidR="00FA5FF2" w:rsidRPr="0057036C">
        <w:rPr>
          <w:rFonts w:ascii="Arial" w:hAnsi="Arial" w:cs="Arial"/>
          <w:shd w:val="clear" w:color="auto" w:fill="FFFFFF"/>
        </w:rPr>
        <w:t>£</w:t>
      </w:r>
      <w:r w:rsidR="00FA5FF2">
        <w:rPr>
          <w:rFonts w:ascii="Arial" w:hAnsi="Arial" w:cs="Arial"/>
          <w:shd w:val="clear" w:color="auto" w:fill="FFFFFF"/>
          <w:lang w:val="en-US"/>
        </w:rPr>
        <w:t xml:space="preserve">1,000= </w:t>
      </w:r>
      <w:r w:rsidR="00FA5FF2" w:rsidRPr="00FA5FF2">
        <w:rPr>
          <w:rFonts w:ascii="Arial" w:hAnsi="Arial" w:cs="Arial"/>
          <w:highlight w:val="yellow"/>
          <w:shd w:val="clear" w:color="auto" w:fill="FFFFFF"/>
        </w:rPr>
        <w:t>£</w:t>
      </w:r>
      <w:r w:rsidR="00FA5FF2" w:rsidRPr="00FA5FF2">
        <w:rPr>
          <w:rFonts w:ascii="Arial" w:hAnsi="Arial" w:cs="Arial"/>
          <w:highlight w:val="yellow"/>
          <w:shd w:val="clear" w:color="auto" w:fill="FFFFFF"/>
          <w:lang w:val="en-US"/>
        </w:rPr>
        <w:t>5,000</w:t>
      </w:r>
    </w:p>
    <w:p w14:paraId="0B2C2567" w14:textId="01296E05" w:rsidR="00FA5FF2" w:rsidRDefault="002D3C93" w:rsidP="002E732F">
      <w:pPr>
        <w:jc w:val="center"/>
        <w:rPr>
          <w:rFonts w:ascii="Arial" w:hAnsi="Arial" w:cs="Arial"/>
          <w:shd w:val="clear" w:color="auto" w:fill="FFFFFF"/>
          <w:lang w:val="en-US"/>
        </w:rPr>
      </w:pPr>
      <w:r>
        <w:rPr>
          <w:rFonts w:ascii="Arial" w:hAnsi="Arial" w:cs="Arial"/>
          <w:shd w:val="clear" w:color="auto" w:fill="FFFFFF"/>
          <w:lang w:val="en-US"/>
        </w:rPr>
        <w:t xml:space="preserve">Provision for bad debts - </w:t>
      </w:r>
      <w:r w:rsidRPr="0057036C">
        <w:rPr>
          <w:rFonts w:ascii="Arial" w:hAnsi="Arial" w:cs="Arial"/>
          <w:shd w:val="clear" w:color="auto" w:fill="FFFFFF"/>
        </w:rPr>
        <w:t>£</w:t>
      </w:r>
      <w:r w:rsidR="00BE692F">
        <w:rPr>
          <w:rFonts w:ascii="Arial" w:hAnsi="Arial" w:cs="Arial"/>
          <w:shd w:val="clear" w:color="auto" w:fill="FFFFFF"/>
          <w:lang w:val="en-US"/>
        </w:rPr>
        <w:t xml:space="preserve">3,000 + </w:t>
      </w:r>
      <w:r w:rsidR="00BE692F" w:rsidRPr="0057036C">
        <w:rPr>
          <w:rFonts w:ascii="Arial" w:hAnsi="Arial" w:cs="Arial"/>
          <w:shd w:val="clear" w:color="auto" w:fill="FFFFFF"/>
        </w:rPr>
        <w:t>£</w:t>
      </w:r>
      <w:r w:rsidR="00BE692F">
        <w:rPr>
          <w:rFonts w:ascii="Arial" w:hAnsi="Arial" w:cs="Arial"/>
          <w:shd w:val="clear" w:color="auto" w:fill="FFFFFF"/>
          <w:lang w:val="en-US"/>
        </w:rPr>
        <w:t xml:space="preserve">1,000 = </w:t>
      </w:r>
      <w:r w:rsidR="00BE692F" w:rsidRPr="00BE692F">
        <w:rPr>
          <w:rFonts w:ascii="Arial" w:hAnsi="Arial" w:cs="Arial"/>
          <w:highlight w:val="yellow"/>
          <w:shd w:val="clear" w:color="auto" w:fill="FFFFFF"/>
        </w:rPr>
        <w:t>£</w:t>
      </w:r>
      <w:r w:rsidR="00BE692F" w:rsidRPr="00BE692F">
        <w:rPr>
          <w:rFonts w:ascii="Arial" w:hAnsi="Arial" w:cs="Arial"/>
          <w:highlight w:val="yellow"/>
          <w:shd w:val="clear" w:color="auto" w:fill="FFFFFF"/>
          <w:lang w:val="en-US"/>
        </w:rPr>
        <w:t>4,000</w:t>
      </w:r>
      <w:r w:rsidR="00BE692F">
        <w:rPr>
          <w:rFonts w:ascii="Arial" w:hAnsi="Arial" w:cs="Arial"/>
          <w:shd w:val="clear" w:color="auto" w:fill="FFFFFF"/>
          <w:lang w:val="en-US"/>
        </w:rPr>
        <w:t xml:space="preserve"> </w:t>
      </w:r>
    </w:p>
    <w:p w14:paraId="2D6E6134" w14:textId="2A25FE69" w:rsidR="009A5AFA" w:rsidRDefault="009A5AFA" w:rsidP="009A5AFA">
      <w:pPr>
        <w:rPr>
          <w:rFonts w:ascii="Arial" w:hAnsi="Arial" w:cs="Arial"/>
          <w:lang w:val="en-US"/>
        </w:rPr>
      </w:pPr>
    </w:p>
    <w:p w14:paraId="53AA1A43" w14:textId="77777777" w:rsidR="0098251B" w:rsidRDefault="0076157A" w:rsidP="00E1572D">
      <w:pPr>
        <w:pStyle w:val="a7"/>
        <w:numPr>
          <w:ilvl w:val="0"/>
          <w:numId w:val="8"/>
        </w:numPr>
        <w:rPr>
          <w:rFonts w:ascii="Arial" w:hAnsi="Arial" w:cs="Arial"/>
          <w:lang w:val="en-US"/>
        </w:rPr>
      </w:pPr>
      <w:r>
        <w:rPr>
          <w:rFonts w:ascii="Arial" w:hAnsi="Arial" w:cs="Arial"/>
          <w:lang w:val="en-US"/>
        </w:rPr>
        <w:t>Insurance has been prepa</w:t>
      </w:r>
      <w:r w:rsidR="00CE3162">
        <w:rPr>
          <w:rFonts w:ascii="Arial" w:hAnsi="Arial" w:cs="Arial"/>
          <w:lang w:val="en-US"/>
        </w:rPr>
        <w:t>id</w:t>
      </w:r>
      <w:r w:rsidR="00DB4AA9">
        <w:rPr>
          <w:rFonts w:ascii="Arial" w:hAnsi="Arial" w:cs="Arial"/>
          <w:lang w:val="en-US"/>
        </w:rPr>
        <w:t>.</w:t>
      </w:r>
    </w:p>
    <w:p w14:paraId="0E9DC5E2" w14:textId="2B28B4BA" w:rsidR="0076157A" w:rsidRPr="0098251B" w:rsidRDefault="00774903" w:rsidP="0098251B">
      <w:pPr>
        <w:rPr>
          <w:rFonts w:ascii="Arial" w:hAnsi="Arial" w:cs="Arial"/>
          <w:lang w:val="en-US"/>
        </w:rPr>
      </w:pPr>
      <w:r w:rsidRPr="0098251B">
        <w:rPr>
          <w:rFonts w:ascii="Arial" w:hAnsi="Arial" w:cs="Arial"/>
          <w:lang w:val="en-US"/>
        </w:rPr>
        <w:t xml:space="preserve"> (</w:t>
      </w:r>
      <w:r w:rsidR="0090605F" w:rsidRPr="0098251B">
        <w:rPr>
          <w:rFonts w:ascii="Arial" w:hAnsi="Arial" w:cs="Arial"/>
          <w:lang w:val="en-US"/>
        </w:rPr>
        <w:t>Prepaid expenses are goods or services that a business acquires</w:t>
      </w:r>
      <w:r w:rsidR="006009AD" w:rsidRPr="0098251B">
        <w:rPr>
          <w:rFonts w:ascii="Arial" w:hAnsi="Arial" w:cs="Arial"/>
          <w:lang w:val="en-US"/>
        </w:rPr>
        <w:t>,</w:t>
      </w:r>
      <w:r w:rsidR="0020758F" w:rsidRPr="0098251B">
        <w:rPr>
          <w:rFonts w:ascii="Arial" w:hAnsi="Arial" w:cs="Arial"/>
          <w:lang w:val="en-US"/>
        </w:rPr>
        <w:t xml:space="preserve"> </w:t>
      </w:r>
      <w:r w:rsidR="0090605F" w:rsidRPr="0098251B">
        <w:rPr>
          <w:rFonts w:ascii="Arial" w:hAnsi="Arial" w:cs="Arial"/>
          <w:lang w:val="en-US"/>
        </w:rPr>
        <w:t>but does not use within a particular accounting period.</w:t>
      </w:r>
      <w:r w:rsidRPr="0098251B">
        <w:rPr>
          <w:rFonts w:ascii="Arial" w:hAnsi="Arial" w:cs="Arial"/>
          <w:lang w:val="en-US"/>
        </w:rPr>
        <w:t>)</w:t>
      </w:r>
    </w:p>
    <w:p w14:paraId="33CECB7D" w14:textId="1489FCA4" w:rsidR="001F403C" w:rsidRPr="0098251B" w:rsidRDefault="00774903" w:rsidP="0098251B">
      <w:pPr>
        <w:rPr>
          <w:rFonts w:ascii="Arial" w:hAnsi="Arial" w:cs="Arial"/>
          <w:lang w:val="en-US"/>
        </w:rPr>
      </w:pPr>
      <w:r w:rsidRPr="0098251B">
        <w:rPr>
          <w:rFonts w:ascii="Arial" w:hAnsi="Arial" w:cs="Arial"/>
          <w:lang w:val="en-US"/>
        </w:rPr>
        <w:t>For a period of 12 mont</w:t>
      </w:r>
      <w:r w:rsidR="0020758F" w:rsidRPr="0098251B">
        <w:rPr>
          <w:rFonts w:ascii="Arial" w:hAnsi="Arial" w:cs="Arial"/>
          <w:lang w:val="en-US"/>
        </w:rPr>
        <w:t xml:space="preserve">hs the cost of insurance is </w:t>
      </w:r>
      <w:r w:rsidR="00B26A7A" w:rsidRPr="0098251B">
        <w:rPr>
          <w:rFonts w:ascii="Arial" w:hAnsi="Arial" w:cs="Arial"/>
          <w:shd w:val="clear" w:color="auto" w:fill="FFFFFF"/>
        </w:rPr>
        <w:t>£</w:t>
      </w:r>
      <w:r w:rsidR="0020758F" w:rsidRPr="0098251B">
        <w:rPr>
          <w:rFonts w:ascii="Arial" w:hAnsi="Arial" w:cs="Arial"/>
          <w:lang w:val="en-US"/>
        </w:rPr>
        <w:t xml:space="preserve">16,000 </w:t>
      </w:r>
      <w:r w:rsidR="0046462D" w:rsidRPr="0098251B">
        <w:rPr>
          <w:rFonts w:ascii="Arial" w:hAnsi="Arial" w:cs="Arial"/>
          <w:lang w:val="en-US"/>
        </w:rPr>
        <w:t>and this is, therefore, the figure</w:t>
      </w:r>
      <w:r w:rsidR="005732D0" w:rsidRPr="0098251B">
        <w:rPr>
          <w:rFonts w:ascii="Arial" w:hAnsi="Arial" w:cs="Arial"/>
          <w:lang w:val="en-US"/>
        </w:rPr>
        <w:t>,</w:t>
      </w:r>
      <w:r w:rsidR="0046462D" w:rsidRPr="0098251B">
        <w:rPr>
          <w:rFonts w:ascii="Arial" w:hAnsi="Arial" w:cs="Arial"/>
          <w:lang w:val="en-US"/>
        </w:rPr>
        <w:t xml:space="preserve"> needing to transferred to the income statement</w:t>
      </w:r>
      <w:r w:rsidR="00CC7CD0" w:rsidRPr="0098251B">
        <w:rPr>
          <w:rFonts w:ascii="Arial" w:hAnsi="Arial" w:cs="Arial"/>
          <w:lang w:val="en-US"/>
        </w:rPr>
        <w:t xml:space="preserve">. In our Unadjusted </w:t>
      </w:r>
      <w:r w:rsidR="00DA5C22" w:rsidRPr="0098251B">
        <w:rPr>
          <w:rFonts w:ascii="Arial" w:hAnsi="Arial" w:cs="Arial"/>
          <w:lang w:val="en-US"/>
        </w:rPr>
        <w:t xml:space="preserve">Trial </w:t>
      </w:r>
      <w:r w:rsidR="005732D0" w:rsidRPr="0098251B">
        <w:rPr>
          <w:rFonts w:ascii="Arial" w:hAnsi="Arial" w:cs="Arial"/>
          <w:lang w:val="en-US"/>
        </w:rPr>
        <w:t>B</w:t>
      </w:r>
      <w:r w:rsidR="00DA5C22" w:rsidRPr="0098251B">
        <w:rPr>
          <w:rFonts w:ascii="Arial" w:hAnsi="Arial" w:cs="Arial"/>
          <w:lang w:val="en-US"/>
        </w:rPr>
        <w:t xml:space="preserve">alance </w:t>
      </w:r>
      <w:r w:rsidR="00DC23A6" w:rsidRPr="0098251B">
        <w:rPr>
          <w:rFonts w:ascii="Arial" w:hAnsi="Arial" w:cs="Arial"/>
          <w:lang w:val="en-US"/>
        </w:rPr>
        <w:t>have been written</w:t>
      </w:r>
      <w:r w:rsidR="00DA5C22" w:rsidRPr="0098251B">
        <w:rPr>
          <w:rFonts w:ascii="Arial" w:hAnsi="Arial" w:cs="Arial"/>
          <w:lang w:val="en-US"/>
        </w:rPr>
        <w:t xml:space="preserve"> Insurance </w:t>
      </w:r>
      <w:r w:rsidR="00B26A7A" w:rsidRPr="0098251B">
        <w:rPr>
          <w:rFonts w:ascii="Arial" w:hAnsi="Arial" w:cs="Arial"/>
          <w:shd w:val="clear" w:color="auto" w:fill="FFFFFF"/>
        </w:rPr>
        <w:t>£</w:t>
      </w:r>
      <w:r w:rsidR="00DA5C22" w:rsidRPr="0098251B">
        <w:rPr>
          <w:rFonts w:ascii="Arial" w:hAnsi="Arial" w:cs="Arial"/>
          <w:lang w:val="en-US"/>
        </w:rPr>
        <w:t>17,520</w:t>
      </w:r>
      <w:r w:rsidR="00DC23A6" w:rsidRPr="0098251B">
        <w:rPr>
          <w:rFonts w:ascii="Arial" w:hAnsi="Arial" w:cs="Arial"/>
          <w:lang w:val="en-US"/>
        </w:rPr>
        <w:t xml:space="preserve"> </w:t>
      </w:r>
      <w:r w:rsidR="00411A97" w:rsidRPr="0098251B">
        <w:rPr>
          <w:rFonts w:ascii="Arial" w:hAnsi="Arial" w:cs="Arial"/>
          <w:lang w:val="en-US"/>
        </w:rPr>
        <w:t>and this is the amount which have been paid for the Insurance in advance</w:t>
      </w:r>
      <w:r w:rsidR="00A76698" w:rsidRPr="0098251B">
        <w:rPr>
          <w:rFonts w:ascii="Arial" w:hAnsi="Arial" w:cs="Arial"/>
          <w:lang w:val="en-US"/>
        </w:rPr>
        <w:t xml:space="preserve">. From the information </w:t>
      </w:r>
      <w:r w:rsidR="006A594B" w:rsidRPr="0098251B">
        <w:rPr>
          <w:rFonts w:ascii="Arial" w:hAnsi="Arial" w:cs="Arial"/>
          <w:lang w:val="en-US"/>
        </w:rPr>
        <w:t xml:space="preserve">above, </w:t>
      </w:r>
      <w:r w:rsidR="001F403C" w:rsidRPr="0098251B">
        <w:rPr>
          <w:rFonts w:ascii="Arial" w:hAnsi="Arial" w:cs="Arial"/>
          <w:lang w:val="en-US"/>
        </w:rPr>
        <w:t>w</w:t>
      </w:r>
      <w:r w:rsidR="006A594B" w:rsidRPr="0098251B">
        <w:rPr>
          <w:rFonts w:ascii="Arial" w:hAnsi="Arial" w:cs="Arial"/>
          <w:lang w:val="en-US"/>
        </w:rPr>
        <w:t xml:space="preserve">e can calculate </w:t>
      </w:r>
      <w:r w:rsidR="001F403C" w:rsidRPr="0098251B">
        <w:rPr>
          <w:rFonts w:ascii="Arial" w:hAnsi="Arial" w:cs="Arial"/>
          <w:lang w:val="en-US"/>
        </w:rPr>
        <w:t>the prepaid expense as follow:</w:t>
      </w:r>
    </w:p>
    <w:p w14:paraId="47552DE0" w14:textId="2C35D3B1" w:rsidR="0017300E" w:rsidRDefault="00B26A7A" w:rsidP="00036C4B">
      <w:pPr>
        <w:pStyle w:val="a7"/>
        <w:ind w:left="927"/>
        <w:jc w:val="center"/>
        <w:rPr>
          <w:rFonts w:ascii="Arial" w:hAnsi="Arial" w:cs="Arial"/>
          <w:lang w:val="en-US"/>
        </w:rPr>
      </w:pPr>
      <w:r w:rsidRPr="0057036C">
        <w:rPr>
          <w:rFonts w:ascii="Arial" w:hAnsi="Arial" w:cs="Arial"/>
          <w:shd w:val="clear" w:color="auto" w:fill="FFFFFF"/>
        </w:rPr>
        <w:t>£</w:t>
      </w:r>
      <w:r w:rsidR="001F403C">
        <w:rPr>
          <w:rFonts w:ascii="Arial" w:hAnsi="Arial" w:cs="Arial"/>
          <w:lang w:val="en-US"/>
        </w:rPr>
        <w:t>17,520</w:t>
      </w:r>
      <w:r>
        <w:rPr>
          <w:rFonts w:ascii="Arial" w:hAnsi="Arial" w:cs="Arial"/>
          <w:lang w:val="en-US"/>
        </w:rPr>
        <w:t xml:space="preserve"> </w:t>
      </w:r>
      <w:r w:rsidR="001F403C">
        <w:rPr>
          <w:rFonts w:ascii="Arial" w:hAnsi="Arial" w:cs="Arial"/>
          <w:lang w:val="en-US"/>
        </w:rPr>
        <w:t>-</w:t>
      </w:r>
      <w:r>
        <w:rPr>
          <w:rFonts w:ascii="Arial" w:hAnsi="Arial" w:cs="Arial"/>
          <w:lang w:val="en-US"/>
        </w:rPr>
        <w:t xml:space="preserve"> </w:t>
      </w:r>
      <w:r w:rsidRPr="0057036C">
        <w:rPr>
          <w:rFonts w:ascii="Arial" w:hAnsi="Arial" w:cs="Arial"/>
          <w:shd w:val="clear" w:color="auto" w:fill="FFFFFF"/>
        </w:rPr>
        <w:t>£</w:t>
      </w:r>
      <w:r w:rsidR="001F403C">
        <w:rPr>
          <w:rFonts w:ascii="Arial" w:hAnsi="Arial" w:cs="Arial"/>
          <w:lang w:val="en-US"/>
        </w:rPr>
        <w:t xml:space="preserve">16,000 = </w:t>
      </w:r>
      <w:r w:rsidRPr="00727A5E">
        <w:rPr>
          <w:rFonts w:ascii="Arial" w:hAnsi="Arial" w:cs="Arial"/>
          <w:highlight w:val="yellow"/>
          <w:shd w:val="clear" w:color="auto" w:fill="FFFFFF"/>
        </w:rPr>
        <w:t>£</w:t>
      </w:r>
      <w:r w:rsidR="001F403C" w:rsidRPr="00727A5E">
        <w:rPr>
          <w:rFonts w:ascii="Arial" w:hAnsi="Arial" w:cs="Arial"/>
          <w:highlight w:val="yellow"/>
          <w:lang w:val="en-US"/>
        </w:rPr>
        <w:t>1520</w:t>
      </w:r>
      <w:r>
        <w:rPr>
          <w:rFonts w:ascii="Arial" w:hAnsi="Arial" w:cs="Arial"/>
          <w:lang w:val="en-US"/>
        </w:rPr>
        <w:t xml:space="preserve"> – Prepaid Insurance</w:t>
      </w:r>
    </w:p>
    <w:p w14:paraId="2806FF6D" w14:textId="77777777" w:rsidR="00036C4B" w:rsidRPr="00036C4B" w:rsidRDefault="00036C4B" w:rsidP="00036C4B">
      <w:pPr>
        <w:pStyle w:val="a7"/>
        <w:ind w:left="927"/>
        <w:jc w:val="center"/>
        <w:rPr>
          <w:rFonts w:ascii="Arial" w:hAnsi="Arial" w:cs="Arial"/>
          <w:lang w:val="en-US"/>
        </w:rPr>
      </w:pPr>
    </w:p>
    <w:p w14:paraId="2A9C44EF" w14:textId="05C40013" w:rsidR="001163C4" w:rsidRDefault="002C0153" w:rsidP="001163C4">
      <w:pPr>
        <w:pStyle w:val="a7"/>
        <w:numPr>
          <w:ilvl w:val="0"/>
          <w:numId w:val="8"/>
        </w:numPr>
        <w:rPr>
          <w:rFonts w:ascii="Arial" w:hAnsi="Arial" w:cs="Arial"/>
          <w:lang w:val="en-US"/>
        </w:rPr>
      </w:pPr>
      <w:r>
        <w:rPr>
          <w:rFonts w:ascii="Arial" w:hAnsi="Arial" w:cs="Arial"/>
          <w:lang w:val="en-US"/>
        </w:rPr>
        <w:t>A</w:t>
      </w:r>
      <w:r w:rsidRPr="002C0153">
        <w:rPr>
          <w:rFonts w:ascii="Arial" w:hAnsi="Arial" w:cs="Arial"/>
          <w:lang w:val="en-US"/>
        </w:rPr>
        <w:t>ccrual in an invoice rates for three months</w:t>
      </w:r>
      <w:r w:rsidR="002F62E3">
        <w:rPr>
          <w:rFonts w:ascii="Arial" w:hAnsi="Arial" w:cs="Arial"/>
          <w:lang w:val="en-US"/>
        </w:rPr>
        <w:t xml:space="preserve">- </w:t>
      </w:r>
      <w:r w:rsidR="002F62E3" w:rsidRPr="0057036C">
        <w:rPr>
          <w:rFonts w:ascii="Arial" w:hAnsi="Arial" w:cs="Arial"/>
          <w:shd w:val="clear" w:color="auto" w:fill="FFFFFF"/>
        </w:rPr>
        <w:t>£</w:t>
      </w:r>
      <w:r w:rsidR="002F62E3">
        <w:rPr>
          <w:rFonts w:ascii="Arial" w:hAnsi="Arial" w:cs="Arial"/>
          <w:lang w:val="en-US"/>
        </w:rPr>
        <w:t>3,220</w:t>
      </w:r>
      <w:r w:rsidR="000C2A0E">
        <w:rPr>
          <w:rFonts w:ascii="Arial" w:hAnsi="Arial" w:cs="Arial"/>
          <w:lang w:val="en-US"/>
        </w:rPr>
        <w:t>.</w:t>
      </w:r>
    </w:p>
    <w:p w14:paraId="4B439239" w14:textId="2197B4CA" w:rsidR="000C2A0E" w:rsidRDefault="000C2A0E" w:rsidP="00F150AA">
      <w:pPr>
        <w:ind w:left="567"/>
        <w:rPr>
          <w:rFonts w:ascii="Arial" w:hAnsi="Arial" w:cs="Arial"/>
          <w:lang w:val="en-US"/>
        </w:rPr>
      </w:pPr>
      <w:r w:rsidRPr="00F150AA">
        <w:rPr>
          <w:rFonts w:ascii="Arial" w:hAnsi="Arial" w:cs="Arial"/>
          <w:lang w:val="en-US"/>
        </w:rPr>
        <w:t>From the information of figure 1</w:t>
      </w:r>
      <w:r w:rsidR="00FB7F59" w:rsidRPr="00F150AA">
        <w:rPr>
          <w:rFonts w:ascii="Arial" w:hAnsi="Arial" w:cs="Arial"/>
          <w:lang w:val="en-US"/>
        </w:rPr>
        <w:t xml:space="preserve"> – Unadjusted Trial balance – we have </w:t>
      </w:r>
      <w:r w:rsidR="00DC540E" w:rsidRPr="00F150AA">
        <w:rPr>
          <w:rFonts w:ascii="Arial" w:hAnsi="Arial" w:cs="Arial"/>
          <w:lang w:val="en-US"/>
        </w:rPr>
        <w:t>R</w:t>
      </w:r>
      <w:r w:rsidR="00FB7F59" w:rsidRPr="00F150AA">
        <w:rPr>
          <w:rFonts w:ascii="Arial" w:hAnsi="Arial" w:cs="Arial"/>
          <w:lang w:val="en-US"/>
        </w:rPr>
        <w:t xml:space="preserve">ent and </w:t>
      </w:r>
      <w:r w:rsidR="00DC540E" w:rsidRPr="00F150AA">
        <w:rPr>
          <w:rFonts w:ascii="Arial" w:hAnsi="Arial" w:cs="Arial"/>
          <w:lang w:val="en-US"/>
        </w:rPr>
        <w:t>R</w:t>
      </w:r>
      <w:r w:rsidR="00FB7F59" w:rsidRPr="00F150AA">
        <w:rPr>
          <w:rFonts w:ascii="Arial" w:hAnsi="Arial" w:cs="Arial"/>
          <w:lang w:val="en-US"/>
        </w:rPr>
        <w:t xml:space="preserve">ates a/c </w:t>
      </w:r>
      <w:r w:rsidR="00DC540E" w:rsidRPr="00F150AA">
        <w:rPr>
          <w:rFonts w:ascii="Arial" w:hAnsi="Arial" w:cs="Arial"/>
          <w:lang w:val="en-US"/>
        </w:rPr>
        <w:t xml:space="preserve">- </w:t>
      </w:r>
      <w:r w:rsidR="00DC540E" w:rsidRPr="00F150AA">
        <w:rPr>
          <w:rFonts w:ascii="Arial" w:hAnsi="Arial" w:cs="Arial"/>
          <w:shd w:val="clear" w:color="auto" w:fill="FFFFFF"/>
        </w:rPr>
        <w:t>£</w:t>
      </w:r>
      <w:r w:rsidR="00DC540E" w:rsidRPr="00F150AA">
        <w:rPr>
          <w:rFonts w:ascii="Arial" w:hAnsi="Arial" w:cs="Arial"/>
          <w:lang w:val="en-US"/>
        </w:rPr>
        <w:t xml:space="preserve">24,780, and </w:t>
      </w:r>
      <w:r w:rsidR="00F150AA" w:rsidRPr="00F150AA">
        <w:rPr>
          <w:rFonts w:ascii="Arial" w:hAnsi="Arial" w:cs="Arial"/>
          <w:lang w:val="en-US"/>
        </w:rPr>
        <w:t xml:space="preserve">Trade payables– </w:t>
      </w:r>
      <w:bookmarkStart w:id="2" w:name="_Hlk97121812"/>
      <w:r w:rsidR="00F150AA" w:rsidRPr="00F150AA">
        <w:rPr>
          <w:rFonts w:ascii="Arial" w:hAnsi="Arial" w:cs="Arial"/>
          <w:shd w:val="clear" w:color="auto" w:fill="FFFFFF"/>
        </w:rPr>
        <w:t>£</w:t>
      </w:r>
      <w:r w:rsidR="00F150AA" w:rsidRPr="00F150AA">
        <w:rPr>
          <w:rFonts w:ascii="Arial" w:hAnsi="Arial" w:cs="Arial"/>
          <w:lang w:val="en-US"/>
        </w:rPr>
        <w:t>350,000</w:t>
      </w:r>
      <w:bookmarkEnd w:id="2"/>
    </w:p>
    <w:p w14:paraId="7572DF6C" w14:textId="77777777" w:rsidR="00893032" w:rsidRDefault="00CD08F0" w:rsidP="00F150AA">
      <w:pPr>
        <w:ind w:left="567"/>
        <w:rPr>
          <w:rFonts w:ascii="Arial" w:hAnsi="Arial" w:cs="Arial"/>
          <w:lang w:val="en-US"/>
        </w:rPr>
      </w:pPr>
      <w:r>
        <w:rPr>
          <w:rFonts w:ascii="Arial" w:hAnsi="Arial" w:cs="Arial"/>
          <w:lang w:val="en-US"/>
        </w:rPr>
        <w:t xml:space="preserve">Calculating will be: </w:t>
      </w:r>
    </w:p>
    <w:p w14:paraId="53FF779B" w14:textId="52F22AA5" w:rsidR="00CD08F0" w:rsidRDefault="00CD08F0" w:rsidP="00893032">
      <w:pPr>
        <w:ind w:left="567"/>
        <w:jc w:val="center"/>
        <w:rPr>
          <w:rFonts w:ascii="Arial" w:hAnsi="Arial" w:cs="Arial"/>
          <w:shd w:val="clear" w:color="auto" w:fill="FFFFFF"/>
          <w:lang w:val="en-US"/>
        </w:rPr>
      </w:pPr>
      <w:r w:rsidRPr="00F150AA">
        <w:rPr>
          <w:rFonts w:ascii="Arial" w:hAnsi="Arial" w:cs="Arial"/>
          <w:shd w:val="clear" w:color="auto" w:fill="FFFFFF"/>
        </w:rPr>
        <w:t>£</w:t>
      </w:r>
      <w:r w:rsidRPr="00F150AA">
        <w:rPr>
          <w:rFonts w:ascii="Arial" w:hAnsi="Arial" w:cs="Arial"/>
          <w:lang w:val="en-US"/>
        </w:rPr>
        <w:t>24,780</w:t>
      </w:r>
      <w:r w:rsidR="00D87D18">
        <w:rPr>
          <w:rFonts w:ascii="Arial" w:hAnsi="Arial" w:cs="Arial"/>
          <w:lang w:val="en-US"/>
        </w:rPr>
        <w:t xml:space="preserve"> </w:t>
      </w:r>
      <w:r>
        <w:rPr>
          <w:rFonts w:ascii="Arial" w:hAnsi="Arial" w:cs="Arial"/>
          <w:lang w:val="en-US"/>
        </w:rPr>
        <w:t>+</w:t>
      </w:r>
      <w:r w:rsidR="00D87D18">
        <w:rPr>
          <w:rFonts w:ascii="Arial" w:hAnsi="Arial" w:cs="Arial"/>
          <w:lang w:val="en-US"/>
        </w:rPr>
        <w:t xml:space="preserve"> </w:t>
      </w:r>
      <w:r w:rsidR="00D87D18" w:rsidRPr="0057036C">
        <w:rPr>
          <w:rFonts w:ascii="Arial" w:hAnsi="Arial" w:cs="Arial"/>
          <w:shd w:val="clear" w:color="auto" w:fill="FFFFFF"/>
        </w:rPr>
        <w:t>£</w:t>
      </w:r>
      <w:r w:rsidR="00D87D18">
        <w:rPr>
          <w:rFonts w:ascii="Arial" w:hAnsi="Arial" w:cs="Arial"/>
          <w:lang w:val="en-US"/>
        </w:rPr>
        <w:t>3,220</w:t>
      </w:r>
      <w:r w:rsidR="00D87D18">
        <w:rPr>
          <w:rFonts w:ascii="Arial" w:hAnsi="Arial" w:cs="Arial"/>
          <w:lang w:val="en-US"/>
        </w:rPr>
        <w:t xml:space="preserve"> = </w:t>
      </w:r>
      <w:r w:rsidR="00893032" w:rsidRPr="00893032">
        <w:rPr>
          <w:rFonts w:ascii="Arial" w:hAnsi="Arial" w:cs="Arial"/>
          <w:highlight w:val="yellow"/>
          <w:shd w:val="clear" w:color="auto" w:fill="FFFFFF"/>
        </w:rPr>
        <w:t>£</w:t>
      </w:r>
      <w:r w:rsidR="00893032" w:rsidRPr="00893032">
        <w:rPr>
          <w:rFonts w:ascii="Arial" w:hAnsi="Arial" w:cs="Arial"/>
          <w:highlight w:val="yellow"/>
          <w:shd w:val="clear" w:color="auto" w:fill="FFFFFF"/>
          <w:lang w:val="en-US"/>
        </w:rPr>
        <w:t>28,000</w:t>
      </w:r>
      <w:r w:rsidR="00893032">
        <w:rPr>
          <w:rFonts w:ascii="Arial" w:hAnsi="Arial" w:cs="Arial"/>
          <w:shd w:val="clear" w:color="auto" w:fill="FFFFFF"/>
          <w:lang w:val="en-US"/>
        </w:rPr>
        <w:t xml:space="preserve"> - Rent and Rates</w:t>
      </w:r>
    </w:p>
    <w:p w14:paraId="2F5AD1E3" w14:textId="0975FD38" w:rsidR="00893032" w:rsidRPr="0071374F" w:rsidRDefault="00893032" w:rsidP="00893032">
      <w:pPr>
        <w:ind w:left="567"/>
        <w:jc w:val="center"/>
        <w:rPr>
          <w:rFonts w:ascii="Arial" w:hAnsi="Arial" w:cs="Arial"/>
          <w:shd w:val="clear" w:color="auto" w:fill="FFFFFF"/>
          <w:lang w:val="en-US"/>
        </w:rPr>
      </w:pPr>
      <w:r w:rsidRPr="00F150AA">
        <w:rPr>
          <w:rFonts w:ascii="Arial" w:hAnsi="Arial" w:cs="Arial"/>
          <w:shd w:val="clear" w:color="auto" w:fill="FFFFFF"/>
        </w:rPr>
        <w:t>£</w:t>
      </w:r>
      <w:r w:rsidRPr="00F150AA">
        <w:rPr>
          <w:rFonts w:ascii="Arial" w:hAnsi="Arial" w:cs="Arial"/>
          <w:lang w:val="en-US"/>
        </w:rPr>
        <w:t>350,000</w:t>
      </w:r>
      <w:r>
        <w:rPr>
          <w:rFonts w:ascii="Arial" w:hAnsi="Arial" w:cs="Arial"/>
          <w:lang w:val="en-US"/>
        </w:rPr>
        <w:t xml:space="preserve">+ </w:t>
      </w:r>
      <w:r w:rsidRPr="0057036C">
        <w:rPr>
          <w:rFonts w:ascii="Arial" w:hAnsi="Arial" w:cs="Arial"/>
          <w:shd w:val="clear" w:color="auto" w:fill="FFFFFF"/>
        </w:rPr>
        <w:t>£</w:t>
      </w:r>
      <w:r>
        <w:rPr>
          <w:rFonts w:ascii="Arial" w:hAnsi="Arial" w:cs="Arial"/>
          <w:lang w:val="en-US"/>
        </w:rPr>
        <w:t>3,220</w:t>
      </w:r>
      <w:r>
        <w:rPr>
          <w:rFonts w:ascii="Arial" w:hAnsi="Arial" w:cs="Arial"/>
          <w:lang w:val="en-US"/>
        </w:rPr>
        <w:t xml:space="preserve"> = </w:t>
      </w:r>
      <w:r w:rsidR="0071374F" w:rsidRPr="002555FB">
        <w:rPr>
          <w:rFonts w:ascii="Arial" w:hAnsi="Arial" w:cs="Arial"/>
          <w:highlight w:val="yellow"/>
          <w:shd w:val="clear" w:color="auto" w:fill="FFFFFF"/>
        </w:rPr>
        <w:t>£</w:t>
      </w:r>
      <w:r w:rsidR="0071374F" w:rsidRPr="002555FB">
        <w:rPr>
          <w:rFonts w:ascii="Arial" w:hAnsi="Arial" w:cs="Arial"/>
          <w:highlight w:val="yellow"/>
          <w:shd w:val="clear" w:color="auto" w:fill="FFFFFF"/>
          <w:lang w:val="en-US"/>
        </w:rPr>
        <w:t>353,220</w:t>
      </w:r>
      <w:r w:rsidR="0071374F">
        <w:rPr>
          <w:rFonts w:ascii="Arial" w:hAnsi="Arial" w:cs="Arial"/>
          <w:shd w:val="clear" w:color="auto" w:fill="FFFFFF"/>
          <w:lang w:val="en-US"/>
        </w:rPr>
        <w:t xml:space="preserve"> – Trade payables</w:t>
      </w:r>
    </w:p>
    <w:p w14:paraId="3F162F33" w14:textId="77777777" w:rsidR="00893032" w:rsidRPr="00893032" w:rsidRDefault="00893032" w:rsidP="00F150AA">
      <w:pPr>
        <w:ind w:left="567"/>
        <w:rPr>
          <w:rFonts w:ascii="Arial" w:hAnsi="Arial" w:cs="Arial"/>
          <w:lang w:val="en-US"/>
        </w:rPr>
      </w:pPr>
    </w:p>
    <w:p w14:paraId="7B0536EE" w14:textId="77777777" w:rsidR="00596E61" w:rsidRDefault="00596E61" w:rsidP="00C93184">
      <w:pPr>
        <w:pStyle w:val="a7"/>
        <w:ind w:left="927"/>
        <w:jc w:val="center"/>
        <w:rPr>
          <w:rFonts w:ascii="Arial" w:hAnsi="Arial" w:cs="Arial"/>
          <w:lang w:val="en-US"/>
        </w:rPr>
      </w:pPr>
    </w:p>
    <w:p w14:paraId="2F207036" w14:textId="4E966749" w:rsidR="00C93184" w:rsidRPr="00C93184" w:rsidRDefault="00C93184" w:rsidP="00C93184">
      <w:pPr>
        <w:pStyle w:val="a7"/>
        <w:ind w:left="927"/>
        <w:jc w:val="center"/>
        <w:rPr>
          <w:rFonts w:ascii="Arial" w:hAnsi="Arial" w:cs="Arial"/>
          <w:lang w:val="en-US"/>
        </w:rPr>
      </w:pPr>
      <w:r>
        <w:rPr>
          <w:rFonts w:ascii="Arial" w:hAnsi="Arial" w:cs="Arial"/>
          <w:lang w:val="en-US"/>
        </w:rPr>
        <w:t>T</w:t>
      </w:r>
      <w:r w:rsidRPr="00C93184">
        <w:rPr>
          <w:rFonts w:ascii="Arial" w:hAnsi="Arial" w:cs="Arial"/>
          <w:lang w:val="en-US"/>
        </w:rPr>
        <w:t>he double entries for accrued expenses</w:t>
      </w:r>
    </w:p>
    <w:p w14:paraId="2D6DD24D" w14:textId="343E2175" w:rsidR="00C93184" w:rsidRPr="00C93184" w:rsidRDefault="00C93184" w:rsidP="00596E61">
      <w:pPr>
        <w:jc w:val="center"/>
        <w:rPr>
          <w:rFonts w:ascii="Arial" w:hAnsi="Arial" w:cs="Arial"/>
          <w:lang w:val="en-US"/>
        </w:rPr>
      </w:pPr>
      <w:r w:rsidRPr="00C93184">
        <w:rPr>
          <w:rFonts w:ascii="Arial" w:hAnsi="Arial" w:cs="Arial"/>
          <w:lang w:val="en-US"/>
        </w:rPr>
        <w:t>The relevant expense account</w:t>
      </w:r>
      <w:r>
        <w:rPr>
          <w:rFonts w:ascii="Arial" w:hAnsi="Arial" w:cs="Arial"/>
          <w:lang w:val="en-US"/>
        </w:rPr>
        <w:t xml:space="preserve">        </w:t>
      </w:r>
      <w:r w:rsidRPr="002555FB">
        <w:rPr>
          <w:rFonts w:ascii="Arial" w:hAnsi="Arial" w:cs="Arial"/>
          <w:highlight w:val="yellow"/>
          <w:lang w:val="en-US"/>
        </w:rPr>
        <w:t>Debit</w:t>
      </w:r>
      <w:r w:rsidRPr="00C93184">
        <w:rPr>
          <w:rFonts w:ascii="Arial" w:hAnsi="Arial" w:cs="Arial"/>
          <w:lang w:val="en-US"/>
        </w:rPr>
        <w:br/>
      </w:r>
      <w:r w:rsidR="00596E61">
        <w:rPr>
          <w:rFonts w:ascii="Arial" w:hAnsi="Arial" w:cs="Arial"/>
          <w:lang w:val="en-US"/>
        </w:rPr>
        <w:t xml:space="preserve">                                     </w:t>
      </w:r>
      <w:r w:rsidRPr="00C93184">
        <w:rPr>
          <w:rFonts w:ascii="Arial" w:hAnsi="Arial" w:cs="Arial"/>
          <w:lang w:val="en-US"/>
        </w:rPr>
        <w:t>Accruals account</w:t>
      </w:r>
      <w:r>
        <w:rPr>
          <w:rFonts w:ascii="Arial" w:hAnsi="Arial" w:cs="Arial"/>
          <w:lang w:val="en-US"/>
        </w:rPr>
        <w:t xml:space="preserve">                       </w:t>
      </w:r>
      <w:r w:rsidRPr="002555FB">
        <w:rPr>
          <w:rFonts w:ascii="Arial" w:hAnsi="Arial" w:cs="Arial"/>
          <w:highlight w:val="yellow"/>
          <w:lang w:val="en-US"/>
        </w:rPr>
        <w:t>Credit</w:t>
      </w:r>
    </w:p>
    <w:p w14:paraId="145EF1E7" w14:textId="77777777" w:rsidR="004E5516" w:rsidRDefault="004E5516" w:rsidP="004E5516">
      <w:pPr>
        <w:ind w:left="567"/>
        <w:rPr>
          <w:rFonts w:ascii="Arial" w:hAnsi="Arial" w:cs="Arial"/>
          <w:lang w:val="en-US"/>
        </w:rPr>
      </w:pPr>
    </w:p>
    <w:p w14:paraId="248F1123" w14:textId="77777777" w:rsidR="002F62E3" w:rsidRDefault="004E5516" w:rsidP="002F62E3">
      <w:pPr>
        <w:rPr>
          <w:rFonts w:ascii="Arial" w:hAnsi="Arial" w:cs="Arial"/>
          <w:lang w:val="en-US"/>
        </w:rPr>
      </w:pPr>
      <w:r w:rsidRPr="004E5516">
        <w:rPr>
          <w:rFonts w:ascii="Arial" w:hAnsi="Arial" w:cs="Arial"/>
          <w:lang w:val="en-US"/>
        </w:rPr>
        <w:t>By implication, the debit entry will include the unpaid portion of the invoice in the expenditures to be deducted from profit.</w:t>
      </w:r>
    </w:p>
    <w:p w14:paraId="0F33B8EC" w14:textId="3179B2EB" w:rsidR="004E5516" w:rsidRDefault="004E5516" w:rsidP="002F62E3">
      <w:pPr>
        <w:rPr>
          <w:rFonts w:ascii="Arial" w:hAnsi="Arial" w:cs="Arial"/>
          <w:lang w:val="en-US"/>
        </w:rPr>
      </w:pPr>
      <w:r w:rsidRPr="004E5516">
        <w:rPr>
          <w:rFonts w:ascii="Arial" w:hAnsi="Arial" w:cs="Arial"/>
          <w:lang w:val="en-US"/>
        </w:rPr>
        <w:t>Whereas the credit entry signifies a liability for the company – since the firm has used the service and now owes money for it</w:t>
      </w:r>
      <w:r w:rsidR="00FF11E8">
        <w:rPr>
          <w:rFonts w:ascii="Arial" w:hAnsi="Arial" w:cs="Arial"/>
          <w:lang w:val="en-US"/>
        </w:rPr>
        <w:t>.</w:t>
      </w:r>
    </w:p>
    <w:p w14:paraId="48A55A56" w14:textId="77777777" w:rsidR="003B4729" w:rsidRDefault="00852BEC" w:rsidP="00852BEC">
      <w:pPr>
        <w:pStyle w:val="a7"/>
        <w:numPr>
          <w:ilvl w:val="0"/>
          <w:numId w:val="8"/>
        </w:numPr>
        <w:rPr>
          <w:rFonts w:ascii="Arial" w:hAnsi="Arial" w:cs="Arial"/>
          <w:lang w:val="en-US"/>
        </w:rPr>
      </w:pPr>
      <w:r>
        <w:rPr>
          <w:rFonts w:ascii="Arial" w:hAnsi="Arial" w:cs="Arial"/>
          <w:lang w:val="en-US"/>
        </w:rPr>
        <w:t xml:space="preserve">Closing inventory </w:t>
      </w:r>
      <w:r w:rsidR="00064E32">
        <w:rPr>
          <w:rFonts w:ascii="Arial" w:hAnsi="Arial" w:cs="Arial"/>
          <w:lang w:val="en-US"/>
        </w:rPr>
        <w:t xml:space="preserve">was </w:t>
      </w:r>
      <w:r w:rsidR="00064E32" w:rsidRPr="0057036C">
        <w:rPr>
          <w:rFonts w:ascii="Arial" w:hAnsi="Arial" w:cs="Arial"/>
          <w:shd w:val="clear" w:color="auto" w:fill="FFFFFF"/>
        </w:rPr>
        <w:t>£</w:t>
      </w:r>
      <w:r w:rsidR="00064E32">
        <w:rPr>
          <w:rFonts w:ascii="Arial" w:hAnsi="Arial" w:cs="Arial"/>
          <w:lang w:val="en-US"/>
        </w:rPr>
        <w:t>125,000</w:t>
      </w:r>
      <w:r w:rsidR="00BB2CEE">
        <w:rPr>
          <w:rFonts w:ascii="Arial" w:hAnsi="Arial" w:cs="Arial"/>
          <w:lang w:val="en-US"/>
        </w:rPr>
        <w:t>.</w:t>
      </w:r>
    </w:p>
    <w:p w14:paraId="24D1A2EF" w14:textId="17AC50D3" w:rsidR="00852BEC" w:rsidRPr="003B4729" w:rsidRDefault="00BB2CEE" w:rsidP="003B4729">
      <w:pPr>
        <w:rPr>
          <w:rFonts w:ascii="Arial" w:hAnsi="Arial" w:cs="Arial"/>
          <w:lang w:val="en-US"/>
        </w:rPr>
      </w:pPr>
      <w:r w:rsidRPr="003B4729">
        <w:rPr>
          <w:rFonts w:ascii="Arial" w:hAnsi="Arial" w:cs="Arial"/>
          <w:lang w:val="en-US"/>
        </w:rPr>
        <w:t xml:space="preserve">As we know </w:t>
      </w:r>
      <w:r w:rsidR="00951BDA" w:rsidRPr="003B4729">
        <w:rPr>
          <w:rFonts w:ascii="Arial" w:hAnsi="Arial" w:cs="Arial"/>
          <w:lang w:val="en-US"/>
        </w:rPr>
        <w:t xml:space="preserve">the amount </w:t>
      </w:r>
      <w:r w:rsidR="003B4729" w:rsidRPr="003B4729">
        <w:rPr>
          <w:rFonts w:ascii="Arial" w:hAnsi="Arial" w:cs="Arial"/>
          <w:lang w:val="en-US"/>
        </w:rPr>
        <w:t xml:space="preserve">for closing inventory </w:t>
      </w:r>
      <w:r w:rsidR="00951BDA" w:rsidRPr="003B4729">
        <w:rPr>
          <w:rFonts w:ascii="Arial" w:hAnsi="Arial" w:cs="Arial"/>
          <w:lang w:val="en-US"/>
        </w:rPr>
        <w:t>we can find now Cost of goods sold</w:t>
      </w:r>
      <w:r w:rsidR="00AB21BF" w:rsidRPr="003B4729">
        <w:rPr>
          <w:rFonts w:ascii="Arial" w:hAnsi="Arial" w:cs="Arial"/>
          <w:lang w:val="en-US"/>
        </w:rPr>
        <w:t>, that is what we need to fin</w:t>
      </w:r>
      <w:r w:rsidR="00005A70" w:rsidRPr="003B4729">
        <w:rPr>
          <w:rFonts w:ascii="Arial" w:hAnsi="Arial" w:cs="Arial"/>
          <w:lang w:val="en-US"/>
        </w:rPr>
        <w:t>d Gross profit.</w:t>
      </w:r>
    </w:p>
    <w:p w14:paraId="42B0B798" w14:textId="77777777" w:rsidR="006D1F4B" w:rsidRDefault="00252D43" w:rsidP="00252D43">
      <w:pPr>
        <w:rPr>
          <w:rFonts w:ascii="Arial" w:hAnsi="Arial" w:cs="Arial"/>
          <w:lang w:val="en-US"/>
        </w:rPr>
      </w:pPr>
      <w:r w:rsidRPr="00252D43">
        <w:rPr>
          <w:rFonts w:ascii="Arial" w:hAnsi="Arial" w:cs="Arial"/>
          <w:lang w:val="en-US"/>
        </w:rPr>
        <w:t>One of the most critical applications of income statements is to compare actual outcomes to predicted results. In a trade organization, much emphasis is placed on the amount of profit generated for every £1 of sales income before expenditures are deducted</w:t>
      </w:r>
      <w:r w:rsidR="006D1F4B">
        <w:rPr>
          <w:rFonts w:ascii="Arial" w:hAnsi="Arial" w:cs="Arial"/>
          <w:lang w:val="en-US"/>
        </w:rPr>
        <w:t>.</w:t>
      </w:r>
    </w:p>
    <w:p w14:paraId="7A4B5AE2" w14:textId="7FFA5C37" w:rsidR="00252D43" w:rsidRPr="00252D43" w:rsidRDefault="006D1F4B" w:rsidP="00252D43">
      <w:pPr>
        <w:rPr>
          <w:rFonts w:ascii="Arial" w:hAnsi="Arial" w:cs="Arial"/>
          <w:lang w:val="en-US"/>
        </w:rPr>
      </w:pPr>
      <w:r w:rsidRPr="006D1F4B">
        <w:t xml:space="preserve"> </w:t>
      </w:r>
      <w:r w:rsidRPr="006D1F4B">
        <w:rPr>
          <w:rFonts w:ascii="Arial" w:hAnsi="Arial" w:cs="Arial"/>
          <w:lang w:val="en-US"/>
        </w:rPr>
        <w:t>Gross profit is defined as the difference between sales revenue and the cost of products sold. When the cost of items sold exceeds the income generated, a gross loss occurs. By subtracting sales income from the cost of products sold to create that revenue, it is clear that the accounting convention is to calculate a trader's profits on just sold goods.</w:t>
      </w:r>
      <w:r w:rsidR="00252D43" w:rsidRPr="00252D43">
        <w:rPr>
          <w:rFonts w:ascii="Arial" w:hAnsi="Arial" w:cs="Arial"/>
          <w:lang w:val="en-US"/>
        </w:rPr>
        <w:t>.</w:t>
      </w:r>
    </w:p>
    <w:p w14:paraId="55021DD1" w14:textId="77777777" w:rsidR="006E75E9" w:rsidRDefault="006E75E9" w:rsidP="00C2785E">
      <w:pPr>
        <w:jc w:val="center"/>
        <w:rPr>
          <w:rFonts w:ascii="Arial" w:hAnsi="Arial" w:cs="Arial"/>
          <w:lang w:val="en-US"/>
        </w:rPr>
      </w:pPr>
    </w:p>
    <w:p w14:paraId="7D07EE13" w14:textId="77777777" w:rsidR="006E75E9" w:rsidRDefault="006E75E9" w:rsidP="00C2785E">
      <w:pPr>
        <w:jc w:val="center"/>
        <w:rPr>
          <w:rFonts w:ascii="Arial" w:hAnsi="Arial" w:cs="Arial"/>
          <w:lang w:val="en-US"/>
        </w:rPr>
      </w:pPr>
    </w:p>
    <w:p w14:paraId="6099E055" w14:textId="77777777" w:rsidR="006E75E9" w:rsidRDefault="006E75E9" w:rsidP="00C2785E">
      <w:pPr>
        <w:jc w:val="center"/>
        <w:rPr>
          <w:rFonts w:ascii="Arial" w:hAnsi="Arial" w:cs="Arial"/>
          <w:lang w:val="en-US"/>
        </w:rPr>
      </w:pPr>
    </w:p>
    <w:p w14:paraId="547E1048" w14:textId="77777777" w:rsidR="006E75E9" w:rsidRDefault="006E75E9" w:rsidP="00C2785E">
      <w:pPr>
        <w:jc w:val="center"/>
        <w:rPr>
          <w:rFonts w:ascii="Arial" w:hAnsi="Arial" w:cs="Arial"/>
          <w:lang w:val="en-US"/>
        </w:rPr>
      </w:pPr>
    </w:p>
    <w:p w14:paraId="4CDCF9C9" w14:textId="77777777" w:rsidR="006E75E9" w:rsidRDefault="006E75E9" w:rsidP="00C2785E">
      <w:pPr>
        <w:jc w:val="center"/>
        <w:rPr>
          <w:rFonts w:ascii="Arial" w:hAnsi="Arial" w:cs="Arial"/>
          <w:lang w:val="en-US"/>
        </w:rPr>
      </w:pPr>
    </w:p>
    <w:p w14:paraId="1D256E29" w14:textId="77777777" w:rsidR="006E75E9" w:rsidRDefault="006E75E9" w:rsidP="00C2785E">
      <w:pPr>
        <w:jc w:val="center"/>
        <w:rPr>
          <w:rFonts w:ascii="Arial" w:hAnsi="Arial" w:cs="Arial"/>
          <w:lang w:val="en-US"/>
        </w:rPr>
      </w:pPr>
    </w:p>
    <w:p w14:paraId="235676BC" w14:textId="48E0496A" w:rsidR="00662FF2" w:rsidRDefault="00662FF2" w:rsidP="00662FF2">
      <w:pPr>
        <w:rPr>
          <w:rFonts w:ascii="Arial" w:hAnsi="Arial" w:cs="Arial"/>
          <w:lang w:val="en-US"/>
        </w:rPr>
      </w:pPr>
      <w:r w:rsidRPr="00662FF2">
        <w:rPr>
          <w:rFonts w:ascii="Arial" w:hAnsi="Arial" w:cs="Arial"/>
          <w:highlight w:val="yellow"/>
          <w:lang w:val="en-US"/>
        </w:rPr>
        <w:t>B)</w:t>
      </w:r>
      <w:r>
        <w:rPr>
          <w:rFonts w:ascii="Arial" w:hAnsi="Arial" w:cs="Arial"/>
          <w:lang w:val="en-US"/>
        </w:rPr>
        <w:t xml:space="preserve"> Income statement:</w:t>
      </w:r>
    </w:p>
    <w:p w14:paraId="7F1D11BB" w14:textId="77777777" w:rsidR="00662FF2" w:rsidRDefault="00662FF2" w:rsidP="00C2785E">
      <w:pPr>
        <w:jc w:val="center"/>
        <w:rPr>
          <w:rFonts w:ascii="Arial" w:hAnsi="Arial" w:cs="Arial"/>
          <w:lang w:val="en-US"/>
        </w:rPr>
      </w:pPr>
    </w:p>
    <w:p w14:paraId="6793E1D3" w14:textId="5F6D4C82" w:rsidR="001F07AC" w:rsidRPr="00B00BC9" w:rsidRDefault="001F07AC" w:rsidP="00C2785E">
      <w:pPr>
        <w:jc w:val="center"/>
        <w:rPr>
          <w:rFonts w:ascii="Arial" w:hAnsi="Arial" w:cs="Arial"/>
          <w:lang w:val="en-US"/>
        </w:rPr>
      </w:pPr>
      <w:r w:rsidRPr="00B00BC9">
        <w:rPr>
          <w:rFonts w:ascii="Arial" w:hAnsi="Arial" w:cs="Arial"/>
          <w:lang w:val="en-US"/>
        </w:rPr>
        <w:t>General Supplies LTD</w:t>
      </w:r>
    </w:p>
    <w:p w14:paraId="0813279B" w14:textId="77777777" w:rsidR="00B00BC9" w:rsidRPr="00C2785E" w:rsidRDefault="001F07AC" w:rsidP="00C2785E">
      <w:pPr>
        <w:jc w:val="center"/>
        <w:rPr>
          <w:rFonts w:ascii="Arial" w:hAnsi="Arial" w:cs="Arial"/>
          <w:lang w:val="en-US"/>
        </w:rPr>
      </w:pPr>
      <w:r w:rsidRPr="00C2785E">
        <w:rPr>
          <w:rFonts w:ascii="Arial" w:hAnsi="Arial" w:cs="Arial"/>
          <w:lang w:val="en-US"/>
        </w:rPr>
        <w:t>Income Statement</w:t>
      </w:r>
    </w:p>
    <w:p w14:paraId="3866822A" w14:textId="77777777" w:rsidR="00C2785E" w:rsidRDefault="00B00BC9" w:rsidP="00C2785E">
      <w:pPr>
        <w:jc w:val="center"/>
        <w:rPr>
          <w:rFonts w:ascii="Arial" w:hAnsi="Arial" w:cs="Arial"/>
          <w:lang w:val="en-US"/>
        </w:rPr>
      </w:pPr>
      <w:r w:rsidRPr="00C2785E">
        <w:rPr>
          <w:rFonts w:ascii="Arial" w:hAnsi="Arial" w:cs="Arial"/>
          <w:lang w:val="en-US"/>
        </w:rPr>
        <w:t>Year ended 31</w:t>
      </w:r>
      <w:r w:rsidRPr="00C2785E">
        <w:rPr>
          <w:rFonts w:ascii="Arial" w:hAnsi="Arial" w:cs="Arial"/>
          <w:vertAlign w:val="superscript"/>
          <w:lang w:val="en-US"/>
        </w:rPr>
        <w:t>st</w:t>
      </w:r>
      <w:r w:rsidRPr="00C2785E">
        <w:rPr>
          <w:rFonts w:ascii="Arial" w:hAnsi="Arial" w:cs="Arial"/>
          <w:lang w:val="en-US"/>
        </w:rPr>
        <w:t xml:space="preserve"> Dec. 2021</w:t>
      </w:r>
    </w:p>
    <w:p w14:paraId="421FAECF" w14:textId="0810BE2C" w:rsidR="006533E5" w:rsidRPr="006533E5" w:rsidRDefault="006533E5" w:rsidP="006533E5">
      <w:pPr>
        <w:tabs>
          <w:tab w:val="center" w:pos="4536"/>
          <w:tab w:val="left" w:pos="6015"/>
        </w:tabs>
        <w:rPr>
          <w:rFonts w:ascii="Arial" w:hAnsi="Arial" w:cs="Arial"/>
          <w:shd w:val="clear" w:color="auto" w:fill="FFFFFF"/>
        </w:rPr>
      </w:pPr>
      <w:r>
        <w:rPr>
          <w:rFonts w:ascii="Arial" w:hAnsi="Arial" w:cs="Arial"/>
          <w:shd w:val="clear" w:color="auto" w:fill="FFFFFF"/>
        </w:rPr>
        <w:tab/>
      </w:r>
      <w:r w:rsidRPr="0057036C">
        <w:rPr>
          <w:rFonts w:ascii="Arial" w:hAnsi="Arial" w:cs="Arial"/>
          <w:shd w:val="clear" w:color="auto" w:fill="FFFFFF"/>
        </w:rPr>
        <w:t>£</w:t>
      </w:r>
      <w:r>
        <w:rPr>
          <w:rFonts w:ascii="Arial" w:hAnsi="Arial" w:cs="Arial"/>
          <w:shd w:val="clear" w:color="auto" w:fill="FFFFFF"/>
        </w:rPr>
        <w:tab/>
      </w:r>
      <w:r w:rsidRPr="0057036C">
        <w:rPr>
          <w:rFonts w:ascii="Arial" w:hAnsi="Arial" w:cs="Arial"/>
          <w:shd w:val="clear" w:color="auto" w:fill="FFFFFF"/>
        </w:rPr>
        <w:t>£</w:t>
      </w:r>
    </w:p>
    <w:p w14:paraId="24DFD180" w14:textId="723D6186" w:rsidR="00EC20E9" w:rsidRDefault="00EC20E9" w:rsidP="00C2785E">
      <w:pPr>
        <w:rPr>
          <w:rFonts w:ascii="Arial" w:hAnsi="Arial" w:cs="Arial"/>
          <w:lang w:val="en-US"/>
        </w:rPr>
      </w:pPr>
      <w:r>
        <w:rPr>
          <w:rFonts w:ascii="Arial" w:hAnsi="Arial" w:cs="Arial"/>
          <w:lang w:val="en-US"/>
        </w:rPr>
        <w:t xml:space="preserve">Sales                                                                                       </w:t>
      </w:r>
      <w:r w:rsidR="006715E7">
        <w:rPr>
          <w:rFonts w:ascii="Arial" w:hAnsi="Arial" w:cs="Arial"/>
          <w:lang w:val="en-US"/>
        </w:rPr>
        <w:t xml:space="preserve"> </w:t>
      </w:r>
      <w:r>
        <w:rPr>
          <w:rFonts w:ascii="Arial" w:hAnsi="Arial" w:cs="Arial"/>
          <w:lang w:val="en-US"/>
        </w:rPr>
        <w:t>900,000</w:t>
      </w:r>
    </w:p>
    <w:p w14:paraId="6EC213B1" w14:textId="77777777" w:rsidR="00364336" w:rsidRDefault="00EC20E9" w:rsidP="00C2785E">
      <w:pPr>
        <w:rPr>
          <w:rFonts w:ascii="Arial" w:hAnsi="Arial" w:cs="Arial"/>
          <w:lang w:val="en-US"/>
        </w:rPr>
      </w:pPr>
      <w:r>
        <w:rPr>
          <w:rFonts w:ascii="Arial" w:hAnsi="Arial" w:cs="Arial"/>
          <w:lang w:val="en-US"/>
        </w:rPr>
        <w:t>Cost of sales</w:t>
      </w:r>
    </w:p>
    <w:p w14:paraId="6A98373C" w14:textId="0E156388" w:rsidR="00EA53ED" w:rsidRDefault="00364336" w:rsidP="00C2785E">
      <w:pPr>
        <w:rPr>
          <w:rFonts w:ascii="Arial" w:hAnsi="Arial" w:cs="Arial"/>
          <w:lang w:val="en-US"/>
        </w:rPr>
      </w:pPr>
      <w:r>
        <w:rPr>
          <w:rFonts w:ascii="Arial" w:hAnsi="Arial" w:cs="Arial"/>
          <w:lang w:val="en-US"/>
        </w:rPr>
        <w:t xml:space="preserve">          Opening Inventory                              </w:t>
      </w:r>
      <w:r w:rsidR="00CC2037">
        <w:rPr>
          <w:rFonts w:ascii="Arial" w:hAnsi="Arial" w:cs="Arial"/>
          <w:lang w:val="en-US"/>
        </w:rPr>
        <w:t xml:space="preserve"> </w:t>
      </w:r>
      <w:r w:rsidR="00EA53ED">
        <w:rPr>
          <w:rFonts w:ascii="Arial" w:hAnsi="Arial" w:cs="Arial"/>
          <w:lang w:val="en-US"/>
        </w:rPr>
        <w:t>90,000</w:t>
      </w:r>
    </w:p>
    <w:p w14:paraId="337A7B74" w14:textId="77777777" w:rsidR="006B461C" w:rsidRDefault="00EA53ED" w:rsidP="00C2785E">
      <w:pPr>
        <w:rPr>
          <w:rFonts w:ascii="Arial" w:hAnsi="Arial" w:cs="Arial"/>
          <w:lang w:val="en-US"/>
        </w:rPr>
      </w:pPr>
      <w:r>
        <w:rPr>
          <w:rFonts w:ascii="Arial" w:hAnsi="Arial" w:cs="Arial"/>
          <w:lang w:val="en-US"/>
        </w:rPr>
        <w:t xml:space="preserve"> </w:t>
      </w:r>
      <w:r w:rsidR="00557961">
        <w:rPr>
          <w:rFonts w:ascii="Arial" w:hAnsi="Arial" w:cs="Arial"/>
          <w:lang w:val="en-US"/>
        </w:rPr>
        <w:t xml:space="preserve"> </w:t>
      </w:r>
      <w:r w:rsidRPr="00557961">
        <w:rPr>
          <w:rFonts w:ascii="Arial" w:hAnsi="Arial" w:cs="Arial"/>
          <w:i/>
          <w:iCs/>
          <w:sz w:val="18"/>
          <w:szCs w:val="18"/>
          <w:lang w:val="en-US"/>
        </w:rPr>
        <w:t xml:space="preserve"> </w:t>
      </w:r>
      <w:r w:rsidRPr="00557961">
        <w:rPr>
          <w:rFonts w:ascii="Arial" w:hAnsi="Arial" w:cs="Arial"/>
          <w:i/>
          <w:iCs/>
          <w:sz w:val="20"/>
          <w:szCs w:val="20"/>
          <w:lang w:val="en-US"/>
        </w:rPr>
        <w:t>Add</w:t>
      </w:r>
      <w:r w:rsidR="006533E5" w:rsidRPr="00EA53ED">
        <w:rPr>
          <w:rFonts w:ascii="Arial" w:hAnsi="Arial" w:cs="Arial"/>
          <w:i/>
          <w:iCs/>
          <w:lang w:val="en-US"/>
        </w:rPr>
        <w:t xml:space="preserve"> </w:t>
      </w:r>
      <w:r>
        <w:rPr>
          <w:rFonts w:ascii="Arial" w:hAnsi="Arial" w:cs="Arial"/>
          <w:lang w:val="en-US"/>
        </w:rPr>
        <w:t>Purchase</w:t>
      </w:r>
      <w:r w:rsidR="006533E5" w:rsidRPr="00EA53ED">
        <w:rPr>
          <w:rFonts w:ascii="Arial" w:hAnsi="Arial" w:cs="Arial"/>
          <w:i/>
          <w:iCs/>
          <w:lang w:val="en-US"/>
        </w:rPr>
        <w:t xml:space="preserve"> </w:t>
      </w:r>
      <w:r w:rsidR="00557961">
        <w:rPr>
          <w:rFonts w:ascii="Arial" w:hAnsi="Arial" w:cs="Arial"/>
          <w:i/>
          <w:iCs/>
          <w:lang w:val="en-US"/>
        </w:rPr>
        <w:t xml:space="preserve">      </w:t>
      </w:r>
      <w:r w:rsidR="00557961">
        <w:rPr>
          <w:rFonts w:ascii="Arial" w:hAnsi="Arial" w:cs="Arial"/>
          <w:lang w:val="en-US"/>
        </w:rPr>
        <w:t xml:space="preserve">                                     </w:t>
      </w:r>
      <w:r w:rsidR="006B461C">
        <w:rPr>
          <w:rFonts w:ascii="Arial" w:hAnsi="Arial" w:cs="Arial"/>
          <w:lang w:val="en-US"/>
        </w:rPr>
        <w:t xml:space="preserve"> </w:t>
      </w:r>
      <w:r w:rsidR="00557961">
        <w:rPr>
          <w:rFonts w:ascii="Arial" w:hAnsi="Arial" w:cs="Arial"/>
          <w:lang w:val="en-US"/>
        </w:rPr>
        <w:t>560,000</w:t>
      </w:r>
      <w:r w:rsidR="006533E5" w:rsidRPr="00EA53ED">
        <w:rPr>
          <w:rFonts w:ascii="Arial" w:hAnsi="Arial" w:cs="Arial"/>
          <w:i/>
          <w:iCs/>
          <w:lang w:val="en-US"/>
        </w:rPr>
        <w:t xml:space="preserve"> </w:t>
      </w:r>
      <w:r w:rsidR="00557961">
        <w:rPr>
          <w:rFonts w:ascii="Arial" w:hAnsi="Arial" w:cs="Arial"/>
          <w:lang w:val="en-US"/>
        </w:rPr>
        <w:t xml:space="preserve"> </w:t>
      </w:r>
    </w:p>
    <w:p w14:paraId="00CA004D" w14:textId="77777777" w:rsidR="00C9668C" w:rsidRDefault="006B461C" w:rsidP="00C2785E">
      <w:pPr>
        <w:rPr>
          <w:rFonts w:ascii="Arial" w:hAnsi="Arial" w:cs="Arial"/>
          <w:sz w:val="20"/>
          <w:szCs w:val="20"/>
          <w:lang w:val="en-US"/>
        </w:rPr>
      </w:pPr>
      <w:r>
        <w:rPr>
          <w:rFonts w:ascii="Arial" w:hAnsi="Arial" w:cs="Arial"/>
          <w:i/>
          <w:iCs/>
          <w:sz w:val="20"/>
          <w:szCs w:val="20"/>
          <w:lang w:val="en-US"/>
        </w:rPr>
        <w:t xml:space="preserve">  L</w:t>
      </w:r>
      <w:r w:rsidRPr="006B461C">
        <w:rPr>
          <w:rFonts w:ascii="Arial" w:hAnsi="Arial" w:cs="Arial"/>
          <w:i/>
          <w:iCs/>
          <w:sz w:val="20"/>
          <w:szCs w:val="20"/>
          <w:lang w:val="en-US"/>
        </w:rPr>
        <w:t>ess</w:t>
      </w:r>
      <w:r w:rsidR="00557961" w:rsidRPr="006B461C">
        <w:rPr>
          <w:rFonts w:ascii="Arial" w:hAnsi="Arial" w:cs="Arial"/>
          <w:i/>
          <w:iCs/>
          <w:sz w:val="20"/>
          <w:szCs w:val="20"/>
          <w:lang w:val="en-US"/>
        </w:rPr>
        <w:t xml:space="preserve"> </w:t>
      </w:r>
      <w:r w:rsidRPr="006B461C">
        <w:rPr>
          <w:rFonts w:ascii="Arial" w:hAnsi="Arial" w:cs="Arial"/>
          <w:lang w:val="en-US"/>
        </w:rPr>
        <w:t>Closing Inventory</w:t>
      </w:r>
      <w:r w:rsidR="00557961" w:rsidRPr="006B461C">
        <w:rPr>
          <w:rFonts w:ascii="Arial" w:hAnsi="Arial" w:cs="Arial"/>
          <w:i/>
          <w:iCs/>
          <w:lang w:val="en-US"/>
        </w:rPr>
        <w:t xml:space="preserve">         </w:t>
      </w:r>
      <w:r w:rsidRPr="006B461C">
        <w:rPr>
          <w:rFonts w:ascii="Arial" w:hAnsi="Arial" w:cs="Arial"/>
          <w:lang w:val="en-US"/>
        </w:rPr>
        <w:t xml:space="preserve">                     </w:t>
      </w:r>
      <w:r w:rsidR="00CC2037">
        <w:rPr>
          <w:rFonts w:ascii="Arial" w:hAnsi="Arial" w:cs="Arial"/>
          <w:lang w:val="en-US"/>
        </w:rPr>
        <w:t xml:space="preserve"> </w:t>
      </w:r>
      <w:r w:rsidRPr="006B461C">
        <w:rPr>
          <w:rFonts w:ascii="Arial" w:hAnsi="Arial" w:cs="Arial"/>
          <w:lang w:val="en-US"/>
        </w:rPr>
        <w:t xml:space="preserve"> </w:t>
      </w:r>
      <w:r w:rsidR="00132E75">
        <w:rPr>
          <w:rFonts w:ascii="Arial" w:hAnsi="Arial" w:cs="Arial"/>
          <w:lang w:val="en-US"/>
        </w:rPr>
        <w:t>(</w:t>
      </w:r>
      <w:r w:rsidRPr="006B461C">
        <w:rPr>
          <w:rFonts w:ascii="Arial" w:hAnsi="Arial" w:cs="Arial"/>
          <w:lang w:val="en-US"/>
        </w:rPr>
        <w:t>125,000</w:t>
      </w:r>
      <w:r>
        <w:rPr>
          <w:rFonts w:ascii="Arial" w:hAnsi="Arial" w:cs="Arial"/>
          <w:sz w:val="20"/>
          <w:szCs w:val="20"/>
          <w:lang w:val="en-US"/>
        </w:rPr>
        <w:t>)</w:t>
      </w:r>
      <w:r w:rsidR="00132E75">
        <w:rPr>
          <w:rFonts w:ascii="Arial" w:hAnsi="Arial" w:cs="Arial"/>
          <w:sz w:val="20"/>
          <w:szCs w:val="20"/>
          <w:lang w:val="en-US"/>
        </w:rPr>
        <w:t xml:space="preserve">              </w:t>
      </w:r>
    </w:p>
    <w:p w14:paraId="1E727604" w14:textId="3D4484C7" w:rsidR="000D2442" w:rsidRPr="00201736" w:rsidRDefault="00C9668C" w:rsidP="00C2785E">
      <w:pPr>
        <w:rPr>
          <w:rFonts w:ascii="Arial" w:hAnsi="Arial" w:cs="Arial"/>
          <w:u w:val="single"/>
          <w:lang w:val="en-US"/>
        </w:rPr>
      </w:pPr>
      <w:r w:rsidRPr="00201736">
        <w:rPr>
          <w:rFonts w:ascii="Arial" w:hAnsi="Arial" w:cs="Arial"/>
          <w:sz w:val="20"/>
          <w:szCs w:val="20"/>
          <w:u w:val="single"/>
          <w:lang w:val="en-US"/>
        </w:rPr>
        <w:t xml:space="preserve">                                                                                                          </w:t>
      </w:r>
      <w:r w:rsidR="000D2442" w:rsidRPr="00201736">
        <w:rPr>
          <w:rFonts w:ascii="Arial" w:hAnsi="Arial" w:cs="Arial"/>
          <w:sz w:val="20"/>
          <w:szCs w:val="20"/>
          <w:u w:val="single"/>
          <w:lang w:val="en-US"/>
        </w:rPr>
        <w:t>(</w:t>
      </w:r>
      <w:r w:rsidR="00132E75" w:rsidRPr="00201736">
        <w:rPr>
          <w:rFonts w:ascii="Arial" w:hAnsi="Arial" w:cs="Arial"/>
          <w:u w:val="single"/>
          <w:lang w:val="en-US"/>
        </w:rPr>
        <w:t>525</w:t>
      </w:r>
      <w:r w:rsidR="000D2442" w:rsidRPr="00201736">
        <w:rPr>
          <w:rFonts w:ascii="Arial" w:hAnsi="Arial" w:cs="Arial"/>
          <w:u w:val="single"/>
          <w:lang w:val="en-US"/>
        </w:rPr>
        <w:t>,000)</w:t>
      </w:r>
    </w:p>
    <w:p w14:paraId="71DBCCBF" w14:textId="51784BAF" w:rsidR="00C401D7" w:rsidRDefault="000D2442" w:rsidP="00C2785E">
      <w:pPr>
        <w:rPr>
          <w:rFonts w:ascii="Arial" w:hAnsi="Arial" w:cs="Arial"/>
          <w:lang w:val="en-US"/>
        </w:rPr>
      </w:pPr>
      <w:r w:rsidRPr="007330DB">
        <w:rPr>
          <w:rFonts w:ascii="Arial" w:hAnsi="Arial" w:cs="Arial"/>
          <w:highlight w:val="yellow"/>
          <w:lang w:val="en-US"/>
        </w:rPr>
        <w:t xml:space="preserve">Gross Profit       </w:t>
      </w:r>
      <w:r w:rsidR="006715E7" w:rsidRPr="007330DB">
        <w:rPr>
          <w:rFonts w:ascii="Arial" w:hAnsi="Arial" w:cs="Arial"/>
          <w:highlight w:val="yellow"/>
          <w:lang w:val="en-US"/>
        </w:rPr>
        <w:t xml:space="preserve">                                                                        </w:t>
      </w:r>
      <w:r w:rsidR="006A2BAD" w:rsidRPr="007330DB">
        <w:rPr>
          <w:rFonts w:ascii="Arial" w:hAnsi="Arial" w:cs="Arial"/>
          <w:highlight w:val="yellow"/>
          <w:lang w:val="en-US"/>
        </w:rPr>
        <w:t>375,000</w:t>
      </w:r>
    </w:p>
    <w:p w14:paraId="0C9F9219" w14:textId="77777777" w:rsidR="00757806" w:rsidRDefault="00C401D7" w:rsidP="00C2785E">
      <w:pPr>
        <w:rPr>
          <w:rFonts w:ascii="Arial" w:hAnsi="Arial" w:cs="Arial"/>
          <w:lang w:val="en-US"/>
        </w:rPr>
      </w:pPr>
      <w:r w:rsidRPr="009D1F86">
        <w:rPr>
          <w:rFonts w:ascii="Arial" w:hAnsi="Arial" w:cs="Arial"/>
          <w:i/>
          <w:iCs/>
          <w:sz w:val="20"/>
          <w:szCs w:val="20"/>
          <w:lang w:val="en-US"/>
        </w:rPr>
        <w:t>Less</w:t>
      </w:r>
      <w:r>
        <w:rPr>
          <w:rFonts w:ascii="Arial" w:hAnsi="Arial" w:cs="Arial"/>
          <w:lang w:val="en-US"/>
        </w:rPr>
        <w:t xml:space="preserve"> </w:t>
      </w:r>
      <w:r w:rsidR="009D1F86">
        <w:rPr>
          <w:rFonts w:ascii="Arial" w:hAnsi="Arial" w:cs="Arial"/>
          <w:lang w:val="en-US"/>
        </w:rPr>
        <w:t>O</w:t>
      </w:r>
      <w:r>
        <w:rPr>
          <w:rFonts w:ascii="Arial" w:hAnsi="Arial" w:cs="Arial"/>
          <w:lang w:val="en-US"/>
        </w:rPr>
        <w:t xml:space="preserve">perating </w:t>
      </w:r>
      <w:r w:rsidR="00757806">
        <w:rPr>
          <w:rFonts w:ascii="Arial" w:hAnsi="Arial" w:cs="Arial"/>
          <w:lang w:val="en-US"/>
        </w:rPr>
        <w:t>E</w:t>
      </w:r>
      <w:r>
        <w:rPr>
          <w:rFonts w:ascii="Arial" w:hAnsi="Arial" w:cs="Arial"/>
          <w:lang w:val="en-US"/>
        </w:rPr>
        <w:t>xpense</w:t>
      </w:r>
      <w:r w:rsidR="00757806">
        <w:rPr>
          <w:rFonts w:ascii="Arial" w:hAnsi="Arial" w:cs="Arial"/>
          <w:lang w:val="en-US"/>
        </w:rPr>
        <w:t>s</w:t>
      </w:r>
    </w:p>
    <w:p w14:paraId="3ADE1196" w14:textId="77777777" w:rsidR="00FA3DC3" w:rsidRDefault="00EC5419" w:rsidP="00EC5419">
      <w:pPr>
        <w:rPr>
          <w:rFonts w:ascii="Arial" w:hAnsi="Arial" w:cs="Arial"/>
          <w:lang w:val="en-US"/>
        </w:rPr>
      </w:pPr>
      <w:r>
        <w:rPr>
          <w:rFonts w:ascii="Arial" w:hAnsi="Arial" w:cs="Arial"/>
          <w:lang w:val="en-US"/>
        </w:rPr>
        <w:t xml:space="preserve">         Rent and Rates</w:t>
      </w:r>
      <w:r w:rsidR="00B17D4E">
        <w:rPr>
          <w:rFonts w:ascii="Arial" w:hAnsi="Arial" w:cs="Arial"/>
          <w:lang w:val="en-US"/>
        </w:rPr>
        <w:t xml:space="preserve">                                    </w:t>
      </w:r>
      <w:r w:rsidR="00FA3DC3">
        <w:rPr>
          <w:rFonts w:ascii="Arial" w:hAnsi="Arial" w:cs="Arial"/>
          <w:lang w:val="en-US"/>
        </w:rPr>
        <w:t>28,000</w:t>
      </w:r>
    </w:p>
    <w:p w14:paraId="53682739" w14:textId="67A34D38" w:rsidR="00CC2037" w:rsidRDefault="00FA3DC3" w:rsidP="00EC5419">
      <w:pPr>
        <w:rPr>
          <w:rFonts w:ascii="Arial" w:hAnsi="Arial" w:cs="Arial"/>
          <w:lang w:val="en-US"/>
        </w:rPr>
      </w:pPr>
      <w:r>
        <w:rPr>
          <w:rFonts w:ascii="Arial" w:hAnsi="Arial" w:cs="Arial"/>
          <w:lang w:val="en-US"/>
        </w:rPr>
        <w:t xml:space="preserve">         Post</w:t>
      </w:r>
      <w:r w:rsidR="00B20BAF">
        <w:rPr>
          <w:rFonts w:ascii="Arial" w:hAnsi="Arial" w:cs="Arial"/>
          <w:lang w:val="en-US"/>
        </w:rPr>
        <w:t>age</w:t>
      </w:r>
      <w:r>
        <w:rPr>
          <w:rFonts w:ascii="Arial" w:hAnsi="Arial" w:cs="Arial"/>
          <w:lang w:val="en-US"/>
        </w:rPr>
        <w:t xml:space="preserve"> and Stationery</w:t>
      </w:r>
      <w:r w:rsidR="00CC2037">
        <w:rPr>
          <w:rFonts w:ascii="Arial" w:hAnsi="Arial" w:cs="Arial"/>
          <w:lang w:val="en-US"/>
        </w:rPr>
        <w:t xml:space="preserve">                        6,000</w:t>
      </w:r>
    </w:p>
    <w:p w14:paraId="7ED643C4" w14:textId="5B8AD9CE" w:rsidR="00B20BAF" w:rsidRDefault="0019302B" w:rsidP="00EC5419">
      <w:pPr>
        <w:rPr>
          <w:rFonts w:ascii="Arial" w:hAnsi="Arial" w:cs="Arial"/>
          <w:lang w:val="en-US"/>
        </w:rPr>
      </w:pPr>
      <w:r>
        <w:rPr>
          <w:rFonts w:ascii="Arial" w:hAnsi="Arial" w:cs="Arial"/>
          <w:lang w:val="en-US"/>
        </w:rPr>
        <w:t xml:space="preserve">         Heating and </w:t>
      </w:r>
      <w:r w:rsidR="002E4B09">
        <w:rPr>
          <w:rFonts w:ascii="Arial" w:hAnsi="Arial" w:cs="Arial"/>
          <w:lang w:val="en-US"/>
        </w:rPr>
        <w:t>L</w:t>
      </w:r>
      <w:r>
        <w:rPr>
          <w:rFonts w:ascii="Arial" w:hAnsi="Arial" w:cs="Arial"/>
          <w:lang w:val="en-US"/>
        </w:rPr>
        <w:t>ighting</w:t>
      </w:r>
      <w:r w:rsidR="002E4B09">
        <w:rPr>
          <w:rFonts w:ascii="Arial" w:hAnsi="Arial" w:cs="Arial"/>
          <w:lang w:val="en-US"/>
        </w:rPr>
        <w:t xml:space="preserve">                            10,000</w:t>
      </w:r>
    </w:p>
    <w:p w14:paraId="78D29756" w14:textId="15C0398F" w:rsidR="002E4B09" w:rsidRDefault="00F2427E" w:rsidP="00EC5419">
      <w:pPr>
        <w:rPr>
          <w:rFonts w:ascii="Arial" w:hAnsi="Arial" w:cs="Arial"/>
          <w:lang w:val="en-US"/>
        </w:rPr>
      </w:pPr>
      <w:r>
        <w:rPr>
          <w:rFonts w:ascii="Arial" w:hAnsi="Arial" w:cs="Arial"/>
          <w:lang w:val="en-US"/>
        </w:rPr>
        <w:t xml:space="preserve">         Travelling </w:t>
      </w:r>
      <w:r w:rsidR="00971717">
        <w:rPr>
          <w:rFonts w:ascii="Arial" w:hAnsi="Arial" w:cs="Arial"/>
          <w:lang w:val="en-US"/>
        </w:rPr>
        <w:t>e</w:t>
      </w:r>
      <w:r>
        <w:rPr>
          <w:rFonts w:ascii="Arial" w:hAnsi="Arial" w:cs="Arial"/>
          <w:lang w:val="en-US"/>
        </w:rPr>
        <w:t xml:space="preserve">xpenses                             </w:t>
      </w:r>
      <w:r w:rsidR="004266BE">
        <w:rPr>
          <w:rFonts w:ascii="Arial" w:hAnsi="Arial" w:cs="Arial"/>
          <w:lang w:val="en-US"/>
        </w:rPr>
        <w:t>5,000</w:t>
      </w:r>
    </w:p>
    <w:p w14:paraId="4E4C5109" w14:textId="6BC18DCA" w:rsidR="004266BE" w:rsidRDefault="003F7541" w:rsidP="00EC5419">
      <w:pPr>
        <w:rPr>
          <w:rFonts w:ascii="Arial" w:hAnsi="Arial" w:cs="Arial"/>
          <w:lang w:val="en-US"/>
        </w:rPr>
      </w:pPr>
      <w:r>
        <w:rPr>
          <w:rFonts w:ascii="Arial" w:hAnsi="Arial" w:cs="Arial"/>
          <w:lang w:val="en-US"/>
        </w:rPr>
        <w:t xml:space="preserve">         </w:t>
      </w:r>
      <w:r w:rsidR="0003173F">
        <w:rPr>
          <w:rFonts w:ascii="Arial" w:hAnsi="Arial" w:cs="Arial"/>
          <w:lang w:val="en-US"/>
        </w:rPr>
        <w:t xml:space="preserve">Motor Running </w:t>
      </w:r>
      <w:r w:rsidR="00971717">
        <w:rPr>
          <w:rFonts w:ascii="Arial" w:hAnsi="Arial" w:cs="Arial"/>
          <w:lang w:val="en-US"/>
        </w:rPr>
        <w:t>e</w:t>
      </w:r>
      <w:r w:rsidR="0003173F">
        <w:rPr>
          <w:rFonts w:ascii="Arial" w:hAnsi="Arial" w:cs="Arial"/>
          <w:lang w:val="en-US"/>
        </w:rPr>
        <w:t>xpenses                     8,700</w:t>
      </w:r>
    </w:p>
    <w:p w14:paraId="13163C08" w14:textId="38B9735A" w:rsidR="009948B1" w:rsidRDefault="009948B1" w:rsidP="00EC5419">
      <w:pPr>
        <w:rPr>
          <w:rFonts w:ascii="Arial" w:hAnsi="Arial" w:cs="Arial"/>
          <w:lang w:val="en-US"/>
        </w:rPr>
      </w:pPr>
      <w:r>
        <w:rPr>
          <w:rFonts w:ascii="Arial" w:hAnsi="Arial" w:cs="Arial"/>
          <w:lang w:val="en-US"/>
        </w:rPr>
        <w:t xml:space="preserve">         Salaries and Wages                             </w:t>
      </w:r>
      <w:r w:rsidR="00EB2B7D">
        <w:rPr>
          <w:rFonts w:ascii="Arial" w:hAnsi="Arial" w:cs="Arial"/>
          <w:lang w:val="en-US"/>
        </w:rPr>
        <w:t>150,000</w:t>
      </w:r>
    </w:p>
    <w:p w14:paraId="3D8B27BA" w14:textId="2884A6EC" w:rsidR="00EB2B7D" w:rsidRDefault="00EB2B7D" w:rsidP="00EC5419">
      <w:pPr>
        <w:rPr>
          <w:rFonts w:ascii="Arial" w:hAnsi="Arial" w:cs="Arial"/>
          <w:lang w:val="en-US"/>
        </w:rPr>
      </w:pPr>
      <w:r>
        <w:rPr>
          <w:rFonts w:ascii="Arial" w:hAnsi="Arial" w:cs="Arial"/>
          <w:lang w:val="en-US"/>
        </w:rPr>
        <w:t xml:space="preserve">         Bad debt                                               5,000</w:t>
      </w:r>
    </w:p>
    <w:p w14:paraId="6C171A61" w14:textId="62BFCAA4" w:rsidR="00D46514" w:rsidRDefault="001D10A3" w:rsidP="00EC5419">
      <w:pPr>
        <w:rPr>
          <w:rFonts w:ascii="Arial" w:hAnsi="Arial" w:cs="Arial"/>
          <w:lang w:val="en-US"/>
        </w:rPr>
      </w:pPr>
      <w:r>
        <w:rPr>
          <w:rFonts w:ascii="Arial" w:hAnsi="Arial" w:cs="Arial"/>
          <w:lang w:val="en-US"/>
        </w:rPr>
        <w:t xml:space="preserve">         Depreciations (32,500+30,000)            </w:t>
      </w:r>
      <w:r w:rsidR="009951A4">
        <w:rPr>
          <w:rFonts w:ascii="Arial" w:hAnsi="Arial" w:cs="Arial"/>
          <w:lang w:val="en-US"/>
        </w:rPr>
        <w:t>62,500</w:t>
      </w:r>
    </w:p>
    <w:p w14:paraId="72CDE478" w14:textId="01B10958" w:rsidR="009951A4" w:rsidRDefault="009951A4" w:rsidP="00EC5419">
      <w:pPr>
        <w:rPr>
          <w:rFonts w:ascii="Arial" w:hAnsi="Arial" w:cs="Arial"/>
          <w:lang w:val="en-US"/>
        </w:rPr>
      </w:pPr>
      <w:r>
        <w:rPr>
          <w:rFonts w:ascii="Arial" w:hAnsi="Arial" w:cs="Arial"/>
          <w:lang w:val="en-US"/>
        </w:rPr>
        <w:t xml:space="preserve">         </w:t>
      </w:r>
      <w:r w:rsidR="00746B78">
        <w:rPr>
          <w:rFonts w:ascii="Arial" w:hAnsi="Arial" w:cs="Arial"/>
          <w:lang w:val="en-US"/>
        </w:rPr>
        <w:t>Insurance                                              16,000</w:t>
      </w:r>
    </w:p>
    <w:p w14:paraId="7C541EC5" w14:textId="77777777" w:rsidR="00C9668C" w:rsidRDefault="00971717" w:rsidP="00EC5419">
      <w:pPr>
        <w:rPr>
          <w:rFonts w:ascii="Arial" w:hAnsi="Arial" w:cs="Arial"/>
          <w:lang w:val="en-US"/>
        </w:rPr>
      </w:pPr>
      <w:r>
        <w:rPr>
          <w:rFonts w:ascii="Arial" w:hAnsi="Arial" w:cs="Arial"/>
          <w:lang w:val="en-US"/>
        </w:rPr>
        <w:t xml:space="preserve">         Legal expense                                       7,000</w:t>
      </w:r>
      <w:r w:rsidR="00EC3079">
        <w:rPr>
          <w:rFonts w:ascii="Arial" w:hAnsi="Arial" w:cs="Arial"/>
          <w:lang w:val="en-US"/>
        </w:rPr>
        <w:t xml:space="preserve">                    </w:t>
      </w:r>
      <w:r w:rsidR="006715E7">
        <w:rPr>
          <w:rFonts w:ascii="Arial" w:hAnsi="Arial" w:cs="Arial"/>
          <w:lang w:val="en-US"/>
        </w:rPr>
        <w:t xml:space="preserve"> </w:t>
      </w:r>
    </w:p>
    <w:p w14:paraId="7FC02EA9" w14:textId="497AD0B3" w:rsidR="00971717" w:rsidRPr="00201736" w:rsidRDefault="00C9668C" w:rsidP="00EC5419">
      <w:pPr>
        <w:rPr>
          <w:rFonts w:ascii="Arial" w:hAnsi="Arial" w:cs="Arial"/>
          <w:u w:val="single"/>
          <w:lang w:val="en-US"/>
        </w:rPr>
      </w:pPr>
      <w:r w:rsidRPr="00201736">
        <w:rPr>
          <w:rFonts w:ascii="Arial" w:hAnsi="Arial" w:cs="Arial"/>
          <w:u w:val="single"/>
          <w:lang w:val="en-US"/>
        </w:rPr>
        <w:t xml:space="preserve">                                                                                                   </w:t>
      </w:r>
      <w:r w:rsidR="006715E7" w:rsidRPr="00201736">
        <w:rPr>
          <w:rFonts w:ascii="Arial" w:hAnsi="Arial" w:cs="Arial"/>
          <w:u w:val="single"/>
          <w:lang w:val="en-US"/>
        </w:rPr>
        <w:t>(</w:t>
      </w:r>
      <w:r w:rsidR="00592E68" w:rsidRPr="00201736">
        <w:rPr>
          <w:rFonts w:ascii="Arial" w:hAnsi="Arial" w:cs="Arial"/>
          <w:u w:val="single"/>
          <w:lang w:val="en-US"/>
        </w:rPr>
        <w:t>298</w:t>
      </w:r>
      <w:r w:rsidR="006715E7" w:rsidRPr="00201736">
        <w:rPr>
          <w:rFonts w:ascii="Arial" w:hAnsi="Arial" w:cs="Arial"/>
          <w:u w:val="single"/>
          <w:lang w:val="en-US"/>
        </w:rPr>
        <w:t>,200)</w:t>
      </w:r>
    </w:p>
    <w:p w14:paraId="07A548DC" w14:textId="30BBA6D4" w:rsidR="00592E68" w:rsidRDefault="00592E68" w:rsidP="00EC5419">
      <w:pPr>
        <w:rPr>
          <w:rFonts w:ascii="Arial" w:hAnsi="Arial" w:cs="Arial"/>
          <w:lang w:val="en-US"/>
        </w:rPr>
      </w:pPr>
      <w:r>
        <w:rPr>
          <w:rFonts w:ascii="Arial" w:hAnsi="Arial" w:cs="Arial"/>
          <w:lang w:val="en-US"/>
        </w:rPr>
        <w:t xml:space="preserve"> </w:t>
      </w:r>
      <w:r w:rsidR="00C92941">
        <w:rPr>
          <w:rFonts w:ascii="Arial" w:hAnsi="Arial" w:cs="Arial"/>
          <w:lang w:val="en-US"/>
        </w:rPr>
        <w:t xml:space="preserve">Operating Profit                                                                         </w:t>
      </w:r>
      <w:r w:rsidR="00397547">
        <w:rPr>
          <w:rFonts w:ascii="Arial" w:hAnsi="Arial" w:cs="Arial"/>
          <w:lang w:val="en-US"/>
        </w:rPr>
        <w:t>76</w:t>
      </w:r>
      <w:r w:rsidR="00F220CE">
        <w:rPr>
          <w:rFonts w:ascii="Arial" w:hAnsi="Arial" w:cs="Arial"/>
          <w:lang w:val="en-US"/>
        </w:rPr>
        <w:t>,800</w:t>
      </w:r>
    </w:p>
    <w:p w14:paraId="29FBD7CD" w14:textId="6B1DE522" w:rsidR="00EF386F" w:rsidRDefault="00EF386F" w:rsidP="00EC5419">
      <w:pPr>
        <w:rPr>
          <w:rFonts w:ascii="Arial" w:hAnsi="Arial" w:cs="Arial"/>
          <w:lang w:val="en-US"/>
        </w:rPr>
      </w:pPr>
      <w:r>
        <w:rPr>
          <w:rFonts w:ascii="Arial" w:hAnsi="Arial" w:cs="Arial"/>
          <w:lang w:val="en-US"/>
        </w:rPr>
        <w:t xml:space="preserve"> Finance Expense                                                                      (16,000)</w:t>
      </w:r>
    </w:p>
    <w:p w14:paraId="74EC3CAA" w14:textId="4D7853DD" w:rsidR="00EF386F" w:rsidRPr="000E20D6" w:rsidRDefault="00944A3F" w:rsidP="00EC5419">
      <w:pPr>
        <w:rPr>
          <w:rFonts w:ascii="Arial" w:hAnsi="Arial" w:cs="Arial"/>
          <w:u w:val="single"/>
          <w:lang w:val="en-US"/>
        </w:rPr>
      </w:pPr>
      <w:r w:rsidRPr="000E20D6">
        <w:rPr>
          <w:rFonts w:ascii="Arial" w:hAnsi="Arial" w:cs="Arial"/>
          <w:u w:val="single"/>
          <w:lang w:val="en-US"/>
        </w:rPr>
        <w:t xml:space="preserve"> Finance Income                                                                         </w:t>
      </w:r>
      <w:r w:rsidR="00BA03FB" w:rsidRPr="000E20D6">
        <w:rPr>
          <w:rFonts w:ascii="Arial" w:hAnsi="Arial" w:cs="Arial"/>
          <w:u w:val="single"/>
          <w:lang w:val="en-US"/>
        </w:rPr>
        <w:t>4,000</w:t>
      </w:r>
    </w:p>
    <w:p w14:paraId="1C3611A4" w14:textId="442C03EE" w:rsidR="00D379D6" w:rsidRPr="000E20D6" w:rsidRDefault="00D379D6" w:rsidP="00EC5419">
      <w:pPr>
        <w:rPr>
          <w:rFonts w:ascii="Arial" w:hAnsi="Arial" w:cs="Arial"/>
          <w:lang w:val="en-US"/>
        </w:rPr>
      </w:pPr>
      <w:r>
        <w:rPr>
          <w:rFonts w:ascii="Arial" w:hAnsi="Arial" w:cs="Arial"/>
          <w:lang w:val="en-US"/>
        </w:rPr>
        <w:t xml:space="preserve"> Profit Before </w:t>
      </w:r>
      <w:r w:rsidRPr="000E20D6">
        <w:rPr>
          <w:rFonts w:ascii="Arial" w:hAnsi="Arial" w:cs="Arial"/>
          <w:lang w:val="en-US"/>
        </w:rPr>
        <w:t xml:space="preserve">Tax                                                                        </w:t>
      </w:r>
      <w:r w:rsidR="006D342D" w:rsidRPr="000E20D6">
        <w:rPr>
          <w:rFonts w:ascii="Arial" w:hAnsi="Arial" w:cs="Arial"/>
          <w:lang w:val="en-US"/>
        </w:rPr>
        <w:t>64,800</w:t>
      </w:r>
    </w:p>
    <w:p w14:paraId="679F9BC0" w14:textId="51751D40" w:rsidR="001F0137" w:rsidRDefault="001F0137" w:rsidP="00EC5419">
      <w:pPr>
        <w:rPr>
          <w:rFonts w:ascii="Arial" w:hAnsi="Arial" w:cs="Arial"/>
          <w:lang w:val="en-US"/>
        </w:rPr>
      </w:pPr>
      <w:r w:rsidRPr="001F0137">
        <w:rPr>
          <w:rFonts w:ascii="Arial" w:hAnsi="Arial" w:cs="Arial"/>
          <w:lang w:val="en-US"/>
        </w:rPr>
        <w:t xml:space="preserve"> Taxation</w:t>
      </w:r>
      <w:r>
        <w:rPr>
          <w:rFonts w:ascii="Arial" w:hAnsi="Arial" w:cs="Arial"/>
          <w:lang w:val="en-US"/>
        </w:rPr>
        <w:t xml:space="preserve">                                                                                    </w:t>
      </w:r>
      <w:r w:rsidR="000E20D6">
        <w:rPr>
          <w:rFonts w:ascii="Arial" w:hAnsi="Arial" w:cs="Arial"/>
          <w:lang w:val="en-US"/>
        </w:rPr>
        <w:t xml:space="preserve"> </w:t>
      </w:r>
      <w:r>
        <w:rPr>
          <w:rFonts w:ascii="Arial" w:hAnsi="Arial" w:cs="Arial"/>
          <w:lang w:val="en-US"/>
        </w:rPr>
        <w:t>(12,900)</w:t>
      </w:r>
    </w:p>
    <w:p w14:paraId="2245211C" w14:textId="77777777" w:rsidR="007330DB" w:rsidRDefault="000E20D6" w:rsidP="00EC5419">
      <w:pPr>
        <w:rPr>
          <w:rFonts w:ascii="Arial" w:hAnsi="Arial" w:cs="Arial"/>
          <w:lang w:val="en-US"/>
        </w:rPr>
      </w:pPr>
      <w:r>
        <w:rPr>
          <w:rFonts w:ascii="Arial" w:hAnsi="Arial" w:cs="Arial"/>
          <w:lang w:val="en-US"/>
        </w:rPr>
        <w:t xml:space="preserve"> </w:t>
      </w:r>
      <w:r w:rsidRPr="007330DB">
        <w:rPr>
          <w:rFonts w:ascii="Arial" w:hAnsi="Arial" w:cs="Arial"/>
          <w:highlight w:val="yellow"/>
          <w:lang w:val="en-US"/>
        </w:rPr>
        <w:t xml:space="preserve">Net Profit                                                                                     </w:t>
      </w:r>
      <w:r w:rsidR="007330DB" w:rsidRPr="007330DB">
        <w:rPr>
          <w:rFonts w:ascii="Arial" w:hAnsi="Arial" w:cs="Arial"/>
          <w:highlight w:val="yellow"/>
          <w:lang w:val="en-US"/>
        </w:rPr>
        <w:t>51,900</w:t>
      </w:r>
      <w:r>
        <w:rPr>
          <w:rFonts w:ascii="Arial" w:hAnsi="Arial" w:cs="Arial"/>
          <w:lang w:val="en-US"/>
        </w:rPr>
        <w:t xml:space="preserve">   </w:t>
      </w:r>
    </w:p>
    <w:p w14:paraId="0665E3E4" w14:textId="02EBFEE3" w:rsidR="007330DB" w:rsidRDefault="007330DB" w:rsidP="00EC5419">
      <w:pPr>
        <w:rPr>
          <w:rFonts w:ascii="Arial" w:hAnsi="Arial" w:cs="Arial"/>
          <w:lang w:val="en-US"/>
        </w:rPr>
      </w:pPr>
    </w:p>
    <w:p w14:paraId="7F3AE0FA" w14:textId="777BF406" w:rsidR="00A117BE" w:rsidRDefault="00A117BE" w:rsidP="00EC5419">
      <w:pPr>
        <w:rPr>
          <w:rFonts w:ascii="Arial" w:hAnsi="Arial" w:cs="Arial"/>
          <w:lang w:val="en-US"/>
        </w:rPr>
      </w:pPr>
      <w:r w:rsidRPr="00A117BE">
        <w:rPr>
          <w:rFonts w:ascii="Arial" w:hAnsi="Arial" w:cs="Arial"/>
          <w:highlight w:val="yellow"/>
          <w:lang w:val="en-US"/>
        </w:rPr>
        <w:t>C)</w:t>
      </w:r>
      <w:r w:rsidR="000E20D6">
        <w:rPr>
          <w:rFonts w:ascii="Arial" w:hAnsi="Arial" w:cs="Arial"/>
          <w:lang w:val="en-US"/>
        </w:rPr>
        <w:t xml:space="preserve">    </w:t>
      </w:r>
      <w:r>
        <w:rPr>
          <w:rFonts w:ascii="Arial" w:hAnsi="Arial" w:cs="Arial"/>
          <w:lang w:val="en-US"/>
        </w:rPr>
        <w:t>Balance sheet:</w:t>
      </w:r>
    </w:p>
    <w:p w14:paraId="694D9027" w14:textId="348B664E" w:rsidR="00650098" w:rsidRDefault="006632F5" w:rsidP="006632F5">
      <w:pPr>
        <w:jc w:val="center"/>
        <w:rPr>
          <w:rFonts w:ascii="Arial" w:hAnsi="Arial" w:cs="Arial"/>
          <w:lang w:val="en-US"/>
        </w:rPr>
      </w:pPr>
      <w:r>
        <w:rPr>
          <w:rFonts w:ascii="Arial" w:hAnsi="Arial" w:cs="Arial"/>
          <w:lang w:val="en-US"/>
        </w:rPr>
        <w:t>General Supplies LTD</w:t>
      </w:r>
    </w:p>
    <w:p w14:paraId="62E09CD2" w14:textId="33CA81F1" w:rsidR="006632F5" w:rsidRDefault="008E2DEC" w:rsidP="006632F5">
      <w:pPr>
        <w:jc w:val="center"/>
        <w:rPr>
          <w:rFonts w:ascii="Arial" w:hAnsi="Arial" w:cs="Arial"/>
          <w:lang w:val="en-US"/>
        </w:rPr>
      </w:pPr>
      <w:r>
        <w:rPr>
          <w:rFonts w:ascii="Arial" w:hAnsi="Arial" w:cs="Arial"/>
          <w:lang w:val="en-US"/>
        </w:rPr>
        <w:t xml:space="preserve">STATEMENT OF FINANCIAL POSITION </w:t>
      </w:r>
      <w:r w:rsidR="007701DC">
        <w:rPr>
          <w:rFonts w:ascii="Arial" w:hAnsi="Arial" w:cs="Arial"/>
          <w:lang w:val="en-US"/>
        </w:rPr>
        <w:t>AS AT 31</w:t>
      </w:r>
      <w:r w:rsidR="007701DC" w:rsidRPr="007701DC">
        <w:rPr>
          <w:rFonts w:ascii="Arial" w:hAnsi="Arial" w:cs="Arial"/>
          <w:vertAlign w:val="superscript"/>
          <w:lang w:val="en-US"/>
        </w:rPr>
        <w:t>ST</w:t>
      </w:r>
      <w:r w:rsidR="007701DC">
        <w:rPr>
          <w:rFonts w:ascii="Arial" w:hAnsi="Arial" w:cs="Arial"/>
          <w:lang w:val="en-US"/>
        </w:rPr>
        <w:t xml:space="preserve"> DEC 2021</w:t>
      </w:r>
    </w:p>
    <w:p w14:paraId="7AE7C58D" w14:textId="1403D0FE" w:rsidR="007671B1" w:rsidRDefault="007671B1" w:rsidP="006632F5">
      <w:pPr>
        <w:jc w:val="center"/>
        <w:rPr>
          <w:rFonts w:ascii="Arial" w:hAnsi="Arial" w:cs="Arial"/>
          <w:lang w:val="en-US"/>
        </w:rPr>
      </w:pPr>
      <w:r>
        <w:rPr>
          <w:rFonts w:ascii="Arial" w:hAnsi="Arial" w:cs="Arial"/>
          <w:lang w:val="en-US"/>
        </w:rPr>
        <w:t xml:space="preserve">                                                </w:t>
      </w:r>
      <w:r w:rsidRPr="0057036C">
        <w:rPr>
          <w:rFonts w:ascii="Arial" w:hAnsi="Arial" w:cs="Arial"/>
          <w:shd w:val="clear" w:color="auto" w:fill="FFFFFF"/>
        </w:rPr>
        <w:t>£</w:t>
      </w:r>
    </w:p>
    <w:p w14:paraId="01BBADD1" w14:textId="1DF2920F" w:rsidR="007701DC" w:rsidRDefault="007701DC" w:rsidP="007701DC">
      <w:pPr>
        <w:rPr>
          <w:rFonts w:ascii="Arial" w:hAnsi="Arial" w:cs="Arial"/>
          <w:lang w:val="en-US"/>
        </w:rPr>
      </w:pPr>
      <w:r>
        <w:rPr>
          <w:rFonts w:ascii="Arial" w:hAnsi="Arial" w:cs="Arial"/>
          <w:lang w:val="en-US"/>
        </w:rPr>
        <w:t>Non-current asset</w:t>
      </w:r>
      <w:r w:rsidR="006F7F2A">
        <w:rPr>
          <w:rFonts w:ascii="Arial" w:hAnsi="Arial" w:cs="Arial"/>
          <w:lang w:val="en-US"/>
        </w:rPr>
        <w:t>s</w:t>
      </w:r>
    </w:p>
    <w:p w14:paraId="7DDA059D" w14:textId="32D28476" w:rsidR="003E74BF" w:rsidRDefault="003E74BF" w:rsidP="007701DC">
      <w:pPr>
        <w:rPr>
          <w:rFonts w:ascii="Arial" w:hAnsi="Arial" w:cs="Arial"/>
          <w:lang w:val="en-US"/>
        </w:rPr>
      </w:pPr>
      <w:r>
        <w:rPr>
          <w:rFonts w:ascii="Arial" w:hAnsi="Arial" w:cs="Arial"/>
          <w:lang w:val="en-US"/>
        </w:rPr>
        <w:t xml:space="preserve">                Buildings </w:t>
      </w:r>
      <w:r w:rsidR="00EE12FC">
        <w:rPr>
          <w:rFonts w:ascii="Arial" w:hAnsi="Arial" w:cs="Arial"/>
          <w:lang w:val="en-US"/>
        </w:rPr>
        <w:t xml:space="preserve">750,000 - 132,500 </w:t>
      </w:r>
      <w:r w:rsidR="007671B1">
        <w:rPr>
          <w:rFonts w:ascii="Arial" w:hAnsi="Arial" w:cs="Arial"/>
          <w:lang w:val="en-US"/>
        </w:rPr>
        <w:t xml:space="preserve">                           </w:t>
      </w:r>
      <w:r w:rsidR="00FF08AA">
        <w:rPr>
          <w:rFonts w:ascii="Arial" w:hAnsi="Arial" w:cs="Arial"/>
          <w:lang w:val="en-US"/>
        </w:rPr>
        <w:t xml:space="preserve"> </w:t>
      </w:r>
      <w:r w:rsidR="007671B1">
        <w:rPr>
          <w:rFonts w:ascii="Arial" w:hAnsi="Arial" w:cs="Arial"/>
          <w:lang w:val="en-US"/>
        </w:rPr>
        <w:t xml:space="preserve"> 617,500</w:t>
      </w:r>
    </w:p>
    <w:p w14:paraId="3DDB55C2" w14:textId="59456485" w:rsidR="007671B1" w:rsidRDefault="00FF08AA" w:rsidP="007701DC">
      <w:pPr>
        <w:rPr>
          <w:rFonts w:ascii="Arial" w:hAnsi="Arial" w:cs="Arial"/>
          <w:lang w:val="en-US"/>
        </w:rPr>
      </w:pPr>
      <w:r>
        <w:rPr>
          <w:rFonts w:ascii="Arial" w:hAnsi="Arial" w:cs="Arial"/>
          <w:lang w:val="en-US"/>
        </w:rPr>
        <w:t xml:space="preserve">                Machinery 120,000 – 55,000                             </w:t>
      </w:r>
      <w:r w:rsidR="0028224F">
        <w:rPr>
          <w:rFonts w:ascii="Arial" w:hAnsi="Arial" w:cs="Arial"/>
          <w:lang w:val="en-US"/>
        </w:rPr>
        <w:t>65,000</w:t>
      </w:r>
    </w:p>
    <w:p w14:paraId="562E2FDC" w14:textId="5A81FA48" w:rsidR="007041B4" w:rsidRDefault="00E922B7" w:rsidP="007701DC">
      <w:pPr>
        <w:rPr>
          <w:rFonts w:ascii="Arial" w:hAnsi="Arial" w:cs="Arial"/>
          <w:lang w:val="en-US"/>
        </w:rPr>
      </w:pPr>
      <w:r>
        <w:rPr>
          <w:rFonts w:ascii="Arial" w:hAnsi="Arial" w:cs="Arial"/>
          <w:lang w:val="en-US"/>
        </w:rPr>
        <w:t xml:space="preserve">Current Asset </w:t>
      </w:r>
    </w:p>
    <w:p w14:paraId="476B8D4C" w14:textId="77760BEE" w:rsidR="00E922B7" w:rsidRDefault="00E922B7" w:rsidP="007701DC">
      <w:pPr>
        <w:rPr>
          <w:rFonts w:ascii="Arial" w:hAnsi="Arial" w:cs="Arial"/>
          <w:lang w:val="en-US"/>
        </w:rPr>
      </w:pPr>
      <w:r>
        <w:rPr>
          <w:rFonts w:ascii="Arial" w:hAnsi="Arial" w:cs="Arial"/>
          <w:lang w:val="en-US"/>
        </w:rPr>
        <w:t xml:space="preserve">                Inventory (closing stock)                                   </w:t>
      </w:r>
      <w:r w:rsidR="008208C9">
        <w:rPr>
          <w:rFonts w:ascii="Arial" w:hAnsi="Arial" w:cs="Arial"/>
          <w:lang w:val="en-US"/>
        </w:rPr>
        <w:t xml:space="preserve"> </w:t>
      </w:r>
      <w:r w:rsidR="003E6B9B">
        <w:rPr>
          <w:rFonts w:ascii="Arial" w:hAnsi="Arial" w:cs="Arial"/>
          <w:lang w:val="en-US"/>
        </w:rPr>
        <w:t>125,000</w:t>
      </w:r>
    </w:p>
    <w:p w14:paraId="6FCADEEE" w14:textId="06B48FAB" w:rsidR="003E6B9B" w:rsidRDefault="003E6B9B" w:rsidP="007701DC">
      <w:pPr>
        <w:rPr>
          <w:rFonts w:ascii="Arial" w:hAnsi="Arial" w:cs="Arial"/>
          <w:lang w:val="en-US"/>
        </w:rPr>
      </w:pPr>
      <w:r>
        <w:rPr>
          <w:rFonts w:ascii="Arial" w:hAnsi="Arial" w:cs="Arial"/>
          <w:lang w:val="en-US"/>
        </w:rPr>
        <w:t xml:space="preserve">                Trade receivables </w:t>
      </w:r>
      <w:r w:rsidR="004E794C">
        <w:rPr>
          <w:rFonts w:ascii="Arial" w:hAnsi="Arial" w:cs="Arial"/>
          <w:lang w:val="en-US"/>
        </w:rPr>
        <w:t xml:space="preserve">400,000-4,000                      </w:t>
      </w:r>
      <w:r w:rsidR="008208C9">
        <w:rPr>
          <w:rFonts w:ascii="Arial" w:hAnsi="Arial" w:cs="Arial"/>
          <w:lang w:val="en-US"/>
        </w:rPr>
        <w:t>396,000</w:t>
      </w:r>
    </w:p>
    <w:p w14:paraId="57F83D4E" w14:textId="470289FA" w:rsidR="008208C9" w:rsidRDefault="00815565" w:rsidP="007701DC">
      <w:pPr>
        <w:rPr>
          <w:rFonts w:ascii="Arial" w:hAnsi="Arial" w:cs="Arial"/>
          <w:lang w:val="en-US"/>
        </w:rPr>
      </w:pPr>
      <w:r>
        <w:rPr>
          <w:rFonts w:ascii="Arial" w:hAnsi="Arial" w:cs="Arial"/>
          <w:lang w:val="en-US"/>
        </w:rPr>
        <w:t xml:space="preserve">                Prepayments                                                      1,520</w:t>
      </w:r>
    </w:p>
    <w:p w14:paraId="4774112A" w14:textId="585F76A5" w:rsidR="00ED6ACF" w:rsidRDefault="000E028D" w:rsidP="007701DC">
      <w:pPr>
        <w:rPr>
          <w:rFonts w:ascii="Arial" w:hAnsi="Arial" w:cs="Arial"/>
          <w:lang w:val="en-US"/>
        </w:rPr>
      </w:pPr>
      <w:r w:rsidRPr="001C66B1">
        <w:rPr>
          <w:rFonts w:ascii="Arial" w:hAnsi="Arial" w:cs="Arial"/>
          <w:highlight w:val="yellow"/>
          <w:lang w:val="en-US"/>
        </w:rPr>
        <w:t xml:space="preserve">Total assets                                                                        </w:t>
      </w:r>
      <w:r w:rsidR="00F82D8B" w:rsidRPr="001C66B1">
        <w:rPr>
          <w:rFonts w:ascii="Arial" w:hAnsi="Arial" w:cs="Arial"/>
          <w:highlight w:val="yellow"/>
          <w:lang w:val="en-US"/>
        </w:rPr>
        <w:t>1,</w:t>
      </w:r>
      <w:r w:rsidR="005E07B8" w:rsidRPr="001C66B1">
        <w:rPr>
          <w:rFonts w:ascii="Arial" w:hAnsi="Arial" w:cs="Arial"/>
          <w:highlight w:val="yellow"/>
          <w:lang w:val="en-US"/>
        </w:rPr>
        <w:t>205,020</w:t>
      </w:r>
    </w:p>
    <w:p w14:paraId="615782DD" w14:textId="5C3D42B7" w:rsidR="001C66B1" w:rsidRDefault="001C66B1" w:rsidP="007701DC">
      <w:pPr>
        <w:rPr>
          <w:rFonts w:ascii="Arial" w:hAnsi="Arial" w:cs="Arial"/>
          <w:lang w:val="en-US"/>
        </w:rPr>
      </w:pPr>
    </w:p>
    <w:p w14:paraId="7C78AC39" w14:textId="4620C8FC" w:rsidR="00A40780" w:rsidRPr="00A40780" w:rsidRDefault="003C723D" w:rsidP="007701DC">
      <w:pPr>
        <w:rPr>
          <w:rFonts w:ascii="Arial" w:hAnsi="Arial" w:cs="Arial"/>
          <w:u w:val="single"/>
          <w:lang w:val="en-US"/>
        </w:rPr>
      </w:pPr>
      <w:r w:rsidRPr="00A40780">
        <w:rPr>
          <w:rFonts w:ascii="Arial" w:hAnsi="Arial" w:cs="Arial"/>
          <w:u w:val="single"/>
          <w:lang w:val="en-US"/>
        </w:rPr>
        <w:t xml:space="preserve">Equity and Liabilities </w:t>
      </w:r>
    </w:p>
    <w:p w14:paraId="7B59DA52" w14:textId="4E3372C7" w:rsidR="003C723D" w:rsidRDefault="003C723D" w:rsidP="007701DC">
      <w:pPr>
        <w:rPr>
          <w:rFonts w:ascii="Arial" w:hAnsi="Arial" w:cs="Arial"/>
          <w:lang w:val="en-US"/>
        </w:rPr>
      </w:pPr>
      <w:r>
        <w:rPr>
          <w:rFonts w:ascii="Arial" w:hAnsi="Arial" w:cs="Arial"/>
          <w:lang w:val="en-US"/>
        </w:rPr>
        <w:t>Non</w:t>
      </w:r>
      <w:r w:rsidR="00FE653F">
        <w:rPr>
          <w:rFonts w:ascii="Arial" w:hAnsi="Arial" w:cs="Arial"/>
          <w:lang w:val="en-US"/>
        </w:rPr>
        <w:t xml:space="preserve">-current Liabilities </w:t>
      </w:r>
    </w:p>
    <w:p w14:paraId="26C70B92" w14:textId="297F3A60" w:rsidR="00FE653F" w:rsidRDefault="00FE653F" w:rsidP="007701DC">
      <w:pPr>
        <w:rPr>
          <w:rFonts w:ascii="Arial" w:hAnsi="Arial" w:cs="Arial"/>
          <w:lang w:val="en-US"/>
        </w:rPr>
      </w:pPr>
      <w:r>
        <w:rPr>
          <w:rFonts w:ascii="Arial" w:hAnsi="Arial" w:cs="Arial"/>
          <w:lang w:val="en-US"/>
        </w:rPr>
        <w:t xml:space="preserve">               Long term loan </w:t>
      </w:r>
      <w:r w:rsidR="00A86A02">
        <w:rPr>
          <w:rFonts w:ascii="Arial" w:hAnsi="Arial" w:cs="Arial"/>
          <w:lang w:val="en-US"/>
        </w:rPr>
        <w:t xml:space="preserve">                                                   200,000</w:t>
      </w:r>
    </w:p>
    <w:p w14:paraId="10EF4068" w14:textId="708A903C" w:rsidR="00A86A02" w:rsidRDefault="00E66A7E" w:rsidP="007701DC">
      <w:pPr>
        <w:rPr>
          <w:rFonts w:ascii="Arial" w:hAnsi="Arial" w:cs="Arial"/>
          <w:lang w:val="en-US"/>
        </w:rPr>
      </w:pPr>
      <w:r>
        <w:rPr>
          <w:rFonts w:ascii="Arial" w:hAnsi="Arial" w:cs="Arial"/>
          <w:lang w:val="en-US"/>
        </w:rPr>
        <w:t xml:space="preserve">Current Liabilities                     </w:t>
      </w:r>
    </w:p>
    <w:p w14:paraId="0ECC3BF2" w14:textId="0C54D705" w:rsidR="00E66A7E" w:rsidRDefault="00E66A7E" w:rsidP="007701DC">
      <w:pPr>
        <w:rPr>
          <w:rFonts w:ascii="Arial" w:hAnsi="Arial" w:cs="Arial"/>
          <w:lang w:val="en-US"/>
        </w:rPr>
      </w:pPr>
      <w:r>
        <w:rPr>
          <w:rFonts w:ascii="Arial" w:hAnsi="Arial" w:cs="Arial"/>
          <w:lang w:val="en-US"/>
        </w:rPr>
        <w:t xml:space="preserve">               Trade payable</w:t>
      </w:r>
      <w:r w:rsidR="00A27440">
        <w:rPr>
          <w:rFonts w:ascii="Arial" w:hAnsi="Arial" w:cs="Arial"/>
          <w:lang w:val="en-US"/>
        </w:rPr>
        <w:t>s                                                   353,220</w:t>
      </w:r>
    </w:p>
    <w:p w14:paraId="2DC9836E" w14:textId="05267556" w:rsidR="00A27440" w:rsidRDefault="00A27440" w:rsidP="007701DC">
      <w:pPr>
        <w:rPr>
          <w:rFonts w:ascii="Arial" w:hAnsi="Arial" w:cs="Arial"/>
          <w:lang w:val="en-US"/>
        </w:rPr>
      </w:pPr>
      <w:r>
        <w:rPr>
          <w:rFonts w:ascii="Arial" w:hAnsi="Arial" w:cs="Arial"/>
          <w:lang w:val="en-US"/>
        </w:rPr>
        <w:t xml:space="preserve">                Bank                                                                   </w:t>
      </w:r>
      <w:r w:rsidR="00C00B07">
        <w:rPr>
          <w:rFonts w:ascii="Arial" w:hAnsi="Arial" w:cs="Arial"/>
          <w:lang w:val="en-US"/>
        </w:rPr>
        <w:t>2,000</w:t>
      </w:r>
    </w:p>
    <w:p w14:paraId="2F700F8D" w14:textId="12CA31AE" w:rsidR="00C00B07" w:rsidRDefault="00C00B07" w:rsidP="007701DC">
      <w:pPr>
        <w:rPr>
          <w:rFonts w:ascii="Arial" w:hAnsi="Arial" w:cs="Arial"/>
          <w:lang w:val="en-US"/>
        </w:rPr>
      </w:pPr>
      <w:r>
        <w:rPr>
          <w:rFonts w:ascii="Arial" w:hAnsi="Arial" w:cs="Arial"/>
          <w:lang w:val="en-US"/>
        </w:rPr>
        <w:t xml:space="preserve">Equity </w:t>
      </w:r>
    </w:p>
    <w:p w14:paraId="71E0994E" w14:textId="214F49F6" w:rsidR="00C00B07" w:rsidRDefault="00C00B07" w:rsidP="007701DC">
      <w:pPr>
        <w:rPr>
          <w:rFonts w:ascii="Arial" w:hAnsi="Arial" w:cs="Arial"/>
          <w:lang w:val="en-US"/>
        </w:rPr>
      </w:pPr>
      <w:r>
        <w:rPr>
          <w:rFonts w:ascii="Arial" w:hAnsi="Arial" w:cs="Arial"/>
          <w:lang w:val="en-US"/>
        </w:rPr>
        <w:t xml:space="preserve">               </w:t>
      </w:r>
      <w:r w:rsidR="007D3F05">
        <w:rPr>
          <w:rFonts w:ascii="Arial" w:hAnsi="Arial" w:cs="Arial"/>
          <w:lang w:val="en-US"/>
        </w:rPr>
        <w:t>Share Capital                                                     347,900</w:t>
      </w:r>
    </w:p>
    <w:p w14:paraId="79D5305D" w14:textId="056CFAD9" w:rsidR="007D3F05" w:rsidRDefault="007D3F05" w:rsidP="007701DC">
      <w:pPr>
        <w:rPr>
          <w:rFonts w:ascii="Arial" w:hAnsi="Arial" w:cs="Arial"/>
          <w:lang w:val="en-US"/>
        </w:rPr>
      </w:pPr>
      <w:r>
        <w:rPr>
          <w:rFonts w:ascii="Arial" w:hAnsi="Arial" w:cs="Arial"/>
          <w:lang w:val="en-US"/>
        </w:rPr>
        <w:t xml:space="preserve">               Share premium </w:t>
      </w:r>
      <w:r w:rsidR="003B4519">
        <w:rPr>
          <w:rFonts w:ascii="Arial" w:hAnsi="Arial" w:cs="Arial"/>
          <w:lang w:val="en-US"/>
        </w:rPr>
        <w:t xml:space="preserve">                                                 100,000</w:t>
      </w:r>
    </w:p>
    <w:p w14:paraId="40E018EB" w14:textId="6A6F45B2" w:rsidR="003B4519" w:rsidRDefault="009926A6" w:rsidP="007701DC">
      <w:pPr>
        <w:rPr>
          <w:rFonts w:ascii="Arial" w:hAnsi="Arial" w:cs="Arial"/>
          <w:lang w:val="en-US"/>
        </w:rPr>
      </w:pPr>
      <w:r>
        <w:rPr>
          <w:rFonts w:ascii="Arial" w:hAnsi="Arial" w:cs="Arial"/>
          <w:lang w:val="en-US"/>
        </w:rPr>
        <w:t xml:space="preserve">               Retained profit 50,000+51,900                         </w:t>
      </w:r>
      <w:r w:rsidR="00581FBD">
        <w:rPr>
          <w:rFonts w:ascii="Arial" w:hAnsi="Arial" w:cs="Arial"/>
          <w:lang w:val="en-US"/>
        </w:rPr>
        <w:t xml:space="preserve"> </w:t>
      </w:r>
      <w:r w:rsidR="008C3C64">
        <w:rPr>
          <w:rFonts w:ascii="Arial" w:hAnsi="Arial" w:cs="Arial"/>
          <w:lang w:val="en-US"/>
        </w:rPr>
        <w:t>101,900</w:t>
      </w:r>
    </w:p>
    <w:p w14:paraId="4A9C5C22" w14:textId="6C9BB7E2" w:rsidR="00B3528A" w:rsidRDefault="00B3528A" w:rsidP="007701DC">
      <w:pPr>
        <w:rPr>
          <w:rFonts w:ascii="Arial" w:hAnsi="Arial" w:cs="Arial"/>
          <w:lang w:val="en-US"/>
        </w:rPr>
      </w:pPr>
      <w:r>
        <w:rPr>
          <w:rFonts w:ascii="Arial" w:hAnsi="Arial" w:cs="Arial"/>
          <w:lang w:val="en-US"/>
        </w:rPr>
        <w:t xml:space="preserve">               Revaluation Reserve </w:t>
      </w:r>
      <w:r w:rsidR="00581FBD">
        <w:rPr>
          <w:rFonts w:ascii="Arial" w:hAnsi="Arial" w:cs="Arial"/>
          <w:lang w:val="en-US"/>
        </w:rPr>
        <w:t xml:space="preserve">                                         100,000</w:t>
      </w:r>
    </w:p>
    <w:p w14:paraId="2CEA502A" w14:textId="1EDA3555" w:rsidR="00EC26D5" w:rsidRDefault="00EC26D5" w:rsidP="007701DC">
      <w:pPr>
        <w:rPr>
          <w:rFonts w:ascii="Arial" w:hAnsi="Arial" w:cs="Arial"/>
          <w:lang w:val="en-US"/>
        </w:rPr>
      </w:pPr>
      <w:r w:rsidRPr="001F1FEF">
        <w:rPr>
          <w:rFonts w:ascii="Arial" w:hAnsi="Arial" w:cs="Arial"/>
          <w:highlight w:val="yellow"/>
          <w:lang w:val="en-US"/>
        </w:rPr>
        <w:t xml:space="preserve">Total Equity and Liabilities                                               </w:t>
      </w:r>
      <w:r w:rsidR="00830935" w:rsidRPr="001F1FEF">
        <w:rPr>
          <w:rFonts w:ascii="Arial" w:hAnsi="Arial" w:cs="Arial"/>
          <w:highlight w:val="yellow"/>
          <w:lang w:val="en-US"/>
        </w:rPr>
        <w:t xml:space="preserve"> 1,205</w:t>
      </w:r>
      <w:r w:rsidR="001F1FEF" w:rsidRPr="001F1FEF">
        <w:rPr>
          <w:rFonts w:ascii="Arial" w:hAnsi="Arial" w:cs="Arial"/>
          <w:highlight w:val="yellow"/>
          <w:lang w:val="en-US"/>
        </w:rPr>
        <w:t>,020</w:t>
      </w:r>
    </w:p>
    <w:p w14:paraId="343CC67C" w14:textId="1A975D43" w:rsidR="0029443F" w:rsidRDefault="0029443F" w:rsidP="007701DC">
      <w:pPr>
        <w:rPr>
          <w:rFonts w:ascii="Arial" w:hAnsi="Arial" w:cs="Arial"/>
          <w:lang w:val="en-US"/>
        </w:rPr>
      </w:pPr>
    </w:p>
    <w:p w14:paraId="3BE1A17E" w14:textId="59FD238E" w:rsidR="0029443F" w:rsidRDefault="0029443F" w:rsidP="007701DC">
      <w:pPr>
        <w:rPr>
          <w:rFonts w:ascii="Arial" w:hAnsi="Arial" w:cs="Arial"/>
          <w:lang w:val="en-US"/>
        </w:rPr>
      </w:pPr>
    </w:p>
    <w:p w14:paraId="5F49F50C" w14:textId="334AADDE" w:rsidR="0029443F" w:rsidRDefault="0029443F" w:rsidP="007701DC">
      <w:pPr>
        <w:rPr>
          <w:rFonts w:ascii="Arial" w:hAnsi="Arial" w:cs="Arial"/>
          <w:lang w:val="en-US"/>
        </w:rPr>
      </w:pPr>
    </w:p>
    <w:p w14:paraId="4D6A4B2F" w14:textId="0B5F48DA" w:rsidR="0029443F" w:rsidRDefault="0029443F" w:rsidP="0029443F">
      <w:pPr>
        <w:rPr>
          <w:rFonts w:ascii="Arial" w:hAnsi="Arial" w:cs="Arial"/>
          <w:lang w:val="en-US"/>
        </w:rPr>
      </w:pPr>
      <w:r>
        <w:rPr>
          <w:rFonts w:ascii="Arial" w:hAnsi="Arial" w:cs="Arial"/>
          <w:lang w:val="en-US"/>
        </w:rPr>
        <w:t xml:space="preserve">            </w:t>
      </w:r>
      <w:r>
        <w:rPr>
          <w:rFonts w:ascii="Arial" w:hAnsi="Arial" w:cs="Arial"/>
          <w:lang w:val="en-US"/>
        </w:rPr>
        <w:t xml:space="preserve">From the Information above, we can </w:t>
      </w:r>
      <w:r>
        <w:rPr>
          <w:rFonts w:ascii="Arial" w:hAnsi="Arial" w:cs="Arial"/>
          <w:lang w:val="en-US"/>
        </w:rPr>
        <w:t>summarize</w:t>
      </w:r>
      <w:r>
        <w:rPr>
          <w:rFonts w:ascii="Arial" w:hAnsi="Arial" w:cs="Arial"/>
          <w:lang w:val="en-US"/>
        </w:rPr>
        <w:t>, that it will be helpful for the company to focus on reducing some of its expenses that will help them to uplift the revenue position easily.</w:t>
      </w:r>
    </w:p>
    <w:p w14:paraId="52FCF5B0" w14:textId="77777777" w:rsidR="0029443F" w:rsidRDefault="0029443F" w:rsidP="007701DC">
      <w:pPr>
        <w:rPr>
          <w:rFonts w:ascii="Arial" w:hAnsi="Arial" w:cs="Arial"/>
          <w:lang w:val="en-US"/>
        </w:rPr>
      </w:pPr>
    </w:p>
    <w:p w14:paraId="542FFB0B" w14:textId="77777777" w:rsidR="00AD7F1A" w:rsidRDefault="00AD7F1A" w:rsidP="00EC5419">
      <w:pPr>
        <w:rPr>
          <w:rFonts w:ascii="Arial" w:hAnsi="Arial" w:cs="Arial"/>
          <w:lang w:val="en-US"/>
        </w:rPr>
      </w:pPr>
    </w:p>
    <w:p w14:paraId="1F0D32EB" w14:textId="77777777" w:rsidR="00081668" w:rsidRDefault="00081668" w:rsidP="00874CF4">
      <w:pPr>
        <w:jc w:val="center"/>
        <w:rPr>
          <w:rFonts w:ascii="Arial" w:hAnsi="Arial" w:cs="Arial"/>
          <w:b/>
          <w:bCs/>
          <w:lang w:val="en-US"/>
        </w:rPr>
      </w:pPr>
    </w:p>
    <w:p w14:paraId="4A1DC52E" w14:textId="4772ED7A" w:rsidR="00C44CF9" w:rsidRPr="00081668" w:rsidRDefault="00C44CF9" w:rsidP="00874CF4">
      <w:pPr>
        <w:jc w:val="center"/>
        <w:rPr>
          <w:rFonts w:ascii="Arial" w:hAnsi="Arial" w:cs="Arial"/>
          <w:b/>
          <w:bCs/>
          <w:sz w:val="24"/>
          <w:szCs w:val="24"/>
          <w:lang w:val="en-US"/>
        </w:rPr>
      </w:pPr>
      <w:r w:rsidRPr="00081668">
        <w:rPr>
          <w:rFonts w:ascii="Arial" w:hAnsi="Arial" w:cs="Arial"/>
          <w:b/>
          <w:bCs/>
          <w:sz w:val="24"/>
          <w:szCs w:val="24"/>
          <w:lang w:val="en-US"/>
        </w:rPr>
        <w:t xml:space="preserve">Part 2 of the assignment  </w:t>
      </w:r>
    </w:p>
    <w:p w14:paraId="041E1143" w14:textId="735CCC7D" w:rsidR="00D42EE6" w:rsidRDefault="00D42EE6" w:rsidP="00874CF4">
      <w:pPr>
        <w:jc w:val="center"/>
        <w:rPr>
          <w:rFonts w:ascii="Arial" w:hAnsi="Arial" w:cs="Arial"/>
          <w:b/>
          <w:bCs/>
          <w:lang w:val="en-US"/>
        </w:rPr>
      </w:pPr>
      <w:r>
        <w:rPr>
          <w:rFonts w:ascii="Arial" w:hAnsi="Arial" w:cs="Arial"/>
          <w:b/>
          <w:bCs/>
          <w:lang w:val="en-US"/>
        </w:rPr>
        <w:t>Essay</w:t>
      </w:r>
    </w:p>
    <w:p w14:paraId="6FD0C9E7" w14:textId="03E7B78D" w:rsidR="006802F7" w:rsidRPr="00307CA8" w:rsidRDefault="006802F7" w:rsidP="00C44CF9">
      <w:pPr>
        <w:rPr>
          <w:rFonts w:ascii="Arial" w:hAnsi="Arial" w:cs="Arial"/>
          <w:b/>
          <w:bCs/>
          <w:u w:val="single"/>
          <w:lang w:val="en-US"/>
        </w:rPr>
      </w:pPr>
      <w:r>
        <w:rPr>
          <w:rFonts w:ascii="Arial" w:hAnsi="Arial" w:cs="Arial"/>
          <w:b/>
          <w:bCs/>
          <w:lang w:val="en-US"/>
        </w:rPr>
        <w:t xml:space="preserve"> </w:t>
      </w:r>
      <w:r w:rsidRPr="00307CA8">
        <w:rPr>
          <w:rFonts w:ascii="Arial" w:hAnsi="Arial" w:cs="Arial"/>
          <w:b/>
          <w:bCs/>
          <w:u w:val="single"/>
          <w:lang w:val="en-US"/>
        </w:rPr>
        <w:t xml:space="preserve">Accounting principles- </w:t>
      </w:r>
      <w:r w:rsidR="00BD1855" w:rsidRPr="00307CA8">
        <w:rPr>
          <w:rFonts w:ascii="Arial" w:hAnsi="Arial" w:cs="Arial"/>
          <w:b/>
          <w:bCs/>
          <w:u w:val="single"/>
          <w:lang w:val="en-US"/>
        </w:rPr>
        <w:t>consistency, materiality, monetary unit</w:t>
      </w:r>
      <w:r w:rsidR="00D42EE6" w:rsidRPr="00307CA8">
        <w:rPr>
          <w:rFonts w:ascii="Arial" w:hAnsi="Arial" w:cs="Arial"/>
          <w:b/>
          <w:bCs/>
          <w:u w:val="single"/>
          <w:lang w:val="en-US"/>
        </w:rPr>
        <w:t xml:space="preserve"> and going concern</w:t>
      </w:r>
    </w:p>
    <w:p w14:paraId="16FB4890" w14:textId="6BE99C46" w:rsidR="00D42EE6" w:rsidRDefault="00D42EE6" w:rsidP="00874CF4">
      <w:pPr>
        <w:jc w:val="center"/>
        <w:rPr>
          <w:rFonts w:ascii="Arial" w:hAnsi="Arial" w:cs="Arial"/>
          <w:b/>
          <w:bCs/>
          <w:lang w:val="en-US"/>
        </w:rPr>
      </w:pPr>
    </w:p>
    <w:p w14:paraId="554817D6" w14:textId="37DEA093" w:rsidR="00874CF4" w:rsidRPr="009C5B79" w:rsidRDefault="00874CF4" w:rsidP="00307CA8">
      <w:pPr>
        <w:jc w:val="center"/>
        <w:rPr>
          <w:rFonts w:ascii="Arial" w:hAnsi="Arial" w:cs="Arial"/>
          <w:b/>
          <w:bCs/>
          <w:lang w:val="en-US"/>
        </w:rPr>
      </w:pPr>
      <w:r w:rsidRPr="009C5B79">
        <w:rPr>
          <w:rFonts w:ascii="Arial" w:hAnsi="Arial" w:cs="Arial"/>
          <w:b/>
          <w:bCs/>
          <w:lang w:val="en-US"/>
        </w:rPr>
        <w:t>Introduction</w:t>
      </w:r>
    </w:p>
    <w:p w14:paraId="49C73D4A" w14:textId="77777777" w:rsidR="00E50C16" w:rsidRDefault="00874CF4" w:rsidP="00874CF4">
      <w:pPr>
        <w:rPr>
          <w:rFonts w:ascii="Arial" w:hAnsi="Arial" w:cs="Arial"/>
          <w:lang w:val="en-US"/>
        </w:rPr>
      </w:pPr>
      <w:r>
        <w:rPr>
          <w:rFonts w:ascii="Arial" w:hAnsi="Arial" w:cs="Arial"/>
          <w:lang w:val="en-US"/>
        </w:rPr>
        <w:t xml:space="preserve">          Humanity exists and uses material items on a continuous basis. Human demands are limitless and must be addressed via the creation of goods using scarce resources. To consume, individuals must make tangible items. Economic activity is the activity of individuals engaged in the ongoing reproduction of material things. Its composition is defined b</w:t>
      </w:r>
      <w:r w:rsidR="00042BD2">
        <w:rPr>
          <w:rFonts w:ascii="Arial" w:hAnsi="Arial" w:cs="Arial"/>
          <w:lang w:val="en-US"/>
        </w:rPr>
        <w:t>y a variety of business activities. Economic activity is conducted via distinct units of property, legal, organizational and managerial relations. Such entities are monitoring divisions due to the fact, that they own specific assets that must be reported. Thus, every business unit is a distinct economic system with its own set of economic processes. Financial information is primarily utilized to execute management operations in economic systems.</w:t>
      </w:r>
      <w:r w:rsidR="00E50C16" w:rsidRPr="00E50C16">
        <w:t xml:space="preserve"> </w:t>
      </w:r>
      <w:r w:rsidR="00E50C16" w:rsidRPr="00E50C16">
        <w:rPr>
          <w:rFonts w:ascii="Arial" w:hAnsi="Arial" w:cs="Arial"/>
          <w:lang w:val="en-US"/>
        </w:rPr>
        <w:t>Economic material is a collection of data, phenomena, and processes pertaining to economics, i.e. facts, phenomena, and processes pertaining to human actions in the replication of materialistic possessions. When wealth creation is witnessed and reflect, monetary reporting and information become visible. It is a collection of data on previously completed business activities, on past and present events, facts, and processes occurring inside the queries related and across the economy. Economic reporting emerges as a result of increased manufacturing output and presenting data. A prerequisite for the formation of accountability is the social division of labor and the resulting requirement for equitable distribution of material assets.</w:t>
      </w:r>
    </w:p>
    <w:p w14:paraId="6059B15C" w14:textId="77777777" w:rsidR="00A4406D" w:rsidRDefault="00E50C16" w:rsidP="00731D0A">
      <w:pPr>
        <w:rPr>
          <w:rFonts w:ascii="Arial" w:hAnsi="Arial" w:cs="Arial"/>
          <w:lang w:val="en-US"/>
        </w:rPr>
      </w:pPr>
      <w:r>
        <w:rPr>
          <w:rFonts w:ascii="Arial" w:hAnsi="Arial" w:cs="Arial"/>
          <w:lang w:val="en-US"/>
        </w:rPr>
        <w:t>Management accounting is a collection of deliberate acts</w:t>
      </w:r>
      <w:r w:rsidRPr="00E50C16">
        <w:rPr>
          <w:rFonts w:ascii="Arial" w:hAnsi="Arial" w:cs="Arial"/>
        </w:rPr>
        <w:t>.</w:t>
      </w:r>
      <w:r>
        <w:rPr>
          <w:rFonts w:ascii="Arial" w:hAnsi="Arial" w:cs="Arial"/>
          <w:lang w:val="en-US"/>
        </w:rPr>
        <w:t xml:space="preserve"> Company reporting shows the functioning of economic rules that are unique to each civilization and is connected to business management`s demands. It supplies management with the required economic accounting data, forming the foundation for planning, predicting, evaluating and regulating the enterprise`s actions. Accounting is a subset of financial accounting. Brings financial information to the reporting economy regarding the timing, movement, and change of economic advantage and their origins in the accounting distinct units.</w:t>
      </w:r>
    </w:p>
    <w:p w14:paraId="7916ABF3" w14:textId="4B6303FD" w:rsidR="00731D0A" w:rsidRPr="00A4406D" w:rsidRDefault="00A4406D" w:rsidP="00731D0A">
      <w:pPr>
        <w:rPr>
          <w:rFonts w:ascii="Arial" w:hAnsi="Arial" w:cs="Arial"/>
          <w:lang w:val="en-US"/>
        </w:rPr>
      </w:pPr>
      <w:r>
        <w:rPr>
          <w:rFonts w:ascii="Arial" w:hAnsi="Arial" w:cs="Arial"/>
          <w:lang w:val="en-US"/>
        </w:rPr>
        <w:t xml:space="preserve">          </w:t>
      </w:r>
      <w:r w:rsidR="00845CD5">
        <w:rPr>
          <w:rFonts w:ascii="Arial" w:hAnsi="Arial" w:cs="Arial"/>
          <w:lang w:val="en-US"/>
        </w:rPr>
        <w:t xml:space="preserve"> </w:t>
      </w:r>
      <w:r w:rsidR="00845CD5" w:rsidRPr="00845CD5">
        <w:rPr>
          <w:rFonts w:ascii="Arial" w:hAnsi="Arial" w:cs="Arial"/>
          <w:b/>
          <w:bCs/>
          <w:lang w:val="en-US"/>
        </w:rPr>
        <w:t>Accounting`s essence</w:t>
      </w:r>
    </w:p>
    <w:p w14:paraId="58A4E60D" w14:textId="77777777" w:rsidR="00731D0A" w:rsidRDefault="00731D0A" w:rsidP="00731D0A">
      <w:pPr>
        <w:rPr>
          <w:rFonts w:ascii="Arial" w:hAnsi="Arial" w:cs="Arial"/>
          <w:b/>
          <w:bCs/>
        </w:rPr>
      </w:pPr>
      <w:r w:rsidRPr="00731D0A">
        <w:rPr>
          <w:rFonts w:ascii="Arial" w:hAnsi="Arial" w:cs="Arial"/>
          <w:lang w:val="en-US"/>
        </w:rPr>
        <w:t>Accounting is the first economic discipline that has been formally acknowledged. Its primary characteristic is that reporting items are validated twice. Bookkeeping, is defined by a number of distinguishing characteristics, that give it the appearance of a self-contained information management and dictate its substance and character.</w:t>
      </w:r>
    </w:p>
    <w:p w14:paraId="16ADE706" w14:textId="77777777" w:rsidR="00A4406D" w:rsidRDefault="00731D0A" w:rsidP="00A4406D">
      <w:pPr>
        <w:rPr>
          <w:rFonts w:ascii="Arial" w:hAnsi="Arial" w:cs="Arial"/>
          <w:b/>
          <w:bCs/>
        </w:rPr>
      </w:pPr>
      <w:r w:rsidRPr="00731D0A">
        <w:rPr>
          <w:rFonts w:ascii="Arial" w:hAnsi="Arial" w:cs="Arial"/>
          <w:lang w:val="en-US"/>
        </w:rPr>
        <w:t>It can be concluded that accounting is a system which provides continuous and interconnected coverage and ability to reflect in monetarily and through specific means of economic facts, occurrences, and processes that are unique to the activity of the specific report in order to obtain the necessary reporting information for managing the activity of these units.</w:t>
      </w:r>
    </w:p>
    <w:p w14:paraId="3B9551FC" w14:textId="2EB9FEEB" w:rsidR="004A34B1" w:rsidRDefault="00A4406D" w:rsidP="00A4406D">
      <w:pPr>
        <w:rPr>
          <w:rFonts w:ascii="Arial" w:hAnsi="Arial" w:cs="Arial"/>
          <w:b/>
          <w:bCs/>
          <w:lang w:val="en-US"/>
        </w:rPr>
      </w:pPr>
      <w:r>
        <w:rPr>
          <w:rFonts w:ascii="Arial" w:hAnsi="Arial" w:cs="Arial"/>
          <w:b/>
          <w:bCs/>
          <w:lang w:val="en-US"/>
        </w:rPr>
        <w:t xml:space="preserve">          </w:t>
      </w:r>
      <w:r w:rsidR="00F63013" w:rsidRPr="00A4406D">
        <w:rPr>
          <w:rFonts w:ascii="Arial" w:hAnsi="Arial" w:cs="Arial"/>
          <w:b/>
          <w:bCs/>
          <w:lang w:val="en-US"/>
        </w:rPr>
        <w:t xml:space="preserve">Accounting </w:t>
      </w:r>
      <w:r w:rsidRPr="00A4406D">
        <w:rPr>
          <w:rFonts w:ascii="Arial" w:hAnsi="Arial" w:cs="Arial"/>
          <w:b/>
          <w:bCs/>
          <w:lang w:val="en-US"/>
        </w:rPr>
        <w:t>rules</w:t>
      </w:r>
    </w:p>
    <w:p w14:paraId="229AE304" w14:textId="05EC82C2" w:rsidR="00FE1899" w:rsidRDefault="00FE1899" w:rsidP="004A34B1">
      <w:pPr>
        <w:rPr>
          <w:rFonts w:ascii="Arial" w:hAnsi="Arial" w:cs="Arial"/>
          <w:lang w:val="en-US"/>
        </w:rPr>
      </w:pPr>
      <w:r w:rsidRPr="00FE1899">
        <w:rPr>
          <w:rFonts w:ascii="Arial" w:hAnsi="Arial" w:cs="Arial"/>
          <w:lang w:val="en-US"/>
        </w:rPr>
        <w:t xml:space="preserve">Numerous accounting principles exist, but we will look in more detail: </w:t>
      </w:r>
      <w:r w:rsidRPr="009F14B9">
        <w:rPr>
          <w:rFonts w:ascii="Arial" w:hAnsi="Arial" w:cs="Arial"/>
          <w:i/>
          <w:iCs/>
          <w:lang w:val="en-US"/>
        </w:rPr>
        <w:t>consistency</w:t>
      </w:r>
      <w:r w:rsidRPr="00FE1899">
        <w:rPr>
          <w:rFonts w:ascii="Arial" w:hAnsi="Arial" w:cs="Arial"/>
          <w:lang w:val="en-US"/>
        </w:rPr>
        <w:t xml:space="preserve">, </w:t>
      </w:r>
      <w:r w:rsidRPr="009F14B9">
        <w:rPr>
          <w:rFonts w:ascii="Arial" w:hAnsi="Arial" w:cs="Arial"/>
          <w:i/>
          <w:iCs/>
          <w:lang w:val="en-US"/>
        </w:rPr>
        <w:t>materiality</w:t>
      </w:r>
      <w:r w:rsidRPr="00FE1899">
        <w:rPr>
          <w:rFonts w:ascii="Arial" w:hAnsi="Arial" w:cs="Arial"/>
          <w:lang w:val="en-US"/>
        </w:rPr>
        <w:t xml:space="preserve">, </w:t>
      </w:r>
      <w:r w:rsidRPr="009F14B9">
        <w:rPr>
          <w:rFonts w:ascii="Arial" w:hAnsi="Arial" w:cs="Arial"/>
          <w:i/>
          <w:iCs/>
          <w:lang w:val="en-US"/>
        </w:rPr>
        <w:t>monetary unit</w:t>
      </w:r>
      <w:r w:rsidRPr="00FE1899">
        <w:rPr>
          <w:rFonts w:ascii="Arial" w:hAnsi="Arial" w:cs="Arial"/>
          <w:lang w:val="en-US"/>
        </w:rPr>
        <w:t xml:space="preserve"> (</w:t>
      </w:r>
      <w:r w:rsidRPr="009F14B9">
        <w:rPr>
          <w:rFonts w:ascii="Arial" w:hAnsi="Arial" w:cs="Arial"/>
          <w:i/>
          <w:iCs/>
          <w:lang w:val="en-US"/>
        </w:rPr>
        <w:t>money measurement</w:t>
      </w:r>
      <w:r w:rsidRPr="00FE1899">
        <w:rPr>
          <w:rFonts w:ascii="Arial" w:hAnsi="Arial" w:cs="Arial"/>
          <w:lang w:val="en-US"/>
        </w:rPr>
        <w:t xml:space="preserve">) and </w:t>
      </w:r>
      <w:r w:rsidRPr="009F14B9">
        <w:rPr>
          <w:rFonts w:ascii="Arial" w:hAnsi="Arial" w:cs="Arial"/>
          <w:i/>
          <w:iCs/>
          <w:lang w:val="en-US"/>
        </w:rPr>
        <w:t>going concern.</w:t>
      </w:r>
    </w:p>
    <w:p w14:paraId="5D61026C" w14:textId="684D0A0F" w:rsidR="009F14B9" w:rsidRPr="007B63CC" w:rsidRDefault="00926CDE" w:rsidP="007B63CC">
      <w:pPr>
        <w:pStyle w:val="a7"/>
        <w:numPr>
          <w:ilvl w:val="0"/>
          <w:numId w:val="5"/>
        </w:numPr>
        <w:rPr>
          <w:rFonts w:ascii="Arial" w:hAnsi="Arial" w:cs="Arial"/>
          <w:lang w:val="en-US"/>
        </w:rPr>
      </w:pPr>
      <w:r w:rsidRPr="007B63CC">
        <w:rPr>
          <w:rFonts w:ascii="Arial" w:hAnsi="Arial" w:cs="Arial"/>
          <w:lang w:val="en-US"/>
        </w:rPr>
        <w:t xml:space="preserve">It might be said that </w:t>
      </w:r>
      <w:r w:rsidRPr="007B63CC">
        <w:rPr>
          <w:rFonts w:ascii="Arial" w:hAnsi="Arial" w:cs="Arial"/>
          <w:i/>
          <w:iCs/>
          <w:lang w:val="en-US"/>
        </w:rPr>
        <w:t>going concern</w:t>
      </w:r>
      <w:r w:rsidRPr="007B63CC">
        <w:rPr>
          <w:rFonts w:ascii="Arial" w:hAnsi="Arial" w:cs="Arial"/>
          <w:lang w:val="en-US"/>
        </w:rPr>
        <w:t xml:space="preserve"> </w:t>
      </w:r>
      <w:r w:rsidR="00C87FA5" w:rsidRPr="007B63CC">
        <w:rPr>
          <w:rFonts w:ascii="Arial" w:hAnsi="Arial" w:cs="Arial"/>
          <w:lang w:val="en-US"/>
        </w:rPr>
        <w:t xml:space="preserve">belongs to </w:t>
      </w:r>
      <w:r w:rsidR="00001097" w:rsidRPr="007B63CC">
        <w:rPr>
          <w:rFonts w:ascii="Arial" w:hAnsi="Arial" w:cs="Arial"/>
          <w:lang w:val="en-US"/>
        </w:rPr>
        <w:t xml:space="preserve">the group of </w:t>
      </w:r>
      <w:r w:rsidRPr="007B63CC">
        <w:rPr>
          <w:rFonts w:ascii="Arial" w:hAnsi="Arial" w:cs="Arial"/>
          <w:i/>
          <w:iCs/>
          <w:lang w:val="en-US"/>
        </w:rPr>
        <w:t>Bound</w:t>
      </w:r>
      <w:r w:rsidR="007F6E03" w:rsidRPr="007B63CC">
        <w:rPr>
          <w:rFonts w:ascii="Arial" w:hAnsi="Arial" w:cs="Arial"/>
          <w:i/>
          <w:iCs/>
          <w:lang w:val="en-US"/>
        </w:rPr>
        <w:t>ar</w:t>
      </w:r>
      <w:r w:rsidRPr="007B63CC">
        <w:rPr>
          <w:rFonts w:ascii="Arial" w:hAnsi="Arial" w:cs="Arial"/>
          <w:i/>
          <w:iCs/>
          <w:lang w:val="en-US"/>
        </w:rPr>
        <w:t>y</w:t>
      </w:r>
      <w:r w:rsidR="001672B2" w:rsidRPr="007B63CC">
        <w:rPr>
          <w:rFonts w:ascii="Arial" w:hAnsi="Arial" w:cs="Arial"/>
          <w:i/>
          <w:iCs/>
          <w:lang w:val="en-US"/>
        </w:rPr>
        <w:t xml:space="preserve"> rules</w:t>
      </w:r>
      <w:r w:rsidR="00001097" w:rsidRPr="007B63CC">
        <w:rPr>
          <w:rFonts w:ascii="Arial" w:hAnsi="Arial" w:cs="Arial"/>
          <w:i/>
          <w:iCs/>
          <w:lang w:val="en-US"/>
        </w:rPr>
        <w:t>.</w:t>
      </w:r>
      <w:r w:rsidR="001672B2" w:rsidRPr="007B63CC">
        <w:rPr>
          <w:rFonts w:ascii="Arial" w:hAnsi="Arial" w:cs="Arial"/>
          <w:i/>
          <w:iCs/>
          <w:lang w:val="en-US"/>
        </w:rPr>
        <w:t xml:space="preserve"> </w:t>
      </w:r>
      <w:r w:rsidR="00A37F4C" w:rsidRPr="007B63CC">
        <w:rPr>
          <w:rFonts w:ascii="Arial" w:hAnsi="Arial" w:cs="Arial"/>
          <w:lang w:val="en-US"/>
        </w:rPr>
        <w:t>(</w:t>
      </w:r>
      <w:r w:rsidR="00003D68" w:rsidRPr="007B63CC">
        <w:rPr>
          <w:rFonts w:ascii="Arial" w:hAnsi="Arial" w:cs="Arial"/>
          <w:lang w:val="en-US"/>
        </w:rPr>
        <w:t xml:space="preserve">Dyson, John R., 2010, p.25). </w:t>
      </w:r>
      <w:r w:rsidR="00E827AC" w:rsidRPr="007B63CC">
        <w:rPr>
          <w:rFonts w:ascii="Arial" w:hAnsi="Arial" w:cs="Arial"/>
          <w:i/>
          <w:iCs/>
          <w:lang w:val="en-US"/>
        </w:rPr>
        <w:t xml:space="preserve">Going concern </w:t>
      </w:r>
      <w:r w:rsidR="00690454" w:rsidRPr="007B63CC">
        <w:rPr>
          <w:rFonts w:ascii="Arial" w:hAnsi="Arial" w:cs="Arial"/>
          <w:lang w:val="en-US"/>
        </w:rPr>
        <w:t xml:space="preserve">- </w:t>
      </w:r>
      <w:r w:rsidR="009F14B9" w:rsidRPr="007B63CC">
        <w:rPr>
          <w:rFonts w:ascii="Arial" w:hAnsi="Arial" w:cs="Arial"/>
          <w:lang w:val="en-US"/>
        </w:rPr>
        <w:t xml:space="preserve">an accounting phrase that refers to a business that possesses the resources necessary to continue functioning forever unless and until it demonstrates otherwise. Additionally, this phrase alludes to a business's capacity to generate enough revenue to remain afloat or avoid bankruptcy. If a firm is not a </w:t>
      </w:r>
      <w:r w:rsidR="009F14B9" w:rsidRPr="007B63CC">
        <w:rPr>
          <w:rFonts w:ascii="Arial" w:hAnsi="Arial" w:cs="Arial"/>
          <w:i/>
          <w:iCs/>
          <w:lang w:val="en-US"/>
        </w:rPr>
        <w:t>going concern</w:t>
      </w:r>
      <w:r w:rsidR="009F14B9" w:rsidRPr="007B63CC">
        <w:rPr>
          <w:rFonts w:ascii="Arial" w:hAnsi="Arial" w:cs="Arial"/>
          <w:lang w:val="en-US"/>
        </w:rPr>
        <w:t>, it has declared bankruptcy and liquidated its assets.</w:t>
      </w:r>
    </w:p>
    <w:p w14:paraId="60D57392" w14:textId="265C254F" w:rsidR="00DA7616" w:rsidRDefault="00DA7616" w:rsidP="00DA7616">
      <w:pPr>
        <w:pStyle w:val="a7"/>
        <w:rPr>
          <w:rFonts w:ascii="Arial" w:hAnsi="Arial" w:cs="Arial"/>
          <w:lang w:val="en-US"/>
        </w:rPr>
      </w:pPr>
      <w:r w:rsidRPr="00DA7616">
        <w:rPr>
          <w:rFonts w:ascii="Arial" w:hAnsi="Arial" w:cs="Arial"/>
          <w:lang w:val="en-US"/>
        </w:rPr>
        <w:t xml:space="preserve">Accounting professionals choose which sorts of reporting might display on financials based on </w:t>
      </w:r>
      <w:r w:rsidRPr="00DA7616">
        <w:rPr>
          <w:rFonts w:ascii="Arial" w:hAnsi="Arial" w:cs="Arial"/>
          <w:i/>
          <w:iCs/>
          <w:lang w:val="en-US"/>
        </w:rPr>
        <w:t>going concern</w:t>
      </w:r>
      <w:r w:rsidRPr="00DA7616">
        <w:rPr>
          <w:rFonts w:ascii="Arial" w:hAnsi="Arial" w:cs="Arial"/>
          <w:lang w:val="en-US"/>
        </w:rPr>
        <w:t xml:space="preserve"> criteria. Organizations that continue to operate as a </w:t>
      </w:r>
      <w:r w:rsidRPr="00DA7616">
        <w:rPr>
          <w:rFonts w:ascii="Arial" w:hAnsi="Arial" w:cs="Arial"/>
          <w:i/>
          <w:iCs/>
          <w:lang w:val="en-US"/>
        </w:rPr>
        <w:t xml:space="preserve">going concern </w:t>
      </w:r>
      <w:r w:rsidRPr="00DA7616">
        <w:rPr>
          <w:rFonts w:ascii="Arial" w:hAnsi="Arial" w:cs="Arial"/>
          <w:lang w:val="en-US"/>
        </w:rPr>
        <w:t xml:space="preserve">may fail to report lengthy assets at their current or liquidation value in favor of their cost. A business continues as a </w:t>
      </w:r>
      <w:r w:rsidRPr="00DA7616">
        <w:rPr>
          <w:rFonts w:ascii="Arial" w:hAnsi="Arial" w:cs="Arial"/>
          <w:i/>
          <w:iCs/>
          <w:lang w:val="en-US"/>
        </w:rPr>
        <w:t>going concern</w:t>
      </w:r>
      <w:r w:rsidRPr="00DA7616">
        <w:rPr>
          <w:rFonts w:ascii="Arial" w:hAnsi="Arial" w:cs="Arial"/>
          <w:lang w:val="en-US"/>
        </w:rPr>
        <w:t xml:space="preserve"> whenever the asset doesn't always jeopardize its capacity to operate, as when a minor business entity is closed and the staff transferred to other divisions inside the organi</w:t>
      </w:r>
      <w:r>
        <w:rPr>
          <w:rFonts w:ascii="Arial" w:hAnsi="Arial" w:cs="Arial"/>
          <w:lang w:val="en-US"/>
        </w:rPr>
        <w:t>s</w:t>
      </w:r>
      <w:r w:rsidRPr="00DA7616">
        <w:rPr>
          <w:rFonts w:ascii="Arial" w:hAnsi="Arial" w:cs="Arial"/>
          <w:lang w:val="en-US"/>
        </w:rPr>
        <w:t>ation.</w:t>
      </w:r>
    </w:p>
    <w:p w14:paraId="38101CBE" w14:textId="5ABE68E0" w:rsidR="006F3FC8" w:rsidRDefault="006F3FC8" w:rsidP="00DA7616">
      <w:pPr>
        <w:pStyle w:val="a7"/>
        <w:rPr>
          <w:rFonts w:ascii="Arial" w:hAnsi="Arial" w:cs="Arial"/>
          <w:lang w:val="en-US"/>
        </w:rPr>
      </w:pPr>
      <w:r w:rsidRPr="006F3FC8">
        <w:rPr>
          <w:rFonts w:ascii="Arial" w:hAnsi="Arial" w:cs="Arial"/>
          <w:lang w:val="en-US"/>
        </w:rPr>
        <w:t>Accounting can use going concern concepts to assess how a business should continue with asset sales, expenditure reductions, or product diversification.</w:t>
      </w:r>
    </w:p>
    <w:p w14:paraId="55CA3CE1" w14:textId="6BBD3194" w:rsidR="00213DB1" w:rsidRDefault="00213DB1" w:rsidP="00DA7616">
      <w:pPr>
        <w:pStyle w:val="a7"/>
        <w:rPr>
          <w:rFonts w:ascii="Arial" w:hAnsi="Arial" w:cs="Arial"/>
          <w:lang w:val="en-US"/>
        </w:rPr>
      </w:pPr>
      <w:r w:rsidRPr="00213DB1">
        <w:rPr>
          <w:rFonts w:ascii="Arial" w:hAnsi="Arial" w:cs="Arial"/>
          <w:lang w:val="en-US"/>
        </w:rPr>
        <w:t>To explain the concept more clearly, I will give an example with the company from the first part of the assignment.</w:t>
      </w:r>
    </w:p>
    <w:p w14:paraId="311117C3" w14:textId="0D767769" w:rsidR="003F7C7B" w:rsidRPr="003F7C7B" w:rsidRDefault="007A1D36" w:rsidP="003F7C7B">
      <w:pPr>
        <w:pStyle w:val="a7"/>
        <w:rPr>
          <w:rFonts w:ascii="Arial" w:hAnsi="Arial" w:cs="Arial"/>
          <w:lang w:val="en-US"/>
        </w:rPr>
      </w:pPr>
      <w:r w:rsidRPr="007A1D36">
        <w:rPr>
          <w:rFonts w:ascii="Arial" w:hAnsi="Arial" w:cs="Arial"/>
          <w:lang w:val="en-US"/>
        </w:rPr>
        <w:t>Presuming that General Supplies Ltd's business will keep functioning for at least twelve months after the financial period ends. Assume it is preparing its account statements for the year ending December 31, 2019. Ordinarily, the assets would be valued at £100,000 by using "</w:t>
      </w:r>
      <w:r w:rsidRPr="007A1D36">
        <w:rPr>
          <w:rFonts w:ascii="Arial" w:hAnsi="Arial" w:cs="Arial"/>
          <w:i/>
          <w:iCs/>
          <w:lang w:val="en-US"/>
        </w:rPr>
        <w:t>historical cost</w:t>
      </w:r>
      <w:r w:rsidRPr="007A1D36">
        <w:rPr>
          <w:rFonts w:ascii="Arial" w:hAnsi="Arial" w:cs="Arial"/>
          <w:lang w:val="en-US"/>
        </w:rPr>
        <w:t>" method. Nevertheless, it is reported that the firm will be shut in February 2020, just two months later, so the assets would be sold for less than £15,000. In this scenario, adhering to the "</w:t>
      </w:r>
      <w:r w:rsidRPr="007A1D36">
        <w:rPr>
          <w:rFonts w:ascii="Arial" w:hAnsi="Arial" w:cs="Arial"/>
          <w:i/>
          <w:iCs/>
          <w:lang w:val="en-US"/>
        </w:rPr>
        <w:t>going concern</w:t>
      </w:r>
      <w:r w:rsidRPr="007A1D36">
        <w:rPr>
          <w:rFonts w:ascii="Arial" w:hAnsi="Arial" w:cs="Arial"/>
          <w:lang w:val="en-US"/>
        </w:rPr>
        <w:t>" idea makes no sense, and hence we might discard the historical cost concept for asset assessment purposes. At 31 December 2019, the balance sheet will reflect assets of £15,000. Refusal of the idea of a going concern seems to be an exception, not the norm.</w:t>
      </w:r>
      <w:r w:rsidR="003F7C7B" w:rsidRPr="003F7C7B">
        <w:t xml:space="preserve"> </w:t>
      </w:r>
      <w:r w:rsidR="003F7C7B" w:rsidRPr="003F7C7B">
        <w:rPr>
          <w:rFonts w:ascii="Arial" w:hAnsi="Arial" w:cs="Arial"/>
          <w:lang w:val="en-US"/>
        </w:rPr>
        <w:t>Rejection of the presumption of going concern is necessary in the following cases:</w:t>
      </w:r>
    </w:p>
    <w:p w14:paraId="77C964AF" w14:textId="7F4114EA" w:rsidR="003F7C7B" w:rsidRPr="003F7C7B" w:rsidRDefault="00A2690E" w:rsidP="00A2690E">
      <w:pPr>
        <w:pStyle w:val="a7"/>
        <w:numPr>
          <w:ilvl w:val="0"/>
          <w:numId w:val="4"/>
        </w:numPr>
        <w:rPr>
          <w:rFonts w:ascii="Arial" w:hAnsi="Arial" w:cs="Arial"/>
          <w:lang w:val="en-US"/>
        </w:rPr>
      </w:pPr>
      <w:r>
        <w:rPr>
          <w:rFonts w:ascii="Arial" w:hAnsi="Arial" w:cs="Arial"/>
          <w:lang w:val="en-US"/>
        </w:rPr>
        <w:t>C</w:t>
      </w:r>
      <w:r w:rsidR="003F7C7B" w:rsidRPr="003F7C7B">
        <w:rPr>
          <w:rFonts w:ascii="Arial" w:hAnsi="Arial" w:cs="Arial"/>
          <w:lang w:val="en-US"/>
        </w:rPr>
        <w:t>losing the business in the near future;</w:t>
      </w:r>
    </w:p>
    <w:p w14:paraId="04288D68" w14:textId="045BE400" w:rsidR="003F7C7B" w:rsidRPr="003F7C7B" w:rsidRDefault="00A2690E" w:rsidP="00A2690E">
      <w:pPr>
        <w:pStyle w:val="a7"/>
        <w:numPr>
          <w:ilvl w:val="0"/>
          <w:numId w:val="4"/>
        </w:numPr>
        <w:rPr>
          <w:rFonts w:ascii="Arial" w:hAnsi="Arial" w:cs="Arial"/>
          <w:lang w:val="en-US"/>
        </w:rPr>
      </w:pPr>
      <w:r>
        <w:rPr>
          <w:rFonts w:ascii="Arial" w:hAnsi="Arial" w:cs="Arial"/>
          <w:lang w:val="en-US"/>
        </w:rPr>
        <w:t>T</w:t>
      </w:r>
      <w:r w:rsidR="003F7C7B" w:rsidRPr="003F7C7B">
        <w:rPr>
          <w:rFonts w:ascii="Arial" w:hAnsi="Arial" w:cs="Arial"/>
          <w:lang w:val="en-US"/>
        </w:rPr>
        <w:t>here is a shortage of money and it is necessary to stop trade;</w:t>
      </w:r>
    </w:p>
    <w:p w14:paraId="5423DB0C" w14:textId="31AE1AA6" w:rsidR="007A1D36" w:rsidRPr="00A2690E" w:rsidRDefault="00A2690E" w:rsidP="00A2690E">
      <w:pPr>
        <w:pStyle w:val="a7"/>
        <w:numPr>
          <w:ilvl w:val="0"/>
          <w:numId w:val="4"/>
        </w:numPr>
        <w:rPr>
          <w:rFonts w:ascii="Arial" w:hAnsi="Arial" w:cs="Arial"/>
          <w:lang w:val="en-US"/>
        </w:rPr>
      </w:pPr>
      <w:r>
        <w:rPr>
          <w:rFonts w:ascii="Arial" w:hAnsi="Arial" w:cs="Arial"/>
          <w:lang w:val="en-US"/>
        </w:rPr>
        <w:t>T</w:t>
      </w:r>
      <w:r w:rsidR="003F7C7B" w:rsidRPr="003F7C7B">
        <w:rPr>
          <w:rFonts w:ascii="Arial" w:hAnsi="Arial" w:cs="Arial"/>
          <w:lang w:val="en-US"/>
        </w:rPr>
        <w:t>he majority of businesses</w:t>
      </w:r>
      <w:r>
        <w:rPr>
          <w:rFonts w:ascii="Arial" w:hAnsi="Arial" w:cs="Arial"/>
          <w:lang w:val="en-US"/>
        </w:rPr>
        <w:t xml:space="preserve"> </w:t>
      </w:r>
      <w:r w:rsidR="003F7C7B" w:rsidRPr="00A2690E">
        <w:rPr>
          <w:rFonts w:ascii="Arial" w:hAnsi="Arial" w:cs="Arial"/>
          <w:lang w:val="en-US"/>
        </w:rPr>
        <w:t>have to close down due to lack of money;</w:t>
      </w:r>
    </w:p>
    <w:p w14:paraId="1F0406F9" w14:textId="1C7E4899" w:rsidR="00A2690E" w:rsidRDefault="00A2690E" w:rsidP="003F7C7B">
      <w:pPr>
        <w:pStyle w:val="a7"/>
        <w:rPr>
          <w:rFonts w:ascii="Arial" w:hAnsi="Arial" w:cs="Arial"/>
          <w:lang w:val="en-US"/>
        </w:rPr>
      </w:pPr>
      <w:r w:rsidRPr="00A2690E">
        <w:rPr>
          <w:rFonts w:ascii="Arial" w:hAnsi="Arial" w:cs="Arial"/>
          <w:lang w:val="en-US"/>
        </w:rPr>
        <w:t>Depending on the circumstance, various reporting standards apply. For example, if the income reports are not produced on a "going concern" method, this information must be stated, together with the specific basis used and the reasons the organization is not considered a "going concern." If the income statement are produced on a "going concern" premise yet there are major concerns about the entity's ability to continue as a "going concern," those concerns must be reported.</w:t>
      </w:r>
    </w:p>
    <w:p w14:paraId="33B3E455" w14:textId="33ED4808" w:rsidR="00F12660" w:rsidRDefault="00F12660" w:rsidP="003F7C7B">
      <w:pPr>
        <w:pStyle w:val="a7"/>
        <w:rPr>
          <w:rFonts w:ascii="Arial" w:hAnsi="Arial" w:cs="Arial"/>
          <w:lang w:val="en-US"/>
        </w:rPr>
      </w:pPr>
    </w:p>
    <w:p w14:paraId="30F128E8" w14:textId="7F30DCA7" w:rsidR="001E0EF3" w:rsidRDefault="000B3F81" w:rsidP="001E0EF3">
      <w:pPr>
        <w:pStyle w:val="a7"/>
        <w:numPr>
          <w:ilvl w:val="0"/>
          <w:numId w:val="5"/>
        </w:numPr>
        <w:rPr>
          <w:rFonts w:ascii="Arial" w:hAnsi="Arial" w:cs="Arial"/>
          <w:lang w:val="en-US"/>
        </w:rPr>
      </w:pPr>
      <w:r>
        <w:rPr>
          <w:rFonts w:ascii="Arial" w:hAnsi="Arial" w:cs="Arial"/>
          <w:i/>
          <w:iCs/>
          <w:lang w:val="en-US"/>
        </w:rPr>
        <w:t>“</w:t>
      </w:r>
      <w:r w:rsidR="00A003F4" w:rsidRPr="00490141">
        <w:rPr>
          <w:rFonts w:ascii="Arial" w:hAnsi="Arial" w:cs="Arial"/>
          <w:i/>
          <w:iCs/>
          <w:lang w:val="en-US"/>
        </w:rPr>
        <w:t>Monetary unit</w:t>
      </w:r>
      <w:r>
        <w:rPr>
          <w:rFonts w:ascii="Arial" w:hAnsi="Arial" w:cs="Arial"/>
          <w:i/>
          <w:iCs/>
          <w:lang w:val="en-US"/>
        </w:rPr>
        <w:t>”</w:t>
      </w:r>
      <w:r w:rsidR="00A003F4">
        <w:rPr>
          <w:rFonts w:ascii="Arial" w:hAnsi="Arial" w:cs="Arial"/>
          <w:lang w:val="en-US"/>
        </w:rPr>
        <w:t xml:space="preserve"> or </w:t>
      </w:r>
      <w:r>
        <w:rPr>
          <w:rFonts w:ascii="Arial" w:hAnsi="Arial" w:cs="Arial"/>
          <w:i/>
          <w:iCs/>
          <w:lang w:val="en-US"/>
        </w:rPr>
        <w:t>“</w:t>
      </w:r>
      <w:r w:rsidR="00827315" w:rsidRPr="00490141">
        <w:rPr>
          <w:rFonts w:ascii="Arial" w:hAnsi="Arial" w:cs="Arial"/>
          <w:i/>
          <w:iCs/>
          <w:lang w:val="en-US"/>
        </w:rPr>
        <w:t xml:space="preserve">money </w:t>
      </w:r>
      <w:r w:rsidR="00A003F4" w:rsidRPr="00490141">
        <w:rPr>
          <w:rFonts w:ascii="Arial" w:hAnsi="Arial" w:cs="Arial"/>
          <w:i/>
          <w:iCs/>
          <w:lang w:val="en-US"/>
        </w:rPr>
        <w:t>measur</w:t>
      </w:r>
      <w:r w:rsidR="00827315" w:rsidRPr="00490141">
        <w:rPr>
          <w:rFonts w:ascii="Arial" w:hAnsi="Arial" w:cs="Arial"/>
          <w:i/>
          <w:iCs/>
          <w:lang w:val="en-US"/>
        </w:rPr>
        <w:t>e</w:t>
      </w:r>
      <w:r w:rsidR="00A003F4" w:rsidRPr="00490141">
        <w:rPr>
          <w:rFonts w:ascii="Arial" w:hAnsi="Arial" w:cs="Arial"/>
          <w:i/>
          <w:iCs/>
          <w:lang w:val="en-US"/>
        </w:rPr>
        <w:t>ment</w:t>
      </w:r>
      <w:r>
        <w:rPr>
          <w:rFonts w:ascii="Arial" w:hAnsi="Arial" w:cs="Arial"/>
          <w:i/>
          <w:iCs/>
          <w:lang w:val="en-US"/>
        </w:rPr>
        <w:t>”</w:t>
      </w:r>
      <w:r w:rsidR="00827315">
        <w:rPr>
          <w:rFonts w:ascii="Arial" w:hAnsi="Arial" w:cs="Arial"/>
          <w:lang w:val="en-US"/>
        </w:rPr>
        <w:t xml:space="preserve"> can be </w:t>
      </w:r>
      <w:r w:rsidR="001D0DEA">
        <w:rPr>
          <w:rFonts w:ascii="Arial" w:hAnsi="Arial" w:cs="Arial"/>
          <w:lang w:val="en-US"/>
        </w:rPr>
        <w:t xml:space="preserve">include in </w:t>
      </w:r>
      <w:r>
        <w:rPr>
          <w:rFonts w:ascii="Arial" w:hAnsi="Arial" w:cs="Arial"/>
          <w:i/>
          <w:iCs/>
          <w:lang w:val="en-US"/>
        </w:rPr>
        <w:t>“</w:t>
      </w:r>
      <w:r w:rsidR="001D0DEA" w:rsidRPr="00490141">
        <w:rPr>
          <w:rFonts w:ascii="Arial" w:hAnsi="Arial" w:cs="Arial"/>
          <w:i/>
          <w:iCs/>
          <w:lang w:val="en-US"/>
        </w:rPr>
        <w:t>Measuremen</w:t>
      </w:r>
      <w:r w:rsidR="00490141" w:rsidRPr="00490141">
        <w:rPr>
          <w:rFonts w:ascii="Arial" w:hAnsi="Arial" w:cs="Arial"/>
          <w:i/>
          <w:iCs/>
          <w:lang w:val="en-US"/>
        </w:rPr>
        <w:t>t rules</w:t>
      </w:r>
      <w:r>
        <w:rPr>
          <w:rFonts w:ascii="Arial" w:hAnsi="Arial" w:cs="Arial"/>
          <w:i/>
          <w:iCs/>
          <w:lang w:val="en-US"/>
        </w:rPr>
        <w:t>”.</w:t>
      </w:r>
      <w:r w:rsidR="00490141">
        <w:rPr>
          <w:rFonts w:ascii="Arial" w:hAnsi="Arial" w:cs="Arial"/>
          <w:lang w:val="en-US"/>
        </w:rPr>
        <w:t xml:space="preserve"> </w:t>
      </w:r>
      <w:r w:rsidR="00490141" w:rsidRPr="007B63CC">
        <w:rPr>
          <w:rFonts w:ascii="Arial" w:hAnsi="Arial" w:cs="Arial"/>
          <w:lang w:val="en-US"/>
        </w:rPr>
        <w:t>(Dyson, 2010, p.2</w:t>
      </w:r>
      <w:r w:rsidR="00AF26A9">
        <w:rPr>
          <w:rFonts w:ascii="Arial" w:hAnsi="Arial" w:cs="Arial"/>
          <w:lang w:val="en-US"/>
        </w:rPr>
        <w:t>7</w:t>
      </w:r>
      <w:r w:rsidR="00490141" w:rsidRPr="007B63CC">
        <w:rPr>
          <w:rFonts w:ascii="Arial" w:hAnsi="Arial" w:cs="Arial"/>
          <w:lang w:val="en-US"/>
        </w:rPr>
        <w:t>).</w:t>
      </w:r>
    </w:p>
    <w:p w14:paraId="531CD7B2" w14:textId="584EDB1B" w:rsidR="005F18CB" w:rsidRPr="005F18CB" w:rsidRDefault="00DE7235" w:rsidP="005F18CB">
      <w:pPr>
        <w:pStyle w:val="a7"/>
        <w:rPr>
          <w:rFonts w:ascii="Arial" w:hAnsi="Arial" w:cs="Arial"/>
          <w:lang w:val="en-US"/>
        </w:rPr>
      </w:pPr>
      <w:r w:rsidRPr="00DE7235">
        <w:rPr>
          <w:rFonts w:ascii="Arial" w:hAnsi="Arial" w:cs="Arial"/>
          <w:lang w:val="en-US"/>
        </w:rPr>
        <w:t xml:space="preserve">According to the </w:t>
      </w:r>
      <w:r w:rsidR="000B3F81" w:rsidRPr="000B3F81">
        <w:rPr>
          <w:rFonts w:ascii="Arial" w:hAnsi="Arial" w:cs="Arial"/>
          <w:i/>
          <w:iCs/>
          <w:lang w:val="en-US"/>
        </w:rPr>
        <w:t>“</w:t>
      </w:r>
      <w:r w:rsidRPr="000B3F81">
        <w:rPr>
          <w:rFonts w:ascii="Arial" w:hAnsi="Arial" w:cs="Arial"/>
          <w:i/>
          <w:iCs/>
          <w:lang w:val="en-US"/>
        </w:rPr>
        <w:t>money measurement</w:t>
      </w:r>
      <w:r w:rsidR="000B3F81" w:rsidRPr="000B3F81">
        <w:rPr>
          <w:rFonts w:ascii="Arial" w:hAnsi="Arial" w:cs="Arial"/>
          <w:i/>
          <w:iCs/>
          <w:lang w:val="en-US"/>
        </w:rPr>
        <w:t>”</w:t>
      </w:r>
      <w:r w:rsidRPr="00DE7235">
        <w:rPr>
          <w:rFonts w:ascii="Arial" w:hAnsi="Arial" w:cs="Arial"/>
          <w:lang w:val="en-US"/>
        </w:rPr>
        <w:t xml:space="preserve"> idea, a firm should record an accounting transaction only if it can be stated in monetary terms. This indicates that financial records are oriented on quantitative data rather than qualitative data.</w:t>
      </w:r>
      <w:r w:rsidR="002A4C02" w:rsidRPr="002A4C02">
        <w:t xml:space="preserve"> </w:t>
      </w:r>
      <w:r w:rsidR="002A4C02" w:rsidRPr="002A4C02">
        <w:rPr>
          <w:rFonts w:ascii="Arial" w:hAnsi="Arial" w:cs="Arial"/>
          <w:lang w:val="en-US"/>
        </w:rPr>
        <w:t>Such that, accounting will never be able to tell you all about a firm.</w:t>
      </w:r>
      <w:r w:rsidRPr="00DE7235">
        <w:rPr>
          <w:rFonts w:ascii="Arial" w:hAnsi="Arial" w:cs="Arial"/>
          <w:lang w:val="en-US"/>
        </w:rPr>
        <w:t xml:space="preserve"> As a result, a significant number of things are never represented in a business's accounting records, and so never show in its income statement</w:t>
      </w:r>
      <w:r w:rsidR="005F18CB">
        <w:rPr>
          <w:rFonts w:ascii="Arial" w:hAnsi="Arial" w:cs="Arial"/>
          <w:lang w:val="en-US"/>
        </w:rPr>
        <w:t>.</w:t>
      </w:r>
      <w:r w:rsidR="005F18CB" w:rsidRPr="005F18CB">
        <w:t xml:space="preserve"> </w:t>
      </w:r>
      <w:r w:rsidR="005F18CB" w:rsidRPr="005F18CB">
        <w:rPr>
          <w:rFonts w:ascii="Arial" w:hAnsi="Arial" w:cs="Arial"/>
          <w:lang w:val="en-US"/>
        </w:rPr>
        <w:t>For instance, accounting fails to document the following as accounting information due to its inability to be presented in monetary terms:</w:t>
      </w:r>
    </w:p>
    <w:p w14:paraId="148BAA6C" w14:textId="77777777" w:rsidR="005F18CB" w:rsidRPr="005F18CB" w:rsidRDefault="005F18CB" w:rsidP="005F18CB">
      <w:pPr>
        <w:pStyle w:val="a7"/>
        <w:rPr>
          <w:rFonts w:ascii="Arial" w:hAnsi="Arial" w:cs="Arial"/>
          <w:lang w:val="en-US"/>
        </w:rPr>
      </w:pPr>
      <w:r w:rsidRPr="005F18CB">
        <w:rPr>
          <w:rFonts w:ascii="Arial" w:hAnsi="Arial" w:cs="Arial"/>
          <w:lang w:val="en-US"/>
        </w:rPr>
        <w:t>- Level of staff skills;</w:t>
      </w:r>
    </w:p>
    <w:p w14:paraId="4D15B425" w14:textId="77777777" w:rsidR="005F18CB" w:rsidRPr="005F18CB" w:rsidRDefault="005F18CB" w:rsidP="005F18CB">
      <w:pPr>
        <w:pStyle w:val="a7"/>
        <w:rPr>
          <w:rFonts w:ascii="Arial" w:hAnsi="Arial" w:cs="Arial"/>
          <w:lang w:val="en-US"/>
        </w:rPr>
      </w:pPr>
      <w:r w:rsidRPr="005F18CB">
        <w:rPr>
          <w:rFonts w:ascii="Arial" w:hAnsi="Arial" w:cs="Arial"/>
          <w:lang w:val="en-US"/>
        </w:rPr>
        <w:t>- Working conditions for employees;</w:t>
      </w:r>
    </w:p>
    <w:p w14:paraId="54ACD126" w14:textId="77777777" w:rsidR="005F18CB" w:rsidRPr="005F18CB" w:rsidRDefault="005F18CB" w:rsidP="005F18CB">
      <w:pPr>
        <w:pStyle w:val="a7"/>
        <w:rPr>
          <w:rFonts w:ascii="Arial" w:hAnsi="Arial" w:cs="Arial"/>
          <w:lang w:val="en-US"/>
        </w:rPr>
      </w:pPr>
      <w:r w:rsidRPr="005F18CB">
        <w:rPr>
          <w:rFonts w:ascii="Arial" w:hAnsi="Arial" w:cs="Arial"/>
          <w:lang w:val="en-US"/>
        </w:rPr>
        <w:t>- Expected value of resale of patent;</w:t>
      </w:r>
    </w:p>
    <w:p w14:paraId="04E07341" w14:textId="77777777" w:rsidR="005F18CB" w:rsidRPr="005F18CB" w:rsidRDefault="005F18CB" w:rsidP="005F18CB">
      <w:pPr>
        <w:pStyle w:val="a7"/>
        <w:rPr>
          <w:rFonts w:ascii="Arial" w:hAnsi="Arial" w:cs="Arial"/>
          <w:lang w:val="en-US"/>
        </w:rPr>
      </w:pPr>
      <w:r w:rsidRPr="005F18CB">
        <w:rPr>
          <w:rFonts w:ascii="Arial" w:hAnsi="Arial" w:cs="Arial"/>
          <w:lang w:val="en-US"/>
        </w:rPr>
        <w:t>- The value of the brand;</w:t>
      </w:r>
    </w:p>
    <w:p w14:paraId="31B22CED" w14:textId="77777777" w:rsidR="005F18CB" w:rsidRPr="005F18CB" w:rsidRDefault="005F18CB" w:rsidP="005F18CB">
      <w:pPr>
        <w:pStyle w:val="a7"/>
        <w:rPr>
          <w:rFonts w:ascii="Arial" w:hAnsi="Arial" w:cs="Arial"/>
          <w:lang w:val="en-US"/>
        </w:rPr>
      </w:pPr>
      <w:r w:rsidRPr="005F18CB">
        <w:rPr>
          <w:rFonts w:ascii="Arial" w:hAnsi="Arial" w:cs="Arial"/>
          <w:lang w:val="en-US"/>
        </w:rPr>
        <w:t>- Durability of the goods;</w:t>
      </w:r>
    </w:p>
    <w:p w14:paraId="1B724F4D" w14:textId="77777777" w:rsidR="005F18CB" w:rsidRPr="005F18CB" w:rsidRDefault="005F18CB" w:rsidP="005F18CB">
      <w:pPr>
        <w:pStyle w:val="a7"/>
        <w:rPr>
          <w:rFonts w:ascii="Arial" w:hAnsi="Arial" w:cs="Arial"/>
          <w:lang w:val="en-US"/>
        </w:rPr>
      </w:pPr>
      <w:r w:rsidRPr="005F18CB">
        <w:rPr>
          <w:rFonts w:ascii="Arial" w:hAnsi="Arial" w:cs="Arial"/>
          <w:lang w:val="en-US"/>
        </w:rPr>
        <w:t>- The level of customer service;</w:t>
      </w:r>
    </w:p>
    <w:p w14:paraId="0B58F03A" w14:textId="77777777" w:rsidR="005F18CB" w:rsidRPr="005F18CB" w:rsidRDefault="005F18CB" w:rsidP="005F18CB">
      <w:pPr>
        <w:pStyle w:val="a7"/>
        <w:rPr>
          <w:rFonts w:ascii="Arial" w:hAnsi="Arial" w:cs="Arial"/>
          <w:lang w:val="en-US"/>
        </w:rPr>
      </w:pPr>
      <w:r w:rsidRPr="005F18CB">
        <w:rPr>
          <w:rFonts w:ascii="Arial" w:hAnsi="Arial" w:cs="Arial"/>
          <w:lang w:val="en-US"/>
        </w:rPr>
        <w:t>- efficiency of administrative procedures,</w:t>
      </w:r>
    </w:p>
    <w:p w14:paraId="6E049DD6" w14:textId="77777777" w:rsidR="005F18CB" w:rsidRPr="005F18CB" w:rsidRDefault="005F18CB" w:rsidP="005F18CB">
      <w:pPr>
        <w:pStyle w:val="a7"/>
        <w:rPr>
          <w:rFonts w:ascii="Arial" w:hAnsi="Arial" w:cs="Arial"/>
          <w:lang w:val="en-US"/>
        </w:rPr>
      </w:pPr>
      <w:r w:rsidRPr="005F18CB">
        <w:rPr>
          <w:rFonts w:ascii="Arial" w:hAnsi="Arial" w:cs="Arial"/>
          <w:lang w:val="en-US"/>
        </w:rPr>
        <w:t>- The quality of management of managers;</w:t>
      </w:r>
    </w:p>
    <w:p w14:paraId="4228007F" w14:textId="2FF9536B" w:rsidR="005F18CB" w:rsidRPr="005F18CB" w:rsidRDefault="005F18CB" w:rsidP="005F18CB">
      <w:pPr>
        <w:pStyle w:val="a7"/>
        <w:rPr>
          <w:rFonts w:ascii="Arial" w:hAnsi="Arial" w:cs="Arial"/>
          <w:lang w:val="en-US"/>
        </w:rPr>
      </w:pPr>
      <w:r w:rsidRPr="005F18CB">
        <w:rPr>
          <w:rFonts w:ascii="Arial" w:hAnsi="Arial" w:cs="Arial"/>
          <w:lang w:val="en-US"/>
        </w:rPr>
        <w:t>- The likelihood of competition taking over the market with a new product</w:t>
      </w:r>
      <w:r>
        <w:rPr>
          <w:rFonts w:ascii="Arial" w:hAnsi="Arial" w:cs="Arial"/>
          <w:lang w:val="en-US"/>
        </w:rPr>
        <w:t>;</w:t>
      </w:r>
    </w:p>
    <w:p w14:paraId="06F973A0" w14:textId="53CB0E88" w:rsidR="008323D5" w:rsidRDefault="005F18CB" w:rsidP="005F18CB">
      <w:pPr>
        <w:pStyle w:val="a7"/>
        <w:rPr>
          <w:rFonts w:ascii="Arial" w:hAnsi="Arial" w:cs="Arial"/>
          <w:lang w:val="en-US"/>
        </w:rPr>
      </w:pPr>
      <w:r w:rsidRPr="005F18CB">
        <w:rPr>
          <w:rFonts w:ascii="Arial" w:hAnsi="Arial" w:cs="Arial"/>
          <w:lang w:val="en-US"/>
        </w:rPr>
        <w:t>- Adoption of new state laws that would cost the company additional costs</w:t>
      </w:r>
      <w:r>
        <w:rPr>
          <w:rFonts w:ascii="Arial" w:hAnsi="Arial" w:cs="Arial"/>
          <w:lang w:val="en-US"/>
        </w:rPr>
        <w:t>.</w:t>
      </w:r>
    </w:p>
    <w:p w14:paraId="16FF080A" w14:textId="63D52923" w:rsidR="009A7B65" w:rsidRDefault="009A7B65" w:rsidP="003A688D">
      <w:pPr>
        <w:pStyle w:val="a7"/>
        <w:rPr>
          <w:rFonts w:ascii="Arial" w:hAnsi="Arial" w:cs="Arial"/>
          <w:lang w:val="en-US"/>
        </w:rPr>
      </w:pPr>
      <w:r w:rsidRPr="003A688D">
        <w:rPr>
          <w:rFonts w:ascii="Arial" w:hAnsi="Arial" w:cs="Arial"/>
          <w:lang w:val="en-US"/>
        </w:rPr>
        <w:t>Every one of the previous elements have an indirect effect on a business's financial outcomes, since they affect either revenues, costs, assets, or liabilities. For instance</w:t>
      </w:r>
      <w:r w:rsidR="002F08BB">
        <w:rPr>
          <w:rFonts w:ascii="Arial" w:hAnsi="Arial" w:cs="Arial"/>
          <w:lang w:val="en-US"/>
        </w:rPr>
        <w:t xml:space="preserve">, </w:t>
      </w:r>
      <w:r w:rsidRPr="003A688D">
        <w:rPr>
          <w:rFonts w:ascii="Arial" w:hAnsi="Arial" w:cs="Arial"/>
          <w:lang w:val="en-US"/>
        </w:rPr>
        <w:t>if working conditions are substandard, this results in increased staff turnover, which raises employment costs.</w:t>
      </w:r>
      <w:r w:rsidR="00976BD7" w:rsidRPr="00976BD7">
        <w:t xml:space="preserve"> </w:t>
      </w:r>
      <w:r w:rsidR="00976BD7" w:rsidRPr="00976BD7">
        <w:rPr>
          <w:rFonts w:ascii="Arial" w:hAnsi="Arial" w:cs="Arial"/>
          <w:lang w:val="en-US"/>
        </w:rPr>
        <w:t>Certain</w:t>
      </w:r>
      <w:r w:rsidR="00823179">
        <w:rPr>
          <w:rFonts w:ascii="Arial" w:hAnsi="Arial" w:cs="Arial"/>
          <w:lang w:val="en-US"/>
        </w:rPr>
        <w:t xml:space="preserve"> </w:t>
      </w:r>
      <w:r w:rsidR="00976BD7" w:rsidRPr="00976BD7">
        <w:rPr>
          <w:rFonts w:ascii="Arial" w:hAnsi="Arial" w:cs="Arial"/>
          <w:lang w:val="en-US"/>
        </w:rPr>
        <w:t>individuals</w:t>
      </w:r>
      <w:r w:rsidR="00976BD7">
        <w:rPr>
          <w:rFonts w:ascii="Arial" w:hAnsi="Arial" w:cs="Arial"/>
          <w:lang w:val="en-US"/>
        </w:rPr>
        <w:t>,</w:t>
      </w:r>
      <w:r w:rsidR="00976BD7" w:rsidRPr="00976BD7">
        <w:rPr>
          <w:rFonts w:ascii="Arial" w:hAnsi="Arial" w:cs="Arial"/>
          <w:lang w:val="en-US"/>
        </w:rPr>
        <w:t xml:space="preserve"> believe</w:t>
      </w:r>
      <w:r w:rsidR="00976BD7">
        <w:rPr>
          <w:rFonts w:ascii="Arial" w:hAnsi="Arial" w:cs="Arial"/>
          <w:lang w:val="en-US"/>
        </w:rPr>
        <w:t xml:space="preserve"> </w:t>
      </w:r>
      <w:r w:rsidR="00976BD7" w:rsidRPr="00976BD7">
        <w:rPr>
          <w:rFonts w:ascii="Arial" w:hAnsi="Arial" w:cs="Arial"/>
          <w:lang w:val="en-US"/>
        </w:rPr>
        <w:t>that</w:t>
      </w:r>
      <w:r w:rsidR="00823179">
        <w:rPr>
          <w:rFonts w:ascii="Arial" w:hAnsi="Arial" w:cs="Arial"/>
          <w:lang w:val="en-US"/>
        </w:rPr>
        <w:t xml:space="preserve">, </w:t>
      </w:r>
      <w:r w:rsidR="00976BD7">
        <w:rPr>
          <w:rFonts w:ascii="Arial" w:hAnsi="Arial" w:cs="Arial"/>
          <w:lang w:val="en-US"/>
        </w:rPr>
        <w:t xml:space="preserve">the </w:t>
      </w:r>
      <w:r w:rsidR="00976BD7" w:rsidRPr="00976BD7">
        <w:rPr>
          <w:rFonts w:ascii="Arial" w:hAnsi="Arial" w:cs="Arial"/>
          <w:lang w:val="en-US"/>
        </w:rPr>
        <w:t>accounting reports include</w:t>
      </w:r>
      <w:r w:rsidR="00976BD7">
        <w:rPr>
          <w:rFonts w:ascii="Arial" w:hAnsi="Arial" w:cs="Arial"/>
          <w:lang w:val="en-US"/>
        </w:rPr>
        <w:t xml:space="preserve"> </w:t>
      </w:r>
      <w:r w:rsidR="00976BD7" w:rsidRPr="00976BD7">
        <w:rPr>
          <w:rFonts w:ascii="Arial" w:hAnsi="Arial" w:cs="Arial"/>
          <w:lang w:val="en-US"/>
        </w:rPr>
        <w:t>all of the information</w:t>
      </w:r>
      <w:r w:rsidR="00976BD7">
        <w:rPr>
          <w:rFonts w:ascii="Arial" w:hAnsi="Arial" w:cs="Arial"/>
          <w:lang w:val="en-US"/>
        </w:rPr>
        <w:t xml:space="preserve"> </w:t>
      </w:r>
      <w:r w:rsidR="00976BD7" w:rsidRPr="00976BD7">
        <w:rPr>
          <w:rFonts w:ascii="Arial" w:hAnsi="Arial" w:cs="Arial"/>
          <w:lang w:val="en-US"/>
        </w:rPr>
        <w:t>necessary to understand a corporation. The preceding demonstrates that this is not the case.</w:t>
      </w:r>
    </w:p>
    <w:p w14:paraId="78992FE0" w14:textId="27CEAE52" w:rsidR="00976BD7" w:rsidRDefault="00976BD7" w:rsidP="003A688D">
      <w:pPr>
        <w:pStyle w:val="a7"/>
        <w:rPr>
          <w:rFonts w:ascii="Arial" w:hAnsi="Arial" w:cs="Arial"/>
          <w:lang w:val="en-US"/>
        </w:rPr>
      </w:pPr>
    </w:p>
    <w:p w14:paraId="5BE7F187" w14:textId="4A968B93" w:rsidR="007F6052" w:rsidRDefault="007F6052" w:rsidP="00976BD7">
      <w:pPr>
        <w:pStyle w:val="a7"/>
        <w:numPr>
          <w:ilvl w:val="0"/>
          <w:numId w:val="5"/>
        </w:numPr>
        <w:rPr>
          <w:rFonts w:ascii="Arial" w:hAnsi="Arial" w:cs="Arial"/>
          <w:lang w:val="en-US"/>
        </w:rPr>
      </w:pPr>
      <w:r w:rsidRPr="007F6052">
        <w:rPr>
          <w:rFonts w:ascii="Arial" w:hAnsi="Arial" w:cs="Arial"/>
          <w:lang w:val="en-US"/>
        </w:rPr>
        <w:t xml:space="preserve">The </w:t>
      </w:r>
      <w:r w:rsidRPr="00184ED5">
        <w:rPr>
          <w:rFonts w:ascii="Arial" w:hAnsi="Arial" w:cs="Arial"/>
          <w:i/>
          <w:iCs/>
          <w:lang w:val="en-US"/>
        </w:rPr>
        <w:t>"materiality principle"</w:t>
      </w:r>
      <w:r w:rsidRPr="007F6052">
        <w:rPr>
          <w:rFonts w:ascii="Arial" w:hAnsi="Arial" w:cs="Arial"/>
          <w:lang w:val="en-US"/>
        </w:rPr>
        <w:t xml:space="preserve"> asserts that an accounting policy may be disregarded if the net effect on financial statements is insignificant enough that a user of the income statement would not be deceived. According to generally accepted accounting principles (GAAP), you are not required to comply with an accounting standard's rules if an item is inconsequential. Due to the fact</w:t>
      </w:r>
      <w:r w:rsidR="00184ED5">
        <w:rPr>
          <w:rFonts w:ascii="Arial" w:hAnsi="Arial" w:cs="Arial"/>
          <w:lang w:val="en-US"/>
        </w:rPr>
        <w:t>,</w:t>
      </w:r>
      <w:r w:rsidRPr="007F6052">
        <w:rPr>
          <w:rFonts w:ascii="Arial" w:hAnsi="Arial" w:cs="Arial"/>
          <w:lang w:val="en-US"/>
        </w:rPr>
        <w:t xml:space="preserve"> that this definition does not give definite advice on the distinction between material and immaterial information, it is required to apply judgment when determining whether a transaction is substantial.</w:t>
      </w:r>
    </w:p>
    <w:p w14:paraId="3F0242B3" w14:textId="0C816AB9" w:rsidR="00976BD7" w:rsidRDefault="009B476C" w:rsidP="007F6052">
      <w:pPr>
        <w:pStyle w:val="a7"/>
        <w:rPr>
          <w:rFonts w:ascii="Arial" w:hAnsi="Arial" w:cs="Arial"/>
          <w:lang w:val="en-US"/>
        </w:rPr>
      </w:pPr>
      <w:r w:rsidRPr="009B476C">
        <w:rPr>
          <w:rFonts w:ascii="Arial" w:hAnsi="Arial" w:cs="Arial"/>
          <w:lang w:val="en-US"/>
        </w:rPr>
        <w:t xml:space="preserve">Data is </w:t>
      </w:r>
      <w:r w:rsidRPr="00184ED5">
        <w:rPr>
          <w:rFonts w:ascii="Arial" w:hAnsi="Arial" w:cs="Arial"/>
          <w:i/>
          <w:iCs/>
          <w:lang w:val="en-US"/>
        </w:rPr>
        <w:t>"material"</w:t>
      </w:r>
      <w:r w:rsidRPr="009B476C">
        <w:rPr>
          <w:rFonts w:ascii="Arial" w:hAnsi="Arial" w:cs="Arial"/>
          <w:lang w:val="en-US"/>
        </w:rPr>
        <w:t xml:space="preserve"> if its exclusion or misrepresentation has the potential to sway users' economic choices. </w:t>
      </w:r>
      <w:r w:rsidRPr="00184ED5">
        <w:rPr>
          <w:rFonts w:ascii="Arial" w:hAnsi="Arial" w:cs="Arial"/>
          <w:i/>
          <w:iCs/>
          <w:lang w:val="en-US"/>
        </w:rPr>
        <w:t>"Materiality"</w:t>
      </w:r>
      <w:r w:rsidRPr="009B476C">
        <w:rPr>
          <w:rFonts w:ascii="Arial" w:hAnsi="Arial" w:cs="Arial"/>
          <w:lang w:val="en-US"/>
        </w:rPr>
        <w:t xml:space="preserve"> is determined by the amount of the object or inaccuracy, as well as the circumstances surrounding its absence or misrepresentation. All of that in a financial accounting statement should be considered material. That is, it should be of interest to the entity's shareholders, or those who utilize financial accounting statements - the entity's current and prospective investors and creditors. It does not have to be material to every stakeholder, but it must be material to at least one stakeholder to be included. Accounting is useless if the work required to record a transaction in a certain manner is not beneficial.</w:t>
      </w:r>
      <w:r w:rsidR="000C0C20">
        <w:rPr>
          <w:rFonts w:ascii="Arial" w:hAnsi="Arial" w:cs="Arial"/>
          <w:lang w:val="en-US"/>
        </w:rPr>
        <w:t xml:space="preserve"> (Sangster and Wood, 2017, p.</w:t>
      </w:r>
      <w:r w:rsidR="000A7E8D">
        <w:rPr>
          <w:rFonts w:ascii="Arial" w:hAnsi="Arial" w:cs="Arial"/>
          <w:lang w:val="en-US"/>
        </w:rPr>
        <w:t>98</w:t>
      </w:r>
      <w:r w:rsidR="00823179">
        <w:rPr>
          <w:rFonts w:ascii="Arial" w:hAnsi="Arial" w:cs="Arial"/>
          <w:lang w:val="en-US"/>
        </w:rPr>
        <w:t>)</w:t>
      </w:r>
    </w:p>
    <w:p w14:paraId="4BA7B39D" w14:textId="28251463" w:rsidR="00B61B48" w:rsidRDefault="00B61B48" w:rsidP="00B61B48">
      <w:pPr>
        <w:pStyle w:val="a7"/>
        <w:rPr>
          <w:rFonts w:ascii="Arial" w:hAnsi="Arial" w:cs="Arial"/>
          <w:lang w:val="en-US"/>
        </w:rPr>
      </w:pPr>
      <w:r w:rsidRPr="00184ED5">
        <w:rPr>
          <w:rFonts w:ascii="Arial" w:hAnsi="Arial" w:cs="Arial"/>
          <w:i/>
          <w:iCs/>
          <w:lang w:val="en-US"/>
        </w:rPr>
        <w:t>“Thus, if a box of paper-clip was bought it would be used up over a period of time, and this cost is used up every time someone uses a paper-clip. It is possible to record this as an expense every time a paper-clip is used but, obviously, the price of a paper- clip is so small that is not worth recording it in this fashion, nor is the entire box of paper-clips. The paper-clips is not a material item and, therefore, the box would be charged as an expense in the period when it was bought, irrespective of the fact that it could last for more than one accounting period. In other words, do not waste your time in the elaborate recording of trivial items.  Similarly, the purchase of a cheap metal ashtray would also be charged as an expense in the period when it was bought, because it is not a material item, even though it may in fact last for twenty years. A lorry would however be deemed to be a material item in most businesses, and so as will be seen in chapter 21, an attempts is made to charge each period with the cost consumed in each period of its use.”</w:t>
      </w:r>
      <w:r w:rsidRPr="00B61B48">
        <w:rPr>
          <w:rFonts w:ascii="Arial" w:hAnsi="Arial" w:cs="Arial"/>
          <w:lang w:val="en-US"/>
        </w:rPr>
        <w:t xml:space="preserve"> </w:t>
      </w:r>
      <w:r>
        <w:rPr>
          <w:rFonts w:ascii="Arial" w:hAnsi="Arial" w:cs="Arial"/>
          <w:lang w:val="en-US"/>
        </w:rPr>
        <w:t>(Sangster and Wood, 2017, p.98)</w:t>
      </w:r>
    </w:p>
    <w:p w14:paraId="318BE0A0" w14:textId="77777777" w:rsidR="006D3B4C" w:rsidRDefault="006D3B4C" w:rsidP="00B61B48">
      <w:pPr>
        <w:pStyle w:val="a7"/>
        <w:rPr>
          <w:rFonts w:ascii="Arial" w:hAnsi="Arial" w:cs="Arial"/>
          <w:lang w:val="en-US"/>
        </w:rPr>
      </w:pPr>
    </w:p>
    <w:p w14:paraId="5F7AF515" w14:textId="5E127060" w:rsidR="00B61B48" w:rsidRDefault="006D3B4C" w:rsidP="00B61B48">
      <w:pPr>
        <w:pStyle w:val="a7"/>
        <w:rPr>
          <w:rFonts w:ascii="Arial" w:hAnsi="Arial" w:cs="Arial"/>
          <w:lang w:val="en-US"/>
        </w:rPr>
      </w:pPr>
      <w:r w:rsidRPr="006D3B4C">
        <w:rPr>
          <w:rFonts w:ascii="Arial" w:hAnsi="Arial" w:cs="Arial"/>
          <w:lang w:val="en-US"/>
        </w:rPr>
        <w:t xml:space="preserve">According to </w:t>
      </w:r>
      <w:r w:rsidR="000B3F81">
        <w:rPr>
          <w:rFonts w:ascii="Arial" w:hAnsi="Arial" w:cs="Arial"/>
          <w:lang w:val="en-US"/>
        </w:rPr>
        <w:t>“</w:t>
      </w:r>
      <w:r w:rsidRPr="00184ED5">
        <w:rPr>
          <w:rFonts w:ascii="Arial" w:hAnsi="Arial" w:cs="Arial"/>
          <w:i/>
          <w:iCs/>
          <w:lang w:val="en-US"/>
        </w:rPr>
        <w:t>materiality</w:t>
      </w:r>
      <w:r w:rsidR="000B3F81">
        <w:rPr>
          <w:rFonts w:ascii="Arial" w:hAnsi="Arial" w:cs="Arial"/>
          <w:lang w:val="en-US"/>
        </w:rPr>
        <w:t xml:space="preserve">” </w:t>
      </w:r>
      <w:r w:rsidRPr="006D3B4C">
        <w:rPr>
          <w:rFonts w:ascii="Arial" w:hAnsi="Arial" w:cs="Arial"/>
          <w:lang w:val="en-US"/>
        </w:rPr>
        <w:t>standards, accountants must gather, process, and offer adequate information of a material character; or else, information with little or no influence on the user's choice may be overlooked.</w:t>
      </w:r>
    </w:p>
    <w:p w14:paraId="046DFEDA" w14:textId="77777777" w:rsidR="004719CE" w:rsidRDefault="004719CE" w:rsidP="00B61B48">
      <w:pPr>
        <w:pStyle w:val="a7"/>
        <w:rPr>
          <w:rFonts w:ascii="Arial" w:hAnsi="Arial" w:cs="Arial"/>
          <w:lang w:val="en-US"/>
        </w:rPr>
      </w:pPr>
    </w:p>
    <w:p w14:paraId="6B49F9B6" w14:textId="7E5C7B3C" w:rsidR="00C00610" w:rsidRPr="00C00610" w:rsidRDefault="00EB3E94" w:rsidP="00C00610">
      <w:pPr>
        <w:pStyle w:val="a7"/>
        <w:numPr>
          <w:ilvl w:val="0"/>
          <w:numId w:val="5"/>
        </w:numPr>
        <w:rPr>
          <w:rFonts w:ascii="Arial" w:hAnsi="Arial" w:cs="Arial"/>
          <w:lang w:val="en-US"/>
        </w:rPr>
      </w:pPr>
      <w:r>
        <w:rPr>
          <w:rFonts w:ascii="Arial" w:hAnsi="Arial" w:cs="Arial"/>
          <w:i/>
          <w:iCs/>
          <w:lang w:val="en-US"/>
        </w:rPr>
        <w:t>“</w:t>
      </w:r>
      <w:r w:rsidR="004719CE" w:rsidRPr="004719CE">
        <w:rPr>
          <w:rFonts w:ascii="Arial" w:hAnsi="Arial" w:cs="Arial"/>
          <w:i/>
          <w:iCs/>
          <w:lang w:val="en-US"/>
        </w:rPr>
        <w:t>The Consistency Concept</w:t>
      </w:r>
      <w:r w:rsidR="004719CE">
        <w:rPr>
          <w:rFonts w:ascii="Arial" w:hAnsi="Arial" w:cs="Arial"/>
          <w:i/>
          <w:iCs/>
          <w:lang w:val="en-US"/>
        </w:rPr>
        <w:t>”</w:t>
      </w:r>
      <w:r w:rsidR="004719CE" w:rsidRPr="004719CE">
        <w:rPr>
          <w:rFonts w:ascii="Arial" w:hAnsi="Arial" w:cs="Arial"/>
          <w:lang w:val="en-US"/>
        </w:rPr>
        <w:t xml:space="preserve"> dictates that once an institution, or more particularly, the accountant or finance department, adopts an accounting principle or strategy for collecting and reporting data, that approach must be followed consistently going forward. This is true for all financial records' line items, including the following:</w:t>
      </w:r>
      <w:r w:rsidR="00C00610">
        <w:rPr>
          <w:lang w:val="en-US"/>
        </w:rPr>
        <w:t xml:space="preserve"> </w:t>
      </w:r>
      <w:r w:rsidR="00C00610" w:rsidRPr="00C00610">
        <w:rPr>
          <w:rFonts w:ascii="Arial" w:hAnsi="Arial" w:cs="Arial"/>
          <w:lang w:val="en-US"/>
        </w:rPr>
        <w:t>Statements of cash flows</w:t>
      </w:r>
      <w:r w:rsidR="00C00610">
        <w:rPr>
          <w:rFonts w:ascii="Arial" w:hAnsi="Arial" w:cs="Arial"/>
          <w:lang w:val="en-US"/>
        </w:rPr>
        <w:t xml:space="preserve">; </w:t>
      </w:r>
      <w:r w:rsidR="00C00610" w:rsidRPr="00C00610">
        <w:rPr>
          <w:rFonts w:ascii="Arial" w:hAnsi="Arial" w:cs="Arial"/>
          <w:lang w:val="en-US"/>
        </w:rPr>
        <w:t>Statements of balances</w:t>
      </w:r>
      <w:r w:rsidR="00C00610">
        <w:rPr>
          <w:rFonts w:ascii="Arial" w:hAnsi="Arial" w:cs="Arial"/>
          <w:lang w:val="en-US"/>
        </w:rPr>
        <w:t>;</w:t>
      </w:r>
      <w:r w:rsidR="00C00610" w:rsidRPr="00C00610">
        <w:rPr>
          <w:rFonts w:ascii="Arial" w:hAnsi="Arial" w:cs="Arial"/>
          <w:lang w:val="en-US"/>
        </w:rPr>
        <w:t xml:space="preserve"> Statements of profit and loss</w:t>
      </w:r>
      <w:r w:rsidR="00C00610">
        <w:rPr>
          <w:rFonts w:ascii="Arial" w:hAnsi="Arial" w:cs="Arial"/>
          <w:lang w:val="en-US"/>
        </w:rPr>
        <w:t xml:space="preserve">; </w:t>
      </w:r>
      <w:r w:rsidR="00C00610" w:rsidRPr="00C00610">
        <w:rPr>
          <w:rFonts w:ascii="Arial" w:hAnsi="Arial" w:cs="Arial"/>
          <w:lang w:val="en-US"/>
        </w:rPr>
        <w:t>Accounts payable/accounts receivable reports</w:t>
      </w:r>
      <w:r w:rsidR="00C00610">
        <w:rPr>
          <w:rFonts w:ascii="Arial" w:hAnsi="Arial" w:cs="Arial"/>
          <w:lang w:val="en-US"/>
        </w:rPr>
        <w:t>.</w:t>
      </w:r>
    </w:p>
    <w:p w14:paraId="7A4E8BBF" w14:textId="73831958" w:rsidR="000B3F81" w:rsidRDefault="00C00610" w:rsidP="00C00610">
      <w:pPr>
        <w:pStyle w:val="a7"/>
        <w:rPr>
          <w:rFonts w:ascii="Arial" w:hAnsi="Arial" w:cs="Arial"/>
          <w:lang w:val="en-US"/>
        </w:rPr>
      </w:pPr>
      <w:r w:rsidRPr="00C00610">
        <w:rPr>
          <w:rFonts w:ascii="Arial" w:hAnsi="Arial" w:cs="Arial"/>
          <w:lang w:val="en-US"/>
        </w:rPr>
        <w:t>Utilizing an uniform accounting technique implies that financial statements and data are similar, making it simpler to identify patterns and extract reliable data.</w:t>
      </w:r>
    </w:p>
    <w:p w14:paraId="0770276E" w14:textId="2A6B9F41" w:rsidR="00481063" w:rsidRDefault="00481063" w:rsidP="00C00610">
      <w:pPr>
        <w:pStyle w:val="a7"/>
        <w:rPr>
          <w:rFonts w:ascii="Arial" w:hAnsi="Arial" w:cs="Arial"/>
          <w:lang w:val="en-US"/>
        </w:rPr>
      </w:pPr>
      <w:r w:rsidRPr="00481063">
        <w:rPr>
          <w:rFonts w:ascii="Arial" w:hAnsi="Arial" w:cs="Arial"/>
          <w:lang w:val="en-US"/>
        </w:rPr>
        <w:t>To illustrate the Consistency Principle, consider two primary ways of accounting for inventory and cost of goods.</w:t>
      </w:r>
    </w:p>
    <w:p w14:paraId="7DC9507C" w14:textId="308A77AB" w:rsidR="00D11DC1" w:rsidRPr="00882328" w:rsidRDefault="006809D3" w:rsidP="00C00610">
      <w:pPr>
        <w:pStyle w:val="a7"/>
        <w:rPr>
          <w:rFonts w:ascii="Arial" w:hAnsi="Arial" w:cs="Arial"/>
          <w:b/>
          <w:bCs/>
          <w:i/>
          <w:iCs/>
          <w:lang w:val="en-US"/>
        </w:rPr>
      </w:pPr>
      <w:r w:rsidRPr="00882328">
        <w:rPr>
          <w:rFonts w:ascii="Arial" w:hAnsi="Arial" w:cs="Arial"/>
          <w:b/>
          <w:bCs/>
          <w:i/>
          <w:iCs/>
          <w:lang w:val="en-US"/>
        </w:rPr>
        <w:t>“</w:t>
      </w:r>
      <w:r w:rsidR="00D11DC1" w:rsidRPr="00882328">
        <w:rPr>
          <w:rFonts w:ascii="Arial" w:hAnsi="Arial" w:cs="Arial"/>
          <w:b/>
          <w:bCs/>
          <w:i/>
          <w:iCs/>
          <w:lang w:val="en-US"/>
        </w:rPr>
        <w:t xml:space="preserve">First-in, First out </w:t>
      </w:r>
      <w:r w:rsidRPr="00882328">
        <w:rPr>
          <w:rFonts w:ascii="Arial" w:hAnsi="Arial" w:cs="Arial"/>
          <w:b/>
          <w:bCs/>
          <w:i/>
          <w:iCs/>
          <w:lang w:val="en-US"/>
        </w:rPr>
        <w:t>(FIFO)”</w:t>
      </w:r>
    </w:p>
    <w:p w14:paraId="4B1DB782" w14:textId="64BDB2C2" w:rsidR="00882328" w:rsidRDefault="00882328" w:rsidP="00C00610">
      <w:pPr>
        <w:pStyle w:val="a7"/>
        <w:rPr>
          <w:rFonts w:ascii="Arial" w:hAnsi="Arial" w:cs="Arial"/>
          <w:lang w:val="en-US"/>
        </w:rPr>
      </w:pPr>
      <w:r w:rsidRPr="00882328">
        <w:rPr>
          <w:rFonts w:ascii="Arial" w:hAnsi="Arial" w:cs="Arial"/>
          <w:lang w:val="en-US"/>
        </w:rPr>
        <w:t>It is a "cost flow assumption" in which the oldest inventory costs (that seem to be the lowest) are withdrawn first from balance sheet account inventory, while the most recent expenses (which are frequently the highest) stay in stock and are recorded on the accounting records. Again, using General Supplies Ltd. as an example, suppose the Ltd. had 30 units of Product A on hand at a cost of £10 per unit in January and then purchased an additional 50 units at a cost of £15 per unit. When they sell 40 units, they will record 30 sales at a price of ten and ten sales at a price of fifteen, resulting in an inventory cost of forty units at fifteen. This strategy often generates a bigger net income.</w:t>
      </w:r>
    </w:p>
    <w:p w14:paraId="5C7F9DCF" w14:textId="1BD52D6F" w:rsidR="007577F6" w:rsidRDefault="007577F6" w:rsidP="00C00610">
      <w:pPr>
        <w:pStyle w:val="a7"/>
        <w:rPr>
          <w:rFonts w:ascii="Arial" w:hAnsi="Arial" w:cs="Arial"/>
          <w:b/>
          <w:bCs/>
          <w:i/>
          <w:iCs/>
          <w:lang w:val="en-US"/>
        </w:rPr>
      </w:pPr>
      <w:r w:rsidRPr="007577F6">
        <w:rPr>
          <w:rFonts w:ascii="Arial" w:hAnsi="Arial" w:cs="Arial"/>
          <w:b/>
          <w:bCs/>
          <w:i/>
          <w:iCs/>
          <w:lang w:val="en-US"/>
        </w:rPr>
        <w:t>“Last-in, First-out” (LIFO)</w:t>
      </w:r>
    </w:p>
    <w:p w14:paraId="5C3CCC52" w14:textId="0A04DAFF" w:rsidR="007577F6" w:rsidRDefault="00910B1F" w:rsidP="00C00610">
      <w:pPr>
        <w:pStyle w:val="a7"/>
        <w:rPr>
          <w:rFonts w:ascii="Arial" w:hAnsi="Arial" w:cs="Arial"/>
          <w:lang w:val="en-US"/>
        </w:rPr>
      </w:pPr>
      <w:r w:rsidRPr="00910B1F">
        <w:rPr>
          <w:rFonts w:ascii="Arial" w:hAnsi="Arial" w:cs="Arial"/>
          <w:lang w:val="en-US"/>
        </w:rPr>
        <w:t>This is a "cost flow assumption" in which the most recent expenses of items are removed from inventory first, leaving the oldest costs in place. As instance, General Supplies Ltd.`s business had 30 units of Product A on hand in January at a cost of £10 per unit and subsequently purchased an additional 50 units at a cost of £15 per unit. After company sale 40 units, they will record 40 sells at a cost of £15, leaving 10 units at a cost of £15 and 30 units at a cost of £10. Such strategy often results in a smaller net income, which may be advantageous when attempting to reduce taxes.</w:t>
      </w:r>
    </w:p>
    <w:p w14:paraId="2DC3966F" w14:textId="77777777" w:rsidR="00AD1555" w:rsidRDefault="00AD1555" w:rsidP="00C00610">
      <w:pPr>
        <w:pStyle w:val="a7"/>
        <w:rPr>
          <w:rFonts w:ascii="Arial" w:hAnsi="Arial" w:cs="Arial"/>
          <w:lang w:val="en-US"/>
        </w:rPr>
      </w:pPr>
    </w:p>
    <w:p w14:paraId="3F21C2D7" w14:textId="77777777" w:rsidR="00461C48" w:rsidRDefault="00BE44BC" w:rsidP="00461C48">
      <w:pPr>
        <w:pStyle w:val="a7"/>
        <w:rPr>
          <w:rFonts w:ascii="Arial" w:hAnsi="Arial" w:cs="Arial"/>
          <w:lang w:val="en-US"/>
        </w:rPr>
      </w:pPr>
      <w:r>
        <w:rPr>
          <w:rFonts w:ascii="Arial" w:hAnsi="Arial" w:cs="Arial"/>
          <w:lang w:val="en-US"/>
        </w:rPr>
        <w:t>General Supplies Ltd.</w:t>
      </w:r>
      <w:r w:rsidR="00AD1555" w:rsidRPr="00AD1555">
        <w:rPr>
          <w:rFonts w:ascii="Arial" w:hAnsi="Arial" w:cs="Arial"/>
          <w:lang w:val="en-US"/>
        </w:rPr>
        <w:t xml:space="preserve"> m</w:t>
      </w:r>
      <w:r w:rsidR="00B17278">
        <w:rPr>
          <w:rFonts w:ascii="Arial" w:hAnsi="Arial" w:cs="Arial"/>
          <w:lang w:val="en-US"/>
        </w:rPr>
        <w:t>ight</w:t>
      </w:r>
      <w:r w:rsidR="00AD1555" w:rsidRPr="00AD1555">
        <w:rPr>
          <w:rFonts w:ascii="Arial" w:hAnsi="Arial" w:cs="Arial"/>
          <w:lang w:val="en-US"/>
        </w:rPr>
        <w:t xml:space="preserve"> use one of these approaches and can even switch between them on the one basis. Nevertheless, a firm cannot report on LIFO one year to save money on taxes, then switch to FIFO the next year to show a greater net income and be more appealing to investors, then returning to LIFO the following year. This makes it hard to assess financial statement patterns and conduct an adequate audit.</w:t>
      </w:r>
      <w:r w:rsidR="00A97A3C" w:rsidRPr="00A97A3C">
        <w:rPr>
          <w:rFonts w:ascii="Arial" w:hAnsi="Arial" w:cs="Arial"/>
          <w:lang w:val="en-US"/>
        </w:rPr>
        <w:t xml:space="preserve"> </w:t>
      </w:r>
    </w:p>
    <w:p w14:paraId="6851E20F" w14:textId="64B9D491" w:rsidR="00A97A3C" w:rsidRPr="00461C48" w:rsidRDefault="00461C48" w:rsidP="00461C48">
      <w:pPr>
        <w:pStyle w:val="a7"/>
        <w:rPr>
          <w:rFonts w:ascii="Arial" w:hAnsi="Arial" w:cs="Arial"/>
          <w:lang w:val="en-US"/>
        </w:rPr>
      </w:pPr>
      <w:r>
        <w:rPr>
          <w:rFonts w:ascii="Arial" w:hAnsi="Arial" w:cs="Arial"/>
          <w:lang w:val="en-US"/>
        </w:rPr>
        <w:t>T</w:t>
      </w:r>
      <w:r w:rsidR="00A97A3C" w:rsidRPr="00461C48">
        <w:rPr>
          <w:rFonts w:ascii="Arial" w:hAnsi="Arial" w:cs="Arial"/>
          <w:lang w:val="en-US"/>
        </w:rPr>
        <w:t xml:space="preserve">here are numerous distinct benefits to adhering to the </w:t>
      </w:r>
      <w:r>
        <w:rPr>
          <w:rFonts w:ascii="Arial" w:hAnsi="Arial" w:cs="Arial"/>
          <w:lang w:val="en-US"/>
        </w:rPr>
        <w:t>“</w:t>
      </w:r>
      <w:r w:rsidR="00A97A3C" w:rsidRPr="00461C48">
        <w:rPr>
          <w:rFonts w:ascii="Arial" w:hAnsi="Arial" w:cs="Arial"/>
          <w:i/>
          <w:iCs/>
          <w:lang w:val="en-US"/>
        </w:rPr>
        <w:t>Consistency Principle</w:t>
      </w:r>
      <w:r>
        <w:rPr>
          <w:rFonts w:ascii="Arial" w:hAnsi="Arial" w:cs="Arial"/>
          <w:i/>
          <w:iCs/>
          <w:lang w:val="en-US"/>
        </w:rPr>
        <w:t xml:space="preserve">”- </w:t>
      </w:r>
    </w:p>
    <w:p w14:paraId="10FC132A" w14:textId="7DA569EE" w:rsidR="00A97A3C" w:rsidRPr="00DC5DF6" w:rsidRDefault="00461C48" w:rsidP="00DC5DF6">
      <w:pPr>
        <w:pStyle w:val="a7"/>
        <w:rPr>
          <w:rFonts w:ascii="Arial" w:hAnsi="Arial" w:cs="Arial"/>
          <w:lang w:val="en-US"/>
        </w:rPr>
      </w:pPr>
      <w:r w:rsidRPr="00A97A3C">
        <w:rPr>
          <w:rFonts w:ascii="Arial" w:hAnsi="Arial" w:cs="Arial"/>
          <w:lang w:val="en-US"/>
        </w:rPr>
        <w:t>A</w:t>
      </w:r>
      <w:r w:rsidR="00A97A3C" w:rsidRPr="00A97A3C">
        <w:rPr>
          <w:rFonts w:ascii="Arial" w:hAnsi="Arial" w:cs="Arial"/>
          <w:lang w:val="en-US"/>
        </w:rPr>
        <w:t>llows</w:t>
      </w:r>
      <w:r>
        <w:rPr>
          <w:rFonts w:ascii="Arial" w:hAnsi="Arial" w:cs="Arial"/>
          <w:lang w:val="en-US"/>
        </w:rPr>
        <w:t xml:space="preserve"> </w:t>
      </w:r>
      <w:r w:rsidR="00DC5DF6">
        <w:rPr>
          <w:rFonts w:ascii="Arial" w:hAnsi="Arial" w:cs="Arial"/>
          <w:lang w:val="en-US"/>
        </w:rPr>
        <w:t>fo</w:t>
      </w:r>
      <w:r w:rsidR="00A97A3C" w:rsidRPr="00A97A3C">
        <w:rPr>
          <w:rFonts w:ascii="Arial" w:hAnsi="Arial" w:cs="Arial"/>
          <w:lang w:val="en-US"/>
        </w:rPr>
        <w:t>r ease of third-party auditing. Indeed, auditors often decline to perform an analysis if the Consistency Principle is violated</w:t>
      </w:r>
      <w:r w:rsidR="00DC5DF6">
        <w:rPr>
          <w:rFonts w:ascii="Arial" w:hAnsi="Arial" w:cs="Arial"/>
          <w:lang w:val="en-US"/>
        </w:rPr>
        <w:t xml:space="preserve">; </w:t>
      </w:r>
      <w:r w:rsidR="00A97A3C" w:rsidRPr="00DC5DF6">
        <w:rPr>
          <w:rFonts w:ascii="Arial" w:hAnsi="Arial" w:cs="Arial"/>
          <w:lang w:val="en-US"/>
        </w:rPr>
        <w:t>Time-saving. Rather of attempting to learn and train in several methods, you and your accounting staff will have a single, consistent method for reporting data</w:t>
      </w:r>
      <w:r w:rsidR="00DC5DF6">
        <w:rPr>
          <w:rFonts w:ascii="Arial" w:hAnsi="Arial" w:cs="Arial"/>
          <w:lang w:val="en-US"/>
        </w:rPr>
        <w:t xml:space="preserve">; </w:t>
      </w:r>
      <w:r w:rsidR="00A97A3C" w:rsidRPr="00DC5DF6">
        <w:rPr>
          <w:rFonts w:ascii="Arial" w:hAnsi="Arial" w:cs="Arial"/>
          <w:lang w:val="en-US"/>
        </w:rPr>
        <w:t>Keep an eye on trends. You must be able to see patterns in your finances, and without a consistent method of reporting and documenting them, you risk missing critical information.</w:t>
      </w:r>
    </w:p>
    <w:p w14:paraId="4C9BE9B8" w14:textId="77777777" w:rsidR="00C81E66" w:rsidRPr="00C81E66" w:rsidRDefault="00C81E66" w:rsidP="006F325E">
      <w:pPr>
        <w:pStyle w:val="a7"/>
        <w:ind w:left="2160"/>
        <w:rPr>
          <w:lang w:val="en-US"/>
        </w:rPr>
      </w:pPr>
    </w:p>
    <w:p w14:paraId="6F19E5FC" w14:textId="7136E037" w:rsidR="004A34B1" w:rsidRDefault="009C5B79" w:rsidP="009C5B79">
      <w:pPr>
        <w:rPr>
          <w:rFonts w:ascii="Arial" w:hAnsi="Arial" w:cs="Arial"/>
          <w:lang w:val="en-US"/>
        </w:rPr>
      </w:pPr>
      <w:r>
        <w:rPr>
          <w:rFonts w:ascii="Arial" w:hAnsi="Arial" w:cs="Arial"/>
          <w:b/>
          <w:bCs/>
          <w:lang w:val="en-US"/>
        </w:rPr>
        <w:t xml:space="preserve">          </w:t>
      </w:r>
      <w:r w:rsidR="004A34B1" w:rsidRPr="009C5B79">
        <w:rPr>
          <w:rFonts w:ascii="Arial" w:hAnsi="Arial" w:cs="Arial"/>
          <w:b/>
          <w:bCs/>
          <w:lang w:val="en-US"/>
        </w:rPr>
        <w:t>Accounting's position</w:t>
      </w:r>
      <w:r w:rsidR="004A34B1" w:rsidRPr="004A34B1">
        <w:rPr>
          <w:rFonts w:ascii="Arial" w:hAnsi="Arial" w:cs="Arial"/>
          <w:lang w:val="en-US"/>
        </w:rPr>
        <w:t xml:space="preserve"> has evolved throughout the decades. Initially, it rises in lockstep with population growth and the expansion of trade. Additionally, individuals started to evaluate when this mental activity grew and evolved in order to facilitate the development of accounting. At first, company accounting is conducted using the simplest technological methods possible, servicing a limited number of individuals who understand it. The circle of individuals who comprehend becomes wider, which complicates accounting science, accounting practice growth, and company operations. Accounting's importance has grown throughout the ages to the point where every management decision is dependent on accounting papers and data.</w:t>
      </w:r>
    </w:p>
    <w:p w14:paraId="4F98DFC5" w14:textId="77777777" w:rsidR="004A34B1" w:rsidRDefault="004A34B1" w:rsidP="009C5B79">
      <w:pPr>
        <w:rPr>
          <w:rFonts w:ascii="Arial" w:hAnsi="Arial" w:cs="Arial"/>
          <w:lang w:val="en-US"/>
        </w:rPr>
      </w:pPr>
      <w:r w:rsidRPr="004A34B1">
        <w:rPr>
          <w:rFonts w:ascii="Arial" w:hAnsi="Arial" w:cs="Arial"/>
          <w:lang w:val="en-US"/>
        </w:rPr>
        <w:t>The rules govern the method in which reporting objects are recognized, quantified, and presented in financial statements. They have an impact on both current accounting, which generates chronological and systematic information about past business operations and their impact on the condition of reporting objects, and the process of compiling and presenting financial statement information. In this sense, the application of certain rules is not limited to the creation of a system of common indicators whose custodian is the annual financial report; rather, rules apply at every stage of the reporting process. Anglo-Saxon accounting theory does not define the concept of reporting process; rather, it defines reporting as the process of presenting information in financial statements, creating the impression that the rules apply only until the information is presented in the reports. By examining the nature of the relevant accounting standards, this concept is refuted.</w:t>
      </w:r>
    </w:p>
    <w:p w14:paraId="36CD5FB5" w14:textId="77777777" w:rsidR="00D45CF9" w:rsidRDefault="00D45CF9" w:rsidP="009C5B79">
      <w:pPr>
        <w:rPr>
          <w:rFonts w:ascii="Arial" w:hAnsi="Arial" w:cs="Arial"/>
          <w:lang w:val="en-US"/>
        </w:rPr>
      </w:pPr>
      <w:r w:rsidRPr="00D45CF9">
        <w:rPr>
          <w:rFonts w:ascii="Arial" w:hAnsi="Arial" w:cs="Arial"/>
          <w:lang w:val="en-US"/>
        </w:rPr>
        <w:t>On the other hand, these criteria must be considered in the present accounting report, since conformity with the financial statements would be impossible without them, inasmuch as current reporting predates their creation. Accounting standards serve a variety of purposes and present themselves in a variety of ways. On the one hand, they ensure that accounting information is comparable between reporting periods, and they facilitate communication between this financial data and the consumers of the same facts. On the other side, the regulations preclude managers from utilizing their discretionary authority. They stifle alternate methods of producing and presenting the outcomes of an activity and the financial state of the business.</w:t>
      </w:r>
    </w:p>
    <w:p w14:paraId="09AD372F" w14:textId="77777777" w:rsidR="009C5B79" w:rsidRDefault="00D45CF9" w:rsidP="009C5B79">
      <w:pPr>
        <w:ind w:left="360"/>
        <w:jc w:val="center"/>
        <w:rPr>
          <w:rFonts w:ascii="Arial" w:hAnsi="Arial" w:cs="Arial"/>
          <w:b/>
          <w:bCs/>
          <w:lang w:val="en-US"/>
        </w:rPr>
      </w:pPr>
      <w:r w:rsidRPr="00D45CF9">
        <w:rPr>
          <w:rFonts w:ascii="Arial" w:hAnsi="Arial" w:cs="Arial"/>
          <w:b/>
          <w:bCs/>
          <w:lang w:val="en-US"/>
        </w:rPr>
        <w:t>Conclusion</w:t>
      </w:r>
    </w:p>
    <w:p w14:paraId="706EB477" w14:textId="2EB24FD4" w:rsidR="00D45CF9" w:rsidRPr="009C5B79" w:rsidRDefault="00D45CF9" w:rsidP="009C5B79">
      <w:pPr>
        <w:rPr>
          <w:rFonts w:ascii="Arial" w:hAnsi="Arial" w:cs="Arial"/>
          <w:b/>
          <w:bCs/>
          <w:lang w:val="en-US"/>
        </w:rPr>
      </w:pPr>
      <w:r w:rsidRPr="00D45CF9">
        <w:rPr>
          <w:rFonts w:ascii="Arial" w:hAnsi="Arial" w:cs="Arial"/>
          <w:lang w:val="en-US"/>
        </w:rPr>
        <w:t>Accounting rules were developed in response to the necessity to create a strong link between logical concepts through a system of relationships for analyzing and establishing well-established accounting procedures. They take the form of accounting standards and serve as a vehicle for implementing certain concepts and assumptions used in the preparation and presentation of financial statements. These concepts and assumptions are referred to as accounting principles, accounting concepts, and accounting conventions. Accounting standards may be interpreted broadly or narrowly. Rules may be described broadly as commonly recognized assumptions that are utilized in the creation and presentation of financial accounts. These notions, principles, and customs are used to refer to these rules. As a result, accounting principles may be characterized as broad rules that are expressed via ideas and conventions. Rules might be seen narrowly as a mechanism for adopting ideas, principles, and customs. Thus, if the concept is the overarching notion, the rule is how to apply</w:t>
      </w:r>
      <w:r>
        <w:rPr>
          <w:rFonts w:ascii="Arial" w:hAnsi="Arial" w:cs="Arial"/>
          <w:lang w:val="en-US"/>
        </w:rPr>
        <w:t>,</w:t>
      </w:r>
      <w:r w:rsidRPr="00D45CF9">
        <w:rPr>
          <w:rFonts w:ascii="Arial" w:hAnsi="Arial" w:cs="Arial"/>
          <w:lang w:val="en-US"/>
        </w:rPr>
        <w:t xml:space="preserve"> the concept to a particular scenario, and the standards are the conceptual content.</w:t>
      </w:r>
    </w:p>
    <w:p w14:paraId="620E2068" w14:textId="77777777" w:rsidR="00D45CF9" w:rsidRPr="00D45CF9" w:rsidRDefault="00D45CF9" w:rsidP="009C5B79">
      <w:pPr>
        <w:rPr>
          <w:rFonts w:ascii="Arial" w:hAnsi="Arial" w:cs="Arial"/>
          <w:lang w:val="en-US"/>
        </w:rPr>
      </w:pPr>
      <w:r w:rsidRPr="00D45CF9">
        <w:rPr>
          <w:rFonts w:ascii="Arial" w:hAnsi="Arial" w:cs="Arial"/>
          <w:lang w:val="en-US"/>
        </w:rPr>
        <w:t>Attempts to compile a comprehensive corpus of accounting theory are ongoing, since accounting theory is continually evolving in response to changes in business and the changing demands of financial statement readers.</w:t>
      </w:r>
    </w:p>
    <w:p w14:paraId="52FE1444" w14:textId="77777777" w:rsidR="004A34B1" w:rsidRDefault="00D45CF9" w:rsidP="009C5B79">
      <w:pPr>
        <w:rPr>
          <w:rFonts w:ascii="Arial" w:hAnsi="Arial" w:cs="Arial"/>
          <w:lang w:val="en-US"/>
        </w:rPr>
      </w:pPr>
      <w:r w:rsidRPr="00D45CF9">
        <w:rPr>
          <w:rFonts w:ascii="Arial" w:hAnsi="Arial" w:cs="Arial"/>
          <w:lang w:val="en-US"/>
        </w:rPr>
        <w:t>Given the wide range of defined accounting principles and the absence of a unified opinion, the following can be conditionally differentiated: accounting rules pertaining to the recognition and measurement of accounting items; accounting rules pertaining to the accounting procedures for data entry (registering) transactions, classifying, summarizing, compiling, and interpreting reports; accounting rules pertaining to the presentation of information in reports.</w:t>
      </w:r>
    </w:p>
    <w:p w14:paraId="785C506A" w14:textId="77777777" w:rsidR="00D45CF9" w:rsidRDefault="00D45CF9" w:rsidP="003426AC">
      <w:pPr>
        <w:ind w:left="360"/>
        <w:rPr>
          <w:rFonts w:ascii="Arial" w:hAnsi="Arial" w:cs="Arial"/>
          <w:lang w:val="en-US"/>
        </w:rPr>
      </w:pPr>
    </w:p>
    <w:p w14:paraId="0885D8F0" w14:textId="77777777" w:rsidR="00D45CF9" w:rsidRDefault="00D45CF9" w:rsidP="003426AC">
      <w:pPr>
        <w:ind w:left="360"/>
        <w:rPr>
          <w:rFonts w:ascii="Arial" w:hAnsi="Arial" w:cs="Arial"/>
          <w:lang w:val="en-US"/>
        </w:rPr>
      </w:pPr>
    </w:p>
    <w:p w14:paraId="11E02E5B" w14:textId="77777777" w:rsidR="00D45CF9" w:rsidRDefault="00D45CF9" w:rsidP="003426AC">
      <w:pPr>
        <w:ind w:left="360"/>
        <w:rPr>
          <w:rFonts w:ascii="Arial" w:hAnsi="Arial" w:cs="Arial"/>
          <w:lang w:val="en-US"/>
        </w:rPr>
      </w:pPr>
    </w:p>
    <w:p w14:paraId="605F1141" w14:textId="77777777" w:rsidR="00D45CF9" w:rsidRDefault="00D45CF9" w:rsidP="003426AC">
      <w:pPr>
        <w:ind w:left="360"/>
        <w:rPr>
          <w:rFonts w:ascii="Arial" w:hAnsi="Arial" w:cs="Arial"/>
          <w:lang w:val="en-US"/>
        </w:rPr>
      </w:pPr>
    </w:p>
    <w:p w14:paraId="3A25CD4B" w14:textId="77777777" w:rsidR="00D45CF9" w:rsidRDefault="00D45CF9" w:rsidP="003426AC">
      <w:pPr>
        <w:ind w:left="360"/>
        <w:rPr>
          <w:rFonts w:ascii="Arial" w:hAnsi="Arial" w:cs="Arial"/>
          <w:lang w:val="en-US"/>
        </w:rPr>
      </w:pPr>
    </w:p>
    <w:p w14:paraId="5741988D" w14:textId="77777777" w:rsidR="00D45CF9" w:rsidRDefault="00D45CF9" w:rsidP="003426AC">
      <w:pPr>
        <w:ind w:left="360"/>
        <w:rPr>
          <w:rFonts w:ascii="Arial" w:hAnsi="Arial" w:cs="Arial"/>
          <w:lang w:val="en-US"/>
        </w:rPr>
      </w:pPr>
    </w:p>
    <w:p w14:paraId="0A863F0E" w14:textId="77777777" w:rsidR="00D45CF9" w:rsidRDefault="00D45CF9" w:rsidP="003426AC">
      <w:pPr>
        <w:ind w:left="360"/>
        <w:rPr>
          <w:rFonts w:ascii="Arial" w:hAnsi="Arial" w:cs="Arial"/>
          <w:lang w:val="en-US"/>
        </w:rPr>
      </w:pPr>
    </w:p>
    <w:p w14:paraId="5B2DA9CA" w14:textId="77777777" w:rsidR="00D45CF9" w:rsidRDefault="00D45CF9" w:rsidP="003426AC">
      <w:pPr>
        <w:ind w:left="360"/>
        <w:rPr>
          <w:rFonts w:ascii="Arial" w:hAnsi="Arial" w:cs="Arial"/>
          <w:lang w:val="en-US"/>
        </w:rPr>
      </w:pPr>
    </w:p>
    <w:p w14:paraId="01D7A2F2" w14:textId="77777777" w:rsidR="00D45CF9" w:rsidRDefault="00D45CF9" w:rsidP="003426AC">
      <w:pPr>
        <w:ind w:left="360"/>
        <w:rPr>
          <w:rFonts w:ascii="Arial" w:hAnsi="Arial" w:cs="Arial"/>
          <w:lang w:val="en-US"/>
        </w:rPr>
      </w:pPr>
    </w:p>
    <w:p w14:paraId="4892DB5B" w14:textId="77777777" w:rsidR="00D45CF9" w:rsidRDefault="00D45CF9" w:rsidP="003426AC">
      <w:pPr>
        <w:ind w:left="360"/>
        <w:rPr>
          <w:rFonts w:ascii="Arial" w:hAnsi="Arial" w:cs="Arial"/>
          <w:lang w:val="en-US"/>
        </w:rPr>
      </w:pPr>
    </w:p>
    <w:p w14:paraId="44F609CD" w14:textId="77777777" w:rsidR="00D45CF9" w:rsidRDefault="00D45CF9" w:rsidP="003426AC">
      <w:pPr>
        <w:ind w:left="360"/>
        <w:rPr>
          <w:rFonts w:ascii="Arial" w:hAnsi="Arial" w:cs="Arial"/>
          <w:lang w:val="en-US"/>
        </w:rPr>
      </w:pPr>
    </w:p>
    <w:p w14:paraId="2DE2E2DA" w14:textId="77777777" w:rsidR="00D45CF9" w:rsidRDefault="00D45CF9" w:rsidP="003426AC">
      <w:pPr>
        <w:ind w:left="360"/>
        <w:rPr>
          <w:rFonts w:ascii="Arial" w:hAnsi="Arial" w:cs="Arial"/>
          <w:lang w:val="en-US"/>
        </w:rPr>
      </w:pPr>
    </w:p>
    <w:p w14:paraId="742595D1" w14:textId="77777777" w:rsidR="00D45CF9" w:rsidRDefault="00D45CF9" w:rsidP="003426AC">
      <w:pPr>
        <w:ind w:left="360"/>
        <w:rPr>
          <w:rFonts w:ascii="Arial" w:hAnsi="Arial" w:cs="Arial"/>
          <w:lang w:val="en-US"/>
        </w:rPr>
      </w:pPr>
    </w:p>
    <w:p w14:paraId="60F15DD9" w14:textId="77777777" w:rsidR="00D45CF9" w:rsidRDefault="00D45CF9" w:rsidP="003426AC">
      <w:pPr>
        <w:ind w:left="360"/>
        <w:rPr>
          <w:rFonts w:ascii="Arial" w:hAnsi="Arial" w:cs="Arial"/>
          <w:lang w:val="en-US"/>
        </w:rPr>
      </w:pPr>
    </w:p>
    <w:p w14:paraId="26AA2F77" w14:textId="77777777" w:rsidR="00D45CF9" w:rsidRDefault="00D45CF9" w:rsidP="003426AC">
      <w:pPr>
        <w:ind w:left="360"/>
        <w:rPr>
          <w:rFonts w:ascii="Arial" w:hAnsi="Arial" w:cs="Arial"/>
          <w:lang w:val="en-US"/>
        </w:rPr>
      </w:pPr>
    </w:p>
    <w:p w14:paraId="69EBB5B4" w14:textId="77777777" w:rsidR="00D45CF9" w:rsidRDefault="00D45CF9" w:rsidP="003426AC">
      <w:pPr>
        <w:ind w:left="360"/>
        <w:rPr>
          <w:rFonts w:ascii="Arial" w:hAnsi="Arial" w:cs="Arial"/>
          <w:lang w:val="en-US"/>
        </w:rPr>
      </w:pPr>
    </w:p>
    <w:p w14:paraId="12A6B38E" w14:textId="77777777" w:rsidR="00D45CF9" w:rsidRDefault="00D45CF9" w:rsidP="003426AC">
      <w:pPr>
        <w:ind w:left="360"/>
        <w:rPr>
          <w:rFonts w:ascii="Arial" w:hAnsi="Arial" w:cs="Arial"/>
          <w:lang w:val="en-US"/>
        </w:rPr>
      </w:pPr>
    </w:p>
    <w:p w14:paraId="2042F70D" w14:textId="77777777" w:rsidR="00D45CF9" w:rsidRDefault="00D45CF9" w:rsidP="003426AC">
      <w:pPr>
        <w:ind w:left="360"/>
        <w:rPr>
          <w:rFonts w:ascii="Arial" w:hAnsi="Arial" w:cs="Arial"/>
          <w:lang w:val="en-US"/>
        </w:rPr>
      </w:pPr>
    </w:p>
    <w:p w14:paraId="440C647F" w14:textId="77777777" w:rsidR="00D45CF9" w:rsidRDefault="00D45CF9" w:rsidP="003426AC">
      <w:pPr>
        <w:ind w:left="360"/>
        <w:rPr>
          <w:rFonts w:ascii="Arial" w:hAnsi="Arial" w:cs="Arial"/>
          <w:lang w:val="en-US"/>
        </w:rPr>
      </w:pPr>
    </w:p>
    <w:p w14:paraId="2A782D83" w14:textId="77777777" w:rsidR="00D45CF9" w:rsidRDefault="00D45CF9" w:rsidP="003426AC">
      <w:pPr>
        <w:ind w:left="360"/>
        <w:rPr>
          <w:rFonts w:ascii="Arial" w:hAnsi="Arial" w:cs="Arial"/>
          <w:lang w:val="en-US"/>
        </w:rPr>
      </w:pPr>
    </w:p>
    <w:p w14:paraId="5F76B81B" w14:textId="77777777" w:rsidR="00D45CF9" w:rsidRDefault="00D45CF9" w:rsidP="003426AC">
      <w:pPr>
        <w:ind w:left="360"/>
        <w:rPr>
          <w:rFonts w:ascii="Arial" w:hAnsi="Arial" w:cs="Arial"/>
          <w:lang w:val="en-US"/>
        </w:rPr>
      </w:pPr>
    </w:p>
    <w:p w14:paraId="6881C284" w14:textId="77777777" w:rsidR="00D45CF9" w:rsidRDefault="00D45CF9" w:rsidP="003426AC">
      <w:pPr>
        <w:ind w:left="360"/>
        <w:rPr>
          <w:rFonts w:ascii="Arial" w:hAnsi="Arial" w:cs="Arial"/>
          <w:lang w:val="en-US"/>
        </w:rPr>
      </w:pPr>
    </w:p>
    <w:p w14:paraId="55103292" w14:textId="77777777" w:rsidR="00D45CF9" w:rsidRDefault="00D45CF9" w:rsidP="003426AC">
      <w:pPr>
        <w:ind w:left="360"/>
        <w:rPr>
          <w:rFonts w:ascii="Arial" w:hAnsi="Arial" w:cs="Arial"/>
          <w:lang w:val="en-US"/>
        </w:rPr>
      </w:pPr>
    </w:p>
    <w:p w14:paraId="6970E51A" w14:textId="77777777" w:rsidR="00D45CF9" w:rsidRDefault="00D45CF9" w:rsidP="003426AC">
      <w:pPr>
        <w:ind w:left="360"/>
        <w:rPr>
          <w:rFonts w:ascii="Arial" w:hAnsi="Arial" w:cs="Arial"/>
          <w:lang w:val="en-US"/>
        </w:rPr>
      </w:pPr>
    </w:p>
    <w:p w14:paraId="2B11FD06" w14:textId="77777777" w:rsidR="00D45CF9" w:rsidRDefault="00D45CF9" w:rsidP="003426AC">
      <w:pPr>
        <w:ind w:left="360"/>
        <w:rPr>
          <w:rFonts w:ascii="Arial" w:hAnsi="Arial" w:cs="Arial"/>
          <w:lang w:val="en-US"/>
        </w:rPr>
      </w:pPr>
    </w:p>
    <w:p w14:paraId="6C249C34" w14:textId="77777777" w:rsidR="00D45CF9" w:rsidRDefault="00D45CF9" w:rsidP="003426AC">
      <w:pPr>
        <w:ind w:left="360"/>
        <w:rPr>
          <w:rFonts w:ascii="Arial" w:hAnsi="Arial" w:cs="Arial"/>
          <w:lang w:val="en-US"/>
        </w:rPr>
      </w:pPr>
    </w:p>
    <w:p w14:paraId="53896C9A" w14:textId="77777777" w:rsidR="00D45CF9" w:rsidRPr="00D45CF9" w:rsidRDefault="00D45CF9" w:rsidP="005C2BA1">
      <w:pPr>
        <w:spacing w:after="200" w:line="276" w:lineRule="auto"/>
        <w:jc w:val="center"/>
        <w:rPr>
          <w:rFonts w:ascii="Arial" w:eastAsiaTheme="minorEastAsia" w:hAnsi="Arial" w:cs="Arial"/>
          <w:b/>
          <w:bCs/>
          <w:lang w:val="en-US"/>
        </w:rPr>
      </w:pPr>
      <w:r w:rsidRPr="00D45CF9">
        <w:rPr>
          <w:rFonts w:ascii="Arial" w:eastAsiaTheme="minorEastAsia" w:hAnsi="Arial" w:cs="Arial"/>
          <w:b/>
          <w:bCs/>
          <w:lang w:val="en-US"/>
        </w:rPr>
        <w:t>Referencing list:</w:t>
      </w:r>
    </w:p>
    <w:p w14:paraId="5A183792" w14:textId="77777777" w:rsidR="00D45CF9" w:rsidRPr="00D45CF9" w:rsidRDefault="00D45CF9" w:rsidP="00D45CF9">
      <w:pPr>
        <w:shd w:val="clear" w:color="auto" w:fill="FFFFFF"/>
        <w:spacing w:before="100" w:beforeAutospacing="1" w:after="150" w:line="360" w:lineRule="auto"/>
        <w:outlineLvl w:val="0"/>
        <w:rPr>
          <w:rFonts w:ascii="Arial" w:eastAsia="Times New Roman" w:hAnsi="Arial" w:cs="Arial"/>
          <w:i/>
          <w:iCs/>
          <w:kern w:val="36"/>
          <w:lang w:val="en-US" w:eastAsia="bg-BG"/>
        </w:rPr>
      </w:pPr>
      <w:r w:rsidRPr="00D45CF9">
        <w:rPr>
          <w:rFonts w:ascii="Arial" w:eastAsia="Times New Roman" w:hAnsi="Arial" w:cs="Arial"/>
          <w:lang w:eastAsia="bg-BG"/>
        </w:rPr>
        <w:t>Dyson, John R</w:t>
      </w:r>
      <w:r w:rsidRPr="00D45CF9">
        <w:rPr>
          <w:rFonts w:ascii="Arial" w:eastAsia="Times New Roman" w:hAnsi="Arial" w:cs="Arial"/>
          <w:kern w:val="36"/>
          <w:lang w:eastAsia="bg-BG"/>
        </w:rPr>
        <w:t xml:space="preserve"> </w:t>
      </w:r>
      <w:r w:rsidRPr="00D45CF9">
        <w:rPr>
          <w:rFonts w:ascii="Arial" w:eastAsia="Times New Roman" w:hAnsi="Arial" w:cs="Arial"/>
          <w:kern w:val="36"/>
          <w:lang w:val="en-US" w:eastAsia="bg-BG"/>
        </w:rPr>
        <w:t>(2010)‘</w:t>
      </w:r>
      <w:r w:rsidRPr="00D45CF9">
        <w:rPr>
          <w:rFonts w:ascii="Arial" w:eastAsia="Times New Roman" w:hAnsi="Arial" w:cs="Arial"/>
          <w:i/>
          <w:iCs/>
          <w:kern w:val="36"/>
          <w:lang w:eastAsia="bg-BG"/>
        </w:rPr>
        <w:t>Accounting for non-accounting students</w:t>
      </w:r>
      <w:r w:rsidRPr="00D45CF9">
        <w:rPr>
          <w:rFonts w:ascii="Arial" w:eastAsia="Times New Roman" w:hAnsi="Arial" w:cs="Arial"/>
          <w:i/>
          <w:iCs/>
          <w:kern w:val="36"/>
          <w:lang w:val="en-US" w:eastAsia="bg-BG"/>
        </w:rPr>
        <w:t>’</w:t>
      </w:r>
      <w:r w:rsidRPr="00D45CF9">
        <w:rPr>
          <w:rFonts w:ascii="Helvetica" w:eastAsiaTheme="minorEastAsia" w:hAnsi="Helvetica" w:cs="Helvetica"/>
          <w:sz w:val="21"/>
          <w:szCs w:val="21"/>
          <w:shd w:val="clear" w:color="auto" w:fill="FFFFFF"/>
        </w:rPr>
        <w:t xml:space="preserve"> Pearson Prentice Hall</w:t>
      </w:r>
    </w:p>
    <w:p w14:paraId="6E18BDE5" w14:textId="77777777" w:rsidR="00D45CF9" w:rsidRPr="00D45CF9" w:rsidRDefault="00D45CF9" w:rsidP="00D45CF9">
      <w:pPr>
        <w:shd w:val="clear" w:color="auto" w:fill="FFFFFF"/>
        <w:spacing w:before="100" w:beforeAutospacing="1" w:after="150" w:line="360" w:lineRule="auto"/>
        <w:outlineLvl w:val="0"/>
        <w:rPr>
          <w:rFonts w:ascii="Arial" w:eastAsia="Times New Roman" w:hAnsi="Arial" w:cs="Arial"/>
          <w:i/>
          <w:iCs/>
          <w:kern w:val="36"/>
          <w:lang w:val="en-US" w:eastAsia="bg-BG"/>
        </w:rPr>
      </w:pPr>
      <w:r w:rsidRPr="00D45CF9">
        <w:rPr>
          <w:rFonts w:ascii="Arial" w:eastAsiaTheme="minorEastAsia" w:hAnsi="Arial" w:cs="Arial"/>
          <w:shd w:val="clear" w:color="auto" w:fill="FFFFFF"/>
        </w:rPr>
        <w:t>Dyson, J. R</w:t>
      </w:r>
      <w:r w:rsidRPr="00D45CF9">
        <w:rPr>
          <w:rFonts w:ascii="Arial" w:eastAsiaTheme="minorEastAsia" w:hAnsi="Arial" w:cs="Arial"/>
          <w:shd w:val="clear" w:color="auto" w:fill="FFFFFF"/>
          <w:lang w:val="en-US"/>
        </w:rPr>
        <w:t xml:space="preserve"> (2010) ‘</w:t>
      </w:r>
      <w:r w:rsidRPr="00D45CF9">
        <w:rPr>
          <w:rFonts w:ascii="Arial" w:eastAsiaTheme="minorEastAsia" w:hAnsi="Arial" w:cs="Arial"/>
          <w:i/>
          <w:iCs/>
          <w:shd w:val="clear" w:color="auto" w:fill="FFFFFF"/>
        </w:rPr>
        <w:t>Financial Times Prentice</w:t>
      </w:r>
      <w:r w:rsidRPr="00D45CF9">
        <w:rPr>
          <w:rFonts w:ascii="Arial" w:eastAsiaTheme="minorEastAsia" w:hAnsi="Arial" w:cs="Arial"/>
          <w:i/>
          <w:iCs/>
          <w:shd w:val="clear" w:color="auto" w:fill="FFFFFF"/>
          <w:lang w:val="en-US"/>
        </w:rPr>
        <w:t>’</w:t>
      </w:r>
      <w:r w:rsidRPr="00D45CF9">
        <w:rPr>
          <w:rFonts w:ascii="Arial" w:eastAsiaTheme="minorEastAsia" w:hAnsi="Arial" w:cs="Arial"/>
          <w:shd w:val="clear" w:color="auto" w:fill="FFFFFF"/>
          <w:lang w:val="en-US"/>
        </w:rPr>
        <w:t xml:space="preserve">, Pearson </w:t>
      </w:r>
      <w:r w:rsidRPr="00D45CF9">
        <w:rPr>
          <w:rFonts w:ascii="Arial" w:eastAsiaTheme="minorEastAsia" w:hAnsi="Arial" w:cs="Arial"/>
          <w:shd w:val="clear" w:color="auto" w:fill="FFFFFF"/>
        </w:rPr>
        <w:t>Hall</w:t>
      </w:r>
      <w:r w:rsidRPr="00D45CF9">
        <w:rPr>
          <w:rFonts w:ascii="Arial" w:eastAsiaTheme="minorEastAsia" w:hAnsi="Arial" w:cs="Arial"/>
          <w:shd w:val="clear" w:color="auto" w:fill="FFFFFF"/>
          <w:lang w:val="en-US"/>
        </w:rPr>
        <w:t xml:space="preserve">. </w:t>
      </w:r>
    </w:p>
    <w:p w14:paraId="4639DC92" w14:textId="77777777" w:rsidR="00D45CF9" w:rsidRPr="00D45CF9" w:rsidRDefault="00D45CF9" w:rsidP="00D45CF9">
      <w:pPr>
        <w:spacing w:after="200" w:line="360" w:lineRule="auto"/>
        <w:jc w:val="both"/>
        <w:rPr>
          <w:rFonts w:ascii="Arial" w:eastAsiaTheme="minorEastAsia" w:hAnsi="Arial" w:cs="Arial"/>
          <w:shd w:val="clear" w:color="auto" w:fill="FFFFFF"/>
          <w:lang w:val="en-US"/>
        </w:rPr>
      </w:pPr>
      <w:r w:rsidRPr="00D45CF9">
        <w:rPr>
          <w:rFonts w:ascii="Arial" w:eastAsiaTheme="minorEastAsia" w:hAnsi="Arial" w:cs="Arial"/>
          <w:shd w:val="clear" w:color="auto" w:fill="FFFFFF"/>
        </w:rPr>
        <w:t>Wood,Sangster</w:t>
      </w:r>
      <w:r w:rsidRPr="00D45CF9">
        <w:rPr>
          <w:rFonts w:ascii="Arial" w:eastAsiaTheme="minorEastAsia" w:hAnsi="Arial" w:cs="Arial"/>
          <w:shd w:val="clear" w:color="auto" w:fill="FFFFFF"/>
          <w:lang w:val="en-US"/>
        </w:rPr>
        <w:t xml:space="preserve"> J. A. (2011)’</w:t>
      </w:r>
      <w:r w:rsidRPr="00D45CF9">
        <w:rPr>
          <w:rFonts w:ascii="Arial" w:eastAsiaTheme="minorEastAsia" w:hAnsi="Arial" w:cs="Arial"/>
          <w:i/>
          <w:iCs/>
          <w:shd w:val="clear" w:color="auto" w:fill="FFFFFF"/>
        </w:rPr>
        <w:t>Financial Times Prentice</w:t>
      </w:r>
      <w:r w:rsidRPr="00D45CF9">
        <w:rPr>
          <w:rFonts w:ascii="Arial" w:eastAsiaTheme="minorEastAsia" w:hAnsi="Arial" w:cs="Arial"/>
          <w:i/>
          <w:iCs/>
          <w:shd w:val="clear" w:color="auto" w:fill="FFFFFF"/>
          <w:lang w:val="en-US"/>
        </w:rPr>
        <w:t>’</w:t>
      </w:r>
      <w:r w:rsidRPr="00D45CF9">
        <w:rPr>
          <w:rFonts w:ascii="Arial" w:eastAsiaTheme="minorEastAsia" w:hAnsi="Arial" w:cs="Arial"/>
          <w:i/>
          <w:iCs/>
          <w:shd w:val="clear" w:color="auto" w:fill="FFFFFF"/>
        </w:rPr>
        <w:t xml:space="preserve"> </w:t>
      </w:r>
      <w:r w:rsidRPr="00D45CF9">
        <w:rPr>
          <w:rFonts w:ascii="Arial" w:eastAsiaTheme="minorEastAsia" w:hAnsi="Arial" w:cs="Arial"/>
          <w:shd w:val="clear" w:color="auto" w:fill="FFFFFF"/>
          <w:lang w:val="en-US"/>
        </w:rPr>
        <w:t>Pearson</w:t>
      </w:r>
      <w:r w:rsidRPr="00D45CF9">
        <w:rPr>
          <w:rFonts w:ascii="Arial" w:eastAsiaTheme="minorEastAsia" w:hAnsi="Arial" w:cs="Arial"/>
          <w:shd w:val="clear" w:color="auto" w:fill="FFFFFF"/>
        </w:rPr>
        <w:t>Hall</w:t>
      </w:r>
    </w:p>
    <w:p w14:paraId="34CFB9E9"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Wolk, H., </w:t>
      </w:r>
      <w:r w:rsidRPr="00D45CF9">
        <w:rPr>
          <w:rFonts w:ascii="Arial" w:eastAsiaTheme="minorEastAsia" w:hAnsi="Arial" w:cs="Arial"/>
          <w:lang w:val="en-US"/>
        </w:rPr>
        <w:t>(</w:t>
      </w:r>
      <w:r w:rsidRPr="00D45CF9">
        <w:rPr>
          <w:rFonts w:ascii="Arial" w:eastAsiaTheme="minorEastAsia" w:hAnsi="Arial" w:cs="Arial"/>
        </w:rPr>
        <w:t>1984.</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i/>
          <w:iCs/>
        </w:rPr>
        <w:t>A conceptual and institutional approach</w:t>
      </w:r>
      <w:r w:rsidRPr="00D45CF9">
        <w:rPr>
          <w:rFonts w:ascii="Arial" w:eastAsiaTheme="minorEastAsia" w:hAnsi="Arial" w:cs="Arial"/>
          <w:i/>
          <w:iCs/>
          <w:lang w:val="en-US"/>
        </w:rPr>
        <w:t>’</w:t>
      </w:r>
      <w:r w:rsidRPr="00D45CF9">
        <w:rPr>
          <w:rFonts w:ascii="Arial" w:eastAsiaTheme="minorEastAsia" w:hAnsi="Arial" w:cs="Arial"/>
        </w:rPr>
        <w:t>, Kent Publishing Company.</w:t>
      </w:r>
    </w:p>
    <w:p w14:paraId="201BF690"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Edwards, J., </w:t>
      </w:r>
      <w:r w:rsidRPr="00D45CF9">
        <w:rPr>
          <w:rFonts w:ascii="Arial" w:eastAsiaTheme="minorEastAsia" w:hAnsi="Arial" w:cs="Arial"/>
          <w:lang w:val="en-US"/>
        </w:rPr>
        <w:t>(</w:t>
      </w:r>
      <w:r w:rsidRPr="00D45CF9">
        <w:rPr>
          <w:rFonts w:ascii="Arial" w:eastAsiaTheme="minorEastAsia" w:hAnsi="Arial" w:cs="Arial"/>
        </w:rPr>
        <w:t>1989</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i/>
          <w:iCs/>
        </w:rPr>
        <w:t>Introduction to Accounting</w:t>
      </w:r>
      <w:r w:rsidRPr="00D45CF9">
        <w:rPr>
          <w:rFonts w:ascii="Arial" w:eastAsiaTheme="minorEastAsia" w:hAnsi="Arial" w:cs="Arial"/>
        </w:rPr>
        <w:t>,</w:t>
      </w:r>
      <w:r w:rsidRPr="00D45CF9">
        <w:rPr>
          <w:rFonts w:ascii="Arial" w:eastAsiaTheme="minorEastAsia" w:hAnsi="Arial" w:cs="Arial"/>
          <w:lang w:val="en-US"/>
        </w:rPr>
        <w:t>’</w:t>
      </w:r>
      <w:r w:rsidRPr="00D45CF9">
        <w:rPr>
          <w:rFonts w:ascii="Arial" w:eastAsiaTheme="minorEastAsia" w:hAnsi="Arial" w:cs="Arial"/>
        </w:rPr>
        <w:t xml:space="preserve"> Routledge,London. </w:t>
      </w:r>
    </w:p>
    <w:p w14:paraId="6BCEC0C3"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Basheva, Sn., </w:t>
      </w:r>
      <w:r w:rsidRPr="00D45CF9">
        <w:rPr>
          <w:rFonts w:ascii="Arial" w:eastAsiaTheme="minorEastAsia" w:hAnsi="Arial" w:cs="Arial"/>
          <w:lang w:val="en-US"/>
        </w:rPr>
        <w:t>(</w:t>
      </w:r>
      <w:r w:rsidRPr="00D45CF9">
        <w:rPr>
          <w:rFonts w:ascii="Arial" w:eastAsiaTheme="minorEastAsia" w:hAnsi="Arial" w:cs="Arial"/>
        </w:rPr>
        <w:t>2010</w:t>
      </w:r>
      <w:r w:rsidRPr="00D45CF9">
        <w:rPr>
          <w:rFonts w:ascii="Arial" w:eastAsiaTheme="minorEastAsia" w:hAnsi="Arial" w:cs="Arial"/>
          <w:lang w:val="en-US"/>
        </w:rPr>
        <w:t>)</w:t>
      </w:r>
      <w:r w:rsidRPr="00D45CF9">
        <w:rPr>
          <w:rFonts w:ascii="Arial" w:eastAsiaTheme="minorEastAsia" w:hAnsi="Arial" w:cs="Arial"/>
        </w:rPr>
        <w:t>.</w:t>
      </w:r>
      <w:r w:rsidRPr="00D45CF9">
        <w:rPr>
          <w:rFonts w:ascii="Arial" w:eastAsiaTheme="minorEastAsia" w:hAnsi="Arial" w:cs="Arial"/>
          <w:lang w:val="en-US"/>
        </w:rPr>
        <w:t>’</w:t>
      </w:r>
      <w:r w:rsidRPr="00D45CF9">
        <w:rPr>
          <w:rFonts w:ascii="Arial" w:eastAsiaTheme="minorEastAsia" w:hAnsi="Arial" w:cs="Arial"/>
          <w:i/>
          <w:iCs/>
        </w:rPr>
        <w:t>Kontseptualni osnovi na standartizatsiata v schetovodstvoto</w:t>
      </w:r>
      <w:r w:rsidRPr="00D45CF9">
        <w:rPr>
          <w:rFonts w:ascii="Arial" w:eastAsiaTheme="minorEastAsia" w:hAnsi="Arial" w:cs="Arial"/>
        </w:rPr>
        <w:t>,</w:t>
      </w:r>
      <w:r w:rsidRPr="00D45CF9">
        <w:rPr>
          <w:rFonts w:ascii="Arial" w:eastAsiaTheme="minorEastAsia" w:hAnsi="Arial" w:cs="Arial"/>
          <w:lang w:val="en-US"/>
        </w:rPr>
        <w:t>’</w:t>
      </w:r>
      <w:r w:rsidRPr="00D45CF9">
        <w:rPr>
          <w:rFonts w:ascii="Arial" w:eastAsiaTheme="minorEastAsia" w:hAnsi="Arial" w:cs="Arial"/>
        </w:rPr>
        <w:t xml:space="preserve"> Sofia, UI Stopanstvo UNSS</w:t>
      </w:r>
    </w:p>
    <w:p w14:paraId="75C5D97F"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Pergelov, K., </w:t>
      </w:r>
      <w:r w:rsidRPr="00D45CF9">
        <w:rPr>
          <w:rFonts w:ascii="Arial" w:eastAsiaTheme="minorEastAsia" w:hAnsi="Arial" w:cs="Arial"/>
          <w:lang w:val="en-US"/>
        </w:rPr>
        <w:t>(</w:t>
      </w:r>
      <w:r w:rsidRPr="00D45CF9">
        <w:rPr>
          <w:rFonts w:ascii="Arial" w:eastAsiaTheme="minorEastAsia" w:hAnsi="Arial" w:cs="Arial"/>
        </w:rPr>
        <w:t>2005</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i/>
          <w:iCs/>
        </w:rPr>
        <w:t>Schetovodstvoto – istoricheski produkt na bogato emperichno i teoretichno znanie</w:t>
      </w:r>
      <w:r w:rsidRPr="00D45CF9">
        <w:rPr>
          <w:rFonts w:ascii="Arial" w:eastAsiaTheme="minorEastAsia" w:hAnsi="Arial" w:cs="Arial"/>
          <w:i/>
          <w:iCs/>
          <w:lang w:val="en-US"/>
        </w:rPr>
        <w:t xml:space="preserve">’ </w:t>
      </w:r>
      <w:r w:rsidRPr="00D45CF9">
        <w:rPr>
          <w:rFonts w:ascii="Arial" w:eastAsiaTheme="minorEastAsia" w:hAnsi="Arial" w:cs="Arial"/>
        </w:rPr>
        <w:t>IK Stopanstvo, UNSS</w:t>
      </w:r>
    </w:p>
    <w:p w14:paraId="4235C344" w14:textId="77777777" w:rsidR="00D45CF9" w:rsidRPr="00D45CF9" w:rsidRDefault="00D45CF9" w:rsidP="00D45CF9">
      <w:pPr>
        <w:spacing w:after="200" w:line="276" w:lineRule="auto"/>
        <w:jc w:val="both"/>
        <w:rPr>
          <w:rFonts w:ascii="Arial" w:eastAsiaTheme="minorEastAsia" w:hAnsi="Arial" w:cs="Arial"/>
        </w:rPr>
      </w:pPr>
      <w:r w:rsidRPr="00D45CF9">
        <w:rPr>
          <w:rFonts w:ascii="Arial" w:eastAsiaTheme="minorEastAsia" w:hAnsi="Arial" w:cs="Arial"/>
        </w:rPr>
        <w:t>Trifonov, T.,</w:t>
      </w:r>
      <w:r w:rsidRPr="00D45CF9">
        <w:rPr>
          <w:rFonts w:ascii="Arial" w:eastAsiaTheme="minorEastAsia" w:hAnsi="Arial" w:cs="Arial"/>
          <w:lang w:val="en-US"/>
        </w:rPr>
        <w:t>(</w:t>
      </w:r>
      <w:r w:rsidRPr="00D45CF9">
        <w:rPr>
          <w:rFonts w:ascii="Arial" w:eastAsiaTheme="minorEastAsia" w:hAnsi="Arial" w:cs="Arial"/>
        </w:rPr>
        <w:t>2004</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rPr>
        <w:t>Obshtometodologichni i ikonomicheski osnovi na schetovodnoto poznanie</w:t>
      </w:r>
      <w:r w:rsidRPr="00D45CF9">
        <w:rPr>
          <w:rFonts w:ascii="Arial" w:eastAsiaTheme="minorEastAsia" w:hAnsi="Arial" w:cs="Arial"/>
          <w:lang w:val="en-US"/>
        </w:rPr>
        <w:t>’</w:t>
      </w:r>
      <w:r w:rsidRPr="00D45CF9">
        <w:rPr>
          <w:rFonts w:ascii="Arial" w:eastAsiaTheme="minorEastAsia" w:hAnsi="Arial" w:cs="Arial"/>
        </w:rPr>
        <w:t>, Sofia, UI Stopanstvo</w:t>
      </w:r>
      <w:r w:rsidRPr="00D45CF9">
        <w:rPr>
          <w:rFonts w:ascii="Arial" w:eastAsiaTheme="minorEastAsia" w:hAnsi="Arial" w:cs="Arial"/>
          <w:lang w:val="en-US"/>
        </w:rPr>
        <w:t xml:space="preserve"> </w:t>
      </w:r>
      <w:r w:rsidRPr="00D45CF9">
        <w:rPr>
          <w:rFonts w:ascii="Arial" w:eastAsiaTheme="minorEastAsia" w:hAnsi="Arial" w:cs="Arial"/>
        </w:rPr>
        <w:t>UNSS</w:t>
      </w:r>
    </w:p>
    <w:p w14:paraId="2390D15C" w14:textId="77777777" w:rsidR="00D45CF9" w:rsidRDefault="00D45CF9" w:rsidP="003426AC">
      <w:pPr>
        <w:ind w:left="360"/>
        <w:rPr>
          <w:rFonts w:ascii="Arial" w:hAnsi="Arial" w:cs="Arial"/>
          <w:lang w:val="en-US"/>
        </w:rPr>
      </w:pPr>
    </w:p>
    <w:p w14:paraId="05BC7F1B" w14:textId="77777777" w:rsidR="00D45CF9" w:rsidRPr="004A34B1" w:rsidRDefault="00D45CF9" w:rsidP="003426AC">
      <w:pPr>
        <w:ind w:left="360"/>
        <w:rPr>
          <w:rFonts w:ascii="Arial" w:hAnsi="Arial" w:cs="Arial"/>
          <w:lang w:val="en-US"/>
        </w:rPr>
      </w:pPr>
    </w:p>
    <w:p w14:paraId="2B64E9A1" w14:textId="77777777" w:rsidR="00874CF4" w:rsidRPr="00845CD5" w:rsidRDefault="00874CF4" w:rsidP="003F1481">
      <w:pPr>
        <w:rPr>
          <w:rFonts w:ascii="Arial" w:hAnsi="Arial" w:cs="Arial"/>
          <w:b/>
          <w:bCs/>
          <w:lang w:val="en-US"/>
        </w:rPr>
      </w:pPr>
      <w:r w:rsidRPr="00845CD5">
        <w:rPr>
          <w:rFonts w:ascii="Arial" w:hAnsi="Arial" w:cs="Arial"/>
          <w:b/>
          <w:bCs/>
        </w:rPr>
        <w:br w:type="page"/>
      </w:r>
    </w:p>
    <w:p w14:paraId="59638F84" w14:textId="77777777" w:rsidR="00B50FCC" w:rsidRDefault="00B50FCC"/>
    <w:sectPr w:rsidR="00B50FCC" w:rsidSect="00081668">
      <w:headerReference w:type="default" r:id="rId13"/>
      <w:footerReference w:type="default" r:id="rId1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2BA30C" w14:textId="77777777" w:rsidR="00E147F2" w:rsidRDefault="00E147F2" w:rsidP="00874CF4">
      <w:pPr>
        <w:spacing w:after="0" w:line="240" w:lineRule="auto"/>
      </w:pPr>
      <w:r>
        <w:separator/>
      </w:r>
    </w:p>
  </w:endnote>
  <w:endnote w:type="continuationSeparator" w:id="0">
    <w:p w14:paraId="4EE62E55" w14:textId="77777777" w:rsidR="00E147F2" w:rsidRDefault="00E147F2" w:rsidP="00874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mn-ea">
    <w:panose1 w:val="00000000000000000000"/>
    <w:charset w:val="00"/>
    <w:family w:val="roman"/>
    <w:notTrueType/>
    <w:pitch w:val="default"/>
  </w:font>
  <w:font w:name="Helvetica">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166032"/>
      <w:docPartObj>
        <w:docPartGallery w:val="Page Numbers (Bottom of Page)"/>
        <w:docPartUnique/>
      </w:docPartObj>
    </w:sdtPr>
    <w:sdtEndPr/>
    <w:sdtContent>
      <w:p w14:paraId="2BF3FF66" w14:textId="77777777" w:rsidR="00874CF4" w:rsidRDefault="00874CF4">
        <w:pPr>
          <w:pStyle w:val="a5"/>
          <w:jc w:val="center"/>
        </w:pPr>
        <w:r>
          <w:fldChar w:fldCharType="begin"/>
        </w:r>
        <w:r>
          <w:instrText>PAGE   \* MERGEFORMAT</w:instrText>
        </w:r>
        <w:r>
          <w:fldChar w:fldCharType="separate"/>
        </w:r>
        <w:r>
          <w:t>2</w:t>
        </w:r>
        <w:r>
          <w:fldChar w:fldCharType="end"/>
        </w:r>
      </w:p>
    </w:sdtContent>
  </w:sdt>
  <w:p w14:paraId="4A99B33C" w14:textId="77777777" w:rsidR="00874CF4" w:rsidRDefault="00874CF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0FF579" w14:textId="77777777" w:rsidR="00E147F2" w:rsidRDefault="00E147F2" w:rsidP="00874CF4">
      <w:pPr>
        <w:spacing w:after="0" w:line="240" w:lineRule="auto"/>
      </w:pPr>
      <w:r>
        <w:separator/>
      </w:r>
    </w:p>
  </w:footnote>
  <w:footnote w:type="continuationSeparator" w:id="0">
    <w:p w14:paraId="57BB1F6E" w14:textId="77777777" w:rsidR="00E147F2" w:rsidRDefault="00E147F2" w:rsidP="00874C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8342A" w14:textId="12D0D687" w:rsidR="00A124DE" w:rsidRDefault="006F5837">
    <w:pPr>
      <w:pStyle w:val="a3"/>
    </w:pPr>
    <w:r>
      <w:rPr>
        <w:noProof/>
      </w:rPr>
      <w:drawing>
        <wp:inline distT="0" distB="0" distL="0" distR="0" wp14:anchorId="70C2A95E" wp14:editId="76E8816B">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C6729"/>
    <w:multiLevelType w:val="hybridMultilevel"/>
    <w:tmpl w:val="95FC72DC"/>
    <w:lvl w:ilvl="0" w:tplc="04020009">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5815787"/>
    <w:multiLevelType w:val="hybridMultilevel"/>
    <w:tmpl w:val="21C603BE"/>
    <w:lvl w:ilvl="0" w:tplc="53E4D02A">
      <w:start w:val="1"/>
      <w:numFmt w:val="bullet"/>
      <w:lvlText w:val="-"/>
      <w:lvlJc w:val="left"/>
      <w:pPr>
        <w:ind w:left="720" w:hanging="360"/>
      </w:pPr>
      <w:rPr>
        <w:rFonts w:ascii="Arial" w:eastAsiaTheme="minorHAnsi" w:hAnsi="Arial" w:cs="Arial" w:hint="default"/>
        <w:u w:val="single"/>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AEA5998"/>
    <w:multiLevelType w:val="hybridMultilevel"/>
    <w:tmpl w:val="E9064C28"/>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0B5915AC"/>
    <w:multiLevelType w:val="hybridMultilevel"/>
    <w:tmpl w:val="319EC466"/>
    <w:lvl w:ilvl="0" w:tplc="EE7C8FEE">
      <w:start w:val="4"/>
      <w:numFmt w:val="bullet"/>
      <w:lvlText w:val="-"/>
      <w:lvlJc w:val="left"/>
      <w:pPr>
        <w:ind w:left="2160" w:hanging="360"/>
      </w:pPr>
      <w:rPr>
        <w:rFonts w:ascii="Arial" w:eastAsia="Times New Roman" w:hAnsi="Arial" w:cs="Arial" w:hint="default"/>
      </w:rPr>
    </w:lvl>
    <w:lvl w:ilvl="1" w:tplc="04020003" w:tentative="1">
      <w:start w:val="1"/>
      <w:numFmt w:val="bullet"/>
      <w:lvlText w:val="o"/>
      <w:lvlJc w:val="left"/>
      <w:pPr>
        <w:ind w:left="2880" w:hanging="360"/>
      </w:pPr>
      <w:rPr>
        <w:rFonts w:ascii="Courier New" w:hAnsi="Courier New" w:cs="Courier New" w:hint="default"/>
      </w:rPr>
    </w:lvl>
    <w:lvl w:ilvl="2" w:tplc="04020005" w:tentative="1">
      <w:start w:val="1"/>
      <w:numFmt w:val="bullet"/>
      <w:lvlText w:val=""/>
      <w:lvlJc w:val="left"/>
      <w:pPr>
        <w:ind w:left="3600" w:hanging="360"/>
      </w:pPr>
      <w:rPr>
        <w:rFonts w:ascii="Wingdings" w:hAnsi="Wingdings" w:hint="default"/>
      </w:rPr>
    </w:lvl>
    <w:lvl w:ilvl="3" w:tplc="04020001" w:tentative="1">
      <w:start w:val="1"/>
      <w:numFmt w:val="bullet"/>
      <w:lvlText w:val=""/>
      <w:lvlJc w:val="left"/>
      <w:pPr>
        <w:ind w:left="4320" w:hanging="360"/>
      </w:pPr>
      <w:rPr>
        <w:rFonts w:ascii="Symbol" w:hAnsi="Symbol" w:hint="default"/>
      </w:rPr>
    </w:lvl>
    <w:lvl w:ilvl="4" w:tplc="04020003" w:tentative="1">
      <w:start w:val="1"/>
      <w:numFmt w:val="bullet"/>
      <w:lvlText w:val="o"/>
      <w:lvlJc w:val="left"/>
      <w:pPr>
        <w:ind w:left="5040" w:hanging="360"/>
      </w:pPr>
      <w:rPr>
        <w:rFonts w:ascii="Courier New" w:hAnsi="Courier New" w:cs="Courier New" w:hint="default"/>
      </w:rPr>
    </w:lvl>
    <w:lvl w:ilvl="5" w:tplc="04020005" w:tentative="1">
      <w:start w:val="1"/>
      <w:numFmt w:val="bullet"/>
      <w:lvlText w:val=""/>
      <w:lvlJc w:val="left"/>
      <w:pPr>
        <w:ind w:left="5760" w:hanging="360"/>
      </w:pPr>
      <w:rPr>
        <w:rFonts w:ascii="Wingdings" w:hAnsi="Wingdings" w:hint="default"/>
      </w:rPr>
    </w:lvl>
    <w:lvl w:ilvl="6" w:tplc="04020001" w:tentative="1">
      <w:start w:val="1"/>
      <w:numFmt w:val="bullet"/>
      <w:lvlText w:val=""/>
      <w:lvlJc w:val="left"/>
      <w:pPr>
        <w:ind w:left="6480" w:hanging="360"/>
      </w:pPr>
      <w:rPr>
        <w:rFonts w:ascii="Symbol" w:hAnsi="Symbol" w:hint="default"/>
      </w:rPr>
    </w:lvl>
    <w:lvl w:ilvl="7" w:tplc="04020003" w:tentative="1">
      <w:start w:val="1"/>
      <w:numFmt w:val="bullet"/>
      <w:lvlText w:val="o"/>
      <w:lvlJc w:val="left"/>
      <w:pPr>
        <w:ind w:left="7200" w:hanging="360"/>
      </w:pPr>
      <w:rPr>
        <w:rFonts w:ascii="Courier New" w:hAnsi="Courier New" w:cs="Courier New" w:hint="default"/>
      </w:rPr>
    </w:lvl>
    <w:lvl w:ilvl="8" w:tplc="04020005" w:tentative="1">
      <w:start w:val="1"/>
      <w:numFmt w:val="bullet"/>
      <w:lvlText w:val=""/>
      <w:lvlJc w:val="left"/>
      <w:pPr>
        <w:ind w:left="7920" w:hanging="360"/>
      </w:pPr>
      <w:rPr>
        <w:rFonts w:ascii="Wingdings" w:hAnsi="Wingdings" w:hint="default"/>
      </w:rPr>
    </w:lvl>
  </w:abstractNum>
  <w:abstractNum w:abstractNumId="4" w15:restartNumberingAfterBreak="0">
    <w:nsid w:val="13665104"/>
    <w:multiLevelType w:val="hybridMultilevel"/>
    <w:tmpl w:val="C1905CAA"/>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14BC3669"/>
    <w:multiLevelType w:val="hybridMultilevel"/>
    <w:tmpl w:val="D5FCAD8A"/>
    <w:lvl w:ilvl="0" w:tplc="2DE61B3E">
      <w:start w:val="1"/>
      <w:numFmt w:val="lowerLetter"/>
      <w:lvlText w:val="%1)"/>
      <w:lvlJc w:val="left"/>
      <w:pPr>
        <w:ind w:left="927" w:hanging="360"/>
      </w:pPr>
      <w:rPr>
        <w:rFonts w:hint="default"/>
        <w:b/>
        <w:bCs/>
      </w:rPr>
    </w:lvl>
    <w:lvl w:ilvl="1" w:tplc="04020019" w:tentative="1">
      <w:start w:val="1"/>
      <w:numFmt w:val="lowerLetter"/>
      <w:lvlText w:val="%2."/>
      <w:lvlJc w:val="left"/>
      <w:pPr>
        <w:ind w:left="1647" w:hanging="360"/>
      </w:pPr>
    </w:lvl>
    <w:lvl w:ilvl="2" w:tplc="0402001B" w:tentative="1">
      <w:start w:val="1"/>
      <w:numFmt w:val="lowerRoman"/>
      <w:lvlText w:val="%3."/>
      <w:lvlJc w:val="right"/>
      <w:pPr>
        <w:ind w:left="2367" w:hanging="180"/>
      </w:pPr>
    </w:lvl>
    <w:lvl w:ilvl="3" w:tplc="0402000F" w:tentative="1">
      <w:start w:val="1"/>
      <w:numFmt w:val="decimal"/>
      <w:lvlText w:val="%4."/>
      <w:lvlJc w:val="left"/>
      <w:pPr>
        <w:ind w:left="3087" w:hanging="360"/>
      </w:pPr>
    </w:lvl>
    <w:lvl w:ilvl="4" w:tplc="04020019" w:tentative="1">
      <w:start w:val="1"/>
      <w:numFmt w:val="lowerLetter"/>
      <w:lvlText w:val="%5."/>
      <w:lvlJc w:val="left"/>
      <w:pPr>
        <w:ind w:left="3807" w:hanging="360"/>
      </w:pPr>
    </w:lvl>
    <w:lvl w:ilvl="5" w:tplc="0402001B" w:tentative="1">
      <w:start w:val="1"/>
      <w:numFmt w:val="lowerRoman"/>
      <w:lvlText w:val="%6."/>
      <w:lvlJc w:val="right"/>
      <w:pPr>
        <w:ind w:left="4527" w:hanging="180"/>
      </w:pPr>
    </w:lvl>
    <w:lvl w:ilvl="6" w:tplc="0402000F" w:tentative="1">
      <w:start w:val="1"/>
      <w:numFmt w:val="decimal"/>
      <w:lvlText w:val="%7."/>
      <w:lvlJc w:val="left"/>
      <w:pPr>
        <w:ind w:left="5247" w:hanging="360"/>
      </w:pPr>
    </w:lvl>
    <w:lvl w:ilvl="7" w:tplc="04020019" w:tentative="1">
      <w:start w:val="1"/>
      <w:numFmt w:val="lowerLetter"/>
      <w:lvlText w:val="%8."/>
      <w:lvlJc w:val="left"/>
      <w:pPr>
        <w:ind w:left="5967" w:hanging="360"/>
      </w:pPr>
    </w:lvl>
    <w:lvl w:ilvl="8" w:tplc="0402001B" w:tentative="1">
      <w:start w:val="1"/>
      <w:numFmt w:val="lowerRoman"/>
      <w:lvlText w:val="%9."/>
      <w:lvlJc w:val="right"/>
      <w:pPr>
        <w:ind w:left="6687" w:hanging="180"/>
      </w:pPr>
    </w:lvl>
  </w:abstractNum>
  <w:abstractNum w:abstractNumId="6" w15:restartNumberingAfterBreak="0">
    <w:nsid w:val="150F164D"/>
    <w:multiLevelType w:val="hybridMultilevel"/>
    <w:tmpl w:val="386AB320"/>
    <w:lvl w:ilvl="0" w:tplc="04DA5F36">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7" w15:restartNumberingAfterBreak="0">
    <w:nsid w:val="44F93FC9"/>
    <w:multiLevelType w:val="hybridMultilevel"/>
    <w:tmpl w:val="A06CE81C"/>
    <w:lvl w:ilvl="0" w:tplc="EE7C8FEE">
      <w:start w:val="4"/>
      <w:numFmt w:val="bullet"/>
      <w:lvlText w:val="-"/>
      <w:lvlJc w:val="left"/>
      <w:pPr>
        <w:ind w:left="1440" w:hanging="360"/>
      </w:pPr>
      <w:rPr>
        <w:rFonts w:ascii="Arial" w:eastAsia="Times New Roman" w:hAnsi="Arial" w:cs="Aria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8" w15:restartNumberingAfterBreak="0">
    <w:nsid w:val="52B82CD9"/>
    <w:multiLevelType w:val="hybridMultilevel"/>
    <w:tmpl w:val="570CFC4E"/>
    <w:lvl w:ilvl="0" w:tplc="04020009">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5E3B35BB"/>
    <w:multiLevelType w:val="hybridMultilevel"/>
    <w:tmpl w:val="25E055E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637379C9"/>
    <w:multiLevelType w:val="hybridMultilevel"/>
    <w:tmpl w:val="A5E4C57C"/>
    <w:lvl w:ilvl="0" w:tplc="53E4D02A">
      <w:start w:val="1"/>
      <w:numFmt w:val="bullet"/>
      <w:lvlText w:val="-"/>
      <w:lvlJc w:val="left"/>
      <w:pPr>
        <w:ind w:left="1440" w:hanging="360"/>
      </w:pPr>
      <w:rPr>
        <w:rFonts w:ascii="Arial" w:eastAsiaTheme="minorHAnsi" w:hAnsi="Arial" w:cs="Arial" w:hint="default"/>
        <w:u w:val="single"/>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6428243C"/>
    <w:multiLevelType w:val="hybridMultilevel"/>
    <w:tmpl w:val="2B4A1C8A"/>
    <w:lvl w:ilvl="0" w:tplc="53E4D02A">
      <w:start w:val="1"/>
      <w:numFmt w:val="bullet"/>
      <w:lvlText w:val="-"/>
      <w:lvlJc w:val="left"/>
      <w:pPr>
        <w:ind w:left="1440" w:hanging="360"/>
      </w:pPr>
      <w:rPr>
        <w:rFonts w:ascii="Arial" w:eastAsiaTheme="minorHAnsi" w:hAnsi="Arial" w:cs="Arial" w:hint="default"/>
        <w:u w:val="single"/>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6C135FE5"/>
    <w:multiLevelType w:val="hybridMultilevel"/>
    <w:tmpl w:val="37AC11BE"/>
    <w:lvl w:ilvl="0" w:tplc="53E4D02A">
      <w:start w:val="1"/>
      <w:numFmt w:val="bullet"/>
      <w:lvlText w:val="-"/>
      <w:lvlJc w:val="left"/>
      <w:pPr>
        <w:ind w:left="720" w:hanging="360"/>
      </w:pPr>
      <w:rPr>
        <w:rFonts w:ascii="Arial" w:eastAsiaTheme="minorHAnsi" w:hAnsi="Arial" w:cs="Arial" w:hint="default"/>
        <w:u w:val="single"/>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6E866AD1"/>
    <w:multiLevelType w:val="hybridMultilevel"/>
    <w:tmpl w:val="7C5E7E7E"/>
    <w:lvl w:ilvl="0" w:tplc="801662EC">
      <w:start w:val="1"/>
      <w:numFmt w:val="decimal"/>
      <w:lvlText w:val="%1."/>
      <w:lvlJc w:val="left"/>
      <w:pPr>
        <w:ind w:left="720" w:hanging="360"/>
      </w:pPr>
      <w:rPr>
        <w:rFonts w:hint="default"/>
        <w:b/>
        <w:bCs/>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4" w15:restartNumberingAfterBreak="0">
    <w:nsid w:val="79CE3844"/>
    <w:multiLevelType w:val="hybridMultilevel"/>
    <w:tmpl w:val="7E34F1E0"/>
    <w:lvl w:ilvl="0" w:tplc="0BD0A940">
      <w:start w:val="1"/>
      <w:numFmt w:val="lowerLetter"/>
      <w:lvlText w:val="%1)"/>
      <w:lvlJc w:val="left"/>
      <w:pPr>
        <w:ind w:left="1215" w:hanging="360"/>
      </w:pPr>
      <w:rPr>
        <w:rFonts w:hint="default"/>
      </w:rPr>
    </w:lvl>
    <w:lvl w:ilvl="1" w:tplc="04020019" w:tentative="1">
      <w:start w:val="1"/>
      <w:numFmt w:val="lowerLetter"/>
      <w:lvlText w:val="%2."/>
      <w:lvlJc w:val="left"/>
      <w:pPr>
        <w:ind w:left="1935" w:hanging="360"/>
      </w:pPr>
    </w:lvl>
    <w:lvl w:ilvl="2" w:tplc="0402001B" w:tentative="1">
      <w:start w:val="1"/>
      <w:numFmt w:val="lowerRoman"/>
      <w:lvlText w:val="%3."/>
      <w:lvlJc w:val="right"/>
      <w:pPr>
        <w:ind w:left="2655" w:hanging="180"/>
      </w:pPr>
    </w:lvl>
    <w:lvl w:ilvl="3" w:tplc="0402000F" w:tentative="1">
      <w:start w:val="1"/>
      <w:numFmt w:val="decimal"/>
      <w:lvlText w:val="%4."/>
      <w:lvlJc w:val="left"/>
      <w:pPr>
        <w:ind w:left="3375" w:hanging="360"/>
      </w:pPr>
    </w:lvl>
    <w:lvl w:ilvl="4" w:tplc="04020019" w:tentative="1">
      <w:start w:val="1"/>
      <w:numFmt w:val="lowerLetter"/>
      <w:lvlText w:val="%5."/>
      <w:lvlJc w:val="left"/>
      <w:pPr>
        <w:ind w:left="4095" w:hanging="360"/>
      </w:pPr>
    </w:lvl>
    <w:lvl w:ilvl="5" w:tplc="0402001B" w:tentative="1">
      <w:start w:val="1"/>
      <w:numFmt w:val="lowerRoman"/>
      <w:lvlText w:val="%6."/>
      <w:lvlJc w:val="right"/>
      <w:pPr>
        <w:ind w:left="4815" w:hanging="180"/>
      </w:pPr>
    </w:lvl>
    <w:lvl w:ilvl="6" w:tplc="0402000F" w:tentative="1">
      <w:start w:val="1"/>
      <w:numFmt w:val="decimal"/>
      <w:lvlText w:val="%7."/>
      <w:lvlJc w:val="left"/>
      <w:pPr>
        <w:ind w:left="5535" w:hanging="360"/>
      </w:pPr>
    </w:lvl>
    <w:lvl w:ilvl="7" w:tplc="04020019" w:tentative="1">
      <w:start w:val="1"/>
      <w:numFmt w:val="lowerLetter"/>
      <w:lvlText w:val="%8."/>
      <w:lvlJc w:val="left"/>
      <w:pPr>
        <w:ind w:left="6255" w:hanging="360"/>
      </w:pPr>
    </w:lvl>
    <w:lvl w:ilvl="8" w:tplc="0402001B" w:tentative="1">
      <w:start w:val="1"/>
      <w:numFmt w:val="lowerRoman"/>
      <w:lvlText w:val="%9."/>
      <w:lvlJc w:val="right"/>
      <w:pPr>
        <w:ind w:left="6975" w:hanging="180"/>
      </w:pPr>
    </w:lvl>
  </w:abstractNum>
  <w:abstractNum w:abstractNumId="15" w15:restartNumberingAfterBreak="0">
    <w:nsid w:val="7BD3256A"/>
    <w:multiLevelType w:val="hybridMultilevel"/>
    <w:tmpl w:val="2E582E9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7"/>
  </w:num>
  <w:num w:numId="4">
    <w:abstractNumId w:val="3"/>
  </w:num>
  <w:num w:numId="5">
    <w:abstractNumId w:val="13"/>
  </w:num>
  <w:num w:numId="6">
    <w:abstractNumId w:val="15"/>
  </w:num>
  <w:num w:numId="7">
    <w:abstractNumId w:val="9"/>
  </w:num>
  <w:num w:numId="8">
    <w:abstractNumId w:val="5"/>
  </w:num>
  <w:num w:numId="9">
    <w:abstractNumId w:val="10"/>
  </w:num>
  <w:num w:numId="10">
    <w:abstractNumId w:val="11"/>
  </w:num>
  <w:num w:numId="11">
    <w:abstractNumId w:val="1"/>
  </w:num>
  <w:num w:numId="12">
    <w:abstractNumId w:val="12"/>
  </w:num>
  <w:num w:numId="13">
    <w:abstractNumId w:val="14"/>
  </w:num>
  <w:num w:numId="14">
    <w:abstractNumId w:val="4"/>
  </w:num>
  <w:num w:numId="15">
    <w:abstractNumId w:val="2"/>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CF4"/>
    <w:rsid w:val="00001097"/>
    <w:rsid w:val="00003D68"/>
    <w:rsid w:val="00005A70"/>
    <w:rsid w:val="00021639"/>
    <w:rsid w:val="00021BA3"/>
    <w:rsid w:val="00022281"/>
    <w:rsid w:val="00024B63"/>
    <w:rsid w:val="00026967"/>
    <w:rsid w:val="0003173F"/>
    <w:rsid w:val="00032A4B"/>
    <w:rsid w:val="00036C4B"/>
    <w:rsid w:val="00042BD2"/>
    <w:rsid w:val="000477FC"/>
    <w:rsid w:val="000603C1"/>
    <w:rsid w:val="00064E32"/>
    <w:rsid w:val="00081668"/>
    <w:rsid w:val="000819E2"/>
    <w:rsid w:val="000844A9"/>
    <w:rsid w:val="000875CC"/>
    <w:rsid w:val="0009505B"/>
    <w:rsid w:val="000963D4"/>
    <w:rsid w:val="000A0F71"/>
    <w:rsid w:val="000A7E8D"/>
    <w:rsid w:val="000B013E"/>
    <w:rsid w:val="000B22A2"/>
    <w:rsid w:val="000B2FD3"/>
    <w:rsid w:val="000B3F81"/>
    <w:rsid w:val="000C0C20"/>
    <w:rsid w:val="000C26E2"/>
    <w:rsid w:val="000C2A0E"/>
    <w:rsid w:val="000D2442"/>
    <w:rsid w:val="000E028D"/>
    <w:rsid w:val="000E20D6"/>
    <w:rsid w:val="000E48E7"/>
    <w:rsid w:val="000E5918"/>
    <w:rsid w:val="000E7134"/>
    <w:rsid w:val="000F3DAC"/>
    <w:rsid w:val="001020EF"/>
    <w:rsid w:val="00107D20"/>
    <w:rsid w:val="001163C4"/>
    <w:rsid w:val="00122892"/>
    <w:rsid w:val="001264C9"/>
    <w:rsid w:val="00132E75"/>
    <w:rsid w:val="00136505"/>
    <w:rsid w:val="0014670A"/>
    <w:rsid w:val="00150E9E"/>
    <w:rsid w:val="001530BB"/>
    <w:rsid w:val="00163DC7"/>
    <w:rsid w:val="001672B2"/>
    <w:rsid w:val="00171A9C"/>
    <w:rsid w:val="0017300E"/>
    <w:rsid w:val="001760E6"/>
    <w:rsid w:val="001815A2"/>
    <w:rsid w:val="00184ED5"/>
    <w:rsid w:val="00186468"/>
    <w:rsid w:val="0019302B"/>
    <w:rsid w:val="001A4C32"/>
    <w:rsid w:val="001B14A0"/>
    <w:rsid w:val="001B2B71"/>
    <w:rsid w:val="001C1923"/>
    <w:rsid w:val="001C66B1"/>
    <w:rsid w:val="001D08E2"/>
    <w:rsid w:val="001D09DD"/>
    <w:rsid w:val="001D0DEA"/>
    <w:rsid w:val="001D10A3"/>
    <w:rsid w:val="001E0EF3"/>
    <w:rsid w:val="001E6041"/>
    <w:rsid w:val="001F0137"/>
    <w:rsid w:val="001F07AC"/>
    <w:rsid w:val="001F1FEF"/>
    <w:rsid w:val="001F403C"/>
    <w:rsid w:val="00201736"/>
    <w:rsid w:val="0020220A"/>
    <w:rsid w:val="0020758F"/>
    <w:rsid w:val="00213DB1"/>
    <w:rsid w:val="00222481"/>
    <w:rsid w:val="00226901"/>
    <w:rsid w:val="00227028"/>
    <w:rsid w:val="00233CFB"/>
    <w:rsid w:val="00241378"/>
    <w:rsid w:val="00241EC8"/>
    <w:rsid w:val="00252D43"/>
    <w:rsid w:val="002555D0"/>
    <w:rsid w:val="002555FB"/>
    <w:rsid w:val="00255F11"/>
    <w:rsid w:val="0026089C"/>
    <w:rsid w:val="0027075B"/>
    <w:rsid w:val="0028224F"/>
    <w:rsid w:val="00284DF5"/>
    <w:rsid w:val="0029443F"/>
    <w:rsid w:val="002976E1"/>
    <w:rsid w:val="002A4C02"/>
    <w:rsid w:val="002B13DD"/>
    <w:rsid w:val="002B161D"/>
    <w:rsid w:val="002B4BC1"/>
    <w:rsid w:val="002C0153"/>
    <w:rsid w:val="002D3C93"/>
    <w:rsid w:val="002D60E7"/>
    <w:rsid w:val="002E269A"/>
    <w:rsid w:val="002E2A1F"/>
    <w:rsid w:val="002E4B09"/>
    <w:rsid w:val="002E732F"/>
    <w:rsid w:val="002F08BB"/>
    <w:rsid w:val="002F59AF"/>
    <w:rsid w:val="002F62E3"/>
    <w:rsid w:val="00303FF5"/>
    <w:rsid w:val="00307CA8"/>
    <w:rsid w:val="003134E2"/>
    <w:rsid w:val="00316318"/>
    <w:rsid w:val="00316329"/>
    <w:rsid w:val="00320BE6"/>
    <w:rsid w:val="00330DB1"/>
    <w:rsid w:val="003426AC"/>
    <w:rsid w:val="00342B88"/>
    <w:rsid w:val="00342F08"/>
    <w:rsid w:val="00364336"/>
    <w:rsid w:val="00390BA5"/>
    <w:rsid w:val="00397547"/>
    <w:rsid w:val="003A688D"/>
    <w:rsid w:val="003B298D"/>
    <w:rsid w:val="003B435D"/>
    <w:rsid w:val="003B4519"/>
    <w:rsid w:val="003B4729"/>
    <w:rsid w:val="003C6C77"/>
    <w:rsid w:val="003C6D84"/>
    <w:rsid w:val="003C70D5"/>
    <w:rsid w:val="003C723D"/>
    <w:rsid w:val="003E155A"/>
    <w:rsid w:val="003E6B9B"/>
    <w:rsid w:val="003E74BF"/>
    <w:rsid w:val="003F1481"/>
    <w:rsid w:val="003F7541"/>
    <w:rsid w:val="003F7C7B"/>
    <w:rsid w:val="0040295A"/>
    <w:rsid w:val="00405150"/>
    <w:rsid w:val="00411A97"/>
    <w:rsid w:val="004159F7"/>
    <w:rsid w:val="00423020"/>
    <w:rsid w:val="004241CB"/>
    <w:rsid w:val="004266BE"/>
    <w:rsid w:val="00437081"/>
    <w:rsid w:val="00440E8A"/>
    <w:rsid w:val="00441038"/>
    <w:rsid w:val="004411CC"/>
    <w:rsid w:val="0044580E"/>
    <w:rsid w:val="0045104A"/>
    <w:rsid w:val="00454F7E"/>
    <w:rsid w:val="00461C48"/>
    <w:rsid w:val="00463EF4"/>
    <w:rsid w:val="0046462D"/>
    <w:rsid w:val="004719CE"/>
    <w:rsid w:val="00474336"/>
    <w:rsid w:val="004755D9"/>
    <w:rsid w:val="00481063"/>
    <w:rsid w:val="00482762"/>
    <w:rsid w:val="00483CFA"/>
    <w:rsid w:val="0048607B"/>
    <w:rsid w:val="00490141"/>
    <w:rsid w:val="00491A2E"/>
    <w:rsid w:val="004947B1"/>
    <w:rsid w:val="004A172A"/>
    <w:rsid w:val="004A34B1"/>
    <w:rsid w:val="004B6A41"/>
    <w:rsid w:val="004B7FDB"/>
    <w:rsid w:val="004D1FFF"/>
    <w:rsid w:val="004E4B13"/>
    <w:rsid w:val="004E5516"/>
    <w:rsid w:val="004E5CAC"/>
    <w:rsid w:val="004E794C"/>
    <w:rsid w:val="004F1F4F"/>
    <w:rsid w:val="004F2F0C"/>
    <w:rsid w:val="00501AD2"/>
    <w:rsid w:val="00517DD2"/>
    <w:rsid w:val="00517E2E"/>
    <w:rsid w:val="00521593"/>
    <w:rsid w:val="00535449"/>
    <w:rsid w:val="00541D6D"/>
    <w:rsid w:val="0054613F"/>
    <w:rsid w:val="00546D0D"/>
    <w:rsid w:val="00557961"/>
    <w:rsid w:val="00565AD4"/>
    <w:rsid w:val="0057036C"/>
    <w:rsid w:val="00572AAF"/>
    <w:rsid w:val="005732D0"/>
    <w:rsid w:val="00581FBD"/>
    <w:rsid w:val="00586577"/>
    <w:rsid w:val="00592E68"/>
    <w:rsid w:val="00596E61"/>
    <w:rsid w:val="005C2BA1"/>
    <w:rsid w:val="005C3643"/>
    <w:rsid w:val="005C5E57"/>
    <w:rsid w:val="005D1FCB"/>
    <w:rsid w:val="005D4BFC"/>
    <w:rsid w:val="005E07B8"/>
    <w:rsid w:val="005E0E33"/>
    <w:rsid w:val="005F18CB"/>
    <w:rsid w:val="005F611C"/>
    <w:rsid w:val="005F7CED"/>
    <w:rsid w:val="006009AD"/>
    <w:rsid w:val="00606E4D"/>
    <w:rsid w:val="00617C95"/>
    <w:rsid w:val="00622445"/>
    <w:rsid w:val="00641367"/>
    <w:rsid w:val="00650098"/>
    <w:rsid w:val="006533E5"/>
    <w:rsid w:val="00654096"/>
    <w:rsid w:val="00662879"/>
    <w:rsid w:val="00662FF2"/>
    <w:rsid w:val="006632F5"/>
    <w:rsid w:val="006715E7"/>
    <w:rsid w:val="006750DE"/>
    <w:rsid w:val="006802F7"/>
    <w:rsid w:val="006809D3"/>
    <w:rsid w:val="00683A68"/>
    <w:rsid w:val="0068489C"/>
    <w:rsid w:val="00685364"/>
    <w:rsid w:val="00690454"/>
    <w:rsid w:val="00694742"/>
    <w:rsid w:val="00696833"/>
    <w:rsid w:val="006A2BAD"/>
    <w:rsid w:val="006A58B9"/>
    <w:rsid w:val="006A594B"/>
    <w:rsid w:val="006B461C"/>
    <w:rsid w:val="006B541D"/>
    <w:rsid w:val="006C17F0"/>
    <w:rsid w:val="006C656C"/>
    <w:rsid w:val="006D1F4B"/>
    <w:rsid w:val="006D342D"/>
    <w:rsid w:val="006D3B4C"/>
    <w:rsid w:val="006D774E"/>
    <w:rsid w:val="006E75E9"/>
    <w:rsid w:val="006F325E"/>
    <w:rsid w:val="006F3FC8"/>
    <w:rsid w:val="006F5837"/>
    <w:rsid w:val="006F63DA"/>
    <w:rsid w:val="006F7F2A"/>
    <w:rsid w:val="007041B4"/>
    <w:rsid w:val="0071374F"/>
    <w:rsid w:val="00714EBF"/>
    <w:rsid w:val="00715692"/>
    <w:rsid w:val="00715B8E"/>
    <w:rsid w:val="007175B2"/>
    <w:rsid w:val="00727A5E"/>
    <w:rsid w:val="00731D0A"/>
    <w:rsid w:val="007330DB"/>
    <w:rsid w:val="007445B1"/>
    <w:rsid w:val="00746B78"/>
    <w:rsid w:val="00747D81"/>
    <w:rsid w:val="007545A1"/>
    <w:rsid w:val="00757143"/>
    <w:rsid w:val="007577F6"/>
    <w:rsid w:val="00757806"/>
    <w:rsid w:val="0076157A"/>
    <w:rsid w:val="00761FB3"/>
    <w:rsid w:val="00764C11"/>
    <w:rsid w:val="007671B1"/>
    <w:rsid w:val="007701DC"/>
    <w:rsid w:val="007747D2"/>
    <w:rsid w:val="00774903"/>
    <w:rsid w:val="00793476"/>
    <w:rsid w:val="007A0E5D"/>
    <w:rsid w:val="007A1D36"/>
    <w:rsid w:val="007A4A84"/>
    <w:rsid w:val="007A7E63"/>
    <w:rsid w:val="007B5BBB"/>
    <w:rsid w:val="007B63CC"/>
    <w:rsid w:val="007C0042"/>
    <w:rsid w:val="007D128D"/>
    <w:rsid w:val="007D2170"/>
    <w:rsid w:val="007D3F05"/>
    <w:rsid w:val="007E3DAB"/>
    <w:rsid w:val="007E4360"/>
    <w:rsid w:val="007F15F4"/>
    <w:rsid w:val="007F5F5F"/>
    <w:rsid w:val="007F6052"/>
    <w:rsid w:val="007F6E03"/>
    <w:rsid w:val="00813FE9"/>
    <w:rsid w:val="00815565"/>
    <w:rsid w:val="00820005"/>
    <w:rsid w:val="008208C9"/>
    <w:rsid w:val="00823179"/>
    <w:rsid w:val="00827315"/>
    <w:rsid w:val="00827502"/>
    <w:rsid w:val="00830935"/>
    <w:rsid w:val="00831A5E"/>
    <w:rsid w:val="008323D5"/>
    <w:rsid w:val="0083276B"/>
    <w:rsid w:val="00840547"/>
    <w:rsid w:val="00845CD5"/>
    <w:rsid w:val="00852081"/>
    <w:rsid w:val="00852BEC"/>
    <w:rsid w:val="00855605"/>
    <w:rsid w:val="00855792"/>
    <w:rsid w:val="00856F4E"/>
    <w:rsid w:val="008602CE"/>
    <w:rsid w:val="00862B52"/>
    <w:rsid w:val="00863437"/>
    <w:rsid w:val="00864675"/>
    <w:rsid w:val="00872760"/>
    <w:rsid w:val="00874CF4"/>
    <w:rsid w:val="00880874"/>
    <w:rsid w:val="00882328"/>
    <w:rsid w:val="00890365"/>
    <w:rsid w:val="00893032"/>
    <w:rsid w:val="008A3333"/>
    <w:rsid w:val="008B76D6"/>
    <w:rsid w:val="008C3C64"/>
    <w:rsid w:val="008D7D73"/>
    <w:rsid w:val="008E266B"/>
    <w:rsid w:val="008E2DEC"/>
    <w:rsid w:val="008E381C"/>
    <w:rsid w:val="008F446C"/>
    <w:rsid w:val="008F689D"/>
    <w:rsid w:val="008F77A4"/>
    <w:rsid w:val="00904E4C"/>
    <w:rsid w:val="0090605F"/>
    <w:rsid w:val="00910B1F"/>
    <w:rsid w:val="00926A33"/>
    <w:rsid w:val="00926CDE"/>
    <w:rsid w:val="0092752D"/>
    <w:rsid w:val="00944A3F"/>
    <w:rsid w:val="00951BDA"/>
    <w:rsid w:val="00960195"/>
    <w:rsid w:val="00971717"/>
    <w:rsid w:val="00976BD7"/>
    <w:rsid w:val="00976FC0"/>
    <w:rsid w:val="00980E5E"/>
    <w:rsid w:val="0098251B"/>
    <w:rsid w:val="00986905"/>
    <w:rsid w:val="009926A6"/>
    <w:rsid w:val="009948B1"/>
    <w:rsid w:val="009951A4"/>
    <w:rsid w:val="00996300"/>
    <w:rsid w:val="009A1268"/>
    <w:rsid w:val="009A410E"/>
    <w:rsid w:val="009A5AFA"/>
    <w:rsid w:val="009A7B65"/>
    <w:rsid w:val="009B36B0"/>
    <w:rsid w:val="009B476C"/>
    <w:rsid w:val="009C3B0D"/>
    <w:rsid w:val="009C5B79"/>
    <w:rsid w:val="009C715C"/>
    <w:rsid w:val="009D0E29"/>
    <w:rsid w:val="009D1F86"/>
    <w:rsid w:val="009E3E99"/>
    <w:rsid w:val="009F14B9"/>
    <w:rsid w:val="009F2DB9"/>
    <w:rsid w:val="009F6913"/>
    <w:rsid w:val="00A003F4"/>
    <w:rsid w:val="00A0064B"/>
    <w:rsid w:val="00A006C9"/>
    <w:rsid w:val="00A1101A"/>
    <w:rsid w:val="00A117BE"/>
    <w:rsid w:val="00A124DE"/>
    <w:rsid w:val="00A12A6B"/>
    <w:rsid w:val="00A16C76"/>
    <w:rsid w:val="00A2439A"/>
    <w:rsid w:val="00A2690E"/>
    <w:rsid w:val="00A27440"/>
    <w:rsid w:val="00A37F4C"/>
    <w:rsid w:val="00A40780"/>
    <w:rsid w:val="00A4406D"/>
    <w:rsid w:val="00A55426"/>
    <w:rsid w:val="00A62928"/>
    <w:rsid w:val="00A66DAB"/>
    <w:rsid w:val="00A672BD"/>
    <w:rsid w:val="00A709AC"/>
    <w:rsid w:val="00A76698"/>
    <w:rsid w:val="00A86A02"/>
    <w:rsid w:val="00A95A68"/>
    <w:rsid w:val="00A97A3C"/>
    <w:rsid w:val="00AA753C"/>
    <w:rsid w:val="00AB21BF"/>
    <w:rsid w:val="00AC0880"/>
    <w:rsid w:val="00AC1956"/>
    <w:rsid w:val="00AC6143"/>
    <w:rsid w:val="00AC6D9F"/>
    <w:rsid w:val="00AD1555"/>
    <w:rsid w:val="00AD23A8"/>
    <w:rsid w:val="00AD7F1A"/>
    <w:rsid w:val="00AE0928"/>
    <w:rsid w:val="00AE4EAC"/>
    <w:rsid w:val="00AF1064"/>
    <w:rsid w:val="00AF26A9"/>
    <w:rsid w:val="00B00BC9"/>
    <w:rsid w:val="00B154F2"/>
    <w:rsid w:val="00B17278"/>
    <w:rsid w:val="00B17D4E"/>
    <w:rsid w:val="00B20BAF"/>
    <w:rsid w:val="00B26A7A"/>
    <w:rsid w:val="00B3528A"/>
    <w:rsid w:val="00B365BB"/>
    <w:rsid w:val="00B42015"/>
    <w:rsid w:val="00B50FCC"/>
    <w:rsid w:val="00B61B48"/>
    <w:rsid w:val="00B6370D"/>
    <w:rsid w:val="00B67ABB"/>
    <w:rsid w:val="00B73B16"/>
    <w:rsid w:val="00B73FEC"/>
    <w:rsid w:val="00B90599"/>
    <w:rsid w:val="00BA03FB"/>
    <w:rsid w:val="00BB063F"/>
    <w:rsid w:val="00BB1426"/>
    <w:rsid w:val="00BB20AC"/>
    <w:rsid w:val="00BB2CEE"/>
    <w:rsid w:val="00BB4E2B"/>
    <w:rsid w:val="00BC2760"/>
    <w:rsid w:val="00BC2DBD"/>
    <w:rsid w:val="00BD1855"/>
    <w:rsid w:val="00BD42D2"/>
    <w:rsid w:val="00BE44BC"/>
    <w:rsid w:val="00BE692F"/>
    <w:rsid w:val="00BF05F3"/>
    <w:rsid w:val="00BF3CBF"/>
    <w:rsid w:val="00BF500C"/>
    <w:rsid w:val="00C00610"/>
    <w:rsid w:val="00C00B07"/>
    <w:rsid w:val="00C0483F"/>
    <w:rsid w:val="00C05B78"/>
    <w:rsid w:val="00C17462"/>
    <w:rsid w:val="00C1756D"/>
    <w:rsid w:val="00C225EE"/>
    <w:rsid w:val="00C2785E"/>
    <w:rsid w:val="00C35E68"/>
    <w:rsid w:val="00C401D7"/>
    <w:rsid w:val="00C44CF9"/>
    <w:rsid w:val="00C47D34"/>
    <w:rsid w:val="00C5567F"/>
    <w:rsid w:val="00C575C4"/>
    <w:rsid w:val="00C63015"/>
    <w:rsid w:val="00C63361"/>
    <w:rsid w:val="00C70E03"/>
    <w:rsid w:val="00C81E66"/>
    <w:rsid w:val="00C824BC"/>
    <w:rsid w:val="00C86368"/>
    <w:rsid w:val="00C87FA5"/>
    <w:rsid w:val="00C92941"/>
    <w:rsid w:val="00C93184"/>
    <w:rsid w:val="00C95A87"/>
    <w:rsid w:val="00C9668C"/>
    <w:rsid w:val="00CB01B8"/>
    <w:rsid w:val="00CB5371"/>
    <w:rsid w:val="00CC03FE"/>
    <w:rsid w:val="00CC10AB"/>
    <w:rsid w:val="00CC2037"/>
    <w:rsid w:val="00CC645F"/>
    <w:rsid w:val="00CC6884"/>
    <w:rsid w:val="00CC7CD0"/>
    <w:rsid w:val="00CD08F0"/>
    <w:rsid w:val="00CD30D1"/>
    <w:rsid w:val="00CE3162"/>
    <w:rsid w:val="00CE7AA3"/>
    <w:rsid w:val="00CF0F07"/>
    <w:rsid w:val="00CF1FF2"/>
    <w:rsid w:val="00CF4B67"/>
    <w:rsid w:val="00D04022"/>
    <w:rsid w:val="00D11DC1"/>
    <w:rsid w:val="00D13958"/>
    <w:rsid w:val="00D152C1"/>
    <w:rsid w:val="00D379D6"/>
    <w:rsid w:val="00D42B22"/>
    <w:rsid w:val="00D42EE6"/>
    <w:rsid w:val="00D45CF9"/>
    <w:rsid w:val="00D46514"/>
    <w:rsid w:val="00D55A4B"/>
    <w:rsid w:val="00D6259E"/>
    <w:rsid w:val="00D63494"/>
    <w:rsid w:val="00D72068"/>
    <w:rsid w:val="00D87D18"/>
    <w:rsid w:val="00D93D80"/>
    <w:rsid w:val="00DA5C22"/>
    <w:rsid w:val="00DA7616"/>
    <w:rsid w:val="00DB138E"/>
    <w:rsid w:val="00DB4AA9"/>
    <w:rsid w:val="00DC1107"/>
    <w:rsid w:val="00DC23A6"/>
    <w:rsid w:val="00DC2512"/>
    <w:rsid w:val="00DC2E48"/>
    <w:rsid w:val="00DC4445"/>
    <w:rsid w:val="00DC540E"/>
    <w:rsid w:val="00DC5DF6"/>
    <w:rsid w:val="00DD05E6"/>
    <w:rsid w:val="00DD782C"/>
    <w:rsid w:val="00DE6155"/>
    <w:rsid w:val="00DE7235"/>
    <w:rsid w:val="00DF00A6"/>
    <w:rsid w:val="00DF40E9"/>
    <w:rsid w:val="00DF4A00"/>
    <w:rsid w:val="00E147F2"/>
    <w:rsid w:val="00E1572D"/>
    <w:rsid w:val="00E20C8C"/>
    <w:rsid w:val="00E24125"/>
    <w:rsid w:val="00E263D6"/>
    <w:rsid w:val="00E403B0"/>
    <w:rsid w:val="00E50C16"/>
    <w:rsid w:val="00E61879"/>
    <w:rsid w:val="00E66A7E"/>
    <w:rsid w:val="00E71BC4"/>
    <w:rsid w:val="00E827AC"/>
    <w:rsid w:val="00E87327"/>
    <w:rsid w:val="00E922B7"/>
    <w:rsid w:val="00E96928"/>
    <w:rsid w:val="00EA1A1F"/>
    <w:rsid w:val="00EA53ED"/>
    <w:rsid w:val="00EA78B4"/>
    <w:rsid w:val="00EB2B7D"/>
    <w:rsid w:val="00EB3E94"/>
    <w:rsid w:val="00EB59CA"/>
    <w:rsid w:val="00EC20E9"/>
    <w:rsid w:val="00EC26D5"/>
    <w:rsid w:val="00EC2DEB"/>
    <w:rsid w:val="00EC3079"/>
    <w:rsid w:val="00EC5419"/>
    <w:rsid w:val="00ED6ACF"/>
    <w:rsid w:val="00EE12FC"/>
    <w:rsid w:val="00EE3FA6"/>
    <w:rsid w:val="00EF32A1"/>
    <w:rsid w:val="00EF386F"/>
    <w:rsid w:val="00F057DA"/>
    <w:rsid w:val="00F12660"/>
    <w:rsid w:val="00F150AA"/>
    <w:rsid w:val="00F1792F"/>
    <w:rsid w:val="00F21F0B"/>
    <w:rsid w:val="00F220CE"/>
    <w:rsid w:val="00F2427E"/>
    <w:rsid w:val="00F3634E"/>
    <w:rsid w:val="00F51555"/>
    <w:rsid w:val="00F61EA8"/>
    <w:rsid w:val="00F63013"/>
    <w:rsid w:val="00F66A93"/>
    <w:rsid w:val="00F82D8B"/>
    <w:rsid w:val="00FA3DC3"/>
    <w:rsid w:val="00FA47C3"/>
    <w:rsid w:val="00FA5093"/>
    <w:rsid w:val="00FA5FF2"/>
    <w:rsid w:val="00FB1D75"/>
    <w:rsid w:val="00FB753B"/>
    <w:rsid w:val="00FB7F59"/>
    <w:rsid w:val="00FC5776"/>
    <w:rsid w:val="00FD0C90"/>
    <w:rsid w:val="00FD67EB"/>
    <w:rsid w:val="00FE1899"/>
    <w:rsid w:val="00FE31AB"/>
    <w:rsid w:val="00FE3D17"/>
    <w:rsid w:val="00FE5079"/>
    <w:rsid w:val="00FE653F"/>
    <w:rsid w:val="00FF08AA"/>
    <w:rsid w:val="00FF11E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2C86C7"/>
  <w15:chartTrackingRefBased/>
  <w15:docId w15:val="{0C0310E8-CBBF-467E-AD69-E69DBC97A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74CF4"/>
    <w:pPr>
      <w:tabs>
        <w:tab w:val="center" w:pos="4536"/>
        <w:tab w:val="right" w:pos="9072"/>
      </w:tabs>
      <w:spacing w:after="0" w:line="240" w:lineRule="auto"/>
    </w:pPr>
  </w:style>
  <w:style w:type="character" w:customStyle="1" w:styleId="a4">
    <w:name w:val="Горен колонтитул Знак"/>
    <w:basedOn w:val="a0"/>
    <w:link w:val="a3"/>
    <w:uiPriority w:val="99"/>
    <w:rsid w:val="00874CF4"/>
  </w:style>
  <w:style w:type="paragraph" w:styleId="a5">
    <w:name w:val="footer"/>
    <w:basedOn w:val="a"/>
    <w:link w:val="a6"/>
    <w:uiPriority w:val="99"/>
    <w:unhideWhenUsed/>
    <w:rsid w:val="00874CF4"/>
    <w:pPr>
      <w:tabs>
        <w:tab w:val="center" w:pos="4536"/>
        <w:tab w:val="right" w:pos="9072"/>
      </w:tabs>
      <w:spacing w:after="0" w:line="240" w:lineRule="auto"/>
    </w:pPr>
  </w:style>
  <w:style w:type="character" w:customStyle="1" w:styleId="a6">
    <w:name w:val="Долен колонтитул Знак"/>
    <w:basedOn w:val="a0"/>
    <w:link w:val="a5"/>
    <w:uiPriority w:val="99"/>
    <w:rsid w:val="00874CF4"/>
  </w:style>
  <w:style w:type="paragraph" w:styleId="a7">
    <w:name w:val="List Paragraph"/>
    <w:basedOn w:val="a"/>
    <w:uiPriority w:val="34"/>
    <w:qFormat/>
    <w:rsid w:val="00622445"/>
    <w:pPr>
      <w:ind w:left="720"/>
      <w:contextualSpacing/>
    </w:pPr>
  </w:style>
  <w:style w:type="table" w:styleId="a8">
    <w:name w:val="Table Grid"/>
    <w:basedOn w:val="a1"/>
    <w:uiPriority w:val="39"/>
    <w:rsid w:val="002608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rmal (Web)"/>
    <w:basedOn w:val="a"/>
    <w:uiPriority w:val="99"/>
    <w:semiHidden/>
    <w:unhideWhenUsed/>
    <w:rsid w:val="00390BA5"/>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aa">
    <w:name w:val="No Spacing"/>
    <w:link w:val="ab"/>
    <w:uiPriority w:val="1"/>
    <w:qFormat/>
    <w:rsid w:val="00081668"/>
    <w:pPr>
      <w:spacing w:after="0" w:line="240" w:lineRule="auto"/>
    </w:pPr>
    <w:rPr>
      <w:rFonts w:eastAsiaTheme="minorEastAsia"/>
      <w:lang w:eastAsia="bg-BG"/>
    </w:rPr>
  </w:style>
  <w:style w:type="character" w:customStyle="1" w:styleId="ab">
    <w:name w:val="Без разредка Знак"/>
    <w:basedOn w:val="a0"/>
    <w:link w:val="aa"/>
    <w:uiPriority w:val="1"/>
    <w:rsid w:val="00081668"/>
    <w:rPr>
      <w:rFonts w:eastAsiaTheme="minorEastAsia"/>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800155">
      <w:bodyDiv w:val="1"/>
      <w:marLeft w:val="0"/>
      <w:marRight w:val="0"/>
      <w:marTop w:val="0"/>
      <w:marBottom w:val="0"/>
      <w:divBdr>
        <w:top w:val="none" w:sz="0" w:space="0" w:color="auto"/>
        <w:left w:val="none" w:sz="0" w:space="0" w:color="auto"/>
        <w:bottom w:val="none" w:sz="0" w:space="0" w:color="auto"/>
        <w:right w:val="none" w:sz="0" w:space="0" w:color="auto"/>
      </w:divBdr>
    </w:div>
    <w:div w:id="1570269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119E5-68D6-4AF5-8F5D-C043E3772B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969D16-FEBA-49FD-A547-C125CC171BD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4FB84AF-F5DC-43EE-ACF3-40FAC5A9B04B}">
  <ds:schemaRefs>
    <ds:schemaRef ds:uri="http://schemas.microsoft.com/sharepoint/v3/contenttype/forms"/>
  </ds:schemaRefs>
</ds:datastoreItem>
</file>

<file path=customXml/itemProps4.xml><?xml version="1.0" encoding="utf-8"?>
<ds:datastoreItem xmlns:ds="http://schemas.openxmlformats.org/officeDocument/2006/customXml" ds:itemID="{9955E6AF-F33D-468C-9AAA-2F0965B6F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4411</Words>
  <Characters>25143</Characters>
  <Application>Microsoft Office Word</Application>
  <DocSecurity>0</DocSecurity>
  <Lines>209</Lines>
  <Paragraphs>58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Nedelcheva (2115092)</dc:creator>
  <cp:keywords/>
  <dc:description/>
  <cp:lastModifiedBy>Elena Nedelcheva (2115092)</cp:lastModifiedBy>
  <cp:revision>2</cp:revision>
  <dcterms:created xsi:type="dcterms:W3CDTF">2022-03-03T09:45:00Z</dcterms:created>
  <dcterms:modified xsi:type="dcterms:W3CDTF">2022-03-03T09:45:00Z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