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F8F9E0" w14:textId="7E08C86B" w:rsidR="00A71109" w:rsidRDefault="5E203869" w:rsidP="6E156A65">
      <w:pPr>
        <w:spacing w:after="0" w:line="276" w:lineRule="auto"/>
        <w:rPr>
          <w:rFonts w:ascii="Arial" w:eastAsia="Arial" w:hAnsi="Arial" w:cs="Arial"/>
          <w:color w:val="000000" w:themeColor="text1"/>
        </w:rPr>
      </w:pPr>
      <w:r w:rsidRPr="6E156A65">
        <w:rPr>
          <w:rFonts w:ascii="Arial" w:eastAsia="Arial" w:hAnsi="Arial" w:cs="Arial"/>
          <w:b/>
          <w:bCs/>
          <w:color w:val="000000" w:themeColor="text1"/>
          <w:u w:val="single"/>
        </w:rPr>
        <w:t xml:space="preserve">Name of Student: Ivana Tanaskovic </w:t>
      </w:r>
    </w:p>
    <w:p w14:paraId="32776CA7" w14:textId="01AA64A5" w:rsidR="00A71109" w:rsidRDefault="00A71109" w:rsidP="6E156A65">
      <w:pPr>
        <w:spacing w:after="0" w:line="276" w:lineRule="auto"/>
        <w:rPr>
          <w:rFonts w:ascii="Arial" w:eastAsia="Arial" w:hAnsi="Arial" w:cs="Arial"/>
          <w:color w:val="000000" w:themeColor="text1"/>
        </w:rPr>
      </w:pPr>
    </w:p>
    <w:p w14:paraId="4639E816" w14:textId="0E7EB360" w:rsidR="00A71109" w:rsidRDefault="00A71109" w:rsidP="6E156A65">
      <w:pPr>
        <w:spacing w:after="0" w:line="276" w:lineRule="auto"/>
        <w:rPr>
          <w:rFonts w:ascii="Arial" w:eastAsia="Arial" w:hAnsi="Arial" w:cs="Arial"/>
          <w:color w:val="000000" w:themeColor="text1"/>
        </w:rPr>
      </w:pPr>
    </w:p>
    <w:p w14:paraId="1E622AF6" w14:textId="402199A7" w:rsidR="00A71109" w:rsidRDefault="00A71109" w:rsidP="6E156A65">
      <w:pPr>
        <w:spacing w:after="0" w:line="276" w:lineRule="auto"/>
        <w:rPr>
          <w:rFonts w:ascii="Arial" w:eastAsia="Arial" w:hAnsi="Arial" w:cs="Arial"/>
          <w:color w:val="000000" w:themeColor="text1"/>
        </w:rPr>
      </w:pPr>
    </w:p>
    <w:p w14:paraId="6AF9AECD" w14:textId="0592A98E" w:rsidR="00A71109" w:rsidRDefault="5E203869" w:rsidP="6E156A65">
      <w:pPr>
        <w:spacing w:after="0" w:line="276" w:lineRule="auto"/>
        <w:rPr>
          <w:rFonts w:ascii="Arial" w:eastAsia="Arial" w:hAnsi="Arial" w:cs="Arial"/>
          <w:color w:val="000000" w:themeColor="text1"/>
        </w:rPr>
      </w:pPr>
      <w:r w:rsidRPr="6E156A65">
        <w:rPr>
          <w:rFonts w:ascii="Arial" w:eastAsia="Arial" w:hAnsi="Arial" w:cs="Arial"/>
          <w:b/>
          <w:bCs/>
          <w:color w:val="000000" w:themeColor="text1"/>
          <w:u w:val="single"/>
        </w:rPr>
        <w:t>I.D. Number:2427846</w:t>
      </w:r>
    </w:p>
    <w:p w14:paraId="0D6B1B20" w14:textId="265FC8EC" w:rsidR="00A71109" w:rsidRDefault="00A71109" w:rsidP="6E156A65">
      <w:pPr>
        <w:spacing w:after="0" w:line="276" w:lineRule="auto"/>
        <w:rPr>
          <w:rFonts w:ascii="Arial" w:eastAsia="Arial" w:hAnsi="Arial" w:cs="Arial"/>
          <w:color w:val="000000" w:themeColor="text1"/>
        </w:rPr>
      </w:pPr>
    </w:p>
    <w:p w14:paraId="77501C8A" w14:textId="755C63CA" w:rsidR="00A71109" w:rsidRDefault="00A71109" w:rsidP="6E156A65">
      <w:pPr>
        <w:spacing w:after="0" w:line="276" w:lineRule="auto"/>
        <w:rPr>
          <w:rFonts w:ascii="Arial" w:eastAsia="Arial" w:hAnsi="Arial" w:cs="Arial"/>
          <w:color w:val="000000" w:themeColor="text1"/>
        </w:rPr>
      </w:pPr>
    </w:p>
    <w:p w14:paraId="23842D63" w14:textId="78F84232" w:rsidR="00A71109" w:rsidRDefault="00A71109" w:rsidP="6E156A65">
      <w:pPr>
        <w:spacing w:after="0" w:line="276" w:lineRule="auto"/>
        <w:rPr>
          <w:rFonts w:ascii="Arial" w:eastAsia="Arial" w:hAnsi="Arial" w:cs="Arial"/>
          <w:color w:val="000000" w:themeColor="text1"/>
        </w:rPr>
      </w:pPr>
    </w:p>
    <w:p w14:paraId="21CDF3A3" w14:textId="41968F19" w:rsidR="00A71109" w:rsidRDefault="5E203869" w:rsidP="6E156A65">
      <w:pPr>
        <w:spacing w:after="0" w:line="276" w:lineRule="auto"/>
        <w:rPr>
          <w:rFonts w:ascii="Arial" w:eastAsia="Arial" w:hAnsi="Arial" w:cs="Arial"/>
          <w:color w:val="000000" w:themeColor="text1"/>
        </w:rPr>
      </w:pPr>
      <w:r w:rsidRPr="6E156A65">
        <w:rPr>
          <w:rFonts w:ascii="Arial" w:eastAsia="Arial" w:hAnsi="Arial" w:cs="Arial"/>
          <w:b/>
          <w:bCs/>
          <w:color w:val="000000" w:themeColor="text1"/>
          <w:u w:val="single"/>
        </w:rPr>
        <w:t>Name of Tutor: Christopher Mafuva</w:t>
      </w:r>
    </w:p>
    <w:p w14:paraId="466CB9EF" w14:textId="440D30D4" w:rsidR="00A71109" w:rsidRDefault="00A71109" w:rsidP="6E156A65">
      <w:pPr>
        <w:spacing w:after="0" w:line="276" w:lineRule="auto"/>
        <w:rPr>
          <w:rFonts w:ascii="Arial" w:eastAsia="Arial" w:hAnsi="Arial" w:cs="Arial"/>
          <w:color w:val="000000" w:themeColor="text1"/>
        </w:rPr>
      </w:pPr>
    </w:p>
    <w:p w14:paraId="79F58362" w14:textId="78B9BD83" w:rsidR="00A71109" w:rsidRDefault="00A71109" w:rsidP="6E156A65">
      <w:pPr>
        <w:spacing w:after="0" w:line="276" w:lineRule="auto"/>
        <w:rPr>
          <w:rFonts w:ascii="Arial" w:eastAsia="Arial" w:hAnsi="Arial" w:cs="Arial"/>
          <w:color w:val="000000" w:themeColor="text1"/>
        </w:rPr>
      </w:pPr>
    </w:p>
    <w:p w14:paraId="262A2AF3" w14:textId="4257EA2A" w:rsidR="00A71109" w:rsidRDefault="00A71109" w:rsidP="6E156A65">
      <w:pPr>
        <w:spacing w:after="0" w:line="276" w:lineRule="auto"/>
        <w:rPr>
          <w:rFonts w:ascii="Arial" w:eastAsia="Arial" w:hAnsi="Arial" w:cs="Arial"/>
          <w:color w:val="000000" w:themeColor="text1"/>
        </w:rPr>
      </w:pPr>
    </w:p>
    <w:p w14:paraId="3AC132B8" w14:textId="03CF1C32" w:rsidR="00A71109" w:rsidRDefault="5E203869" w:rsidP="6E156A65">
      <w:pPr>
        <w:spacing w:after="0" w:line="276" w:lineRule="auto"/>
        <w:rPr>
          <w:rFonts w:ascii="Arial" w:eastAsia="Arial" w:hAnsi="Arial" w:cs="Arial"/>
          <w:color w:val="000000" w:themeColor="text1"/>
        </w:rPr>
      </w:pPr>
      <w:r w:rsidRPr="6E156A65">
        <w:rPr>
          <w:rFonts w:ascii="Arial" w:eastAsia="Arial" w:hAnsi="Arial" w:cs="Arial"/>
          <w:b/>
          <w:bCs/>
          <w:color w:val="000000" w:themeColor="text1"/>
          <w:u w:val="single"/>
        </w:rPr>
        <w:t>Acknowledgement of AI use:</w:t>
      </w:r>
      <w:r w:rsidRPr="6E156A65">
        <w:rPr>
          <w:rFonts w:ascii="Arial" w:eastAsia="Arial" w:hAnsi="Arial" w:cs="Arial"/>
          <w:color w:val="000000" w:themeColor="text1"/>
        </w:rPr>
        <w:t xml:space="preserve"> YES, </w:t>
      </w:r>
      <w:r w:rsidRPr="6E156A65">
        <w:rPr>
          <w:rFonts w:ascii="Arial" w:eastAsia="Arial" w:hAnsi="Arial" w:cs="Arial"/>
          <w:i/>
          <w:iCs/>
          <w:color w:val="000000" w:themeColor="text1"/>
        </w:rPr>
        <w:t>PROOFREAD.</w:t>
      </w:r>
    </w:p>
    <w:p w14:paraId="29504306" w14:textId="0A3ACDA4" w:rsidR="00A71109" w:rsidRDefault="00A71109" w:rsidP="6E156A65">
      <w:pPr>
        <w:spacing w:after="0" w:line="276" w:lineRule="auto"/>
        <w:rPr>
          <w:rFonts w:ascii="Arial" w:eastAsia="Arial" w:hAnsi="Arial" w:cs="Arial"/>
          <w:color w:val="000000" w:themeColor="text1"/>
        </w:rPr>
      </w:pPr>
    </w:p>
    <w:p w14:paraId="7620EF40" w14:textId="22A22437" w:rsidR="00A71109" w:rsidRDefault="00A71109" w:rsidP="6E156A65">
      <w:pPr>
        <w:spacing w:after="0" w:line="276" w:lineRule="auto"/>
        <w:rPr>
          <w:rFonts w:ascii="Arial" w:eastAsia="Arial" w:hAnsi="Arial" w:cs="Arial"/>
          <w:color w:val="000000" w:themeColor="text1"/>
        </w:rPr>
      </w:pPr>
    </w:p>
    <w:p w14:paraId="47BCAACD" w14:textId="565116A3" w:rsidR="00A71109" w:rsidRDefault="00A71109" w:rsidP="6E156A65">
      <w:pPr>
        <w:spacing w:after="0" w:line="276" w:lineRule="auto"/>
        <w:rPr>
          <w:rFonts w:ascii="Arial" w:eastAsia="Arial" w:hAnsi="Arial" w:cs="Arial"/>
          <w:color w:val="000000" w:themeColor="text1"/>
        </w:rPr>
      </w:pPr>
    </w:p>
    <w:p w14:paraId="722E1F0C" w14:textId="03825883" w:rsidR="5FBAF808" w:rsidRDefault="5FBAF808" w:rsidP="5FBAF808">
      <w:pPr>
        <w:spacing w:after="0" w:line="276" w:lineRule="auto"/>
        <w:rPr>
          <w:rFonts w:ascii="Arial" w:eastAsia="Arial" w:hAnsi="Arial" w:cs="Arial"/>
          <w:color w:val="000000" w:themeColor="text1"/>
        </w:rPr>
      </w:pPr>
    </w:p>
    <w:p w14:paraId="0D651CCA" w14:textId="46289362" w:rsidR="5FBAF808" w:rsidRDefault="5FBAF808" w:rsidP="5FBAF808">
      <w:pPr>
        <w:spacing w:after="0" w:line="276" w:lineRule="auto"/>
        <w:rPr>
          <w:rFonts w:ascii="Arial" w:eastAsia="Arial" w:hAnsi="Arial" w:cs="Arial"/>
          <w:color w:val="000000" w:themeColor="text1"/>
        </w:rPr>
      </w:pPr>
    </w:p>
    <w:p w14:paraId="25A59823" w14:textId="2BE965AF" w:rsidR="196D0AA9" w:rsidRDefault="196D0AA9" w:rsidP="196D0AA9">
      <w:pPr>
        <w:spacing w:after="0" w:line="276" w:lineRule="auto"/>
        <w:rPr>
          <w:rFonts w:ascii="Arial" w:eastAsia="Arial" w:hAnsi="Arial" w:cs="Arial"/>
          <w:color w:val="000000" w:themeColor="text1"/>
        </w:rPr>
      </w:pPr>
    </w:p>
    <w:p w14:paraId="45173922" w14:textId="0AAF5DAB" w:rsidR="196D0AA9" w:rsidRDefault="196D0AA9" w:rsidP="196D0AA9">
      <w:pPr>
        <w:spacing w:after="0" w:line="276" w:lineRule="auto"/>
        <w:rPr>
          <w:rFonts w:ascii="Arial" w:eastAsia="Arial" w:hAnsi="Arial" w:cs="Arial"/>
          <w:color w:val="000000" w:themeColor="text1"/>
        </w:rPr>
      </w:pPr>
    </w:p>
    <w:p w14:paraId="390F06AA" w14:textId="2686BE2C" w:rsidR="196D0AA9" w:rsidRDefault="196D0AA9" w:rsidP="196D0AA9">
      <w:pPr>
        <w:spacing w:after="0" w:line="276" w:lineRule="auto"/>
        <w:rPr>
          <w:rFonts w:ascii="Arial" w:eastAsia="Arial" w:hAnsi="Arial" w:cs="Arial"/>
          <w:color w:val="000000" w:themeColor="text1"/>
        </w:rPr>
      </w:pPr>
    </w:p>
    <w:p w14:paraId="75AF6A48" w14:textId="5B390790" w:rsidR="196D0AA9" w:rsidRDefault="196D0AA9" w:rsidP="196D0AA9">
      <w:pPr>
        <w:spacing w:after="0" w:line="276" w:lineRule="auto"/>
        <w:rPr>
          <w:rFonts w:ascii="Arial" w:eastAsia="Arial" w:hAnsi="Arial" w:cs="Arial"/>
          <w:color w:val="000000" w:themeColor="text1"/>
        </w:rPr>
      </w:pPr>
    </w:p>
    <w:p w14:paraId="253E6454" w14:textId="2F234A1C" w:rsidR="196D0AA9" w:rsidRDefault="196D0AA9" w:rsidP="196D0AA9">
      <w:pPr>
        <w:spacing w:after="0" w:line="276" w:lineRule="auto"/>
        <w:rPr>
          <w:rFonts w:ascii="Arial" w:eastAsia="Arial" w:hAnsi="Arial" w:cs="Arial"/>
          <w:color w:val="000000" w:themeColor="text1"/>
        </w:rPr>
      </w:pPr>
    </w:p>
    <w:p w14:paraId="77BB8FE9" w14:textId="55CF903E" w:rsidR="196D0AA9" w:rsidRDefault="196D0AA9" w:rsidP="196D0AA9">
      <w:pPr>
        <w:spacing w:after="0" w:line="276" w:lineRule="auto"/>
        <w:rPr>
          <w:rFonts w:ascii="Arial" w:eastAsia="Arial" w:hAnsi="Arial" w:cs="Arial"/>
          <w:color w:val="000000" w:themeColor="text1"/>
        </w:rPr>
      </w:pPr>
    </w:p>
    <w:p w14:paraId="7328B767" w14:textId="1961070D" w:rsidR="196D0AA9" w:rsidRDefault="196D0AA9" w:rsidP="196D0AA9">
      <w:pPr>
        <w:spacing w:after="0" w:line="276" w:lineRule="auto"/>
        <w:rPr>
          <w:rFonts w:ascii="Arial" w:eastAsia="Arial" w:hAnsi="Arial" w:cs="Arial"/>
          <w:color w:val="000000" w:themeColor="text1"/>
        </w:rPr>
      </w:pPr>
    </w:p>
    <w:p w14:paraId="0576557D" w14:textId="1F4F0CC7" w:rsidR="196D0AA9" w:rsidRDefault="196D0AA9" w:rsidP="196D0AA9">
      <w:pPr>
        <w:spacing w:after="0" w:line="276" w:lineRule="auto"/>
        <w:rPr>
          <w:rFonts w:ascii="Arial" w:eastAsia="Arial" w:hAnsi="Arial" w:cs="Arial"/>
          <w:color w:val="000000" w:themeColor="text1"/>
        </w:rPr>
      </w:pPr>
    </w:p>
    <w:p w14:paraId="3A786E0A" w14:textId="78C0062B" w:rsidR="196D0AA9" w:rsidRDefault="196D0AA9" w:rsidP="196D0AA9">
      <w:pPr>
        <w:spacing w:after="0" w:line="276" w:lineRule="auto"/>
        <w:rPr>
          <w:rFonts w:ascii="Arial" w:eastAsia="Arial" w:hAnsi="Arial" w:cs="Arial"/>
          <w:color w:val="000000" w:themeColor="text1"/>
        </w:rPr>
      </w:pPr>
    </w:p>
    <w:p w14:paraId="3A113ACE" w14:textId="436AE5E9" w:rsidR="196D0AA9" w:rsidRDefault="196D0AA9" w:rsidP="196D0AA9">
      <w:pPr>
        <w:spacing w:after="0" w:line="276" w:lineRule="auto"/>
        <w:rPr>
          <w:rFonts w:ascii="Arial" w:eastAsia="Arial" w:hAnsi="Arial" w:cs="Arial"/>
          <w:color w:val="000000" w:themeColor="text1"/>
        </w:rPr>
      </w:pPr>
    </w:p>
    <w:p w14:paraId="02D0BB56" w14:textId="3A1B1AB7" w:rsidR="196D0AA9" w:rsidRDefault="196D0AA9" w:rsidP="196D0AA9">
      <w:pPr>
        <w:spacing w:after="0" w:line="276" w:lineRule="auto"/>
        <w:rPr>
          <w:rFonts w:ascii="Arial" w:eastAsia="Arial" w:hAnsi="Arial" w:cs="Arial"/>
          <w:color w:val="000000" w:themeColor="text1"/>
        </w:rPr>
      </w:pPr>
    </w:p>
    <w:p w14:paraId="1A9E2FD9" w14:textId="132500CD" w:rsidR="7CD5143E" w:rsidRDefault="7CD5143E" w:rsidP="7CD5143E">
      <w:pPr>
        <w:spacing w:after="0" w:line="276" w:lineRule="auto"/>
        <w:rPr>
          <w:rFonts w:ascii="Arial" w:eastAsia="Arial" w:hAnsi="Arial" w:cs="Arial"/>
          <w:color w:val="000000" w:themeColor="text1"/>
        </w:rPr>
      </w:pPr>
    </w:p>
    <w:p w14:paraId="53B8BFDC" w14:textId="1C0431A1" w:rsidR="7CD5143E" w:rsidRDefault="7CD5143E" w:rsidP="7CD5143E">
      <w:pPr>
        <w:spacing w:after="0" w:line="276" w:lineRule="auto"/>
        <w:rPr>
          <w:rFonts w:ascii="Arial" w:eastAsia="Arial" w:hAnsi="Arial" w:cs="Arial"/>
          <w:color w:val="000000" w:themeColor="text1"/>
        </w:rPr>
      </w:pPr>
    </w:p>
    <w:p w14:paraId="56BB46CA" w14:textId="7CD2B5B1" w:rsidR="4296D1CC" w:rsidRDefault="4296D1CC" w:rsidP="4296D1CC">
      <w:pPr>
        <w:spacing w:after="0" w:line="276" w:lineRule="auto"/>
        <w:rPr>
          <w:rFonts w:ascii="Arial" w:eastAsia="Arial" w:hAnsi="Arial" w:cs="Arial"/>
          <w:color w:val="000000" w:themeColor="text1"/>
        </w:rPr>
      </w:pPr>
    </w:p>
    <w:p w14:paraId="077F65BB" w14:textId="2A401FFD" w:rsidR="4296D1CC" w:rsidRDefault="4296D1CC" w:rsidP="4296D1CC">
      <w:pPr>
        <w:spacing w:after="0" w:line="276" w:lineRule="auto"/>
        <w:rPr>
          <w:rFonts w:ascii="Arial" w:eastAsia="Arial" w:hAnsi="Arial" w:cs="Arial"/>
          <w:color w:val="000000" w:themeColor="text1"/>
        </w:rPr>
      </w:pPr>
    </w:p>
    <w:p w14:paraId="6A799135" w14:textId="7DC28AE8" w:rsidR="207A1B43" w:rsidRDefault="207A1B43" w:rsidP="207A1B43">
      <w:pPr>
        <w:spacing w:after="0" w:line="276" w:lineRule="auto"/>
        <w:rPr>
          <w:rFonts w:ascii="Arial" w:eastAsia="Arial" w:hAnsi="Arial" w:cs="Arial"/>
          <w:color w:val="000000" w:themeColor="text1"/>
        </w:rPr>
      </w:pPr>
    </w:p>
    <w:p w14:paraId="392D648B" w14:textId="5EFCB099" w:rsidR="207A1B43" w:rsidRDefault="207A1B43" w:rsidP="207A1B43">
      <w:pPr>
        <w:spacing w:after="0" w:line="276" w:lineRule="auto"/>
        <w:rPr>
          <w:rFonts w:ascii="Arial" w:eastAsia="Arial" w:hAnsi="Arial" w:cs="Arial"/>
          <w:color w:val="000000" w:themeColor="text1"/>
        </w:rPr>
      </w:pPr>
    </w:p>
    <w:p w14:paraId="702511EC" w14:textId="5AD47119" w:rsidR="207A1B43" w:rsidRDefault="207A1B43" w:rsidP="207A1B43">
      <w:pPr>
        <w:spacing w:after="0" w:line="276" w:lineRule="auto"/>
        <w:rPr>
          <w:rFonts w:ascii="Arial" w:eastAsia="Arial" w:hAnsi="Arial" w:cs="Arial"/>
          <w:color w:val="000000" w:themeColor="text1"/>
        </w:rPr>
      </w:pPr>
    </w:p>
    <w:p w14:paraId="5AAAAD38" w14:textId="6A4C6141" w:rsidR="00A71109" w:rsidRDefault="00A71109" w:rsidP="6E156A65">
      <w:pPr>
        <w:keepNext/>
        <w:keepLines/>
        <w:spacing w:after="60" w:line="276" w:lineRule="auto"/>
        <w:rPr>
          <w:rFonts w:ascii="Arial" w:eastAsia="Arial" w:hAnsi="Arial" w:cs="Arial"/>
          <w:color w:val="000000" w:themeColor="text1"/>
          <w:sz w:val="36"/>
          <w:szCs w:val="36"/>
        </w:rPr>
      </w:pPr>
    </w:p>
    <w:p w14:paraId="0A804798" w14:textId="701E2EF1" w:rsidR="00A71109" w:rsidRDefault="5E203869" w:rsidP="6E156A65">
      <w:pPr>
        <w:keepNext/>
        <w:keepLines/>
        <w:spacing w:after="60" w:line="276" w:lineRule="auto"/>
        <w:rPr>
          <w:rFonts w:ascii="Arial" w:eastAsia="Arial" w:hAnsi="Arial" w:cs="Arial"/>
          <w:color w:val="000000" w:themeColor="text1"/>
          <w:sz w:val="36"/>
          <w:szCs w:val="36"/>
        </w:rPr>
      </w:pPr>
      <w:r w:rsidRPr="6E156A65">
        <w:rPr>
          <w:rFonts w:ascii="Arial" w:eastAsia="Arial" w:hAnsi="Arial" w:cs="Arial"/>
          <w:b/>
          <w:bCs/>
          <w:color w:val="000000" w:themeColor="text1"/>
          <w:sz w:val="36"/>
          <w:szCs w:val="36"/>
          <w:u w:val="single"/>
        </w:rPr>
        <w:t xml:space="preserve">Table of Contents  </w:t>
      </w:r>
      <w:r w:rsidRPr="6E156A65">
        <w:rPr>
          <w:rFonts w:ascii="Arial" w:eastAsia="Arial" w:hAnsi="Arial" w:cs="Arial"/>
          <w:b/>
          <w:bCs/>
          <w:color w:val="000000" w:themeColor="text1"/>
          <w:sz w:val="36"/>
          <w:szCs w:val="36"/>
        </w:rPr>
        <w:t xml:space="preserve">                        </w:t>
      </w:r>
      <w:r w:rsidR="1F99B814" w:rsidRPr="5ED33595">
        <w:rPr>
          <w:rFonts w:ascii="Arial" w:eastAsia="Arial" w:hAnsi="Arial" w:cs="Arial"/>
          <w:b/>
          <w:bCs/>
          <w:color w:val="000000" w:themeColor="text1"/>
          <w:sz w:val="36"/>
          <w:szCs w:val="36"/>
        </w:rPr>
        <w:t>P</w:t>
      </w:r>
      <w:r w:rsidRPr="5ED33595">
        <w:rPr>
          <w:rFonts w:ascii="Arial" w:eastAsia="Arial" w:hAnsi="Arial" w:cs="Arial"/>
          <w:b/>
          <w:bCs/>
          <w:color w:val="000000" w:themeColor="text1"/>
          <w:sz w:val="36"/>
          <w:szCs w:val="36"/>
          <w:u w:val="single"/>
        </w:rPr>
        <w:t>age</w:t>
      </w:r>
      <w:r w:rsidRPr="6E156A65">
        <w:rPr>
          <w:rFonts w:ascii="Arial" w:eastAsia="Arial" w:hAnsi="Arial" w:cs="Arial"/>
          <w:b/>
          <w:bCs/>
          <w:color w:val="000000" w:themeColor="text1"/>
          <w:sz w:val="36"/>
          <w:szCs w:val="36"/>
          <w:u w:val="single"/>
        </w:rPr>
        <w:t xml:space="preserve"> Number</w:t>
      </w:r>
    </w:p>
    <w:p w14:paraId="56019FC1" w14:textId="683C65A7" w:rsidR="00A71109" w:rsidRDefault="00A71109" w:rsidP="6E156A65">
      <w:pPr>
        <w:keepNext/>
        <w:keepLines/>
        <w:spacing w:after="60" w:line="276" w:lineRule="auto"/>
        <w:rPr>
          <w:rFonts w:ascii="Arial" w:eastAsia="Arial" w:hAnsi="Arial" w:cs="Arial"/>
          <w:color w:val="000000" w:themeColor="text1"/>
          <w:sz w:val="36"/>
          <w:szCs w:val="36"/>
        </w:rPr>
      </w:pPr>
    </w:p>
    <w:p w14:paraId="5A119BCF" w14:textId="1B9EB1B4" w:rsidR="00A71109" w:rsidRDefault="00A71109" w:rsidP="6E156A65">
      <w:pPr>
        <w:keepNext/>
        <w:keepLines/>
        <w:spacing w:after="60" w:line="276" w:lineRule="auto"/>
        <w:rPr>
          <w:rFonts w:ascii="Arial" w:eastAsia="Arial" w:hAnsi="Arial" w:cs="Arial"/>
          <w:color w:val="000000" w:themeColor="text1"/>
          <w:sz w:val="36"/>
          <w:szCs w:val="36"/>
        </w:rPr>
      </w:pPr>
    </w:p>
    <w:p w14:paraId="5BA7D6AC" w14:textId="230478F8" w:rsidR="00A71109" w:rsidRDefault="5E203869" w:rsidP="6E156A65">
      <w:pPr>
        <w:keepNext/>
        <w:keepLines/>
        <w:spacing w:after="60" w:line="276" w:lineRule="auto"/>
        <w:rPr>
          <w:rFonts w:ascii="Arial" w:eastAsia="Arial" w:hAnsi="Arial" w:cs="Arial"/>
          <w:color w:val="000000" w:themeColor="text1"/>
          <w:sz w:val="36"/>
          <w:szCs w:val="36"/>
        </w:rPr>
      </w:pPr>
      <w:r w:rsidRPr="7900A334">
        <w:rPr>
          <w:rFonts w:ascii="Arial" w:eastAsia="Arial" w:hAnsi="Arial" w:cs="Arial"/>
          <w:color w:val="000000" w:themeColor="text1"/>
          <w:sz w:val="36"/>
          <w:szCs w:val="36"/>
        </w:rPr>
        <w:t>Introduction</w:t>
      </w:r>
      <w:r w:rsidR="510EB7D0" w:rsidRPr="7900A334">
        <w:rPr>
          <w:rFonts w:ascii="Arial" w:eastAsia="Arial" w:hAnsi="Arial" w:cs="Arial"/>
          <w:color w:val="000000" w:themeColor="text1"/>
          <w:sz w:val="36"/>
          <w:szCs w:val="36"/>
        </w:rPr>
        <w:t>.......................................</w:t>
      </w:r>
      <w:r w:rsidR="3C8C1EBA" w:rsidRPr="7900A334">
        <w:rPr>
          <w:rFonts w:ascii="Arial" w:eastAsia="Arial" w:hAnsi="Arial" w:cs="Arial"/>
          <w:color w:val="000000" w:themeColor="text1"/>
          <w:sz w:val="36"/>
          <w:szCs w:val="36"/>
        </w:rPr>
        <w:t>....</w:t>
      </w:r>
      <w:r w:rsidR="510EB7D0" w:rsidRPr="7900A334">
        <w:rPr>
          <w:rFonts w:ascii="Arial" w:eastAsia="Arial" w:hAnsi="Arial" w:cs="Arial"/>
          <w:color w:val="000000" w:themeColor="text1"/>
          <w:sz w:val="36"/>
          <w:szCs w:val="36"/>
        </w:rPr>
        <w:t xml:space="preserve"> 3</w:t>
      </w:r>
    </w:p>
    <w:p w14:paraId="76253DC2" w14:textId="1CD2C7FF" w:rsidR="0F09B9DF" w:rsidRDefault="0F09B9DF" w:rsidP="068B23A6">
      <w:pPr>
        <w:keepNext/>
        <w:keepLines/>
        <w:spacing w:after="60" w:line="276" w:lineRule="auto"/>
        <w:rPr>
          <w:rFonts w:ascii="Arial" w:eastAsia="Arial" w:hAnsi="Arial" w:cs="Arial"/>
          <w:sz w:val="36"/>
          <w:szCs w:val="36"/>
        </w:rPr>
      </w:pPr>
      <w:r w:rsidRPr="544ECB45">
        <w:rPr>
          <w:rFonts w:ascii="Arial" w:eastAsia="Arial" w:hAnsi="Arial" w:cs="Arial"/>
          <w:sz w:val="36"/>
          <w:szCs w:val="36"/>
        </w:rPr>
        <w:t>Overview of Psychological Theories</w:t>
      </w:r>
      <w:r w:rsidR="3B34B20A" w:rsidRPr="76554C1B">
        <w:rPr>
          <w:rFonts w:ascii="Arial" w:eastAsia="Arial" w:hAnsi="Arial" w:cs="Arial"/>
          <w:sz w:val="36"/>
          <w:szCs w:val="36"/>
        </w:rPr>
        <w:t>....</w:t>
      </w:r>
      <w:r w:rsidR="654D5F0A" w:rsidRPr="4F11B88A">
        <w:rPr>
          <w:rFonts w:ascii="Arial" w:eastAsia="Arial" w:hAnsi="Arial" w:cs="Arial"/>
          <w:sz w:val="36"/>
          <w:szCs w:val="36"/>
        </w:rPr>
        <w:t>3</w:t>
      </w:r>
      <w:r w:rsidR="654D5F0A" w:rsidRPr="701F69F8">
        <w:rPr>
          <w:rFonts w:ascii="Arial" w:eastAsia="Arial" w:hAnsi="Arial" w:cs="Arial"/>
          <w:sz w:val="36"/>
          <w:szCs w:val="36"/>
        </w:rPr>
        <w:t>,4</w:t>
      </w:r>
    </w:p>
    <w:p w14:paraId="5A706EC0" w14:textId="51ECD76D" w:rsidR="00A71109" w:rsidRDefault="5E203869" w:rsidP="6E156A65">
      <w:pPr>
        <w:spacing w:after="0" w:line="276" w:lineRule="auto"/>
        <w:rPr>
          <w:rFonts w:ascii="Arial" w:eastAsia="Arial" w:hAnsi="Arial" w:cs="Arial"/>
          <w:sz w:val="36"/>
          <w:szCs w:val="36"/>
        </w:rPr>
      </w:pPr>
      <w:r w:rsidRPr="0D520344">
        <w:rPr>
          <w:rFonts w:ascii="Arial" w:eastAsia="Arial" w:hAnsi="Arial" w:cs="Arial"/>
          <w:sz w:val="36"/>
          <w:szCs w:val="36"/>
        </w:rPr>
        <w:t>First theory</w:t>
      </w:r>
      <w:r w:rsidR="360CA698" w:rsidRPr="0D520344">
        <w:rPr>
          <w:rFonts w:ascii="Arial" w:eastAsia="Arial" w:hAnsi="Arial" w:cs="Arial"/>
          <w:sz w:val="36"/>
          <w:szCs w:val="36"/>
        </w:rPr>
        <w:t>............................................4</w:t>
      </w:r>
      <w:r w:rsidR="6D83BFB3" w:rsidRPr="6A90DFFA">
        <w:rPr>
          <w:rFonts w:ascii="Arial" w:eastAsia="Arial" w:hAnsi="Arial" w:cs="Arial"/>
          <w:sz w:val="36"/>
          <w:szCs w:val="36"/>
        </w:rPr>
        <w:t>,</w:t>
      </w:r>
      <w:r w:rsidR="6D83BFB3" w:rsidRPr="2C506FE4">
        <w:rPr>
          <w:rFonts w:ascii="Arial" w:eastAsia="Arial" w:hAnsi="Arial" w:cs="Arial"/>
          <w:sz w:val="36"/>
          <w:szCs w:val="36"/>
        </w:rPr>
        <w:t>6</w:t>
      </w:r>
    </w:p>
    <w:p w14:paraId="7299F8BF" w14:textId="1DBBD6CA" w:rsidR="00A71109" w:rsidRDefault="5E203869" w:rsidP="6E156A65">
      <w:pPr>
        <w:spacing w:after="0" w:line="276" w:lineRule="auto"/>
        <w:rPr>
          <w:rFonts w:ascii="Arial" w:eastAsia="Arial" w:hAnsi="Arial" w:cs="Arial"/>
          <w:sz w:val="36"/>
          <w:szCs w:val="36"/>
        </w:rPr>
      </w:pPr>
      <w:r w:rsidRPr="625E78E2">
        <w:rPr>
          <w:rFonts w:ascii="Arial" w:eastAsia="Arial" w:hAnsi="Arial" w:cs="Arial"/>
          <w:sz w:val="36"/>
          <w:szCs w:val="36"/>
        </w:rPr>
        <w:t>Second theory</w:t>
      </w:r>
      <w:r w:rsidR="7CC7382A" w:rsidRPr="625E78E2">
        <w:rPr>
          <w:rFonts w:ascii="Arial" w:eastAsia="Arial" w:hAnsi="Arial" w:cs="Arial"/>
          <w:sz w:val="36"/>
          <w:szCs w:val="36"/>
        </w:rPr>
        <w:t>........................................</w:t>
      </w:r>
      <w:r w:rsidR="53593CDA" w:rsidRPr="212BB50A">
        <w:rPr>
          <w:rFonts w:ascii="Arial" w:eastAsia="Arial" w:hAnsi="Arial" w:cs="Arial"/>
          <w:sz w:val="36"/>
          <w:szCs w:val="36"/>
        </w:rPr>
        <w:t>4,</w:t>
      </w:r>
      <w:r w:rsidR="7CC7382A" w:rsidRPr="212BB50A">
        <w:rPr>
          <w:rFonts w:ascii="Arial" w:eastAsia="Arial" w:hAnsi="Arial" w:cs="Arial"/>
          <w:sz w:val="36"/>
          <w:szCs w:val="36"/>
        </w:rPr>
        <w:t>5</w:t>
      </w:r>
    </w:p>
    <w:p w14:paraId="1B16E844" w14:textId="316BBBB2" w:rsidR="00A71109" w:rsidRDefault="5E203869" w:rsidP="6E156A65">
      <w:pPr>
        <w:spacing w:after="0" w:line="276" w:lineRule="auto"/>
        <w:rPr>
          <w:rFonts w:ascii="Arial" w:eastAsia="Arial" w:hAnsi="Arial" w:cs="Arial"/>
          <w:sz w:val="36"/>
          <w:szCs w:val="36"/>
        </w:rPr>
      </w:pPr>
      <w:r w:rsidRPr="7589DEC5">
        <w:rPr>
          <w:rFonts w:ascii="Arial" w:eastAsia="Arial" w:hAnsi="Arial" w:cs="Arial"/>
          <w:sz w:val="36"/>
          <w:szCs w:val="36"/>
        </w:rPr>
        <w:t>Conclusion</w:t>
      </w:r>
      <w:r w:rsidR="450ABCD4" w:rsidRPr="7589DEC5">
        <w:rPr>
          <w:rFonts w:ascii="Arial" w:eastAsia="Arial" w:hAnsi="Arial" w:cs="Arial"/>
          <w:sz w:val="36"/>
          <w:szCs w:val="36"/>
        </w:rPr>
        <w:t>......................................</w:t>
      </w:r>
      <w:r w:rsidR="395A9F04" w:rsidRPr="7589DEC5">
        <w:rPr>
          <w:rFonts w:ascii="Arial" w:eastAsia="Arial" w:hAnsi="Arial" w:cs="Arial"/>
          <w:sz w:val="36"/>
          <w:szCs w:val="36"/>
        </w:rPr>
        <w:t>.</w:t>
      </w:r>
      <w:r w:rsidR="05A57217" w:rsidRPr="7589DEC5">
        <w:rPr>
          <w:rFonts w:ascii="Arial" w:eastAsia="Arial" w:hAnsi="Arial" w:cs="Arial"/>
          <w:sz w:val="36"/>
          <w:szCs w:val="36"/>
        </w:rPr>
        <w:t>....</w:t>
      </w:r>
      <w:r w:rsidR="450ABCD4" w:rsidRPr="7589DEC5">
        <w:rPr>
          <w:rFonts w:ascii="Arial" w:eastAsia="Arial" w:hAnsi="Arial" w:cs="Arial"/>
          <w:sz w:val="36"/>
          <w:szCs w:val="36"/>
        </w:rPr>
        <w:t>... 6</w:t>
      </w:r>
    </w:p>
    <w:p w14:paraId="19F8533C" w14:textId="4A2EAF54" w:rsidR="00A71109" w:rsidRDefault="5E203869" w:rsidP="6E156A65">
      <w:pPr>
        <w:spacing w:after="0" w:line="276" w:lineRule="auto"/>
        <w:rPr>
          <w:rFonts w:ascii="Arial" w:eastAsia="Arial" w:hAnsi="Arial" w:cs="Arial"/>
          <w:sz w:val="36"/>
          <w:szCs w:val="36"/>
        </w:rPr>
      </w:pPr>
      <w:r w:rsidRPr="2D66BF2B">
        <w:rPr>
          <w:rFonts w:ascii="Arial" w:eastAsia="Arial" w:hAnsi="Arial" w:cs="Arial"/>
          <w:sz w:val="36"/>
          <w:szCs w:val="36"/>
        </w:rPr>
        <w:t>Reference</w:t>
      </w:r>
      <w:r w:rsidR="725F87CF" w:rsidRPr="2D66BF2B">
        <w:rPr>
          <w:rFonts w:ascii="Arial" w:eastAsia="Arial" w:hAnsi="Arial" w:cs="Arial"/>
          <w:sz w:val="36"/>
          <w:szCs w:val="36"/>
        </w:rPr>
        <w:t>........................................</w:t>
      </w:r>
      <w:r w:rsidR="7CDE87AE" w:rsidRPr="2D66BF2B">
        <w:rPr>
          <w:rFonts w:ascii="Arial" w:eastAsia="Arial" w:hAnsi="Arial" w:cs="Arial"/>
          <w:sz w:val="36"/>
          <w:szCs w:val="36"/>
        </w:rPr>
        <w:t>.....</w:t>
      </w:r>
      <w:r w:rsidR="725F87CF" w:rsidRPr="2D66BF2B">
        <w:rPr>
          <w:rFonts w:ascii="Arial" w:eastAsia="Arial" w:hAnsi="Arial" w:cs="Arial"/>
          <w:sz w:val="36"/>
          <w:szCs w:val="36"/>
        </w:rPr>
        <w:t>..</w:t>
      </w:r>
      <w:r w:rsidR="59D68BD5" w:rsidRPr="2D66BF2B">
        <w:rPr>
          <w:rFonts w:ascii="Arial" w:eastAsia="Arial" w:hAnsi="Arial" w:cs="Arial"/>
          <w:sz w:val="36"/>
          <w:szCs w:val="36"/>
        </w:rPr>
        <w:t xml:space="preserve"> </w:t>
      </w:r>
      <w:r w:rsidR="725F87CF" w:rsidRPr="2D66BF2B">
        <w:rPr>
          <w:rFonts w:ascii="Arial" w:eastAsia="Arial" w:hAnsi="Arial" w:cs="Arial"/>
          <w:sz w:val="36"/>
          <w:szCs w:val="36"/>
        </w:rPr>
        <w:t>7</w:t>
      </w:r>
    </w:p>
    <w:p w14:paraId="21D73E7B" w14:textId="37BAD190" w:rsidR="00A71109" w:rsidRDefault="00A71109" w:rsidP="6E156A65">
      <w:pPr>
        <w:spacing w:after="0" w:line="276" w:lineRule="auto"/>
        <w:rPr>
          <w:rFonts w:ascii="Arial" w:eastAsia="Arial" w:hAnsi="Arial" w:cs="Arial"/>
          <w:sz w:val="36"/>
          <w:szCs w:val="36"/>
        </w:rPr>
      </w:pPr>
    </w:p>
    <w:p w14:paraId="75F685C8" w14:textId="77777777" w:rsidR="00430582" w:rsidRPr="00430582" w:rsidRDefault="00430582" w:rsidP="00430582">
      <w:pPr>
        <w:spacing w:after="0" w:line="240" w:lineRule="auto"/>
        <w:rPr>
          <w:rFonts w:ascii="Arial" w:eastAsia="Arial" w:hAnsi="Arial" w:cs="Arial"/>
          <w:lang w:eastAsia="en-GB"/>
        </w:rPr>
      </w:pPr>
      <w:r>
        <mc:AlternateContent>
          <mc:Choice Requires="wps">
            <w:drawing>
              <wp:inline distT="0" distB="0" distL="0" distR="0" wp14:anchorId="4523D3B5" wp14:editId="0A7D925C">
                <wp:extent cx="5731510" cy="1270"/>
                <wp:effectExtent l="0" t="31750" r="0" b="36830"/>
                <wp:docPr id="2091130199" name="Rectangle 7">
                  <a:extLst xmlns:a="http://schemas.openxmlformats.org/drawingml/2006/main">
                    <a:ext uri="{FF2B5EF4-FFF2-40B4-BE49-F238E27FC236}">
                      <a16:creationId xmlns:a16="http://schemas.microsoft.com/office/drawing/2014/main" id="{F7463690-DE97-4C95-9B24-405D5A1A5175}"/>
                    </a:ext>
                  </a:extLs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068319E" id="Rectangle 7"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oKhRAIAAH8EAAAOAAAAZHJzL2Uyb0RvYy54bWysVNuO2yAQfa/Uf0C8N47TZLNrxVlF2d2q&#10;0vYibas+E4xtVMzQgcRJv74Dzq3tW9VYQgMDh3PmMFnc7zvDdgq9BlvyfDTmTFkJlbZNyb9+eXpz&#10;y5kPwlbCgFUlPyjP75evXy16V6gJtGAqhYxArC96V/I2BFdkmZet6oQfgVOWkjVgJwJNsckqFD2h&#10;dyabjMc3WQ9YOQSpvKfVhyHJlwm/rpUMn+raq8BMyYlbSCOmcRPHbLkQRYPCtVoeaYh/YNEJbenS&#10;M9SDCIJtUf8F1WmJ4KEOIwldBnWtpUoaSE0+/kPNSyucSlqoON6dy+T/H6z8uHtxnzFS9+4Z5HfP&#10;LKxbYRu18o7KR6byyxIi9K0SFTHIY+2y3vnijBEnntDYpv8AFbkttgFSWfY1dvEOEsz2qfqHc/XV&#10;PjBJi9P8Jp/OJzPOJCXzyTy5k4nidNihD+8UdCwGJUdil8DF7tmHSEYUpy3xLgtP2phksLGsL/nd&#10;jMCPJlUxxxDCNx3aVOfIJyU9oQ0Bc0BCh2WPzWZtkO0EvaTVOH6pAGS5v96dj+MvIf125PFt/K6O&#10;ENvmdJXRllHJSz6bDscHNfQuE8+I3+lAjWJ0V/Lb8x5RRDMebZVUBqHNEBO2sUd3oiGxHXyxgepA&#10;5pDoKCp2LQUt4E/OeuqAkvsfW4GKM/Peku67fDqNLZMm09l8QhO8zmyuM8JKgip54KQkhuswtNnW&#10;oW7a9I6iDgsrehS1ToZdWB3J0itPPh47MrbR9TztuvxvLH8BAAD//wMAUEsDBBQABgAIAAAAIQB7&#10;RPPQ2AAAAAIBAAAPAAAAZHJzL2Rvd25yZXYueG1sTI9BS8NAEIXvQv/DMoXe7MZAi8ZsSpT2WrAK&#10;6m2bHXdDs7Mhu23Sf+/oRS8Dj/d475tyM/lOXHCIbSAFd8sMBFITTEtWwdvr7vYeREyajO4CoYIr&#10;RthUs5tSFyaM9IKXQ7KCSygWWoFLqS+kjI1Dr+My9EjsfYXB68RysNIMeuRy38k8y9bS65Z4weke&#10;nx02p8PZK9j2n/t6ZaOs35P7OIWncef2VqnFfKofQSSc0l8YfvAZHSpmOoYzmSg6BfxI+r3sPWT5&#10;GsRRQQ6yKuV/9OobAAD//wMAUEsBAi0AFAAGAAgAAAAhALaDOJL+AAAA4QEAABMAAAAAAAAAAAAA&#10;AAAAAAAAAFtDb250ZW50X1R5cGVzXS54bWxQSwECLQAUAAYACAAAACEAOP0h/9YAAACUAQAACwAA&#10;AAAAAAAAAAAAAAAvAQAAX3JlbHMvLnJlbHNQSwECLQAUAAYACAAAACEAUzKCoUQCAAB/BAAADgAA&#10;AAAAAAAAAAAAAAAuAgAAZHJzL2Uyb0RvYy54bWxQSwECLQAUAAYACAAAACEAe0Tz0NgAAAACAQAA&#10;DwAAAAAAAAAAAAAAAACeBAAAZHJzL2Rvd25yZXYueG1sUEsFBgAAAAAEAAQA8wAAAKMFAAAAAA==&#10;" filled="f">
                <o:lock v:ext="edit" aspectratio="t"/>
                <w10:anchorlock/>
              </v:rect>
            </w:pict>
          </mc:Fallback>
        </mc:AlternateContent>
      </w:r>
    </w:p>
    <w:p w14:paraId="5E8A0714" w14:textId="3C7B9639" w:rsidR="4E423D56" w:rsidRDefault="4E423D56" w:rsidP="56A09F45">
      <w:pPr>
        <w:spacing w:before="100" w:beforeAutospacing="1" w:after="100" w:afterAutospacing="1" w:line="240" w:lineRule="auto"/>
        <w:outlineLvl w:val="1"/>
        <w:rPr>
          <w:rFonts w:ascii="Arial" w:eastAsia="Arial" w:hAnsi="Arial" w:cs="Arial"/>
          <w:b/>
          <w:bCs/>
          <w:sz w:val="36"/>
          <w:szCs w:val="36"/>
          <w:lang w:eastAsia="en-GB"/>
        </w:rPr>
      </w:pPr>
    </w:p>
    <w:p w14:paraId="380FDA4E" w14:textId="4218FB37" w:rsidR="3F4693C5" w:rsidRDefault="3F4693C5" w:rsidP="56A09F45">
      <w:pPr>
        <w:spacing w:before="100" w:beforeAutospacing="1" w:after="100" w:afterAutospacing="1" w:line="240" w:lineRule="auto"/>
        <w:outlineLvl w:val="1"/>
        <w:rPr>
          <w:rFonts w:ascii="Arial" w:eastAsia="Arial" w:hAnsi="Arial" w:cs="Arial"/>
          <w:b/>
          <w:bCs/>
          <w:sz w:val="36"/>
          <w:szCs w:val="36"/>
          <w:lang w:eastAsia="en-GB"/>
        </w:rPr>
      </w:pPr>
    </w:p>
    <w:p w14:paraId="51C282D2" w14:textId="039116A2" w:rsidR="3F4693C5" w:rsidRDefault="3F4693C5" w:rsidP="56A09F45">
      <w:pPr>
        <w:spacing w:before="100" w:beforeAutospacing="1" w:after="100" w:afterAutospacing="1" w:line="240" w:lineRule="auto"/>
        <w:outlineLvl w:val="1"/>
        <w:rPr>
          <w:rFonts w:ascii="Arial" w:eastAsia="Arial" w:hAnsi="Arial" w:cs="Arial"/>
          <w:b/>
          <w:bCs/>
          <w:sz w:val="36"/>
          <w:szCs w:val="36"/>
          <w:lang w:eastAsia="en-GB"/>
        </w:rPr>
      </w:pPr>
    </w:p>
    <w:p w14:paraId="018AA987" w14:textId="0ED2D967" w:rsidR="3F4693C5" w:rsidRDefault="3F4693C5" w:rsidP="56A09F45">
      <w:pPr>
        <w:spacing w:before="100" w:beforeAutospacing="1" w:after="100" w:afterAutospacing="1" w:line="240" w:lineRule="auto"/>
        <w:outlineLvl w:val="1"/>
        <w:rPr>
          <w:rFonts w:ascii="Arial" w:eastAsia="Arial" w:hAnsi="Arial" w:cs="Arial"/>
          <w:b/>
          <w:bCs/>
          <w:sz w:val="36"/>
          <w:szCs w:val="36"/>
          <w:lang w:eastAsia="en-GB"/>
        </w:rPr>
      </w:pPr>
    </w:p>
    <w:p w14:paraId="7D9531FE" w14:textId="395ECE4E" w:rsidR="3F4693C5" w:rsidRDefault="3F4693C5" w:rsidP="56A09F45">
      <w:pPr>
        <w:spacing w:before="100" w:beforeAutospacing="1" w:after="100" w:afterAutospacing="1" w:line="240" w:lineRule="auto"/>
        <w:outlineLvl w:val="1"/>
        <w:rPr>
          <w:rFonts w:ascii="Arial" w:eastAsia="Arial" w:hAnsi="Arial" w:cs="Arial"/>
          <w:b/>
          <w:bCs/>
          <w:sz w:val="36"/>
          <w:szCs w:val="36"/>
          <w:lang w:eastAsia="en-GB"/>
        </w:rPr>
      </w:pPr>
    </w:p>
    <w:p w14:paraId="67A59A33" w14:textId="08BD2F0A" w:rsidR="3F4693C5" w:rsidRDefault="3F4693C5" w:rsidP="56A09F45">
      <w:pPr>
        <w:spacing w:before="100" w:beforeAutospacing="1" w:after="100" w:afterAutospacing="1" w:line="240" w:lineRule="auto"/>
        <w:outlineLvl w:val="1"/>
        <w:rPr>
          <w:rFonts w:ascii="Arial" w:eastAsia="Arial" w:hAnsi="Arial" w:cs="Arial"/>
          <w:b/>
          <w:bCs/>
          <w:sz w:val="36"/>
          <w:szCs w:val="36"/>
          <w:lang w:eastAsia="en-GB"/>
        </w:rPr>
      </w:pPr>
    </w:p>
    <w:p w14:paraId="24520733" w14:textId="6F3EC0C4" w:rsidR="3F4693C5" w:rsidRDefault="3F4693C5" w:rsidP="56A09F45">
      <w:pPr>
        <w:spacing w:before="100" w:beforeAutospacing="1" w:after="100" w:afterAutospacing="1" w:line="240" w:lineRule="auto"/>
        <w:outlineLvl w:val="1"/>
        <w:rPr>
          <w:rFonts w:ascii="Arial" w:eastAsia="Arial" w:hAnsi="Arial" w:cs="Arial"/>
          <w:b/>
          <w:bCs/>
          <w:sz w:val="36"/>
          <w:szCs w:val="36"/>
          <w:lang w:eastAsia="en-GB"/>
        </w:rPr>
      </w:pPr>
    </w:p>
    <w:p w14:paraId="2ECF96CD" w14:textId="70DA537F" w:rsidR="3F4693C5" w:rsidRDefault="3F4693C5" w:rsidP="56A09F45">
      <w:pPr>
        <w:spacing w:before="100" w:beforeAutospacing="1" w:after="100" w:afterAutospacing="1" w:line="240" w:lineRule="auto"/>
        <w:outlineLvl w:val="1"/>
        <w:rPr>
          <w:rFonts w:ascii="Arial" w:eastAsia="Arial" w:hAnsi="Arial" w:cs="Arial"/>
          <w:b/>
          <w:bCs/>
          <w:sz w:val="36"/>
          <w:szCs w:val="36"/>
          <w:lang w:eastAsia="en-GB"/>
        </w:rPr>
      </w:pPr>
    </w:p>
    <w:p w14:paraId="16CE9D51" w14:textId="2117D076" w:rsidR="3F4693C5" w:rsidRDefault="3F4693C5" w:rsidP="56A09F45">
      <w:pPr>
        <w:spacing w:before="100" w:beforeAutospacing="1" w:after="100" w:afterAutospacing="1" w:line="240" w:lineRule="auto"/>
        <w:outlineLvl w:val="1"/>
        <w:rPr>
          <w:rFonts w:ascii="Arial" w:eastAsia="Arial" w:hAnsi="Arial" w:cs="Arial"/>
          <w:b/>
          <w:bCs/>
          <w:sz w:val="36"/>
          <w:szCs w:val="36"/>
          <w:lang w:eastAsia="en-GB"/>
        </w:rPr>
      </w:pPr>
    </w:p>
    <w:p w14:paraId="13DF74EB" w14:textId="2E6F3FAC" w:rsidR="3F4693C5" w:rsidRDefault="3F4693C5" w:rsidP="56A09F45">
      <w:pPr>
        <w:spacing w:before="100" w:beforeAutospacing="1" w:after="100" w:afterAutospacing="1" w:line="240" w:lineRule="auto"/>
        <w:outlineLvl w:val="1"/>
        <w:rPr>
          <w:rFonts w:ascii="Arial" w:eastAsia="Arial" w:hAnsi="Arial" w:cs="Arial"/>
          <w:b/>
          <w:bCs/>
          <w:sz w:val="36"/>
          <w:szCs w:val="36"/>
          <w:lang w:eastAsia="en-GB"/>
        </w:rPr>
      </w:pPr>
    </w:p>
    <w:p w14:paraId="23D53F1E" w14:textId="09B166B2" w:rsidR="3F4693C5" w:rsidRDefault="3F4693C5" w:rsidP="56A09F45">
      <w:pPr>
        <w:spacing w:before="100" w:beforeAutospacing="1" w:after="100" w:afterAutospacing="1" w:line="240" w:lineRule="auto"/>
        <w:outlineLvl w:val="1"/>
        <w:rPr>
          <w:rFonts w:ascii="Arial" w:eastAsia="Arial" w:hAnsi="Arial" w:cs="Arial"/>
          <w:b/>
          <w:bCs/>
          <w:sz w:val="36"/>
          <w:szCs w:val="36"/>
          <w:lang w:eastAsia="en-GB"/>
        </w:rPr>
      </w:pPr>
    </w:p>
    <w:p w14:paraId="5A506955" w14:textId="667AA3EE" w:rsidR="3F4693C5" w:rsidRDefault="3F4693C5" w:rsidP="56A09F45">
      <w:pPr>
        <w:spacing w:before="100" w:beforeAutospacing="1" w:after="100" w:afterAutospacing="1" w:line="240" w:lineRule="auto"/>
        <w:outlineLvl w:val="1"/>
        <w:rPr>
          <w:rFonts w:ascii="Arial" w:eastAsia="Arial" w:hAnsi="Arial" w:cs="Arial"/>
          <w:b/>
          <w:bCs/>
          <w:sz w:val="36"/>
          <w:szCs w:val="36"/>
          <w:lang w:eastAsia="en-GB"/>
        </w:rPr>
      </w:pPr>
    </w:p>
    <w:p w14:paraId="65602F70" w14:textId="4B102094" w:rsidR="3F4693C5" w:rsidRDefault="3F4693C5" w:rsidP="56A09F45">
      <w:pPr>
        <w:spacing w:before="100" w:beforeAutospacing="1" w:after="100" w:afterAutospacing="1" w:line="240" w:lineRule="auto"/>
        <w:outlineLvl w:val="1"/>
        <w:rPr>
          <w:rFonts w:ascii="Arial" w:eastAsia="Arial" w:hAnsi="Arial" w:cs="Arial"/>
          <w:b/>
          <w:bCs/>
          <w:sz w:val="36"/>
          <w:szCs w:val="36"/>
          <w:lang w:eastAsia="en-GB"/>
        </w:rPr>
      </w:pPr>
    </w:p>
    <w:p w14:paraId="029F2462" w14:textId="3CA9C6C0" w:rsidR="3F4693C5" w:rsidRDefault="3F4693C5" w:rsidP="56A09F45">
      <w:pPr>
        <w:spacing w:before="100" w:beforeAutospacing="1" w:after="100" w:afterAutospacing="1" w:line="240" w:lineRule="auto"/>
        <w:outlineLvl w:val="1"/>
        <w:rPr>
          <w:rFonts w:ascii="Arial" w:eastAsia="Arial" w:hAnsi="Arial" w:cs="Arial"/>
          <w:b/>
          <w:bCs/>
          <w:sz w:val="36"/>
          <w:szCs w:val="36"/>
          <w:lang w:eastAsia="en-GB"/>
        </w:rPr>
      </w:pPr>
    </w:p>
    <w:p w14:paraId="4BC9D068" w14:textId="0FC2897D" w:rsidR="3F4693C5" w:rsidRDefault="3F4693C5" w:rsidP="56A09F45">
      <w:pPr>
        <w:spacing w:before="100" w:beforeAutospacing="1" w:after="100" w:afterAutospacing="1" w:line="240" w:lineRule="auto"/>
        <w:outlineLvl w:val="1"/>
        <w:rPr>
          <w:rFonts w:ascii="Arial" w:eastAsia="Arial" w:hAnsi="Arial" w:cs="Arial"/>
          <w:b/>
          <w:bCs/>
          <w:sz w:val="36"/>
          <w:szCs w:val="36"/>
          <w:lang w:eastAsia="en-GB"/>
        </w:rPr>
      </w:pPr>
    </w:p>
    <w:p w14:paraId="6CEA7159" w14:textId="5DB168B4" w:rsidR="3F4693C5" w:rsidRDefault="3F4693C5" w:rsidP="56A09F45">
      <w:pPr>
        <w:spacing w:before="100" w:beforeAutospacing="1" w:after="100" w:afterAutospacing="1" w:line="240" w:lineRule="auto"/>
        <w:outlineLvl w:val="1"/>
        <w:rPr>
          <w:rFonts w:ascii="Arial" w:eastAsia="Arial" w:hAnsi="Arial" w:cs="Arial"/>
          <w:b/>
          <w:bCs/>
          <w:sz w:val="36"/>
          <w:szCs w:val="36"/>
          <w:lang w:eastAsia="en-GB"/>
        </w:rPr>
      </w:pPr>
    </w:p>
    <w:p w14:paraId="6BA42A47" w14:textId="3B667582" w:rsidR="52B65E89" w:rsidRDefault="52B65E89" w:rsidP="56A09F45">
      <w:pPr>
        <w:spacing w:before="100" w:beforeAutospacing="1" w:after="100" w:afterAutospacing="1" w:line="240" w:lineRule="auto"/>
        <w:outlineLvl w:val="1"/>
        <w:rPr>
          <w:rFonts w:ascii="Arial" w:eastAsia="Arial" w:hAnsi="Arial" w:cs="Arial"/>
          <w:b/>
          <w:bCs/>
          <w:sz w:val="36"/>
          <w:szCs w:val="36"/>
          <w:lang w:eastAsia="en-GB"/>
        </w:rPr>
      </w:pPr>
    </w:p>
    <w:p w14:paraId="23E0BE0C" w14:textId="59FDBA78" w:rsidR="52B65E89" w:rsidRDefault="52B65E89" w:rsidP="56A09F45">
      <w:pPr>
        <w:spacing w:before="100" w:beforeAutospacing="1" w:after="100" w:afterAutospacing="1" w:line="240" w:lineRule="auto"/>
        <w:outlineLvl w:val="1"/>
        <w:rPr>
          <w:rFonts w:ascii="Arial" w:eastAsia="Arial" w:hAnsi="Arial" w:cs="Arial"/>
          <w:b/>
          <w:bCs/>
          <w:sz w:val="36"/>
          <w:szCs w:val="36"/>
          <w:lang w:eastAsia="en-GB"/>
        </w:rPr>
      </w:pPr>
    </w:p>
    <w:p w14:paraId="11BBC098" w14:textId="0ADF3656" w:rsidR="52B65E89" w:rsidRDefault="52B65E89" w:rsidP="56A09F45">
      <w:pPr>
        <w:spacing w:before="100" w:beforeAutospacing="1" w:after="100" w:afterAutospacing="1" w:line="240" w:lineRule="auto"/>
        <w:outlineLvl w:val="1"/>
        <w:rPr>
          <w:rFonts w:ascii="Arial" w:eastAsia="Arial" w:hAnsi="Arial" w:cs="Arial"/>
          <w:b/>
          <w:bCs/>
          <w:sz w:val="36"/>
          <w:szCs w:val="36"/>
          <w:lang w:eastAsia="en-GB"/>
        </w:rPr>
      </w:pPr>
    </w:p>
    <w:p w14:paraId="0D774704" w14:textId="1396B810" w:rsidR="00430582" w:rsidRPr="00430582" w:rsidRDefault="00430582" w:rsidP="00430582">
      <w:pPr>
        <w:spacing w:before="100" w:beforeAutospacing="1" w:after="100" w:afterAutospacing="1" w:line="240" w:lineRule="auto"/>
        <w:outlineLvl w:val="1"/>
        <w:rPr>
          <w:rFonts w:ascii="Arial" w:eastAsia="Arial" w:hAnsi="Arial" w:cs="Arial"/>
          <w:b/>
          <w:bCs/>
          <w:sz w:val="36"/>
          <w:szCs w:val="36"/>
          <w:lang w:eastAsia="en-GB"/>
        </w:rPr>
      </w:pPr>
      <w:r w:rsidRPr="1BC5B83C">
        <w:rPr>
          <w:rFonts w:ascii="Arial" w:eastAsia="Arial" w:hAnsi="Arial" w:cs="Arial"/>
          <w:b/>
          <w:bCs/>
          <w:sz w:val="36"/>
          <w:szCs w:val="36"/>
          <w:lang w:eastAsia="en-GB"/>
        </w:rPr>
        <w:t>Applying Psychological Theory to Support Adults Aged 65 and Over in Dementia Care Homes</w:t>
      </w:r>
    </w:p>
    <w:p w14:paraId="33EC1396" w14:textId="77777777" w:rsidR="00430582" w:rsidRPr="00430582" w:rsidRDefault="00430582" w:rsidP="00430582">
      <w:pPr>
        <w:spacing w:before="100" w:beforeAutospacing="1" w:after="100" w:afterAutospacing="1" w:line="240" w:lineRule="auto"/>
        <w:rPr>
          <w:rFonts w:ascii="Arial" w:eastAsia="Arial" w:hAnsi="Arial" w:cs="Arial"/>
          <w:lang w:eastAsia="en-GB"/>
        </w:rPr>
      </w:pPr>
    </w:p>
    <w:p w14:paraId="0D1A58AB" w14:textId="27F9A4E1" w:rsidR="022958EB" w:rsidRDefault="022958EB" w:rsidP="022958EB">
      <w:pPr>
        <w:spacing w:beforeAutospacing="1" w:afterAutospacing="1" w:line="240" w:lineRule="auto"/>
        <w:outlineLvl w:val="2"/>
        <w:rPr>
          <w:rFonts w:ascii="Arial" w:eastAsia="Arial" w:hAnsi="Arial" w:cs="Arial"/>
          <w:b/>
          <w:bCs/>
          <w:sz w:val="27"/>
          <w:szCs w:val="27"/>
          <w:lang w:eastAsia="en-GB"/>
        </w:rPr>
      </w:pPr>
    </w:p>
    <w:p w14:paraId="4F9863CD" w14:textId="7A6F5854" w:rsidR="1414DDDF" w:rsidRDefault="1414DDDF" w:rsidP="1414DDDF">
      <w:pPr>
        <w:spacing w:beforeAutospacing="1" w:afterAutospacing="1" w:line="240" w:lineRule="auto"/>
        <w:outlineLvl w:val="2"/>
        <w:rPr>
          <w:rFonts w:ascii="Arial" w:eastAsia="Arial" w:hAnsi="Arial" w:cs="Arial"/>
          <w:b/>
          <w:bCs/>
          <w:sz w:val="27"/>
          <w:szCs w:val="27"/>
          <w:lang w:eastAsia="en-GB"/>
        </w:rPr>
      </w:pPr>
    </w:p>
    <w:p w14:paraId="57854A7F" w14:textId="2AC28F96" w:rsidR="1414DDDF" w:rsidRDefault="1414DDDF" w:rsidP="1414DDDF">
      <w:pPr>
        <w:spacing w:beforeAutospacing="1" w:afterAutospacing="1" w:line="240" w:lineRule="auto"/>
        <w:outlineLvl w:val="2"/>
        <w:rPr>
          <w:rFonts w:ascii="Arial" w:eastAsia="Arial" w:hAnsi="Arial" w:cs="Arial"/>
          <w:b/>
          <w:bCs/>
          <w:sz w:val="27"/>
          <w:szCs w:val="27"/>
          <w:lang w:eastAsia="en-GB"/>
        </w:rPr>
      </w:pPr>
    </w:p>
    <w:p w14:paraId="2D5DCE1A" w14:textId="2D1D64B2" w:rsidR="1414DDDF" w:rsidRDefault="1414DDDF" w:rsidP="1414DDDF">
      <w:pPr>
        <w:spacing w:beforeAutospacing="1" w:afterAutospacing="1" w:line="240" w:lineRule="auto"/>
        <w:outlineLvl w:val="2"/>
        <w:rPr>
          <w:rFonts w:ascii="Arial" w:eastAsia="Arial" w:hAnsi="Arial" w:cs="Arial"/>
          <w:b/>
          <w:bCs/>
          <w:sz w:val="27"/>
          <w:szCs w:val="27"/>
          <w:lang w:eastAsia="en-GB"/>
        </w:rPr>
      </w:pPr>
    </w:p>
    <w:p w14:paraId="02B81EA3" w14:textId="77777777" w:rsidR="00430582" w:rsidRPr="00430582" w:rsidRDefault="00430582" w:rsidP="00430582">
      <w:pPr>
        <w:spacing w:before="100" w:beforeAutospacing="1" w:after="100" w:afterAutospacing="1" w:line="240" w:lineRule="auto"/>
        <w:outlineLvl w:val="2"/>
        <w:rPr>
          <w:rFonts w:ascii="Arial" w:eastAsia="Arial" w:hAnsi="Arial" w:cs="Arial"/>
          <w:b/>
          <w:bCs/>
          <w:sz w:val="27"/>
          <w:szCs w:val="27"/>
          <w:lang w:eastAsia="en-GB"/>
        </w:rPr>
      </w:pPr>
      <w:r w:rsidRPr="1BC5B83C">
        <w:rPr>
          <w:rFonts w:ascii="Arial" w:eastAsia="Arial" w:hAnsi="Arial" w:cs="Arial"/>
          <w:b/>
          <w:bCs/>
          <w:sz w:val="27"/>
          <w:szCs w:val="27"/>
          <w:lang w:eastAsia="en-GB"/>
        </w:rPr>
        <w:t>1. Introduction</w:t>
      </w:r>
    </w:p>
    <w:p w14:paraId="6C7C0F15" w14:textId="77777777" w:rsidR="00430582" w:rsidRPr="00430582" w:rsidRDefault="00430582" w:rsidP="00430582">
      <w:pPr>
        <w:spacing w:before="100" w:beforeAutospacing="1" w:after="100" w:afterAutospacing="1" w:line="240" w:lineRule="auto"/>
        <w:rPr>
          <w:rFonts w:ascii="Arial" w:eastAsia="Arial" w:hAnsi="Arial" w:cs="Arial"/>
          <w:lang w:eastAsia="en-GB"/>
        </w:rPr>
      </w:pPr>
    </w:p>
    <w:p w14:paraId="6E5B777D" w14:textId="77777777" w:rsidR="00430582" w:rsidRPr="00430582" w:rsidRDefault="00430582" w:rsidP="00430582">
      <w:pPr>
        <w:spacing w:before="100" w:beforeAutospacing="1" w:after="100" w:afterAutospacing="1" w:line="240" w:lineRule="auto"/>
        <w:rPr>
          <w:rFonts w:ascii="Arial" w:eastAsia="Arial" w:hAnsi="Arial" w:cs="Arial"/>
          <w:lang w:eastAsia="en-GB"/>
        </w:rPr>
      </w:pPr>
      <w:r w:rsidRPr="1BC5B83C">
        <w:rPr>
          <w:rFonts w:ascii="Arial" w:eastAsia="Arial" w:hAnsi="Arial" w:cs="Arial"/>
          <w:lang w:eastAsia="en-GB"/>
        </w:rPr>
        <w:t>Older adults living in dementia care homes often experience psychological health concerns such as cognitive decline, depression, anxiety, and behavioural and psychological symptoms of dementia (Kitwood, 1997). These issues can influence social interaction, emotional regulation, communication and independence, creating significant challenges for those providing care. Health and social care professionals therefore require evidence-based frameworks to guide their practice and ensure residents receive high-quality, person-centred support (Surr and Gates, 2018).</w:t>
      </w:r>
    </w:p>
    <w:p w14:paraId="4603E587" w14:textId="77777777" w:rsidR="00430582" w:rsidRPr="00430582" w:rsidRDefault="00430582" w:rsidP="00430582">
      <w:pPr>
        <w:spacing w:before="100" w:beforeAutospacing="1" w:after="100" w:afterAutospacing="1" w:line="240" w:lineRule="auto"/>
        <w:rPr>
          <w:rFonts w:ascii="Arial" w:eastAsia="Arial" w:hAnsi="Arial" w:cs="Arial"/>
          <w:lang w:eastAsia="en-GB"/>
        </w:rPr>
      </w:pPr>
    </w:p>
    <w:p w14:paraId="1E895445" w14:textId="77777777" w:rsidR="00430582" w:rsidRPr="00430582" w:rsidRDefault="00430582" w:rsidP="00430582">
      <w:pPr>
        <w:spacing w:before="100" w:beforeAutospacing="1" w:after="100" w:afterAutospacing="1" w:line="240" w:lineRule="auto"/>
        <w:rPr>
          <w:rFonts w:ascii="Arial" w:eastAsia="Arial" w:hAnsi="Arial" w:cs="Arial"/>
          <w:lang w:eastAsia="en-GB"/>
        </w:rPr>
      </w:pPr>
      <w:r w:rsidRPr="1BC5B83C">
        <w:rPr>
          <w:rFonts w:ascii="Arial" w:eastAsia="Arial" w:hAnsi="Arial" w:cs="Arial"/>
          <w:lang w:eastAsia="en-GB"/>
        </w:rPr>
        <w:t>Psychological theories offer valuable insights into how older adults experience cognitive and emotional changes. This report examines the relevance and application of Erikson’s Psychosocial Theory (Integrity vs Despair) and Bandura’s Social Learning Theory in dementia care homes. By evaluating these theories within real-world practice, the report highlights how they can support professionals in addressing the complex needs of individuals aged 65 and over.</w:t>
      </w:r>
    </w:p>
    <w:p w14:paraId="1572A7F2" w14:textId="77777777" w:rsidR="00430582" w:rsidRPr="00430582" w:rsidRDefault="00430582" w:rsidP="00430582">
      <w:pPr>
        <w:spacing w:after="0" w:line="240" w:lineRule="auto"/>
        <w:rPr>
          <w:rFonts w:ascii="Arial" w:eastAsia="Arial" w:hAnsi="Arial" w:cs="Arial"/>
          <w:lang w:eastAsia="en-GB"/>
        </w:rPr>
      </w:pPr>
      <w:r>
        <mc:AlternateContent>
          <mc:Choice Requires="wps">
            <w:drawing>
              <wp:inline distT="0" distB="0" distL="0" distR="0" wp14:anchorId="0E649177" wp14:editId="432D44FE">
                <wp:extent cx="5731510" cy="1270"/>
                <wp:effectExtent l="0" t="31750" r="0" b="36830"/>
                <wp:docPr id="1788848038" name="Rectangle 6">
                  <a:extLst xmlns:a="http://schemas.openxmlformats.org/drawingml/2006/main">
                    <a:ext uri="{FF2B5EF4-FFF2-40B4-BE49-F238E27FC236}">
                      <a16:creationId xmlns:a16="http://schemas.microsoft.com/office/drawing/2014/main" id="{4773FC6F-3E35-4E54-BBD0-FC628BDA1825}"/>
                    </a:ext>
                  </a:extLs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2C6951F" id="Rectangle 6"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oKhRAIAAH8EAAAOAAAAZHJzL2Uyb0RvYy54bWysVNuO2yAQfa/Uf0C8N47TZLNrxVlF2d2q&#10;0vYibas+E4xtVMzQgcRJv74Dzq3tW9VYQgMDh3PmMFnc7zvDdgq9BlvyfDTmTFkJlbZNyb9+eXpz&#10;y5kPwlbCgFUlPyjP75evXy16V6gJtGAqhYxArC96V/I2BFdkmZet6oQfgVOWkjVgJwJNsckqFD2h&#10;dyabjMc3WQ9YOQSpvKfVhyHJlwm/rpUMn+raq8BMyYlbSCOmcRPHbLkQRYPCtVoeaYh/YNEJbenS&#10;M9SDCIJtUf8F1WmJ4KEOIwldBnWtpUoaSE0+/kPNSyucSlqoON6dy+T/H6z8uHtxnzFS9+4Z5HfP&#10;LKxbYRu18o7KR6byyxIi9K0SFTHIY+2y3vnijBEnntDYpv8AFbkttgFSWfY1dvEOEsz2qfqHc/XV&#10;PjBJi9P8Jp/OJzPOJCXzyTy5k4nidNihD+8UdCwGJUdil8DF7tmHSEYUpy3xLgtP2phksLGsL/nd&#10;jMCPJlUxxxDCNx3aVOfIJyU9oQ0Bc0BCh2WPzWZtkO0EvaTVOH6pAGS5v96dj+MvIf125PFt/K6O&#10;ENvmdJXRllHJSz6bDscHNfQuE8+I3+lAjWJ0V/Lb8x5RRDMebZVUBqHNEBO2sUd3oiGxHXyxgepA&#10;5pDoKCp2LQUt4E/OeuqAkvsfW4GKM/Peku67fDqNLZMm09l8QhO8zmyuM8JKgip54KQkhuswtNnW&#10;oW7a9I6iDgsrehS1ToZdWB3J0itPPh47MrbR9TztuvxvLH8BAAD//wMAUEsDBBQABgAIAAAAIQB7&#10;RPPQ2AAAAAIBAAAPAAAAZHJzL2Rvd25yZXYueG1sTI9BS8NAEIXvQv/DMoXe7MZAi8ZsSpT2WrAK&#10;6m2bHXdDs7Mhu23Sf+/oRS8Dj/d475tyM/lOXHCIbSAFd8sMBFITTEtWwdvr7vYeREyajO4CoYIr&#10;RthUs5tSFyaM9IKXQ7KCSygWWoFLqS+kjI1Dr+My9EjsfYXB68RysNIMeuRy38k8y9bS65Z4weke&#10;nx02p8PZK9j2n/t6ZaOs35P7OIWncef2VqnFfKofQSSc0l8YfvAZHSpmOoYzmSg6BfxI+r3sPWT5&#10;GsRRQQ6yKuV/9OobAAD//wMAUEsBAi0AFAAGAAgAAAAhALaDOJL+AAAA4QEAABMAAAAAAAAAAAAA&#10;AAAAAAAAAFtDb250ZW50X1R5cGVzXS54bWxQSwECLQAUAAYACAAAACEAOP0h/9YAAACUAQAACwAA&#10;AAAAAAAAAAAAAAAvAQAAX3JlbHMvLnJlbHNQSwECLQAUAAYACAAAACEAUzKCoUQCAAB/BAAADgAA&#10;AAAAAAAAAAAAAAAuAgAAZHJzL2Uyb0RvYy54bWxQSwECLQAUAAYACAAAACEAe0Tz0NgAAAACAQAA&#10;DwAAAAAAAAAAAAAAAACeBAAAZHJzL2Rvd25yZXYueG1sUEsFBgAAAAAEAAQA8wAAAKMFAAAAAA==&#10;" filled="f">
                <o:lock v:ext="edit" aspectratio="t"/>
                <w10:anchorlock/>
              </v:rect>
            </w:pict>
          </mc:Fallback>
        </mc:AlternateContent>
      </w:r>
    </w:p>
    <w:p w14:paraId="6AA1B053" w14:textId="77777777" w:rsidR="00430582" w:rsidRPr="00430582" w:rsidRDefault="00430582" w:rsidP="00430582">
      <w:pPr>
        <w:spacing w:before="100" w:beforeAutospacing="1" w:after="100" w:afterAutospacing="1" w:line="240" w:lineRule="auto"/>
        <w:outlineLvl w:val="2"/>
        <w:rPr>
          <w:rFonts w:ascii="Arial" w:eastAsia="Arial" w:hAnsi="Arial" w:cs="Arial"/>
          <w:b/>
          <w:bCs/>
          <w:sz w:val="27"/>
          <w:szCs w:val="27"/>
          <w:lang w:eastAsia="en-GB"/>
        </w:rPr>
      </w:pPr>
      <w:r w:rsidRPr="1BC5B83C">
        <w:rPr>
          <w:rFonts w:ascii="Arial" w:eastAsia="Arial" w:hAnsi="Arial" w:cs="Arial"/>
          <w:b/>
          <w:bCs/>
          <w:sz w:val="27"/>
          <w:szCs w:val="27"/>
          <w:lang w:eastAsia="en-GB"/>
        </w:rPr>
        <w:t>2. Overview of Psychological Theories</w:t>
      </w:r>
    </w:p>
    <w:p w14:paraId="57F64FF2" w14:textId="77777777" w:rsidR="00430582" w:rsidRPr="00430582" w:rsidRDefault="00430582" w:rsidP="00430582">
      <w:pPr>
        <w:spacing w:before="100" w:beforeAutospacing="1" w:after="100" w:afterAutospacing="1" w:line="240" w:lineRule="auto"/>
        <w:rPr>
          <w:rFonts w:ascii="Arial" w:eastAsia="Arial" w:hAnsi="Arial" w:cs="Arial"/>
          <w:lang w:eastAsia="en-GB"/>
        </w:rPr>
      </w:pPr>
    </w:p>
    <w:p w14:paraId="1F65D10E" w14:textId="77777777" w:rsidR="00430582" w:rsidRPr="00430582" w:rsidRDefault="00430582" w:rsidP="00430582">
      <w:pPr>
        <w:spacing w:before="100" w:beforeAutospacing="1" w:after="100" w:afterAutospacing="1" w:line="240" w:lineRule="auto"/>
        <w:outlineLvl w:val="3"/>
        <w:rPr>
          <w:rFonts w:ascii="Arial" w:eastAsia="Arial" w:hAnsi="Arial" w:cs="Arial"/>
          <w:b/>
          <w:bCs/>
          <w:lang w:eastAsia="en-GB"/>
        </w:rPr>
      </w:pPr>
      <w:r w:rsidRPr="1BC5B83C">
        <w:rPr>
          <w:rFonts w:ascii="Arial" w:eastAsia="Arial" w:hAnsi="Arial" w:cs="Arial"/>
          <w:b/>
          <w:bCs/>
          <w:lang w:eastAsia="en-GB"/>
        </w:rPr>
        <w:t>2.1 Erikson’s Psychosocial Theory: Integrity vs Despair</w:t>
      </w:r>
    </w:p>
    <w:p w14:paraId="5605A0EB" w14:textId="5DA3ECDE" w:rsidR="48FDD427" w:rsidRDefault="48FDD427" w:rsidP="48FDD427">
      <w:pPr>
        <w:spacing w:beforeAutospacing="1" w:afterAutospacing="1" w:line="240" w:lineRule="auto"/>
        <w:outlineLvl w:val="3"/>
        <w:rPr>
          <w:rFonts w:ascii="Arial" w:eastAsia="Arial" w:hAnsi="Arial" w:cs="Arial"/>
          <w:b/>
          <w:bCs/>
          <w:lang w:eastAsia="en-GB"/>
        </w:rPr>
      </w:pPr>
    </w:p>
    <w:p w14:paraId="2011CD45" w14:textId="77777777" w:rsidR="00430582" w:rsidRPr="00430582" w:rsidRDefault="00430582" w:rsidP="00430582">
      <w:pPr>
        <w:spacing w:before="100" w:beforeAutospacing="1" w:after="100" w:afterAutospacing="1" w:line="240" w:lineRule="auto"/>
        <w:rPr>
          <w:rFonts w:ascii="Arial" w:eastAsia="Arial" w:hAnsi="Arial" w:cs="Arial"/>
          <w:lang w:eastAsia="en-GB"/>
        </w:rPr>
      </w:pPr>
      <w:r w:rsidRPr="1BC5B83C">
        <w:rPr>
          <w:rFonts w:ascii="Arial" w:eastAsia="Arial" w:hAnsi="Arial" w:cs="Arial"/>
          <w:lang w:eastAsia="en-GB"/>
        </w:rPr>
        <w:t>Erikson’s psychosocial model proposes eight life stages, each characterised by a specific developmental conflict (Erikson, 1998). Adults aged 65+ enter the stage of Integrity vs Despair, where they reflect on their life experiences. Successful resolution leads to acceptance and a sense of integrity, while unresolved regrets may produce despair, anxiety, or low mood (Erikson, 1998).</w:t>
      </w:r>
    </w:p>
    <w:p w14:paraId="65FC98F8" w14:textId="77777777" w:rsidR="00430582" w:rsidRPr="00430582" w:rsidRDefault="00430582" w:rsidP="00430582">
      <w:pPr>
        <w:spacing w:before="100" w:beforeAutospacing="1" w:after="100" w:afterAutospacing="1" w:line="240" w:lineRule="auto"/>
        <w:rPr>
          <w:rFonts w:ascii="Arial" w:eastAsia="Arial" w:hAnsi="Arial" w:cs="Arial"/>
          <w:lang w:eastAsia="en-GB"/>
        </w:rPr>
      </w:pPr>
    </w:p>
    <w:p w14:paraId="2685582F" w14:textId="77777777" w:rsidR="00430582" w:rsidRPr="00430582" w:rsidRDefault="00430582" w:rsidP="00430582">
      <w:pPr>
        <w:spacing w:before="100" w:beforeAutospacing="1" w:after="100" w:afterAutospacing="1" w:line="240" w:lineRule="auto"/>
        <w:rPr>
          <w:rFonts w:ascii="Arial" w:eastAsia="Arial" w:hAnsi="Arial" w:cs="Arial"/>
          <w:lang w:eastAsia="en-GB"/>
        </w:rPr>
      </w:pPr>
      <w:r w:rsidRPr="1BC5B83C">
        <w:rPr>
          <w:rFonts w:ascii="Arial" w:eastAsia="Arial" w:hAnsi="Arial" w:cs="Arial"/>
          <w:lang w:eastAsia="en-GB"/>
        </w:rPr>
        <w:t>Although dementia impacts memory and communication, older adults still maintain emotional needs related to identity, self-worth and meaning (McKeown, Clarke and Repper, 2006). Distress in this age group can manifest as agitation, withdrawal, irritability or depression, highlighting the need for care strategies grounded in an understanding of psychosocial development (Kitwood, 1997). This theory therefore helps professionals understand the emotional challenges faced by older adults living with cognitive impairment.</w:t>
      </w:r>
    </w:p>
    <w:p w14:paraId="6494C0BD" w14:textId="77777777" w:rsidR="00430582" w:rsidRPr="00430582" w:rsidRDefault="00430582" w:rsidP="00430582">
      <w:pPr>
        <w:spacing w:before="100" w:beforeAutospacing="1" w:after="100" w:afterAutospacing="1" w:line="240" w:lineRule="auto"/>
        <w:rPr>
          <w:rFonts w:ascii="Arial" w:eastAsia="Arial" w:hAnsi="Arial" w:cs="Arial"/>
          <w:lang w:eastAsia="en-GB"/>
        </w:rPr>
      </w:pPr>
    </w:p>
    <w:p w14:paraId="1BCF85AB" w14:textId="3E5743B2" w:rsidR="58314839" w:rsidRDefault="58314839" w:rsidP="6CFC7D82">
      <w:pPr>
        <w:spacing w:before="100" w:beforeAutospacing="1" w:after="100" w:afterAutospacing="1" w:line="240" w:lineRule="auto"/>
        <w:outlineLvl w:val="3"/>
        <w:rPr>
          <w:rFonts w:ascii="Arial" w:eastAsia="Arial" w:hAnsi="Arial" w:cs="Arial"/>
          <w:b/>
          <w:bCs/>
          <w:lang w:eastAsia="en-GB"/>
        </w:rPr>
      </w:pPr>
    </w:p>
    <w:p w14:paraId="2320976D" w14:textId="086D2AD2" w:rsidR="00430582" w:rsidRPr="00430582" w:rsidRDefault="00430582" w:rsidP="6CFC7D82">
      <w:pPr>
        <w:spacing w:before="100" w:beforeAutospacing="1" w:after="100" w:afterAutospacing="1" w:line="240" w:lineRule="auto"/>
        <w:outlineLvl w:val="3"/>
        <w:rPr>
          <w:rFonts w:ascii="Arial" w:eastAsia="Arial" w:hAnsi="Arial" w:cs="Arial"/>
          <w:b/>
          <w:bCs/>
          <w:lang w:eastAsia="en-GB"/>
        </w:rPr>
      </w:pPr>
    </w:p>
    <w:p w14:paraId="30BF396A" w14:textId="7C2C7B45" w:rsidR="00430582" w:rsidRPr="00430582" w:rsidRDefault="00430582" w:rsidP="6CFC7D82">
      <w:pPr>
        <w:spacing w:before="100" w:beforeAutospacing="1" w:after="100" w:afterAutospacing="1" w:line="240" w:lineRule="auto"/>
        <w:outlineLvl w:val="3"/>
        <w:rPr>
          <w:rFonts w:ascii="Arial" w:eastAsia="Arial" w:hAnsi="Arial" w:cs="Arial"/>
          <w:b/>
          <w:bCs/>
          <w:lang w:eastAsia="en-GB"/>
        </w:rPr>
      </w:pPr>
    </w:p>
    <w:p w14:paraId="0D59D1D8" w14:textId="776150C7" w:rsidR="00430582" w:rsidRPr="00430582" w:rsidRDefault="00430582" w:rsidP="6CFC7D82">
      <w:pPr>
        <w:spacing w:before="100" w:beforeAutospacing="1" w:after="100" w:afterAutospacing="1" w:line="240" w:lineRule="auto"/>
        <w:outlineLvl w:val="3"/>
        <w:rPr>
          <w:rFonts w:ascii="Arial" w:eastAsia="Arial" w:hAnsi="Arial" w:cs="Arial"/>
          <w:b/>
          <w:bCs/>
          <w:lang w:eastAsia="en-GB"/>
        </w:rPr>
      </w:pPr>
    </w:p>
    <w:p w14:paraId="5FE64E1A" w14:textId="16BD3C2F" w:rsidR="00430582" w:rsidRPr="00430582" w:rsidRDefault="00430582" w:rsidP="6CFC7D82">
      <w:pPr>
        <w:spacing w:before="100" w:beforeAutospacing="1" w:after="100" w:afterAutospacing="1" w:line="240" w:lineRule="auto"/>
        <w:outlineLvl w:val="3"/>
        <w:rPr>
          <w:rFonts w:ascii="Arial" w:eastAsia="Arial" w:hAnsi="Arial" w:cs="Arial"/>
          <w:b/>
          <w:bCs/>
          <w:lang w:eastAsia="en-GB"/>
        </w:rPr>
      </w:pPr>
    </w:p>
    <w:p w14:paraId="25602609" w14:textId="42E44A3F" w:rsidR="00430582" w:rsidRPr="00430582" w:rsidRDefault="00430582" w:rsidP="6CFC7D82">
      <w:pPr>
        <w:spacing w:before="100" w:beforeAutospacing="1" w:after="100" w:afterAutospacing="1" w:line="240" w:lineRule="auto"/>
        <w:outlineLvl w:val="3"/>
        <w:rPr>
          <w:rFonts w:ascii="Arial" w:eastAsia="Arial" w:hAnsi="Arial" w:cs="Arial"/>
          <w:b/>
          <w:bCs/>
          <w:lang w:eastAsia="en-GB"/>
        </w:rPr>
      </w:pPr>
    </w:p>
    <w:p w14:paraId="39B2FF4F" w14:textId="6267AE23" w:rsidR="00430582" w:rsidRPr="00430582" w:rsidRDefault="00430582" w:rsidP="00430582">
      <w:pPr>
        <w:spacing w:before="100" w:beforeAutospacing="1" w:after="100" w:afterAutospacing="1" w:line="240" w:lineRule="auto"/>
        <w:outlineLvl w:val="3"/>
        <w:rPr>
          <w:rFonts w:ascii="Arial" w:eastAsia="Arial" w:hAnsi="Arial" w:cs="Arial"/>
          <w:b/>
          <w:bCs/>
          <w:lang w:eastAsia="en-GB"/>
        </w:rPr>
      </w:pPr>
      <w:r w:rsidRPr="1BC5B83C">
        <w:rPr>
          <w:rFonts w:ascii="Arial" w:eastAsia="Arial" w:hAnsi="Arial" w:cs="Arial"/>
          <w:b/>
          <w:bCs/>
          <w:lang w:eastAsia="en-GB"/>
        </w:rPr>
        <w:t>2.2 Bandura’s Social Learning Theory</w:t>
      </w:r>
    </w:p>
    <w:p w14:paraId="4D3376B7" w14:textId="562E9F82" w:rsidR="34172616" w:rsidRDefault="34172616" w:rsidP="34172616">
      <w:pPr>
        <w:spacing w:beforeAutospacing="1" w:afterAutospacing="1" w:line="240" w:lineRule="auto"/>
        <w:outlineLvl w:val="3"/>
        <w:rPr>
          <w:rFonts w:ascii="Arial" w:eastAsia="Arial" w:hAnsi="Arial" w:cs="Arial"/>
          <w:b/>
          <w:bCs/>
          <w:lang w:eastAsia="en-GB"/>
        </w:rPr>
      </w:pPr>
    </w:p>
    <w:p w14:paraId="22F93BB7" w14:textId="77777777" w:rsidR="00430582" w:rsidRPr="00430582" w:rsidRDefault="00430582" w:rsidP="00430582">
      <w:pPr>
        <w:spacing w:before="100" w:beforeAutospacing="1" w:after="100" w:afterAutospacing="1" w:line="240" w:lineRule="auto"/>
        <w:rPr>
          <w:rFonts w:ascii="Arial" w:eastAsia="Arial" w:hAnsi="Arial" w:cs="Arial"/>
          <w:lang w:eastAsia="en-GB"/>
        </w:rPr>
      </w:pPr>
      <w:r w:rsidRPr="1BC5B83C">
        <w:rPr>
          <w:rFonts w:ascii="Arial" w:eastAsia="Arial" w:hAnsi="Arial" w:cs="Arial"/>
          <w:lang w:eastAsia="en-GB"/>
        </w:rPr>
        <w:t>Bandura’s Social Learning Theory emphasises that behaviour is shaped through observation, imitation and reinforcement (Bandura, 1977). Learning is influenced by four processes: attention, retention, reproduction and motivation. Social environments play a critical role in shaping behaviour through modelling by caregivers and peers.</w:t>
      </w:r>
    </w:p>
    <w:p w14:paraId="4E748FEE" w14:textId="77777777" w:rsidR="00430582" w:rsidRPr="00430582" w:rsidRDefault="00430582" w:rsidP="00430582">
      <w:pPr>
        <w:spacing w:before="100" w:beforeAutospacing="1" w:after="100" w:afterAutospacing="1" w:line="240" w:lineRule="auto"/>
        <w:rPr>
          <w:rFonts w:ascii="Arial" w:eastAsia="Arial" w:hAnsi="Arial" w:cs="Arial"/>
          <w:lang w:eastAsia="en-GB"/>
        </w:rPr>
      </w:pPr>
    </w:p>
    <w:p w14:paraId="68C27CFE" w14:textId="77777777" w:rsidR="00430582" w:rsidRPr="00430582" w:rsidRDefault="00430582" w:rsidP="00430582">
      <w:pPr>
        <w:spacing w:before="100" w:beforeAutospacing="1" w:after="100" w:afterAutospacing="1" w:line="240" w:lineRule="auto"/>
        <w:rPr>
          <w:rFonts w:ascii="Arial" w:eastAsia="Arial" w:hAnsi="Arial" w:cs="Arial"/>
          <w:lang w:eastAsia="en-GB"/>
        </w:rPr>
      </w:pPr>
      <w:r w:rsidRPr="1BC5B83C">
        <w:rPr>
          <w:rFonts w:ascii="Arial" w:eastAsia="Arial" w:hAnsi="Arial" w:cs="Arial"/>
          <w:lang w:eastAsia="en-GB"/>
        </w:rPr>
        <w:t>Even with dementia, many residents respond to social cues, routines and repeated interactions (Beard, 2011). Bandura’s theory helps explain how residents may mirror the emotional state of staff or other residents and how reinforcement can shape desirable behaviours. This makes the theory particularly relevant in group-living settings where social influence is continuous (Kitwood, 1997).</w:t>
      </w:r>
    </w:p>
    <w:p w14:paraId="08420CD2" w14:textId="77777777" w:rsidR="00430582" w:rsidRPr="00430582" w:rsidRDefault="00430582" w:rsidP="00430582">
      <w:pPr>
        <w:spacing w:after="0" w:line="240" w:lineRule="auto"/>
        <w:rPr>
          <w:rFonts w:ascii="Arial" w:eastAsia="Arial" w:hAnsi="Arial" w:cs="Arial"/>
          <w:lang w:eastAsia="en-GB"/>
        </w:rPr>
      </w:pPr>
      <w:r>
        <mc:AlternateContent>
          <mc:Choice Requires="wps">
            <w:drawing>
              <wp:inline distT="0" distB="0" distL="0" distR="0" wp14:anchorId="3ABC980B" wp14:editId="7021BAAE">
                <wp:extent cx="5731510" cy="1270"/>
                <wp:effectExtent l="0" t="31750" r="0" b="36830"/>
                <wp:docPr id="1918449326" name="Rectangle 5">
                  <a:extLst xmlns:a="http://schemas.openxmlformats.org/drawingml/2006/main">
                    <a:ext uri="{FF2B5EF4-FFF2-40B4-BE49-F238E27FC236}">
                      <a16:creationId xmlns:a16="http://schemas.microsoft.com/office/drawing/2014/main" id="{D5F90309-0F06-4778-AFD3-FC5A827A3B4A}"/>
                    </a:ext>
                  </a:extLs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8A18468" id="Rectangle 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oKhRAIAAH8EAAAOAAAAZHJzL2Uyb0RvYy54bWysVNuO2yAQfa/Uf0C8N47TZLNrxVlF2d2q&#10;0vYibas+E4xtVMzQgcRJv74Dzq3tW9VYQgMDh3PmMFnc7zvDdgq9BlvyfDTmTFkJlbZNyb9+eXpz&#10;y5kPwlbCgFUlPyjP75evXy16V6gJtGAqhYxArC96V/I2BFdkmZet6oQfgVOWkjVgJwJNsckqFD2h&#10;dyabjMc3WQ9YOQSpvKfVhyHJlwm/rpUMn+raq8BMyYlbSCOmcRPHbLkQRYPCtVoeaYh/YNEJbenS&#10;M9SDCIJtUf8F1WmJ4KEOIwldBnWtpUoaSE0+/kPNSyucSlqoON6dy+T/H6z8uHtxnzFS9+4Z5HfP&#10;LKxbYRu18o7KR6byyxIi9K0SFTHIY+2y3vnijBEnntDYpv8AFbkttgFSWfY1dvEOEsz2qfqHc/XV&#10;PjBJi9P8Jp/OJzPOJCXzyTy5k4nidNihD+8UdCwGJUdil8DF7tmHSEYUpy3xLgtP2phksLGsL/nd&#10;jMCPJlUxxxDCNx3aVOfIJyU9oQ0Bc0BCh2WPzWZtkO0EvaTVOH6pAGS5v96dj+MvIf125PFt/K6O&#10;ENvmdJXRllHJSz6bDscHNfQuE8+I3+lAjWJ0V/Lb8x5RRDMebZVUBqHNEBO2sUd3oiGxHXyxgepA&#10;5pDoKCp2LQUt4E/OeuqAkvsfW4GKM/Peku67fDqNLZMm09l8QhO8zmyuM8JKgip54KQkhuswtNnW&#10;oW7a9I6iDgsrehS1ToZdWB3J0itPPh47MrbR9TztuvxvLH8BAAD//wMAUEsDBBQABgAIAAAAIQB7&#10;RPPQ2AAAAAIBAAAPAAAAZHJzL2Rvd25yZXYueG1sTI9BS8NAEIXvQv/DMoXe7MZAi8ZsSpT2WrAK&#10;6m2bHXdDs7Mhu23Sf+/oRS8Dj/d475tyM/lOXHCIbSAFd8sMBFITTEtWwdvr7vYeREyajO4CoYIr&#10;RthUs5tSFyaM9IKXQ7KCSygWWoFLqS+kjI1Dr+My9EjsfYXB68RysNIMeuRy38k8y9bS65Z4weke&#10;nx02p8PZK9j2n/t6ZaOs35P7OIWncef2VqnFfKofQSSc0l8YfvAZHSpmOoYzmSg6BfxI+r3sPWT5&#10;GsRRQQ6yKuV/9OobAAD//wMAUEsBAi0AFAAGAAgAAAAhALaDOJL+AAAA4QEAABMAAAAAAAAAAAAA&#10;AAAAAAAAAFtDb250ZW50X1R5cGVzXS54bWxQSwECLQAUAAYACAAAACEAOP0h/9YAAACUAQAACwAA&#10;AAAAAAAAAAAAAAAvAQAAX3JlbHMvLnJlbHNQSwECLQAUAAYACAAAACEAUzKCoUQCAAB/BAAADgAA&#10;AAAAAAAAAAAAAAAuAgAAZHJzL2Uyb0RvYy54bWxQSwECLQAUAAYACAAAACEAe0Tz0NgAAAACAQAA&#10;DwAAAAAAAAAAAAAAAACeBAAAZHJzL2Rvd25yZXYueG1sUEsFBgAAAAAEAAQA8wAAAKMFAAAAAA==&#10;" filled="f">
                <o:lock v:ext="edit" aspectratio="t"/>
                <w10:anchorlock/>
              </v:rect>
            </w:pict>
          </mc:Fallback>
        </mc:AlternateContent>
      </w:r>
    </w:p>
    <w:p w14:paraId="68F28105" w14:textId="77777777" w:rsidR="00430582" w:rsidRPr="00430582" w:rsidRDefault="00430582" w:rsidP="00430582">
      <w:pPr>
        <w:spacing w:before="100" w:beforeAutospacing="1" w:after="100" w:afterAutospacing="1" w:line="240" w:lineRule="auto"/>
        <w:outlineLvl w:val="2"/>
        <w:rPr>
          <w:rFonts w:ascii="Arial" w:eastAsia="Arial" w:hAnsi="Arial" w:cs="Arial"/>
          <w:b/>
          <w:bCs/>
          <w:sz w:val="27"/>
          <w:szCs w:val="27"/>
          <w:lang w:eastAsia="en-GB"/>
        </w:rPr>
      </w:pPr>
      <w:r w:rsidRPr="1BC5B83C">
        <w:rPr>
          <w:rFonts w:ascii="Arial" w:eastAsia="Arial" w:hAnsi="Arial" w:cs="Arial"/>
          <w:b/>
          <w:bCs/>
          <w:sz w:val="27"/>
          <w:szCs w:val="27"/>
          <w:lang w:eastAsia="en-GB"/>
        </w:rPr>
        <w:t>3. Application in Dementia Care Homes</w:t>
      </w:r>
    </w:p>
    <w:p w14:paraId="3A4C8784" w14:textId="77777777" w:rsidR="00430582" w:rsidRPr="00430582" w:rsidRDefault="00430582" w:rsidP="00430582">
      <w:pPr>
        <w:spacing w:before="100" w:beforeAutospacing="1" w:after="100" w:afterAutospacing="1" w:line="240" w:lineRule="auto"/>
        <w:rPr>
          <w:rFonts w:ascii="Arial" w:eastAsia="Arial" w:hAnsi="Arial" w:cs="Arial"/>
          <w:lang w:eastAsia="en-GB"/>
        </w:rPr>
      </w:pPr>
    </w:p>
    <w:p w14:paraId="24F79F9B" w14:textId="77777777" w:rsidR="00430582" w:rsidRPr="00430582" w:rsidRDefault="00430582" w:rsidP="00430582">
      <w:pPr>
        <w:spacing w:before="100" w:beforeAutospacing="1" w:after="100" w:afterAutospacing="1" w:line="240" w:lineRule="auto"/>
        <w:outlineLvl w:val="3"/>
        <w:rPr>
          <w:rFonts w:ascii="Arial" w:eastAsia="Arial" w:hAnsi="Arial" w:cs="Arial"/>
          <w:b/>
          <w:bCs/>
          <w:lang w:eastAsia="en-GB"/>
        </w:rPr>
      </w:pPr>
      <w:r w:rsidRPr="1BC5B83C">
        <w:rPr>
          <w:rFonts w:ascii="Arial" w:eastAsia="Arial" w:hAnsi="Arial" w:cs="Arial"/>
          <w:b/>
          <w:bCs/>
          <w:lang w:eastAsia="en-GB"/>
        </w:rPr>
        <w:t>Application of Erikson’s Psychosocial Theory</w:t>
      </w:r>
    </w:p>
    <w:p w14:paraId="05DC70C9" w14:textId="679DC8B8" w:rsidR="535D4550" w:rsidRDefault="535D4550" w:rsidP="535D4550">
      <w:pPr>
        <w:spacing w:beforeAutospacing="1" w:afterAutospacing="1" w:line="240" w:lineRule="auto"/>
        <w:outlineLvl w:val="3"/>
        <w:rPr>
          <w:rFonts w:ascii="Arial" w:eastAsia="Arial" w:hAnsi="Arial" w:cs="Arial"/>
          <w:b/>
          <w:bCs/>
          <w:lang w:eastAsia="en-GB"/>
        </w:rPr>
      </w:pPr>
    </w:p>
    <w:p w14:paraId="4AB2D02E" w14:textId="77777777" w:rsidR="00430582" w:rsidRPr="00430582" w:rsidRDefault="00430582" w:rsidP="00430582">
      <w:pPr>
        <w:spacing w:before="100" w:beforeAutospacing="1" w:after="100" w:afterAutospacing="1" w:line="240" w:lineRule="auto"/>
        <w:rPr>
          <w:rFonts w:ascii="Arial" w:eastAsia="Arial" w:hAnsi="Arial" w:cs="Arial"/>
          <w:lang w:eastAsia="en-GB"/>
        </w:rPr>
      </w:pPr>
      <w:r w:rsidRPr="1BC5B83C">
        <w:rPr>
          <w:rFonts w:ascii="Arial" w:eastAsia="Arial" w:hAnsi="Arial" w:cs="Arial"/>
          <w:lang w:eastAsia="en-GB"/>
        </w:rPr>
        <w:t>Supporting identity and life story work</w:t>
      </w:r>
    </w:p>
    <w:p w14:paraId="48E94A81" w14:textId="77777777" w:rsidR="00430582" w:rsidRPr="00430582" w:rsidRDefault="00430582" w:rsidP="00430582">
      <w:pPr>
        <w:spacing w:before="100" w:beforeAutospacing="1" w:after="100" w:afterAutospacing="1" w:line="240" w:lineRule="auto"/>
        <w:rPr>
          <w:rFonts w:ascii="Arial" w:eastAsia="Arial" w:hAnsi="Arial" w:cs="Arial"/>
          <w:lang w:eastAsia="en-GB"/>
        </w:rPr>
      </w:pPr>
      <w:r w:rsidRPr="1BC5B83C">
        <w:rPr>
          <w:rFonts w:ascii="Arial" w:eastAsia="Arial" w:hAnsi="Arial" w:cs="Arial"/>
          <w:lang w:eastAsia="en-GB"/>
        </w:rPr>
        <w:t>Affirming identity is essential for emotional wellbeing, particularly for those experiencing memory loss. Life story work helps individuals maintain a sense of continuity and belonging (McKeown, Clarke and Repper, 2006). Reminiscence activities can reduce anxiety and foster positive emotional states (Beard, 2011).</w:t>
      </w:r>
    </w:p>
    <w:p w14:paraId="38DC0FE1" w14:textId="77777777" w:rsidR="00430582" w:rsidRPr="00430582" w:rsidRDefault="00430582" w:rsidP="00430582">
      <w:pPr>
        <w:spacing w:before="100" w:beforeAutospacing="1" w:after="100" w:afterAutospacing="1" w:line="240" w:lineRule="auto"/>
        <w:rPr>
          <w:rFonts w:ascii="Arial" w:eastAsia="Arial" w:hAnsi="Arial" w:cs="Arial"/>
          <w:lang w:eastAsia="en-GB"/>
        </w:rPr>
      </w:pPr>
    </w:p>
    <w:p w14:paraId="6D59FC7C" w14:textId="77777777" w:rsidR="00430582" w:rsidRPr="00430582" w:rsidRDefault="00430582" w:rsidP="00430582">
      <w:pPr>
        <w:spacing w:before="100" w:beforeAutospacing="1" w:after="100" w:afterAutospacing="1" w:line="240" w:lineRule="auto"/>
        <w:rPr>
          <w:rFonts w:ascii="Arial" w:eastAsia="Arial" w:hAnsi="Arial" w:cs="Arial"/>
          <w:lang w:eastAsia="en-GB"/>
        </w:rPr>
      </w:pPr>
      <w:r w:rsidRPr="1BC5B83C">
        <w:rPr>
          <w:rFonts w:ascii="Arial" w:eastAsia="Arial" w:hAnsi="Arial" w:cs="Arial"/>
          <w:lang w:eastAsia="en-GB"/>
        </w:rPr>
        <w:t>Examples include:</w:t>
      </w:r>
    </w:p>
    <w:p w14:paraId="30380168" w14:textId="77777777" w:rsidR="00430582" w:rsidRPr="00430582" w:rsidRDefault="00430582" w:rsidP="00430582">
      <w:pPr>
        <w:spacing w:before="100" w:beforeAutospacing="1" w:after="100" w:afterAutospacing="1" w:line="240" w:lineRule="auto"/>
        <w:rPr>
          <w:rFonts w:ascii="Arial" w:eastAsia="Arial" w:hAnsi="Arial" w:cs="Arial"/>
          <w:lang w:eastAsia="en-GB"/>
        </w:rPr>
      </w:pPr>
      <w:r w:rsidRPr="1BC5B83C">
        <w:rPr>
          <w:rFonts w:ascii="Arial" w:eastAsia="Arial" w:hAnsi="Arial" w:cs="Arial"/>
          <w:lang w:eastAsia="en-GB"/>
        </w:rPr>
        <w:t>• Using memory boxes with personal photographs or objects to support emotional recognition (McKeown, Clarke and Repper, 2006).</w:t>
      </w:r>
    </w:p>
    <w:p w14:paraId="6F9ABCE2" w14:textId="77777777" w:rsidR="00430582" w:rsidRPr="00430582" w:rsidRDefault="00430582" w:rsidP="00430582">
      <w:pPr>
        <w:spacing w:before="100" w:beforeAutospacing="1" w:after="100" w:afterAutospacing="1" w:line="240" w:lineRule="auto"/>
        <w:rPr>
          <w:rFonts w:ascii="Arial" w:eastAsia="Arial" w:hAnsi="Arial" w:cs="Arial"/>
          <w:lang w:eastAsia="en-GB"/>
        </w:rPr>
      </w:pPr>
      <w:r w:rsidRPr="1BC5B83C">
        <w:rPr>
          <w:rFonts w:ascii="Arial" w:eastAsia="Arial" w:hAnsi="Arial" w:cs="Arial"/>
          <w:lang w:eastAsia="en-GB"/>
        </w:rPr>
        <w:t>• Developing life story books to help staff understand personal histories and preferences (Kitwood, 1997).</w:t>
      </w:r>
    </w:p>
    <w:p w14:paraId="1E4D1C98" w14:textId="77777777" w:rsidR="00430582" w:rsidRPr="00430582" w:rsidRDefault="00430582" w:rsidP="00430582">
      <w:pPr>
        <w:spacing w:before="100" w:beforeAutospacing="1" w:after="100" w:afterAutospacing="1" w:line="240" w:lineRule="auto"/>
        <w:rPr>
          <w:rFonts w:ascii="Arial" w:eastAsia="Arial" w:hAnsi="Arial" w:cs="Arial"/>
          <w:lang w:eastAsia="en-GB"/>
        </w:rPr>
      </w:pPr>
      <w:r w:rsidRPr="1BC5B83C">
        <w:rPr>
          <w:rFonts w:ascii="Arial" w:eastAsia="Arial" w:hAnsi="Arial" w:cs="Arial"/>
          <w:lang w:eastAsia="en-GB"/>
        </w:rPr>
        <w:t>• Encouraging family involvement to reinforce familiarity and personal meaning.</w:t>
      </w:r>
    </w:p>
    <w:p w14:paraId="0F4EBBAD" w14:textId="77777777" w:rsidR="00430582" w:rsidRPr="00430582" w:rsidRDefault="00430582" w:rsidP="00430582">
      <w:pPr>
        <w:spacing w:before="100" w:beforeAutospacing="1" w:after="100" w:afterAutospacing="1" w:line="240" w:lineRule="auto"/>
        <w:rPr>
          <w:rFonts w:ascii="Arial" w:eastAsia="Arial" w:hAnsi="Arial" w:cs="Arial"/>
          <w:lang w:eastAsia="en-GB"/>
        </w:rPr>
      </w:pPr>
    </w:p>
    <w:p w14:paraId="5A82A820" w14:textId="77777777" w:rsidR="00430582" w:rsidRPr="00430582" w:rsidRDefault="00430582" w:rsidP="00430582">
      <w:pPr>
        <w:spacing w:before="100" w:beforeAutospacing="1" w:after="100" w:afterAutospacing="1" w:line="240" w:lineRule="auto"/>
        <w:rPr>
          <w:rFonts w:ascii="Arial" w:eastAsia="Arial" w:hAnsi="Arial" w:cs="Arial"/>
          <w:lang w:eastAsia="en-GB"/>
        </w:rPr>
      </w:pPr>
      <w:r w:rsidRPr="1BC5B83C">
        <w:rPr>
          <w:rFonts w:ascii="Arial" w:eastAsia="Arial" w:hAnsi="Arial" w:cs="Arial"/>
          <w:lang w:eastAsia="en-GB"/>
        </w:rPr>
        <w:t>These interventions support the achievement of integrity and reduce emotional distress associated with identity confusion.</w:t>
      </w:r>
    </w:p>
    <w:p w14:paraId="6178AA04" w14:textId="77777777" w:rsidR="00430582" w:rsidRPr="00430582" w:rsidRDefault="00430582" w:rsidP="00430582">
      <w:pPr>
        <w:spacing w:before="100" w:beforeAutospacing="1" w:after="100" w:afterAutospacing="1" w:line="240" w:lineRule="auto"/>
        <w:rPr>
          <w:rFonts w:ascii="Arial" w:eastAsia="Arial" w:hAnsi="Arial" w:cs="Arial"/>
          <w:lang w:eastAsia="en-GB"/>
        </w:rPr>
      </w:pPr>
    </w:p>
    <w:p w14:paraId="6D1F45D9" w14:textId="77777777" w:rsidR="00430582" w:rsidRPr="00430582" w:rsidRDefault="00430582" w:rsidP="00430582">
      <w:pPr>
        <w:spacing w:before="100" w:beforeAutospacing="1" w:after="100" w:afterAutospacing="1" w:line="240" w:lineRule="auto"/>
        <w:rPr>
          <w:rFonts w:ascii="Arial" w:eastAsia="Arial" w:hAnsi="Arial" w:cs="Arial"/>
          <w:lang w:eastAsia="en-GB"/>
        </w:rPr>
      </w:pPr>
      <w:r w:rsidRPr="1BC5B83C">
        <w:rPr>
          <w:rFonts w:ascii="Arial" w:eastAsia="Arial" w:hAnsi="Arial" w:cs="Arial"/>
          <w:lang w:eastAsia="en-GB"/>
        </w:rPr>
        <w:t>Promoting dignity and autonomy</w:t>
      </w:r>
    </w:p>
    <w:p w14:paraId="63C79356" w14:textId="46E85BEB" w:rsidR="00430582" w:rsidRPr="00430582" w:rsidRDefault="00430582" w:rsidP="00430582">
      <w:pPr>
        <w:spacing w:before="100" w:beforeAutospacing="1" w:after="100" w:afterAutospacing="1" w:line="240" w:lineRule="auto"/>
        <w:rPr>
          <w:rFonts w:ascii="Arial" w:eastAsia="Arial" w:hAnsi="Arial" w:cs="Arial"/>
          <w:lang w:eastAsia="en-GB"/>
        </w:rPr>
      </w:pPr>
      <w:r w:rsidRPr="1BC5B83C">
        <w:rPr>
          <w:rFonts w:ascii="Arial" w:eastAsia="Arial" w:hAnsi="Arial" w:cs="Arial"/>
          <w:lang w:eastAsia="en-GB"/>
        </w:rPr>
        <w:t xml:space="preserve">Erikson argued that integrity is supported when individuals feel respected and in control of aspects of their lives (Erikson, 1998). Offering residents meaningful choices </w:t>
      </w:r>
      <w:r w:rsidR="569814DE" w:rsidRPr="4C723CE9">
        <w:rPr>
          <w:rFonts w:ascii="Arial" w:eastAsia="Arial" w:hAnsi="Arial" w:cs="Arial"/>
          <w:lang w:eastAsia="en-GB"/>
        </w:rPr>
        <w:t>enhance</w:t>
      </w:r>
      <w:r w:rsidRPr="1BC5B83C">
        <w:rPr>
          <w:rFonts w:ascii="Arial" w:eastAsia="Arial" w:hAnsi="Arial" w:cs="Arial"/>
          <w:lang w:eastAsia="en-GB"/>
        </w:rPr>
        <w:t xml:space="preserve"> dignity and reduces the likelihood of behavioural distress.</w:t>
      </w:r>
    </w:p>
    <w:p w14:paraId="7A6C2DAB" w14:textId="77777777" w:rsidR="00430582" w:rsidRPr="00430582" w:rsidRDefault="00430582" w:rsidP="00430582">
      <w:pPr>
        <w:spacing w:before="100" w:beforeAutospacing="1" w:after="100" w:afterAutospacing="1" w:line="240" w:lineRule="auto"/>
        <w:rPr>
          <w:rFonts w:ascii="Arial" w:eastAsia="Arial" w:hAnsi="Arial" w:cs="Arial"/>
          <w:lang w:eastAsia="en-GB"/>
        </w:rPr>
      </w:pPr>
    </w:p>
    <w:p w14:paraId="19181637" w14:textId="0C8E923D" w:rsidR="5DCFC30C" w:rsidRDefault="5DCFC30C" w:rsidP="3BA726AD">
      <w:pPr>
        <w:spacing w:before="100" w:beforeAutospacing="1" w:after="100" w:afterAutospacing="1" w:line="240" w:lineRule="auto"/>
        <w:rPr>
          <w:rFonts w:ascii="Arial" w:eastAsia="Arial" w:hAnsi="Arial" w:cs="Arial"/>
          <w:lang w:eastAsia="en-GB"/>
        </w:rPr>
      </w:pPr>
    </w:p>
    <w:p w14:paraId="17925844" w14:textId="442D8A10" w:rsidR="324860FD" w:rsidRDefault="324860FD" w:rsidP="3BA726AD">
      <w:pPr>
        <w:spacing w:before="100" w:beforeAutospacing="1" w:after="100" w:afterAutospacing="1" w:line="240" w:lineRule="auto"/>
        <w:rPr>
          <w:rFonts w:ascii="Arial" w:eastAsia="Arial" w:hAnsi="Arial" w:cs="Arial"/>
          <w:lang w:eastAsia="en-GB"/>
        </w:rPr>
      </w:pPr>
    </w:p>
    <w:p w14:paraId="2808E630" w14:textId="6028B394" w:rsidR="324860FD" w:rsidRDefault="324860FD" w:rsidP="3BA726AD">
      <w:pPr>
        <w:spacing w:before="100" w:beforeAutospacing="1" w:after="100" w:afterAutospacing="1" w:line="240" w:lineRule="auto"/>
        <w:rPr>
          <w:rFonts w:ascii="Arial" w:eastAsia="Arial" w:hAnsi="Arial" w:cs="Arial"/>
          <w:lang w:eastAsia="en-GB"/>
        </w:rPr>
      </w:pPr>
    </w:p>
    <w:p w14:paraId="7F594883" w14:textId="314A3130" w:rsidR="324860FD" w:rsidRDefault="324860FD" w:rsidP="3BA726AD">
      <w:pPr>
        <w:spacing w:before="100" w:beforeAutospacing="1" w:after="100" w:afterAutospacing="1" w:line="240" w:lineRule="auto"/>
        <w:rPr>
          <w:rFonts w:ascii="Arial" w:eastAsia="Arial" w:hAnsi="Arial" w:cs="Arial"/>
          <w:lang w:eastAsia="en-GB"/>
        </w:rPr>
      </w:pPr>
    </w:p>
    <w:p w14:paraId="5C3B002C" w14:textId="47CF2B30" w:rsidR="324860FD" w:rsidRDefault="324860FD" w:rsidP="3BA726AD">
      <w:pPr>
        <w:spacing w:before="100" w:beforeAutospacing="1" w:after="100" w:afterAutospacing="1" w:line="240" w:lineRule="auto"/>
        <w:rPr>
          <w:rFonts w:ascii="Arial" w:eastAsia="Arial" w:hAnsi="Arial" w:cs="Arial"/>
          <w:lang w:eastAsia="en-GB"/>
        </w:rPr>
      </w:pPr>
    </w:p>
    <w:p w14:paraId="5D42EA6B" w14:textId="5184AFA4" w:rsidR="324860FD" w:rsidRDefault="324860FD" w:rsidP="3BA726AD">
      <w:pPr>
        <w:spacing w:before="100" w:beforeAutospacing="1" w:after="100" w:afterAutospacing="1" w:line="240" w:lineRule="auto"/>
        <w:rPr>
          <w:rFonts w:ascii="Arial" w:eastAsia="Arial" w:hAnsi="Arial" w:cs="Arial"/>
          <w:lang w:eastAsia="en-GB"/>
        </w:rPr>
      </w:pPr>
    </w:p>
    <w:p w14:paraId="0EA7350E" w14:textId="76DA9C3A" w:rsidR="324860FD" w:rsidRDefault="324860FD" w:rsidP="3BA726AD">
      <w:pPr>
        <w:spacing w:before="100" w:beforeAutospacing="1" w:after="100" w:afterAutospacing="1" w:line="240" w:lineRule="auto"/>
        <w:rPr>
          <w:rFonts w:ascii="Arial" w:eastAsia="Arial" w:hAnsi="Arial" w:cs="Arial"/>
          <w:lang w:eastAsia="en-GB"/>
        </w:rPr>
      </w:pPr>
    </w:p>
    <w:p w14:paraId="77DBAF8E" w14:textId="237EFFC0" w:rsidR="324860FD" w:rsidRDefault="324860FD" w:rsidP="3BA726AD">
      <w:pPr>
        <w:spacing w:before="100" w:beforeAutospacing="1" w:after="100" w:afterAutospacing="1" w:line="240" w:lineRule="auto"/>
        <w:rPr>
          <w:rFonts w:ascii="Arial" w:eastAsia="Arial" w:hAnsi="Arial" w:cs="Arial"/>
          <w:lang w:eastAsia="en-GB"/>
        </w:rPr>
      </w:pPr>
    </w:p>
    <w:p w14:paraId="18FFEF4A" w14:textId="475AE15A" w:rsidR="324860FD" w:rsidRDefault="324860FD" w:rsidP="3BA726AD">
      <w:pPr>
        <w:spacing w:before="100" w:beforeAutospacing="1" w:after="100" w:afterAutospacing="1" w:line="240" w:lineRule="auto"/>
        <w:rPr>
          <w:rFonts w:ascii="Arial" w:eastAsia="Arial" w:hAnsi="Arial" w:cs="Arial"/>
          <w:lang w:eastAsia="en-GB"/>
        </w:rPr>
      </w:pPr>
    </w:p>
    <w:p w14:paraId="31EA30A2" w14:textId="0FFC9F8C" w:rsidR="324860FD" w:rsidRDefault="324860FD" w:rsidP="3BA726AD">
      <w:pPr>
        <w:spacing w:before="100" w:beforeAutospacing="1" w:after="100" w:afterAutospacing="1" w:line="240" w:lineRule="auto"/>
        <w:rPr>
          <w:rFonts w:ascii="Arial" w:eastAsia="Arial" w:hAnsi="Arial" w:cs="Arial"/>
          <w:lang w:eastAsia="en-GB"/>
        </w:rPr>
      </w:pPr>
    </w:p>
    <w:p w14:paraId="39C1A321" w14:textId="558F8E28" w:rsidR="324860FD" w:rsidRDefault="324860FD" w:rsidP="3BA726AD">
      <w:pPr>
        <w:spacing w:before="100" w:beforeAutospacing="1" w:after="100" w:afterAutospacing="1" w:line="240" w:lineRule="auto"/>
        <w:rPr>
          <w:rFonts w:ascii="Arial" w:eastAsia="Arial" w:hAnsi="Arial" w:cs="Arial"/>
          <w:lang w:eastAsia="en-GB"/>
        </w:rPr>
      </w:pPr>
    </w:p>
    <w:p w14:paraId="2320FAC0" w14:textId="0899912B" w:rsidR="00430582" w:rsidRPr="00430582" w:rsidRDefault="00430582" w:rsidP="00430582">
      <w:pPr>
        <w:spacing w:before="100" w:beforeAutospacing="1" w:after="100" w:afterAutospacing="1" w:line="240" w:lineRule="auto"/>
        <w:rPr>
          <w:rFonts w:ascii="Arial" w:eastAsia="Arial" w:hAnsi="Arial" w:cs="Arial"/>
          <w:lang w:eastAsia="en-GB"/>
        </w:rPr>
      </w:pPr>
      <w:r w:rsidRPr="1BC5B83C">
        <w:rPr>
          <w:rFonts w:ascii="Arial" w:eastAsia="Arial" w:hAnsi="Arial" w:cs="Arial"/>
          <w:lang w:eastAsia="en-GB"/>
        </w:rPr>
        <w:t>Examples include:</w:t>
      </w:r>
    </w:p>
    <w:p w14:paraId="4340545E" w14:textId="77777777" w:rsidR="00430582" w:rsidRPr="00430582" w:rsidRDefault="00430582" w:rsidP="00430582">
      <w:pPr>
        <w:spacing w:before="100" w:beforeAutospacing="1" w:after="100" w:afterAutospacing="1" w:line="240" w:lineRule="auto"/>
        <w:rPr>
          <w:rFonts w:ascii="Arial" w:eastAsia="Arial" w:hAnsi="Arial" w:cs="Arial"/>
          <w:lang w:eastAsia="en-GB"/>
        </w:rPr>
      </w:pPr>
      <w:r w:rsidRPr="1BC5B83C">
        <w:rPr>
          <w:rFonts w:ascii="Arial" w:eastAsia="Arial" w:hAnsi="Arial" w:cs="Arial"/>
          <w:lang w:eastAsia="en-GB"/>
        </w:rPr>
        <w:t>• Providing options regarding clothing, meals and daily routines (Surr and Gates, 2018).</w:t>
      </w:r>
    </w:p>
    <w:p w14:paraId="15F171F8" w14:textId="77777777" w:rsidR="00430582" w:rsidRPr="00430582" w:rsidRDefault="00430582" w:rsidP="00430582">
      <w:pPr>
        <w:spacing w:before="100" w:beforeAutospacing="1" w:after="100" w:afterAutospacing="1" w:line="240" w:lineRule="auto"/>
        <w:rPr>
          <w:rFonts w:ascii="Arial" w:eastAsia="Arial" w:hAnsi="Arial" w:cs="Arial"/>
          <w:lang w:eastAsia="en-GB"/>
        </w:rPr>
      </w:pPr>
      <w:r w:rsidRPr="1BC5B83C">
        <w:rPr>
          <w:rFonts w:ascii="Arial" w:eastAsia="Arial" w:hAnsi="Arial" w:cs="Arial"/>
          <w:lang w:eastAsia="en-GB"/>
        </w:rPr>
        <w:t>• Encouraging participation in personal care tasks where feasible (Kitwood, 1997).</w:t>
      </w:r>
    </w:p>
    <w:p w14:paraId="6AADE612" w14:textId="77777777" w:rsidR="00430582" w:rsidRPr="00430582" w:rsidRDefault="00430582" w:rsidP="00430582">
      <w:pPr>
        <w:spacing w:before="100" w:beforeAutospacing="1" w:after="100" w:afterAutospacing="1" w:line="240" w:lineRule="auto"/>
        <w:rPr>
          <w:rFonts w:ascii="Arial" w:eastAsia="Arial" w:hAnsi="Arial" w:cs="Arial"/>
          <w:lang w:eastAsia="en-GB"/>
        </w:rPr>
      </w:pPr>
      <w:r w:rsidRPr="1BC5B83C">
        <w:rPr>
          <w:rFonts w:ascii="Arial" w:eastAsia="Arial" w:hAnsi="Arial" w:cs="Arial"/>
          <w:lang w:eastAsia="en-GB"/>
        </w:rPr>
        <w:t>• Respecting cultural and personal preferences in care planning.</w:t>
      </w:r>
    </w:p>
    <w:p w14:paraId="2C603C79" w14:textId="77777777" w:rsidR="00430582" w:rsidRPr="00430582" w:rsidRDefault="00430582" w:rsidP="00430582">
      <w:pPr>
        <w:spacing w:before="100" w:beforeAutospacing="1" w:after="100" w:afterAutospacing="1" w:line="240" w:lineRule="auto"/>
        <w:rPr>
          <w:rFonts w:ascii="Arial" w:eastAsia="Arial" w:hAnsi="Arial" w:cs="Arial"/>
          <w:lang w:eastAsia="en-GB"/>
        </w:rPr>
      </w:pPr>
    </w:p>
    <w:p w14:paraId="02FCB212" w14:textId="77777777" w:rsidR="00430582" w:rsidRPr="00430582" w:rsidRDefault="00430582" w:rsidP="00430582">
      <w:pPr>
        <w:spacing w:before="100" w:beforeAutospacing="1" w:after="100" w:afterAutospacing="1" w:line="240" w:lineRule="auto"/>
        <w:rPr>
          <w:rFonts w:ascii="Arial" w:eastAsia="Arial" w:hAnsi="Arial" w:cs="Arial"/>
          <w:lang w:eastAsia="en-GB"/>
        </w:rPr>
      </w:pPr>
      <w:r w:rsidRPr="1BC5B83C">
        <w:rPr>
          <w:rFonts w:ascii="Arial" w:eastAsia="Arial" w:hAnsi="Arial" w:cs="Arial"/>
          <w:lang w:eastAsia="en-GB"/>
        </w:rPr>
        <w:t>Such approaches align with person-centred care principles and promote psychological wellbeing (Surr and Gates, 2018).</w:t>
      </w:r>
    </w:p>
    <w:p w14:paraId="33481449" w14:textId="77777777" w:rsidR="00430582" w:rsidRPr="00430582" w:rsidRDefault="00430582" w:rsidP="00430582">
      <w:pPr>
        <w:spacing w:before="100" w:beforeAutospacing="1" w:after="100" w:afterAutospacing="1" w:line="240" w:lineRule="auto"/>
        <w:rPr>
          <w:rFonts w:ascii="Arial" w:eastAsia="Arial" w:hAnsi="Arial" w:cs="Arial"/>
          <w:lang w:eastAsia="en-GB"/>
        </w:rPr>
      </w:pPr>
    </w:p>
    <w:p w14:paraId="6F3F13C1" w14:textId="77777777" w:rsidR="00430582" w:rsidRPr="00430582" w:rsidRDefault="00430582" w:rsidP="00430582">
      <w:pPr>
        <w:spacing w:before="100" w:beforeAutospacing="1" w:after="100" w:afterAutospacing="1" w:line="240" w:lineRule="auto"/>
        <w:rPr>
          <w:rFonts w:ascii="Arial" w:eastAsia="Arial" w:hAnsi="Arial" w:cs="Arial"/>
          <w:lang w:eastAsia="en-GB"/>
        </w:rPr>
      </w:pPr>
      <w:r w:rsidRPr="1BC5B83C">
        <w:rPr>
          <w:rFonts w:ascii="Arial" w:eastAsia="Arial" w:hAnsi="Arial" w:cs="Arial"/>
          <w:lang w:eastAsia="en-GB"/>
        </w:rPr>
        <w:t>Challenges and strategies</w:t>
      </w:r>
    </w:p>
    <w:p w14:paraId="61E5BEC9" w14:textId="77777777" w:rsidR="00430582" w:rsidRPr="00430582" w:rsidRDefault="00430582" w:rsidP="00430582">
      <w:pPr>
        <w:spacing w:before="100" w:beforeAutospacing="1" w:after="100" w:afterAutospacing="1" w:line="240" w:lineRule="auto"/>
        <w:rPr>
          <w:rFonts w:ascii="Arial" w:eastAsia="Arial" w:hAnsi="Arial" w:cs="Arial"/>
          <w:lang w:eastAsia="en-GB"/>
        </w:rPr>
      </w:pPr>
      <w:r w:rsidRPr="1BC5B83C">
        <w:rPr>
          <w:rFonts w:ascii="Arial" w:eastAsia="Arial" w:hAnsi="Arial" w:cs="Arial"/>
          <w:lang w:eastAsia="en-GB"/>
        </w:rPr>
        <w:t>Barriers include cognitive decline, staff time constraints and emotional risks associated with reminiscence (Beard, 2011; McKeown, Clarke and Repper, 2006). These challenges can be addressed through sensory-based interventions, integrating life story work into daily care and training staff in emotionally sensitive communication (Kitwood, 1997; Surr and Gates, 2018).</w:t>
      </w:r>
    </w:p>
    <w:p w14:paraId="45D4FF9C" w14:textId="77777777" w:rsidR="00430582" w:rsidRPr="00430582" w:rsidRDefault="00430582" w:rsidP="00430582">
      <w:pPr>
        <w:spacing w:after="0" w:line="240" w:lineRule="auto"/>
        <w:rPr>
          <w:rFonts w:ascii="Arial" w:eastAsia="Arial" w:hAnsi="Arial" w:cs="Arial"/>
          <w:lang w:eastAsia="en-GB"/>
        </w:rPr>
      </w:pPr>
      <w:r>
        <mc:AlternateContent>
          <mc:Choice Requires="wps">
            <w:drawing>
              <wp:inline distT="0" distB="0" distL="0" distR="0" wp14:anchorId="59039980" wp14:editId="7A2499BD">
                <wp:extent cx="5731510" cy="1270"/>
                <wp:effectExtent l="0" t="31750" r="0" b="36830"/>
                <wp:docPr id="1317636815" name="Rectangle 4">
                  <a:extLst xmlns:a="http://schemas.openxmlformats.org/drawingml/2006/main">
                    <a:ext uri="{FF2B5EF4-FFF2-40B4-BE49-F238E27FC236}">
                      <a16:creationId xmlns:a16="http://schemas.microsoft.com/office/drawing/2014/main" id="{B7ADE9AA-68B6-405E-A461-6A32452AADB6}"/>
                    </a:ext>
                  </a:extLs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B798276"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oKhRAIAAH8EAAAOAAAAZHJzL2Uyb0RvYy54bWysVNuO2yAQfa/Uf0C8N47TZLNrxVlF2d2q&#10;0vYibas+E4xtVMzQgcRJv74Dzq3tW9VYQgMDh3PmMFnc7zvDdgq9BlvyfDTmTFkJlbZNyb9+eXpz&#10;y5kPwlbCgFUlPyjP75evXy16V6gJtGAqhYxArC96V/I2BFdkmZet6oQfgVOWkjVgJwJNsckqFD2h&#10;dyabjMc3WQ9YOQSpvKfVhyHJlwm/rpUMn+raq8BMyYlbSCOmcRPHbLkQRYPCtVoeaYh/YNEJbenS&#10;M9SDCIJtUf8F1WmJ4KEOIwldBnWtpUoaSE0+/kPNSyucSlqoON6dy+T/H6z8uHtxnzFS9+4Z5HfP&#10;LKxbYRu18o7KR6byyxIi9K0SFTHIY+2y3vnijBEnntDYpv8AFbkttgFSWfY1dvEOEsz2qfqHc/XV&#10;PjBJi9P8Jp/OJzPOJCXzyTy5k4nidNihD+8UdCwGJUdil8DF7tmHSEYUpy3xLgtP2phksLGsL/nd&#10;jMCPJlUxxxDCNx3aVOfIJyU9oQ0Bc0BCh2WPzWZtkO0EvaTVOH6pAGS5v96dj+MvIf125PFt/K6O&#10;ENvmdJXRllHJSz6bDscHNfQuE8+I3+lAjWJ0V/Lb8x5RRDMebZVUBqHNEBO2sUd3oiGxHXyxgepA&#10;5pDoKCp2LQUt4E/OeuqAkvsfW4GKM/Peku67fDqNLZMm09l8QhO8zmyuM8JKgip54KQkhuswtNnW&#10;oW7a9I6iDgsrehS1ToZdWB3J0itPPh47MrbR9TztuvxvLH8BAAD//wMAUEsDBBQABgAIAAAAIQB7&#10;RPPQ2AAAAAIBAAAPAAAAZHJzL2Rvd25yZXYueG1sTI9BS8NAEIXvQv/DMoXe7MZAi8ZsSpT2WrAK&#10;6m2bHXdDs7Mhu23Sf+/oRS8Dj/d475tyM/lOXHCIbSAFd8sMBFITTEtWwdvr7vYeREyajO4CoYIr&#10;RthUs5tSFyaM9IKXQ7KCSygWWoFLqS+kjI1Dr+My9EjsfYXB68RysNIMeuRy38k8y9bS65Z4weke&#10;nx02p8PZK9j2n/t6ZaOs35P7OIWncef2VqnFfKofQSSc0l8YfvAZHSpmOoYzmSg6BfxI+r3sPWT5&#10;GsRRQQ6yKuV/9OobAAD//wMAUEsBAi0AFAAGAAgAAAAhALaDOJL+AAAA4QEAABMAAAAAAAAAAAAA&#10;AAAAAAAAAFtDb250ZW50X1R5cGVzXS54bWxQSwECLQAUAAYACAAAACEAOP0h/9YAAACUAQAACwAA&#10;AAAAAAAAAAAAAAAvAQAAX3JlbHMvLnJlbHNQSwECLQAUAAYACAAAACEAUzKCoUQCAAB/BAAADgAA&#10;AAAAAAAAAAAAAAAuAgAAZHJzL2Uyb0RvYy54bWxQSwECLQAUAAYACAAAACEAe0Tz0NgAAAACAQAA&#10;DwAAAAAAAAAAAAAAAACeBAAAZHJzL2Rvd25yZXYueG1sUEsFBgAAAAAEAAQA8wAAAKMFAAAAAA==&#10;" filled="f">
                <o:lock v:ext="edit" aspectratio="t"/>
                <w10:anchorlock/>
              </v:rect>
            </w:pict>
          </mc:Fallback>
        </mc:AlternateContent>
      </w:r>
    </w:p>
    <w:p w14:paraId="640CF326" w14:textId="754C9B5D" w:rsidR="29148730" w:rsidRDefault="29148730" w:rsidP="29148730">
      <w:pPr>
        <w:spacing w:beforeAutospacing="1" w:afterAutospacing="1" w:line="240" w:lineRule="auto"/>
        <w:outlineLvl w:val="2"/>
        <w:rPr>
          <w:rFonts w:ascii="Arial" w:eastAsia="Arial" w:hAnsi="Arial" w:cs="Arial"/>
          <w:b/>
          <w:bCs/>
          <w:sz w:val="27"/>
          <w:szCs w:val="27"/>
          <w:lang w:eastAsia="en-GB"/>
        </w:rPr>
      </w:pPr>
    </w:p>
    <w:p w14:paraId="200B149E" w14:textId="0ABE51FB" w:rsidR="17FFC369" w:rsidRDefault="17FFC369" w:rsidP="17FFC369">
      <w:pPr>
        <w:spacing w:beforeAutospacing="1" w:afterAutospacing="1" w:line="240" w:lineRule="auto"/>
        <w:outlineLvl w:val="2"/>
        <w:rPr>
          <w:rFonts w:ascii="Arial" w:eastAsia="Arial" w:hAnsi="Arial" w:cs="Arial"/>
          <w:b/>
          <w:bCs/>
          <w:sz w:val="27"/>
          <w:szCs w:val="27"/>
          <w:lang w:eastAsia="en-GB"/>
        </w:rPr>
      </w:pPr>
    </w:p>
    <w:p w14:paraId="7AADA6E7" w14:textId="3FD132DF" w:rsidR="17FFC369" w:rsidRDefault="17FFC369" w:rsidP="17FFC369">
      <w:pPr>
        <w:spacing w:beforeAutospacing="1" w:afterAutospacing="1" w:line="240" w:lineRule="auto"/>
        <w:outlineLvl w:val="2"/>
        <w:rPr>
          <w:rFonts w:ascii="Arial" w:eastAsia="Arial" w:hAnsi="Arial" w:cs="Arial"/>
          <w:b/>
          <w:bCs/>
          <w:sz w:val="27"/>
          <w:szCs w:val="27"/>
          <w:lang w:eastAsia="en-GB"/>
        </w:rPr>
      </w:pPr>
    </w:p>
    <w:p w14:paraId="175ECE4E" w14:textId="77777777" w:rsidR="00430582" w:rsidRPr="00430582" w:rsidRDefault="00430582" w:rsidP="00430582">
      <w:pPr>
        <w:spacing w:before="100" w:beforeAutospacing="1" w:after="100" w:afterAutospacing="1" w:line="240" w:lineRule="auto"/>
        <w:outlineLvl w:val="2"/>
        <w:rPr>
          <w:rFonts w:ascii="Arial" w:eastAsia="Arial" w:hAnsi="Arial" w:cs="Arial"/>
          <w:b/>
          <w:bCs/>
          <w:sz w:val="27"/>
          <w:szCs w:val="27"/>
          <w:lang w:eastAsia="en-GB"/>
        </w:rPr>
      </w:pPr>
      <w:r w:rsidRPr="1BC5B83C">
        <w:rPr>
          <w:rFonts w:ascii="Arial" w:eastAsia="Arial" w:hAnsi="Arial" w:cs="Arial"/>
          <w:b/>
          <w:bCs/>
          <w:sz w:val="27"/>
          <w:szCs w:val="27"/>
          <w:lang w:eastAsia="en-GB"/>
        </w:rPr>
        <w:t>4. Application of Social Learning Theory</w:t>
      </w:r>
    </w:p>
    <w:p w14:paraId="35B05279" w14:textId="3916E31D" w:rsidR="3C48F073" w:rsidRDefault="3C48F073" w:rsidP="3C48F073">
      <w:pPr>
        <w:spacing w:beforeAutospacing="1" w:afterAutospacing="1" w:line="240" w:lineRule="auto"/>
        <w:outlineLvl w:val="2"/>
        <w:rPr>
          <w:rFonts w:ascii="Arial" w:eastAsia="Arial" w:hAnsi="Arial" w:cs="Arial"/>
          <w:b/>
          <w:bCs/>
          <w:sz w:val="27"/>
          <w:szCs w:val="27"/>
          <w:lang w:eastAsia="en-GB"/>
        </w:rPr>
      </w:pPr>
    </w:p>
    <w:p w14:paraId="5DC250FD" w14:textId="7D641588" w:rsidR="18F49C6B" w:rsidRDefault="18F49C6B" w:rsidP="18F49C6B">
      <w:pPr>
        <w:spacing w:beforeAutospacing="1" w:afterAutospacing="1" w:line="240" w:lineRule="auto"/>
        <w:outlineLvl w:val="2"/>
        <w:rPr>
          <w:rFonts w:ascii="Arial" w:eastAsia="Arial" w:hAnsi="Arial" w:cs="Arial"/>
          <w:b/>
          <w:bCs/>
          <w:sz w:val="27"/>
          <w:szCs w:val="27"/>
          <w:lang w:eastAsia="en-GB"/>
        </w:rPr>
      </w:pPr>
    </w:p>
    <w:p w14:paraId="2B1D3684" w14:textId="77777777" w:rsidR="00430582" w:rsidRPr="00430582" w:rsidRDefault="00430582" w:rsidP="00430582">
      <w:pPr>
        <w:spacing w:before="100" w:beforeAutospacing="1" w:after="100" w:afterAutospacing="1" w:line="240" w:lineRule="auto"/>
        <w:rPr>
          <w:rFonts w:ascii="Arial" w:eastAsia="Arial" w:hAnsi="Arial" w:cs="Arial"/>
          <w:lang w:eastAsia="en-GB"/>
        </w:rPr>
      </w:pPr>
    </w:p>
    <w:p w14:paraId="1AC137ED" w14:textId="77777777" w:rsidR="00430582" w:rsidRPr="00430582" w:rsidRDefault="00430582" w:rsidP="00430582">
      <w:pPr>
        <w:spacing w:before="100" w:beforeAutospacing="1" w:after="100" w:afterAutospacing="1" w:line="240" w:lineRule="auto"/>
        <w:rPr>
          <w:rFonts w:ascii="Arial" w:eastAsia="Arial" w:hAnsi="Arial" w:cs="Arial"/>
          <w:lang w:eastAsia="en-GB"/>
        </w:rPr>
      </w:pPr>
      <w:r w:rsidRPr="1BC5B83C">
        <w:rPr>
          <w:rFonts w:ascii="Arial" w:eastAsia="Arial" w:hAnsi="Arial" w:cs="Arial"/>
          <w:lang w:eastAsia="en-GB"/>
        </w:rPr>
        <w:t>Staff as role models</w:t>
      </w:r>
    </w:p>
    <w:p w14:paraId="018B4E00" w14:textId="77777777" w:rsidR="00430582" w:rsidRPr="00430582" w:rsidRDefault="00430582" w:rsidP="00430582">
      <w:pPr>
        <w:spacing w:before="100" w:beforeAutospacing="1" w:after="100" w:afterAutospacing="1" w:line="240" w:lineRule="auto"/>
        <w:rPr>
          <w:rFonts w:ascii="Arial" w:eastAsia="Arial" w:hAnsi="Arial" w:cs="Arial"/>
          <w:lang w:eastAsia="en-GB"/>
        </w:rPr>
      </w:pPr>
      <w:r w:rsidRPr="1BC5B83C">
        <w:rPr>
          <w:rFonts w:ascii="Arial" w:eastAsia="Arial" w:hAnsi="Arial" w:cs="Arial"/>
          <w:lang w:eastAsia="en-GB"/>
        </w:rPr>
        <w:t>Residents often mirror the communication styles and emotional tone of those around them (Bandura, 1977). Calm, respectful staff behaviour supports emotional regulation within communal settings (Kitwood, 1997).</w:t>
      </w:r>
    </w:p>
    <w:p w14:paraId="583C13BD" w14:textId="77777777" w:rsidR="00430582" w:rsidRPr="00430582" w:rsidRDefault="00430582" w:rsidP="00430582">
      <w:pPr>
        <w:spacing w:before="100" w:beforeAutospacing="1" w:after="100" w:afterAutospacing="1" w:line="240" w:lineRule="auto"/>
        <w:rPr>
          <w:rFonts w:ascii="Arial" w:eastAsia="Arial" w:hAnsi="Arial" w:cs="Arial"/>
          <w:lang w:eastAsia="en-GB"/>
        </w:rPr>
      </w:pPr>
    </w:p>
    <w:p w14:paraId="13CE2D47" w14:textId="77777777" w:rsidR="00430582" w:rsidRPr="00430582" w:rsidRDefault="00430582" w:rsidP="00430582">
      <w:pPr>
        <w:spacing w:before="100" w:beforeAutospacing="1" w:after="100" w:afterAutospacing="1" w:line="240" w:lineRule="auto"/>
        <w:rPr>
          <w:rFonts w:ascii="Arial" w:eastAsia="Arial" w:hAnsi="Arial" w:cs="Arial"/>
          <w:lang w:eastAsia="en-GB"/>
        </w:rPr>
      </w:pPr>
      <w:r w:rsidRPr="1BC5B83C">
        <w:rPr>
          <w:rFonts w:ascii="Arial" w:eastAsia="Arial" w:hAnsi="Arial" w:cs="Arial"/>
          <w:lang w:eastAsia="en-GB"/>
        </w:rPr>
        <w:t>Reinforcement and motivation</w:t>
      </w:r>
    </w:p>
    <w:p w14:paraId="67ABC625" w14:textId="77777777" w:rsidR="00430582" w:rsidRPr="00430582" w:rsidRDefault="00430582" w:rsidP="00430582">
      <w:pPr>
        <w:spacing w:before="100" w:beforeAutospacing="1" w:after="100" w:afterAutospacing="1" w:line="240" w:lineRule="auto"/>
        <w:rPr>
          <w:rFonts w:ascii="Arial" w:eastAsia="Arial" w:hAnsi="Arial" w:cs="Arial"/>
          <w:lang w:eastAsia="en-GB"/>
        </w:rPr>
      </w:pPr>
      <w:r w:rsidRPr="1BC5B83C">
        <w:rPr>
          <w:rFonts w:ascii="Arial" w:eastAsia="Arial" w:hAnsi="Arial" w:cs="Arial"/>
          <w:lang w:eastAsia="en-GB"/>
        </w:rPr>
        <w:t>Positive reinforcement enhances engagement when applied consistently and immediately (Beard, 2011). Verbal praise, enjoyable sensory experiences and encouragement during care tasks reinforce positive behaviour (Surr and Gates, 2018).</w:t>
      </w:r>
    </w:p>
    <w:p w14:paraId="43DD72FA" w14:textId="77777777" w:rsidR="00430582" w:rsidRPr="00430582" w:rsidRDefault="00430582" w:rsidP="00430582">
      <w:pPr>
        <w:spacing w:before="100" w:beforeAutospacing="1" w:after="100" w:afterAutospacing="1" w:line="240" w:lineRule="auto"/>
        <w:rPr>
          <w:rFonts w:ascii="Arial" w:eastAsia="Arial" w:hAnsi="Arial" w:cs="Arial"/>
          <w:lang w:eastAsia="en-GB"/>
        </w:rPr>
      </w:pPr>
    </w:p>
    <w:p w14:paraId="2190AC20" w14:textId="77777777" w:rsidR="00430582" w:rsidRPr="00430582" w:rsidRDefault="00430582" w:rsidP="00430582">
      <w:pPr>
        <w:spacing w:before="100" w:beforeAutospacing="1" w:after="100" w:afterAutospacing="1" w:line="240" w:lineRule="auto"/>
        <w:rPr>
          <w:rFonts w:ascii="Arial" w:eastAsia="Arial" w:hAnsi="Arial" w:cs="Arial"/>
          <w:lang w:eastAsia="en-GB"/>
        </w:rPr>
      </w:pPr>
      <w:r w:rsidRPr="1BC5B83C">
        <w:rPr>
          <w:rFonts w:ascii="Arial" w:eastAsia="Arial" w:hAnsi="Arial" w:cs="Arial"/>
          <w:lang w:eastAsia="en-GB"/>
        </w:rPr>
        <w:t>Managing behavioural symptoms</w:t>
      </w:r>
    </w:p>
    <w:p w14:paraId="46281028" w14:textId="77777777" w:rsidR="00430582" w:rsidRPr="00430582" w:rsidRDefault="00430582" w:rsidP="00430582">
      <w:pPr>
        <w:spacing w:before="100" w:beforeAutospacing="1" w:after="100" w:afterAutospacing="1" w:line="240" w:lineRule="auto"/>
        <w:rPr>
          <w:rFonts w:ascii="Arial" w:eastAsia="Arial" w:hAnsi="Arial" w:cs="Arial"/>
          <w:lang w:eastAsia="en-GB"/>
        </w:rPr>
      </w:pPr>
      <w:r w:rsidRPr="1BC5B83C">
        <w:rPr>
          <w:rFonts w:ascii="Arial" w:eastAsia="Arial" w:hAnsi="Arial" w:cs="Arial"/>
          <w:lang w:eastAsia="en-GB"/>
        </w:rPr>
        <w:t>Understanding behavioural contagion allows staff to prevent escalation by maintaining consistent responses, reducing exposure to distress and facilitating structured group activities (Bandura, 1977; Beard, 2011).</w:t>
      </w:r>
    </w:p>
    <w:p w14:paraId="0A00A1C8" w14:textId="77777777" w:rsidR="00430582" w:rsidRPr="00430582" w:rsidRDefault="00430582" w:rsidP="00430582">
      <w:pPr>
        <w:spacing w:after="0" w:line="240" w:lineRule="auto"/>
        <w:rPr>
          <w:rFonts w:ascii="Arial" w:eastAsia="Arial" w:hAnsi="Arial" w:cs="Arial"/>
          <w:lang w:eastAsia="en-GB"/>
        </w:rPr>
      </w:pPr>
      <w:r>
        <mc:AlternateContent>
          <mc:Choice Requires="wps">
            <w:drawing>
              <wp:inline distT="0" distB="0" distL="0" distR="0" wp14:anchorId="692AEA7C" wp14:editId="2E72766F">
                <wp:extent cx="5731510" cy="1270"/>
                <wp:effectExtent l="0" t="31750" r="0" b="36830"/>
                <wp:docPr id="1928970382" name="Rectangle 3">
                  <a:extLst xmlns:a="http://schemas.openxmlformats.org/drawingml/2006/main">
                    <a:ext uri="{FF2B5EF4-FFF2-40B4-BE49-F238E27FC236}">
                      <a16:creationId xmlns:a16="http://schemas.microsoft.com/office/drawing/2014/main" id="{D52BE4D4-17D6-4952-AB69-9917324214AA}"/>
                    </a:ext>
                  </a:extLs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8474A0D"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oKhRAIAAH8EAAAOAAAAZHJzL2Uyb0RvYy54bWysVNuO2yAQfa/Uf0C8N47TZLNrxVlF2d2q&#10;0vYibas+E4xtVMzQgcRJv74Dzq3tW9VYQgMDh3PmMFnc7zvDdgq9BlvyfDTmTFkJlbZNyb9+eXpz&#10;y5kPwlbCgFUlPyjP75evXy16V6gJtGAqhYxArC96V/I2BFdkmZet6oQfgVOWkjVgJwJNsckqFD2h&#10;dyabjMc3WQ9YOQSpvKfVhyHJlwm/rpUMn+raq8BMyYlbSCOmcRPHbLkQRYPCtVoeaYh/YNEJbenS&#10;M9SDCIJtUf8F1WmJ4KEOIwldBnWtpUoaSE0+/kPNSyucSlqoON6dy+T/H6z8uHtxnzFS9+4Z5HfP&#10;LKxbYRu18o7KR6byyxIi9K0SFTHIY+2y3vnijBEnntDYpv8AFbkttgFSWfY1dvEOEsz2qfqHc/XV&#10;PjBJi9P8Jp/OJzPOJCXzyTy5k4nidNihD+8UdCwGJUdil8DF7tmHSEYUpy3xLgtP2phksLGsL/nd&#10;jMCPJlUxxxDCNx3aVOfIJyU9oQ0Bc0BCh2WPzWZtkO0EvaTVOH6pAGS5v96dj+MvIf125PFt/K6O&#10;ENvmdJXRllHJSz6bDscHNfQuE8+I3+lAjWJ0V/Lb8x5RRDMebZVUBqHNEBO2sUd3oiGxHXyxgepA&#10;5pDoKCp2LQUt4E/OeuqAkvsfW4GKM/Peku67fDqNLZMm09l8QhO8zmyuM8JKgip54KQkhuswtNnW&#10;oW7a9I6iDgsrehS1ToZdWB3J0itPPh47MrbR9TztuvxvLH8BAAD//wMAUEsDBBQABgAIAAAAIQB7&#10;RPPQ2AAAAAIBAAAPAAAAZHJzL2Rvd25yZXYueG1sTI9BS8NAEIXvQv/DMoXe7MZAi8ZsSpT2WrAK&#10;6m2bHXdDs7Mhu23Sf+/oRS8Dj/d475tyM/lOXHCIbSAFd8sMBFITTEtWwdvr7vYeREyajO4CoYIr&#10;RthUs5tSFyaM9IKXQ7KCSygWWoFLqS+kjI1Dr+My9EjsfYXB68RysNIMeuRy38k8y9bS65Z4weke&#10;nx02p8PZK9j2n/t6ZaOs35P7OIWncef2VqnFfKofQSSc0l8YfvAZHSpmOoYzmSg6BfxI+r3sPWT5&#10;GsRRQQ6yKuV/9OobAAD//wMAUEsBAi0AFAAGAAgAAAAhALaDOJL+AAAA4QEAABMAAAAAAAAAAAAA&#10;AAAAAAAAAFtDb250ZW50X1R5cGVzXS54bWxQSwECLQAUAAYACAAAACEAOP0h/9YAAACUAQAACwAA&#10;AAAAAAAAAAAAAAAvAQAAX3JlbHMvLnJlbHNQSwECLQAUAAYACAAAACEAUzKCoUQCAAB/BAAADgAA&#10;AAAAAAAAAAAAAAAuAgAAZHJzL2Uyb0RvYy54bWxQSwECLQAUAAYACAAAACEAe0Tz0NgAAAACAQAA&#10;DwAAAAAAAAAAAAAAAACeBAAAZHJzL2Rvd25yZXYueG1sUEsFBgAAAAAEAAQA8wAAAKMFAAAAAA==&#10;" filled="f">
                <o:lock v:ext="edit" aspectratio="t"/>
                <w10:anchorlock/>
              </v:rect>
            </w:pict>
          </mc:Fallback>
        </mc:AlternateContent>
      </w:r>
    </w:p>
    <w:p w14:paraId="244106A3" w14:textId="0AB963FB" w:rsidR="56650DBD" w:rsidRDefault="56650DBD" w:rsidP="56650DBD">
      <w:pPr>
        <w:spacing w:beforeAutospacing="1" w:afterAutospacing="1" w:line="240" w:lineRule="auto"/>
        <w:outlineLvl w:val="2"/>
        <w:rPr>
          <w:rFonts w:ascii="Arial" w:eastAsia="Arial" w:hAnsi="Arial" w:cs="Arial"/>
          <w:b/>
          <w:bCs/>
          <w:sz w:val="27"/>
          <w:szCs w:val="27"/>
          <w:lang w:eastAsia="en-GB"/>
        </w:rPr>
      </w:pPr>
    </w:p>
    <w:p w14:paraId="038633B8" w14:textId="66D3B2C2" w:rsidR="5CF7B501" w:rsidRDefault="5CF7B501" w:rsidP="5CF7B501">
      <w:pPr>
        <w:spacing w:beforeAutospacing="1" w:afterAutospacing="1" w:line="240" w:lineRule="auto"/>
        <w:outlineLvl w:val="2"/>
        <w:rPr>
          <w:rFonts w:ascii="Arial" w:eastAsia="Arial" w:hAnsi="Arial" w:cs="Arial"/>
          <w:b/>
          <w:bCs/>
          <w:sz w:val="27"/>
          <w:szCs w:val="27"/>
          <w:lang w:eastAsia="en-GB"/>
        </w:rPr>
      </w:pPr>
    </w:p>
    <w:p w14:paraId="6C2D75E7" w14:textId="73402997" w:rsidR="5CF7B501" w:rsidRDefault="5CF7B501" w:rsidP="5CF7B501">
      <w:pPr>
        <w:spacing w:beforeAutospacing="1" w:afterAutospacing="1" w:line="240" w:lineRule="auto"/>
        <w:outlineLvl w:val="2"/>
        <w:rPr>
          <w:rFonts w:ascii="Arial" w:eastAsia="Arial" w:hAnsi="Arial" w:cs="Arial"/>
          <w:b/>
          <w:bCs/>
          <w:sz w:val="27"/>
          <w:szCs w:val="27"/>
          <w:lang w:eastAsia="en-GB"/>
        </w:rPr>
      </w:pPr>
    </w:p>
    <w:p w14:paraId="7256E0ED" w14:textId="276D5EDC" w:rsidR="5CF7B501" w:rsidRDefault="5CF7B501" w:rsidP="5CF7B501">
      <w:pPr>
        <w:spacing w:beforeAutospacing="1" w:afterAutospacing="1" w:line="240" w:lineRule="auto"/>
        <w:outlineLvl w:val="2"/>
        <w:rPr>
          <w:rFonts w:ascii="Arial" w:eastAsia="Arial" w:hAnsi="Arial" w:cs="Arial"/>
          <w:b/>
          <w:bCs/>
          <w:sz w:val="27"/>
          <w:szCs w:val="27"/>
          <w:lang w:eastAsia="en-GB"/>
        </w:rPr>
      </w:pPr>
    </w:p>
    <w:p w14:paraId="02261C07" w14:textId="029AC539" w:rsidR="5CF7B501" w:rsidRDefault="5CF7B501" w:rsidP="5CF7B501">
      <w:pPr>
        <w:spacing w:beforeAutospacing="1" w:afterAutospacing="1" w:line="240" w:lineRule="auto"/>
        <w:outlineLvl w:val="2"/>
        <w:rPr>
          <w:rFonts w:ascii="Arial" w:eastAsia="Arial" w:hAnsi="Arial" w:cs="Arial"/>
          <w:b/>
          <w:bCs/>
          <w:sz w:val="27"/>
          <w:szCs w:val="27"/>
          <w:lang w:eastAsia="en-GB"/>
        </w:rPr>
      </w:pPr>
    </w:p>
    <w:p w14:paraId="6C323B39" w14:textId="577D8EA3" w:rsidR="5CF7B501" w:rsidRDefault="5CF7B501" w:rsidP="5CF7B501">
      <w:pPr>
        <w:spacing w:beforeAutospacing="1" w:afterAutospacing="1" w:line="240" w:lineRule="auto"/>
        <w:outlineLvl w:val="2"/>
        <w:rPr>
          <w:rFonts w:ascii="Arial" w:eastAsia="Arial" w:hAnsi="Arial" w:cs="Arial"/>
          <w:b/>
          <w:bCs/>
          <w:sz w:val="27"/>
          <w:szCs w:val="27"/>
          <w:lang w:eastAsia="en-GB"/>
        </w:rPr>
      </w:pPr>
    </w:p>
    <w:p w14:paraId="701D378C" w14:textId="55D870AD" w:rsidR="5CF7B501" w:rsidRDefault="5CF7B501" w:rsidP="5CF7B501">
      <w:pPr>
        <w:spacing w:beforeAutospacing="1" w:afterAutospacing="1" w:line="240" w:lineRule="auto"/>
        <w:outlineLvl w:val="2"/>
        <w:rPr>
          <w:rFonts w:ascii="Arial" w:eastAsia="Arial" w:hAnsi="Arial" w:cs="Arial"/>
          <w:b/>
          <w:bCs/>
          <w:sz w:val="27"/>
          <w:szCs w:val="27"/>
          <w:lang w:eastAsia="en-GB"/>
        </w:rPr>
      </w:pPr>
    </w:p>
    <w:p w14:paraId="66BBACCD" w14:textId="7ACA558D" w:rsidR="5CF7B501" w:rsidRDefault="5CF7B501" w:rsidP="5CF7B501">
      <w:pPr>
        <w:spacing w:beforeAutospacing="1" w:afterAutospacing="1" w:line="240" w:lineRule="auto"/>
        <w:outlineLvl w:val="2"/>
        <w:rPr>
          <w:rFonts w:ascii="Arial" w:eastAsia="Arial" w:hAnsi="Arial" w:cs="Arial"/>
          <w:b/>
          <w:bCs/>
          <w:sz w:val="27"/>
          <w:szCs w:val="27"/>
          <w:lang w:eastAsia="en-GB"/>
        </w:rPr>
      </w:pPr>
    </w:p>
    <w:p w14:paraId="1B450E69" w14:textId="0B5154E3" w:rsidR="5CF7B501" w:rsidRDefault="5CF7B501" w:rsidP="5CF7B501">
      <w:pPr>
        <w:spacing w:beforeAutospacing="1" w:afterAutospacing="1" w:line="240" w:lineRule="auto"/>
        <w:outlineLvl w:val="2"/>
        <w:rPr>
          <w:rFonts w:ascii="Arial" w:eastAsia="Arial" w:hAnsi="Arial" w:cs="Arial"/>
          <w:b/>
          <w:bCs/>
          <w:sz w:val="27"/>
          <w:szCs w:val="27"/>
          <w:lang w:eastAsia="en-GB"/>
        </w:rPr>
      </w:pPr>
    </w:p>
    <w:p w14:paraId="7D97D9B3" w14:textId="16FF6F72" w:rsidR="5CF7B501" w:rsidRDefault="5CF7B501" w:rsidP="5CF7B501">
      <w:pPr>
        <w:spacing w:beforeAutospacing="1" w:afterAutospacing="1" w:line="240" w:lineRule="auto"/>
        <w:outlineLvl w:val="2"/>
        <w:rPr>
          <w:rFonts w:ascii="Arial" w:eastAsia="Arial" w:hAnsi="Arial" w:cs="Arial"/>
          <w:b/>
          <w:bCs/>
          <w:sz w:val="27"/>
          <w:szCs w:val="27"/>
          <w:lang w:eastAsia="en-GB"/>
        </w:rPr>
      </w:pPr>
    </w:p>
    <w:p w14:paraId="08E6B7BF" w14:textId="6FA04B6C" w:rsidR="5CF7B501" w:rsidRDefault="5CF7B501" w:rsidP="5CF7B501">
      <w:pPr>
        <w:spacing w:beforeAutospacing="1" w:afterAutospacing="1" w:line="240" w:lineRule="auto"/>
        <w:outlineLvl w:val="2"/>
        <w:rPr>
          <w:rFonts w:ascii="Arial" w:eastAsia="Arial" w:hAnsi="Arial" w:cs="Arial"/>
          <w:b/>
          <w:bCs/>
          <w:sz w:val="27"/>
          <w:szCs w:val="27"/>
          <w:lang w:eastAsia="en-GB"/>
        </w:rPr>
      </w:pPr>
    </w:p>
    <w:p w14:paraId="4750116A" w14:textId="2E9CCCCA" w:rsidR="5CF7B501" w:rsidRDefault="5CF7B501" w:rsidP="5CF7B501">
      <w:pPr>
        <w:spacing w:beforeAutospacing="1" w:afterAutospacing="1" w:line="240" w:lineRule="auto"/>
        <w:outlineLvl w:val="2"/>
        <w:rPr>
          <w:rFonts w:ascii="Arial" w:eastAsia="Arial" w:hAnsi="Arial" w:cs="Arial"/>
          <w:b/>
          <w:bCs/>
          <w:sz w:val="27"/>
          <w:szCs w:val="27"/>
          <w:lang w:eastAsia="en-GB"/>
        </w:rPr>
      </w:pPr>
    </w:p>
    <w:p w14:paraId="3FA1F3C5" w14:textId="0F0F21A7" w:rsidR="5CF7B501" w:rsidRDefault="5CF7B501" w:rsidP="5CF7B501">
      <w:pPr>
        <w:spacing w:beforeAutospacing="1" w:afterAutospacing="1" w:line="240" w:lineRule="auto"/>
        <w:outlineLvl w:val="2"/>
        <w:rPr>
          <w:rFonts w:ascii="Arial" w:eastAsia="Arial" w:hAnsi="Arial" w:cs="Arial"/>
          <w:b/>
          <w:bCs/>
          <w:sz w:val="27"/>
          <w:szCs w:val="27"/>
          <w:lang w:eastAsia="en-GB"/>
        </w:rPr>
      </w:pPr>
    </w:p>
    <w:p w14:paraId="569800EF" w14:textId="44D02730" w:rsidR="5CF7B501" w:rsidRDefault="5CF7B501" w:rsidP="5CF7B501">
      <w:pPr>
        <w:spacing w:beforeAutospacing="1" w:afterAutospacing="1" w:line="240" w:lineRule="auto"/>
        <w:outlineLvl w:val="2"/>
        <w:rPr>
          <w:rFonts w:ascii="Arial" w:eastAsia="Arial" w:hAnsi="Arial" w:cs="Arial"/>
          <w:b/>
          <w:bCs/>
          <w:sz w:val="27"/>
          <w:szCs w:val="27"/>
          <w:lang w:eastAsia="en-GB"/>
        </w:rPr>
      </w:pPr>
    </w:p>
    <w:p w14:paraId="1470520B" w14:textId="4196648A" w:rsidR="37D8A7BB" w:rsidRDefault="37D8A7BB" w:rsidP="37D8A7BB">
      <w:pPr>
        <w:spacing w:beforeAutospacing="1" w:afterAutospacing="1" w:line="240" w:lineRule="auto"/>
        <w:outlineLvl w:val="2"/>
        <w:rPr>
          <w:rFonts w:ascii="Arial" w:eastAsia="Arial" w:hAnsi="Arial" w:cs="Arial"/>
          <w:b/>
          <w:bCs/>
          <w:sz w:val="27"/>
          <w:szCs w:val="27"/>
          <w:lang w:eastAsia="en-GB"/>
        </w:rPr>
      </w:pPr>
    </w:p>
    <w:p w14:paraId="39EA2521" w14:textId="5AAF6C3E" w:rsidR="37D8A7BB" w:rsidRDefault="37D8A7BB" w:rsidP="37D8A7BB">
      <w:pPr>
        <w:spacing w:beforeAutospacing="1" w:afterAutospacing="1" w:line="240" w:lineRule="auto"/>
        <w:outlineLvl w:val="2"/>
        <w:rPr>
          <w:rFonts w:ascii="Arial" w:eastAsia="Arial" w:hAnsi="Arial" w:cs="Arial"/>
          <w:b/>
          <w:bCs/>
          <w:sz w:val="27"/>
          <w:szCs w:val="27"/>
          <w:lang w:eastAsia="en-GB"/>
        </w:rPr>
      </w:pPr>
    </w:p>
    <w:p w14:paraId="63098A47" w14:textId="0184A153" w:rsidR="37D8A7BB" w:rsidRDefault="37D8A7BB" w:rsidP="37D8A7BB">
      <w:pPr>
        <w:spacing w:beforeAutospacing="1" w:afterAutospacing="1" w:line="240" w:lineRule="auto"/>
        <w:outlineLvl w:val="2"/>
        <w:rPr>
          <w:rFonts w:ascii="Arial" w:eastAsia="Arial" w:hAnsi="Arial" w:cs="Arial"/>
          <w:b/>
          <w:bCs/>
          <w:sz w:val="27"/>
          <w:szCs w:val="27"/>
          <w:lang w:eastAsia="en-GB"/>
        </w:rPr>
      </w:pPr>
    </w:p>
    <w:p w14:paraId="56682B35" w14:textId="4939EC6C" w:rsidR="25332593" w:rsidRDefault="25332593" w:rsidP="25332593">
      <w:pPr>
        <w:spacing w:beforeAutospacing="1" w:afterAutospacing="1" w:line="240" w:lineRule="auto"/>
        <w:outlineLvl w:val="2"/>
        <w:rPr>
          <w:rFonts w:ascii="Arial" w:eastAsia="Arial" w:hAnsi="Arial" w:cs="Arial"/>
          <w:b/>
          <w:bCs/>
          <w:sz w:val="27"/>
          <w:szCs w:val="27"/>
          <w:lang w:eastAsia="en-GB"/>
        </w:rPr>
      </w:pPr>
    </w:p>
    <w:p w14:paraId="25B79BE6" w14:textId="2067A768" w:rsidR="25332593" w:rsidRDefault="25332593" w:rsidP="25332593">
      <w:pPr>
        <w:spacing w:beforeAutospacing="1" w:afterAutospacing="1" w:line="240" w:lineRule="auto"/>
        <w:outlineLvl w:val="2"/>
        <w:rPr>
          <w:rFonts w:ascii="Arial" w:eastAsia="Arial" w:hAnsi="Arial" w:cs="Arial"/>
          <w:b/>
          <w:bCs/>
          <w:sz w:val="27"/>
          <w:szCs w:val="27"/>
          <w:lang w:eastAsia="en-GB"/>
        </w:rPr>
      </w:pPr>
    </w:p>
    <w:p w14:paraId="71C3D2B7" w14:textId="30C653BD" w:rsidR="25332593" w:rsidRDefault="25332593" w:rsidP="25332593">
      <w:pPr>
        <w:spacing w:beforeAutospacing="1" w:afterAutospacing="1" w:line="240" w:lineRule="auto"/>
        <w:outlineLvl w:val="2"/>
        <w:rPr>
          <w:rFonts w:ascii="Arial" w:eastAsia="Arial" w:hAnsi="Arial" w:cs="Arial"/>
          <w:b/>
          <w:bCs/>
          <w:sz w:val="27"/>
          <w:szCs w:val="27"/>
          <w:lang w:eastAsia="en-GB"/>
        </w:rPr>
      </w:pPr>
    </w:p>
    <w:p w14:paraId="716B25CF" w14:textId="1F8FF6F4" w:rsidR="25332593" w:rsidRDefault="25332593" w:rsidP="25332593">
      <w:pPr>
        <w:spacing w:beforeAutospacing="1" w:afterAutospacing="1" w:line="240" w:lineRule="auto"/>
        <w:outlineLvl w:val="2"/>
        <w:rPr>
          <w:rFonts w:ascii="Arial" w:eastAsia="Arial" w:hAnsi="Arial" w:cs="Arial"/>
          <w:b/>
          <w:bCs/>
          <w:sz w:val="27"/>
          <w:szCs w:val="27"/>
          <w:lang w:eastAsia="en-GB"/>
        </w:rPr>
      </w:pPr>
    </w:p>
    <w:p w14:paraId="554B2190" w14:textId="77777777" w:rsidR="00430582" w:rsidRPr="00430582" w:rsidRDefault="00430582" w:rsidP="00430582">
      <w:pPr>
        <w:spacing w:before="100" w:beforeAutospacing="1" w:after="100" w:afterAutospacing="1" w:line="240" w:lineRule="auto"/>
        <w:outlineLvl w:val="2"/>
        <w:rPr>
          <w:rFonts w:ascii="Arial" w:eastAsia="Arial" w:hAnsi="Arial" w:cs="Arial"/>
          <w:b/>
          <w:bCs/>
          <w:sz w:val="27"/>
          <w:szCs w:val="27"/>
          <w:lang w:eastAsia="en-GB"/>
        </w:rPr>
      </w:pPr>
      <w:r w:rsidRPr="1BC5B83C">
        <w:rPr>
          <w:rFonts w:ascii="Arial" w:eastAsia="Arial" w:hAnsi="Arial" w:cs="Arial"/>
          <w:b/>
          <w:bCs/>
          <w:sz w:val="27"/>
          <w:szCs w:val="27"/>
          <w:lang w:eastAsia="en-GB"/>
        </w:rPr>
        <w:t>5. Critical Evaluation and Implications for Practice</w:t>
      </w:r>
    </w:p>
    <w:p w14:paraId="3E537C16" w14:textId="77777777" w:rsidR="00430582" w:rsidRPr="00430582" w:rsidRDefault="00430582" w:rsidP="00430582">
      <w:pPr>
        <w:spacing w:before="100" w:beforeAutospacing="1" w:after="100" w:afterAutospacing="1" w:line="240" w:lineRule="auto"/>
        <w:rPr>
          <w:rFonts w:ascii="Arial" w:eastAsia="Arial" w:hAnsi="Arial" w:cs="Arial"/>
          <w:lang w:eastAsia="en-GB"/>
        </w:rPr>
      </w:pPr>
    </w:p>
    <w:p w14:paraId="23CC2B9D" w14:textId="44DD1954" w:rsidR="00430582" w:rsidRPr="00430582" w:rsidRDefault="00430582" w:rsidP="00430582">
      <w:pPr>
        <w:spacing w:before="100" w:beforeAutospacing="1" w:after="100" w:afterAutospacing="1" w:line="240" w:lineRule="auto"/>
        <w:rPr>
          <w:rFonts w:ascii="Arial" w:eastAsia="Arial" w:hAnsi="Arial" w:cs="Arial"/>
          <w:lang w:eastAsia="en-GB"/>
        </w:rPr>
      </w:pPr>
      <w:r w:rsidRPr="1BC5B83C">
        <w:rPr>
          <w:rFonts w:ascii="Arial" w:eastAsia="Arial" w:hAnsi="Arial" w:cs="Arial"/>
          <w:lang w:eastAsia="en-GB"/>
        </w:rPr>
        <w:t>Erikson’s theory supports holistic, person-centred care by emphasising emotional and identity-related needs (Kitwood, 1997; Erikson, 1998). However, cognitive decline may limit reflective recall</w:t>
      </w:r>
      <w:r w:rsidR="4225B54C" w:rsidRPr="68F0F910">
        <w:rPr>
          <w:rFonts w:ascii="Arial" w:eastAsia="Arial" w:hAnsi="Arial" w:cs="Arial"/>
          <w:lang w:eastAsia="en-GB"/>
        </w:rPr>
        <w:t>,</w:t>
      </w:r>
      <w:r w:rsidRPr="1BC5B83C">
        <w:rPr>
          <w:rFonts w:ascii="Arial" w:eastAsia="Arial" w:hAnsi="Arial" w:cs="Arial"/>
          <w:lang w:eastAsia="en-GB"/>
        </w:rPr>
        <w:t xml:space="preserve"> and some memories may provoke distress (Beard, 2011). Social Learning Theory offers practical strategies for behaviour management and staff training but relies on consistency and environmental stability to remain effective (Surr and Gates, 2018).</w:t>
      </w:r>
    </w:p>
    <w:p w14:paraId="6AB1F4C8" w14:textId="77777777" w:rsidR="00430582" w:rsidRPr="00430582" w:rsidRDefault="00430582" w:rsidP="00430582">
      <w:pPr>
        <w:spacing w:before="100" w:beforeAutospacing="1" w:after="100" w:afterAutospacing="1" w:line="240" w:lineRule="auto"/>
        <w:rPr>
          <w:rFonts w:ascii="Arial" w:eastAsia="Arial" w:hAnsi="Arial" w:cs="Arial"/>
          <w:lang w:eastAsia="en-GB"/>
        </w:rPr>
      </w:pPr>
    </w:p>
    <w:p w14:paraId="48089930" w14:textId="77777777" w:rsidR="00430582" w:rsidRPr="00430582" w:rsidRDefault="00430582" w:rsidP="00430582">
      <w:pPr>
        <w:spacing w:before="100" w:beforeAutospacing="1" w:after="100" w:afterAutospacing="1" w:line="240" w:lineRule="auto"/>
        <w:rPr>
          <w:rFonts w:ascii="Arial" w:eastAsia="Arial" w:hAnsi="Arial" w:cs="Arial"/>
          <w:lang w:eastAsia="en-GB"/>
        </w:rPr>
      </w:pPr>
      <w:r w:rsidRPr="1BC5B83C">
        <w:rPr>
          <w:rFonts w:ascii="Arial" w:eastAsia="Arial" w:hAnsi="Arial" w:cs="Arial"/>
          <w:lang w:eastAsia="en-GB"/>
        </w:rPr>
        <w:t>Integrating these theories into professional practice supports organisational and policy-level decision-making. Person-centred frameworks informed by psychological theory align with national dementia care standards that prioritise dignity, autonomy and wellbeing (Brooker, 2007). At a policy level, national guidance highlights the importance of therapeutic environments, meaningful activity and staff education in dementia care (NICE, 2018). Psychological theory provides the evidence base underpinning these recommendations.</w:t>
      </w:r>
    </w:p>
    <w:p w14:paraId="0CE99BEF" w14:textId="77777777" w:rsidR="00430582" w:rsidRPr="00430582" w:rsidRDefault="00430582" w:rsidP="00430582">
      <w:pPr>
        <w:spacing w:before="100" w:beforeAutospacing="1" w:after="100" w:afterAutospacing="1" w:line="240" w:lineRule="auto"/>
        <w:rPr>
          <w:rFonts w:ascii="Arial" w:eastAsia="Arial" w:hAnsi="Arial" w:cs="Arial"/>
          <w:lang w:eastAsia="en-GB"/>
        </w:rPr>
      </w:pPr>
    </w:p>
    <w:p w14:paraId="790FDCF6" w14:textId="77777777" w:rsidR="00430582" w:rsidRPr="00430582" w:rsidRDefault="00430582" w:rsidP="00430582">
      <w:pPr>
        <w:spacing w:before="100" w:beforeAutospacing="1" w:after="100" w:afterAutospacing="1" w:line="240" w:lineRule="auto"/>
        <w:rPr>
          <w:rFonts w:ascii="Arial" w:eastAsia="Arial" w:hAnsi="Arial" w:cs="Arial"/>
          <w:lang w:eastAsia="en-GB"/>
        </w:rPr>
      </w:pPr>
      <w:r w:rsidRPr="1BC5B83C">
        <w:rPr>
          <w:rFonts w:ascii="Arial" w:eastAsia="Arial" w:hAnsi="Arial" w:cs="Arial"/>
          <w:lang w:eastAsia="en-GB"/>
        </w:rPr>
        <w:t>Additionally, emotionally supportive environments informed by theory can reduce behavioural distress and reliance on pharmacological interventions, promoting ethical and sustainable care practices (WHO, 2017). Embedding psychological theory into daily practice therefore enhances care quality, staff confidence and resident wellbeing.</w:t>
      </w:r>
    </w:p>
    <w:p w14:paraId="00E8E36B" w14:textId="4680CC0E" w:rsidR="72F37B06" w:rsidRDefault="72F37B06" w:rsidP="003E5221">
      <w:pPr>
        <w:spacing w:after="0" w:line="240" w:lineRule="auto"/>
      </w:pPr>
    </w:p>
    <w:p w14:paraId="1A9976AE" w14:textId="492CC2C7" w:rsidR="72F37B06" w:rsidRDefault="72F37B06" w:rsidP="72F37B06">
      <w:pPr>
        <w:spacing w:beforeAutospacing="1" w:afterAutospacing="1" w:line="240" w:lineRule="auto"/>
        <w:outlineLvl w:val="2"/>
        <w:rPr>
          <w:rFonts w:ascii="Arial" w:eastAsia="Arial" w:hAnsi="Arial" w:cs="Arial"/>
          <w:b/>
          <w:bCs/>
          <w:sz w:val="27"/>
          <w:szCs w:val="27"/>
          <w:lang w:eastAsia="en-GB"/>
        </w:rPr>
      </w:pPr>
    </w:p>
    <w:p w14:paraId="401C855B" w14:textId="3B2DDE84" w:rsidR="72F37B06" w:rsidRDefault="72F37B06" w:rsidP="72F37B06">
      <w:pPr>
        <w:spacing w:beforeAutospacing="1" w:afterAutospacing="1" w:line="240" w:lineRule="auto"/>
        <w:outlineLvl w:val="2"/>
        <w:rPr>
          <w:rFonts w:ascii="Arial" w:eastAsia="Arial" w:hAnsi="Arial" w:cs="Arial"/>
          <w:b/>
          <w:bCs/>
          <w:sz w:val="27"/>
          <w:szCs w:val="27"/>
          <w:lang w:eastAsia="en-GB"/>
        </w:rPr>
      </w:pPr>
    </w:p>
    <w:p w14:paraId="4B2FA94D" w14:textId="77777777" w:rsidR="00430582" w:rsidRPr="00430582" w:rsidRDefault="00430582" w:rsidP="00430582">
      <w:pPr>
        <w:spacing w:before="100" w:beforeAutospacing="1" w:after="100" w:afterAutospacing="1" w:line="240" w:lineRule="auto"/>
        <w:outlineLvl w:val="2"/>
        <w:rPr>
          <w:rFonts w:ascii="Arial" w:eastAsia="Arial" w:hAnsi="Arial" w:cs="Arial"/>
          <w:b/>
          <w:bCs/>
          <w:sz w:val="27"/>
          <w:szCs w:val="27"/>
          <w:lang w:eastAsia="en-GB"/>
        </w:rPr>
      </w:pPr>
      <w:r w:rsidRPr="1BC5B83C">
        <w:rPr>
          <w:rFonts w:ascii="Arial" w:eastAsia="Arial" w:hAnsi="Arial" w:cs="Arial"/>
          <w:b/>
          <w:bCs/>
          <w:sz w:val="27"/>
          <w:szCs w:val="27"/>
          <w:lang w:eastAsia="en-GB"/>
        </w:rPr>
        <w:t>6. Conclusion</w:t>
      </w:r>
    </w:p>
    <w:p w14:paraId="7E7ECE34" w14:textId="77777777" w:rsidR="00430582" w:rsidRPr="00430582" w:rsidRDefault="00430582" w:rsidP="00430582">
      <w:pPr>
        <w:spacing w:before="100" w:beforeAutospacing="1" w:after="100" w:afterAutospacing="1" w:line="240" w:lineRule="auto"/>
        <w:rPr>
          <w:rFonts w:ascii="Arial" w:eastAsia="Arial" w:hAnsi="Arial" w:cs="Arial"/>
          <w:lang w:eastAsia="en-GB"/>
        </w:rPr>
      </w:pPr>
    </w:p>
    <w:p w14:paraId="61B99BEC" w14:textId="77777777" w:rsidR="00430582" w:rsidRPr="00430582" w:rsidRDefault="00430582" w:rsidP="00430582">
      <w:pPr>
        <w:spacing w:before="100" w:beforeAutospacing="1" w:after="100" w:afterAutospacing="1" w:line="240" w:lineRule="auto"/>
        <w:rPr>
          <w:rFonts w:ascii="Arial" w:eastAsia="Arial" w:hAnsi="Arial" w:cs="Arial"/>
          <w:lang w:eastAsia="en-GB"/>
        </w:rPr>
      </w:pPr>
      <w:r w:rsidRPr="1BC5B83C">
        <w:rPr>
          <w:rFonts w:ascii="Arial" w:eastAsia="Arial" w:hAnsi="Arial" w:cs="Arial"/>
          <w:lang w:eastAsia="en-GB"/>
        </w:rPr>
        <w:t>Psychological theories provide essential guidance for professionals supporting older adults in dementia care homes. Erikson’s Psychosocial Theory supports emotional wellbeing and identity, while Social Learning Theory offers practical strategies for behaviour management and social interaction. When applied consistently and sensitively, both theories enhance person-centred care and improve psychological outcomes for adults aged 65 and over.</w:t>
      </w:r>
    </w:p>
    <w:p w14:paraId="6057CB11" w14:textId="46B5DBA7" w:rsidR="525A4AC1" w:rsidRPr="00430582" w:rsidRDefault="525A4AC1" w:rsidP="57D07F5D">
      <w:pPr>
        <w:spacing w:before="100" w:beforeAutospacing="1" w:after="0" w:afterAutospacing="1" w:line="240" w:lineRule="auto"/>
        <w:rPr>
          <w:rFonts w:ascii="Arial" w:eastAsia="Arial" w:hAnsi="Arial" w:cs="Arial"/>
        </w:rPr>
      </w:pPr>
    </w:p>
    <w:p w14:paraId="4E3FF494" w14:textId="6B9F9DDD" w:rsidR="00430582" w:rsidRPr="00430582" w:rsidRDefault="00430582" w:rsidP="41129585">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14:paraId="0C703644" w14:textId="0089E640" w:rsidR="00430582" w:rsidRPr="00430582" w:rsidRDefault="00430582" w:rsidP="00430582">
      <w:pPr>
        <w:spacing w:before="100" w:beforeAutospacing="1" w:after="100" w:afterAutospacing="1" w:line="240" w:lineRule="auto"/>
        <w:outlineLvl w:val="1"/>
        <w:rPr>
          <w:rFonts w:ascii="Times New Roman" w:hAnsi="Times New Roman" w:cs="Times New Roman"/>
          <w:b/>
          <w:bCs/>
          <w:sz w:val="36"/>
          <w:szCs w:val="36"/>
          <w:lang w:eastAsia="en-GB"/>
        </w:rPr>
      </w:pPr>
      <w:r w:rsidRPr="00430582">
        <w:rPr>
          <w:rFonts w:ascii="Times New Roman" w:eastAsia="Times New Roman" w:hAnsi="Times New Roman" w:cs="Times New Roman"/>
          <w:b/>
          <w:bCs/>
          <w:sz w:val="36"/>
          <w:szCs w:val="36"/>
          <w:lang w:eastAsia="en-GB"/>
        </w:rPr>
        <w:t xml:space="preserve">Reference List </w:t>
      </w:r>
    </w:p>
    <w:p w14:paraId="47DE8314" w14:textId="77777777" w:rsidR="00430582" w:rsidRPr="00430582" w:rsidRDefault="00430582" w:rsidP="00430582">
      <w:pPr>
        <w:spacing w:before="100" w:beforeAutospacing="1" w:after="100" w:afterAutospacing="1" w:line="240" w:lineRule="auto"/>
        <w:rPr>
          <w:rFonts w:ascii="Times New Roman" w:hAnsi="Times New Roman" w:cs="Times New Roman"/>
          <w:lang w:eastAsia="en-GB"/>
        </w:rPr>
      </w:pPr>
    </w:p>
    <w:p w14:paraId="3E576ED5" w14:textId="77777777" w:rsidR="00430582" w:rsidRPr="00430582" w:rsidRDefault="00430582" w:rsidP="00430582">
      <w:pPr>
        <w:spacing w:before="100" w:beforeAutospacing="1" w:after="100" w:afterAutospacing="1" w:line="240" w:lineRule="auto"/>
        <w:rPr>
          <w:rFonts w:ascii="Times New Roman" w:hAnsi="Times New Roman" w:cs="Times New Roman"/>
          <w:lang w:eastAsia="en-GB"/>
        </w:rPr>
      </w:pPr>
      <w:r w:rsidRPr="00430582">
        <w:rPr>
          <w:rFonts w:ascii="Times New Roman" w:hAnsi="Times New Roman" w:cs="Times New Roman"/>
          <w:lang w:eastAsia="en-GB"/>
        </w:rPr>
        <w:t>Bandura, A. (1977) Social learning theory. Englewood Cliffs, NJ: Prentice-Hall.</w:t>
      </w:r>
    </w:p>
    <w:p w14:paraId="3B43AFAE" w14:textId="77777777" w:rsidR="00430582" w:rsidRPr="00430582" w:rsidRDefault="00430582" w:rsidP="00430582">
      <w:pPr>
        <w:spacing w:before="100" w:beforeAutospacing="1" w:after="100" w:afterAutospacing="1" w:line="240" w:lineRule="auto"/>
        <w:rPr>
          <w:rFonts w:ascii="Times New Roman" w:hAnsi="Times New Roman" w:cs="Times New Roman"/>
          <w:lang w:eastAsia="en-GB"/>
        </w:rPr>
      </w:pPr>
    </w:p>
    <w:p w14:paraId="2EB778EF" w14:textId="77777777" w:rsidR="00430582" w:rsidRPr="00430582" w:rsidRDefault="00430582" w:rsidP="00430582">
      <w:pPr>
        <w:spacing w:before="100" w:beforeAutospacing="1" w:after="100" w:afterAutospacing="1" w:line="240" w:lineRule="auto"/>
        <w:rPr>
          <w:rFonts w:ascii="Times New Roman" w:hAnsi="Times New Roman" w:cs="Times New Roman"/>
          <w:lang w:eastAsia="en-GB"/>
        </w:rPr>
      </w:pPr>
      <w:r w:rsidRPr="00430582">
        <w:rPr>
          <w:rFonts w:ascii="Times New Roman" w:hAnsi="Times New Roman" w:cs="Times New Roman"/>
          <w:lang w:eastAsia="en-GB"/>
        </w:rPr>
        <w:t>Beard, R. L. (2011) ‘Art therapies and dementia care: A systematic review’, Dementia, 10(4), pp. 633–656.</w:t>
      </w:r>
    </w:p>
    <w:p w14:paraId="4FA730AE" w14:textId="77777777" w:rsidR="00430582" w:rsidRPr="00430582" w:rsidRDefault="00430582" w:rsidP="00430582">
      <w:pPr>
        <w:spacing w:before="100" w:beforeAutospacing="1" w:after="100" w:afterAutospacing="1" w:line="240" w:lineRule="auto"/>
        <w:rPr>
          <w:rFonts w:ascii="Times New Roman" w:hAnsi="Times New Roman" w:cs="Times New Roman"/>
          <w:lang w:eastAsia="en-GB"/>
        </w:rPr>
      </w:pPr>
    </w:p>
    <w:p w14:paraId="5C036477" w14:textId="77777777" w:rsidR="00430582" w:rsidRPr="00430582" w:rsidRDefault="00430582" w:rsidP="00430582">
      <w:pPr>
        <w:spacing w:before="100" w:beforeAutospacing="1" w:after="100" w:afterAutospacing="1" w:line="240" w:lineRule="auto"/>
        <w:rPr>
          <w:rFonts w:ascii="Times New Roman" w:hAnsi="Times New Roman" w:cs="Times New Roman"/>
          <w:lang w:eastAsia="en-GB"/>
        </w:rPr>
      </w:pPr>
      <w:r w:rsidRPr="00430582">
        <w:rPr>
          <w:rFonts w:ascii="Times New Roman" w:hAnsi="Times New Roman" w:cs="Times New Roman"/>
          <w:lang w:eastAsia="en-GB"/>
        </w:rPr>
        <w:t>Brooker, D. (2007) Person-centred dementia care: Making services better. London: Jessica Kingsley Publishers.</w:t>
      </w:r>
    </w:p>
    <w:p w14:paraId="09322098" w14:textId="77777777" w:rsidR="00430582" w:rsidRPr="00430582" w:rsidRDefault="00430582" w:rsidP="00430582">
      <w:pPr>
        <w:spacing w:before="100" w:beforeAutospacing="1" w:after="100" w:afterAutospacing="1" w:line="240" w:lineRule="auto"/>
        <w:rPr>
          <w:rFonts w:ascii="Times New Roman" w:hAnsi="Times New Roman" w:cs="Times New Roman"/>
          <w:lang w:eastAsia="en-GB"/>
        </w:rPr>
      </w:pPr>
    </w:p>
    <w:p w14:paraId="63192841" w14:textId="77777777" w:rsidR="00430582" w:rsidRPr="00430582" w:rsidRDefault="00430582" w:rsidP="00430582">
      <w:pPr>
        <w:spacing w:before="100" w:beforeAutospacing="1" w:after="100" w:afterAutospacing="1" w:line="240" w:lineRule="auto"/>
        <w:rPr>
          <w:rFonts w:ascii="Times New Roman" w:hAnsi="Times New Roman" w:cs="Times New Roman"/>
          <w:lang w:eastAsia="en-GB"/>
        </w:rPr>
      </w:pPr>
      <w:r w:rsidRPr="00430582">
        <w:rPr>
          <w:rFonts w:ascii="Times New Roman" w:hAnsi="Times New Roman" w:cs="Times New Roman"/>
          <w:lang w:eastAsia="en-GB"/>
        </w:rPr>
        <w:t>Erikson, E. H. (1998) The life cycle completed. New York: W.W. Norton.</w:t>
      </w:r>
    </w:p>
    <w:p w14:paraId="572A38ED" w14:textId="77777777" w:rsidR="00430582" w:rsidRPr="00430582" w:rsidRDefault="00430582" w:rsidP="00430582">
      <w:pPr>
        <w:spacing w:before="100" w:beforeAutospacing="1" w:after="100" w:afterAutospacing="1" w:line="240" w:lineRule="auto"/>
        <w:rPr>
          <w:rFonts w:ascii="Times New Roman" w:hAnsi="Times New Roman" w:cs="Times New Roman"/>
          <w:lang w:eastAsia="en-GB"/>
        </w:rPr>
      </w:pPr>
    </w:p>
    <w:p w14:paraId="09D6CAD8" w14:textId="77777777" w:rsidR="00430582" w:rsidRPr="00430582" w:rsidRDefault="00430582" w:rsidP="00430582">
      <w:pPr>
        <w:spacing w:before="100" w:beforeAutospacing="1" w:after="100" w:afterAutospacing="1" w:line="240" w:lineRule="auto"/>
        <w:rPr>
          <w:rFonts w:ascii="Times New Roman" w:hAnsi="Times New Roman" w:cs="Times New Roman"/>
          <w:lang w:eastAsia="en-GB"/>
        </w:rPr>
      </w:pPr>
      <w:r w:rsidRPr="00430582">
        <w:rPr>
          <w:rFonts w:ascii="Times New Roman" w:hAnsi="Times New Roman" w:cs="Times New Roman"/>
          <w:lang w:eastAsia="en-GB"/>
        </w:rPr>
        <w:t>Kitwood, T. (1997) Dementia reconsidered: The person comes first. Buckingham: Open University Press.</w:t>
      </w:r>
    </w:p>
    <w:p w14:paraId="103085C8" w14:textId="77777777" w:rsidR="00430582" w:rsidRPr="00430582" w:rsidRDefault="00430582" w:rsidP="00430582">
      <w:pPr>
        <w:spacing w:before="100" w:beforeAutospacing="1" w:after="100" w:afterAutospacing="1" w:line="240" w:lineRule="auto"/>
        <w:rPr>
          <w:rFonts w:ascii="Times New Roman" w:hAnsi="Times New Roman" w:cs="Times New Roman"/>
          <w:lang w:eastAsia="en-GB"/>
        </w:rPr>
      </w:pPr>
    </w:p>
    <w:p w14:paraId="3088FDCF" w14:textId="77777777" w:rsidR="00430582" w:rsidRPr="00430582" w:rsidRDefault="00430582" w:rsidP="00430582">
      <w:pPr>
        <w:spacing w:before="100" w:beforeAutospacing="1" w:after="100" w:afterAutospacing="1" w:line="240" w:lineRule="auto"/>
        <w:rPr>
          <w:rFonts w:ascii="Times New Roman" w:hAnsi="Times New Roman" w:cs="Times New Roman"/>
          <w:lang w:eastAsia="en-GB"/>
        </w:rPr>
      </w:pPr>
      <w:r w:rsidRPr="00430582">
        <w:rPr>
          <w:rFonts w:ascii="Times New Roman" w:hAnsi="Times New Roman" w:cs="Times New Roman"/>
          <w:lang w:eastAsia="en-GB"/>
        </w:rPr>
        <w:t>McKeown, J., Clarke, A. and Repper, J. (2006) ‘Life story work in health and social care: Systematic review’, Journal of Advanced Nursing, 55(2), pp. 237–247.</w:t>
      </w:r>
    </w:p>
    <w:p w14:paraId="127DB1DD" w14:textId="77777777" w:rsidR="00430582" w:rsidRPr="00430582" w:rsidRDefault="00430582" w:rsidP="00430582">
      <w:pPr>
        <w:spacing w:before="100" w:beforeAutospacing="1" w:after="100" w:afterAutospacing="1" w:line="240" w:lineRule="auto"/>
        <w:rPr>
          <w:rFonts w:ascii="Times New Roman" w:hAnsi="Times New Roman" w:cs="Times New Roman"/>
          <w:lang w:eastAsia="en-GB"/>
        </w:rPr>
      </w:pPr>
    </w:p>
    <w:p w14:paraId="7B1D1F95" w14:textId="77777777" w:rsidR="00430582" w:rsidRPr="00430582" w:rsidRDefault="00430582" w:rsidP="00430582">
      <w:pPr>
        <w:spacing w:before="100" w:beforeAutospacing="1" w:after="100" w:afterAutospacing="1" w:line="240" w:lineRule="auto"/>
        <w:rPr>
          <w:rFonts w:ascii="Times New Roman" w:hAnsi="Times New Roman" w:cs="Times New Roman"/>
          <w:lang w:eastAsia="en-GB"/>
        </w:rPr>
      </w:pPr>
      <w:r w:rsidRPr="00430582">
        <w:rPr>
          <w:rFonts w:ascii="Times New Roman" w:hAnsi="Times New Roman" w:cs="Times New Roman"/>
          <w:lang w:eastAsia="en-GB"/>
        </w:rPr>
        <w:t>National Institute for Health and Care Excellence (NICE) (2018) Dementia: Assessment, management and support for people living with dementia and their carers (NG97). Available at: https://www.nice.org.uk (Accessed: 15 December 2025).</w:t>
      </w:r>
    </w:p>
    <w:p w14:paraId="27518F17" w14:textId="77777777" w:rsidR="00430582" w:rsidRPr="00430582" w:rsidRDefault="00430582" w:rsidP="00430582">
      <w:pPr>
        <w:spacing w:before="100" w:beforeAutospacing="1" w:after="100" w:afterAutospacing="1" w:line="240" w:lineRule="auto"/>
        <w:rPr>
          <w:rFonts w:ascii="Times New Roman" w:hAnsi="Times New Roman" w:cs="Times New Roman"/>
          <w:lang w:eastAsia="en-GB"/>
        </w:rPr>
      </w:pPr>
    </w:p>
    <w:p w14:paraId="7EEB37D9" w14:textId="77777777" w:rsidR="00430582" w:rsidRPr="00430582" w:rsidRDefault="00430582" w:rsidP="00430582">
      <w:pPr>
        <w:spacing w:before="100" w:beforeAutospacing="1" w:after="100" w:afterAutospacing="1" w:line="240" w:lineRule="auto"/>
        <w:rPr>
          <w:rFonts w:ascii="Times New Roman" w:hAnsi="Times New Roman" w:cs="Times New Roman"/>
          <w:lang w:eastAsia="en-GB"/>
        </w:rPr>
      </w:pPr>
      <w:r w:rsidRPr="00430582">
        <w:rPr>
          <w:rFonts w:ascii="Times New Roman" w:hAnsi="Times New Roman" w:cs="Times New Roman"/>
          <w:lang w:eastAsia="en-GB"/>
        </w:rPr>
        <w:t>Surr, C. and Gates, C. (2018) ‘Implementation of person-centred care in dementia settings’, International Journal of Nursing Studies, 82, pp. 54–64.</w:t>
      </w:r>
    </w:p>
    <w:p w14:paraId="20CA7F83" w14:textId="77777777" w:rsidR="00430582" w:rsidRPr="00430582" w:rsidRDefault="00430582" w:rsidP="00430582">
      <w:pPr>
        <w:spacing w:before="100" w:beforeAutospacing="1" w:after="100" w:afterAutospacing="1" w:line="240" w:lineRule="auto"/>
        <w:rPr>
          <w:rFonts w:ascii="Times New Roman" w:hAnsi="Times New Roman" w:cs="Times New Roman"/>
          <w:lang w:eastAsia="en-GB"/>
        </w:rPr>
      </w:pPr>
    </w:p>
    <w:p w14:paraId="138A8BDA" w14:textId="77777777" w:rsidR="00430582" w:rsidRPr="00430582" w:rsidRDefault="00430582" w:rsidP="00430582">
      <w:pPr>
        <w:spacing w:before="100" w:beforeAutospacing="1" w:after="100" w:afterAutospacing="1" w:line="240" w:lineRule="auto"/>
        <w:rPr>
          <w:rFonts w:ascii="Times New Roman" w:hAnsi="Times New Roman" w:cs="Times New Roman"/>
          <w:lang w:eastAsia="en-GB"/>
        </w:rPr>
      </w:pPr>
      <w:r w:rsidRPr="00430582">
        <w:rPr>
          <w:rFonts w:ascii="Times New Roman" w:hAnsi="Times New Roman" w:cs="Times New Roman"/>
          <w:lang w:eastAsia="en-GB"/>
        </w:rPr>
        <w:t>World Health Organization (WHO) (2017) Global action plan on the public health</w:t>
      </w:r>
    </w:p>
    <w:p w14:paraId="7735060F" w14:textId="05FACA6E" w:rsidR="00A71109" w:rsidRDefault="00A71109" w:rsidP="6E156A65">
      <w:pPr>
        <w:spacing w:after="0" w:line="276" w:lineRule="auto"/>
        <w:rPr>
          <w:rFonts w:ascii="Arial" w:eastAsia="Arial" w:hAnsi="Arial" w:cs="Arial"/>
          <w:sz w:val="36"/>
          <w:szCs w:val="36"/>
        </w:rPr>
      </w:pPr>
    </w:p>
    <w:p w14:paraId="7AD9F7FA" w14:textId="015598E9" w:rsidR="00A71109" w:rsidRDefault="00A71109" w:rsidP="6E156A65">
      <w:pPr>
        <w:spacing w:after="0" w:line="276" w:lineRule="auto"/>
        <w:rPr>
          <w:rFonts w:ascii="Arial" w:eastAsia="Arial" w:hAnsi="Arial" w:cs="Arial"/>
          <w:sz w:val="36"/>
          <w:szCs w:val="36"/>
        </w:rPr>
      </w:pPr>
    </w:p>
    <w:p w14:paraId="551E0D80" w14:textId="5E23D5E6" w:rsidR="00A71109" w:rsidRDefault="00A71109" w:rsidP="6E156A65">
      <w:pPr>
        <w:spacing w:after="0" w:line="276" w:lineRule="auto"/>
        <w:rPr>
          <w:rFonts w:ascii="Arial" w:eastAsia="Arial" w:hAnsi="Arial" w:cs="Arial"/>
          <w:sz w:val="36"/>
          <w:szCs w:val="36"/>
        </w:rPr>
      </w:pPr>
    </w:p>
    <w:p w14:paraId="51FE7969" w14:textId="21EF3992" w:rsidR="00A71109" w:rsidRDefault="00A71109" w:rsidP="6E156A65">
      <w:pPr>
        <w:spacing w:after="0" w:line="276" w:lineRule="auto"/>
        <w:rPr>
          <w:rFonts w:ascii="Arial" w:eastAsia="Arial" w:hAnsi="Arial" w:cs="Arial"/>
          <w:sz w:val="36"/>
          <w:szCs w:val="36"/>
        </w:rPr>
      </w:pPr>
    </w:p>
    <w:p w14:paraId="5E5787A5" w14:textId="16FE2629" w:rsidR="00A71109" w:rsidRDefault="00A71109"/>
    <w:sectPr w:rsidR="00A71109">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14FAEAC"/>
    <w:rsid w:val="000903CF"/>
    <w:rsid w:val="000A3D85"/>
    <w:rsid w:val="000C5158"/>
    <w:rsid w:val="000C7378"/>
    <w:rsid w:val="000D0B99"/>
    <w:rsid w:val="00106966"/>
    <w:rsid w:val="00107EB4"/>
    <w:rsid w:val="0010AD8A"/>
    <w:rsid w:val="0013480B"/>
    <w:rsid w:val="00176253"/>
    <w:rsid w:val="001802EC"/>
    <w:rsid w:val="00184CBC"/>
    <w:rsid w:val="001E5D13"/>
    <w:rsid w:val="001F5D39"/>
    <w:rsid w:val="00252D67"/>
    <w:rsid w:val="002647C7"/>
    <w:rsid w:val="00280750"/>
    <w:rsid w:val="00303285"/>
    <w:rsid w:val="00316084"/>
    <w:rsid w:val="00332268"/>
    <w:rsid w:val="00332882"/>
    <w:rsid w:val="003362D2"/>
    <w:rsid w:val="00342F91"/>
    <w:rsid w:val="003474A4"/>
    <w:rsid w:val="00351425"/>
    <w:rsid w:val="00372F00"/>
    <w:rsid w:val="003778CA"/>
    <w:rsid w:val="003B4988"/>
    <w:rsid w:val="003B77C4"/>
    <w:rsid w:val="003D4423"/>
    <w:rsid w:val="003E5221"/>
    <w:rsid w:val="003E5406"/>
    <w:rsid w:val="004118E9"/>
    <w:rsid w:val="00430582"/>
    <w:rsid w:val="00457C41"/>
    <w:rsid w:val="004757D0"/>
    <w:rsid w:val="00480844"/>
    <w:rsid w:val="00491962"/>
    <w:rsid w:val="004A1E94"/>
    <w:rsid w:val="004A3E6D"/>
    <w:rsid w:val="004C46D9"/>
    <w:rsid w:val="00500E8D"/>
    <w:rsid w:val="00525CE8"/>
    <w:rsid w:val="005324C0"/>
    <w:rsid w:val="0054049C"/>
    <w:rsid w:val="00551EAE"/>
    <w:rsid w:val="00556728"/>
    <w:rsid w:val="005853AD"/>
    <w:rsid w:val="00587D81"/>
    <w:rsid w:val="005C03D9"/>
    <w:rsid w:val="005F3777"/>
    <w:rsid w:val="006028CA"/>
    <w:rsid w:val="006103D7"/>
    <w:rsid w:val="00631D36"/>
    <w:rsid w:val="00642A74"/>
    <w:rsid w:val="00687E69"/>
    <w:rsid w:val="006C3888"/>
    <w:rsid w:val="00725E74"/>
    <w:rsid w:val="007A2F54"/>
    <w:rsid w:val="007A4081"/>
    <w:rsid w:val="007A5D38"/>
    <w:rsid w:val="007B0FC0"/>
    <w:rsid w:val="007B7B23"/>
    <w:rsid w:val="007C2E3B"/>
    <w:rsid w:val="007E24B0"/>
    <w:rsid w:val="00825C8A"/>
    <w:rsid w:val="0084189A"/>
    <w:rsid w:val="00894313"/>
    <w:rsid w:val="008A182E"/>
    <w:rsid w:val="008E6705"/>
    <w:rsid w:val="008F203B"/>
    <w:rsid w:val="008F76A3"/>
    <w:rsid w:val="00911E87"/>
    <w:rsid w:val="00917140"/>
    <w:rsid w:val="00926E21"/>
    <w:rsid w:val="0099059D"/>
    <w:rsid w:val="009A20D7"/>
    <w:rsid w:val="009B13DE"/>
    <w:rsid w:val="009B2089"/>
    <w:rsid w:val="009C12CC"/>
    <w:rsid w:val="009D5ADF"/>
    <w:rsid w:val="009E5D44"/>
    <w:rsid w:val="009F7D9F"/>
    <w:rsid w:val="00A0262F"/>
    <w:rsid w:val="00A71109"/>
    <w:rsid w:val="00A84B96"/>
    <w:rsid w:val="00A90034"/>
    <w:rsid w:val="00AB7E15"/>
    <w:rsid w:val="00AD2FD4"/>
    <w:rsid w:val="00AE5B56"/>
    <w:rsid w:val="00AE765B"/>
    <w:rsid w:val="00AF6CDD"/>
    <w:rsid w:val="00B0128C"/>
    <w:rsid w:val="00B063C2"/>
    <w:rsid w:val="00B314AA"/>
    <w:rsid w:val="00B40F1F"/>
    <w:rsid w:val="00B4235A"/>
    <w:rsid w:val="00B7643D"/>
    <w:rsid w:val="00B873D9"/>
    <w:rsid w:val="00BD0006"/>
    <w:rsid w:val="00BD0129"/>
    <w:rsid w:val="00BE2531"/>
    <w:rsid w:val="00BE72CC"/>
    <w:rsid w:val="00C02E39"/>
    <w:rsid w:val="00C1152D"/>
    <w:rsid w:val="00C46426"/>
    <w:rsid w:val="00C6369F"/>
    <w:rsid w:val="00C76779"/>
    <w:rsid w:val="00C932AA"/>
    <w:rsid w:val="00C9779B"/>
    <w:rsid w:val="00CA16C4"/>
    <w:rsid w:val="00CA5D54"/>
    <w:rsid w:val="00CC7F3E"/>
    <w:rsid w:val="00CF7EA5"/>
    <w:rsid w:val="00D266B2"/>
    <w:rsid w:val="00D40835"/>
    <w:rsid w:val="00D5607F"/>
    <w:rsid w:val="00D83803"/>
    <w:rsid w:val="00D90A22"/>
    <w:rsid w:val="00D9780E"/>
    <w:rsid w:val="00DB7D52"/>
    <w:rsid w:val="00DE3039"/>
    <w:rsid w:val="00DE497F"/>
    <w:rsid w:val="00DF686B"/>
    <w:rsid w:val="00E300E5"/>
    <w:rsid w:val="00E308B2"/>
    <w:rsid w:val="00E458E6"/>
    <w:rsid w:val="00E51B4E"/>
    <w:rsid w:val="00E801C3"/>
    <w:rsid w:val="00E82594"/>
    <w:rsid w:val="00EA3BE2"/>
    <w:rsid w:val="00EA5EE8"/>
    <w:rsid w:val="00EE14B2"/>
    <w:rsid w:val="00EE21B6"/>
    <w:rsid w:val="00EE43FA"/>
    <w:rsid w:val="00F12C71"/>
    <w:rsid w:val="00F24A51"/>
    <w:rsid w:val="00F4193A"/>
    <w:rsid w:val="00F41D19"/>
    <w:rsid w:val="00F95BE4"/>
    <w:rsid w:val="00FF50AC"/>
    <w:rsid w:val="022958EB"/>
    <w:rsid w:val="046D5AEF"/>
    <w:rsid w:val="05A57217"/>
    <w:rsid w:val="06083A8B"/>
    <w:rsid w:val="068B23A6"/>
    <w:rsid w:val="08AFBF53"/>
    <w:rsid w:val="09543E91"/>
    <w:rsid w:val="099242AB"/>
    <w:rsid w:val="0A9F0CB0"/>
    <w:rsid w:val="0ABCDE58"/>
    <w:rsid w:val="0B4143C9"/>
    <w:rsid w:val="0CDA6D65"/>
    <w:rsid w:val="0D23F799"/>
    <w:rsid w:val="0D520344"/>
    <w:rsid w:val="0E749B95"/>
    <w:rsid w:val="0EE96822"/>
    <w:rsid w:val="0F09B9DF"/>
    <w:rsid w:val="0F1360D2"/>
    <w:rsid w:val="114FAEAC"/>
    <w:rsid w:val="12650EB3"/>
    <w:rsid w:val="1293B754"/>
    <w:rsid w:val="1414DDDF"/>
    <w:rsid w:val="1542B295"/>
    <w:rsid w:val="17620BF5"/>
    <w:rsid w:val="17FFC369"/>
    <w:rsid w:val="187EAB49"/>
    <w:rsid w:val="18BEA0AC"/>
    <w:rsid w:val="18F49C6B"/>
    <w:rsid w:val="196D0AA9"/>
    <w:rsid w:val="1A27EBCE"/>
    <w:rsid w:val="1BC5B83C"/>
    <w:rsid w:val="1F9789F6"/>
    <w:rsid w:val="1F99B814"/>
    <w:rsid w:val="207A1B43"/>
    <w:rsid w:val="20CF6EF6"/>
    <w:rsid w:val="212BB50A"/>
    <w:rsid w:val="22D9C4D8"/>
    <w:rsid w:val="23CC1F7F"/>
    <w:rsid w:val="243EE2A7"/>
    <w:rsid w:val="250189E3"/>
    <w:rsid w:val="25301EE1"/>
    <w:rsid w:val="25332593"/>
    <w:rsid w:val="264AC9E9"/>
    <w:rsid w:val="27E7625F"/>
    <w:rsid w:val="29148730"/>
    <w:rsid w:val="2C506FE4"/>
    <w:rsid w:val="2D66BF2B"/>
    <w:rsid w:val="2DAE4CE0"/>
    <w:rsid w:val="2F70956A"/>
    <w:rsid w:val="2F7804C4"/>
    <w:rsid w:val="30756EBF"/>
    <w:rsid w:val="324860FD"/>
    <w:rsid w:val="32731DB8"/>
    <w:rsid w:val="33B9723E"/>
    <w:rsid w:val="34172616"/>
    <w:rsid w:val="34E50B3A"/>
    <w:rsid w:val="360CA698"/>
    <w:rsid w:val="37C98039"/>
    <w:rsid w:val="37D8A7BB"/>
    <w:rsid w:val="395A9F04"/>
    <w:rsid w:val="3B34B20A"/>
    <w:rsid w:val="3B946D90"/>
    <w:rsid w:val="3BA726AD"/>
    <w:rsid w:val="3C3C5BFE"/>
    <w:rsid w:val="3C48F073"/>
    <w:rsid w:val="3C8C1EBA"/>
    <w:rsid w:val="3E087BFD"/>
    <w:rsid w:val="3E7E5CC2"/>
    <w:rsid w:val="3F4693C5"/>
    <w:rsid w:val="41129585"/>
    <w:rsid w:val="4225B54C"/>
    <w:rsid w:val="424114E5"/>
    <w:rsid w:val="4296D1CC"/>
    <w:rsid w:val="450ABCD4"/>
    <w:rsid w:val="476C01A7"/>
    <w:rsid w:val="48FDD427"/>
    <w:rsid w:val="4C723CE9"/>
    <w:rsid w:val="4C8725AE"/>
    <w:rsid w:val="4D0E0E14"/>
    <w:rsid w:val="4D155188"/>
    <w:rsid w:val="4DC9C068"/>
    <w:rsid w:val="4E423D56"/>
    <w:rsid w:val="4F11B88A"/>
    <w:rsid w:val="4FE620DE"/>
    <w:rsid w:val="50E56F73"/>
    <w:rsid w:val="510EB7D0"/>
    <w:rsid w:val="51C99FF9"/>
    <w:rsid w:val="525A4AC1"/>
    <w:rsid w:val="52B65E89"/>
    <w:rsid w:val="53593CDA"/>
    <w:rsid w:val="535D4550"/>
    <w:rsid w:val="544ECB45"/>
    <w:rsid w:val="54E00A38"/>
    <w:rsid w:val="54FC7CD4"/>
    <w:rsid w:val="56650DBD"/>
    <w:rsid w:val="569814DE"/>
    <w:rsid w:val="56A09F45"/>
    <w:rsid w:val="56E6CAD6"/>
    <w:rsid w:val="57D07F5D"/>
    <w:rsid w:val="58314839"/>
    <w:rsid w:val="58D545DE"/>
    <w:rsid w:val="59D68BD5"/>
    <w:rsid w:val="5C9A07E6"/>
    <w:rsid w:val="5CF7B501"/>
    <w:rsid w:val="5DAF192D"/>
    <w:rsid w:val="5DCFC30C"/>
    <w:rsid w:val="5E00F237"/>
    <w:rsid w:val="5E203869"/>
    <w:rsid w:val="5ED33595"/>
    <w:rsid w:val="5F25D9AA"/>
    <w:rsid w:val="5FBAF808"/>
    <w:rsid w:val="61A45643"/>
    <w:rsid w:val="6251A790"/>
    <w:rsid w:val="625E78E2"/>
    <w:rsid w:val="62AA8576"/>
    <w:rsid w:val="631709E3"/>
    <w:rsid w:val="631D87CD"/>
    <w:rsid w:val="654D5F0A"/>
    <w:rsid w:val="656CEB4D"/>
    <w:rsid w:val="6575166D"/>
    <w:rsid w:val="67B85F66"/>
    <w:rsid w:val="688731E7"/>
    <w:rsid w:val="68F0F910"/>
    <w:rsid w:val="6A90DFFA"/>
    <w:rsid w:val="6BF5208B"/>
    <w:rsid w:val="6CFC7D82"/>
    <w:rsid w:val="6D352329"/>
    <w:rsid w:val="6D3B31A2"/>
    <w:rsid w:val="6D545DD4"/>
    <w:rsid w:val="6D83BFB3"/>
    <w:rsid w:val="6E156A65"/>
    <w:rsid w:val="6EC8583D"/>
    <w:rsid w:val="701F69F8"/>
    <w:rsid w:val="71891DFD"/>
    <w:rsid w:val="725F87CF"/>
    <w:rsid w:val="72B27457"/>
    <w:rsid w:val="72CE7ABC"/>
    <w:rsid w:val="72ED0B48"/>
    <w:rsid w:val="72F37B06"/>
    <w:rsid w:val="7534CD4A"/>
    <w:rsid w:val="7589DEC5"/>
    <w:rsid w:val="76554C1B"/>
    <w:rsid w:val="769E64D3"/>
    <w:rsid w:val="7900A334"/>
    <w:rsid w:val="7982FCDC"/>
    <w:rsid w:val="7C18BEA4"/>
    <w:rsid w:val="7C512189"/>
    <w:rsid w:val="7CC7382A"/>
    <w:rsid w:val="7CD5143E"/>
    <w:rsid w:val="7CDE87AE"/>
    <w:rsid w:val="7CEAD165"/>
    <w:rsid w:val="7D78CCB8"/>
    <w:rsid w:val="7DFFEE7F"/>
    <w:rsid w:val="7F0CE836"/>
    <w:rsid w:val="7FA49DE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14FAEAC"/>
  <w15:chartTrackingRefBased/>
  <w15:docId w15:val="{77E66099-8670-4ACB-93DD-CEF8D1289E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3D44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D44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D4423"/>
    <w:pPr>
      <w:keepNext/>
      <w:keepLines/>
      <w:spacing w:before="80" w:after="40"/>
      <w:outlineLvl w:val="3"/>
    </w:pPr>
    <w:rPr>
      <w:rFonts w:eastAsiaTheme="majorEastAsia" w:cstheme="majorBidi"/>
      <w:i/>
      <w:iCs/>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D44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D44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D4423"/>
    <w:rPr>
      <w:rFonts w:eastAsiaTheme="majorEastAsia" w:cstheme="majorBidi"/>
      <w:i/>
      <w:iCs/>
      <w:color w:val="0F4761" w:themeColor="accent1" w:themeShade="BF"/>
    </w:rPr>
  </w:style>
  <w:style w:type="character" w:customStyle="1" w:styleId="s1">
    <w:name w:val="s1"/>
    <w:basedOn w:val="DefaultParagraphFont"/>
    <w:rsid w:val="003D4423"/>
  </w:style>
  <w:style w:type="paragraph" w:customStyle="1" w:styleId="p2">
    <w:name w:val="p2"/>
    <w:basedOn w:val="Normal"/>
    <w:rsid w:val="003D4423"/>
    <w:pPr>
      <w:spacing w:before="100" w:beforeAutospacing="1" w:after="100" w:afterAutospacing="1" w:line="240" w:lineRule="auto"/>
    </w:pPr>
    <w:rPr>
      <w:rFonts w:ascii="Times New Roman" w:hAnsi="Times New Roman" w:cs="Times New Roman"/>
      <w:lang w:eastAsia="en-GB"/>
    </w:rPr>
  </w:style>
  <w:style w:type="character" w:customStyle="1" w:styleId="s2">
    <w:name w:val="s2"/>
    <w:basedOn w:val="DefaultParagraphFont"/>
    <w:rsid w:val="003D4423"/>
  </w:style>
  <w:style w:type="paragraph" w:customStyle="1" w:styleId="p3">
    <w:name w:val="p3"/>
    <w:basedOn w:val="Normal"/>
    <w:rsid w:val="003D4423"/>
    <w:pPr>
      <w:spacing w:before="100" w:beforeAutospacing="1" w:after="100" w:afterAutospacing="1" w:line="240" w:lineRule="auto"/>
    </w:pPr>
    <w:rPr>
      <w:rFonts w:ascii="Times New Roman" w:hAnsi="Times New Roman" w:cs="Times New Roman"/>
      <w:lang w:eastAsia="en-GB"/>
    </w:rPr>
  </w:style>
  <w:style w:type="character" w:customStyle="1" w:styleId="s3">
    <w:name w:val="s3"/>
    <w:basedOn w:val="DefaultParagraphFont"/>
    <w:rsid w:val="003D4423"/>
  </w:style>
  <w:style w:type="character" w:customStyle="1" w:styleId="s4">
    <w:name w:val="s4"/>
    <w:basedOn w:val="DefaultParagraphFont"/>
    <w:rsid w:val="003D44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Ivana Tanaskovic (2427846)</dc:creator>
  <cp:keywords/>
  <dc:description/>
  <cp:lastModifiedBy>Ivana Tanaskovic (2427846)</cp:lastModifiedBy>
  <cp:revision>2</cp:revision>
  <dcterms:created xsi:type="dcterms:W3CDTF">2025-12-17T13:31:00Z</dcterms:created>
  <dcterms:modified xsi:type="dcterms:W3CDTF">2025-12-17T13:51:00Z</dcterms:modified>
</cp:coreProperties>
</file>