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D7DFC9" w14:textId="42FA96E4" w:rsidR="00D42596" w:rsidRPr="00A94C94" w:rsidRDefault="00606FBD">
      <w:pPr>
        <w:rPr>
          <w:b/>
          <w:bCs/>
        </w:rPr>
      </w:pPr>
      <w:r w:rsidRPr="00A94C94">
        <w:rPr>
          <w:b/>
          <w:bCs/>
        </w:rPr>
        <w:t xml:space="preserve">The Logos as Flesh in John 1:14 and 6:51 – 57, Formulating a Christology for the liberation of animals. </w:t>
      </w:r>
    </w:p>
    <w:p w14:paraId="659D68F9" w14:textId="01288BD0" w:rsidR="00606FBD" w:rsidRDefault="00606FBD">
      <w:r>
        <w:t xml:space="preserve">The </w:t>
      </w:r>
      <w:r w:rsidRPr="00A94C94">
        <w:t>author</w:t>
      </w:r>
      <w:r>
        <w:t xml:space="preserve"> for the text which I have reviewed is an author by the name of Lilly Nortje-Meyer who is a professor in </w:t>
      </w:r>
      <w:r w:rsidR="00A94C94">
        <w:t>religious</w:t>
      </w:r>
      <w:r>
        <w:t xml:space="preserve"> studies at the University of Johannesburg, South Africa</w:t>
      </w:r>
      <w:r w:rsidR="00490F87">
        <w:t xml:space="preserve"> </w:t>
      </w:r>
      <w:r w:rsidR="00490F87">
        <w:rPr>
          <w:vertAlign w:val="superscript"/>
        </w:rPr>
        <w:t>1</w:t>
      </w:r>
      <w:r>
        <w:t xml:space="preserve">. </w:t>
      </w:r>
    </w:p>
    <w:p w14:paraId="7D7E2A8E" w14:textId="77CE350B" w:rsidR="00606FBD" w:rsidRDefault="00606FBD">
      <w:r>
        <w:t>The article was written in 2019 and sets out to explore the liberation of animals within Christology.  The main argument is held within the title of the journal</w:t>
      </w:r>
      <w:r w:rsidR="00490F87">
        <w:t xml:space="preserve"> </w:t>
      </w:r>
      <w:r w:rsidR="00490F87">
        <w:rPr>
          <w:vertAlign w:val="superscript"/>
        </w:rPr>
        <w:t>2</w:t>
      </w:r>
      <w:r>
        <w:t xml:space="preserve">. The argument that Jesus Christs sacrifice on the cross was for all </w:t>
      </w:r>
      <w:r w:rsidR="00A94C94">
        <w:t>of creation and not just for humans</w:t>
      </w:r>
      <w:r w:rsidR="00490F87">
        <w:t xml:space="preserve"> </w:t>
      </w:r>
      <w:r w:rsidR="00490F87">
        <w:rPr>
          <w:vertAlign w:val="superscript"/>
        </w:rPr>
        <w:t>3</w:t>
      </w:r>
      <w:r w:rsidR="00A94C94">
        <w:t>. The argument begins with animals and humans being</w:t>
      </w:r>
      <w:r w:rsidR="001C319E">
        <w:t xml:space="preserve"> alike</w:t>
      </w:r>
      <w:r w:rsidR="00A94C94">
        <w:t>, based on the oxford dictionary of the word “animal.”</w:t>
      </w:r>
      <w:r w:rsidR="00490F87">
        <w:t xml:space="preserve"> </w:t>
      </w:r>
      <w:r w:rsidR="00490F87">
        <w:rPr>
          <w:vertAlign w:val="superscript"/>
        </w:rPr>
        <w:t>4</w:t>
      </w:r>
      <w:r w:rsidR="00490F87">
        <w:t>.</w:t>
      </w:r>
      <w:r w:rsidR="00A94C94">
        <w:t xml:space="preserve"> </w:t>
      </w:r>
    </w:p>
    <w:p w14:paraId="4CAC58D3" w14:textId="7A72926A" w:rsidR="00A94C94" w:rsidRDefault="00A94C94">
      <w:r>
        <w:t>Nortje-Meyer acknowledges that historically there is a lack of teaching within the church regarding the welfare and treatment of animals</w:t>
      </w:r>
      <w:r w:rsidR="00490F87">
        <w:rPr>
          <w:vertAlign w:val="superscript"/>
        </w:rPr>
        <w:t xml:space="preserve"> 5</w:t>
      </w:r>
      <w:r>
        <w:t>. Christ himself does not talk about animals or our responsibility to animals</w:t>
      </w:r>
      <w:r w:rsidR="00490F87">
        <w:t xml:space="preserve"> </w:t>
      </w:r>
      <w:r w:rsidR="00490F87">
        <w:rPr>
          <w:vertAlign w:val="superscript"/>
        </w:rPr>
        <w:t>6</w:t>
      </w:r>
      <w:r>
        <w:t>. However, Nortje-Meyer takes inspiration from Linzey and argues that the treatment of animals should be addressed, and classing the cruelty of animals as a sin</w:t>
      </w:r>
      <w:r w:rsidR="00490F87">
        <w:t xml:space="preserve"> </w:t>
      </w:r>
      <w:r w:rsidR="00490F87">
        <w:rPr>
          <w:vertAlign w:val="superscript"/>
        </w:rPr>
        <w:t>7</w:t>
      </w:r>
      <w:r>
        <w:t xml:space="preserve">. </w:t>
      </w:r>
    </w:p>
    <w:p w14:paraId="19B02B23" w14:textId="2BE367F8" w:rsidR="00A94C94" w:rsidRPr="00490F87" w:rsidRDefault="00A94C94">
      <w:r>
        <w:t xml:space="preserve">The article is well written and calls on authors for both sides of the argument, ultimately the biblical translation of God becoming flesh is </w:t>
      </w:r>
      <w:r w:rsidR="00490F87">
        <w:t xml:space="preserve">what Nortje-Meyer calls upon for the equality between humans and animals </w:t>
      </w:r>
      <w:r w:rsidR="00490F87">
        <w:rPr>
          <w:vertAlign w:val="superscript"/>
        </w:rPr>
        <w:t>8</w:t>
      </w:r>
      <w:r w:rsidR="00490F87">
        <w:t xml:space="preserve">. </w:t>
      </w:r>
    </w:p>
    <w:p w14:paraId="6E680E9D" w14:textId="6A9C4290" w:rsidR="00A94C94" w:rsidRDefault="00EF588E">
      <w:r>
        <w:t>In</w:t>
      </w:r>
      <w:r w:rsidR="00A94C94">
        <w:t xml:space="preserve"> the conclusion of classing cruelty of animals as Sin</w:t>
      </w:r>
      <w:r>
        <w:t xml:space="preserve"> I find undermines the argument as a whole for the liberation or animals.</w:t>
      </w:r>
      <w:r w:rsidR="00A94C94">
        <w:t xml:space="preserve"> I do not see that the Biblical texts ever teach for cruelty to not be classed as sin, and in fact having dominion over animals does not imply that one should be cruel. </w:t>
      </w:r>
    </w:p>
    <w:p w14:paraId="0A7053D9" w14:textId="43ABB452" w:rsidR="00A94C94" w:rsidRDefault="00A94C94">
      <w:r>
        <w:t>The article is balanced well</w:t>
      </w:r>
      <w:r w:rsidR="006F5167">
        <w:t xml:space="preserve"> in respect of their sources</w:t>
      </w:r>
      <w:r>
        <w:t xml:space="preserve">, although I find the conclusion contradictory. </w:t>
      </w:r>
    </w:p>
    <w:p w14:paraId="522A2BF4" w14:textId="77777777" w:rsidR="006F0712" w:rsidRPr="002564EE" w:rsidRDefault="006F0712" w:rsidP="006F0712">
      <w:pPr>
        <w:rPr>
          <w:b/>
          <w:bCs/>
        </w:rPr>
      </w:pPr>
      <w:r w:rsidRPr="002564EE">
        <w:rPr>
          <w:b/>
          <w:bCs/>
        </w:rPr>
        <w:t>The Souls of Animals in Christianity and Mahāyāna Buddhism</w:t>
      </w:r>
    </w:p>
    <w:p w14:paraId="6E53350D" w14:textId="44FC241E" w:rsidR="003D222F" w:rsidRDefault="006F0712" w:rsidP="00E1496A">
      <w:r>
        <w:t xml:space="preserve">The Author is </w:t>
      </w:r>
      <w:r w:rsidRPr="009E10C7">
        <w:t>Junhyoung Michael Shin</w:t>
      </w:r>
      <w:r>
        <w:t xml:space="preserve">. The article forms part of a piece published by University of Hawai press, Buhdist-Christian Studies, published in 2019. Shin is a professor of the humanities at Seoul National University </w:t>
      </w:r>
      <w:r>
        <w:rPr>
          <w:vertAlign w:val="superscript"/>
        </w:rPr>
        <w:t>9</w:t>
      </w:r>
      <w:r>
        <w:t xml:space="preserve">. </w:t>
      </w:r>
    </w:p>
    <w:p w14:paraId="7CC16C14" w14:textId="60C7EE1D" w:rsidR="00597180" w:rsidRPr="00597180" w:rsidRDefault="00597180" w:rsidP="00E1496A">
      <w:pPr>
        <w:rPr>
          <w:sz w:val="20"/>
          <w:szCs w:val="20"/>
        </w:rPr>
      </w:pPr>
      <w:r w:rsidRPr="00597180">
        <w:rPr>
          <w:sz w:val="20"/>
          <w:szCs w:val="20"/>
        </w:rPr>
        <w:t>Footnotes</w:t>
      </w:r>
      <w:r>
        <w:rPr>
          <w:sz w:val="20"/>
          <w:szCs w:val="20"/>
        </w:rPr>
        <w:t>:</w:t>
      </w:r>
    </w:p>
    <w:p w14:paraId="5E7B53C9" w14:textId="49166298" w:rsidR="00E1496A" w:rsidRPr="00597180" w:rsidRDefault="00E1496A" w:rsidP="00E1496A">
      <w:pPr>
        <w:rPr>
          <w:sz w:val="20"/>
          <w:szCs w:val="20"/>
        </w:rPr>
      </w:pPr>
      <w:r w:rsidRPr="00597180">
        <w:rPr>
          <w:sz w:val="20"/>
          <w:szCs w:val="20"/>
          <w:vertAlign w:val="superscript"/>
        </w:rPr>
        <w:t xml:space="preserve">1 </w:t>
      </w:r>
      <w:r w:rsidRPr="00597180">
        <w:rPr>
          <w:i/>
          <w:iCs/>
          <w:sz w:val="20"/>
          <w:szCs w:val="20"/>
        </w:rPr>
        <w:t xml:space="preserve">Lilly Nortje-Meyer, </w:t>
      </w:r>
      <w:r w:rsidRPr="00597180">
        <w:rPr>
          <w:sz w:val="20"/>
          <w:szCs w:val="20"/>
        </w:rPr>
        <w:t xml:space="preserve">&lt; </w:t>
      </w:r>
      <w:hyperlink r:id="rId5" w:history="1">
        <w:r w:rsidRPr="00597180">
          <w:rPr>
            <w:rStyle w:val="Hyperlink"/>
            <w:sz w:val="20"/>
            <w:szCs w:val="20"/>
          </w:rPr>
          <w:t>https://www.researchgate.net/profile/Lilly-Nortje-Meyer</w:t>
        </w:r>
      </w:hyperlink>
      <w:r w:rsidRPr="00597180">
        <w:rPr>
          <w:sz w:val="20"/>
          <w:szCs w:val="20"/>
        </w:rPr>
        <w:t>&gt; [Accessed 20</w:t>
      </w:r>
      <w:r w:rsidRPr="00597180">
        <w:rPr>
          <w:sz w:val="20"/>
          <w:szCs w:val="20"/>
          <w:vertAlign w:val="superscript"/>
        </w:rPr>
        <w:t>th</w:t>
      </w:r>
      <w:r w:rsidRPr="00597180">
        <w:rPr>
          <w:sz w:val="20"/>
          <w:szCs w:val="20"/>
        </w:rPr>
        <w:t xml:space="preserve"> November 2024]. </w:t>
      </w:r>
    </w:p>
    <w:p w14:paraId="3C4A1CDD" w14:textId="0EFAAC63" w:rsidR="00E1496A" w:rsidRPr="00597180" w:rsidRDefault="00E1496A" w:rsidP="00E1496A">
      <w:pPr>
        <w:rPr>
          <w:sz w:val="20"/>
          <w:szCs w:val="20"/>
        </w:rPr>
      </w:pPr>
      <w:r w:rsidRPr="00597180">
        <w:rPr>
          <w:sz w:val="20"/>
          <w:szCs w:val="20"/>
          <w:vertAlign w:val="superscript"/>
        </w:rPr>
        <w:t xml:space="preserve">2 </w:t>
      </w:r>
      <w:r w:rsidR="006F1353" w:rsidRPr="00597180">
        <w:rPr>
          <w:sz w:val="20"/>
          <w:szCs w:val="20"/>
        </w:rPr>
        <w:t xml:space="preserve">Lilly </w:t>
      </w:r>
      <w:r w:rsidRPr="00597180">
        <w:rPr>
          <w:sz w:val="20"/>
          <w:szCs w:val="20"/>
        </w:rPr>
        <w:t>Nortjé-Meyer, (S. J.), ‘The Logos as “Flesh” in John 1:14 and 6:51–57: Formulating a Christology for the Liberation of Animals from Humanarchy’, </w:t>
      </w:r>
      <w:r w:rsidRPr="00597180">
        <w:rPr>
          <w:i/>
          <w:iCs/>
          <w:sz w:val="20"/>
          <w:szCs w:val="20"/>
        </w:rPr>
        <w:t>Neotestamentica</w:t>
      </w:r>
      <w:r w:rsidRPr="00597180">
        <w:rPr>
          <w:sz w:val="20"/>
          <w:szCs w:val="20"/>
        </w:rPr>
        <w:t>, 53.3 (2019), 535–55 (p. 536) &lt;https://doi.org/10.1353/neo.2019.0026&gt;.</w:t>
      </w:r>
    </w:p>
    <w:p w14:paraId="024211C5" w14:textId="77777777" w:rsidR="00E1496A" w:rsidRPr="00597180" w:rsidRDefault="00E1496A" w:rsidP="00E1496A">
      <w:pPr>
        <w:rPr>
          <w:sz w:val="20"/>
          <w:szCs w:val="20"/>
        </w:rPr>
      </w:pPr>
      <w:r w:rsidRPr="00597180">
        <w:rPr>
          <w:sz w:val="20"/>
          <w:szCs w:val="20"/>
          <w:vertAlign w:val="superscript"/>
        </w:rPr>
        <w:t xml:space="preserve">3 </w:t>
      </w:r>
      <w:r w:rsidRPr="00597180">
        <w:rPr>
          <w:sz w:val="20"/>
          <w:szCs w:val="20"/>
        </w:rPr>
        <w:t xml:space="preserve"> Nortjé-Meyer, ‘The Logos as “Flesh” in John 1:14 and 6:51–57: Formulating a Christology for the Liberation of Animals from Humanarchy’, p. 545 – 548.</w:t>
      </w:r>
    </w:p>
    <w:p w14:paraId="3BB070FB" w14:textId="0FBF461D" w:rsidR="00E1496A" w:rsidRPr="00597180" w:rsidRDefault="00E1496A" w:rsidP="00E1496A">
      <w:pPr>
        <w:rPr>
          <w:sz w:val="20"/>
          <w:szCs w:val="20"/>
        </w:rPr>
      </w:pPr>
      <w:r w:rsidRPr="00597180">
        <w:rPr>
          <w:sz w:val="20"/>
          <w:szCs w:val="20"/>
          <w:vertAlign w:val="superscript"/>
        </w:rPr>
        <w:t xml:space="preserve">4 </w:t>
      </w:r>
      <w:r w:rsidR="006F0712" w:rsidRPr="00597180">
        <w:rPr>
          <w:sz w:val="20"/>
          <w:szCs w:val="20"/>
        </w:rPr>
        <w:t xml:space="preserve">Ibid. </w:t>
      </w:r>
      <w:r w:rsidRPr="00597180">
        <w:rPr>
          <w:sz w:val="20"/>
          <w:szCs w:val="20"/>
        </w:rPr>
        <w:t>p. 537.</w:t>
      </w:r>
    </w:p>
    <w:p w14:paraId="7AEB32C9" w14:textId="617B7769" w:rsidR="00E1496A" w:rsidRPr="00597180" w:rsidRDefault="00E1496A" w:rsidP="00E1496A">
      <w:pPr>
        <w:rPr>
          <w:sz w:val="20"/>
          <w:szCs w:val="20"/>
        </w:rPr>
      </w:pPr>
      <w:r w:rsidRPr="00597180">
        <w:rPr>
          <w:sz w:val="20"/>
          <w:szCs w:val="20"/>
          <w:vertAlign w:val="superscript"/>
        </w:rPr>
        <w:t>5</w:t>
      </w:r>
      <w:r w:rsidRPr="00597180">
        <w:rPr>
          <w:sz w:val="20"/>
          <w:szCs w:val="20"/>
        </w:rPr>
        <w:t xml:space="preserve"> </w:t>
      </w:r>
      <w:r w:rsidR="006F0712" w:rsidRPr="00597180">
        <w:rPr>
          <w:sz w:val="20"/>
          <w:szCs w:val="20"/>
        </w:rPr>
        <w:t xml:space="preserve">Ibid. </w:t>
      </w:r>
      <w:r w:rsidRPr="00597180">
        <w:rPr>
          <w:sz w:val="20"/>
          <w:szCs w:val="20"/>
        </w:rPr>
        <w:t>p. 536.</w:t>
      </w:r>
    </w:p>
    <w:p w14:paraId="2C08458D" w14:textId="6EDF0C31" w:rsidR="00E1496A" w:rsidRPr="00597180" w:rsidRDefault="00E1496A" w:rsidP="00E1496A">
      <w:pPr>
        <w:rPr>
          <w:sz w:val="20"/>
          <w:szCs w:val="20"/>
        </w:rPr>
      </w:pPr>
      <w:r w:rsidRPr="00597180">
        <w:rPr>
          <w:sz w:val="20"/>
          <w:szCs w:val="20"/>
          <w:vertAlign w:val="superscript"/>
        </w:rPr>
        <w:t xml:space="preserve">6 </w:t>
      </w:r>
      <w:r w:rsidR="006F0712" w:rsidRPr="00597180">
        <w:rPr>
          <w:sz w:val="20"/>
          <w:szCs w:val="20"/>
        </w:rPr>
        <w:t xml:space="preserve">Ibid. </w:t>
      </w:r>
      <w:r w:rsidRPr="00597180">
        <w:rPr>
          <w:sz w:val="20"/>
          <w:szCs w:val="20"/>
        </w:rPr>
        <w:t>p. 536.</w:t>
      </w:r>
    </w:p>
    <w:p w14:paraId="546107DD" w14:textId="09687C9E" w:rsidR="00E1496A" w:rsidRPr="00597180" w:rsidRDefault="00E1496A" w:rsidP="00E1496A">
      <w:pPr>
        <w:rPr>
          <w:sz w:val="20"/>
          <w:szCs w:val="20"/>
        </w:rPr>
      </w:pPr>
      <w:r w:rsidRPr="00597180">
        <w:rPr>
          <w:sz w:val="20"/>
          <w:szCs w:val="20"/>
          <w:vertAlign w:val="superscript"/>
        </w:rPr>
        <w:t>7</w:t>
      </w:r>
      <w:r w:rsidR="006F0712" w:rsidRPr="00597180">
        <w:rPr>
          <w:sz w:val="20"/>
          <w:szCs w:val="20"/>
        </w:rPr>
        <w:t xml:space="preserve"> Ibid.</w:t>
      </w:r>
      <w:r w:rsidRPr="00597180">
        <w:rPr>
          <w:sz w:val="20"/>
          <w:szCs w:val="20"/>
        </w:rPr>
        <w:t> p. 552.</w:t>
      </w:r>
    </w:p>
    <w:p w14:paraId="35B64B72" w14:textId="6AEB38A3" w:rsidR="00E1496A" w:rsidRPr="00597180" w:rsidRDefault="00E1496A" w:rsidP="00D01A96">
      <w:pPr>
        <w:rPr>
          <w:sz w:val="20"/>
          <w:szCs w:val="20"/>
        </w:rPr>
      </w:pPr>
      <w:r w:rsidRPr="00597180">
        <w:rPr>
          <w:sz w:val="20"/>
          <w:szCs w:val="20"/>
          <w:vertAlign w:val="superscript"/>
        </w:rPr>
        <w:t>8</w:t>
      </w:r>
      <w:r w:rsidRPr="00597180">
        <w:rPr>
          <w:sz w:val="20"/>
          <w:szCs w:val="20"/>
        </w:rPr>
        <w:t xml:space="preserve"> </w:t>
      </w:r>
      <w:r w:rsidR="006F0712" w:rsidRPr="00597180">
        <w:rPr>
          <w:sz w:val="20"/>
          <w:szCs w:val="20"/>
        </w:rPr>
        <w:t xml:space="preserve">Ibid. </w:t>
      </w:r>
      <w:r w:rsidRPr="00597180">
        <w:rPr>
          <w:sz w:val="20"/>
          <w:szCs w:val="20"/>
        </w:rPr>
        <w:t>p. 545 – 548.</w:t>
      </w:r>
    </w:p>
    <w:p w14:paraId="78073F5A" w14:textId="77777777" w:rsidR="006F0712" w:rsidRPr="00597180" w:rsidRDefault="006F0712" w:rsidP="00D01A96">
      <w:pPr>
        <w:rPr>
          <w:sz w:val="20"/>
          <w:szCs w:val="20"/>
        </w:rPr>
      </w:pPr>
      <w:r>
        <w:rPr>
          <w:vertAlign w:val="superscript"/>
        </w:rPr>
        <w:t>9</w:t>
      </w:r>
      <w:r>
        <w:t xml:space="preserve"> </w:t>
      </w:r>
      <w:r w:rsidRPr="00597180">
        <w:rPr>
          <w:i/>
          <w:iCs/>
          <w:sz w:val="20"/>
          <w:szCs w:val="20"/>
        </w:rPr>
        <w:t xml:space="preserve">Professor Shin, Junhyoung Michael, </w:t>
      </w:r>
      <w:r w:rsidRPr="00597180">
        <w:rPr>
          <w:sz w:val="20"/>
          <w:szCs w:val="20"/>
        </w:rPr>
        <w:t xml:space="preserve">&lt; </w:t>
      </w:r>
      <w:hyperlink r:id="rId6" w:history="1">
        <w:r w:rsidRPr="00597180">
          <w:rPr>
            <w:rStyle w:val="Hyperlink"/>
            <w:sz w:val="20"/>
            <w:szCs w:val="20"/>
          </w:rPr>
          <w:t>https://humanities.snu.ac.kr/en/faculty?deptidx=12&amp;md=view&amp;profidx=143</w:t>
        </w:r>
      </w:hyperlink>
      <w:r w:rsidRPr="00597180">
        <w:rPr>
          <w:sz w:val="20"/>
          <w:szCs w:val="20"/>
        </w:rPr>
        <w:t>&gt;, [Accessed 20</w:t>
      </w:r>
      <w:r w:rsidRPr="00597180">
        <w:rPr>
          <w:sz w:val="20"/>
          <w:szCs w:val="20"/>
          <w:vertAlign w:val="superscript"/>
        </w:rPr>
        <w:t>th</w:t>
      </w:r>
      <w:r w:rsidRPr="00597180">
        <w:rPr>
          <w:sz w:val="20"/>
          <w:szCs w:val="20"/>
        </w:rPr>
        <w:t xml:space="preserve"> November 2024].</w:t>
      </w:r>
    </w:p>
    <w:p w14:paraId="52C96E53" w14:textId="71E1A1C0" w:rsidR="00D01A96" w:rsidRDefault="00D01A96" w:rsidP="00D01A96">
      <w:r>
        <w:lastRenderedPageBreak/>
        <w:t xml:space="preserve">The argument is for the value or animals within Christianity </w:t>
      </w:r>
      <w:r>
        <w:rPr>
          <w:vertAlign w:val="superscript"/>
        </w:rPr>
        <w:t>10</w:t>
      </w:r>
      <w:r>
        <w:t xml:space="preserve">. Giving a brief overview of the Buddhist religion, Shin compares this to Christianity. Shin establishes the ease in which one can find the value of animals within Buddhist religion through stories of Budha </w:t>
      </w:r>
      <w:r>
        <w:rPr>
          <w:vertAlign w:val="superscript"/>
        </w:rPr>
        <w:t>11</w:t>
      </w:r>
      <w:r>
        <w:t xml:space="preserve">. </w:t>
      </w:r>
    </w:p>
    <w:p w14:paraId="149A57AC" w14:textId="77777777" w:rsidR="00D01A96" w:rsidRDefault="00D01A96" w:rsidP="00D01A96">
      <w:r>
        <w:t xml:space="preserve">Shin explores Christianity, and St Thomas Aquinas who has a divisive opinion in the role that animals hold in comparison to humans </w:t>
      </w:r>
      <w:r>
        <w:rPr>
          <w:vertAlign w:val="superscript"/>
        </w:rPr>
        <w:t>12</w:t>
      </w:r>
      <w:r>
        <w:t xml:space="preserve">. Shin argues there is more evidence to suggest the value which animals hold within Christianity. Shin identifies the text used to create humans and animals as deriving from the same Hebrew word </w:t>
      </w:r>
      <w:r>
        <w:rPr>
          <w:vertAlign w:val="superscript"/>
        </w:rPr>
        <w:t>13</w:t>
      </w:r>
      <w:r>
        <w:t xml:space="preserve">. Shin explores animal sacrifice, acknowledging the role in which animals play to sanctify human sin. Shin identifies many scriptures and texts which shed a negative light on the sacrifice, where a sacrifice would be displeasing to God </w:t>
      </w:r>
      <w:r>
        <w:rPr>
          <w:vertAlign w:val="superscript"/>
        </w:rPr>
        <w:t>14</w:t>
      </w:r>
      <w:r>
        <w:t xml:space="preserve">. </w:t>
      </w:r>
    </w:p>
    <w:p w14:paraId="00221C15" w14:textId="77777777" w:rsidR="00D01A96" w:rsidRDefault="00D01A96" w:rsidP="00D01A96">
      <w:r>
        <w:t xml:space="preserve">Shin concludes with the sacrifice of Jesus Christ on the cross. Highlighting a key element often overlooked when considering the value of animals in Christianity. Following Christs sacrifice, the practise of animal sacrifice ended </w:t>
      </w:r>
      <w:r>
        <w:rPr>
          <w:vertAlign w:val="superscript"/>
        </w:rPr>
        <w:t>15</w:t>
      </w:r>
      <w:r>
        <w:t xml:space="preserve">. This strengthens Shins argument furthermore as he does not rely on other authors but points to a point of fact as a result of Christs action. Shin does not disagree in the overarching view of Buddhist religion placing more value to animal life than that of a Christian view </w:t>
      </w:r>
      <w:r>
        <w:rPr>
          <w:vertAlign w:val="superscript"/>
        </w:rPr>
        <w:t>16</w:t>
      </w:r>
      <w:r>
        <w:t xml:space="preserve">. Providing Shin with more credibility in his writing. </w:t>
      </w:r>
    </w:p>
    <w:p w14:paraId="5D33EDFD" w14:textId="77777777" w:rsidR="003D222F" w:rsidRDefault="003D222F" w:rsidP="003D222F">
      <w:pPr>
        <w:rPr>
          <w:b/>
          <w:bCs/>
        </w:rPr>
      </w:pPr>
      <w:r>
        <w:rPr>
          <w:b/>
          <w:bCs/>
        </w:rPr>
        <w:t>Creation: Something from something, something from nothing or something from hardly anything?</w:t>
      </w:r>
    </w:p>
    <w:p w14:paraId="2C3DF254" w14:textId="77777777" w:rsidR="003D222F" w:rsidRDefault="003D222F" w:rsidP="003D222F">
      <w:r>
        <w:t xml:space="preserve">The article is written by Malcolm E Schrader, written in 2008. Schrader has previously worked in the field of science with the United States navy and also was a professor at the Hebrew University or Jerusalem </w:t>
      </w:r>
      <w:r>
        <w:rPr>
          <w:vertAlign w:val="superscript"/>
        </w:rPr>
        <w:t>17</w:t>
      </w:r>
      <w:r>
        <w:t>.  With no introduction Schrader moves straight into outlining the first of the two arguments that are faced in modern day religion in respect of how the universe began.</w:t>
      </w:r>
    </w:p>
    <w:p w14:paraId="4E0AB967" w14:textId="77777777" w:rsidR="004A1F5B" w:rsidRDefault="004A1F5B" w:rsidP="004A1F5B">
      <w:r>
        <w:t xml:space="preserve">The first argument being that something was created from something and the author relies heavily on Rashi, a French rabbi from living from 1040 to 1105 </w:t>
      </w:r>
      <w:r>
        <w:rPr>
          <w:vertAlign w:val="superscript"/>
        </w:rPr>
        <w:t>18</w:t>
      </w:r>
      <w:r>
        <w:t xml:space="preserve">. Who primary argument is that the Hebrew text in the Torah does not intend to mean “In the beginning”, instead it is to mean that during a time the universe was created </w:t>
      </w:r>
      <w:r>
        <w:rPr>
          <w:vertAlign w:val="superscript"/>
        </w:rPr>
        <w:t>19</w:t>
      </w:r>
      <w:r>
        <w:t>.</w:t>
      </w:r>
    </w:p>
    <w:p w14:paraId="4CD05528" w14:textId="457CD36E" w:rsidR="00597180" w:rsidRPr="00597180" w:rsidRDefault="00597180" w:rsidP="004A1F5B">
      <w:pPr>
        <w:rPr>
          <w:sz w:val="20"/>
          <w:szCs w:val="20"/>
        </w:rPr>
      </w:pPr>
      <w:r w:rsidRPr="00597180">
        <w:rPr>
          <w:sz w:val="20"/>
          <w:szCs w:val="20"/>
        </w:rPr>
        <w:t>Footnotes:</w:t>
      </w:r>
    </w:p>
    <w:p w14:paraId="42392254" w14:textId="15CA1369" w:rsidR="00771275" w:rsidRPr="00597180" w:rsidRDefault="00F2731B">
      <w:pPr>
        <w:rPr>
          <w:sz w:val="20"/>
          <w:szCs w:val="20"/>
        </w:rPr>
      </w:pPr>
      <w:r w:rsidRPr="00597180">
        <w:rPr>
          <w:sz w:val="20"/>
          <w:szCs w:val="20"/>
          <w:vertAlign w:val="superscript"/>
        </w:rPr>
        <w:t>10</w:t>
      </w:r>
      <w:r w:rsidR="00771275" w:rsidRPr="00597180">
        <w:rPr>
          <w:sz w:val="20"/>
          <w:szCs w:val="20"/>
          <w:vertAlign w:val="superscript"/>
        </w:rPr>
        <w:t xml:space="preserve"> </w:t>
      </w:r>
      <w:r w:rsidR="00771275" w:rsidRPr="00597180">
        <w:rPr>
          <w:sz w:val="20"/>
          <w:szCs w:val="20"/>
        </w:rPr>
        <w:t>Junhyoung Michael</w:t>
      </w:r>
      <w:r w:rsidR="006F1353" w:rsidRPr="00597180">
        <w:rPr>
          <w:sz w:val="20"/>
          <w:szCs w:val="20"/>
        </w:rPr>
        <w:t xml:space="preserve"> Shin,</w:t>
      </w:r>
      <w:r w:rsidR="00771275" w:rsidRPr="00597180">
        <w:rPr>
          <w:sz w:val="20"/>
          <w:szCs w:val="20"/>
        </w:rPr>
        <w:t xml:space="preserve"> ‘The Souls of Animals in Christianity and Mahāyāna Buddhism’, </w:t>
      </w:r>
      <w:r w:rsidR="00771275" w:rsidRPr="00597180">
        <w:rPr>
          <w:i/>
          <w:iCs/>
          <w:sz w:val="20"/>
          <w:szCs w:val="20"/>
        </w:rPr>
        <w:t>Buddhist-Christian Studies</w:t>
      </w:r>
      <w:r w:rsidR="00771275" w:rsidRPr="00597180">
        <w:rPr>
          <w:sz w:val="20"/>
          <w:szCs w:val="20"/>
        </w:rPr>
        <w:t>, 39.1 (2019), 271–88 (p. 272) &lt;https://doi.org/10.1353/bcs.2019.0020&gt;.</w:t>
      </w:r>
    </w:p>
    <w:p w14:paraId="1FD7C5C4" w14:textId="6A23F50A" w:rsidR="00771275" w:rsidRPr="00597180" w:rsidRDefault="00F2731B">
      <w:pPr>
        <w:rPr>
          <w:sz w:val="20"/>
          <w:szCs w:val="20"/>
        </w:rPr>
      </w:pPr>
      <w:r w:rsidRPr="00597180">
        <w:rPr>
          <w:sz w:val="20"/>
          <w:szCs w:val="20"/>
          <w:vertAlign w:val="superscript"/>
        </w:rPr>
        <w:t>11</w:t>
      </w:r>
      <w:r w:rsidR="00771275" w:rsidRPr="00597180">
        <w:rPr>
          <w:sz w:val="20"/>
          <w:szCs w:val="20"/>
        </w:rPr>
        <w:t xml:space="preserve"> Shin, ‘The Souls of Animals in Christianity and Mahāyāna Buddhism’, p. 273 – 274</w:t>
      </w:r>
      <w:r w:rsidR="006B1DFC" w:rsidRPr="00597180">
        <w:rPr>
          <w:sz w:val="20"/>
          <w:szCs w:val="20"/>
        </w:rPr>
        <w:t>.</w:t>
      </w:r>
    </w:p>
    <w:p w14:paraId="4218ED53" w14:textId="34BCBDB6" w:rsidR="00771275" w:rsidRPr="00597180" w:rsidRDefault="00F2731B">
      <w:pPr>
        <w:rPr>
          <w:sz w:val="20"/>
          <w:szCs w:val="20"/>
        </w:rPr>
      </w:pPr>
      <w:r w:rsidRPr="00597180">
        <w:rPr>
          <w:sz w:val="20"/>
          <w:szCs w:val="20"/>
          <w:vertAlign w:val="superscript"/>
        </w:rPr>
        <w:t>12</w:t>
      </w:r>
      <w:r w:rsidR="00771275" w:rsidRPr="00597180">
        <w:rPr>
          <w:sz w:val="20"/>
          <w:szCs w:val="20"/>
        </w:rPr>
        <w:t xml:space="preserve"> </w:t>
      </w:r>
      <w:r w:rsidR="00017605" w:rsidRPr="00597180">
        <w:rPr>
          <w:sz w:val="20"/>
          <w:szCs w:val="20"/>
        </w:rPr>
        <w:t>Ibid.</w:t>
      </w:r>
      <w:r w:rsidR="00771275" w:rsidRPr="00597180">
        <w:rPr>
          <w:sz w:val="20"/>
          <w:szCs w:val="20"/>
        </w:rPr>
        <w:t xml:space="preserve"> p. 27</w:t>
      </w:r>
      <w:r w:rsidR="00125D52" w:rsidRPr="00597180">
        <w:rPr>
          <w:sz w:val="20"/>
          <w:szCs w:val="20"/>
        </w:rPr>
        <w:t xml:space="preserve">5 </w:t>
      </w:r>
      <w:r w:rsidR="006B1DFC" w:rsidRPr="00597180">
        <w:rPr>
          <w:sz w:val="20"/>
          <w:szCs w:val="20"/>
        </w:rPr>
        <w:t>–</w:t>
      </w:r>
      <w:r w:rsidR="00125D52" w:rsidRPr="00597180">
        <w:rPr>
          <w:sz w:val="20"/>
          <w:szCs w:val="20"/>
        </w:rPr>
        <w:t xml:space="preserve"> 276</w:t>
      </w:r>
      <w:r w:rsidR="006B1DFC" w:rsidRPr="00597180">
        <w:rPr>
          <w:sz w:val="20"/>
          <w:szCs w:val="20"/>
        </w:rPr>
        <w:t>.</w:t>
      </w:r>
    </w:p>
    <w:p w14:paraId="6C3BAC0B" w14:textId="40AB28CC" w:rsidR="00771275" w:rsidRPr="00597180" w:rsidRDefault="00F2731B">
      <w:pPr>
        <w:rPr>
          <w:sz w:val="20"/>
          <w:szCs w:val="20"/>
        </w:rPr>
      </w:pPr>
      <w:r w:rsidRPr="00597180">
        <w:rPr>
          <w:sz w:val="20"/>
          <w:szCs w:val="20"/>
          <w:vertAlign w:val="superscript"/>
        </w:rPr>
        <w:t>13</w:t>
      </w:r>
      <w:r w:rsidR="00125D52" w:rsidRPr="00597180">
        <w:rPr>
          <w:sz w:val="20"/>
          <w:szCs w:val="20"/>
        </w:rPr>
        <w:t xml:space="preserve"> </w:t>
      </w:r>
      <w:r w:rsidR="00017605" w:rsidRPr="00597180">
        <w:rPr>
          <w:sz w:val="20"/>
          <w:szCs w:val="20"/>
        </w:rPr>
        <w:t>Ibid.</w:t>
      </w:r>
      <w:r w:rsidR="00125D52" w:rsidRPr="00597180">
        <w:rPr>
          <w:sz w:val="20"/>
          <w:szCs w:val="20"/>
        </w:rPr>
        <w:t xml:space="preserve"> p. 275 </w:t>
      </w:r>
      <w:r w:rsidR="006B1DFC" w:rsidRPr="00597180">
        <w:rPr>
          <w:sz w:val="20"/>
          <w:szCs w:val="20"/>
        </w:rPr>
        <w:t>–</w:t>
      </w:r>
      <w:r w:rsidR="00125D52" w:rsidRPr="00597180">
        <w:rPr>
          <w:sz w:val="20"/>
          <w:szCs w:val="20"/>
        </w:rPr>
        <w:t xml:space="preserve"> 276</w:t>
      </w:r>
      <w:r w:rsidR="006B1DFC" w:rsidRPr="00597180">
        <w:rPr>
          <w:sz w:val="20"/>
          <w:szCs w:val="20"/>
        </w:rPr>
        <w:t>.</w:t>
      </w:r>
    </w:p>
    <w:p w14:paraId="3CA033A8" w14:textId="0D3D2F6B" w:rsidR="00771275" w:rsidRPr="00597180" w:rsidRDefault="00F2731B">
      <w:pPr>
        <w:rPr>
          <w:sz w:val="20"/>
          <w:szCs w:val="20"/>
        </w:rPr>
      </w:pPr>
      <w:r w:rsidRPr="00597180">
        <w:rPr>
          <w:sz w:val="20"/>
          <w:szCs w:val="20"/>
          <w:vertAlign w:val="superscript"/>
        </w:rPr>
        <w:t>14</w:t>
      </w:r>
      <w:r w:rsidR="00125D52" w:rsidRPr="00597180">
        <w:rPr>
          <w:sz w:val="20"/>
          <w:szCs w:val="20"/>
        </w:rPr>
        <w:t xml:space="preserve"> </w:t>
      </w:r>
      <w:r w:rsidR="00017605" w:rsidRPr="00597180">
        <w:rPr>
          <w:sz w:val="20"/>
          <w:szCs w:val="20"/>
        </w:rPr>
        <w:t>Ibid.</w:t>
      </w:r>
      <w:r w:rsidR="00125D52" w:rsidRPr="00597180">
        <w:rPr>
          <w:sz w:val="20"/>
          <w:szCs w:val="20"/>
        </w:rPr>
        <w:t xml:space="preserve"> p. 279 </w:t>
      </w:r>
      <w:r w:rsidR="006B1DFC" w:rsidRPr="00597180">
        <w:rPr>
          <w:sz w:val="20"/>
          <w:szCs w:val="20"/>
        </w:rPr>
        <w:t>–</w:t>
      </w:r>
      <w:r w:rsidR="00125D52" w:rsidRPr="00597180">
        <w:rPr>
          <w:sz w:val="20"/>
          <w:szCs w:val="20"/>
        </w:rPr>
        <w:t xml:space="preserve"> 281</w:t>
      </w:r>
      <w:r w:rsidR="006B1DFC" w:rsidRPr="00597180">
        <w:rPr>
          <w:sz w:val="20"/>
          <w:szCs w:val="20"/>
        </w:rPr>
        <w:t>.</w:t>
      </w:r>
    </w:p>
    <w:p w14:paraId="52807815" w14:textId="39FBEE64" w:rsidR="00771275" w:rsidRPr="00597180" w:rsidRDefault="00F2731B">
      <w:pPr>
        <w:rPr>
          <w:sz w:val="20"/>
          <w:szCs w:val="20"/>
        </w:rPr>
      </w:pPr>
      <w:r w:rsidRPr="00597180">
        <w:rPr>
          <w:sz w:val="20"/>
          <w:szCs w:val="20"/>
          <w:vertAlign w:val="superscript"/>
        </w:rPr>
        <w:t>15</w:t>
      </w:r>
      <w:r w:rsidR="00125D52" w:rsidRPr="00597180">
        <w:rPr>
          <w:sz w:val="20"/>
          <w:szCs w:val="20"/>
        </w:rPr>
        <w:t xml:space="preserve"> </w:t>
      </w:r>
      <w:r w:rsidR="00017605" w:rsidRPr="00597180">
        <w:rPr>
          <w:sz w:val="20"/>
          <w:szCs w:val="20"/>
        </w:rPr>
        <w:t>Ibid.</w:t>
      </w:r>
      <w:r w:rsidR="00125D52" w:rsidRPr="00597180">
        <w:rPr>
          <w:sz w:val="20"/>
          <w:szCs w:val="20"/>
        </w:rPr>
        <w:t xml:space="preserve"> p. 287</w:t>
      </w:r>
      <w:r w:rsidR="006B1DFC" w:rsidRPr="00597180">
        <w:rPr>
          <w:sz w:val="20"/>
          <w:szCs w:val="20"/>
        </w:rPr>
        <w:t>.</w:t>
      </w:r>
    </w:p>
    <w:p w14:paraId="41C2F9AB" w14:textId="5BAD7A70" w:rsidR="00771275" w:rsidRPr="00597180" w:rsidRDefault="00F2731B">
      <w:pPr>
        <w:rPr>
          <w:sz w:val="20"/>
          <w:szCs w:val="20"/>
        </w:rPr>
      </w:pPr>
      <w:r w:rsidRPr="00597180">
        <w:rPr>
          <w:sz w:val="20"/>
          <w:szCs w:val="20"/>
          <w:vertAlign w:val="superscript"/>
        </w:rPr>
        <w:t>16</w:t>
      </w:r>
      <w:r w:rsidR="00125D52" w:rsidRPr="00597180">
        <w:rPr>
          <w:sz w:val="20"/>
          <w:szCs w:val="20"/>
        </w:rPr>
        <w:t xml:space="preserve"> </w:t>
      </w:r>
      <w:r w:rsidR="00017605" w:rsidRPr="00597180">
        <w:rPr>
          <w:sz w:val="20"/>
          <w:szCs w:val="20"/>
        </w:rPr>
        <w:t xml:space="preserve">Ibid. </w:t>
      </w:r>
      <w:r w:rsidR="00125D52" w:rsidRPr="00597180">
        <w:rPr>
          <w:sz w:val="20"/>
          <w:szCs w:val="20"/>
        </w:rPr>
        <w:t>p. 287</w:t>
      </w:r>
      <w:r w:rsidR="006B1DFC" w:rsidRPr="00597180">
        <w:rPr>
          <w:sz w:val="20"/>
          <w:szCs w:val="20"/>
        </w:rPr>
        <w:t>.</w:t>
      </w:r>
      <w:r w:rsidR="00125D52" w:rsidRPr="00597180">
        <w:rPr>
          <w:sz w:val="20"/>
          <w:szCs w:val="20"/>
        </w:rPr>
        <w:t xml:space="preserve"> </w:t>
      </w:r>
    </w:p>
    <w:p w14:paraId="53677AA1" w14:textId="592BB86C" w:rsidR="00B82025" w:rsidRPr="00597180" w:rsidRDefault="003D222F">
      <w:pPr>
        <w:rPr>
          <w:sz w:val="20"/>
          <w:szCs w:val="20"/>
        </w:rPr>
      </w:pPr>
      <w:r w:rsidRPr="00597180">
        <w:rPr>
          <w:sz w:val="20"/>
          <w:szCs w:val="20"/>
          <w:vertAlign w:val="superscript"/>
        </w:rPr>
        <w:t>17</w:t>
      </w:r>
      <w:r w:rsidRPr="00597180">
        <w:rPr>
          <w:sz w:val="20"/>
          <w:szCs w:val="20"/>
        </w:rPr>
        <w:t xml:space="preserve"> Malcolm E</w:t>
      </w:r>
      <w:r w:rsidR="006F1353" w:rsidRPr="00597180">
        <w:rPr>
          <w:sz w:val="20"/>
          <w:szCs w:val="20"/>
        </w:rPr>
        <w:t xml:space="preserve"> Schrader,</w:t>
      </w:r>
      <w:r w:rsidRPr="00597180">
        <w:rPr>
          <w:sz w:val="20"/>
          <w:szCs w:val="20"/>
        </w:rPr>
        <w:t xml:space="preserve"> ‘Creation: Something from Something, Something from Nothing, or Something from Hardly Anything?’, </w:t>
      </w:r>
      <w:r w:rsidRPr="00597180">
        <w:rPr>
          <w:i/>
          <w:iCs/>
          <w:sz w:val="20"/>
          <w:szCs w:val="20"/>
        </w:rPr>
        <w:t>The Jewish Bible Quarterly</w:t>
      </w:r>
      <w:r w:rsidRPr="00597180">
        <w:rPr>
          <w:sz w:val="20"/>
          <w:szCs w:val="20"/>
        </w:rPr>
        <w:t xml:space="preserve">, 36.3 (2008), 187- 194. </w:t>
      </w:r>
    </w:p>
    <w:p w14:paraId="61A1EDB8" w14:textId="294A489C" w:rsidR="004A1F5B" w:rsidRPr="00597180" w:rsidRDefault="004A1F5B" w:rsidP="004A1F5B">
      <w:pPr>
        <w:rPr>
          <w:sz w:val="20"/>
          <w:szCs w:val="20"/>
        </w:rPr>
      </w:pPr>
      <w:r w:rsidRPr="00597180">
        <w:rPr>
          <w:sz w:val="20"/>
          <w:szCs w:val="20"/>
          <w:vertAlign w:val="superscript"/>
        </w:rPr>
        <w:t xml:space="preserve">18 </w:t>
      </w:r>
      <w:r w:rsidRPr="00597180">
        <w:rPr>
          <w:i/>
          <w:iCs/>
          <w:sz w:val="20"/>
          <w:szCs w:val="20"/>
        </w:rPr>
        <w:t>Rashi, &lt;</w:t>
      </w:r>
      <w:hyperlink r:id="rId7" w:history="1">
        <w:r w:rsidRPr="00597180">
          <w:rPr>
            <w:rStyle w:val="Hyperlink"/>
            <w:sz w:val="20"/>
            <w:szCs w:val="20"/>
          </w:rPr>
          <w:t>https://en.wikipedia.org/wiki/Rashi</w:t>
        </w:r>
      </w:hyperlink>
      <w:r w:rsidRPr="00597180">
        <w:rPr>
          <w:i/>
          <w:iCs/>
          <w:sz w:val="20"/>
          <w:szCs w:val="20"/>
        </w:rPr>
        <w:t>&gt;,</w:t>
      </w:r>
      <w:r w:rsidRPr="00597180">
        <w:rPr>
          <w:sz w:val="20"/>
          <w:szCs w:val="20"/>
        </w:rPr>
        <w:t xml:space="preserve"> [Accessed 21</w:t>
      </w:r>
      <w:r w:rsidRPr="00597180">
        <w:rPr>
          <w:sz w:val="20"/>
          <w:szCs w:val="20"/>
          <w:vertAlign w:val="superscript"/>
        </w:rPr>
        <w:t>st</w:t>
      </w:r>
      <w:r w:rsidRPr="00597180">
        <w:rPr>
          <w:sz w:val="20"/>
          <w:szCs w:val="20"/>
        </w:rPr>
        <w:t xml:space="preserve"> November 2024]</w:t>
      </w:r>
      <w:r w:rsidR="008E0CEA">
        <w:rPr>
          <w:sz w:val="20"/>
          <w:szCs w:val="20"/>
        </w:rPr>
        <w:t>.</w:t>
      </w:r>
    </w:p>
    <w:p w14:paraId="1C29A17C" w14:textId="34BA2D88" w:rsidR="004A1F5B" w:rsidRPr="00597180" w:rsidRDefault="004A1F5B" w:rsidP="004A1F5B">
      <w:pPr>
        <w:rPr>
          <w:sz w:val="20"/>
          <w:szCs w:val="20"/>
        </w:rPr>
      </w:pPr>
      <w:r w:rsidRPr="00597180">
        <w:rPr>
          <w:sz w:val="20"/>
          <w:szCs w:val="20"/>
          <w:vertAlign w:val="superscript"/>
        </w:rPr>
        <w:t xml:space="preserve">19 </w:t>
      </w:r>
      <w:r w:rsidRPr="00597180">
        <w:rPr>
          <w:sz w:val="20"/>
          <w:szCs w:val="20"/>
        </w:rPr>
        <w:t xml:space="preserve">Schrader, ‘Creation: Something from Something, Something from Nothing, or Something from Hardly Anything?’, p. </w:t>
      </w:r>
      <w:r w:rsidR="006F1353" w:rsidRPr="00597180">
        <w:rPr>
          <w:sz w:val="20"/>
          <w:szCs w:val="20"/>
        </w:rPr>
        <w:t>185</w:t>
      </w:r>
      <w:r w:rsidR="008E0CEA">
        <w:rPr>
          <w:sz w:val="20"/>
          <w:szCs w:val="20"/>
        </w:rPr>
        <w:t>.</w:t>
      </w:r>
    </w:p>
    <w:p w14:paraId="1EA1ACEC" w14:textId="083989B2" w:rsidR="00220D6F" w:rsidRDefault="008A6D25">
      <w:r>
        <w:lastRenderedPageBreak/>
        <w:t xml:space="preserve">After concluding the first argument Schrader </w:t>
      </w:r>
      <w:r w:rsidR="00A80103">
        <w:t>conters this with the argument of something from nothing, relying this time on the work of</w:t>
      </w:r>
      <w:r w:rsidR="003E3CC2">
        <w:t xml:space="preserve"> Nachamides</w:t>
      </w:r>
      <w:r w:rsidR="00A80103">
        <w:t xml:space="preserve"> Ram</w:t>
      </w:r>
      <w:r w:rsidR="006F3251">
        <w:t>b</w:t>
      </w:r>
      <w:r w:rsidR="00A80103">
        <w:t xml:space="preserve">an </w:t>
      </w:r>
      <w:r w:rsidR="006F3251">
        <w:t>a leading Jewish Scholar of his time</w:t>
      </w:r>
      <w:r w:rsidR="00932622">
        <w:t xml:space="preserve"> </w:t>
      </w:r>
      <w:r w:rsidR="003D222F">
        <w:rPr>
          <w:vertAlign w:val="superscript"/>
        </w:rPr>
        <w:t>20</w:t>
      </w:r>
      <w:r w:rsidR="00932622">
        <w:t xml:space="preserve">. </w:t>
      </w:r>
      <w:r w:rsidR="00853B00">
        <w:t xml:space="preserve">Rambans argument is that something could be made from nothing and </w:t>
      </w:r>
      <w:r w:rsidR="002D54CE">
        <w:t xml:space="preserve">believed Rashi could have been heavily influenced my Greek scientists at the time of his work </w:t>
      </w:r>
      <w:r w:rsidR="003D222F">
        <w:rPr>
          <w:vertAlign w:val="superscript"/>
        </w:rPr>
        <w:t>21</w:t>
      </w:r>
      <w:r w:rsidR="002D54CE">
        <w:t xml:space="preserve">. </w:t>
      </w:r>
      <w:r w:rsidR="00727A3D">
        <w:t xml:space="preserve">Schrader ties the two arguments with the big bang theory and explains how both arguments could fit </w:t>
      </w:r>
      <w:r w:rsidR="003D222F">
        <w:rPr>
          <w:vertAlign w:val="superscript"/>
        </w:rPr>
        <w:t>22</w:t>
      </w:r>
      <w:r w:rsidR="00727A3D">
        <w:t xml:space="preserve">. </w:t>
      </w:r>
      <w:r w:rsidR="00932622" w:rsidRPr="002D54CE">
        <w:t>The</w:t>
      </w:r>
      <w:r w:rsidR="00932622">
        <w:t xml:space="preserve"> conclusion of the article is not intended to sit on one side or the other in respect of the argument, however </w:t>
      </w:r>
      <w:r w:rsidR="00413332">
        <w:t>is to acknowledge that within the realm of what we know today, both arguments are still possible</w:t>
      </w:r>
      <w:r w:rsidR="00D963F2">
        <w:t xml:space="preserve"> </w:t>
      </w:r>
      <w:r w:rsidR="003D222F">
        <w:rPr>
          <w:vertAlign w:val="superscript"/>
        </w:rPr>
        <w:t>23</w:t>
      </w:r>
      <w:r w:rsidR="00413332">
        <w:t xml:space="preserve">. </w:t>
      </w:r>
    </w:p>
    <w:p w14:paraId="48BD89CB" w14:textId="77777777" w:rsidR="006F7712" w:rsidRDefault="006F7712"/>
    <w:p w14:paraId="2C470D74" w14:textId="5EA706D2" w:rsidR="002D0739" w:rsidRDefault="002D0739">
      <w:pPr>
        <w:rPr>
          <w:b/>
          <w:bCs/>
        </w:rPr>
      </w:pPr>
      <w:r>
        <w:rPr>
          <w:b/>
          <w:bCs/>
        </w:rPr>
        <w:t>The Earth is the Lord</w:t>
      </w:r>
      <w:r w:rsidR="00D9198E">
        <w:rPr>
          <w:b/>
          <w:bCs/>
        </w:rPr>
        <w:t xml:space="preserve">’s: Essays on creation and the bible in honour of </w:t>
      </w:r>
      <w:r w:rsidR="000701B0">
        <w:rPr>
          <w:b/>
          <w:bCs/>
        </w:rPr>
        <w:t xml:space="preserve">Ben C, Ollenburger. </w:t>
      </w:r>
    </w:p>
    <w:p w14:paraId="3660BAC1" w14:textId="327A8FD5" w:rsidR="009C148A" w:rsidRDefault="000701B0">
      <w:r>
        <w:t xml:space="preserve">The </w:t>
      </w:r>
      <w:r w:rsidR="00B61583">
        <w:t xml:space="preserve">article is written by </w:t>
      </w:r>
      <w:r w:rsidR="001A6FB3">
        <w:t xml:space="preserve">Timothy J Sandoval, a professor at </w:t>
      </w:r>
      <w:r w:rsidR="001A4BB2">
        <w:t xml:space="preserve">Brite Divinity School, Texas </w:t>
      </w:r>
      <w:r w:rsidR="001A4BB2">
        <w:rPr>
          <w:vertAlign w:val="superscript"/>
        </w:rPr>
        <w:t>24</w:t>
      </w:r>
      <w:r w:rsidR="001A4BB2">
        <w:t xml:space="preserve">. </w:t>
      </w:r>
      <w:r w:rsidR="00B40340">
        <w:t>The article is written to honour the scholar Ben C Ollenburger</w:t>
      </w:r>
      <w:r w:rsidR="00450BEC">
        <w:t xml:space="preserve"> compiling a number of essays written by his colleagues</w:t>
      </w:r>
      <w:r w:rsidR="00B40340">
        <w:t xml:space="preserve"> </w:t>
      </w:r>
      <w:r w:rsidR="00450BEC">
        <w:rPr>
          <w:vertAlign w:val="superscript"/>
        </w:rPr>
        <w:t>25</w:t>
      </w:r>
      <w:r w:rsidR="00450BEC">
        <w:t xml:space="preserve">. Within the article </w:t>
      </w:r>
      <w:r w:rsidR="009C148A">
        <w:t xml:space="preserve">Sandoval claims the work to be timely given the view point some hold on climate change with some writers addressing these concerns within their essays </w:t>
      </w:r>
      <w:r w:rsidR="009C148A">
        <w:rPr>
          <w:vertAlign w:val="superscript"/>
        </w:rPr>
        <w:t>26</w:t>
      </w:r>
      <w:r w:rsidR="009C148A">
        <w:t xml:space="preserve">. </w:t>
      </w:r>
    </w:p>
    <w:p w14:paraId="6A30FE62" w14:textId="5552F65B" w:rsidR="009C148A" w:rsidRDefault="009C148A">
      <w:pPr>
        <w:rPr>
          <w:sz w:val="24"/>
          <w:szCs w:val="24"/>
        </w:rPr>
      </w:pPr>
      <w:r>
        <w:t>There is no direct argument to be achieved from the article</w:t>
      </w:r>
      <w:r w:rsidR="007D3580">
        <w:t xml:space="preserve"> however in summarising each authors essays it can be established what is of primary concern to each author</w:t>
      </w:r>
      <w:r w:rsidR="00617A6F">
        <w:t xml:space="preserve"> </w:t>
      </w:r>
      <w:r w:rsidR="00617A6F">
        <w:rPr>
          <w:vertAlign w:val="superscript"/>
        </w:rPr>
        <w:t>27</w:t>
      </w:r>
      <w:r w:rsidR="007D3580">
        <w:t xml:space="preserve">. </w:t>
      </w:r>
      <w:r w:rsidR="00617A6F">
        <w:t xml:space="preserve">Some like </w:t>
      </w:r>
      <w:r w:rsidR="00813ED9">
        <w:t xml:space="preserve">Heibert, Patricia K have ecological concerns and places humans on par with animals </w:t>
      </w:r>
      <w:r w:rsidR="009A63D1">
        <w:t xml:space="preserve">and other creation </w:t>
      </w:r>
      <w:r w:rsidR="009A63D1">
        <w:rPr>
          <w:vertAlign w:val="superscript"/>
        </w:rPr>
        <w:t>28</w:t>
      </w:r>
      <w:r w:rsidR="009A63D1">
        <w:rPr>
          <w:sz w:val="24"/>
          <w:szCs w:val="24"/>
        </w:rPr>
        <w:t xml:space="preserve">. </w:t>
      </w:r>
    </w:p>
    <w:p w14:paraId="15F865F4" w14:textId="35FBD319" w:rsidR="00F80618" w:rsidRDefault="00F80618">
      <w:r>
        <w:t>I find the article makes for difficult reading</w:t>
      </w:r>
      <w:r w:rsidR="006614E1">
        <w:t xml:space="preserve">, </w:t>
      </w:r>
      <w:r w:rsidR="008E0CEA">
        <w:t>although a secondary piece of literature</w:t>
      </w:r>
      <w:r w:rsidR="001404CF">
        <w:t xml:space="preserve"> it would require the reader to know more about the subject matter</w:t>
      </w:r>
      <w:r w:rsidR="008E0CEA">
        <w:t xml:space="preserve"> and those who have been referenced throughout</w:t>
      </w:r>
      <w:r w:rsidR="00B72D66">
        <w:t xml:space="preserve">. The article is useful however for locating further texts to explore when researching a topic </w:t>
      </w:r>
      <w:r w:rsidR="009920FC">
        <w:t>such as the Bible and creation</w:t>
      </w:r>
      <w:r w:rsidR="00EA7F37">
        <w:t>,</w:t>
      </w:r>
      <w:r w:rsidR="009920FC">
        <w:t xml:space="preserve"> </w:t>
      </w:r>
      <w:r w:rsidR="00EA7F37">
        <w:t>a</w:t>
      </w:r>
      <w:r w:rsidR="009920FC">
        <w:t xml:space="preserve">s Sandoval </w:t>
      </w:r>
      <w:r w:rsidR="00675ABE">
        <w:t xml:space="preserve">highlights that those with an interest of </w:t>
      </w:r>
      <w:r w:rsidR="00EA7F37">
        <w:t xml:space="preserve">theology would of heard of Ollenburger </w:t>
      </w:r>
      <w:r w:rsidR="00EA7F37">
        <w:rPr>
          <w:vertAlign w:val="superscript"/>
        </w:rPr>
        <w:t>29</w:t>
      </w:r>
      <w:r w:rsidR="00EA7F37">
        <w:t xml:space="preserve">. </w:t>
      </w:r>
    </w:p>
    <w:p w14:paraId="523D8ED0" w14:textId="3980FC75" w:rsidR="008E0CEA" w:rsidRDefault="008E0CEA">
      <w:r>
        <w:t xml:space="preserve">All of the above literature has been researched without the use of AI and referenced appropriately with footnotes and a full bibliography. </w:t>
      </w:r>
    </w:p>
    <w:p w14:paraId="499D3071" w14:textId="450D150E" w:rsidR="00597180" w:rsidRPr="00597180" w:rsidRDefault="00597180">
      <w:pPr>
        <w:rPr>
          <w:sz w:val="20"/>
          <w:szCs w:val="20"/>
        </w:rPr>
      </w:pPr>
      <w:r w:rsidRPr="00597180">
        <w:rPr>
          <w:sz w:val="20"/>
          <w:szCs w:val="20"/>
        </w:rPr>
        <w:t>Footnotes:</w:t>
      </w:r>
    </w:p>
    <w:p w14:paraId="0072EE08" w14:textId="643F45AB" w:rsidR="00FB5E7C" w:rsidRPr="00597180" w:rsidRDefault="003D222F" w:rsidP="005B0BA6">
      <w:pPr>
        <w:rPr>
          <w:sz w:val="20"/>
          <w:szCs w:val="20"/>
        </w:rPr>
      </w:pPr>
      <w:r w:rsidRPr="00597180">
        <w:rPr>
          <w:sz w:val="20"/>
          <w:szCs w:val="20"/>
          <w:vertAlign w:val="superscript"/>
        </w:rPr>
        <w:t>20</w:t>
      </w:r>
      <w:r w:rsidR="00FB5E7C" w:rsidRPr="00597180">
        <w:rPr>
          <w:sz w:val="20"/>
          <w:szCs w:val="20"/>
          <w:vertAlign w:val="superscript"/>
        </w:rPr>
        <w:t xml:space="preserve"> </w:t>
      </w:r>
      <w:r w:rsidR="003278AB" w:rsidRPr="00597180">
        <w:rPr>
          <w:i/>
          <w:iCs/>
          <w:sz w:val="20"/>
          <w:szCs w:val="20"/>
        </w:rPr>
        <w:t>Nachamanides,</w:t>
      </w:r>
      <w:r w:rsidR="00FB5E7C" w:rsidRPr="00597180">
        <w:rPr>
          <w:sz w:val="20"/>
          <w:szCs w:val="20"/>
        </w:rPr>
        <w:t xml:space="preserve"> </w:t>
      </w:r>
      <w:r w:rsidR="003278AB" w:rsidRPr="00597180">
        <w:rPr>
          <w:sz w:val="20"/>
          <w:szCs w:val="20"/>
        </w:rPr>
        <w:t>&lt;https://en.wikipedia.org/wiki/Nachmanides&gt;, [Accessed 21</w:t>
      </w:r>
      <w:r w:rsidR="003278AB" w:rsidRPr="00597180">
        <w:rPr>
          <w:sz w:val="20"/>
          <w:szCs w:val="20"/>
          <w:vertAlign w:val="superscript"/>
        </w:rPr>
        <w:t>st</w:t>
      </w:r>
      <w:r w:rsidR="003278AB" w:rsidRPr="00597180">
        <w:rPr>
          <w:sz w:val="20"/>
          <w:szCs w:val="20"/>
        </w:rPr>
        <w:t xml:space="preserve"> November 2024]</w:t>
      </w:r>
      <w:r w:rsidR="00117DEF" w:rsidRPr="00597180">
        <w:rPr>
          <w:sz w:val="20"/>
          <w:szCs w:val="20"/>
        </w:rPr>
        <w:t>.</w:t>
      </w:r>
    </w:p>
    <w:p w14:paraId="6DE9EBE1" w14:textId="08D4BC0F" w:rsidR="00FB5E7C" w:rsidRPr="00597180" w:rsidRDefault="003D222F" w:rsidP="005B0BA6">
      <w:pPr>
        <w:rPr>
          <w:sz w:val="20"/>
          <w:szCs w:val="20"/>
        </w:rPr>
      </w:pPr>
      <w:r w:rsidRPr="00597180">
        <w:rPr>
          <w:sz w:val="20"/>
          <w:szCs w:val="20"/>
          <w:vertAlign w:val="superscript"/>
        </w:rPr>
        <w:t>21</w:t>
      </w:r>
      <w:r w:rsidR="00FB5E7C" w:rsidRPr="00597180">
        <w:rPr>
          <w:sz w:val="20"/>
          <w:szCs w:val="20"/>
          <w:vertAlign w:val="superscript"/>
        </w:rPr>
        <w:t xml:space="preserve"> </w:t>
      </w:r>
      <w:r w:rsidR="00FB5E7C" w:rsidRPr="00597180">
        <w:rPr>
          <w:sz w:val="20"/>
          <w:szCs w:val="20"/>
        </w:rPr>
        <w:t>Schrader, ‘Creation: Something from Something, Something from Nothing, or Something from Hardly Anything?’</w:t>
      </w:r>
      <w:r w:rsidR="00182340" w:rsidRPr="00597180">
        <w:rPr>
          <w:sz w:val="20"/>
          <w:szCs w:val="20"/>
        </w:rPr>
        <w:t xml:space="preserve">, p. </w:t>
      </w:r>
      <w:r w:rsidR="00710C72" w:rsidRPr="00597180">
        <w:rPr>
          <w:sz w:val="20"/>
          <w:szCs w:val="20"/>
        </w:rPr>
        <w:t xml:space="preserve">188 </w:t>
      </w:r>
      <w:r w:rsidR="00117DEF" w:rsidRPr="00597180">
        <w:rPr>
          <w:sz w:val="20"/>
          <w:szCs w:val="20"/>
        </w:rPr>
        <w:t>–</w:t>
      </w:r>
      <w:r w:rsidR="00710C72" w:rsidRPr="00597180">
        <w:rPr>
          <w:sz w:val="20"/>
          <w:szCs w:val="20"/>
        </w:rPr>
        <w:t xml:space="preserve"> 189</w:t>
      </w:r>
      <w:r w:rsidR="00117DEF" w:rsidRPr="00597180">
        <w:rPr>
          <w:sz w:val="20"/>
          <w:szCs w:val="20"/>
        </w:rPr>
        <w:t>.</w:t>
      </w:r>
    </w:p>
    <w:p w14:paraId="473137A7" w14:textId="544B0186" w:rsidR="00727A3D" w:rsidRPr="00597180" w:rsidRDefault="003D222F" w:rsidP="005B0BA6">
      <w:pPr>
        <w:rPr>
          <w:sz w:val="20"/>
          <w:szCs w:val="20"/>
        </w:rPr>
      </w:pPr>
      <w:r w:rsidRPr="00597180">
        <w:rPr>
          <w:sz w:val="20"/>
          <w:szCs w:val="20"/>
          <w:vertAlign w:val="superscript"/>
        </w:rPr>
        <w:t>22</w:t>
      </w:r>
      <w:r w:rsidR="00FD256C" w:rsidRPr="00597180">
        <w:rPr>
          <w:sz w:val="20"/>
          <w:szCs w:val="20"/>
          <w:vertAlign w:val="superscript"/>
        </w:rPr>
        <w:t xml:space="preserve"> </w:t>
      </w:r>
      <w:r w:rsidR="00FD256C" w:rsidRPr="00597180">
        <w:rPr>
          <w:sz w:val="20"/>
          <w:szCs w:val="20"/>
        </w:rPr>
        <w:t>Ibid.</w:t>
      </w:r>
      <w:r w:rsidR="00727A3D" w:rsidRPr="00597180">
        <w:rPr>
          <w:sz w:val="20"/>
          <w:szCs w:val="20"/>
        </w:rPr>
        <w:t xml:space="preserve"> p.</w:t>
      </w:r>
      <w:r w:rsidR="00025DDD" w:rsidRPr="00597180">
        <w:rPr>
          <w:sz w:val="20"/>
          <w:szCs w:val="20"/>
        </w:rPr>
        <w:t xml:space="preserve"> 191 </w:t>
      </w:r>
      <w:r w:rsidR="00117DEF" w:rsidRPr="00597180">
        <w:rPr>
          <w:sz w:val="20"/>
          <w:szCs w:val="20"/>
        </w:rPr>
        <w:t>–</w:t>
      </w:r>
      <w:r w:rsidR="00025DDD" w:rsidRPr="00597180">
        <w:rPr>
          <w:sz w:val="20"/>
          <w:szCs w:val="20"/>
        </w:rPr>
        <w:t xml:space="preserve"> 193</w:t>
      </w:r>
      <w:r w:rsidR="00117DEF" w:rsidRPr="00597180">
        <w:rPr>
          <w:sz w:val="20"/>
          <w:szCs w:val="20"/>
        </w:rPr>
        <w:t>.</w:t>
      </w:r>
    </w:p>
    <w:p w14:paraId="040A7A78" w14:textId="5C8662BF" w:rsidR="00182340" w:rsidRPr="00597180" w:rsidRDefault="003D222F" w:rsidP="005B0BA6">
      <w:pPr>
        <w:rPr>
          <w:sz w:val="20"/>
          <w:szCs w:val="20"/>
        </w:rPr>
      </w:pPr>
      <w:r w:rsidRPr="00597180">
        <w:rPr>
          <w:sz w:val="20"/>
          <w:szCs w:val="20"/>
          <w:vertAlign w:val="superscript"/>
        </w:rPr>
        <w:t>23</w:t>
      </w:r>
      <w:r w:rsidR="00182340" w:rsidRPr="00597180">
        <w:rPr>
          <w:sz w:val="20"/>
          <w:szCs w:val="20"/>
          <w:vertAlign w:val="superscript"/>
        </w:rPr>
        <w:t xml:space="preserve"> </w:t>
      </w:r>
      <w:r w:rsidR="00FD256C" w:rsidRPr="00597180">
        <w:rPr>
          <w:sz w:val="20"/>
          <w:szCs w:val="20"/>
        </w:rPr>
        <w:t xml:space="preserve">Ibid. </w:t>
      </w:r>
      <w:r w:rsidR="00182340" w:rsidRPr="00597180">
        <w:rPr>
          <w:sz w:val="20"/>
          <w:szCs w:val="20"/>
        </w:rPr>
        <w:t xml:space="preserve">p. 193 </w:t>
      </w:r>
      <w:r w:rsidR="00FD256C" w:rsidRPr="00597180">
        <w:rPr>
          <w:sz w:val="20"/>
          <w:szCs w:val="20"/>
        </w:rPr>
        <w:t>–</w:t>
      </w:r>
      <w:r w:rsidR="00182340" w:rsidRPr="00597180">
        <w:rPr>
          <w:sz w:val="20"/>
          <w:szCs w:val="20"/>
        </w:rPr>
        <w:t xml:space="preserve"> 194</w:t>
      </w:r>
      <w:r w:rsidR="00117DEF" w:rsidRPr="00597180">
        <w:rPr>
          <w:sz w:val="20"/>
          <w:szCs w:val="20"/>
        </w:rPr>
        <w:t>.</w:t>
      </w:r>
    </w:p>
    <w:p w14:paraId="5225C2B9" w14:textId="0A424BCE" w:rsidR="00FD256C" w:rsidRPr="00597180" w:rsidRDefault="00FD256C" w:rsidP="005B0BA6">
      <w:pPr>
        <w:rPr>
          <w:sz w:val="20"/>
          <w:szCs w:val="20"/>
        </w:rPr>
      </w:pPr>
      <w:r w:rsidRPr="00597180">
        <w:rPr>
          <w:sz w:val="20"/>
          <w:szCs w:val="20"/>
          <w:vertAlign w:val="superscript"/>
        </w:rPr>
        <w:t xml:space="preserve">24 </w:t>
      </w:r>
      <w:r w:rsidR="001730D8" w:rsidRPr="00597180">
        <w:rPr>
          <w:i/>
          <w:iCs/>
          <w:sz w:val="20"/>
          <w:szCs w:val="20"/>
        </w:rPr>
        <w:t xml:space="preserve">Timothy-J-Sandoval, </w:t>
      </w:r>
      <w:r w:rsidR="001730D8" w:rsidRPr="00597180">
        <w:rPr>
          <w:sz w:val="20"/>
          <w:szCs w:val="20"/>
        </w:rPr>
        <w:t>&lt;</w:t>
      </w:r>
      <w:hyperlink r:id="rId8" w:history="1">
        <w:r w:rsidR="00555C64" w:rsidRPr="00597180">
          <w:rPr>
            <w:rStyle w:val="Hyperlink"/>
            <w:sz w:val="20"/>
            <w:szCs w:val="20"/>
          </w:rPr>
          <w:t>https://www.workingpreacher.org/authors/timothy-j-sandoval</w:t>
        </w:r>
      </w:hyperlink>
      <w:r w:rsidR="00555C64" w:rsidRPr="00597180">
        <w:rPr>
          <w:sz w:val="20"/>
          <w:szCs w:val="20"/>
        </w:rPr>
        <w:t>&gt;, [Accessed 22</w:t>
      </w:r>
      <w:r w:rsidR="00555C64" w:rsidRPr="00597180">
        <w:rPr>
          <w:sz w:val="20"/>
          <w:szCs w:val="20"/>
          <w:vertAlign w:val="superscript"/>
        </w:rPr>
        <w:t>nd</w:t>
      </w:r>
      <w:r w:rsidR="00555C64" w:rsidRPr="00597180">
        <w:rPr>
          <w:sz w:val="20"/>
          <w:szCs w:val="20"/>
        </w:rPr>
        <w:t xml:space="preserve"> November 2024]</w:t>
      </w:r>
      <w:r w:rsidR="000C6BDF" w:rsidRPr="00597180">
        <w:rPr>
          <w:sz w:val="20"/>
          <w:szCs w:val="20"/>
        </w:rPr>
        <w:t>.</w:t>
      </w:r>
    </w:p>
    <w:p w14:paraId="08092170" w14:textId="50C61F2A" w:rsidR="00FD256C" w:rsidRPr="00597180" w:rsidRDefault="00FD256C" w:rsidP="005B0BA6">
      <w:pPr>
        <w:rPr>
          <w:sz w:val="20"/>
          <w:szCs w:val="20"/>
        </w:rPr>
      </w:pPr>
      <w:r w:rsidRPr="00597180">
        <w:rPr>
          <w:sz w:val="20"/>
          <w:szCs w:val="20"/>
          <w:vertAlign w:val="superscript"/>
        </w:rPr>
        <w:t xml:space="preserve">25 </w:t>
      </w:r>
      <w:r w:rsidR="005465FF" w:rsidRPr="00597180">
        <w:rPr>
          <w:sz w:val="20"/>
          <w:szCs w:val="20"/>
        </w:rPr>
        <w:t>Timothy J</w:t>
      </w:r>
      <w:r w:rsidR="00BA34F5" w:rsidRPr="00597180">
        <w:rPr>
          <w:sz w:val="20"/>
          <w:szCs w:val="20"/>
        </w:rPr>
        <w:t xml:space="preserve"> Sandoval,</w:t>
      </w:r>
      <w:r w:rsidR="005465FF" w:rsidRPr="00597180">
        <w:rPr>
          <w:sz w:val="20"/>
          <w:szCs w:val="20"/>
        </w:rPr>
        <w:t xml:space="preserve"> ‘The Earth Is the Lord’s: Essays on Creation and the Bible in Honor of Ben C. Ollenburger, Edited by Ryan D. Harker and Heather L. Bunce’, </w:t>
      </w:r>
      <w:r w:rsidR="005465FF" w:rsidRPr="00597180">
        <w:rPr>
          <w:i/>
          <w:iCs/>
          <w:sz w:val="20"/>
          <w:szCs w:val="20"/>
        </w:rPr>
        <w:t>Horizons in Biblical Theology</w:t>
      </w:r>
      <w:r w:rsidR="005465FF" w:rsidRPr="00597180">
        <w:rPr>
          <w:sz w:val="20"/>
          <w:szCs w:val="20"/>
        </w:rPr>
        <w:t xml:space="preserve">, 44.1 (2022), 133–37 </w:t>
      </w:r>
      <w:r w:rsidR="000C6BDF" w:rsidRPr="00597180">
        <w:rPr>
          <w:sz w:val="20"/>
          <w:szCs w:val="20"/>
        </w:rPr>
        <w:t xml:space="preserve">(p. 133) </w:t>
      </w:r>
      <w:r w:rsidR="005465FF" w:rsidRPr="00597180">
        <w:rPr>
          <w:sz w:val="20"/>
          <w:szCs w:val="20"/>
        </w:rPr>
        <w:t>&lt;https://doi.org/10.1163/18712207-12341449&gt;</w:t>
      </w:r>
      <w:r w:rsidR="000C6BDF" w:rsidRPr="00597180">
        <w:rPr>
          <w:sz w:val="20"/>
          <w:szCs w:val="20"/>
        </w:rPr>
        <w:t>.</w:t>
      </w:r>
    </w:p>
    <w:p w14:paraId="472A689B" w14:textId="067D2F75" w:rsidR="00FD256C" w:rsidRPr="00597180" w:rsidRDefault="00FD256C" w:rsidP="005B0BA6">
      <w:pPr>
        <w:rPr>
          <w:sz w:val="20"/>
          <w:szCs w:val="20"/>
        </w:rPr>
      </w:pPr>
      <w:r w:rsidRPr="00597180">
        <w:rPr>
          <w:sz w:val="20"/>
          <w:szCs w:val="20"/>
          <w:vertAlign w:val="superscript"/>
        </w:rPr>
        <w:t>26</w:t>
      </w:r>
      <w:r w:rsidR="000C6BDF" w:rsidRPr="00597180">
        <w:rPr>
          <w:sz w:val="20"/>
          <w:szCs w:val="20"/>
          <w:vertAlign w:val="superscript"/>
        </w:rPr>
        <w:t xml:space="preserve"> </w:t>
      </w:r>
      <w:r w:rsidR="000C6BDF" w:rsidRPr="00597180">
        <w:rPr>
          <w:sz w:val="20"/>
          <w:szCs w:val="20"/>
        </w:rPr>
        <w:t xml:space="preserve">Sandoval, ‘The Earth Is the Lord’s: Essays on Creation and the Bible in Honor of Ben C. Ollenburger, Edited by Ryan D. Harker and Heather L. Bunce’ p. </w:t>
      </w:r>
      <w:r w:rsidR="00EE56CD" w:rsidRPr="00597180">
        <w:rPr>
          <w:sz w:val="20"/>
          <w:szCs w:val="20"/>
        </w:rPr>
        <w:t>133.</w:t>
      </w:r>
    </w:p>
    <w:p w14:paraId="4579499A" w14:textId="3D36780F" w:rsidR="00FD256C" w:rsidRPr="00597180" w:rsidRDefault="00FD256C" w:rsidP="005B0BA6">
      <w:pPr>
        <w:rPr>
          <w:sz w:val="20"/>
          <w:szCs w:val="20"/>
        </w:rPr>
      </w:pPr>
      <w:r w:rsidRPr="00597180">
        <w:rPr>
          <w:sz w:val="20"/>
          <w:szCs w:val="20"/>
          <w:vertAlign w:val="superscript"/>
        </w:rPr>
        <w:t>27</w:t>
      </w:r>
      <w:r w:rsidR="00EE56CD" w:rsidRPr="00597180">
        <w:rPr>
          <w:sz w:val="20"/>
          <w:szCs w:val="20"/>
          <w:vertAlign w:val="superscript"/>
        </w:rPr>
        <w:t xml:space="preserve"> </w:t>
      </w:r>
      <w:r w:rsidR="00117DEF" w:rsidRPr="00597180">
        <w:rPr>
          <w:sz w:val="20"/>
          <w:szCs w:val="20"/>
        </w:rPr>
        <w:t xml:space="preserve">Ibid. </w:t>
      </w:r>
      <w:r w:rsidR="00EE56CD" w:rsidRPr="00597180">
        <w:rPr>
          <w:sz w:val="20"/>
          <w:szCs w:val="20"/>
        </w:rPr>
        <w:t xml:space="preserve">p. 134 </w:t>
      </w:r>
      <w:r w:rsidR="00117DEF" w:rsidRPr="00597180">
        <w:rPr>
          <w:sz w:val="20"/>
          <w:szCs w:val="20"/>
        </w:rPr>
        <w:t>–</w:t>
      </w:r>
      <w:r w:rsidR="00EE56CD" w:rsidRPr="00597180">
        <w:rPr>
          <w:sz w:val="20"/>
          <w:szCs w:val="20"/>
        </w:rPr>
        <w:t xml:space="preserve"> 13</w:t>
      </w:r>
      <w:r w:rsidR="00117DEF" w:rsidRPr="00597180">
        <w:rPr>
          <w:sz w:val="20"/>
          <w:szCs w:val="20"/>
        </w:rPr>
        <w:t xml:space="preserve">7. </w:t>
      </w:r>
    </w:p>
    <w:p w14:paraId="31048587" w14:textId="4E520FD7" w:rsidR="00FD256C" w:rsidRPr="00597180" w:rsidRDefault="00FD256C" w:rsidP="005B0BA6">
      <w:pPr>
        <w:rPr>
          <w:sz w:val="20"/>
          <w:szCs w:val="20"/>
        </w:rPr>
      </w:pPr>
      <w:r w:rsidRPr="00597180">
        <w:rPr>
          <w:sz w:val="20"/>
          <w:szCs w:val="20"/>
          <w:vertAlign w:val="superscript"/>
        </w:rPr>
        <w:t>28</w:t>
      </w:r>
      <w:r w:rsidR="00117DEF" w:rsidRPr="00597180">
        <w:rPr>
          <w:sz w:val="20"/>
          <w:szCs w:val="20"/>
          <w:vertAlign w:val="superscript"/>
        </w:rPr>
        <w:t xml:space="preserve"> </w:t>
      </w:r>
      <w:r w:rsidR="00117DEF" w:rsidRPr="00597180">
        <w:rPr>
          <w:sz w:val="20"/>
          <w:szCs w:val="20"/>
        </w:rPr>
        <w:t>Ibid. p. 134.</w:t>
      </w:r>
    </w:p>
    <w:p w14:paraId="07590A96" w14:textId="6A609021" w:rsidR="00FD256C" w:rsidRPr="00597180" w:rsidRDefault="00FD256C" w:rsidP="005B0BA6">
      <w:pPr>
        <w:rPr>
          <w:sz w:val="20"/>
          <w:szCs w:val="20"/>
        </w:rPr>
      </w:pPr>
      <w:r w:rsidRPr="00597180">
        <w:rPr>
          <w:sz w:val="20"/>
          <w:szCs w:val="20"/>
          <w:vertAlign w:val="superscript"/>
        </w:rPr>
        <w:t>29</w:t>
      </w:r>
      <w:r w:rsidR="00117DEF" w:rsidRPr="00597180">
        <w:rPr>
          <w:sz w:val="20"/>
          <w:szCs w:val="20"/>
          <w:vertAlign w:val="superscript"/>
        </w:rPr>
        <w:t xml:space="preserve"> </w:t>
      </w:r>
      <w:r w:rsidR="00117DEF" w:rsidRPr="00597180">
        <w:rPr>
          <w:sz w:val="20"/>
          <w:szCs w:val="20"/>
        </w:rPr>
        <w:t>Ibid. p. 133.</w:t>
      </w:r>
    </w:p>
    <w:p w14:paraId="17659DA5" w14:textId="18DE410C" w:rsidR="00BA34F5" w:rsidRPr="005C459F" w:rsidRDefault="00BA34F5" w:rsidP="005B0BA6">
      <w:pPr>
        <w:rPr>
          <w:b/>
          <w:bCs/>
        </w:rPr>
      </w:pPr>
      <w:r w:rsidRPr="005C459F">
        <w:rPr>
          <w:b/>
          <w:bCs/>
        </w:rPr>
        <w:lastRenderedPageBreak/>
        <w:t>Bibliography:</w:t>
      </w:r>
    </w:p>
    <w:p w14:paraId="4D938252" w14:textId="77777777" w:rsidR="00BA34F5" w:rsidRDefault="00BA34F5" w:rsidP="005B0BA6"/>
    <w:p w14:paraId="180E2887" w14:textId="72357BD6" w:rsidR="00102BC2" w:rsidRDefault="00102BC2" w:rsidP="005B0BA6">
      <w:r>
        <w:rPr>
          <w:i/>
          <w:iCs/>
        </w:rPr>
        <w:t xml:space="preserve">Lilly Nortje-Meyer, </w:t>
      </w:r>
      <w:r>
        <w:t>&lt;</w:t>
      </w:r>
      <w:r w:rsidRPr="00490F87">
        <w:t xml:space="preserve"> </w:t>
      </w:r>
      <w:hyperlink r:id="rId9" w:history="1">
        <w:r w:rsidRPr="00A61530">
          <w:rPr>
            <w:rStyle w:val="Hyperlink"/>
          </w:rPr>
          <w:t>https://www.researchgate.net/profile/Lilly-Nortje-Meyer</w:t>
        </w:r>
      </w:hyperlink>
      <w:r>
        <w:t>&gt; [Accessed 20</w:t>
      </w:r>
      <w:r w:rsidRPr="00490F87">
        <w:rPr>
          <w:vertAlign w:val="superscript"/>
        </w:rPr>
        <w:t>th</w:t>
      </w:r>
      <w:r>
        <w:t xml:space="preserve"> November 2024].</w:t>
      </w:r>
    </w:p>
    <w:p w14:paraId="5D14BAF2" w14:textId="77777777" w:rsidR="005C459F" w:rsidRDefault="005C459F" w:rsidP="005B0BA6"/>
    <w:p w14:paraId="723D2A20" w14:textId="103D25C7" w:rsidR="00102BC2" w:rsidRDefault="009D346C" w:rsidP="00102BC2">
      <w:pPr>
        <w:rPr>
          <w:vertAlign w:val="superscript"/>
        </w:rPr>
      </w:pPr>
      <w:r>
        <w:rPr>
          <w:i/>
          <w:iCs/>
        </w:rPr>
        <w:t>Nachamanides,</w:t>
      </w:r>
      <w:r>
        <w:t xml:space="preserve"> &lt;</w:t>
      </w:r>
      <w:r w:rsidRPr="003278AB">
        <w:t>https://en.wikipedia.org/wiki/Nachmanides</w:t>
      </w:r>
      <w:r>
        <w:t>&gt;, [Accessed 21</w:t>
      </w:r>
      <w:r w:rsidRPr="003278AB">
        <w:rPr>
          <w:vertAlign w:val="superscript"/>
        </w:rPr>
        <w:t>st</w:t>
      </w:r>
      <w:r>
        <w:t xml:space="preserve"> November 2024].</w:t>
      </w:r>
    </w:p>
    <w:p w14:paraId="094D0A3A" w14:textId="77777777" w:rsidR="009D346C" w:rsidRDefault="009D346C" w:rsidP="00102BC2"/>
    <w:p w14:paraId="2D6A7BCD" w14:textId="77777777" w:rsidR="005C459F" w:rsidRDefault="005C459F" w:rsidP="005C459F">
      <w:r w:rsidRPr="00490F87">
        <w:t xml:space="preserve">Nortjé-Meyer, </w:t>
      </w:r>
      <w:r>
        <w:t>Lilly,</w:t>
      </w:r>
      <w:r w:rsidRPr="00490F87">
        <w:t>(S. J.), ‘The Logos as “Flesh” in John 1:14 and 6:51–57: Formulating a Christology for the Liberation of Animals from Humanarchy’, </w:t>
      </w:r>
      <w:r w:rsidRPr="00490F87">
        <w:rPr>
          <w:i/>
          <w:iCs/>
        </w:rPr>
        <w:t>Neotestamentica</w:t>
      </w:r>
      <w:r w:rsidRPr="00490F87">
        <w:t xml:space="preserve">, 53.3 (2019), 535–55 </w:t>
      </w:r>
      <w:r>
        <w:t xml:space="preserve">(p. 536) </w:t>
      </w:r>
      <w:r w:rsidRPr="00490F87">
        <w:t>&lt;https://doi.org/10.1353/neo.2019.0026&gt;</w:t>
      </w:r>
      <w:r>
        <w:t>.</w:t>
      </w:r>
    </w:p>
    <w:p w14:paraId="6ECC01F9" w14:textId="77777777" w:rsidR="005C459F" w:rsidRDefault="005C459F" w:rsidP="005C459F"/>
    <w:p w14:paraId="369114F3" w14:textId="77777777" w:rsidR="005C459F" w:rsidRDefault="005C459F" w:rsidP="005C459F">
      <w:r>
        <w:rPr>
          <w:i/>
          <w:iCs/>
        </w:rPr>
        <w:t xml:space="preserve">Professor Shin, Junhyoung Michael, </w:t>
      </w:r>
      <w:r>
        <w:t>&lt;</w:t>
      </w:r>
      <w:r w:rsidRPr="00BA5540">
        <w:t xml:space="preserve"> </w:t>
      </w:r>
      <w:hyperlink r:id="rId10" w:history="1">
        <w:r w:rsidRPr="00A61530">
          <w:rPr>
            <w:rStyle w:val="Hyperlink"/>
          </w:rPr>
          <w:t>https://humanities.snu.ac.kr/en/faculty?deptidx=12&amp;md=view&amp;profidx=143</w:t>
        </w:r>
      </w:hyperlink>
      <w:r>
        <w:t>&gt;, [Accessed 20</w:t>
      </w:r>
      <w:r w:rsidRPr="00BA5540">
        <w:rPr>
          <w:vertAlign w:val="superscript"/>
        </w:rPr>
        <w:t>th</w:t>
      </w:r>
      <w:r>
        <w:t xml:space="preserve"> November 2024].</w:t>
      </w:r>
    </w:p>
    <w:p w14:paraId="41E8E2AE" w14:textId="77777777" w:rsidR="009D346C" w:rsidRDefault="009D346C" w:rsidP="00102BC2">
      <w:pPr>
        <w:rPr>
          <w:vertAlign w:val="superscript"/>
        </w:rPr>
      </w:pPr>
    </w:p>
    <w:p w14:paraId="374AD797" w14:textId="77777777" w:rsidR="009D346C" w:rsidRPr="0022396E" w:rsidRDefault="009D346C" w:rsidP="009D346C">
      <w:r>
        <w:rPr>
          <w:i/>
          <w:iCs/>
        </w:rPr>
        <w:t>Rashi, &lt;</w:t>
      </w:r>
      <w:hyperlink r:id="rId11" w:history="1">
        <w:r w:rsidRPr="0022396E">
          <w:rPr>
            <w:rStyle w:val="Hyperlink"/>
          </w:rPr>
          <w:t>https://en.wikipedia.org/wiki/Rashi</w:t>
        </w:r>
      </w:hyperlink>
      <w:r>
        <w:rPr>
          <w:i/>
          <w:iCs/>
        </w:rPr>
        <w:t>&gt;,</w:t>
      </w:r>
      <w:r>
        <w:t xml:space="preserve"> [Accessed 21</w:t>
      </w:r>
      <w:r w:rsidRPr="0022396E">
        <w:rPr>
          <w:vertAlign w:val="superscript"/>
        </w:rPr>
        <w:t>st</w:t>
      </w:r>
      <w:r>
        <w:t xml:space="preserve"> November 2024] </w:t>
      </w:r>
    </w:p>
    <w:p w14:paraId="0134A370" w14:textId="77777777" w:rsidR="009D346C" w:rsidRPr="00FD256C" w:rsidRDefault="009D346C" w:rsidP="00102BC2">
      <w:pPr>
        <w:rPr>
          <w:vertAlign w:val="superscript"/>
        </w:rPr>
      </w:pPr>
    </w:p>
    <w:p w14:paraId="2F85FE3E" w14:textId="77777777" w:rsidR="00102BC2" w:rsidRPr="006B1DFC" w:rsidRDefault="00102BC2" w:rsidP="00102BC2">
      <w:pPr>
        <w:rPr>
          <w:b/>
          <w:bCs/>
        </w:rPr>
      </w:pPr>
      <w:r>
        <w:t xml:space="preserve">Sandoval, </w:t>
      </w:r>
      <w:r w:rsidRPr="005465FF">
        <w:t xml:space="preserve">Timothy </w:t>
      </w:r>
      <w:r>
        <w:t>J,</w:t>
      </w:r>
      <w:r w:rsidRPr="005465FF">
        <w:t xml:space="preserve"> ‘The Earth Is the Lord’s: Essays on Creation and the Bible in Honor of Ben C. Ollenburger, Edited by Ryan D. Harker and Heather L. Bunce’, </w:t>
      </w:r>
      <w:r w:rsidRPr="005465FF">
        <w:rPr>
          <w:i/>
          <w:iCs/>
        </w:rPr>
        <w:t>Horizons in Biblical Theology</w:t>
      </w:r>
      <w:r w:rsidRPr="005465FF">
        <w:t xml:space="preserve">, 44.1 (2022), 133–37 </w:t>
      </w:r>
      <w:r>
        <w:t xml:space="preserve">(p. 133) </w:t>
      </w:r>
      <w:r w:rsidRPr="005465FF">
        <w:t>&lt;https://doi.org/10.1163/18712207-12341449&gt;</w:t>
      </w:r>
      <w:r>
        <w:t>.</w:t>
      </w:r>
    </w:p>
    <w:p w14:paraId="79349B77" w14:textId="77777777" w:rsidR="00102BC2" w:rsidRDefault="00102BC2" w:rsidP="005B0BA6"/>
    <w:p w14:paraId="0A1922C4" w14:textId="38117746" w:rsidR="00BA34F5" w:rsidRDefault="00102BC2" w:rsidP="00BA34F5">
      <w:r>
        <w:t xml:space="preserve">Scharder, </w:t>
      </w:r>
      <w:r w:rsidR="00BA34F5" w:rsidRPr="005B0BA6">
        <w:t>Malcolm E</w:t>
      </w:r>
      <w:r>
        <w:t>,</w:t>
      </w:r>
      <w:r w:rsidR="00BA34F5" w:rsidRPr="005B0BA6">
        <w:t xml:space="preserve"> ‘Creation: Something from Something, Something from Nothing, or Something from Hardly Anything?’, </w:t>
      </w:r>
      <w:r w:rsidR="00BA34F5" w:rsidRPr="005B0BA6">
        <w:rPr>
          <w:i/>
          <w:iCs/>
        </w:rPr>
        <w:t>The Jewish Bible Quarterly</w:t>
      </w:r>
      <w:r w:rsidR="00BA34F5" w:rsidRPr="005B0BA6">
        <w:t>, 36.3 (2008), 187-</w:t>
      </w:r>
      <w:r w:rsidR="00BA34F5">
        <w:t xml:space="preserve"> 194. </w:t>
      </w:r>
    </w:p>
    <w:p w14:paraId="12CCDB3F" w14:textId="77777777" w:rsidR="00102BC2" w:rsidRDefault="00102BC2"/>
    <w:p w14:paraId="2388AB7D" w14:textId="14CEDD07" w:rsidR="00102BC2" w:rsidRDefault="00102BC2">
      <w:r>
        <w:t xml:space="preserve">Shin, </w:t>
      </w:r>
      <w:r w:rsidRPr="00771275">
        <w:t>Junhyoung Michael</w:t>
      </w:r>
      <w:r>
        <w:t>,</w:t>
      </w:r>
      <w:r w:rsidRPr="00771275">
        <w:t xml:space="preserve"> ‘The Souls of Animals in Christianity and Mahāyāna Buddhism’, </w:t>
      </w:r>
      <w:r w:rsidRPr="00771275">
        <w:rPr>
          <w:i/>
          <w:iCs/>
        </w:rPr>
        <w:t>Buddhist-Christian Studies</w:t>
      </w:r>
      <w:r w:rsidRPr="00771275">
        <w:t xml:space="preserve">, 39.1 (2019), 271–88 </w:t>
      </w:r>
      <w:r>
        <w:t xml:space="preserve">(p. 272) </w:t>
      </w:r>
      <w:r w:rsidRPr="00771275">
        <w:t>&lt;https://doi.org/10.1353/bcs.2019.0020&gt;</w:t>
      </w:r>
      <w:r>
        <w:t>.</w:t>
      </w:r>
    </w:p>
    <w:p w14:paraId="43643EED" w14:textId="77777777" w:rsidR="00102BC2" w:rsidRDefault="00102BC2"/>
    <w:p w14:paraId="47C248E5" w14:textId="037355CF" w:rsidR="009D346C" w:rsidRDefault="009D346C">
      <w:r>
        <w:rPr>
          <w:i/>
          <w:iCs/>
        </w:rPr>
        <w:t xml:space="preserve">Timothy-J-Sandoval, </w:t>
      </w:r>
      <w:r>
        <w:t>&lt;</w:t>
      </w:r>
      <w:hyperlink r:id="rId12" w:history="1">
        <w:r w:rsidRPr="009B14D6">
          <w:rPr>
            <w:rStyle w:val="Hyperlink"/>
          </w:rPr>
          <w:t>https://www.workingpreacher.org/authors/timothy-j-sandoval</w:t>
        </w:r>
      </w:hyperlink>
      <w:r>
        <w:t>&gt;, [Accessed 22</w:t>
      </w:r>
      <w:r w:rsidRPr="00555C64">
        <w:rPr>
          <w:vertAlign w:val="superscript"/>
        </w:rPr>
        <w:t>nd</w:t>
      </w:r>
      <w:r>
        <w:t xml:space="preserve"> November 2024].</w:t>
      </w:r>
    </w:p>
    <w:p w14:paraId="5755FC7F" w14:textId="7C27CA0D" w:rsidR="00102BC2" w:rsidRDefault="00102BC2"/>
    <w:sectPr w:rsidR="00102B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6001BE"/>
    <w:multiLevelType w:val="multilevel"/>
    <w:tmpl w:val="18EEA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0F4FD9"/>
    <w:multiLevelType w:val="multilevel"/>
    <w:tmpl w:val="1610C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30404A"/>
    <w:multiLevelType w:val="multilevel"/>
    <w:tmpl w:val="5142B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1D1024"/>
    <w:multiLevelType w:val="multilevel"/>
    <w:tmpl w:val="CA5CE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B2736B"/>
    <w:multiLevelType w:val="multilevel"/>
    <w:tmpl w:val="38105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6A1006"/>
    <w:multiLevelType w:val="multilevel"/>
    <w:tmpl w:val="E83E3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125C5D"/>
    <w:multiLevelType w:val="multilevel"/>
    <w:tmpl w:val="434E6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A44B70"/>
    <w:multiLevelType w:val="multilevel"/>
    <w:tmpl w:val="86FCE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1256944">
    <w:abstractNumId w:val="0"/>
  </w:num>
  <w:num w:numId="2" w16cid:durableId="930704323">
    <w:abstractNumId w:val="1"/>
  </w:num>
  <w:num w:numId="3" w16cid:durableId="1987054127">
    <w:abstractNumId w:val="7"/>
  </w:num>
  <w:num w:numId="4" w16cid:durableId="649557784">
    <w:abstractNumId w:val="6"/>
  </w:num>
  <w:num w:numId="5" w16cid:durableId="617492557">
    <w:abstractNumId w:val="2"/>
  </w:num>
  <w:num w:numId="6" w16cid:durableId="1570072137">
    <w:abstractNumId w:val="4"/>
  </w:num>
  <w:num w:numId="7" w16cid:durableId="1983609788">
    <w:abstractNumId w:val="5"/>
  </w:num>
  <w:num w:numId="8" w16cid:durableId="19261816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6FBD"/>
    <w:rsid w:val="00017605"/>
    <w:rsid w:val="00025DDD"/>
    <w:rsid w:val="000701B0"/>
    <w:rsid w:val="000973F9"/>
    <w:rsid w:val="000C6BDF"/>
    <w:rsid w:val="00102BC2"/>
    <w:rsid w:val="00117DEF"/>
    <w:rsid w:val="00125D52"/>
    <w:rsid w:val="001404CF"/>
    <w:rsid w:val="001730D8"/>
    <w:rsid w:val="00182340"/>
    <w:rsid w:val="001A4BB2"/>
    <w:rsid w:val="001A6FB3"/>
    <w:rsid w:val="001C319E"/>
    <w:rsid w:val="00220D6F"/>
    <w:rsid w:val="0022396E"/>
    <w:rsid w:val="002564EE"/>
    <w:rsid w:val="00291D89"/>
    <w:rsid w:val="002D0739"/>
    <w:rsid w:val="002D54CE"/>
    <w:rsid w:val="003278AB"/>
    <w:rsid w:val="003D222F"/>
    <w:rsid w:val="003E3CC2"/>
    <w:rsid w:val="00404C8A"/>
    <w:rsid w:val="00413332"/>
    <w:rsid w:val="00450BEC"/>
    <w:rsid w:val="00490F87"/>
    <w:rsid w:val="004A1F5B"/>
    <w:rsid w:val="004A6EC4"/>
    <w:rsid w:val="005452DF"/>
    <w:rsid w:val="005465FF"/>
    <w:rsid w:val="00555C64"/>
    <w:rsid w:val="00597180"/>
    <w:rsid w:val="005B0402"/>
    <w:rsid w:val="005B0BA6"/>
    <w:rsid w:val="005C459F"/>
    <w:rsid w:val="00606FBD"/>
    <w:rsid w:val="00617A6F"/>
    <w:rsid w:val="006614E1"/>
    <w:rsid w:val="00664654"/>
    <w:rsid w:val="00675ABE"/>
    <w:rsid w:val="0069684B"/>
    <w:rsid w:val="006B1DFC"/>
    <w:rsid w:val="006F0712"/>
    <w:rsid w:val="006F1353"/>
    <w:rsid w:val="006F3251"/>
    <w:rsid w:val="006F5167"/>
    <w:rsid w:val="006F7712"/>
    <w:rsid w:val="007103CA"/>
    <w:rsid w:val="00710C72"/>
    <w:rsid w:val="00727A3D"/>
    <w:rsid w:val="00763768"/>
    <w:rsid w:val="00771275"/>
    <w:rsid w:val="007B7DD0"/>
    <w:rsid w:val="007D3580"/>
    <w:rsid w:val="00813ED9"/>
    <w:rsid w:val="008261FB"/>
    <w:rsid w:val="00853B00"/>
    <w:rsid w:val="00861878"/>
    <w:rsid w:val="008A19A7"/>
    <w:rsid w:val="008A6D25"/>
    <w:rsid w:val="008E0596"/>
    <w:rsid w:val="008E0CEA"/>
    <w:rsid w:val="008F649E"/>
    <w:rsid w:val="00932622"/>
    <w:rsid w:val="009920FC"/>
    <w:rsid w:val="009A22BF"/>
    <w:rsid w:val="009A63D1"/>
    <w:rsid w:val="009C148A"/>
    <w:rsid w:val="009D346C"/>
    <w:rsid w:val="009D431E"/>
    <w:rsid w:val="009E10C7"/>
    <w:rsid w:val="00A00361"/>
    <w:rsid w:val="00A15060"/>
    <w:rsid w:val="00A46841"/>
    <w:rsid w:val="00A80103"/>
    <w:rsid w:val="00A94C94"/>
    <w:rsid w:val="00AF794D"/>
    <w:rsid w:val="00B40340"/>
    <w:rsid w:val="00B61583"/>
    <w:rsid w:val="00B72D66"/>
    <w:rsid w:val="00B82025"/>
    <w:rsid w:val="00BA34F5"/>
    <w:rsid w:val="00BA5540"/>
    <w:rsid w:val="00C23EC4"/>
    <w:rsid w:val="00C37E35"/>
    <w:rsid w:val="00D01A96"/>
    <w:rsid w:val="00D42596"/>
    <w:rsid w:val="00D9198E"/>
    <w:rsid w:val="00D963F2"/>
    <w:rsid w:val="00E1496A"/>
    <w:rsid w:val="00E81C75"/>
    <w:rsid w:val="00E83DFE"/>
    <w:rsid w:val="00E92BF3"/>
    <w:rsid w:val="00EA7F37"/>
    <w:rsid w:val="00EE39A2"/>
    <w:rsid w:val="00EE56CD"/>
    <w:rsid w:val="00EF588E"/>
    <w:rsid w:val="00F2731B"/>
    <w:rsid w:val="00F75A90"/>
    <w:rsid w:val="00F80618"/>
    <w:rsid w:val="00FB5E7C"/>
    <w:rsid w:val="00FD256C"/>
    <w:rsid w:val="00FF5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8E600"/>
  <w15:chartTrackingRefBased/>
  <w15:docId w15:val="{78047F41-AE9D-4441-AEBE-710295EFA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0F87"/>
    <w:rPr>
      <w:color w:val="0563C1" w:themeColor="hyperlink"/>
      <w:u w:val="single"/>
    </w:rPr>
  </w:style>
  <w:style w:type="character" w:styleId="UnresolvedMention">
    <w:name w:val="Unresolved Mention"/>
    <w:basedOn w:val="DefaultParagraphFont"/>
    <w:uiPriority w:val="99"/>
    <w:semiHidden/>
    <w:unhideWhenUsed/>
    <w:rsid w:val="00490F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975888">
      <w:bodyDiv w:val="1"/>
      <w:marLeft w:val="0"/>
      <w:marRight w:val="0"/>
      <w:marTop w:val="0"/>
      <w:marBottom w:val="0"/>
      <w:divBdr>
        <w:top w:val="none" w:sz="0" w:space="0" w:color="auto"/>
        <w:left w:val="none" w:sz="0" w:space="0" w:color="auto"/>
        <w:bottom w:val="none" w:sz="0" w:space="0" w:color="auto"/>
        <w:right w:val="none" w:sz="0" w:space="0" w:color="auto"/>
      </w:divBdr>
      <w:divsChild>
        <w:div w:id="1481387939">
          <w:marLeft w:val="0"/>
          <w:marRight w:val="0"/>
          <w:marTop w:val="0"/>
          <w:marBottom w:val="0"/>
          <w:divBdr>
            <w:top w:val="none" w:sz="0" w:space="0" w:color="auto"/>
            <w:left w:val="none" w:sz="0" w:space="0" w:color="auto"/>
            <w:bottom w:val="none" w:sz="0" w:space="0" w:color="auto"/>
            <w:right w:val="none" w:sz="0" w:space="0" w:color="auto"/>
          </w:divBdr>
          <w:divsChild>
            <w:div w:id="171770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24441">
      <w:bodyDiv w:val="1"/>
      <w:marLeft w:val="0"/>
      <w:marRight w:val="0"/>
      <w:marTop w:val="0"/>
      <w:marBottom w:val="0"/>
      <w:divBdr>
        <w:top w:val="none" w:sz="0" w:space="0" w:color="auto"/>
        <w:left w:val="none" w:sz="0" w:space="0" w:color="auto"/>
        <w:bottom w:val="none" w:sz="0" w:space="0" w:color="auto"/>
        <w:right w:val="none" w:sz="0" w:space="0" w:color="auto"/>
      </w:divBdr>
      <w:divsChild>
        <w:div w:id="328171072">
          <w:marLeft w:val="0"/>
          <w:marRight w:val="0"/>
          <w:marTop w:val="0"/>
          <w:marBottom w:val="0"/>
          <w:divBdr>
            <w:top w:val="none" w:sz="0" w:space="0" w:color="auto"/>
            <w:left w:val="none" w:sz="0" w:space="0" w:color="auto"/>
            <w:bottom w:val="none" w:sz="0" w:space="0" w:color="auto"/>
            <w:right w:val="none" w:sz="0" w:space="0" w:color="auto"/>
          </w:divBdr>
          <w:divsChild>
            <w:div w:id="211270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665133">
      <w:bodyDiv w:val="1"/>
      <w:marLeft w:val="0"/>
      <w:marRight w:val="0"/>
      <w:marTop w:val="0"/>
      <w:marBottom w:val="0"/>
      <w:divBdr>
        <w:top w:val="none" w:sz="0" w:space="0" w:color="auto"/>
        <w:left w:val="none" w:sz="0" w:space="0" w:color="auto"/>
        <w:bottom w:val="none" w:sz="0" w:space="0" w:color="auto"/>
        <w:right w:val="none" w:sz="0" w:space="0" w:color="auto"/>
      </w:divBdr>
    </w:div>
    <w:div w:id="576063649">
      <w:bodyDiv w:val="1"/>
      <w:marLeft w:val="0"/>
      <w:marRight w:val="0"/>
      <w:marTop w:val="0"/>
      <w:marBottom w:val="0"/>
      <w:divBdr>
        <w:top w:val="none" w:sz="0" w:space="0" w:color="auto"/>
        <w:left w:val="none" w:sz="0" w:space="0" w:color="auto"/>
        <w:bottom w:val="none" w:sz="0" w:space="0" w:color="auto"/>
        <w:right w:val="none" w:sz="0" w:space="0" w:color="auto"/>
      </w:divBdr>
      <w:divsChild>
        <w:div w:id="612445962">
          <w:marLeft w:val="0"/>
          <w:marRight w:val="0"/>
          <w:marTop w:val="0"/>
          <w:marBottom w:val="0"/>
          <w:divBdr>
            <w:top w:val="none" w:sz="0" w:space="0" w:color="auto"/>
            <w:left w:val="none" w:sz="0" w:space="0" w:color="auto"/>
            <w:bottom w:val="none" w:sz="0" w:space="0" w:color="auto"/>
            <w:right w:val="none" w:sz="0" w:space="0" w:color="auto"/>
          </w:divBdr>
          <w:divsChild>
            <w:div w:id="720254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489589">
      <w:bodyDiv w:val="1"/>
      <w:marLeft w:val="0"/>
      <w:marRight w:val="0"/>
      <w:marTop w:val="0"/>
      <w:marBottom w:val="0"/>
      <w:divBdr>
        <w:top w:val="none" w:sz="0" w:space="0" w:color="auto"/>
        <w:left w:val="none" w:sz="0" w:space="0" w:color="auto"/>
        <w:bottom w:val="none" w:sz="0" w:space="0" w:color="auto"/>
        <w:right w:val="none" w:sz="0" w:space="0" w:color="auto"/>
      </w:divBdr>
      <w:divsChild>
        <w:div w:id="878469044">
          <w:marLeft w:val="0"/>
          <w:marRight w:val="0"/>
          <w:marTop w:val="0"/>
          <w:marBottom w:val="0"/>
          <w:divBdr>
            <w:top w:val="none" w:sz="0" w:space="0" w:color="auto"/>
            <w:left w:val="none" w:sz="0" w:space="0" w:color="auto"/>
            <w:bottom w:val="none" w:sz="0" w:space="0" w:color="auto"/>
            <w:right w:val="none" w:sz="0" w:space="0" w:color="auto"/>
          </w:divBdr>
          <w:divsChild>
            <w:div w:id="210044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957221">
      <w:bodyDiv w:val="1"/>
      <w:marLeft w:val="0"/>
      <w:marRight w:val="0"/>
      <w:marTop w:val="0"/>
      <w:marBottom w:val="0"/>
      <w:divBdr>
        <w:top w:val="none" w:sz="0" w:space="0" w:color="auto"/>
        <w:left w:val="none" w:sz="0" w:space="0" w:color="auto"/>
        <w:bottom w:val="none" w:sz="0" w:space="0" w:color="auto"/>
        <w:right w:val="none" w:sz="0" w:space="0" w:color="auto"/>
      </w:divBdr>
      <w:divsChild>
        <w:div w:id="1097557644">
          <w:marLeft w:val="0"/>
          <w:marRight w:val="0"/>
          <w:marTop w:val="0"/>
          <w:marBottom w:val="0"/>
          <w:divBdr>
            <w:top w:val="none" w:sz="0" w:space="0" w:color="auto"/>
            <w:left w:val="none" w:sz="0" w:space="0" w:color="auto"/>
            <w:bottom w:val="none" w:sz="0" w:space="0" w:color="auto"/>
            <w:right w:val="none" w:sz="0" w:space="0" w:color="auto"/>
          </w:divBdr>
          <w:divsChild>
            <w:div w:id="195528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789816">
      <w:bodyDiv w:val="1"/>
      <w:marLeft w:val="0"/>
      <w:marRight w:val="0"/>
      <w:marTop w:val="0"/>
      <w:marBottom w:val="0"/>
      <w:divBdr>
        <w:top w:val="none" w:sz="0" w:space="0" w:color="auto"/>
        <w:left w:val="none" w:sz="0" w:space="0" w:color="auto"/>
        <w:bottom w:val="none" w:sz="0" w:space="0" w:color="auto"/>
        <w:right w:val="none" w:sz="0" w:space="0" w:color="auto"/>
      </w:divBdr>
    </w:div>
    <w:div w:id="1568344328">
      <w:bodyDiv w:val="1"/>
      <w:marLeft w:val="0"/>
      <w:marRight w:val="0"/>
      <w:marTop w:val="0"/>
      <w:marBottom w:val="0"/>
      <w:divBdr>
        <w:top w:val="none" w:sz="0" w:space="0" w:color="auto"/>
        <w:left w:val="none" w:sz="0" w:space="0" w:color="auto"/>
        <w:bottom w:val="none" w:sz="0" w:space="0" w:color="auto"/>
        <w:right w:val="none" w:sz="0" w:space="0" w:color="auto"/>
      </w:divBdr>
      <w:divsChild>
        <w:div w:id="399989158">
          <w:marLeft w:val="0"/>
          <w:marRight w:val="0"/>
          <w:marTop w:val="0"/>
          <w:marBottom w:val="0"/>
          <w:divBdr>
            <w:top w:val="none" w:sz="0" w:space="0" w:color="auto"/>
            <w:left w:val="none" w:sz="0" w:space="0" w:color="auto"/>
            <w:bottom w:val="none" w:sz="0" w:space="0" w:color="auto"/>
            <w:right w:val="none" w:sz="0" w:space="0" w:color="auto"/>
          </w:divBdr>
          <w:divsChild>
            <w:div w:id="4661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539608">
      <w:bodyDiv w:val="1"/>
      <w:marLeft w:val="0"/>
      <w:marRight w:val="0"/>
      <w:marTop w:val="0"/>
      <w:marBottom w:val="0"/>
      <w:divBdr>
        <w:top w:val="none" w:sz="0" w:space="0" w:color="auto"/>
        <w:left w:val="none" w:sz="0" w:space="0" w:color="auto"/>
        <w:bottom w:val="none" w:sz="0" w:space="0" w:color="auto"/>
        <w:right w:val="none" w:sz="0" w:space="0" w:color="auto"/>
      </w:divBdr>
      <w:divsChild>
        <w:div w:id="1349256989">
          <w:marLeft w:val="0"/>
          <w:marRight w:val="0"/>
          <w:marTop w:val="0"/>
          <w:marBottom w:val="0"/>
          <w:divBdr>
            <w:top w:val="none" w:sz="0" w:space="0" w:color="auto"/>
            <w:left w:val="none" w:sz="0" w:space="0" w:color="auto"/>
            <w:bottom w:val="none" w:sz="0" w:space="0" w:color="auto"/>
            <w:right w:val="none" w:sz="0" w:space="0" w:color="auto"/>
          </w:divBdr>
          <w:divsChild>
            <w:div w:id="36460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857951">
      <w:bodyDiv w:val="1"/>
      <w:marLeft w:val="0"/>
      <w:marRight w:val="0"/>
      <w:marTop w:val="0"/>
      <w:marBottom w:val="0"/>
      <w:divBdr>
        <w:top w:val="none" w:sz="0" w:space="0" w:color="auto"/>
        <w:left w:val="none" w:sz="0" w:space="0" w:color="auto"/>
        <w:bottom w:val="none" w:sz="0" w:space="0" w:color="auto"/>
        <w:right w:val="none" w:sz="0" w:space="0" w:color="auto"/>
      </w:divBdr>
      <w:divsChild>
        <w:div w:id="1059749429">
          <w:marLeft w:val="0"/>
          <w:marRight w:val="0"/>
          <w:marTop w:val="0"/>
          <w:marBottom w:val="0"/>
          <w:divBdr>
            <w:top w:val="none" w:sz="0" w:space="0" w:color="auto"/>
            <w:left w:val="none" w:sz="0" w:space="0" w:color="auto"/>
            <w:bottom w:val="none" w:sz="0" w:space="0" w:color="auto"/>
            <w:right w:val="none" w:sz="0" w:space="0" w:color="auto"/>
          </w:divBdr>
          <w:divsChild>
            <w:div w:id="191974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780736">
      <w:bodyDiv w:val="1"/>
      <w:marLeft w:val="0"/>
      <w:marRight w:val="0"/>
      <w:marTop w:val="0"/>
      <w:marBottom w:val="0"/>
      <w:divBdr>
        <w:top w:val="none" w:sz="0" w:space="0" w:color="auto"/>
        <w:left w:val="none" w:sz="0" w:space="0" w:color="auto"/>
        <w:bottom w:val="none" w:sz="0" w:space="0" w:color="auto"/>
        <w:right w:val="none" w:sz="0" w:space="0" w:color="auto"/>
      </w:divBdr>
      <w:divsChild>
        <w:div w:id="1838038994">
          <w:marLeft w:val="0"/>
          <w:marRight w:val="0"/>
          <w:marTop w:val="0"/>
          <w:marBottom w:val="0"/>
          <w:divBdr>
            <w:top w:val="none" w:sz="0" w:space="0" w:color="auto"/>
            <w:left w:val="none" w:sz="0" w:space="0" w:color="auto"/>
            <w:bottom w:val="none" w:sz="0" w:space="0" w:color="auto"/>
            <w:right w:val="none" w:sz="0" w:space="0" w:color="auto"/>
          </w:divBdr>
          <w:divsChild>
            <w:div w:id="154070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243864">
      <w:bodyDiv w:val="1"/>
      <w:marLeft w:val="0"/>
      <w:marRight w:val="0"/>
      <w:marTop w:val="0"/>
      <w:marBottom w:val="0"/>
      <w:divBdr>
        <w:top w:val="none" w:sz="0" w:space="0" w:color="auto"/>
        <w:left w:val="none" w:sz="0" w:space="0" w:color="auto"/>
        <w:bottom w:val="none" w:sz="0" w:space="0" w:color="auto"/>
        <w:right w:val="none" w:sz="0" w:space="0" w:color="auto"/>
      </w:divBdr>
      <w:divsChild>
        <w:div w:id="16539975">
          <w:marLeft w:val="0"/>
          <w:marRight w:val="0"/>
          <w:marTop w:val="0"/>
          <w:marBottom w:val="0"/>
          <w:divBdr>
            <w:top w:val="none" w:sz="0" w:space="0" w:color="auto"/>
            <w:left w:val="none" w:sz="0" w:space="0" w:color="auto"/>
            <w:bottom w:val="none" w:sz="0" w:space="0" w:color="auto"/>
            <w:right w:val="none" w:sz="0" w:space="0" w:color="auto"/>
          </w:divBdr>
          <w:divsChild>
            <w:div w:id="1143499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kingpreacher.org/authors/timothy-j-sandova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wikipedia.org/wiki/Rashi" TargetMode="External"/><Relationship Id="rId12" Type="http://schemas.openxmlformats.org/officeDocument/2006/relationships/hyperlink" Target="https://www.workingpreacher.org/authors/timothy-j-sandova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umanities.snu.ac.kr/en/faculty?deptidx=12&amp;md=view&amp;profidx=143" TargetMode="External"/><Relationship Id="rId11" Type="http://schemas.openxmlformats.org/officeDocument/2006/relationships/hyperlink" Target="https://en.wikipedia.org/wiki/Rashi" TargetMode="External"/><Relationship Id="rId5" Type="http://schemas.openxmlformats.org/officeDocument/2006/relationships/hyperlink" Target="https://www.researchgate.net/profile/Lilly-Nortje-Meyer" TargetMode="External"/><Relationship Id="rId10" Type="http://schemas.openxmlformats.org/officeDocument/2006/relationships/hyperlink" Target="https://humanities.snu.ac.kr/en/faculty?deptidx=12&amp;md=view&amp;profidx=143" TargetMode="External"/><Relationship Id="rId4" Type="http://schemas.openxmlformats.org/officeDocument/2006/relationships/webSettings" Target="webSettings.xml"/><Relationship Id="rId9" Type="http://schemas.openxmlformats.org/officeDocument/2006/relationships/hyperlink" Target="https://www.researchgate.net/profile/Lilly-Nortje-Mey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TotalTime>
  <Pages>4</Pages>
  <Words>1575</Words>
  <Characters>8980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88</cp:revision>
  <dcterms:created xsi:type="dcterms:W3CDTF">2024-11-20T11:58:00Z</dcterms:created>
  <dcterms:modified xsi:type="dcterms:W3CDTF">2024-11-24T21:07:00Z</dcterms:modified>
</cp:coreProperties>
</file>