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Pr="007F7CCA" w:rsidRDefault="00D47902" w:rsidP="00FB75C3">
      <w:pPr>
        <w:spacing w:line="360" w:lineRule="auto"/>
        <w:jc w:val="center"/>
        <w:rPr>
          <w:rFonts w:ascii="Arial" w:hAnsi="Arial" w:cs="Arial"/>
        </w:rPr>
      </w:pPr>
      <w:r w:rsidRPr="007F7CCA">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7F7CCA" w:rsidRDefault="000F6387" w:rsidP="00FB75C3">
      <w:pPr>
        <w:spacing w:line="360" w:lineRule="auto"/>
        <w:jc w:val="center"/>
        <w:rPr>
          <w:rFonts w:ascii="Arial" w:hAnsi="Arial" w:cs="Arial"/>
        </w:rPr>
      </w:pPr>
      <w:r w:rsidRPr="007F7CCA">
        <w:rPr>
          <w:rFonts w:ascii="Arial" w:hAnsi="Arial" w:cs="Arial"/>
        </w:rPr>
        <w:t>University of Wales Trinity Saint David Birmingham</w:t>
      </w:r>
    </w:p>
    <w:p w14:paraId="48236A2C" w14:textId="77777777" w:rsidR="000F6387" w:rsidRPr="007F7CCA" w:rsidRDefault="000F6387" w:rsidP="00FB75C3">
      <w:pPr>
        <w:spacing w:line="360" w:lineRule="auto"/>
        <w:jc w:val="center"/>
        <w:rPr>
          <w:rFonts w:ascii="Arial" w:hAnsi="Arial" w:cs="Arial"/>
        </w:rPr>
      </w:pPr>
    </w:p>
    <w:p w14:paraId="08CBE0C2" w14:textId="377F454A" w:rsidR="000F6387" w:rsidRPr="007F7CCA" w:rsidRDefault="000F6387" w:rsidP="00FB75C3">
      <w:pPr>
        <w:spacing w:line="360" w:lineRule="auto"/>
        <w:jc w:val="center"/>
        <w:rPr>
          <w:rFonts w:ascii="Arial" w:hAnsi="Arial" w:cs="Arial"/>
        </w:rPr>
      </w:pPr>
      <w:r w:rsidRPr="007F7CCA">
        <w:rPr>
          <w:rFonts w:ascii="Arial" w:hAnsi="Arial" w:cs="Arial"/>
        </w:rPr>
        <w:t>Module: Digital Skills and Research Methods</w:t>
      </w:r>
    </w:p>
    <w:p w14:paraId="3850CD31" w14:textId="77777777" w:rsidR="000F6387" w:rsidRPr="007F7CCA" w:rsidRDefault="000F6387" w:rsidP="00FB75C3">
      <w:pPr>
        <w:spacing w:line="360" w:lineRule="auto"/>
        <w:jc w:val="center"/>
        <w:rPr>
          <w:rFonts w:ascii="Arial" w:hAnsi="Arial" w:cs="Arial"/>
        </w:rPr>
      </w:pPr>
      <w:r w:rsidRPr="007F7CCA">
        <w:rPr>
          <w:rFonts w:ascii="Arial" w:hAnsi="Arial" w:cs="Arial"/>
        </w:rPr>
        <w:t>Module Code: LCHS4007</w:t>
      </w:r>
    </w:p>
    <w:p w14:paraId="6EBEA483" w14:textId="41216CF7" w:rsidR="000F6387" w:rsidRPr="007F7CCA" w:rsidRDefault="000F6387" w:rsidP="00FB75C3">
      <w:pPr>
        <w:spacing w:line="360" w:lineRule="auto"/>
        <w:jc w:val="center"/>
        <w:rPr>
          <w:rFonts w:ascii="Arial" w:hAnsi="Arial" w:cs="Arial"/>
        </w:rPr>
      </w:pPr>
      <w:r w:rsidRPr="007F7CCA">
        <w:rPr>
          <w:rFonts w:ascii="Arial" w:hAnsi="Arial" w:cs="Arial"/>
        </w:rPr>
        <w:t xml:space="preserve">Task </w:t>
      </w:r>
      <w:r w:rsidR="00676E35" w:rsidRPr="007F7CCA">
        <w:rPr>
          <w:rFonts w:ascii="Arial" w:hAnsi="Arial" w:cs="Arial"/>
        </w:rPr>
        <w:t>2</w:t>
      </w:r>
      <w:r w:rsidRPr="007F7CCA">
        <w:rPr>
          <w:rFonts w:ascii="Arial" w:hAnsi="Arial" w:cs="Arial"/>
        </w:rPr>
        <w:t xml:space="preserve"> (Research report)</w:t>
      </w:r>
      <w:r w:rsidR="00676E35" w:rsidRPr="007F7CCA">
        <w:rPr>
          <w:rFonts w:ascii="Arial" w:hAnsi="Arial" w:cs="Arial"/>
        </w:rPr>
        <w:t xml:space="preserve"> on</w:t>
      </w:r>
    </w:p>
    <w:p w14:paraId="474FA47A" w14:textId="77777777" w:rsidR="00676E35" w:rsidRPr="007F7CCA" w:rsidRDefault="00676E35" w:rsidP="00FB75C3">
      <w:pPr>
        <w:spacing w:line="360" w:lineRule="auto"/>
        <w:jc w:val="center"/>
        <w:rPr>
          <w:rFonts w:ascii="Arial" w:hAnsi="Arial" w:cs="Arial"/>
        </w:rPr>
      </w:pPr>
    </w:p>
    <w:p w14:paraId="3BC7A085" w14:textId="75AAA66B" w:rsidR="00676E35" w:rsidRPr="007F7CCA" w:rsidRDefault="00676E35" w:rsidP="00FB75C3">
      <w:pPr>
        <w:spacing w:line="360" w:lineRule="auto"/>
        <w:jc w:val="center"/>
        <w:rPr>
          <w:rFonts w:ascii="Arial" w:hAnsi="Arial" w:cs="Arial"/>
        </w:rPr>
      </w:pPr>
      <w:r w:rsidRPr="007F7CCA">
        <w:rPr>
          <w:rFonts w:ascii="Arial" w:hAnsi="Arial" w:cs="Arial"/>
        </w:rPr>
        <w:t xml:space="preserve">___________ </w:t>
      </w:r>
      <w:r w:rsidR="007E332E">
        <w:rPr>
          <w:rFonts w:ascii="Arial" w:hAnsi="Arial" w:cs="Arial"/>
        </w:rPr>
        <w:t xml:space="preserve">Care Workers </w:t>
      </w:r>
      <w:r w:rsidRPr="007F7CCA">
        <w:rPr>
          <w:rFonts w:ascii="Arial" w:hAnsi="Arial" w:cs="Arial"/>
        </w:rPr>
        <w:t>_______________</w:t>
      </w:r>
    </w:p>
    <w:p w14:paraId="5CEADBB3" w14:textId="77777777" w:rsidR="000F6387" w:rsidRPr="007F7CCA" w:rsidRDefault="000F6387" w:rsidP="00FB75C3">
      <w:pPr>
        <w:spacing w:line="360" w:lineRule="auto"/>
        <w:jc w:val="center"/>
        <w:rPr>
          <w:rFonts w:ascii="Arial" w:hAnsi="Arial" w:cs="Arial"/>
        </w:rPr>
      </w:pPr>
    </w:p>
    <w:p w14:paraId="1D6A74D3" w14:textId="77777777" w:rsidR="000F6387" w:rsidRPr="007F7CCA" w:rsidRDefault="000F6387" w:rsidP="00FB75C3">
      <w:pPr>
        <w:spacing w:line="360" w:lineRule="auto"/>
        <w:jc w:val="center"/>
        <w:rPr>
          <w:rFonts w:ascii="Arial" w:hAnsi="Arial" w:cs="Arial"/>
        </w:rPr>
      </w:pPr>
    </w:p>
    <w:p w14:paraId="0FE1AAB0" w14:textId="77777777" w:rsidR="000F6387" w:rsidRPr="007F7CCA" w:rsidRDefault="000F6387" w:rsidP="00FB75C3">
      <w:pPr>
        <w:spacing w:line="360" w:lineRule="auto"/>
        <w:jc w:val="center"/>
        <w:rPr>
          <w:rFonts w:ascii="Arial" w:hAnsi="Arial" w:cs="Arial"/>
        </w:rPr>
      </w:pPr>
      <w:r w:rsidRPr="007F7CCA">
        <w:rPr>
          <w:rFonts w:ascii="Arial" w:hAnsi="Arial" w:cs="Arial"/>
        </w:rPr>
        <w:t>Submitted by</w:t>
      </w:r>
    </w:p>
    <w:p w14:paraId="66E8837A" w14:textId="09A3FCED" w:rsidR="000F6387" w:rsidRPr="007F7CCA" w:rsidRDefault="000F6387" w:rsidP="00FB75C3">
      <w:pPr>
        <w:spacing w:line="360" w:lineRule="auto"/>
        <w:jc w:val="center"/>
        <w:rPr>
          <w:rFonts w:ascii="Arial" w:hAnsi="Arial" w:cs="Arial"/>
        </w:rPr>
      </w:pPr>
      <w:r w:rsidRPr="007F7CCA">
        <w:rPr>
          <w:rFonts w:ascii="Arial" w:hAnsi="Arial" w:cs="Arial"/>
        </w:rPr>
        <w:t>Name of the student:</w:t>
      </w:r>
      <w:r w:rsidR="00676E35" w:rsidRPr="007F7CCA">
        <w:rPr>
          <w:rFonts w:ascii="Arial" w:hAnsi="Arial" w:cs="Arial"/>
        </w:rPr>
        <w:t xml:space="preserve"> _____</w:t>
      </w:r>
      <w:r w:rsidR="00095CFB">
        <w:rPr>
          <w:rFonts w:ascii="Arial" w:hAnsi="Arial" w:cs="Arial"/>
        </w:rPr>
        <w:t>Hanan Aljaser</w:t>
      </w:r>
      <w:r w:rsidR="00676E35" w:rsidRPr="007F7CCA">
        <w:rPr>
          <w:rFonts w:ascii="Arial" w:hAnsi="Arial" w:cs="Arial"/>
        </w:rPr>
        <w:t>_________</w:t>
      </w:r>
    </w:p>
    <w:p w14:paraId="6F60BD0E" w14:textId="420C9302" w:rsidR="000F6387" w:rsidRPr="007F7CCA" w:rsidRDefault="000F6387" w:rsidP="00FB75C3">
      <w:pPr>
        <w:spacing w:line="360" w:lineRule="auto"/>
        <w:jc w:val="center"/>
        <w:rPr>
          <w:rFonts w:ascii="Arial" w:hAnsi="Arial" w:cs="Arial"/>
        </w:rPr>
      </w:pPr>
      <w:r w:rsidRPr="007F7CCA">
        <w:rPr>
          <w:rFonts w:ascii="Arial" w:hAnsi="Arial" w:cs="Arial"/>
        </w:rPr>
        <w:t>ID number:</w:t>
      </w:r>
      <w:r w:rsidR="00676E35" w:rsidRPr="007F7CCA">
        <w:rPr>
          <w:rFonts w:ascii="Arial" w:hAnsi="Arial" w:cs="Arial"/>
        </w:rPr>
        <w:t xml:space="preserve"> ___</w:t>
      </w:r>
      <w:r w:rsidR="00095CFB">
        <w:rPr>
          <w:rFonts w:ascii="Arial" w:hAnsi="Arial" w:cs="Arial"/>
        </w:rPr>
        <w:t>25</w:t>
      </w:r>
      <w:r w:rsidR="00074DE7">
        <w:rPr>
          <w:rFonts w:ascii="Arial" w:hAnsi="Arial" w:cs="Arial"/>
        </w:rPr>
        <w:t>09439</w:t>
      </w:r>
      <w:r w:rsidR="00676E35" w:rsidRPr="007F7CCA">
        <w:rPr>
          <w:rFonts w:ascii="Arial" w:hAnsi="Arial" w:cs="Arial"/>
        </w:rPr>
        <w:t>________</w:t>
      </w:r>
    </w:p>
    <w:p w14:paraId="0A40F6AD" w14:textId="77777777" w:rsidR="000F6387" w:rsidRPr="007F7CCA" w:rsidRDefault="000F6387" w:rsidP="00FB75C3">
      <w:pPr>
        <w:spacing w:line="360" w:lineRule="auto"/>
        <w:jc w:val="center"/>
        <w:rPr>
          <w:rFonts w:ascii="Arial" w:hAnsi="Arial" w:cs="Arial"/>
        </w:rPr>
      </w:pPr>
    </w:p>
    <w:p w14:paraId="2FB7F6F7" w14:textId="77777777" w:rsidR="000F6387" w:rsidRPr="007F7CCA" w:rsidRDefault="000F6387" w:rsidP="00FB75C3">
      <w:pPr>
        <w:spacing w:line="360" w:lineRule="auto"/>
        <w:jc w:val="center"/>
        <w:rPr>
          <w:rFonts w:ascii="Arial" w:hAnsi="Arial" w:cs="Arial"/>
        </w:rPr>
      </w:pPr>
      <w:r w:rsidRPr="007F7CCA">
        <w:rPr>
          <w:rFonts w:ascii="Arial" w:hAnsi="Arial" w:cs="Arial"/>
        </w:rPr>
        <w:t>Submitted to</w:t>
      </w:r>
    </w:p>
    <w:p w14:paraId="63DD6DD1" w14:textId="1AEBD8EA" w:rsidR="000F6387" w:rsidRPr="007F7CCA" w:rsidRDefault="000F6387" w:rsidP="00B32039">
      <w:pPr>
        <w:spacing w:line="360" w:lineRule="auto"/>
        <w:jc w:val="center"/>
        <w:rPr>
          <w:rFonts w:ascii="Arial" w:hAnsi="Arial" w:cs="Arial"/>
        </w:rPr>
      </w:pPr>
      <w:r w:rsidRPr="007F7CCA">
        <w:rPr>
          <w:rFonts w:ascii="Arial" w:hAnsi="Arial" w:cs="Arial"/>
        </w:rPr>
        <w:t>Name of the lecturer: Masud Siddiqui</w:t>
      </w:r>
    </w:p>
    <w:p w14:paraId="47D8CDAB" w14:textId="77777777" w:rsidR="000F6387" w:rsidRPr="007F7CCA" w:rsidRDefault="000F6387" w:rsidP="00FB75C3">
      <w:pPr>
        <w:spacing w:line="360" w:lineRule="auto"/>
        <w:jc w:val="center"/>
        <w:rPr>
          <w:rFonts w:ascii="Arial" w:hAnsi="Arial" w:cs="Arial"/>
        </w:rPr>
      </w:pPr>
      <w:r w:rsidRPr="007F7CCA">
        <w:rPr>
          <w:rFonts w:ascii="Arial" w:hAnsi="Arial" w:cs="Arial"/>
        </w:rPr>
        <w:t>Submitted on</w:t>
      </w:r>
    </w:p>
    <w:p w14:paraId="69971C76" w14:textId="44F534A7" w:rsidR="00D47902" w:rsidRPr="007F7CCA" w:rsidRDefault="003C1E35" w:rsidP="00FB75C3">
      <w:pPr>
        <w:spacing w:line="360" w:lineRule="auto"/>
        <w:jc w:val="center"/>
        <w:rPr>
          <w:rFonts w:ascii="Arial" w:hAnsi="Arial" w:cs="Arial"/>
        </w:rPr>
      </w:pPr>
      <w:r w:rsidRPr="007F7CCA">
        <w:rPr>
          <w:rFonts w:ascii="Arial" w:hAnsi="Arial" w:cs="Arial"/>
        </w:rPr>
        <w:t xml:space="preserve">Date: </w:t>
      </w:r>
      <w:r w:rsidR="001C372A" w:rsidRPr="007F7CCA">
        <w:rPr>
          <w:rFonts w:ascii="Arial" w:hAnsi="Arial" w:cs="Arial"/>
        </w:rPr>
        <w:t>__</w:t>
      </w:r>
      <w:r w:rsidR="00D34E53">
        <w:rPr>
          <w:rFonts w:ascii="Arial" w:hAnsi="Arial" w:cs="Arial"/>
        </w:rPr>
        <w:t>12/11/2025</w:t>
      </w:r>
      <w:r w:rsidR="001C372A" w:rsidRPr="007F7CCA">
        <w:rPr>
          <w:rFonts w:ascii="Arial" w:hAnsi="Arial" w:cs="Arial"/>
        </w:rPr>
        <w:t>_____</w:t>
      </w:r>
    </w:p>
    <w:p w14:paraId="5B2A599F" w14:textId="7BD162A6" w:rsidR="00D47902" w:rsidRPr="007F7CCA" w:rsidRDefault="00D47902" w:rsidP="00FB75C3">
      <w:pPr>
        <w:spacing w:line="360" w:lineRule="auto"/>
        <w:rPr>
          <w:rFonts w:ascii="Arial" w:hAnsi="Arial" w:cs="Arial"/>
        </w:rPr>
      </w:pPr>
    </w:p>
    <w:p w14:paraId="1A1329AB" w14:textId="3CD71C4F" w:rsidR="000F6387" w:rsidRPr="007F7CCA" w:rsidRDefault="000F6387" w:rsidP="00FB75C3">
      <w:pPr>
        <w:spacing w:line="360" w:lineRule="auto"/>
        <w:jc w:val="center"/>
        <w:rPr>
          <w:rFonts w:ascii="Arial" w:hAnsi="Arial" w:cs="Arial"/>
        </w:rPr>
      </w:pPr>
      <w:r w:rsidRPr="007F7CCA">
        <w:rPr>
          <w:rFonts w:ascii="Arial" w:hAnsi="Arial" w:cs="Arial"/>
        </w:rPr>
        <w:br w:type="page"/>
      </w:r>
    </w:p>
    <w:p w14:paraId="5005338C" w14:textId="5001BED3" w:rsidR="00C82FE1" w:rsidRPr="007F7CCA" w:rsidRDefault="00D47902" w:rsidP="00FB75C3">
      <w:pPr>
        <w:spacing w:line="360" w:lineRule="auto"/>
        <w:rPr>
          <w:rFonts w:ascii="Arial" w:hAnsi="Arial" w:cs="Arial"/>
        </w:rPr>
      </w:pPr>
      <w:r w:rsidRPr="007F7CCA">
        <w:rPr>
          <w:rFonts w:ascii="Arial" w:hAnsi="Arial" w:cs="Arial"/>
        </w:rPr>
        <w:lastRenderedPageBreak/>
        <w:t>R</w:t>
      </w:r>
      <w:r w:rsidR="00C82FE1" w:rsidRPr="007F7CCA">
        <w:rPr>
          <w:rFonts w:ascii="Arial" w:hAnsi="Arial" w:cs="Arial"/>
        </w:rPr>
        <w:t xml:space="preserve">esearch </w:t>
      </w:r>
      <w:r w:rsidR="00B83C72" w:rsidRPr="007F7CCA">
        <w:rPr>
          <w:rFonts w:ascii="Arial" w:hAnsi="Arial" w:cs="Arial"/>
        </w:rPr>
        <w:t>t</w:t>
      </w:r>
      <w:r w:rsidR="00C82FE1" w:rsidRPr="007F7CCA">
        <w:rPr>
          <w:rFonts w:ascii="Arial" w:hAnsi="Arial" w:cs="Arial"/>
        </w:rPr>
        <w:t>opic</w:t>
      </w:r>
      <w:r w:rsidR="00B83C72" w:rsidRPr="007F7CCA">
        <w:rPr>
          <w:rFonts w:ascii="Arial" w:hAnsi="Arial" w:cs="Arial"/>
        </w:rPr>
        <w:t>: _____________</w:t>
      </w:r>
      <w:r w:rsidR="00912DB8" w:rsidRPr="007F7CCA">
        <w:rPr>
          <w:rFonts w:ascii="Arial" w:hAnsi="Arial" w:cs="Arial"/>
        </w:rPr>
        <w:t>CARE WORKERS</w:t>
      </w:r>
      <w:r w:rsidR="00B83C72" w:rsidRPr="007F7CCA">
        <w:rPr>
          <w:rFonts w:ascii="Arial" w:hAnsi="Arial" w:cs="Arial"/>
        </w:rPr>
        <w:t>____________</w:t>
      </w:r>
    </w:p>
    <w:p w14:paraId="7B5D35A2" w14:textId="77777777" w:rsidR="00322395" w:rsidRPr="007F7CCA" w:rsidRDefault="00322395" w:rsidP="00FB75C3">
      <w:pPr>
        <w:spacing w:line="360" w:lineRule="auto"/>
        <w:rPr>
          <w:rStyle w:val="Heading1Char"/>
          <w:b w:val="0"/>
        </w:rPr>
      </w:pPr>
      <w:bookmarkStart w:id="0" w:name="_Toc212640866"/>
    </w:p>
    <w:p w14:paraId="36E9590B" w14:textId="77777777" w:rsidR="00322395" w:rsidRPr="007F7CCA" w:rsidRDefault="00322395" w:rsidP="00FB75C3">
      <w:pPr>
        <w:spacing w:line="360" w:lineRule="auto"/>
        <w:rPr>
          <w:rStyle w:val="Heading1Char"/>
          <w:b w:val="0"/>
        </w:rPr>
      </w:pPr>
    </w:p>
    <w:p w14:paraId="729754A7" w14:textId="15B14E50" w:rsidR="00C82FE1" w:rsidRPr="007F7CCA" w:rsidRDefault="00C82FE1" w:rsidP="00FB75C3">
      <w:pPr>
        <w:spacing w:line="360" w:lineRule="auto"/>
        <w:rPr>
          <w:rFonts w:ascii="Arial" w:hAnsi="Arial" w:cs="Arial"/>
        </w:rPr>
      </w:pPr>
      <w:r w:rsidRPr="007F7CCA">
        <w:rPr>
          <w:rStyle w:val="Heading1Char"/>
          <w:b w:val="0"/>
        </w:rPr>
        <w:t>1. Introduction</w:t>
      </w:r>
      <w:bookmarkEnd w:id="0"/>
      <w:r w:rsidRPr="007F7CCA">
        <w:rPr>
          <w:rFonts w:ascii="Arial" w:hAnsi="Arial" w:cs="Arial"/>
        </w:rPr>
        <w:t xml:space="preserve"> </w:t>
      </w:r>
    </w:p>
    <w:p w14:paraId="7C2F7DD2" w14:textId="77777777" w:rsidR="00322395" w:rsidRPr="007F7CCA" w:rsidRDefault="00322395" w:rsidP="00FB75C3">
      <w:pPr>
        <w:spacing w:line="360" w:lineRule="auto"/>
        <w:rPr>
          <w:rFonts w:ascii="Arial" w:hAnsi="Arial" w:cs="Arial"/>
        </w:rPr>
      </w:pPr>
    </w:p>
    <w:p w14:paraId="5D573408" w14:textId="66D41217" w:rsidR="00322395" w:rsidRPr="007F7CCA" w:rsidRDefault="00240BE2" w:rsidP="00FB75C3">
      <w:pPr>
        <w:spacing w:line="360" w:lineRule="auto"/>
        <w:rPr>
          <w:rFonts w:ascii="Arial" w:hAnsi="Arial" w:cs="Arial"/>
        </w:rPr>
      </w:pPr>
      <w:r w:rsidRPr="007F7CCA">
        <w:rPr>
          <w:rFonts w:ascii="Arial" w:hAnsi="Arial" w:cs="Arial"/>
        </w:rPr>
        <w:t>Care workers are professional</w:t>
      </w:r>
      <w:r w:rsidR="00A70686" w:rsidRPr="007F7CCA">
        <w:rPr>
          <w:rFonts w:ascii="Arial" w:hAnsi="Arial" w:cs="Arial"/>
        </w:rPr>
        <w:t xml:space="preserve">s who provide practical and emotional support to individuals who need help with daily living </w:t>
      </w:r>
      <w:r w:rsidR="00953F66" w:rsidRPr="007F7CCA">
        <w:rPr>
          <w:rFonts w:ascii="Arial" w:hAnsi="Arial" w:cs="Arial"/>
        </w:rPr>
        <w:t>due to ages, illness, disability, or other challenges. They work in var</w:t>
      </w:r>
      <w:r w:rsidR="00FE7319" w:rsidRPr="007F7CCA">
        <w:rPr>
          <w:rFonts w:ascii="Arial" w:hAnsi="Arial" w:cs="Arial"/>
        </w:rPr>
        <w:t>ious settings such as residential care homes, hospitals, community centres, or clients</w:t>
      </w:r>
      <w:r w:rsidR="004458B1" w:rsidRPr="007F7CCA">
        <w:rPr>
          <w:rFonts w:ascii="Arial" w:hAnsi="Arial" w:cs="Arial"/>
        </w:rPr>
        <w:t>’ own homes.</w:t>
      </w:r>
    </w:p>
    <w:p w14:paraId="1AE561DE" w14:textId="1A2BD43F" w:rsidR="004458B1" w:rsidRPr="007F7CCA" w:rsidRDefault="004458B1" w:rsidP="00FB75C3">
      <w:pPr>
        <w:spacing w:line="360" w:lineRule="auto"/>
        <w:rPr>
          <w:rFonts w:ascii="Arial" w:hAnsi="Arial" w:cs="Arial"/>
        </w:rPr>
      </w:pPr>
      <w:r w:rsidRPr="007F7CCA">
        <w:rPr>
          <w:rFonts w:ascii="Arial" w:hAnsi="Arial" w:cs="Arial"/>
        </w:rPr>
        <w:t xml:space="preserve">Their relevance to health and social care lies in their crucial </w:t>
      </w:r>
      <w:r w:rsidR="008B4BC4" w:rsidRPr="007F7CCA">
        <w:rPr>
          <w:rFonts w:ascii="Arial" w:hAnsi="Arial" w:cs="Arial"/>
        </w:rPr>
        <w:t xml:space="preserve">role in promoting the well-being, dignity, and independence if people </w:t>
      </w:r>
      <w:r w:rsidR="00972384" w:rsidRPr="007F7CCA">
        <w:rPr>
          <w:rFonts w:ascii="Arial" w:hAnsi="Arial" w:cs="Arial"/>
        </w:rPr>
        <w:t>they support. Care workers help meet individuals’</w:t>
      </w:r>
      <w:r w:rsidR="00217998" w:rsidRPr="007F7CCA">
        <w:rPr>
          <w:rFonts w:ascii="Arial" w:hAnsi="Arial" w:cs="Arial"/>
        </w:rPr>
        <w:t xml:space="preserve"> physical, emotional, and social needs by assisting with personal care</w:t>
      </w:r>
      <w:r w:rsidR="005738EF" w:rsidRPr="007F7CCA">
        <w:rPr>
          <w:rFonts w:ascii="Arial" w:hAnsi="Arial" w:cs="Arial"/>
        </w:rPr>
        <w:t>, administering medication, offering companionship, and ensuring a safe</w:t>
      </w:r>
      <w:r w:rsidR="004B7C98" w:rsidRPr="007F7CCA">
        <w:rPr>
          <w:rFonts w:ascii="Arial" w:hAnsi="Arial" w:cs="Arial"/>
        </w:rPr>
        <w:t xml:space="preserve"> living environment. They also act as a vital link between service users, families</w:t>
      </w:r>
      <w:r w:rsidR="00374216" w:rsidRPr="007F7CCA">
        <w:rPr>
          <w:rFonts w:ascii="Arial" w:hAnsi="Arial" w:cs="Arial"/>
        </w:rPr>
        <w:t xml:space="preserve">, and healthcare professionals, ensuring </w:t>
      </w:r>
      <w:r w:rsidR="00B21F13" w:rsidRPr="007F7CCA">
        <w:rPr>
          <w:rFonts w:ascii="Arial" w:hAnsi="Arial" w:cs="Arial"/>
        </w:rPr>
        <w:t xml:space="preserve">continuity and quality of care. </w:t>
      </w:r>
      <w:r w:rsidR="00374216" w:rsidRPr="007F7CCA">
        <w:rPr>
          <w:rFonts w:ascii="Arial" w:hAnsi="Arial" w:cs="Arial"/>
        </w:rPr>
        <w:t xml:space="preserve"> </w:t>
      </w:r>
    </w:p>
    <w:p w14:paraId="3CE07AFF" w14:textId="1F1B5BBA" w:rsidR="00912DB8" w:rsidRPr="007F7CCA" w:rsidRDefault="0064282E" w:rsidP="00FB75C3">
      <w:pPr>
        <w:spacing w:line="360" w:lineRule="auto"/>
        <w:rPr>
          <w:rFonts w:ascii="Arial" w:hAnsi="Arial" w:cs="Arial"/>
        </w:rPr>
      </w:pPr>
      <w:r w:rsidRPr="007F7CCA">
        <w:rPr>
          <w:rFonts w:ascii="Arial" w:hAnsi="Arial" w:cs="Arial"/>
        </w:rPr>
        <w:t xml:space="preserve">Care workers play a vital role within the health and social care sector because they act </w:t>
      </w:r>
      <w:r w:rsidR="00B251F4" w:rsidRPr="007F7CCA">
        <w:rPr>
          <w:rFonts w:ascii="Arial" w:hAnsi="Arial" w:cs="Arial"/>
        </w:rPr>
        <w:t>as the main point of contact for many vulnerable people. They assis</w:t>
      </w:r>
      <w:r w:rsidR="005E2588" w:rsidRPr="007F7CCA">
        <w:rPr>
          <w:rFonts w:ascii="Arial" w:hAnsi="Arial" w:cs="Arial"/>
        </w:rPr>
        <w:t xml:space="preserve">t with personal care such as bathing, dressing, eating, and </w:t>
      </w:r>
      <w:r w:rsidR="00440BB7" w:rsidRPr="007F7CCA">
        <w:rPr>
          <w:rFonts w:ascii="Arial" w:hAnsi="Arial" w:cs="Arial"/>
        </w:rPr>
        <w:t>mobility, but they also offer emotional support and companionship, which can greatly improve mental well-</w:t>
      </w:r>
      <w:r w:rsidR="00AF5B1C" w:rsidRPr="007F7CCA">
        <w:rPr>
          <w:rFonts w:ascii="Arial" w:hAnsi="Arial" w:cs="Arial"/>
        </w:rPr>
        <w:t xml:space="preserve">being. In addition, care workers often monitor </w:t>
      </w:r>
      <w:r w:rsidR="00784189" w:rsidRPr="007F7CCA">
        <w:rPr>
          <w:rFonts w:ascii="Arial" w:hAnsi="Arial" w:cs="Arial"/>
        </w:rPr>
        <w:t>client’s health and report any changes to nurses, doctors</w:t>
      </w:r>
      <w:r w:rsidR="00480F5F" w:rsidRPr="007F7CCA">
        <w:rPr>
          <w:rFonts w:ascii="Arial" w:hAnsi="Arial" w:cs="Arial"/>
        </w:rPr>
        <w:t xml:space="preserve">, or social workers, ensuring that individuals </w:t>
      </w:r>
      <w:r w:rsidR="00213BF2" w:rsidRPr="007F7CCA">
        <w:rPr>
          <w:rFonts w:ascii="Arial" w:hAnsi="Arial" w:cs="Arial"/>
        </w:rPr>
        <w:t xml:space="preserve">receive appropriate medical attention when needed. </w:t>
      </w:r>
    </w:p>
    <w:p w14:paraId="4BF67C41" w14:textId="77777777" w:rsidR="00C82FE1" w:rsidRPr="007F7CCA" w:rsidRDefault="00C82FE1" w:rsidP="00FB75C3">
      <w:pPr>
        <w:pStyle w:val="Heading1"/>
        <w:spacing w:line="360" w:lineRule="auto"/>
        <w:rPr>
          <w:b w:val="0"/>
        </w:rPr>
      </w:pPr>
      <w:bookmarkStart w:id="1" w:name="_Toc212640867"/>
      <w:r w:rsidRPr="007F7CCA">
        <w:rPr>
          <w:b w:val="0"/>
        </w:rPr>
        <w:t>2. Research topic identification</w:t>
      </w:r>
      <w:bookmarkEnd w:id="1"/>
    </w:p>
    <w:p w14:paraId="421BA0E3" w14:textId="77777777" w:rsidR="002D4359" w:rsidRPr="007F7CCA" w:rsidRDefault="002D4359" w:rsidP="002D4359">
      <w:pPr>
        <w:rPr>
          <w:sz w:val="40"/>
          <w:szCs w:val="40"/>
        </w:rPr>
      </w:pPr>
      <w:r w:rsidRPr="007F7CCA">
        <w:rPr>
          <w:sz w:val="40"/>
          <w:szCs w:val="40"/>
        </w:rPr>
        <w:t>Issue title is:</w:t>
      </w:r>
    </w:p>
    <w:p w14:paraId="38F7F803" w14:textId="77777777" w:rsidR="002D4359" w:rsidRPr="007F7CCA" w:rsidRDefault="002D4359" w:rsidP="002D4359">
      <w:pPr>
        <w:rPr>
          <w:sz w:val="40"/>
          <w:szCs w:val="40"/>
        </w:rPr>
      </w:pPr>
      <w:r w:rsidRPr="007F7CCA">
        <w:rPr>
          <w:sz w:val="40"/>
          <w:szCs w:val="40"/>
        </w:rPr>
        <w:t xml:space="preserve">The Growing Impact of Staff Shortages on Quality of Care in Health and Social Care Services: Effects on Care Workers </w:t>
      </w:r>
    </w:p>
    <w:p w14:paraId="1BF252E0" w14:textId="77777777" w:rsidR="002D4359" w:rsidRPr="007F7CCA" w:rsidRDefault="002D4359" w:rsidP="002D4359">
      <w:pPr>
        <w:rPr>
          <w:sz w:val="40"/>
          <w:szCs w:val="40"/>
        </w:rPr>
      </w:pPr>
      <w:r w:rsidRPr="007F7CCA">
        <w:rPr>
          <w:sz w:val="40"/>
          <w:szCs w:val="40"/>
        </w:rPr>
        <w:t>Background:</w:t>
      </w:r>
    </w:p>
    <w:p w14:paraId="3A620F4D" w14:textId="77777777" w:rsidR="002D4359" w:rsidRPr="007F7CCA" w:rsidRDefault="002D4359" w:rsidP="002D4359">
      <w:pPr>
        <w:rPr>
          <w:sz w:val="40"/>
          <w:szCs w:val="40"/>
        </w:rPr>
      </w:pPr>
      <w:r w:rsidRPr="007F7CCA">
        <w:rPr>
          <w:sz w:val="40"/>
          <w:szCs w:val="40"/>
        </w:rPr>
        <w:lastRenderedPageBreak/>
        <w:t>The health and social care sector are currently experiencing critical workface shortages, particularly among care workers in residential homes, domiciliary care, and community settings. Many care workers face increased workloads, long hours, emotional exhaustion, and insufficient support as organisations struggle to fill vacancies.</w:t>
      </w:r>
    </w:p>
    <w:p w14:paraId="5D97FCC7" w14:textId="77777777" w:rsidR="009C1E52" w:rsidRPr="007F7CCA" w:rsidRDefault="009C1E52" w:rsidP="009C1E52">
      <w:pPr>
        <w:rPr>
          <w:sz w:val="40"/>
          <w:szCs w:val="40"/>
        </w:rPr>
      </w:pPr>
      <w:r w:rsidRPr="007F7CCA">
        <w:rPr>
          <w:sz w:val="40"/>
          <w:szCs w:val="40"/>
        </w:rPr>
        <w:t>These staffing pressures not only affect the quality of care delivered to service users but also significantly impact the wellbeing, job satisfaction, and retention of care workers themselves.</w:t>
      </w:r>
    </w:p>
    <w:p w14:paraId="5A029B83" w14:textId="77777777" w:rsidR="00075D2A" w:rsidRPr="007F7CCA" w:rsidRDefault="009C1E52" w:rsidP="00075D2A">
      <w:pPr>
        <w:rPr>
          <w:sz w:val="40"/>
          <w:szCs w:val="40"/>
        </w:rPr>
      </w:pPr>
      <w:r w:rsidRPr="007F7CCA">
        <w:rPr>
          <w:sz w:val="40"/>
          <w:szCs w:val="40"/>
        </w:rPr>
        <w:t>Care workers are the backbone of the health and social care system. They provide essential support with daily living, personal care, and emotional wellbeing, often forming close and trusted</w:t>
      </w:r>
      <w:r w:rsidR="00075D2A" w:rsidRPr="007F7CCA">
        <w:rPr>
          <w:sz w:val="40"/>
          <w:szCs w:val="40"/>
        </w:rPr>
        <w:t xml:space="preserve"> relationships with those they care for. However, when they are not enough staff to meet service demands, care workers are forced to take on heavier workloads, often working longer hours with fewer breaks. This leads to increased stress, fatigue, and burnout, all of which can reduce job satisfaction and motivation. Over time, these pressures may cause some are workers to leave the profession altogether, worsening the existing shortage and creating a vicious cycle of overwork and turnover.</w:t>
      </w:r>
    </w:p>
    <w:p w14:paraId="136A6EC3" w14:textId="77777777" w:rsidR="00635CD1" w:rsidRPr="007F7CCA" w:rsidRDefault="00635CD1" w:rsidP="00635CD1">
      <w:pPr>
        <w:rPr>
          <w:sz w:val="40"/>
          <w:szCs w:val="40"/>
        </w:rPr>
      </w:pPr>
      <w:r w:rsidRPr="007F7CCA">
        <w:rPr>
          <w:sz w:val="40"/>
          <w:szCs w:val="40"/>
        </w:rPr>
        <w:lastRenderedPageBreak/>
        <w:t>The impact of staff shortages is not limited to worker wellbeing- it also directly affects the quality of care provided to service users. When staff numbers are low, care workers have less time to spend with everyone, reducing opportunities for meaningful interaction, personalised support, and compassionate care. This can lead to decline in person-centred care, where the unique needs and preferences of service users are not fully met. In some cases, essential tasks such as administering medication, assisting with mobility, or maintaining hygiene standards may be rushed or delayed, which can increase the risk of mistakes and harm.</w:t>
      </w:r>
    </w:p>
    <w:p w14:paraId="35801D41" w14:textId="77777777" w:rsidR="008731F9" w:rsidRPr="007F7CCA" w:rsidRDefault="008731F9" w:rsidP="008731F9">
      <w:pPr>
        <w:rPr>
          <w:sz w:val="40"/>
          <w:szCs w:val="40"/>
        </w:rPr>
      </w:pPr>
      <w:r w:rsidRPr="007F7CCA">
        <w:rPr>
          <w:sz w:val="40"/>
          <w:szCs w:val="40"/>
        </w:rPr>
        <w:t xml:space="preserve">Staff shortages also have a negative effect on teamwork and morale. Care work is emotionally demanding and having supportive colleagues in vital for maintaining resilience and wellbeing. When teams are understaffed, the burden falls unevenly on existing employees, often creating tension, frustration, and feelings of being undervalued or unsupported. Furthermore, the emotional toll of being unable to provide the level of care that workers know their clients deserve can lead to moral distress – a feeling of guilt or helplessness that further contributes to burnout. </w:t>
      </w:r>
    </w:p>
    <w:p w14:paraId="56E1DF0A" w14:textId="77777777" w:rsidR="00D03B54" w:rsidRPr="007F7CCA" w:rsidRDefault="00D03B54" w:rsidP="00D03B54">
      <w:pPr>
        <w:rPr>
          <w:sz w:val="32"/>
          <w:szCs w:val="32"/>
        </w:rPr>
      </w:pPr>
      <w:r w:rsidRPr="007F7CCA">
        <w:rPr>
          <w:sz w:val="32"/>
          <w:szCs w:val="32"/>
        </w:rPr>
        <w:lastRenderedPageBreak/>
        <w:t xml:space="preserve">Another major consequence of staff shortages is the difficulty in maintaining continuity of care. Frequent staff turnover and reliance on temporary or agency staff can disturb relationships between care workers and service users. Consistency and trust are central to effective care delivery, especially for vulnerable individuals such as older adults or those with dementia. When staffing instability occurs, service users may experience confusion or anxiety, and care workers may struggle to build the meaningful, trusting relationships that are essential to delivering high-quality care. </w:t>
      </w:r>
    </w:p>
    <w:p w14:paraId="7404C695" w14:textId="77777777" w:rsidR="00004C1A" w:rsidRPr="007F7CCA" w:rsidRDefault="00004C1A" w:rsidP="00004C1A">
      <w:pPr>
        <w:rPr>
          <w:sz w:val="32"/>
          <w:szCs w:val="32"/>
        </w:rPr>
      </w:pPr>
      <w:r w:rsidRPr="007F7CCA">
        <w:rPr>
          <w:sz w:val="32"/>
          <w:szCs w:val="32"/>
        </w:rPr>
        <w:t>Financial and policy factors also play a role in exacerbating staff shortages. Many care workers earn low wages despite performing physically and emotionally demanding work. Limited career progression opportunities and inadequate recognition contribute to a sense of undervaluation, making recruitment and retention increasingly difficult. The impact of the COVID-19 pandemic has further intensified these challenges, as many workers left the sector due to health concerns, burnout, or the lack of long-term job security.</w:t>
      </w:r>
    </w:p>
    <w:p w14:paraId="764338BD" w14:textId="77777777" w:rsidR="00004C1A" w:rsidRPr="007F7CCA" w:rsidRDefault="00004C1A" w:rsidP="00004C1A">
      <w:pPr>
        <w:rPr>
          <w:sz w:val="32"/>
          <w:szCs w:val="32"/>
        </w:rPr>
      </w:pPr>
      <w:r w:rsidRPr="007F7CCA">
        <w:rPr>
          <w:sz w:val="32"/>
          <w:szCs w:val="32"/>
        </w:rPr>
        <w:t xml:space="preserve">Investing in better pay, professional development, and working conditions is crucial to attracting and retaining care workers. Additionally, improving management support, promoting a positive workplace culture, and ensuring manageable workloads can help prevent burnout and improve staff morale. By addressing these issues, the health and social care sector can not only enhance the wellbeing of its workforce but also ensure the delivery of safe, effective, and compassionate care to those who depend on it. </w:t>
      </w:r>
    </w:p>
    <w:p w14:paraId="03527D7B" w14:textId="77777777" w:rsidR="000F376F" w:rsidRPr="007F7CCA" w:rsidRDefault="000F376F" w:rsidP="000F376F">
      <w:pPr>
        <w:rPr>
          <w:sz w:val="32"/>
          <w:szCs w:val="32"/>
        </w:rPr>
      </w:pPr>
      <w:r w:rsidRPr="007F7CCA">
        <w:rPr>
          <w:sz w:val="32"/>
          <w:szCs w:val="32"/>
        </w:rPr>
        <w:t xml:space="preserve">Why this issue requires investigation </w:t>
      </w:r>
    </w:p>
    <w:p w14:paraId="0EA4785B" w14:textId="77777777" w:rsidR="000F376F" w:rsidRPr="007F7CCA" w:rsidRDefault="000F376F" w:rsidP="000F376F">
      <w:pPr>
        <w:rPr>
          <w:sz w:val="32"/>
          <w:szCs w:val="32"/>
        </w:rPr>
      </w:pPr>
      <w:r w:rsidRPr="007F7CCA">
        <w:rPr>
          <w:sz w:val="32"/>
          <w:szCs w:val="32"/>
        </w:rPr>
        <w:t>This issue demands investigation because it directly influences both service delivery and worker wellbeing:</w:t>
      </w:r>
    </w:p>
    <w:p w14:paraId="56A9F607" w14:textId="77777777" w:rsidR="000F376F" w:rsidRPr="007F7CCA" w:rsidRDefault="000F376F" w:rsidP="000F376F">
      <w:pPr>
        <w:pStyle w:val="ListParagraph"/>
        <w:numPr>
          <w:ilvl w:val="0"/>
          <w:numId w:val="11"/>
        </w:numPr>
        <w:spacing w:line="278" w:lineRule="auto"/>
        <w:rPr>
          <w:sz w:val="32"/>
          <w:szCs w:val="32"/>
        </w:rPr>
      </w:pPr>
      <w:r w:rsidRPr="007F7CCA">
        <w:rPr>
          <w:sz w:val="32"/>
          <w:szCs w:val="32"/>
        </w:rPr>
        <w:lastRenderedPageBreak/>
        <w:t xml:space="preserve">Workload and Burnout: Care Workers are often required to take on additional shifts or responsibilities, leading to stress and fatigue </w:t>
      </w:r>
    </w:p>
    <w:p w14:paraId="51505983" w14:textId="77777777" w:rsidR="000F376F" w:rsidRPr="007F7CCA" w:rsidRDefault="000F376F" w:rsidP="000F376F">
      <w:pPr>
        <w:pStyle w:val="ListParagraph"/>
        <w:numPr>
          <w:ilvl w:val="0"/>
          <w:numId w:val="11"/>
        </w:numPr>
        <w:spacing w:line="278" w:lineRule="auto"/>
        <w:rPr>
          <w:sz w:val="32"/>
          <w:szCs w:val="32"/>
        </w:rPr>
      </w:pPr>
      <w:r w:rsidRPr="007F7CCA">
        <w:rPr>
          <w:sz w:val="32"/>
          <w:szCs w:val="32"/>
        </w:rPr>
        <w:t xml:space="preserve">Quality of Care: Overworked staff may have less time to provide compassionate, person-centred care. </w:t>
      </w:r>
    </w:p>
    <w:p w14:paraId="1286D0CE" w14:textId="77777777" w:rsidR="000F376F" w:rsidRPr="007F7CCA" w:rsidRDefault="000F376F" w:rsidP="000F376F">
      <w:pPr>
        <w:pStyle w:val="ListParagraph"/>
        <w:numPr>
          <w:ilvl w:val="0"/>
          <w:numId w:val="11"/>
        </w:numPr>
        <w:spacing w:line="278" w:lineRule="auto"/>
        <w:rPr>
          <w:sz w:val="32"/>
          <w:szCs w:val="32"/>
        </w:rPr>
      </w:pPr>
      <w:r w:rsidRPr="007F7CCA">
        <w:rPr>
          <w:sz w:val="32"/>
          <w:szCs w:val="32"/>
        </w:rPr>
        <w:t>Staff Retention: Poor working conditions and emotional strain contribute to high turnover rates.</w:t>
      </w:r>
    </w:p>
    <w:p w14:paraId="59053CFC" w14:textId="77777777" w:rsidR="000F376F" w:rsidRPr="007F7CCA" w:rsidRDefault="000F376F" w:rsidP="000F376F">
      <w:pPr>
        <w:pStyle w:val="ListParagraph"/>
        <w:numPr>
          <w:ilvl w:val="0"/>
          <w:numId w:val="11"/>
        </w:numPr>
        <w:spacing w:line="278" w:lineRule="auto"/>
        <w:rPr>
          <w:sz w:val="32"/>
          <w:szCs w:val="32"/>
        </w:rPr>
      </w:pPr>
      <w:r w:rsidRPr="007F7CCA">
        <w:rPr>
          <w:sz w:val="32"/>
          <w:szCs w:val="32"/>
        </w:rPr>
        <w:t xml:space="preserve">Service Sustainability: High turnover and burnout create a cycle of understaffing that threatens service quality and continuity. </w:t>
      </w:r>
    </w:p>
    <w:p w14:paraId="59DB680A" w14:textId="77777777" w:rsidR="008527E4" w:rsidRPr="007F7CCA" w:rsidRDefault="008527E4" w:rsidP="008527E4">
      <w:pPr>
        <w:rPr>
          <w:sz w:val="32"/>
          <w:szCs w:val="32"/>
        </w:rPr>
      </w:pPr>
      <w:r w:rsidRPr="007F7CCA">
        <w:rPr>
          <w:sz w:val="32"/>
          <w:szCs w:val="32"/>
        </w:rPr>
        <w:t xml:space="preserve">Task 2 of 3 – Research Methodologies </w:t>
      </w:r>
    </w:p>
    <w:p w14:paraId="51333541" w14:textId="77777777" w:rsidR="008527E4" w:rsidRPr="007F7CCA" w:rsidRDefault="008527E4" w:rsidP="008527E4">
      <w:pPr>
        <w:rPr>
          <w:sz w:val="32"/>
          <w:szCs w:val="32"/>
        </w:rPr>
      </w:pPr>
      <w:r w:rsidRPr="007F7CCA">
        <w:rPr>
          <w:sz w:val="32"/>
          <w:szCs w:val="32"/>
        </w:rPr>
        <w:t xml:space="preserve">Quantitative research focuses on collecting and analysing numerical data to identify patterns, test hypotheses, and measure relationships between variables. </w:t>
      </w:r>
    </w:p>
    <w:p w14:paraId="348ECE7D" w14:textId="77777777" w:rsidR="008527E4" w:rsidRPr="007F7CCA" w:rsidRDefault="008527E4" w:rsidP="008527E4">
      <w:pPr>
        <w:rPr>
          <w:sz w:val="32"/>
          <w:szCs w:val="32"/>
        </w:rPr>
      </w:pPr>
      <w:r w:rsidRPr="007F7CCA">
        <w:rPr>
          <w:sz w:val="32"/>
          <w:szCs w:val="32"/>
        </w:rPr>
        <w:t xml:space="preserve">Characteristic: </w:t>
      </w:r>
    </w:p>
    <w:p w14:paraId="65945D03"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Objective and structured: Emphasizes objectivity, standardization, and replicability.</w:t>
      </w:r>
    </w:p>
    <w:p w14:paraId="07C1207F"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Data type: Numerical (e.g., surveys, scales, administrative data).</w:t>
      </w:r>
    </w:p>
    <w:p w14:paraId="17086AE7"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 xml:space="preserve">Methods: Experiments, surveys, statistical analyses, longitudinal studies. </w:t>
      </w:r>
    </w:p>
    <w:p w14:paraId="38F9CD53"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Goal: To measure and generalize findings to larger population.</w:t>
      </w:r>
    </w:p>
    <w:p w14:paraId="6246C5D6"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 xml:space="preserve">Example: Evaluating the effectiveness of a new counselling program using pre-and post-test scores. </w:t>
      </w:r>
    </w:p>
    <w:p w14:paraId="50209708" w14:textId="77777777" w:rsidR="008527E4" w:rsidRPr="007F7CCA" w:rsidRDefault="008527E4" w:rsidP="008527E4">
      <w:pPr>
        <w:pStyle w:val="ListParagraph"/>
        <w:rPr>
          <w:sz w:val="32"/>
          <w:szCs w:val="32"/>
        </w:rPr>
      </w:pPr>
      <w:r w:rsidRPr="007F7CCA">
        <w:rPr>
          <w:sz w:val="32"/>
          <w:szCs w:val="32"/>
        </w:rPr>
        <w:t xml:space="preserve">Qualitive Research in Social Care </w:t>
      </w:r>
    </w:p>
    <w:p w14:paraId="0D4EE427" w14:textId="77777777" w:rsidR="008527E4" w:rsidRPr="007F7CCA" w:rsidRDefault="008527E4" w:rsidP="008527E4">
      <w:pPr>
        <w:pStyle w:val="ListParagraph"/>
        <w:rPr>
          <w:sz w:val="32"/>
          <w:szCs w:val="32"/>
        </w:rPr>
      </w:pPr>
      <w:r w:rsidRPr="007F7CCA">
        <w:rPr>
          <w:sz w:val="32"/>
          <w:szCs w:val="32"/>
        </w:rPr>
        <w:t>Overview:</w:t>
      </w:r>
    </w:p>
    <w:p w14:paraId="26936245" w14:textId="77777777" w:rsidR="008527E4" w:rsidRPr="007F7CCA" w:rsidRDefault="008527E4" w:rsidP="008527E4">
      <w:pPr>
        <w:pStyle w:val="ListParagraph"/>
        <w:rPr>
          <w:sz w:val="32"/>
          <w:szCs w:val="32"/>
        </w:rPr>
      </w:pPr>
      <w:r w:rsidRPr="007F7CCA">
        <w:rPr>
          <w:sz w:val="32"/>
          <w:szCs w:val="32"/>
        </w:rPr>
        <w:t>Qualitative research explores human experiences, meanings, and social contexts through non-numerical data.</w:t>
      </w:r>
    </w:p>
    <w:p w14:paraId="7F2DAA15" w14:textId="77777777" w:rsidR="008527E4" w:rsidRPr="007F7CCA" w:rsidRDefault="008527E4" w:rsidP="008527E4">
      <w:pPr>
        <w:pStyle w:val="ListParagraph"/>
        <w:rPr>
          <w:sz w:val="32"/>
          <w:szCs w:val="32"/>
        </w:rPr>
      </w:pPr>
    </w:p>
    <w:p w14:paraId="15E2F09A" w14:textId="77777777" w:rsidR="008527E4" w:rsidRPr="007F7CCA" w:rsidRDefault="008527E4" w:rsidP="008527E4">
      <w:pPr>
        <w:pStyle w:val="ListParagraph"/>
        <w:rPr>
          <w:sz w:val="32"/>
          <w:szCs w:val="32"/>
        </w:rPr>
      </w:pPr>
      <w:r w:rsidRPr="007F7CCA">
        <w:rPr>
          <w:sz w:val="32"/>
          <w:szCs w:val="32"/>
        </w:rPr>
        <w:t>Characteristics:</w:t>
      </w:r>
    </w:p>
    <w:p w14:paraId="3E34F8EC"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Subject and interpretive: Seeks to understand individuals lived experiences and social processes.</w:t>
      </w:r>
    </w:p>
    <w:p w14:paraId="113E3953"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Data type: Textual or visual (e.g., interviews, focus groups, case studies, observations).</w:t>
      </w:r>
    </w:p>
    <w:p w14:paraId="1B29D27D"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 xml:space="preserve">Methods: Thematic analysis, grounded theory, ethnography, narrative analysis </w:t>
      </w:r>
    </w:p>
    <w:p w14:paraId="2E7CB4C4"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Goal: To gain deep insight into complex social issues and client perspectives.</w:t>
      </w:r>
    </w:p>
    <w:p w14:paraId="012F9541" w14:textId="77777777" w:rsidR="008527E4" w:rsidRPr="007F7CCA" w:rsidRDefault="008527E4" w:rsidP="008527E4">
      <w:pPr>
        <w:pStyle w:val="ListParagraph"/>
        <w:numPr>
          <w:ilvl w:val="0"/>
          <w:numId w:val="12"/>
        </w:numPr>
        <w:spacing w:line="278" w:lineRule="auto"/>
        <w:rPr>
          <w:sz w:val="32"/>
          <w:szCs w:val="32"/>
        </w:rPr>
      </w:pPr>
      <w:r w:rsidRPr="007F7CCA">
        <w:rPr>
          <w:sz w:val="32"/>
          <w:szCs w:val="32"/>
        </w:rPr>
        <w:t xml:space="preserve">Examples: Exploring how survivors of domestic violence experience support experience services. </w:t>
      </w:r>
    </w:p>
    <w:p w14:paraId="197D8E1F" w14:textId="77777777" w:rsidR="008527E4" w:rsidRPr="007F7CCA" w:rsidRDefault="008527E4" w:rsidP="008527E4">
      <w:pPr>
        <w:rPr>
          <w:sz w:val="32"/>
          <w:szCs w:val="32"/>
        </w:rPr>
      </w:pPr>
    </w:p>
    <w:p w14:paraId="00C1F4E3" w14:textId="77777777" w:rsidR="008527E4" w:rsidRPr="007F7CCA" w:rsidRDefault="008527E4" w:rsidP="008527E4">
      <w:pPr>
        <w:rPr>
          <w:sz w:val="32"/>
          <w:szCs w:val="32"/>
        </w:rPr>
      </w:pPr>
      <w:r w:rsidRPr="007F7CCA">
        <w:rPr>
          <w:sz w:val="32"/>
          <w:szCs w:val="32"/>
        </w:rPr>
        <w:t>Data Collection:</w:t>
      </w:r>
    </w:p>
    <w:p w14:paraId="2BDC5B3B" w14:textId="77777777" w:rsidR="008527E4" w:rsidRPr="007F7CCA" w:rsidRDefault="008527E4" w:rsidP="008527E4">
      <w:pPr>
        <w:rPr>
          <w:rStyle w:val="apple-converted-space"/>
          <w:rFonts w:ascii="-webkit-standard" w:hAnsi="-webkit-standard"/>
          <w:color w:val="000000"/>
          <w:sz w:val="23"/>
        </w:rPr>
      </w:pPr>
      <w:r w:rsidRPr="007F7CCA">
        <w:rPr>
          <w:rStyle w:val="Strong"/>
          <w:b w:val="0"/>
          <w:bCs w:val="0"/>
          <w:color w:val="000000"/>
          <w:sz w:val="21"/>
          <w:szCs w:val="21"/>
        </w:rPr>
        <w:t>Data collection in social care</w:t>
      </w:r>
      <w:r w:rsidRPr="007F7CCA">
        <w:rPr>
          <w:rStyle w:val="apple-converted-space"/>
          <w:rFonts w:ascii="-webkit-standard" w:hAnsi="-webkit-standard"/>
          <w:color w:val="000000"/>
          <w:sz w:val="23"/>
        </w:rPr>
        <w:t> </w:t>
      </w:r>
      <w:r w:rsidRPr="007F7CCA">
        <w:rPr>
          <w:rFonts w:ascii="-webkit-standard" w:hAnsi="-webkit-standard"/>
          <w:color w:val="000000"/>
          <w:sz w:val="23"/>
        </w:rPr>
        <w:t>refers to the systematic gathering of information about individuals, services, and outcomes to improve the quality, safety, and effectiveness of care. It supports decision-making, service planning, monitoring, and compliance with regulations.</w:t>
      </w:r>
      <w:r w:rsidRPr="007F7CCA">
        <w:rPr>
          <w:rStyle w:val="apple-converted-space"/>
          <w:rFonts w:ascii="-webkit-standard" w:hAnsi="-webkit-standard"/>
          <w:color w:val="000000"/>
          <w:sz w:val="23"/>
        </w:rPr>
        <w:t> </w:t>
      </w:r>
    </w:p>
    <w:p w14:paraId="3FA4AF74" w14:textId="77777777" w:rsidR="008527E4" w:rsidRPr="007F7CCA" w:rsidRDefault="008527E4" w:rsidP="008527E4">
      <w:pPr>
        <w:spacing w:before="100" w:beforeAutospacing="1" w:after="100" w:afterAutospacing="1" w:line="240" w:lineRule="auto"/>
        <w:outlineLvl w:val="2"/>
        <w:rPr>
          <w:rFonts w:ascii="Times New Roman" w:eastAsia="Times New Roman" w:hAnsi="Times New Roman" w:cs="Times New Roman"/>
          <w:color w:val="000000"/>
          <w:kern w:val="0"/>
          <w:lang w:eastAsia="en-GB"/>
          <w14:ligatures w14:val="none"/>
        </w:rPr>
      </w:pPr>
      <w:r w:rsidRPr="007F7CCA">
        <w:rPr>
          <w:rFonts w:ascii="Times New Roman" w:eastAsia="Times New Roman" w:hAnsi="Times New Roman" w:cs="Times New Roman"/>
          <w:color w:val="000000"/>
          <w:kern w:val="0"/>
          <w:lang w:eastAsia="en-GB"/>
          <w14:ligatures w14:val="none"/>
        </w:rPr>
        <w:t>1. Purpose of Data Collection in Social Care</w:t>
      </w:r>
    </w:p>
    <w:p w14:paraId="2BEBC7A3" w14:textId="77777777" w:rsidR="008527E4" w:rsidRPr="007F7CCA" w:rsidRDefault="008527E4" w:rsidP="008527E4">
      <w:pPr>
        <w:numPr>
          <w:ilvl w:val="0"/>
          <w:numId w:val="13"/>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Assess needs: Identify what kind of support an individual requires.</w:t>
      </w:r>
    </w:p>
    <w:p w14:paraId="0F569188" w14:textId="77777777" w:rsidR="008527E4" w:rsidRPr="007F7CCA" w:rsidRDefault="008527E4" w:rsidP="008527E4">
      <w:pPr>
        <w:numPr>
          <w:ilvl w:val="0"/>
          <w:numId w:val="13"/>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Plan care: Develop person-centred care or support plans.</w:t>
      </w:r>
    </w:p>
    <w:p w14:paraId="0719D5AB" w14:textId="77777777" w:rsidR="008527E4" w:rsidRPr="007F7CCA" w:rsidRDefault="008527E4" w:rsidP="008527E4">
      <w:pPr>
        <w:numPr>
          <w:ilvl w:val="0"/>
          <w:numId w:val="13"/>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Monitor progress: Track outcomes and changes in wellbeing.</w:t>
      </w:r>
    </w:p>
    <w:p w14:paraId="0526AAA3" w14:textId="77777777" w:rsidR="008527E4" w:rsidRPr="007F7CCA" w:rsidRDefault="008527E4" w:rsidP="008527E4">
      <w:pPr>
        <w:numPr>
          <w:ilvl w:val="0"/>
          <w:numId w:val="13"/>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Ensure quality and safety: Measure performance and identify risks.</w:t>
      </w:r>
    </w:p>
    <w:p w14:paraId="376CD474" w14:textId="77777777" w:rsidR="008527E4" w:rsidRPr="007F7CCA" w:rsidRDefault="008527E4" w:rsidP="008527E4">
      <w:pPr>
        <w:numPr>
          <w:ilvl w:val="0"/>
          <w:numId w:val="13"/>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Accountability and compliance: Meet statutory requirements (e.g., CQC, GDPR, local authority reporting).</w:t>
      </w:r>
    </w:p>
    <w:p w14:paraId="651F4A8B" w14:textId="77777777" w:rsidR="008527E4" w:rsidRPr="007F7CCA" w:rsidRDefault="008527E4" w:rsidP="008527E4">
      <w:pPr>
        <w:numPr>
          <w:ilvl w:val="0"/>
          <w:numId w:val="13"/>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Service improvement: Analyse trends to improve service delivery and allocate resources efficiently.</w:t>
      </w:r>
    </w:p>
    <w:p w14:paraId="7C7B9F9E" w14:textId="77777777" w:rsidR="008527E4" w:rsidRPr="007F7CCA" w:rsidRDefault="008527E4" w:rsidP="008527E4">
      <w:pPr>
        <w:spacing w:before="100" w:beforeAutospacing="1" w:after="100" w:afterAutospacing="1" w:line="240" w:lineRule="auto"/>
        <w:outlineLvl w:val="2"/>
        <w:rPr>
          <w:rFonts w:ascii="Times New Roman" w:eastAsia="Times New Roman" w:hAnsi="Times New Roman" w:cs="Times New Roman"/>
          <w:color w:val="000000"/>
          <w:kern w:val="0"/>
          <w:lang w:eastAsia="en-GB"/>
          <w14:ligatures w14:val="none"/>
        </w:rPr>
      </w:pPr>
      <w:r w:rsidRPr="007F7CCA">
        <w:rPr>
          <w:rFonts w:ascii="Times New Roman" w:eastAsia="Times New Roman" w:hAnsi="Times New Roman" w:cs="Times New Roman"/>
          <w:color w:val="000000"/>
          <w:kern w:val="0"/>
          <w:lang w:eastAsia="en-GB"/>
          <w14:ligatures w14:val="none"/>
        </w:rPr>
        <w:t>Methods of Data Collection</w:t>
      </w:r>
    </w:p>
    <w:p w14:paraId="2DA76A88" w14:textId="77777777" w:rsidR="008527E4" w:rsidRPr="007F7CCA" w:rsidRDefault="008527E4" w:rsidP="008527E4">
      <w:pPr>
        <w:numPr>
          <w:ilvl w:val="0"/>
          <w:numId w:val="14"/>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Observation: Monitoring behaviour, abilities, or wellbeing during care.</w:t>
      </w:r>
    </w:p>
    <w:p w14:paraId="0AAEC019" w14:textId="77777777" w:rsidR="008527E4" w:rsidRPr="007F7CCA" w:rsidRDefault="008527E4" w:rsidP="008527E4">
      <w:pPr>
        <w:numPr>
          <w:ilvl w:val="0"/>
          <w:numId w:val="14"/>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Interviews and questionnaires: Structured or informal conversations with service users, carers, and families.</w:t>
      </w:r>
    </w:p>
    <w:p w14:paraId="6D0C26A4" w14:textId="77777777" w:rsidR="008527E4" w:rsidRPr="007F7CCA" w:rsidRDefault="008527E4" w:rsidP="008527E4">
      <w:pPr>
        <w:numPr>
          <w:ilvl w:val="0"/>
          <w:numId w:val="14"/>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Digital systems: Electronic care records, case management software, and incident reporting tools.</w:t>
      </w:r>
    </w:p>
    <w:p w14:paraId="06335E30" w14:textId="77777777" w:rsidR="008527E4" w:rsidRPr="007F7CCA" w:rsidRDefault="008527E4" w:rsidP="008527E4">
      <w:pPr>
        <w:numPr>
          <w:ilvl w:val="0"/>
          <w:numId w:val="14"/>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Paper records: Forms, care plans, daily logs, and assessment reports.</w:t>
      </w:r>
    </w:p>
    <w:p w14:paraId="7BB10D9B" w14:textId="77777777" w:rsidR="008527E4" w:rsidRPr="007F7CCA" w:rsidRDefault="008527E4" w:rsidP="008527E4">
      <w:pPr>
        <w:numPr>
          <w:ilvl w:val="0"/>
          <w:numId w:val="14"/>
        </w:numPr>
        <w:spacing w:before="100" w:beforeAutospacing="1" w:after="100" w:afterAutospacing="1" w:line="240" w:lineRule="auto"/>
        <w:rPr>
          <w:rFonts w:ascii="Times New Roman" w:eastAsia="Times New Roman" w:hAnsi="Times New Roman" w:cs="Times New Roman"/>
          <w:color w:val="000000"/>
          <w:kern w:val="0"/>
          <w:sz w:val="21"/>
          <w:szCs w:val="21"/>
          <w:lang w:eastAsia="en-GB"/>
          <w14:ligatures w14:val="none"/>
        </w:rPr>
      </w:pPr>
      <w:r w:rsidRPr="007F7CCA">
        <w:rPr>
          <w:rFonts w:ascii="Times New Roman" w:eastAsia="Times New Roman" w:hAnsi="Times New Roman" w:cs="Times New Roman"/>
          <w:color w:val="000000"/>
          <w:kern w:val="0"/>
          <w:sz w:val="21"/>
          <w:szCs w:val="21"/>
          <w:lang w:eastAsia="en-GB"/>
          <w14:ligatures w14:val="none"/>
        </w:rPr>
        <w:t>Third-party information: Reports from health professionals, schools, or other agencies.</w:t>
      </w:r>
    </w:p>
    <w:p w14:paraId="52640006" w14:textId="77777777" w:rsidR="008527E4" w:rsidRPr="007F7CCA" w:rsidRDefault="008527E4" w:rsidP="008527E4">
      <w:pPr>
        <w:rPr>
          <w:sz w:val="32"/>
          <w:szCs w:val="32"/>
        </w:rPr>
      </w:pPr>
      <w:r w:rsidRPr="007F7CCA">
        <w:rPr>
          <w:sz w:val="32"/>
          <w:szCs w:val="32"/>
        </w:rPr>
        <w:t xml:space="preserve">Task 3 of 3 – Data Collection </w:t>
      </w:r>
    </w:p>
    <w:p w14:paraId="6161C4AA" w14:textId="77777777" w:rsidR="008527E4" w:rsidRPr="007F7CCA" w:rsidRDefault="008527E4" w:rsidP="008527E4">
      <w:pPr>
        <w:pStyle w:val="NormalWeb"/>
        <w:rPr>
          <w:color w:val="000000"/>
          <w:sz w:val="21"/>
          <w:szCs w:val="21"/>
        </w:rPr>
      </w:pPr>
      <w:r w:rsidRPr="007F7CCA">
        <w:rPr>
          <w:color w:val="000000"/>
          <w:sz w:val="21"/>
          <w:szCs w:val="21"/>
        </w:rPr>
        <w:lastRenderedPageBreak/>
        <w:t>Primary data is information you collect yourself, straight from the source. It’s fresh, original, and gathered for a specific purpose. Think of it like cooking a meal from scratch — you choose the ingredients and decide exactly how you want it.</w:t>
      </w:r>
    </w:p>
    <w:p w14:paraId="7EC28977" w14:textId="77777777" w:rsidR="008527E4" w:rsidRPr="007F7CCA" w:rsidRDefault="008527E4" w:rsidP="008527E4">
      <w:pPr>
        <w:pStyle w:val="NormalWeb"/>
        <w:rPr>
          <w:color w:val="000000"/>
          <w:sz w:val="21"/>
          <w:szCs w:val="21"/>
        </w:rPr>
      </w:pPr>
      <w:r w:rsidRPr="007F7CCA">
        <w:rPr>
          <w:rStyle w:val="Strong"/>
          <w:rFonts w:eastAsiaTheme="majorEastAsia"/>
          <w:b w:val="0"/>
          <w:bCs w:val="0"/>
          <w:color w:val="000000"/>
          <w:sz w:val="21"/>
          <w:szCs w:val="21"/>
        </w:rPr>
        <w:t>How it’s collected:</w:t>
      </w:r>
      <w:r w:rsidRPr="007F7CCA">
        <w:rPr>
          <w:color w:val="000000"/>
          <w:sz w:val="21"/>
          <w:szCs w:val="21"/>
        </w:rPr>
        <w:br/>
        <w:t>There are several ways to gather primary data:</w:t>
      </w:r>
    </w:p>
    <w:p w14:paraId="0820A706" w14:textId="77777777" w:rsidR="008527E4" w:rsidRPr="007F7CCA" w:rsidRDefault="008527E4" w:rsidP="008527E4">
      <w:pPr>
        <w:pStyle w:val="NormalWeb"/>
        <w:rPr>
          <w:sz w:val="21"/>
          <w:szCs w:val="21"/>
        </w:rPr>
      </w:pPr>
      <w:r w:rsidRPr="007F7CCA">
        <w:rPr>
          <w:rFonts w:hAnsi="Symbol"/>
          <w:sz w:val="21"/>
          <w:szCs w:val="21"/>
        </w:rPr>
        <w:t></w:t>
      </w:r>
      <w:r w:rsidRPr="007F7CCA">
        <w:rPr>
          <w:sz w:val="21"/>
          <w:szCs w:val="21"/>
        </w:rPr>
        <w:t xml:space="preserve"> Surveys</w:t>
      </w:r>
      <w:r w:rsidRPr="007F7CCA">
        <w:rPr>
          <w:rStyle w:val="Strong"/>
          <w:rFonts w:eastAsiaTheme="majorEastAsia"/>
          <w:b w:val="0"/>
          <w:bCs w:val="0"/>
          <w:sz w:val="21"/>
          <w:szCs w:val="21"/>
        </w:rPr>
        <w:t xml:space="preserve"> or questionnaires:</w:t>
      </w:r>
      <w:r w:rsidRPr="007F7CCA">
        <w:rPr>
          <w:rStyle w:val="apple-converted-space"/>
          <w:rFonts w:eastAsiaTheme="majorEastAsia"/>
          <w:sz w:val="21"/>
          <w:szCs w:val="21"/>
        </w:rPr>
        <w:t> </w:t>
      </w:r>
      <w:r w:rsidRPr="007F7CCA">
        <w:rPr>
          <w:sz w:val="21"/>
          <w:szCs w:val="21"/>
        </w:rPr>
        <w:t>Asking people questions to get their opinions or experiences.</w:t>
      </w:r>
      <w:r w:rsidRPr="007F7CCA">
        <w:rPr>
          <w:sz w:val="21"/>
          <w:szCs w:val="21"/>
        </w:rPr>
        <w:br/>
      </w:r>
      <w:r w:rsidRPr="007F7CCA">
        <w:rPr>
          <w:rStyle w:val="Emphasis"/>
          <w:rFonts w:eastAsiaTheme="majorEastAsia"/>
          <w:sz w:val="21"/>
          <w:szCs w:val="21"/>
        </w:rPr>
        <w:t>Example:</w:t>
      </w:r>
      <w:r w:rsidRPr="007F7CCA">
        <w:rPr>
          <w:rStyle w:val="apple-converted-space"/>
          <w:rFonts w:eastAsiaTheme="majorEastAsia"/>
          <w:sz w:val="21"/>
          <w:szCs w:val="21"/>
        </w:rPr>
        <w:t> </w:t>
      </w:r>
      <w:r w:rsidRPr="007F7CCA">
        <w:rPr>
          <w:sz w:val="21"/>
          <w:szCs w:val="21"/>
        </w:rPr>
        <w:t>Sending out a survey to find out how customers feel about a new product.</w:t>
      </w:r>
    </w:p>
    <w:p w14:paraId="67B45058" w14:textId="77777777" w:rsidR="008527E4" w:rsidRPr="007F7CCA" w:rsidRDefault="008527E4" w:rsidP="008527E4">
      <w:pPr>
        <w:pStyle w:val="NormalWeb"/>
        <w:rPr>
          <w:sz w:val="21"/>
          <w:szCs w:val="21"/>
        </w:rPr>
      </w:pPr>
      <w:r w:rsidRPr="007F7CCA">
        <w:rPr>
          <w:rFonts w:hAnsi="Symbol"/>
          <w:sz w:val="21"/>
          <w:szCs w:val="21"/>
        </w:rPr>
        <w:t></w:t>
      </w:r>
      <w:r w:rsidRPr="007F7CCA">
        <w:rPr>
          <w:sz w:val="21"/>
          <w:szCs w:val="21"/>
        </w:rPr>
        <w:t xml:space="preserve"> Interviews</w:t>
      </w:r>
      <w:r w:rsidRPr="007F7CCA">
        <w:rPr>
          <w:rStyle w:val="Strong"/>
          <w:rFonts w:eastAsiaTheme="majorEastAsia"/>
          <w:b w:val="0"/>
          <w:bCs w:val="0"/>
          <w:sz w:val="21"/>
          <w:szCs w:val="21"/>
        </w:rPr>
        <w:t>:</w:t>
      </w:r>
      <w:r w:rsidRPr="007F7CCA">
        <w:rPr>
          <w:rStyle w:val="apple-converted-space"/>
          <w:rFonts w:eastAsiaTheme="majorEastAsia"/>
          <w:sz w:val="21"/>
          <w:szCs w:val="21"/>
        </w:rPr>
        <w:t> </w:t>
      </w:r>
      <w:r w:rsidRPr="007F7CCA">
        <w:rPr>
          <w:sz w:val="21"/>
          <w:szCs w:val="21"/>
        </w:rPr>
        <w:t>Talking directly to people to get deeper insights.</w:t>
      </w:r>
      <w:r w:rsidRPr="007F7CCA">
        <w:rPr>
          <w:sz w:val="21"/>
          <w:szCs w:val="21"/>
        </w:rPr>
        <w:br/>
      </w:r>
      <w:r w:rsidRPr="007F7CCA">
        <w:rPr>
          <w:rStyle w:val="Emphasis"/>
          <w:rFonts w:eastAsiaTheme="majorEastAsia"/>
          <w:sz w:val="21"/>
          <w:szCs w:val="21"/>
        </w:rPr>
        <w:t>Example:</w:t>
      </w:r>
      <w:r w:rsidRPr="007F7CCA">
        <w:rPr>
          <w:rStyle w:val="apple-converted-space"/>
          <w:rFonts w:eastAsiaTheme="majorEastAsia"/>
          <w:sz w:val="21"/>
          <w:szCs w:val="21"/>
        </w:rPr>
        <w:t> </w:t>
      </w:r>
      <w:r w:rsidRPr="007F7CCA">
        <w:rPr>
          <w:sz w:val="21"/>
          <w:szCs w:val="21"/>
        </w:rPr>
        <w:t>Interviewing teachers about online learning.</w:t>
      </w:r>
    </w:p>
    <w:p w14:paraId="0B7B1E88" w14:textId="77777777" w:rsidR="008527E4" w:rsidRPr="007F7CCA" w:rsidRDefault="008527E4" w:rsidP="008527E4">
      <w:pPr>
        <w:pStyle w:val="NormalWeb"/>
        <w:rPr>
          <w:sz w:val="21"/>
          <w:szCs w:val="21"/>
        </w:rPr>
      </w:pPr>
      <w:r w:rsidRPr="007F7CCA">
        <w:rPr>
          <w:rFonts w:hAnsi="Symbol"/>
          <w:sz w:val="21"/>
          <w:szCs w:val="21"/>
        </w:rPr>
        <w:t></w:t>
      </w:r>
      <w:r w:rsidRPr="007F7CCA">
        <w:rPr>
          <w:sz w:val="21"/>
          <w:szCs w:val="21"/>
        </w:rPr>
        <w:t xml:space="preserve"> Observations</w:t>
      </w:r>
      <w:r w:rsidRPr="007F7CCA">
        <w:rPr>
          <w:rStyle w:val="Strong"/>
          <w:rFonts w:eastAsiaTheme="majorEastAsia"/>
          <w:b w:val="0"/>
          <w:bCs w:val="0"/>
          <w:sz w:val="21"/>
          <w:szCs w:val="21"/>
        </w:rPr>
        <w:t>:</w:t>
      </w:r>
      <w:r w:rsidRPr="007F7CCA">
        <w:rPr>
          <w:rStyle w:val="apple-converted-space"/>
          <w:rFonts w:eastAsiaTheme="majorEastAsia"/>
          <w:sz w:val="21"/>
          <w:szCs w:val="21"/>
        </w:rPr>
        <w:t> </w:t>
      </w:r>
      <w:r w:rsidRPr="007F7CCA">
        <w:rPr>
          <w:sz w:val="21"/>
          <w:szCs w:val="21"/>
        </w:rPr>
        <w:t>Watching how people behave in real situations.</w:t>
      </w:r>
      <w:r w:rsidRPr="007F7CCA">
        <w:rPr>
          <w:sz w:val="21"/>
          <w:szCs w:val="21"/>
        </w:rPr>
        <w:br/>
      </w:r>
      <w:r w:rsidRPr="007F7CCA">
        <w:rPr>
          <w:rStyle w:val="Emphasis"/>
          <w:rFonts w:eastAsiaTheme="majorEastAsia"/>
          <w:sz w:val="21"/>
          <w:szCs w:val="21"/>
        </w:rPr>
        <w:t>Example:</w:t>
      </w:r>
      <w:r w:rsidRPr="007F7CCA">
        <w:rPr>
          <w:rStyle w:val="apple-converted-space"/>
          <w:rFonts w:eastAsiaTheme="majorEastAsia"/>
          <w:sz w:val="21"/>
          <w:szCs w:val="21"/>
        </w:rPr>
        <w:t> </w:t>
      </w:r>
      <w:r w:rsidRPr="007F7CCA">
        <w:rPr>
          <w:sz w:val="21"/>
          <w:szCs w:val="21"/>
        </w:rPr>
        <w:t>Noticing how shoppers move through a store.</w:t>
      </w:r>
    </w:p>
    <w:p w14:paraId="0D4F03BA" w14:textId="77777777" w:rsidR="008527E4" w:rsidRPr="007F7CCA" w:rsidRDefault="008527E4" w:rsidP="008527E4">
      <w:pPr>
        <w:pStyle w:val="NormalWeb"/>
        <w:rPr>
          <w:sz w:val="21"/>
          <w:szCs w:val="21"/>
        </w:rPr>
      </w:pPr>
      <w:r w:rsidRPr="007F7CCA">
        <w:rPr>
          <w:rFonts w:hAnsi="Symbol"/>
          <w:sz w:val="21"/>
          <w:szCs w:val="21"/>
        </w:rPr>
        <w:t></w:t>
      </w:r>
      <w:r w:rsidRPr="007F7CCA">
        <w:rPr>
          <w:sz w:val="21"/>
          <w:szCs w:val="21"/>
        </w:rPr>
        <w:t xml:space="preserve"> Experiments</w:t>
      </w:r>
      <w:r w:rsidRPr="007F7CCA">
        <w:rPr>
          <w:rStyle w:val="Strong"/>
          <w:rFonts w:eastAsiaTheme="majorEastAsia"/>
          <w:b w:val="0"/>
          <w:bCs w:val="0"/>
          <w:sz w:val="21"/>
          <w:szCs w:val="21"/>
        </w:rPr>
        <w:t>:</w:t>
      </w:r>
      <w:r w:rsidRPr="007F7CCA">
        <w:rPr>
          <w:rStyle w:val="apple-converted-space"/>
          <w:rFonts w:eastAsiaTheme="majorEastAsia"/>
          <w:sz w:val="21"/>
          <w:szCs w:val="21"/>
        </w:rPr>
        <w:t> </w:t>
      </w:r>
      <w:r w:rsidRPr="007F7CCA">
        <w:rPr>
          <w:sz w:val="21"/>
          <w:szCs w:val="21"/>
        </w:rPr>
        <w:t>Trying something new and seeing what happens.</w:t>
      </w:r>
      <w:r w:rsidRPr="007F7CCA">
        <w:rPr>
          <w:sz w:val="21"/>
          <w:szCs w:val="21"/>
        </w:rPr>
        <w:br/>
      </w:r>
      <w:r w:rsidRPr="007F7CCA">
        <w:rPr>
          <w:rStyle w:val="Emphasis"/>
          <w:rFonts w:eastAsiaTheme="majorEastAsia"/>
          <w:sz w:val="21"/>
          <w:szCs w:val="21"/>
        </w:rPr>
        <w:t>Example:</w:t>
      </w:r>
      <w:r w:rsidRPr="007F7CCA">
        <w:rPr>
          <w:rStyle w:val="apple-converted-space"/>
          <w:rFonts w:eastAsiaTheme="majorEastAsia"/>
          <w:sz w:val="21"/>
          <w:szCs w:val="21"/>
        </w:rPr>
        <w:t> </w:t>
      </w:r>
      <w:r w:rsidRPr="007F7CCA">
        <w:rPr>
          <w:sz w:val="21"/>
          <w:szCs w:val="21"/>
        </w:rPr>
        <w:t>Testing two different ad designs to see which gets more clicks.</w:t>
      </w:r>
    </w:p>
    <w:p w14:paraId="2B4EB284" w14:textId="77777777" w:rsidR="008527E4" w:rsidRPr="007F7CCA" w:rsidRDefault="008527E4" w:rsidP="008527E4">
      <w:pPr>
        <w:pStyle w:val="NormalWeb"/>
        <w:rPr>
          <w:sz w:val="21"/>
          <w:szCs w:val="21"/>
        </w:rPr>
      </w:pPr>
      <w:r w:rsidRPr="007F7CCA">
        <w:rPr>
          <w:rFonts w:hAnsi="Symbol"/>
          <w:sz w:val="21"/>
          <w:szCs w:val="21"/>
        </w:rPr>
        <w:t></w:t>
      </w:r>
      <w:r w:rsidRPr="007F7CCA">
        <w:rPr>
          <w:sz w:val="21"/>
          <w:szCs w:val="21"/>
        </w:rPr>
        <w:t xml:space="preserve"> Focus</w:t>
      </w:r>
      <w:r w:rsidRPr="007F7CCA">
        <w:rPr>
          <w:rStyle w:val="Strong"/>
          <w:rFonts w:eastAsiaTheme="majorEastAsia"/>
          <w:b w:val="0"/>
          <w:bCs w:val="0"/>
          <w:sz w:val="21"/>
          <w:szCs w:val="21"/>
        </w:rPr>
        <w:t xml:space="preserve"> groups:</w:t>
      </w:r>
      <w:r w:rsidRPr="007F7CCA">
        <w:rPr>
          <w:rStyle w:val="apple-converted-space"/>
          <w:rFonts w:eastAsiaTheme="majorEastAsia"/>
          <w:sz w:val="21"/>
          <w:szCs w:val="21"/>
        </w:rPr>
        <w:t> </w:t>
      </w:r>
      <w:r w:rsidRPr="007F7CCA">
        <w:rPr>
          <w:sz w:val="21"/>
          <w:szCs w:val="21"/>
        </w:rPr>
        <w:t>Bringing a small group together to discuss a topic.</w:t>
      </w:r>
      <w:r w:rsidRPr="007F7CCA">
        <w:rPr>
          <w:sz w:val="21"/>
          <w:szCs w:val="21"/>
        </w:rPr>
        <w:br/>
      </w:r>
      <w:r w:rsidRPr="007F7CCA">
        <w:rPr>
          <w:rStyle w:val="Emphasis"/>
          <w:rFonts w:eastAsiaTheme="majorEastAsia"/>
          <w:sz w:val="21"/>
          <w:szCs w:val="21"/>
        </w:rPr>
        <w:t>Example:</w:t>
      </w:r>
      <w:r w:rsidRPr="007F7CCA">
        <w:rPr>
          <w:rStyle w:val="apple-converted-space"/>
          <w:rFonts w:eastAsiaTheme="majorEastAsia"/>
          <w:sz w:val="21"/>
          <w:szCs w:val="21"/>
        </w:rPr>
        <w:t> </w:t>
      </w:r>
      <w:r w:rsidRPr="007F7CCA">
        <w:rPr>
          <w:sz w:val="21"/>
          <w:szCs w:val="21"/>
        </w:rPr>
        <w:t>Getting parents together to talk about a new children’s app</w:t>
      </w:r>
    </w:p>
    <w:p w14:paraId="0523316C" w14:textId="77777777" w:rsidR="008527E4" w:rsidRPr="007F7CCA" w:rsidRDefault="008527E4" w:rsidP="008527E4">
      <w:pPr>
        <w:pStyle w:val="NormalWeb"/>
        <w:rPr>
          <w:color w:val="000000"/>
          <w:sz w:val="21"/>
          <w:szCs w:val="21"/>
        </w:rPr>
      </w:pPr>
      <w:r w:rsidRPr="007F7CCA">
        <w:rPr>
          <w:rStyle w:val="Strong"/>
          <w:rFonts w:eastAsiaTheme="majorEastAsia"/>
          <w:b w:val="0"/>
          <w:bCs w:val="0"/>
          <w:color w:val="000000"/>
          <w:sz w:val="21"/>
          <w:szCs w:val="21"/>
        </w:rPr>
        <w:t>Why it’s useful:</w:t>
      </w:r>
    </w:p>
    <w:p w14:paraId="322BA9F1" w14:textId="77777777" w:rsidR="008527E4" w:rsidRPr="007F7CCA" w:rsidRDefault="008527E4" w:rsidP="008527E4">
      <w:pPr>
        <w:pStyle w:val="NormalWeb"/>
        <w:numPr>
          <w:ilvl w:val="0"/>
          <w:numId w:val="15"/>
        </w:numPr>
        <w:rPr>
          <w:color w:val="000000"/>
          <w:sz w:val="21"/>
          <w:szCs w:val="21"/>
        </w:rPr>
      </w:pPr>
      <w:r w:rsidRPr="007F7CCA">
        <w:rPr>
          <w:color w:val="000000"/>
          <w:sz w:val="21"/>
          <w:szCs w:val="21"/>
        </w:rPr>
        <w:t>You get</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specific and up-to-date information</w:t>
      </w:r>
      <w:r w:rsidRPr="007F7CCA">
        <w:rPr>
          <w:color w:val="000000"/>
          <w:sz w:val="21"/>
          <w:szCs w:val="21"/>
        </w:rPr>
        <w:t>.</w:t>
      </w:r>
    </w:p>
    <w:p w14:paraId="502354BF" w14:textId="77777777" w:rsidR="008527E4" w:rsidRPr="007F7CCA" w:rsidRDefault="008527E4" w:rsidP="008527E4">
      <w:pPr>
        <w:pStyle w:val="NormalWeb"/>
        <w:numPr>
          <w:ilvl w:val="0"/>
          <w:numId w:val="15"/>
        </w:numPr>
        <w:rPr>
          <w:color w:val="000000"/>
          <w:sz w:val="21"/>
          <w:szCs w:val="21"/>
        </w:rPr>
      </w:pPr>
      <w:r w:rsidRPr="007F7CCA">
        <w:rPr>
          <w:color w:val="000000"/>
          <w:sz w:val="21"/>
          <w:szCs w:val="21"/>
        </w:rPr>
        <w:t>It’s</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tailored to your needs</w:t>
      </w:r>
      <w:r w:rsidRPr="007F7CCA">
        <w:rPr>
          <w:color w:val="000000"/>
          <w:sz w:val="21"/>
          <w:szCs w:val="21"/>
        </w:rPr>
        <w:t>, not someone else’s.</w:t>
      </w:r>
    </w:p>
    <w:p w14:paraId="76770730" w14:textId="77777777" w:rsidR="008527E4" w:rsidRPr="007F7CCA" w:rsidRDefault="008527E4" w:rsidP="008527E4">
      <w:pPr>
        <w:pStyle w:val="NormalWeb"/>
        <w:numPr>
          <w:ilvl w:val="0"/>
          <w:numId w:val="15"/>
        </w:numPr>
        <w:rPr>
          <w:color w:val="000000"/>
          <w:sz w:val="21"/>
          <w:szCs w:val="21"/>
        </w:rPr>
      </w:pPr>
      <w:r w:rsidRPr="007F7CCA">
        <w:rPr>
          <w:color w:val="000000"/>
          <w:sz w:val="21"/>
          <w:szCs w:val="21"/>
        </w:rPr>
        <w:t>You can</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control the quality</w:t>
      </w:r>
      <w:r w:rsidRPr="007F7CCA">
        <w:rPr>
          <w:rStyle w:val="apple-converted-space"/>
          <w:rFonts w:eastAsiaTheme="majorEastAsia"/>
          <w:color w:val="000000"/>
          <w:sz w:val="21"/>
          <w:szCs w:val="21"/>
        </w:rPr>
        <w:t> </w:t>
      </w:r>
      <w:r w:rsidRPr="007F7CCA">
        <w:rPr>
          <w:color w:val="000000"/>
          <w:sz w:val="21"/>
          <w:szCs w:val="21"/>
        </w:rPr>
        <w:t>and accuracy of what you collect.</w:t>
      </w:r>
    </w:p>
    <w:p w14:paraId="4F5BBA8B" w14:textId="77777777" w:rsidR="008527E4" w:rsidRPr="007F7CCA" w:rsidRDefault="008527E4" w:rsidP="008527E4">
      <w:pPr>
        <w:pStyle w:val="NormalWeb"/>
        <w:rPr>
          <w:color w:val="000000"/>
          <w:sz w:val="21"/>
          <w:szCs w:val="21"/>
        </w:rPr>
      </w:pPr>
      <w:r w:rsidRPr="007F7CCA">
        <w:rPr>
          <w:rStyle w:val="Strong"/>
          <w:rFonts w:eastAsiaTheme="majorEastAsia"/>
          <w:b w:val="0"/>
          <w:bCs w:val="0"/>
          <w:color w:val="000000"/>
          <w:sz w:val="21"/>
          <w:szCs w:val="21"/>
        </w:rPr>
        <w:t>What’s challenging:</w:t>
      </w:r>
    </w:p>
    <w:p w14:paraId="0D1034F3" w14:textId="77777777" w:rsidR="008527E4" w:rsidRPr="007F7CCA" w:rsidRDefault="008527E4" w:rsidP="008527E4">
      <w:pPr>
        <w:pStyle w:val="NormalWeb"/>
        <w:numPr>
          <w:ilvl w:val="0"/>
          <w:numId w:val="16"/>
        </w:numPr>
        <w:rPr>
          <w:color w:val="000000"/>
          <w:sz w:val="21"/>
          <w:szCs w:val="21"/>
        </w:rPr>
      </w:pPr>
      <w:r w:rsidRPr="007F7CCA">
        <w:rPr>
          <w:color w:val="000000"/>
          <w:sz w:val="21"/>
          <w:szCs w:val="21"/>
        </w:rPr>
        <w:t>It takes</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time, effort, and money</w:t>
      </w:r>
      <w:r w:rsidRPr="007F7CCA">
        <w:rPr>
          <w:rStyle w:val="apple-converted-space"/>
          <w:rFonts w:eastAsiaTheme="majorEastAsia"/>
          <w:color w:val="000000"/>
          <w:sz w:val="21"/>
          <w:szCs w:val="21"/>
        </w:rPr>
        <w:t> </w:t>
      </w:r>
      <w:r w:rsidRPr="007F7CCA">
        <w:rPr>
          <w:color w:val="000000"/>
          <w:sz w:val="21"/>
          <w:szCs w:val="21"/>
        </w:rPr>
        <w:t>to collect.</w:t>
      </w:r>
    </w:p>
    <w:p w14:paraId="41CC0892" w14:textId="77777777" w:rsidR="008527E4" w:rsidRPr="007F7CCA" w:rsidRDefault="008527E4" w:rsidP="008527E4">
      <w:pPr>
        <w:pStyle w:val="NormalWeb"/>
        <w:numPr>
          <w:ilvl w:val="0"/>
          <w:numId w:val="16"/>
        </w:numPr>
        <w:rPr>
          <w:color w:val="000000"/>
          <w:sz w:val="21"/>
          <w:szCs w:val="21"/>
        </w:rPr>
      </w:pPr>
      <w:r w:rsidRPr="007F7CCA">
        <w:rPr>
          <w:color w:val="000000"/>
          <w:sz w:val="21"/>
          <w:szCs w:val="21"/>
        </w:rPr>
        <w:t>It might only cover a</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limited number of people</w:t>
      </w:r>
      <w:r w:rsidRPr="007F7CCA">
        <w:rPr>
          <w:rStyle w:val="apple-converted-space"/>
          <w:rFonts w:eastAsiaTheme="majorEastAsia"/>
          <w:color w:val="000000"/>
          <w:sz w:val="21"/>
          <w:szCs w:val="21"/>
        </w:rPr>
        <w:t> </w:t>
      </w:r>
      <w:r w:rsidRPr="007F7CCA">
        <w:rPr>
          <w:color w:val="000000"/>
          <w:sz w:val="21"/>
          <w:szCs w:val="21"/>
        </w:rPr>
        <w:t>or situations.</w:t>
      </w:r>
    </w:p>
    <w:p w14:paraId="4B71AF04" w14:textId="77777777" w:rsidR="008527E4" w:rsidRPr="007F7CCA" w:rsidRDefault="008527E4" w:rsidP="008527E4">
      <w:pPr>
        <w:rPr>
          <w:sz w:val="32"/>
          <w:szCs w:val="32"/>
        </w:rPr>
      </w:pPr>
      <w:r w:rsidRPr="007F7CCA">
        <w:rPr>
          <w:sz w:val="32"/>
          <w:szCs w:val="32"/>
        </w:rPr>
        <w:t xml:space="preserve">Secondary Data Collection </w:t>
      </w:r>
    </w:p>
    <w:p w14:paraId="3061A9E7" w14:textId="77777777" w:rsidR="007F7CCA" w:rsidRPr="007F7CCA" w:rsidRDefault="007F7CCA" w:rsidP="007F7CCA">
      <w:pPr>
        <w:rPr>
          <w:rFonts w:ascii="-webkit-standard" w:hAnsi="-webkit-standard"/>
          <w:color w:val="000000"/>
          <w:sz w:val="23"/>
        </w:rPr>
      </w:pPr>
      <w:r w:rsidRPr="007F7CCA">
        <w:rPr>
          <w:rFonts w:ascii="-webkit-standard" w:hAnsi="-webkit-standard"/>
          <w:color w:val="000000"/>
          <w:sz w:val="23"/>
        </w:rPr>
        <w:t>Secondary data is information that already exists — it’s been collected by someone else for a different reason. Using it is like</w:t>
      </w:r>
      <w:r w:rsidRPr="007F7CCA">
        <w:rPr>
          <w:rStyle w:val="apple-converted-space"/>
          <w:rFonts w:ascii="-webkit-standard" w:hAnsi="-webkit-standard"/>
          <w:color w:val="000000"/>
          <w:sz w:val="23"/>
        </w:rPr>
        <w:t> </w:t>
      </w:r>
      <w:r w:rsidRPr="007F7CCA">
        <w:rPr>
          <w:rStyle w:val="Strong"/>
          <w:b w:val="0"/>
          <w:bCs w:val="0"/>
          <w:color w:val="000000"/>
          <w:sz w:val="21"/>
          <w:szCs w:val="21"/>
        </w:rPr>
        <w:t>ordering takeout</w:t>
      </w:r>
      <w:r w:rsidRPr="007F7CCA">
        <w:rPr>
          <w:rStyle w:val="apple-converted-space"/>
          <w:rFonts w:ascii="-webkit-standard" w:hAnsi="-webkit-standard"/>
          <w:color w:val="000000"/>
          <w:sz w:val="23"/>
        </w:rPr>
        <w:t> </w:t>
      </w:r>
      <w:r w:rsidRPr="007F7CCA">
        <w:rPr>
          <w:rFonts w:ascii="-webkit-standard" w:hAnsi="-webkit-standard"/>
          <w:color w:val="000000"/>
          <w:sz w:val="23"/>
        </w:rPr>
        <w:t>instead of cooking: it’s faster and cheaper, but you have less control over what’s in it.</w:t>
      </w:r>
    </w:p>
    <w:p w14:paraId="2DBFC29C" w14:textId="77777777" w:rsidR="007F7CCA" w:rsidRPr="007F7CCA" w:rsidRDefault="007F7CCA" w:rsidP="007F7CCA">
      <w:pPr>
        <w:pStyle w:val="NormalWeb"/>
        <w:rPr>
          <w:color w:val="000000"/>
          <w:sz w:val="21"/>
          <w:szCs w:val="21"/>
        </w:rPr>
      </w:pPr>
      <w:r w:rsidRPr="007F7CCA">
        <w:rPr>
          <w:rStyle w:val="Strong"/>
          <w:rFonts w:eastAsiaTheme="majorEastAsia"/>
          <w:b w:val="0"/>
          <w:bCs w:val="0"/>
          <w:color w:val="000000"/>
          <w:sz w:val="21"/>
          <w:szCs w:val="21"/>
        </w:rPr>
        <w:t>Where it comes from:</w:t>
      </w:r>
    </w:p>
    <w:p w14:paraId="30999D49" w14:textId="77777777" w:rsidR="007F7CCA" w:rsidRPr="007F7CCA" w:rsidRDefault="007F7CCA" w:rsidP="007F7CCA">
      <w:pPr>
        <w:pStyle w:val="NormalWeb"/>
        <w:numPr>
          <w:ilvl w:val="0"/>
          <w:numId w:val="17"/>
        </w:numPr>
        <w:rPr>
          <w:color w:val="000000"/>
          <w:sz w:val="21"/>
          <w:szCs w:val="21"/>
        </w:rPr>
      </w:pPr>
      <w:r w:rsidRPr="007F7CCA">
        <w:rPr>
          <w:rStyle w:val="Strong"/>
          <w:rFonts w:eastAsiaTheme="majorEastAsia"/>
          <w:b w:val="0"/>
          <w:bCs w:val="0"/>
          <w:color w:val="000000"/>
          <w:sz w:val="21"/>
          <w:szCs w:val="21"/>
        </w:rPr>
        <w:t>Company records:</w:t>
      </w:r>
      <w:r w:rsidRPr="007F7CCA">
        <w:rPr>
          <w:rStyle w:val="apple-converted-space"/>
          <w:rFonts w:eastAsiaTheme="majorEastAsia"/>
          <w:color w:val="000000"/>
          <w:sz w:val="21"/>
          <w:szCs w:val="21"/>
        </w:rPr>
        <w:t> </w:t>
      </w:r>
      <w:r w:rsidRPr="007F7CCA">
        <w:rPr>
          <w:color w:val="000000"/>
          <w:sz w:val="21"/>
          <w:szCs w:val="21"/>
        </w:rPr>
        <w:t>Sales figures, financial reports, or past research.</w:t>
      </w:r>
    </w:p>
    <w:p w14:paraId="1033BF5B" w14:textId="77777777" w:rsidR="007F7CCA" w:rsidRPr="007F7CCA" w:rsidRDefault="007F7CCA" w:rsidP="007F7CCA">
      <w:pPr>
        <w:pStyle w:val="NormalWeb"/>
        <w:numPr>
          <w:ilvl w:val="0"/>
          <w:numId w:val="17"/>
        </w:numPr>
        <w:rPr>
          <w:color w:val="000000"/>
          <w:sz w:val="21"/>
          <w:szCs w:val="21"/>
        </w:rPr>
      </w:pPr>
      <w:r w:rsidRPr="007F7CCA">
        <w:rPr>
          <w:rStyle w:val="Strong"/>
          <w:rFonts w:eastAsiaTheme="majorEastAsia"/>
          <w:b w:val="0"/>
          <w:bCs w:val="0"/>
          <w:color w:val="000000"/>
          <w:sz w:val="21"/>
          <w:szCs w:val="21"/>
        </w:rPr>
        <w:t>Government reports:</w:t>
      </w:r>
      <w:r w:rsidRPr="007F7CCA">
        <w:rPr>
          <w:rStyle w:val="apple-converted-space"/>
          <w:rFonts w:eastAsiaTheme="majorEastAsia"/>
          <w:color w:val="000000"/>
          <w:sz w:val="21"/>
          <w:szCs w:val="21"/>
        </w:rPr>
        <w:t> </w:t>
      </w:r>
      <w:r w:rsidRPr="007F7CCA">
        <w:rPr>
          <w:color w:val="000000"/>
          <w:sz w:val="21"/>
          <w:szCs w:val="21"/>
        </w:rPr>
        <w:t>Census data, employment statistics, or health records.</w:t>
      </w:r>
    </w:p>
    <w:p w14:paraId="2C40C4A0" w14:textId="77777777" w:rsidR="007F7CCA" w:rsidRPr="007F7CCA" w:rsidRDefault="007F7CCA" w:rsidP="007F7CCA">
      <w:pPr>
        <w:pStyle w:val="NormalWeb"/>
        <w:numPr>
          <w:ilvl w:val="0"/>
          <w:numId w:val="17"/>
        </w:numPr>
        <w:rPr>
          <w:color w:val="000000"/>
          <w:sz w:val="21"/>
          <w:szCs w:val="21"/>
        </w:rPr>
      </w:pPr>
      <w:r w:rsidRPr="007F7CCA">
        <w:rPr>
          <w:rStyle w:val="Strong"/>
          <w:rFonts w:eastAsiaTheme="majorEastAsia"/>
          <w:b w:val="0"/>
          <w:bCs w:val="0"/>
          <w:color w:val="000000"/>
          <w:sz w:val="21"/>
          <w:szCs w:val="21"/>
        </w:rPr>
        <w:t>Books and academic journals:</w:t>
      </w:r>
      <w:r w:rsidRPr="007F7CCA">
        <w:rPr>
          <w:rStyle w:val="apple-converted-space"/>
          <w:rFonts w:eastAsiaTheme="majorEastAsia"/>
          <w:color w:val="000000"/>
          <w:sz w:val="21"/>
          <w:szCs w:val="21"/>
        </w:rPr>
        <w:t> </w:t>
      </w:r>
      <w:r w:rsidRPr="007F7CCA">
        <w:rPr>
          <w:color w:val="000000"/>
          <w:sz w:val="21"/>
          <w:szCs w:val="21"/>
        </w:rPr>
        <w:t>Studies and theories written by other researchers.</w:t>
      </w:r>
    </w:p>
    <w:p w14:paraId="4BC3FB4D" w14:textId="77777777" w:rsidR="007F7CCA" w:rsidRPr="007F7CCA" w:rsidRDefault="007F7CCA" w:rsidP="007F7CCA">
      <w:pPr>
        <w:pStyle w:val="NormalWeb"/>
        <w:numPr>
          <w:ilvl w:val="0"/>
          <w:numId w:val="17"/>
        </w:numPr>
        <w:rPr>
          <w:color w:val="000000"/>
          <w:sz w:val="21"/>
          <w:szCs w:val="21"/>
        </w:rPr>
      </w:pPr>
      <w:r w:rsidRPr="007F7CCA">
        <w:rPr>
          <w:rStyle w:val="Strong"/>
          <w:rFonts w:eastAsiaTheme="majorEastAsia"/>
          <w:b w:val="0"/>
          <w:bCs w:val="0"/>
          <w:color w:val="000000"/>
          <w:sz w:val="21"/>
          <w:szCs w:val="21"/>
        </w:rPr>
        <w:t>Websites and online databases:</w:t>
      </w:r>
      <w:r w:rsidRPr="007F7CCA">
        <w:rPr>
          <w:rStyle w:val="apple-converted-space"/>
          <w:rFonts w:eastAsiaTheme="majorEastAsia"/>
          <w:color w:val="000000"/>
          <w:sz w:val="21"/>
          <w:szCs w:val="21"/>
        </w:rPr>
        <w:t> </w:t>
      </w:r>
      <w:r w:rsidRPr="007F7CCA">
        <w:rPr>
          <w:color w:val="000000"/>
          <w:sz w:val="21"/>
          <w:szCs w:val="21"/>
        </w:rPr>
        <w:t>Places like Statista, the World Bank, or news sites.</w:t>
      </w:r>
    </w:p>
    <w:p w14:paraId="388C9642" w14:textId="77777777" w:rsidR="007F7CCA" w:rsidRPr="007F7CCA" w:rsidRDefault="007F7CCA" w:rsidP="007F7CCA">
      <w:pPr>
        <w:pStyle w:val="NormalWeb"/>
        <w:rPr>
          <w:color w:val="000000"/>
          <w:sz w:val="21"/>
          <w:szCs w:val="21"/>
        </w:rPr>
      </w:pPr>
      <w:r w:rsidRPr="007F7CCA">
        <w:rPr>
          <w:rStyle w:val="Strong"/>
          <w:rFonts w:eastAsiaTheme="majorEastAsia"/>
          <w:b w:val="0"/>
          <w:bCs w:val="0"/>
          <w:color w:val="000000"/>
          <w:sz w:val="21"/>
          <w:szCs w:val="21"/>
        </w:rPr>
        <w:t>Why it’s useful:</w:t>
      </w:r>
    </w:p>
    <w:p w14:paraId="046D414A" w14:textId="77777777" w:rsidR="007F7CCA" w:rsidRPr="007F7CCA" w:rsidRDefault="007F7CCA" w:rsidP="007F7CCA">
      <w:pPr>
        <w:pStyle w:val="NormalWeb"/>
        <w:numPr>
          <w:ilvl w:val="0"/>
          <w:numId w:val="18"/>
        </w:numPr>
        <w:rPr>
          <w:color w:val="000000"/>
          <w:sz w:val="21"/>
          <w:szCs w:val="21"/>
        </w:rPr>
      </w:pPr>
      <w:r w:rsidRPr="007F7CCA">
        <w:rPr>
          <w:color w:val="000000"/>
          <w:sz w:val="21"/>
          <w:szCs w:val="21"/>
        </w:rPr>
        <w:t>It’s</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quick and inexpensive</w:t>
      </w:r>
      <w:r w:rsidRPr="007F7CCA">
        <w:rPr>
          <w:rStyle w:val="apple-converted-space"/>
          <w:rFonts w:eastAsiaTheme="majorEastAsia"/>
          <w:color w:val="000000"/>
          <w:sz w:val="21"/>
          <w:szCs w:val="21"/>
        </w:rPr>
        <w:t> </w:t>
      </w:r>
      <w:r w:rsidRPr="007F7CCA">
        <w:rPr>
          <w:color w:val="000000"/>
          <w:sz w:val="21"/>
          <w:szCs w:val="21"/>
        </w:rPr>
        <w:t>to access.</w:t>
      </w:r>
    </w:p>
    <w:p w14:paraId="6E6E6928" w14:textId="77777777" w:rsidR="007F7CCA" w:rsidRPr="007F7CCA" w:rsidRDefault="007F7CCA" w:rsidP="007F7CCA">
      <w:pPr>
        <w:pStyle w:val="NormalWeb"/>
        <w:numPr>
          <w:ilvl w:val="0"/>
          <w:numId w:val="18"/>
        </w:numPr>
        <w:rPr>
          <w:color w:val="000000"/>
          <w:sz w:val="21"/>
          <w:szCs w:val="21"/>
        </w:rPr>
      </w:pPr>
      <w:r w:rsidRPr="007F7CCA">
        <w:rPr>
          <w:color w:val="000000"/>
          <w:sz w:val="21"/>
          <w:szCs w:val="21"/>
        </w:rPr>
        <w:t>Great for</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background research</w:t>
      </w:r>
      <w:r w:rsidRPr="007F7CCA">
        <w:rPr>
          <w:rStyle w:val="apple-converted-space"/>
          <w:rFonts w:eastAsiaTheme="majorEastAsia"/>
          <w:color w:val="000000"/>
          <w:sz w:val="21"/>
          <w:szCs w:val="21"/>
        </w:rPr>
        <w:t> </w:t>
      </w:r>
      <w:r w:rsidRPr="007F7CCA">
        <w:rPr>
          <w:color w:val="000000"/>
          <w:sz w:val="21"/>
          <w:szCs w:val="21"/>
        </w:rPr>
        <w:t>or spotting big-picture trends.</w:t>
      </w:r>
    </w:p>
    <w:p w14:paraId="1CC502FE" w14:textId="77777777" w:rsidR="007F7CCA" w:rsidRPr="007F7CCA" w:rsidRDefault="007F7CCA" w:rsidP="007F7CCA">
      <w:pPr>
        <w:pStyle w:val="NormalWeb"/>
        <w:numPr>
          <w:ilvl w:val="0"/>
          <w:numId w:val="18"/>
        </w:numPr>
        <w:rPr>
          <w:color w:val="000000"/>
          <w:sz w:val="21"/>
          <w:szCs w:val="21"/>
        </w:rPr>
      </w:pPr>
      <w:r w:rsidRPr="007F7CCA">
        <w:rPr>
          <w:color w:val="000000"/>
          <w:sz w:val="21"/>
          <w:szCs w:val="21"/>
        </w:rPr>
        <w:t>Helps you</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build on what’s already known</w:t>
      </w:r>
      <w:r w:rsidRPr="007F7CCA">
        <w:rPr>
          <w:rStyle w:val="apple-converted-space"/>
          <w:rFonts w:eastAsiaTheme="majorEastAsia"/>
          <w:color w:val="000000"/>
          <w:sz w:val="21"/>
          <w:szCs w:val="21"/>
        </w:rPr>
        <w:t> </w:t>
      </w:r>
      <w:r w:rsidRPr="007F7CCA">
        <w:rPr>
          <w:color w:val="000000"/>
          <w:sz w:val="21"/>
          <w:szCs w:val="21"/>
        </w:rPr>
        <w:t>instead of starting from zero.</w:t>
      </w:r>
    </w:p>
    <w:p w14:paraId="4D108D7C" w14:textId="77777777" w:rsidR="007F7CCA" w:rsidRPr="007F7CCA" w:rsidRDefault="007F7CCA" w:rsidP="007F7CCA">
      <w:pPr>
        <w:pStyle w:val="NormalWeb"/>
        <w:rPr>
          <w:color w:val="000000"/>
          <w:sz w:val="21"/>
          <w:szCs w:val="21"/>
        </w:rPr>
      </w:pPr>
      <w:r w:rsidRPr="007F7CCA">
        <w:rPr>
          <w:rStyle w:val="Strong"/>
          <w:rFonts w:eastAsiaTheme="majorEastAsia"/>
          <w:b w:val="0"/>
          <w:bCs w:val="0"/>
          <w:color w:val="000000"/>
          <w:sz w:val="21"/>
          <w:szCs w:val="21"/>
        </w:rPr>
        <w:t>What’s challenging:</w:t>
      </w:r>
    </w:p>
    <w:p w14:paraId="0F10A544" w14:textId="77777777" w:rsidR="007F7CCA" w:rsidRPr="007F7CCA" w:rsidRDefault="007F7CCA" w:rsidP="007F7CCA">
      <w:pPr>
        <w:pStyle w:val="NormalWeb"/>
        <w:numPr>
          <w:ilvl w:val="0"/>
          <w:numId w:val="19"/>
        </w:numPr>
        <w:rPr>
          <w:color w:val="000000"/>
          <w:sz w:val="21"/>
          <w:szCs w:val="21"/>
        </w:rPr>
      </w:pPr>
      <w:r w:rsidRPr="007F7CCA">
        <w:rPr>
          <w:color w:val="000000"/>
          <w:sz w:val="21"/>
          <w:szCs w:val="21"/>
        </w:rPr>
        <w:lastRenderedPageBreak/>
        <w:t>The data might be</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outdated</w:t>
      </w:r>
      <w:r w:rsidRPr="007F7CCA">
        <w:rPr>
          <w:rStyle w:val="apple-converted-space"/>
          <w:rFonts w:eastAsiaTheme="majorEastAsia"/>
          <w:color w:val="000000"/>
          <w:sz w:val="21"/>
          <w:szCs w:val="21"/>
        </w:rPr>
        <w:t> </w:t>
      </w:r>
      <w:r w:rsidRPr="007F7CCA">
        <w:rPr>
          <w:color w:val="000000"/>
          <w:sz w:val="21"/>
          <w:szCs w:val="21"/>
        </w:rPr>
        <w:t>or</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not exactly fit your needs</w:t>
      </w:r>
      <w:r w:rsidRPr="007F7CCA">
        <w:rPr>
          <w:color w:val="000000"/>
          <w:sz w:val="21"/>
          <w:szCs w:val="21"/>
        </w:rPr>
        <w:t>.</w:t>
      </w:r>
    </w:p>
    <w:p w14:paraId="0CA0E5AB" w14:textId="77777777" w:rsidR="007F7CCA" w:rsidRPr="007F7CCA" w:rsidRDefault="007F7CCA" w:rsidP="007F7CCA">
      <w:pPr>
        <w:pStyle w:val="NormalWeb"/>
        <w:numPr>
          <w:ilvl w:val="0"/>
          <w:numId w:val="19"/>
        </w:numPr>
        <w:rPr>
          <w:color w:val="000000"/>
          <w:sz w:val="21"/>
          <w:szCs w:val="21"/>
        </w:rPr>
      </w:pPr>
      <w:r w:rsidRPr="007F7CCA">
        <w:rPr>
          <w:color w:val="000000"/>
          <w:sz w:val="21"/>
          <w:szCs w:val="21"/>
        </w:rPr>
        <w:t>You can’t always be sure</w:t>
      </w:r>
      <w:r w:rsidRPr="007F7CCA">
        <w:rPr>
          <w:rStyle w:val="apple-converted-space"/>
          <w:rFonts w:eastAsiaTheme="majorEastAsia"/>
          <w:color w:val="000000"/>
          <w:sz w:val="21"/>
          <w:szCs w:val="21"/>
        </w:rPr>
        <w:t> </w:t>
      </w:r>
      <w:r w:rsidRPr="007F7CCA">
        <w:rPr>
          <w:rStyle w:val="Strong"/>
          <w:rFonts w:eastAsiaTheme="majorEastAsia"/>
          <w:b w:val="0"/>
          <w:bCs w:val="0"/>
          <w:color w:val="000000"/>
          <w:sz w:val="21"/>
          <w:szCs w:val="21"/>
        </w:rPr>
        <w:t>how it was collected</w:t>
      </w:r>
      <w:r w:rsidRPr="007F7CCA">
        <w:rPr>
          <w:rStyle w:val="apple-converted-space"/>
          <w:rFonts w:eastAsiaTheme="majorEastAsia"/>
          <w:color w:val="000000"/>
          <w:sz w:val="21"/>
          <w:szCs w:val="21"/>
        </w:rPr>
        <w:t> </w:t>
      </w:r>
      <w:r w:rsidRPr="007F7CCA">
        <w:rPr>
          <w:color w:val="000000"/>
          <w:sz w:val="21"/>
          <w:szCs w:val="21"/>
        </w:rPr>
        <w:t>or how reliable it is.</w:t>
      </w:r>
    </w:p>
    <w:p w14:paraId="13977AEF" w14:textId="163FF09C" w:rsidR="007F7CCA" w:rsidRPr="007F7CCA" w:rsidRDefault="00357654" w:rsidP="007F7CCA">
      <w:pPr>
        <w:rPr>
          <w:sz w:val="32"/>
          <w:szCs w:val="32"/>
        </w:rPr>
      </w:pPr>
      <w:r>
        <w:rPr>
          <w:sz w:val="32"/>
          <w:szCs w:val="32"/>
        </w:rPr>
        <w:t xml:space="preserve"> </w:t>
      </w:r>
    </w:p>
    <w:p w14:paraId="78C6F705" w14:textId="7C8613B0" w:rsidR="00CE06CD" w:rsidRDefault="00CE06CD" w:rsidP="00004C1A">
      <w:pPr>
        <w:rPr>
          <w:sz w:val="32"/>
          <w:szCs w:val="32"/>
        </w:rPr>
      </w:pPr>
      <w:r>
        <w:rPr>
          <w:sz w:val="32"/>
          <w:szCs w:val="32"/>
        </w:rPr>
        <w:t>Reference</w:t>
      </w:r>
      <w:r w:rsidR="00357654">
        <w:rPr>
          <w:sz w:val="32"/>
          <w:szCs w:val="32"/>
        </w:rPr>
        <w:t xml:space="preserve"> </w:t>
      </w:r>
      <w:r>
        <w:rPr>
          <w:sz w:val="32"/>
          <w:szCs w:val="32"/>
        </w:rPr>
        <w:t>list:</w:t>
      </w:r>
    </w:p>
    <w:p w14:paraId="3D8A71A8" w14:textId="1C0BB7D1" w:rsidR="00CE06CD" w:rsidRPr="007F7CCA" w:rsidRDefault="00CE06CD" w:rsidP="00004C1A">
      <w:pPr>
        <w:rPr>
          <w:sz w:val="32"/>
          <w:szCs w:val="32"/>
        </w:rPr>
      </w:pPr>
      <w:r>
        <w:rPr>
          <w:sz w:val="32"/>
          <w:szCs w:val="32"/>
        </w:rPr>
        <w:t>National Health Service</w:t>
      </w:r>
      <w:r w:rsidR="00951F6D">
        <w:rPr>
          <w:sz w:val="32"/>
          <w:szCs w:val="32"/>
        </w:rPr>
        <w:t xml:space="preserve"> Long Term Workforce </w:t>
      </w:r>
      <w:proofErr w:type="gramStart"/>
      <w:r w:rsidR="00951F6D">
        <w:rPr>
          <w:sz w:val="32"/>
          <w:szCs w:val="32"/>
        </w:rPr>
        <w:t xml:space="preserve">Plan  </w:t>
      </w:r>
      <w:r w:rsidR="00AC0422">
        <w:rPr>
          <w:sz w:val="32"/>
          <w:szCs w:val="32"/>
        </w:rPr>
        <w:t>2</w:t>
      </w:r>
      <w:proofErr w:type="gramEnd"/>
      <w:r w:rsidR="00951F6D">
        <w:rPr>
          <w:sz w:val="32"/>
          <w:szCs w:val="32"/>
        </w:rPr>
        <w:t xml:space="preserve">sep 2024 </w:t>
      </w:r>
    </w:p>
    <w:p w14:paraId="1168940F" w14:textId="4750A7A2" w:rsidR="00004C1A" w:rsidRDefault="00BE34A1" w:rsidP="00D03B54">
      <w:pPr>
        <w:rPr>
          <w:sz w:val="32"/>
          <w:szCs w:val="32"/>
        </w:rPr>
      </w:pPr>
      <w:r>
        <w:rPr>
          <w:sz w:val="32"/>
          <w:szCs w:val="32"/>
        </w:rPr>
        <w:t xml:space="preserve">National </w:t>
      </w:r>
      <w:r w:rsidR="00FC17F4">
        <w:rPr>
          <w:sz w:val="32"/>
          <w:szCs w:val="32"/>
        </w:rPr>
        <w:t>Institutes of Health (</w:t>
      </w:r>
      <w:r w:rsidR="00275806">
        <w:rPr>
          <w:sz w:val="32"/>
          <w:szCs w:val="32"/>
        </w:rPr>
        <w:t>.gov</w:t>
      </w:r>
      <w:r w:rsidR="0049428F">
        <w:rPr>
          <w:sz w:val="32"/>
          <w:szCs w:val="32"/>
        </w:rPr>
        <w:t>)</w:t>
      </w:r>
    </w:p>
    <w:p w14:paraId="1E0A8B14" w14:textId="06782107" w:rsidR="0049428F" w:rsidRDefault="0090226C" w:rsidP="00D03B54">
      <w:pPr>
        <w:rPr>
          <w:sz w:val="32"/>
          <w:szCs w:val="32"/>
        </w:rPr>
      </w:pPr>
      <w:r>
        <w:rPr>
          <w:sz w:val="32"/>
          <w:szCs w:val="32"/>
        </w:rPr>
        <w:t xml:space="preserve">Nursing shortage </w:t>
      </w:r>
      <w:r w:rsidR="00E64264">
        <w:rPr>
          <w:sz w:val="32"/>
          <w:szCs w:val="32"/>
        </w:rPr>
        <w:t xml:space="preserve">– </w:t>
      </w:r>
      <w:proofErr w:type="spellStart"/>
      <w:r w:rsidR="00E64264">
        <w:rPr>
          <w:sz w:val="32"/>
          <w:szCs w:val="32"/>
        </w:rPr>
        <w:t>statPearls</w:t>
      </w:r>
      <w:proofErr w:type="spellEnd"/>
      <w:r w:rsidR="00E64264">
        <w:rPr>
          <w:sz w:val="32"/>
          <w:szCs w:val="32"/>
        </w:rPr>
        <w:t xml:space="preserve"> – NCBI Bookshelf </w:t>
      </w:r>
      <w:r w:rsidR="00CE0DA7">
        <w:rPr>
          <w:sz w:val="32"/>
          <w:szCs w:val="32"/>
        </w:rPr>
        <w:t>12 Feb 2023</w:t>
      </w:r>
    </w:p>
    <w:p w14:paraId="5BDF6A23" w14:textId="1A840900" w:rsidR="00CE0DA7" w:rsidRDefault="00CE0DA7" w:rsidP="00D03B54">
      <w:pPr>
        <w:rPr>
          <w:sz w:val="32"/>
          <w:szCs w:val="32"/>
        </w:rPr>
      </w:pPr>
      <w:r>
        <w:rPr>
          <w:sz w:val="32"/>
          <w:szCs w:val="32"/>
        </w:rPr>
        <w:t xml:space="preserve">YouTube video </w:t>
      </w:r>
      <w:r w:rsidR="008A4465">
        <w:rPr>
          <w:sz w:val="32"/>
          <w:szCs w:val="32"/>
        </w:rPr>
        <w:t xml:space="preserve">By- </w:t>
      </w:r>
      <w:r w:rsidR="00753D41">
        <w:rPr>
          <w:sz w:val="32"/>
          <w:szCs w:val="32"/>
        </w:rPr>
        <w:t>FOX59 News</w:t>
      </w:r>
    </w:p>
    <w:p w14:paraId="59529BCE" w14:textId="3504A115" w:rsidR="00753D41" w:rsidRDefault="00C604E4" w:rsidP="00D03B54">
      <w:pPr>
        <w:rPr>
          <w:sz w:val="32"/>
          <w:szCs w:val="32"/>
        </w:rPr>
      </w:pPr>
      <w:r>
        <w:rPr>
          <w:sz w:val="32"/>
          <w:szCs w:val="32"/>
        </w:rPr>
        <w:t xml:space="preserve">The </w:t>
      </w:r>
      <w:r w:rsidR="000E600C">
        <w:rPr>
          <w:sz w:val="32"/>
          <w:szCs w:val="32"/>
        </w:rPr>
        <w:t xml:space="preserve">health and care workforce – Care Quality Commission </w:t>
      </w:r>
      <w:r w:rsidR="00406AF5">
        <w:rPr>
          <w:sz w:val="32"/>
          <w:szCs w:val="32"/>
        </w:rPr>
        <w:t>19 Oct 2023</w:t>
      </w:r>
    </w:p>
    <w:p w14:paraId="5E6C3756" w14:textId="3B8CBF96" w:rsidR="00CC1D41" w:rsidRDefault="00014D22" w:rsidP="00D03B54">
      <w:pPr>
        <w:rPr>
          <w:sz w:val="32"/>
          <w:szCs w:val="32"/>
        </w:rPr>
      </w:pPr>
      <w:r>
        <w:rPr>
          <w:sz w:val="32"/>
          <w:szCs w:val="32"/>
        </w:rPr>
        <w:t xml:space="preserve">Social care workforce crisis – The Health Foundation </w:t>
      </w:r>
      <w:r w:rsidR="0045071D">
        <w:rPr>
          <w:sz w:val="32"/>
          <w:szCs w:val="32"/>
        </w:rPr>
        <w:t>12 Oct 2023</w:t>
      </w:r>
    </w:p>
    <w:p w14:paraId="5FE95530" w14:textId="77777777" w:rsidR="0045071D" w:rsidRDefault="0045071D" w:rsidP="00D03B54">
      <w:pPr>
        <w:rPr>
          <w:sz w:val="32"/>
          <w:szCs w:val="32"/>
        </w:rPr>
      </w:pPr>
    </w:p>
    <w:p w14:paraId="07FDCD40" w14:textId="77777777" w:rsidR="00CE0DA7" w:rsidRPr="007F7CCA" w:rsidRDefault="00CE0DA7" w:rsidP="00D03B54">
      <w:pPr>
        <w:rPr>
          <w:sz w:val="32"/>
          <w:szCs w:val="32"/>
        </w:rPr>
      </w:pPr>
    </w:p>
    <w:p w14:paraId="74435A08" w14:textId="77777777" w:rsidR="00D03B54" w:rsidRPr="007F7CCA" w:rsidRDefault="00D03B54" w:rsidP="008731F9">
      <w:pPr>
        <w:rPr>
          <w:sz w:val="40"/>
          <w:szCs w:val="40"/>
        </w:rPr>
      </w:pPr>
    </w:p>
    <w:p w14:paraId="31BBF9C9" w14:textId="77777777" w:rsidR="00635CD1" w:rsidRPr="007F7CCA" w:rsidRDefault="00635CD1" w:rsidP="00075D2A">
      <w:pPr>
        <w:rPr>
          <w:sz w:val="40"/>
          <w:szCs w:val="40"/>
        </w:rPr>
      </w:pPr>
    </w:p>
    <w:p w14:paraId="2AC94386" w14:textId="3114CEA0" w:rsidR="009C1E52" w:rsidRPr="007F7CCA" w:rsidRDefault="009C1E52" w:rsidP="009C1E52">
      <w:pPr>
        <w:rPr>
          <w:sz w:val="40"/>
          <w:szCs w:val="40"/>
        </w:rPr>
      </w:pPr>
    </w:p>
    <w:p w14:paraId="2B044356" w14:textId="77777777" w:rsidR="009C1E52" w:rsidRPr="007F7CCA" w:rsidRDefault="009C1E52" w:rsidP="002D4359">
      <w:pPr>
        <w:rPr>
          <w:sz w:val="40"/>
          <w:szCs w:val="40"/>
        </w:rPr>
      </w:pPr>
    </w:p>
    <w:p w14:paraId="7880D446" w14:textId="6C8F6A7F" w:rsidR="00C82FE1" w:rsidRPr="007F7CCA" w:rsidRDefault="00C82FE1" w:rsidP="00FB75C3">
      <w:pPr>
        <w:spacing w:line="360" w:lineRule="auto"/>
        <w:rPr>
          <w:rFonts w:ascii="Arial" w:hAnsi="Arial" w:cs="Arial"/>
        </w:rPr>
      </w:pPr>
    </w:p>
    <w:p w14:paraId="7DF51176" w14:textId="77777777" w:rsidR="00FB75C3" w:rsidRPr="007F7CCA" w:rsidRDefault="00FB75C3" w:rsidP="00FB75C3">
      <w:pPr>
        <w:spacing w:line="360" w:lineRule="auto"/>
        <w:rPr>
          <w:rStyle w:val="Heading2Char"/>
        </w:rPr>
      </w:pPr>
      <w:bookmarkStart w:id="2" w:name="_Toc212640869"/>
    </w:p>
    <w:bookmarkEnd w:id="2"/>
    <w:p w14:paraId="472AA2D3" w14:textId="77777777" w:rsidR="00FB75C3" w:rsidRPr="007F7CCA" w:rsidRDefault="00FB75C3" w:rsidP="00FB75C3">
      <w:pPr>
        <w:spacing w:line="360" w:lineRule="auto"/>
      </w:pPr>
    </w:p>
    <w:p w14:paraId="6320F7FB" w14:textId="77777777" w:rsidR="00B83C72" w:rsidRPr="007F7CCA" w:rsidRDefault="00B83C72" w:rsidP="00FB75C3">
      <w:pPr>
        <w:spacing w:line="360" w:lineRule="auto"/>
        <w:rPr>
          <w:rFonts w:ascii="Arial" w:hAnsi="Arial" w:cs="Arial"/>
        </w:rPr>
      </w:pPr>
    </w:p>
    <w:sectPr w:rsidR="00B83C72" w:rsidRPr="007F7CC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CAE0F" w14:textId="77777777" w:rsidR="004F598D" w:rsidRDefault="004F598D" w:rsidP="00C82FE1">
      <w:pPr>
        <w:spacing w:after="0" w:line="240" w:lineRule="auto"/>
      </w:pPr>
      <w:r>
        <w:separator/>
      </w:r>
    </w:p>
  </w:endnote>
  <w:endnote w:type="continuationSeparator" w:id="0">
    <w:p w14:paraId="78694794" w14:textId="77777777" w:rsidR="004F598D" w:rsidRDefault="004F598D"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8F533" w14:textId="77777777" w:rsidR="004F598D" w:rsidRDefault="004F598D" w:rsidP="00C82FE1">
      <w:pPr>
        <w:spacing w:after="0" w:line="240" w:lineRule="auto"/>
      </w:pPr>
      <w:r>
        <w:separator/>
      </w:r>
    </w:p>
  </w:footnote>
  <w:footnote w:type="continuationSeparator" w:id="0">
    <w:p w14:paraId="0AC145DA" w14:textId="77777777" w:rsidR="004F598D" w:rsidRDefault="004F598D"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E2961"/>
    <w:multiLevelType w:val="multilevel"/>
    <w:tmpl w:val="5B88F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4182A"/>
    <w:multiLevelType w:val="multilevel"/>
    <w:tmpl w:val="503C6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E1AB8"/>
    <w:multiLevelType w:val="multilevel"/>
    <w:tmpl w:val="909E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23027"/>
    <w:multiLevelType w:val="multilevel"/>
    <w:tmpl w:val="0DAE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D54401"/>
    <w:multiLevelType w:val="hybridMultilevel"/>
    <w:tmpl w:val="CF06D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F07CC"/>
    <w:multiLevelType w:val="multilevel"/>
    <w:tmpl w:val="BBA42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AA7CCB"/>
    <w:multiLevelType w:val="multilevel"/>
    <w:tmpl w:val="7D5A5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5F0507"/>
    <w:multiLevelType w:val="hybridMultilevel"/>
    <w:tmpl w:val="37FC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760210"/>
    <w:multiLevelType w:val="multilevel"/>
    <w:tmpl w:val="8814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8"/>
  </w:num>
  <w:num w:numId="2" w16cid:durableId="142504706">
    <w:abstractNumId w:val="11"/>
  </w:num>
  <w:num w:numId="3" w16cid:durableId="1084103864">
    <w:abstractNumId w:val="17"/>
  </w:num>
  <w:num w:numId="4" w16cid:durableId="134375611">
    <w:abstractNumId w:val="18"/>
  </w:num>
  <w:num w:numId="5" w16cid:durableId="1915161953">
    <w:abstractNumId w:val="6"/>
  </w:num>
  <w:num w:numId="6" w16cid:durableId="306203730">
    <w:abstractNumId w:val="0"/>
  </w:num>
  <w:num w:numId="7" w16cid:durableId="947128791">
    <w:abstractNumId w:val="9"/>
  </w:num>
  <w:num w:numId="8" w16cid:durableId="693842974">
    <w:abstractNumId w:val="10"/>
  </w:num>
  <w:num w:numId="9" w16cid:durableId="584269751">
    <w:abstractNumId w:val="7"/>
  </w:num>
  <w:num w:numId="10" w16cid:durableId="1716348778">
    <w:abstractNumId w:val="1"/>
  </w:num>
  <w:num w:numId="11" w16cid:durableId="1611087911">
    <w:abstractNumId w:val="15"/>
  </w:num>
  <w:num w:numId="12" w16cid:durableId="57824960">
    <w:abstractNumId w:val="12"/>
  </w:num>
  <w:num w:numId="13" w16cid:durableId="1635745434">
    <w:abstractNumId w:val="3"/>
  </w:num>
  <w:num w:numId="14" w16cid:durableId="1768429504">
    <w:abstractNumId w:val="2"/>
  </w:num>
  <w:num w:numId="15" w16cid:durableId="899441203">
    <w:abstractNumId w:val="13"/>
  </w:num>
  <w:num w:numId="16" w16cid:durableId="670179219">
    <w:abstractNumId w:val="4"/>
  </w:num>
  <w:num w:numId="17" w16cid:durableId="253057675">
    <w:abstractNumId w:val="14"/>
  </w:num>
  <w:num w:numId="18" w16cid:durableId="1731147466">
    <w:abstractNumId w:val="16"/>
  </w:num>
  <w:num w:numId="19" w16cid:durableId="4800787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4C1A"/>
    <w:rsid w:val="00014D22"/>
    <w:rsid w:val="00074DE7"/>
    <w:rsid w:val="00075320"/>
    <w:rsid w:val="00075D2A"/>
    <w:rsid w:val="00095CFB"/>
    <w:rsid w:val="000A1339"/>
    <w:rsid w:val="000E600C"/>
    <w:rsid w:val="000F376F"/>
    <w:rsid w:val="000F6387"/>
    <w:rsid w:val="001C372A"/>
    <w:rsid w:val="002037BB"/>
    <w:rsid w:val="00213BF2"/>
    <w:rsid w:val="00217998"/>
    <w:rsid w:val="00222839"/>
    <w:rsid w:val="002250AA"/>
    <w:rsid w:val="00240BE2"/>
    <w:rsid w:val="00275806"/>
    <w:rsid w:val="002A0A3D"/>
    <w:rsid w:val="002B1206"/>
    <w:rsid w:val="002D4359"/>
    <w:rsid w:val="002E1784"/>
    <w:rsid w:val="00314926"/>
    <w:rsid w:val="00322395"/>
    <w:rsid w:val="00357654"/>
    <w:rsid w:val="00374216"/>
    <w:rsid w:val="003B6B2E"/>
    <w:rsid w:val="003C1E35"/>
    <w:rsid w:val="003F49BE"/>
    <w:rsid w:val="00406AF5"/>
    <w:rsid w:val="00440BB7"/>
    <w:rsid w:val="004458B1"/>
    <w:rsid w:val="0045071D"/>
    <w:rsid w:val="00480F5F"/>
    <w:rsid w:val="0049428F"/>
    <w:rsid w:val="004B7C98"/>
    <w:rsid w:val="004F598D"/>
    <w:rsid w:val="00512D76"/>
    <w:rsid w:val="005738EF"/>
    <w:rsid w:val="005E2588"/>
    <w:rsid w:val="00635CD1"/>
    <w:rsid w:val="0064282E"/>
    <w:rsid w:val="00676E35"/>
    <w:rsid w:val="006A6F65"/>
    <w:rsid w:val="00753D41"/>
    <w:rsid w:val="00784189"/>
    <w:rsid w:val="007A078E"/>
    <w:rsid w:val="007C6D10"/>
    <w:rsid w:val="007E332E"/>
    <w:rsid w:val="007F7CCA"/>
    <w:rsid w:val="00811DD7"/>
    <w:rsid w:val="008527E4"/>
    <w:rsid w:val="008731F9"/>
    <w:rsid w:val="00897B3B"/>
    <w:rsid w:val="008A4465"/>
    <w:rsid w:val="008B4BC4"/>
    <w:rsid w:val="0090226C"/>
    <w:rsid w:val="00905DE6"/>
    <w:rsid w:val="00912DB8"/>
    <w:rsid w:val="00951F6D"/>
    <w:rsid w:val="00953F66"/>
    <w:rsid w:val="00972384"/>
    <w:rsid w:val="00982720"/>
    <w:rsid w:val="009C1E52"/>
    <w:rsid w:val="00A70686"/>
    <w:rsid w:val="00A97A7C"/>
    <w:rsid w:val="00AC0422"/>
    <w:rsid w:val="00AF5B1C"/>
    <w:rsid w:val="00B21F13"/>
    <w:rsid w:val="00B251F4"/>
    <w:rsid w:val="00B32039"/>
    <w:rsid w:val="00B83C72"/>
    <w:rsid w:val="00BE34A1"/>
    <w:rsid w:val="00C604E4"/>
    <w:rsid w:val="00C82FE1"/>
    <w:rsid w:val="00CC1D41"/>
    <w:rsid w:val="00CC2D2F"/>
    <w:rsid w:val="00CE06CD"/>
    <w:rsid w:val="00CE0DA7"/>
    <w:rsid w:val="00D03B54"/>
    <w:rsid w:val="00D0418F"/>
    <w:rsid w:val="00D34E53"/>
    <w:rsid w:val="00D47902"/>
    <w:rsid w:val="00D57220"/>
    <w:rsid w:val="00E40FC4"/>
    <w:rsid w:val="00E64264"/>
    <w:rsid w:val="00FB5D7C"/>
    <w:rsid w:val="00FB75C3"/>
    <w:rsid w:val="00FC17F4"/>
    <w:rsid w:val="00FE7319"/>
    <w:rsid w:val="00FF2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character" w:styleId="Strong">
    <w:name w:val="Strong"/>
    <w:basedOn w:val="DefaultParagraphFont"/>
    <w:uiPriority w:val="22"/>
    <w:qFormat/>
    <w:rsid w:val="008527E4"/>
    <w:rPr>
      <w:b/>
      <w:bCs/>
    </w:rPr>
  </w:style>
  <w:style w:type="character" w:customStyle="1" w:styleId="apple-converted-space">
    <w:name w:val="apple-converted-space"/>
    <w:basedOn w:val="DefaultParagraphFont"/>
    <w:rsid w:val="008527E4"/>
  </w:style>
  <w:style w:type="paragraph" w:styleId="NormalWeb">
    <w:name w:val="Normal (Web)"/>
    <w:basedOn w:val="Normal"/>
    <w:uiPriority w:val="99"/>
    <w:semiHidden/>
    <w:unhideWhenUsed/>
    <w:rsid w:val="008527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527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9</Pages>
  <Words>1738</Words>
  <Characters>9911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Hanan Aljaser (2509439)</cp:lastModifiedBy>
  <cp:revision>60</cp:revision>
  <cp:lastPrinted>2025-03-06T15:22:00Z</cp:lastPrinted>
  <dcterms:created xsi:type="dcterms:W3CDTF">2025-11-05T17:19:00Z</dcterms:created>
  <dcterms:modified xsi:type="dcterms:W3CDTF">2025-11-12T21:45:00Z</dcterms:modified>
</cp:coreProperties>
</file>