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B16A" w14:textId="366A8A09" w:rsidR="00B530CE" w:rsidRPr="00743F70" w:rsidRDefault="00B530CE" w:rsidP="00743F70">
      <w:pPr>
        <w:pStyle w:val="Title"/>
        <w:spacing w:line="360" w:lineRule="auto"/>
        <w:jc w:val="center"/>
        <w:rPr>
          <w:rFonts w:ascii="Arial" w:eastAsia="Verdana" w:hAnsi="Arial" w:cs="Arial"/>
          <w:b/>
          <w:bCs/>
          <w:color w:val="000000" w:themeColor="text1"/>
          <w:sz w:val="22"/>
          <w:szCs w:val="22"/>
        </w:rPr>
      </w:pPr>
      <w:r w:rsidRPr="00743F70">
        <w:rPr>
          <w:rFonts w:ascii="Arial" w:eastAsia="Verdana" w:hAnsi="Arial" w:cs="Arial"/>
          <w:b/>
          <w:bCs/>
          <w:noProof/>
          <w:color w:val="000000" w:themeColor="text1"/>
          <w:sz w:val="22"/>
          <w:szCs w:val="22"/>
        </w:rPr>
        <w:drawing>
          <wp:anchor distT="0" distB="0" distL="114300" distR="114300" simplePos="0" relativeHeight="251660288" behindDoc="0" locked="0" layoutInCell="1" allowOverlap="1" wp14:anchorId="60ADD933" wp14:editId="08727443">
            <wp:simplePos x="0" y="0"/>
            <wp:positionH relativeFrom="column">
              <wp:posOffset>5321300</wp:posOffset>
            </wp:positionH>
            <wp:positionV relativeFrom="paragraph">
              <wp:posOffset>-819149</wp:posOffset>
            </wp:positionV>
            <wp:extent cx="1048411" cy="908050"/>
            <wp:effectExtent l="0" t="0" r="0" b="6350"/>
            <wp:wrapNone/>
            <wp:docPr id="1461306350" name="Picture 6">
              <a:extLst xmlns:a="http://schemas.openxmlformats.org/drawingml/2006/main">
                <a:ext uri="{FF2B5EF4-FFF2-40B4-BE49-F238E27FC236}">
                  <a16:creationId xmlns:a16="http://schemas.microsoft.com/office/drawing/2014/main" id="{F1A811EB-0ECA-90C4-0882-995F17C5CC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1A811EB-0ECA-90C4-0882-995F17C5CCA8}"/>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049912" cy="909350"/>
                    </a:xfrm>
                    <a:prstGeom prst="rect">
                      <a:avLst/>
                    </a:prstGeom>
                  </pic:spPr>
                </pic:pic>
              </a:graphicData>
            </a:graphic>
            <wp14:sizeRelH relativeFrom="margin">
              <wp14:pctWidth>0</wp14:pctWidth>
            </wp14:sizeRelH>
            <wp14:sizeRelV relativeFrom="margin">
              <wp14:pctHeight>0</wp14:pctHeight>
            </wp14:sizeRelV>
          </wp:anchor>
        </w:drawing>
      </w:r>
      <w:r w:rsidRPr="00743F70">
        <w:rPr>
          <w:rFonts w:ascii="Arial" w:eastAsia="Arial" w:hAnsi="Arial" w:cs="Arial"/>
          <w:noProof/>
          <w:spacing w:val="0"/>
          <w:kern w:val="0"/>
          <w:sz w:val="22"/>
          <w:szCs w:val="22"/>
        </w:rPr>
        <w:t xml:space="preserve"> </w:t>
      </w:r>
    </w:p>
    <w:p w14:paraId="5ED0EAB3" w14:textId="1A248BE3" w:rsidR="00B530CE" w:rsidRPr="00743F70" w:rsidRDefault="00B530CE" w:rsidP="00743F70">
      <w:pPr>
        <w:spacing w:line="360" w:lineRule="auto"/>
        <w:jc w:val="center"/>
        <w:rPr>
          <w:rFonts w:ascii="Arial" w:hAnsi="Arial" w:cs="Arial"/>
          <w:b/>
          <w:bCs/>
          <w:color w:val="000000" w:themeColor="text1"/>
          <w:u w:val="single"/>
        </w:rPr>
      </w:pPr>
      <w:r w:rsidRPr="00743F70">
        <w:rPr>
          <w:rFonts w:ascii="Arial" w:hAnsi="Arial" w:cs="Arial"/>
          <w:b/>
          <w:bCs/>
          <w:color w:val="000000" w:themeColor="text1"/>
          <w:u w:val="single"/>
        </w:rPr>
        <w:t>Programme: BSc Health and Social Care</w:t>
      </w:r>
    </w:p>
    <w:p w14:paraId="23C36B79" w14:textId="58C9B0D3" w:rsidR="00B530CE" w:rsidRPr="00743F70" w:rsidRDefault="00B530CE" w:rsidP="00743F70">
      <w:pPr>
        <w:spacing w:line="360" w:lineRule="auto"/>
        <w:jc w:val="center"/>
        <w:rPr>
          <w:rFonts w:ascii="Arial" w:hAnsi="Arial" w:cs="Arial"/>
          <w:b/>
          <w:bCs/>
          <w:color w:val="000000" w:themeColor="text1"/>
          <w:u w:val="single"/>
        </w:rPr>
      </w:pPr>
      <w:r w:rsidRPr="00743F70">
        <w:rPr>
          <w:rFonts w:ascii="Arial" w:hAnsi="Arial" w:cs="Arial"/>
          <w:b/>
          <w:bCs/>
          <w:color w:val="000000" w:themeColor="text1"/>
          <w:u w:val="single"/>
        </w:rPr>
        <w:t>Module: Introduction to Physiology</w:t>
      </w:r>
    </w:p>
    <w:p w14:paraId="009F043E" w14:textId="55DBF94C" w:rsidR="00B530CE" w:rsidRPr="00743F70" w:rsidRDefault="00B530CE" w:rsidP="00743F70">
      <w:pPr>
        <w:spacing w:line="360" w:lineRule="auto"/>
        <w:jc w:val="center"/>
        <w:rPr>
          <w:rFonts w:ascii="Arial" w:hAnsi="Arial" w:cs="Arial"/>
          <w:b/>
          <w:bCs/>
          <w:color w:val="000000" w:themeColor="text1"/>
          <w:u w:val="single"/>
        </w:rPr>
      </w:pPr>
      <w:r w:rsidRPr="00743F70">
        <w:rPr>
          <w:rFonts w:ascii="Arial" w:hAnsi="Arial" w:cs="Arial"/>
          <w:b/>
          <w:bCs/>
          <w:color w:val="000000" w:themeColor="text1"/>
          <w:u w:val="single"/>
        </w:rPr>
        <w:t>Module Code: BMHP5023</w:t>
      </w:r>
    </w:p>
    <w:p w14:paraId="1AFECF69" w14:textId="77777777" w:rsidR="00B530CE" w:rsidRPr="00743F70" w:rsidRDefault="00B530CE" w:rsidP="00743F70">
      <w:pPr>
        <w:spacing w:line="360" w:lineRule="auto"/>
        <w:rPr>
          <w:rFonts w:ascii="Arial" w:hAnsi="Arial" w:cs="Arial"/>
          <w:b/>
          <w:bCs/>
          <w:color w:val="000000" w:themeColor="text1"/>
          <w:u w:val="single"/>
        </w:rPr>
      </w:pPr>
    </w:p>
    <w:p w14:paraId="3C67A970" w14:textId="77777777" w:rsidR="00B530CE" w:rsidRPr="00743F70" w:rsidRDefault="00B530CE" w:rsidP="00743F70">
      <w:pPr>
        <w:spacing w:line="360" w:lineRule="auto"/>
        <w:rPr>
          <w:rFonts w:ascii="Arial" w:hAnsi="Arial" w:cs="Arial"/>
          <w:b/>
          <w:bCs/>
          <w:color w:val="000000" w:themeColor="text1"/>
          <w:u w:val="single"/>
        </w:rPr>
      </w:pPr>
    </w:p>
    <w:p w14:paraId="6FDC13AA" w14:textId="2EED6866" w:rsidR="00B530CE" w:rsidRPr="00743F70" w:rsidRDefault="00B530CE" w:rsidP="00743F70">
      <w:pPr>
        <w:spacing w:line="360" w:lineRule="auto"/>
        <w:jc w:val="center"/>
        <w:rPr>
          <w:rFonts w:ascii="Arial" w:hAnsi="Arial" w:cs="Arial"/>
          <w:b/>
          <w:bCs/>
          <w:color w:val="000000" w:themeColor="text1"/>
          <w:u w:val="single"/>
        </w:rPr>
      </w:pPr>
      <w:r w:rsidRPr="00743F70">
        <w:rPr>
          <w:rFonts w:ascii="Arial" w:hAnsi="Arial" w:cs="Arial"/>
          <w:b/>
          <w:bCs/>
          <w:color w:val="000000" w:themeColor="text1"/>
          <w:u w:val="single"/>
        </w:rPr>
        <w:t xml:space="preserve">Name of Student: </w:t>
      </w:r>
      <w:proofErr w:type="spellStart"/>
      <w:r w:rsidRPr="00743F70">
        <w:rPr>
          <w:rFonts w:ascii="Arial" w:hAnsi="Arial" w:cs="Arial"/>
          <w:b/>
          <w:bCs/>
          <w:color w:val="000000" w:themeColor="text1"/>
        </w:rPr>
        <w:t>Sharku</w:t>
      </w:r>
      <w:proofErr w:type="spellEnd"/>
      <w:r w:rsidRPr="00743F70">
        <w:rPr>
          <w:rFonts w:ascii="Arial" w:hAnsi="Arial" w:cs="Arial"/>
          <w:b/>
          <w:bCs/>
          <w:color w:val="000000" w:themeColor="text1"/>
        </w:rPr>
        <w:t xml:space="preserve"> </w:t>
      </w:r>
      <w:proofErr w:type="spellStart"/>
      <w:r w:rsidRPr="00743F70">
        <w:rPr>
          <w:rFonts w:ascii="Arial" w:hAnsi="Arial" w:cs="Arial"/>
          <w:b/>
          <w:bCs/>
          <w:color w:val="000000" w:themeColor="text1"/>
        </w:rPr>
        <w:t>Adarkwah</w:t>
      </w:r>
      <w:proofErr w:type="spellEnd"/>
    </w:p>
    <w:p w14:paraId="68EB42C3" w14:textId="77777777" w:rsidR="00B530CE" w:rsidRPr="00743F70" w:rsidRDefault="00B530CE" w:rsidP="00743F70">
      <w:pPr>
        <w:spacing w:line="360" w:lineRule="auto"/>
        <w:jc w:val="center"/>
        <w:rPr>
          <w:rFonts w:ascii="Arial" w:hAnsi="Arial" w:cs="Arial"/>
          <w:b/>
          <w:bCs/>
          <w:color w:val="000000" w:themeColor="text1"/>
          <w:u w:val="single"/>
        </w:rPr>
      </w:pPr>
    </w:p>
    <w:p w14:paraId="08260EB2" w14:textId="77777777" w:rsidR="00B530CE" w:rsidRPr="00743F70" w:rsidRDefault="00B530CE" w:rsidP="00743F70">
      <w:pPr>
        <w:spacing w:line="360" w:lineRule="auto"/>
        <w:jc w:val="center"/>
        <w:rPr>
          <w:rFonts w:ascii="Arial" w:hAnsi="Arial" w:cs="Arial"/>
          <w:b/>
          <w:bCs/>
          <w:color w:val="000000" w:themeColor="text1"/>
          <w:u w:val="single"/>
        </w:rPr>
      </w:pPr>
      <w:r w:rsidRPr="00743F70">
        <w:rPr>
          <w:rFonts w:ascii="Arial" w:hAnsi="Arial" w:cs="Arial"/>
          <w:b/>
          <w:bCs/>
          <w:color w:val="000000" w:themeColor="text1"/>
          <w:u w:val="single"/>
        </w:rPr>
        <w:t xml:space="preserve">I.D. Number: </w:t>
      </w:r>
      <w:r w:rsidRPr="00743F70">
        <w:rPr>
          <w:rFonts w:ascii="Arial" w:hAnsi="Arial" w:cs="Arial"/>
          <w:b/>
          <w:bCs/>
          <w:color w:val="000000" w:themeColor="text1"/>
          <w:u w:val="single"/>
          <w:lang w:val="en-US"/>
        </w:rPr>
        <w:t>2419438</w:t>
      </w:r>
    </w:p>
    <w:p w14:paraId="370E67D4" w14:textId="77777777" w:rsidR="00B530CE" w:rsidRPr="00743F70" w:rsidRDefault="00B530CE" w:rsidP="00743F70">
      <w:pPr>
        <w:spacing w:line="360" w:lineRule="auto"/>
        <w:jc w:val="center"/>
        <w:rPr>
          <w:rFonts w:ascii="Arial" w:hAnsi="Arial" w:cs="Arial"/>
          <w:b/>
          <w:bCs/>
          <w:color w:val="000000" w:themeColor="text1"/>
          <w:u w:val="single"/>
        </w:rPr>
      </w:pPr>
    </w:p>
    <w:p w14:paraId="4F7DD393" w14:textId="4EA1C41D" w:rsidR="00B530CE" w:rsidRPr="00743F70" w:rsidRDefault="00B530CE" w:rsidP="00743F70">
      <w:pPr>
        <w:spacing w:line="360" w:lineRule="auto"/>
        <w:jc w:val="center"/>
        <w:rPr>
          <w:rFonts w:ascii="Arial" w:hAnsi="Arial" w:cs="Arial"/>
          <w:b/>
          <w:bCs/>
          <w:color w:val="000000" w:themeColor="text1"/>
          <w:u w:val="single"/>
        </w:rPr>
      </w:pPr>
      <w:r w:rsidRPr="00743F70">
        <w:rPr>
          <w:rFonts w:ascii="Arial" w:hAnsi="Arial" w:cs="Arial"/>
          <w:b/>
          <w:bCs/>
          <w:color w:val="000000" w:themeColor="text1"/>
          <w:u w:val="single"/>
        </w:rPr>
        <w:t>Name of Tutor:  Dr. Soban Sadiq</w:t>
      </w:r>
    </w:p>
    <w:p w14:paraId="292A8E9D" w14:textId="77777777" w:rsidR="00B530CE" w:rsidRPr="00743F70" w:rsidRDefault="00B530CE" w:rsidP="00743F70">
      <w:pPr>
        <w:spacing w:line="360" w:lineRule="auto"/>
        <w:jc w:val="center"/>
        <w:rPr>
          <w:rFonts w:ascii="Arial" w:hAnsi="Arial" w:cs="Arial"/>
          <w:b/>
          <w:bCs/>
          <w:color w:val="000000" w:themeColor="text1"/>
          <w:u w:val="single"/>
        </w:rPr>
      </w:pPr>
    </w:p>
    <w:p w14:paraId="79BDBC48" w14:textId="6C20B365" w:rsidR="00B530CE" w:rsidRPr="00743F70" w:rsidRDefault="00B530CE" w:rsidP="00743F70">
      <w:pPr>
        <w:spacing w:line="360" w:lineRule="auto"/>
        <w:jc w:val="both"/>
        <w:rPr>
          <w:rFonts w:ascii="Arial" w:hAnsi="Arial" w:cs="Arial"/>
          <w:b/>
          <w:bCs/>
          <w:color w:val="000000" w:themeColor="text1"/>
        </w:rPr>
      </w:pPr>
    </w:p>
    <w:p w14:paraId="68267D1A" w14:textId="0C6E31A7" w:rsidR="00B530CE" w:rsidRPr="00743F70" w:rsidRDefault="00B530CE" w:rsidP="00743F70">
      <w:pPr>
        <w:spacing w:line="360" w:lineRule="auto"/>
        <w:jc w:val="both"/>
        <w:rPr>
          <w:rFonts w:ascii="Arial" w:hAnsi="Arial" w:cs="Arial"/>
          <w:b/>
          <w:bCs/>
          <w:color w:val="000000" w:themeColor="text1"/>
        </w:rPr>
      </w:pPr>
    </w:p>
    <w:p w14:paraId="61DFB4FB" w14:textId="11F4D2A2" w:rsidR="00B530CE" w:rsidRPr="00743F70" w:rsidRDefault="00B530CE" w:rsidP="00743F70">
      <w:pPr>
        <w:spacing w:line="360" w:lineRule="auto"/>
        <w:jc w:val="both"/>
        <w:rPr>
          <w:rFonts w:ascii="Arial" w:hAnsi="Arial" w:cs="Arial"/>
          <w:b/>
          <w:bCs/>
          <w:color w:val="000000" w:themeColor="text1"/>
        </w:rPr>
      </w:pPr>
    </w:p>
    <w:p w14:paraId="48B76E48" w14:textId="0DC47FA6" w:rsidR="00B530CE" w:rsidRPr="00743F70" w:rsidRDefault="00B530CE" w:rsidP="00743F70">
      <w:pPr>
        <w:spacing w:line="360" w:lineRule="auto"/>
        <w:jc w:val="both"/>
        <w:rPr>
          <w:rFonts w:ascii="Arial" w:hAnsi="Arial" w:cs="Arial"/>
          <w:b/>
          <w:bCs/>
          <w:color w:val="000000" w:themeColor="text1"/>
        </w:rPr>
      </w:pPr>
    </w:p>
    <w:p w14:paraId="08C9B93F" w14:textId="6A394C71" w:rsidR="00B530CE" w:rsidRPr="00743F70" w:rsidRDefault="00B530CE" w:rsidP="00743F70">
      <w:pPr>
        <w:spacing w:line="360" w:lineRule="auto"/>
        <w:jc w:val="both"/>
        <w:rPr>
          <w:rFonts w:ascii="Arial" w:hAnsi="Arial" w:cs="Arial"/>
          <w:b/>
          <w:bCs/>
          <w:color w:val="000000" w:themeColor="text1"/>
        </w:rPr>
      </w:pPr>
    </w:p>
    <w:p w14:paraId="178EC9C9" w14:textId="79A5DAB4" w:rsidR="00B530CE" w:rsidRPr="00743F70" w:rsidRDefault="00B530CE" w:rsidP="00743F70">
      <w:pPr>
        <w:spacing w:line="360" w:lineRule="auto"/>
        <w:jc w:val="both"/>
        <w:rPr>
          <w:rFonts w:ascii="Arial" w:hAnsi="Arial" w:cs="Arial"/>
          <w:b/>
          <w:bCs/>
          <w:color w:val="000000" w:themeColor="text1"/>
        </w:rPr>
      </w:pPr>
    </w:p>
    <w:p w14:paraId="3801564A" w14:textId="19DD44CA" w:rsidR="00B530CE" w:rsidRPr="00743F70" w:rsidRDefault="00B530CE" w:rsidP="00743F70">
      <w:pPr>
        <w:spacing w:line="360" w:lineRule="auto"/>
        <w:jc w:val="both"/>
        <w:rPr>
          <w:rFonts w:ascii="Arial" w:hAnsi="Arial" w:cs="Arial"/>
          <w:b/>
          <w:bCs/>
          <w:color w:val="000000" w:themeColor="text1"/>
        </w:rPr>
      </w:pPr>
    </w:p>
    <w:p w14:paraId="1DEE98F0" w14:textId="67EF1CC7" w:rsidR="00B530CE" w:rsidRPr="00743F70" w:rsidRDefault="00B530CE" w:rsidP="00743F70">
      <w:pPr>
        <w:spacing w:line="360" w:lineRule="auto"/>
        <w:jc w:val="both"/>
        <w:rPr>
          <w:rFonts w:ascii="Arial" w:hAnsi="Arial" w:cs="Arial"/>
          <w:b/>
          <w:bCs/>
          <w:color w:val="000000" w:themeColor="text1"/>
        </w:rPr>
      </w:pPr>
    </w:p>
    <w:p w14:paraId="436F6780" w14:textId="77777777" w:rsidR="00B530CE" w:rsidRDefault="00B530CE" w:rsidP="00743F70">
      <w:pPr>
        <w:spacing w:line="360" w:lineRule="auto"/>
        <w:jc w:val="both"/>
        <w:rPr>
          <w:rFonts w:ascii="Arial" w:hAnsi="Arial" w:cs="Arial"/>
          <w:b/>
          <w:bCs/>
          <w:color w:val="000000" w:themeColor="text1"/>
        </w:rPr>
      </w:pPr>
    </w:p>
    <w:p w14:paraId="6A7BA60D" w14:textId="77777777" w:rsidR="00743F70" w:rsidRPr="00743F70" w:rsidRDefault="00743F70" w:rsidP="00743F70">
      <w:pPr>
        <w:spacing w:line="360" w:lineRule="auto"/>
        <w:jc w:val="both"/>
        <w:rPr>
          <w:rFonts w:ascii="Arial" w:hAnsi="Arial" w:cs="Arial"/>
          <w:b/>
          <w:bCs/>
          <w:color w:val="000000" w:themeColor="text1"/>
        </w:rPr>
      </w:pPr>
    </w:p>
    <w:p w14:paraId="3FC075AD" w14:textId="77777777" w:rsidR="00B530CE" w:rsidRPr="00743F70" w:rsidRDefault="00B530CE" w:rsidP="00743F70">
      <w:pPr>
        <w:spacing w:line="360" w:lineRule="auto"/>
        <w:jc w:val="both"/>
        <w:rPr>
          <w:rFonts w:ascii="Arial" w:hAnsi="Arial" w:cs="Arial"/>
          <w:b/>
          <w:bCs/>
          <w:color w:val="000000" w:themeColor="text1"/>
        </w:rPr>
      </w:pPr>
    </w:p>
    <w:p w14:paraId="29B375E3" w14:textId="77777777" w:rsidR="00B530CE" w:rsidRPr="00743F70" w:rsidRDefault="00B530CE" w:rsidP="00743F70">
      <w:pPr>
        <w:spacing w:line="360" w:lineRule="auto"/>
        <w:jc w:val="both"/>
        <w:rPr>
          <w:rFonts w:ascii="Arial" w:hAnsi="Arial" w:cs="Arial"/>
          <w:b/>
          <w:bCs/>
          <w:color w:val="000000" w:themeColor="text1"/>
        </w:rPr>
      </w:pPr>
    </w:p>
    <w:p w14:paraId="72EB6C94" w14:textId="77777777" w:rsidR="00B530CE" w:rsidRPr="00743F70" w:rsidRDefault="00B530CE" w:rsidP="00743F70">
      <w:pPr>
        <w:spacing w:line="360" w:lineRule="auto"/>
        <w:jc w:val="both"/>
        <w:rPr>
          <w:rFonts w:ascii="Arial" w:hAnsi="Arial" w:cs="Arial"/>
          <w:b/>
          <w:bCs/>
          <w:color w:val="000000" w:themeColor="text1"/>
        </w:rPr>
      </w:pPr>
    </w:p>
    <w:sdt>
      <w:sdtPr>
        <w:rPr>
          <w:rFonts w:ascii="Arial Nova" w:eastAsiaTheme="minorHAnsi" w:hAnsi="Arial Nova" w:cstheme="minorBidi"/>
          <w:color w:val="auto"/>
          <w:kern w:val="2"/>
          <w:sz w:val="22"/>
          <w:szCs w:val="22"/>
          <w:lang w:val="en-NG"/>
          <w14:ligatures w14:val="standardContextual"/>
        </w:rPr>
        <w:id w:val="824938242"/>
        <w:docPartObj>
          <w:docPartGallery w:val="Table of Contents"/>
          <w:docPartUnique/>
        </w:docPartObj>
      </w:sdtPr>
      <w:sdtEndPr>
        <w:rPr>
          <w:b/>
          <w:bCs/>
          <w:noProof/>
        </w:rPr>
      </w:sdtEndPr>
      <w:sdtContent>
        <w:p w14:paraId="146C2F80" w14:textId="3E492ED1" w:rsidR="006C1C57" w:rsidRPr="00743F70" w:rsidRDefault="006C1C57" w:rsidP="00743F70">
          <w:pPr>
            <w:pStyle w:val="TOCHeading"/>
            <w:spacing w:line="360" w:lineRule="auto"/>
            <w:rPr>
              <w:sz w:val="22"/>
              <w:szCs w:val="22"/>
            </w:rPr>
          </w:pPr>
          <w:r w:rsidRPr="00743F70">
            <w:rPr>
              <w:sz w:val="22"/>
              <w:szCs w:val="22"/>
            </w:rPr>
            <w:t>Contents</w:t>
          </w:r>
        </w:p>
        <w:p w14:paraId="676929A6" w14:textId="0BAA92FD" w:rsidR="006C1C57" w:rsidRPr="00743F70" w:rsidRDefault="006C1C57" w:rsidP="00743F70">
          <w:pPr>
            <w:pStyle w:val="TOC1"/>
            <w:tabs>
              <w:tab w:val="right" w:leader="dot" w:pos="9016"/>
            </w:tabs>
            <w:spacing w:line="360" w:lineRule="auto"/>
            <w:rPr>
              <w:rFonts w:asciiTheme="minorHAnsi" w:eastAsiaTheme="minorEastAsia" w:hAnsiTheme="minorHAnsi"/>
              <w:noProof/>
              <w:lang w:eastAsia="en-NG"/>
            </w:rPr>
          </w:pPr>
          <w:r w:rsidRPr="00743F70">
            <w:fldChar w:fldCharType="begin"/>
          </w:r>
          <w:r w:rsidRPr="00743F70">
            <w:instrText xml:space="preserve"> TOC \o "1-3" \h \z \u </w:instrText>
          </w:r>
          <w:r w:rsidRPr="00743F70">
            <w:fldChar w:fldCharType="separate"/>
          </w:r>
          <w:hyperlink w:anchor="_Toc223229624" w:history="1">
            <w:r w:rsidRPr="00743F70">
              <w:rPr>
                <w:rStyle w:val="Hyperlink"/>
                <w:rFonts w:ascii="Arial" w:hAnsi="Arial" w:cs="Arial"/>
                <w:b/>
                <w:bCs/>
                <w:noProof/>
              </w:rPr>
              <w:t>Case study report on Asthma Management in Adolescents</w:t>
            </w:r>
            <w:r w:rsidRPr="00743F70">
              <w:rPr>
                <w:noProof/>
                <w:webHidden/>
              </w:rPr>
              <w:tab/>
            </w:r>
            <w:r w:rsidRPr="00743F70">
              <w:rPr>
                <w:noProof/>
                <w:webHidden/>
              </w:rPr>
              <w:fldChar w:fldCharType="begin"/>
            </w:r>
            <w:r w:rsidRPr="00743F70">
              <w:rPr>
                <w:noProof/>
                <w:webHidden/>
              </w:rPr>
              <w:instrText xml:space="preserve"> PAGEREF _Toc223229624 \h </w:instrText>
            </w:r>
            <w:r w:rsidRPr="00743F70">
              <w:rPr>
                <w:noProof/>
                <w:webHidden/>
              </w:rPr>
            </w:r>
            <w:r w:rsidRPr="00743F70">
              <w:rPr>
                <w:noProof/>
                <w:webHidden/>
              </w:rPr>
              <w:fldChar w:fldCharType="separate"/>
            </w:r>
            <w:r w:rsidRPr="00743F70">
              <w:rPr>
                <w:noProof/>
                <w:webHidden/>
              </w:rPr>
              <w:t>3</w:t>
            </w:r>
            <w:r w:rsidRPr="00743F70">
              <w:rPr>
                <w:noProof/>
                <w:webHidden/>
              </w:rPr>
              <w:fldChar w:fldCharType="end"/>
            </w:r>
          </w:hyperlink>
        </w:p>
        <w:p w14:paraId="486FB9AB" w14:textId="06663CEA" w:rsidR="006C1C57" w:rsidRPr="00743F70" w:rsidRDefault="006C1C57" w:rsidP="00743F70">
          <w:pPr>
            <w:pStyle w:val="TOC1"/>
            <w:tabs>
              <w:tab w:val="left" w:pos="720"/>
              <w:tab w:val="right" w:leader="dot" w:pos="9016"/>
            </w:tabs>
            <w:spacing w:line="360" w:lineRule="auto"/>
            <w:rPr>
              <w:rFonts w:asciiTheme="minorHAnsi" w:eastAsiaTheme="minorEastAsia" w:hAnsiTheme="minorHAnsi"/>
              <w:noProof/>
              <w:lang w:eastAsia="en-NG"/>
            </w:rPr>
          </w:pPr>
          <w:hyperlink w:anchor="_Toc223229625" w:history="1">
            <w:r w:rsidRPr="00743F70">
              <w:rPr>
                <w:rStyle w:val="Hyperlink"/>
                <w:rFonts w:ascii="Arial" w:hAnsi="Arial" w:cs="Arial"/>
                <w:b/>
                <w:noProof/>
              </w:rPr>
              <w:t>1.0.</w:t>
            </w:r>
            <w:r w:rsidRPr="00743F70">
              <w:rPr>
                <w:rFonts w:asciiTheme="minorHAnsi" w:eastAsiaTheme="minorEastAsia" w:hAnsiTheme="minorHAnsi"/>
                <w:noProof/>
                <w:lang w:eastAsia="en-NG"/>
              </w:rPr>
              <w:tab/>
            </w:r>
            <w:r w:rsidRPr="00743F70">
              <w:rPr>
                <w:rStyle w:val="Hyperlink"/>
                <w:rFonts w:ascii="Arial" w:hAnsi="Arial" w:cs="Arial"/>
                <w:b/>
                <w:bCs/>
                <w:noProof/>
              </w:rPr>
              <w:t>Introduction</w:t>
            </w:r>
            <w:r w:rsidRPr="00743F70">
              <w:rPr>
                <w:noProof/>
                <w:webHidden/>
              </w:rPr>
              <w:tab/>
            </w:r>
            <w:r w:rsidRPr="00743F70">
              <w:rPr>
                <w:noProof/>
                <w:webHidden/>
              </w:rPr>
              <w:fldChar w:fldCharType="begin"/>
            </w:r>
            <w:r w:rsidRPr="00743F70">
              <w:rPr>
                <w:noProof/>
                <w:webHidden/>
              </w:rPr>
              <w:instrText xml:space="preserve"> PAGEREF _Toc223229625 \h </w:instrText>
            </w:r>
            <w:r w:rsidRPr="00743F70">
              <w:rPr>
                <w:noProof/>
                <w:webHidden/>
              </w:rPr>
            </w:r>
            <w:r w:rsidRPr="00743F70">
              <w:rPr>
                <w:noProof/>
                <w:webHidden/>
              </w:rPr>
              <w:fldChar w:fldCharType="separate"/>
            </w:r>
            <w:r w:rsidRPr="00743F70">
              <w:rPr>
                <w:noProof/>
                <w:webHidden/>
              </w:rPr>
              <w:t>3</w:t>
            </w:r>
            <w:r w:rsidRPr="00743F70">
              <w:rPr>
                <w:noProof/>
                <w:webHidden/>
              </w:rPr>
              <w:fldChar w:fldCharType="end"/>
            </w:r>
          </w:hyperlink>
        </w:p>
        <w:p w14:paraId="0132B256" w14:textId="56CC7A99" w:rsidR="006C1C57" w:rsidRPr="00743F70" w:rsidRDefault="006C1C57" w:rsidP="00743F70">
          <w:pPr>
            <w:pStyle w:val="TOC1"/>
            <w:tabs>
              <w:tab w:val="right" w:leader="dot" w:pos="9016"/>
            </w:tabs>
            <w:spacing w:line="360" w:lineRule="auto"/>
            <w:rPr>
              <w:rFonts w:asciiTheme="minorHAnsi" w:eastAsiaTheme="minorEastAsia" w:hAnsiTheme="minorHAnsi"/>
              <w:noProof/>
              <w:lang w:eastAsia="en-NG"/>
            </w:rPr>
          </w:pPr>
          <w:hyperlink w:anchor="_Toc223229626" w:history="1">
            <w:r w:rsidRPr="00743F70">
              <w:rPr>
                <w:rStyle w:val="Hyperlink"/>
                <w:rFonts w:ascii="Arial" w:hAnsi="Arial" w:cs="Arial"/>
                <w:b/>
                <w:bCs/>
                <w:noProof/>
              </w:rPr>
              <w:t>2.0. Structure of the Respiratory System &amp; Mechanical Respiration</w:t>
            </w:r>
            <w:r w:rsidRPr="00743F70">
              <w:rPr>
                <w:noProof/>
                <w:webHidden/>
              </w:rPr>
              <w:tab/>
            </w:r>
            <w:r w:rsidRPr="00743F70">
              <w:rPr>
                <w:noProof/>
                <w:webHidden/>
              </w:rPr>
              <w:fldChar w:fldCharType="begin"/>
            </w:r>
            <w:r w:rsidRPr="00743F70">
              <w:rPr>
                <w:noProof/>
                <w:webHidden/>
              </w:rPr>
              <w:instrText xml:space="preserve"> PAGEREF _Toc223229626 \h </w:instrText>
            </w:r>
            <w:r w:rsidRPr="00743F70">
              <w:rPr>
                <w:noProof/>
                <w:webHidden/>
              </w:rPr>
            </w:r>
            <w:r w:rsidRPr="00743F70">
              <w:rPr>
                <w:noProof/>
                <w:webHidden/>
              </w:rPr>
              <w:fldChar w:fldCharType="separate"/>
            </w:r>
            <w:r w:rsidRPr="00743F70">
              <w:rPr>
                <w:noProof/>
                <w:webHidden/>
              </w:rPr>
              <w:t>4</w:t>
            </w:r>
            <w:r w:rsidRPr="00743F70">
              <w:rPr>
                <w:noProof/>
                <w:webHidden/>
              </w:rPr>
              <w:fldChar w:fldCharType="end"/>
            </w:r>
          </w:hyperlink>
        </w:p>
        <w:p w14:paraId="10F03F39" w14:textId="6A7A87F0" w:rsidR="006C1C57" w:rsidRPr="00743F70" w:rsidRDefault="006C1C57" w:rsidP="00743F70">
          <w:pPr>
            <w:pStyle w:val="TOC2"/>
            <w:tabs>
              <w:tab w:val="left" w:pos="720"/>
              <w:tab w:val="right" w:leader="dot" w:pos="9016"/>
            </w:tabs>
            <w:spacing w:line="360" w:lineRule="auto"/>
            <w:rPr>
              <w:rFonts w:asciiTheme="minorHAnsi" w:eastAsiaTheme="minorEastAsia" w:hAnsiTheme="minorHAnsi"/>
              <w:noProof/>
              <w:lang w:eastAsia="en-NG"/>
            </w:rPr>
          </w:pPr>
          <w:hyperlink w:anchor="_Toc223229627" w:history="1">
            <w:r w:rsidRPr="00743F70">
              <w:rPr>
                <w:rStyle w:val="Hyperlink"/>
                <w:rFonts w:ascii="Arial" w:hAnsi="Arial" w:cs="Arial"/>
                <w:b/>
                <w:bCs/>
                <w:noProof/>
              </w:rPr>
              <w:t>a.</w:t>
            </w:r>
            <w:r w:rsidRPr="00743F70">
              <w:rPr>
                <w:rFonts w:asciiTheme="minorHAnsi" w:eastAsiaTheme="minorEastAsia" w:hAnsiTheme="minorHAnsi"/>
                <w:noProof/>
                <w:lang w:eastAsia="en-NG"/>
              </w:rPr>
              <w:tab/>
            </w:r>
            <w:r w:rsidRPr="00743F70">
              <w:rPr>
                <w:rStyle w:val="Hyperlink"/>
                <w:rFonts w:ascii="Arial" w:hAnsi="Arial" w:cs="Arial"/>
                <w:b/>
                <w:bCs/>
                <w:noProof/>
              </w:rPr>
              <w:t>Anatomy</w:t>
            </w:r>
            <w:r w:rsidRPr="00743F70">
              <w:rPr>
                <w:noProof/>
                <w:webHidden/>
              </w:rPr>
              <w:tab/>
            </w:r>
            <w:r w:rsidRPr="00743F70">
              <w:rPr>
                <w:noProof/>
                <w:webHidden/>
              </w:rPr>
              <w:fldChar w:fldCharType="begin"/>
            </w:r>
            <w:r w:rsidRPr="00743F70">
              <w:rPr>
                <w:noProof/>
                <w:webHidden/>
              </w:rPr>
              <w:instrText xml:space="preserve"> PAGEREF _Toc223229627 \h </w:instrText>
            </w:r>
            <w:r w:rsidRPr="00743F70">
              <w:rPr>
                <w:noProof/>
                <w:webHidden/>
              </w:rPr>
            </w:r>
            <w:r w:rsidRPr="00743F70">
              <w:rPr>
                <w:noProof/>
                <w:webHidden/>
              </w:rPr>
              <w:fldChar w:fldCharType="separate"/>
            </w:r>
            <w:r w:rsidRPr="00743F70">
              <w:rPr>
                <w:noProof/>
                <w:webHidden/>
              </w:rPr>
              <w:t>4</w:t>
            </w:r>
            <w:r w:rsidRPr="00743F70">
              <w:rPr>
                <w:noProof/>
                <w:webHidden/>
              </w:rPr>
              <w:fldChar w:fldCharType="end"/>
            </w:r>
          </w:hyperlink>
        </w:p>
        <w:p w14:paraId="6BB6271A" w14:textId="05EDB05B" w:rsidR="006C1C57" w:rsidRPr="00743F70" w:rsidRDefault="006C1C57" w:rsidP="00743F70">
          <w:pPr>
            <w:pStyle w:val="TOC2"/>
            <w:tabs>
              <w:tab w:val="left" w:pos="720"/>
              <w:tab w:val="right" w:leader="dot" w:pos="9016"/>
            </w:tabs>
            <w:spacing w:line="360" w:lineRule="auto"/>
            <w:rPr>
              <w:rFonts w:asciiTheme="minorHAnsi" w:eastAsiaTheme="minorEastAsia" w:hAnsiTheme="minorHAnsi"/>
              <w:noProof/>
              <w:lang w:eastAsia="en-NG"/>
            </w:rPr>
          </w:pPr>
          <w:hyperlink w:anchor="_Toc223229628" w:history="1">
            <w:r w:rsidRPr="00743F70">
              <w:rPr>
                <w:rStyle w:val="Hyperlink"/>
                <w:rFonts w:ascii="Arial" w:hAnsi="Arial" w:cs="Arial"/>
                <w:b/>
                <w:bCs/>
                <w:noProof/>
              </w:rPr>
              <w:t>b.</w:t>
            </w:r>
            <w:r w:rsidRPr="00743F70">
              <w:rPr>
                <w:rFonts w:asciiTheme="minorHAnsi" w:eastAsiaTheme="minorEastAsia" w:hAnsiTheme="minorHAnsi"/>
                <w:noProof/>
                <w:lang w:eastAsia="en-NG"/>
              </w:rPr>
              <w:tab/>
            </w:r>
            <w:r w:rsidRPr="00743F70">
              <w:rPr>
                <w:rStyle w:val="Hyperlink"/>
                <w:rFonts w:ascii="Arial" w:hAnsi="Arial" w:cs="Arial"/>
                <w:b/>
                <w:bCs/>
                <w:noProof/>
              </w:rPr>
              <w:t>Mechanical Respiration</w:t>
            </w:r>
            <w:r w:rsidRPr="00743F70">
              <w:rPr>
                <w:noProof/>
                <w:webHidden/>
              </w:rPr>
              <w:tab/>
            </w:r>
            <w:r w:rsidRPr="00743F70">
              <w:rPr>
                <w:noProof/>
                <w:webHidden/>
              </w:rPr>
              <w:fldChar w:fldCharType="begin"/>
            </w:r>
            <w:r w:rsidRPr="00743F70">
              <w:rPr>
                <w:noProof/>
                <w:webHidden/>
              </w:rPr>
              <w:instrText xml:space="preserve"> PAGEREF _Toc223229628 \h </w:instrText>
            </w:r>
            <w:r w:rsidRPr="00743F70">
              <w:rPr>
                <w:noProof/>
                <w:webHidden/>
              </w:rPr>
            </w:r>
            <w:r w:rsidRPr="00743F70">
              <w:rPr>
                <w:noProof/>
                <w:webHidden/>
              </w:rPr>
              <w:fldChar w:fldCharType="separate"/>
            </w:r>
            <w:r w:rsidRPr="00743F70">
              <w:rPr>
                <w:noProof/>
                <w:webHidden/>
              </w:rPr>
              <w:t>4</w:t>
            </w:r>
            <w:r w:rsidRPr="00743F70">
              <w:rPr>
                <w:noProof/>
                <w:webHidden/>
              </w:rPr>
              <w:fldChar w:fldCharType="end"/>
            </w:r>
          </w:hyperlink>
        </w:p>
        <w:p w14:paraId="4606FB08" w14:textId="4C316808" w:rsidR="006C1C57" w:rsidRPr="00743F70" w:rsidRDefault="006C1C57" w:rsidP="00743F70">
          <w:pPr>
            <w:pStyle w:val="TOC1"/>
            <w:tabs>
              <w:tab w:val="right" w:leader="dot" w:pos="9016"/>
            </w:tabs>
            <w:spacing w:line="360" w:lineRule="auto"/>
            <w:rPr>
              <w:rFonts w:asciiTheme="minorHAnsi" w:eastAsiaTheme="minorEastAsia" w:hAnsiTheme="minorHAnsi"/>
              <w:noProof/>
              <w:lang w:eastAsia="en-NG"/>
            </w:rPr>
          </w:pPr>
          <w:hyperlink w:anchor="_Toc223229629" w:history="1">
            <w:r w:rsidRPr="00743F70">
              <w:rPr>
                <w:rStyle w:val="Hyperlink"/>
                <w:rFonts w:ascii="Arial" w:hAnsi="Arial" w:cs="Arial"/>
                <w:b/>
                <w:bCs/>
                <w:noProof/>
              </w:rPr>
              <w:t>3.0. Gas Exchange in the Lungs</w:t>
            </w:r>
            <w:r w:rsidRPr="00743F70">
              <w:rPr>
                <w:noProof/>
                <w:webHidden/>
              </w:rPr>
              <w:tab/>
            </w:r>
            <w:r w:rsidRPr="00743F70">
              <w:rPr>
                <w:noProof/>
                <w:webHidden/>
              </w:rPr>
              <w:fldChar w:fldCharType="begin"/>
            </w:r>
            <w:r w:rsidRPr="00743F70">
              <w:rPr>
                <w:noProof/>
                <w:webHidden/>
              </w:rPr>
              <w:instrText xml:space="preserve"> PAGEREF _Toc223229629 \h </w:instrText>
            </w:r>
            <w:r w:rsidRPr="00743F70">
              <w:rPr>
                <w:noProof/>
                <w:webHidden/>
              </w:rPr>
            </w:r>
            <w:r w:rsidRPr="00743F70">
              <w:rPr>
                <w:noProof/>
                <w:webHidden/>
              </w:rPr>
              <w:fldChar w:fldCharType="separate"/>
            </w:r>
            <w:r w:rsidRPr="00743F70">
              <w:rPr>
                <w:noProof/>
                <w:webHidden/>
              </w:rPr>
              <w:t>5</w:t>
            </w:r>
            <w:r w:rsidRPr="00743F70">
              <w:rPr>
                <w:noProof/>
                <w:webHidden/>
              </w:rPr>
              <w:fldChar w:fldCharType="end"/>
            </w:r>
          </w:hyperlink>
        </w:p>
        <w:p w14:paraId="14D93767" w14:textId="69F4B12D" w:rsidR="006C1C57" w:rsidRPr="00743F70" w:rsidRDefault="006C1C57" w:rsidP="00743F70">
          <w:pPr>
            <w:pStyle w:val="TOC1"/>
            <w:tabs>
              <w:tab w:val="right" w:leader="dot" w:pos="9016"/>
            </w:tabs>
            <w:spacing w:line="360" w:lineRule="auto"/>
            <w:rPr>
              <w:rFonts w:asciiTheme="minorHAnsi" w:eastAsiaTheme="minorEastAsia" w:hAnsiTheme="minorHAnsi"/>
              <w:noProof/>
              <w:lang w:eastAsia="en-NG"/>
            </w:rPr>
          </w:pPr>
          <w:hyperlink w:anchor="_Toc223229630" w:history="1">
            <w:r w:rsidRPr="00743F70">
              <w:rPr>
                <w:rStyle w:val="Hyperlink"/>
                <w:rFonts w:ascii="Arial" w:hAnsi="Arial" w:cs="Arial"/>
                <w:b/>
                <w:bCs/>
                <w:noProof/>
              </w:rPr>
              <w:t>4.0. Impact of Irritants &amp; Pathophysiology</w:t>
            </w:r>
            <w:r w:rsidRPr="00743F70">
              <w:rPr>
                <w:noProof/>
                <w:webHidden/>
              </w:rPr>
              <w:tab/>
            </w:r>
            <w:r w:rsidRPr="00743F70">
              <w:rPr>
                <w:noProof/>
                <w:webHidden/>
              </w:rPr>
              <w:fldChar w:fldCharType="begin"/>
            </w:r>
            <w:r w:rsidRPr="00743F70">
              <w:rPr>
                <w:noProof/>
                <w:webHidden/>
              </w:rPr>
              <w:instrText xml:space="preserve"> PAGEREF _Toc223229630 \h </w:instrText>
            </w:r>
            <w:r w:rsidRPr="00743F70">
              <w:rPr>
                <w:noProof/>
                <w:webHidden/>
              </w:rPr>
            </w:r>
            <w:r w:rsidRPr="00743F70">
              <w:rPr>
                <w:noProof/>
                <w:webHidden/>
              </w:rPr>
              <w:fldChar w:fldCharType="separate"/>
            </w:r>
            <w:r w:rsidRPr="00743F70">
              <w:rPr>
                <w:noProof/>
                <w:webHidden/>
              </w:rPr>
              <w:t>6</w:t>
            </w:r>
            <w:r w:rsidRPr="00743F70">
              <w:rPr>
                <w:noProof/>
                <w:webHidden/>
              </w:rPr>
              <w:fldChar w:fldCharType="end"/>
            </w:r>
          </w:hyperlink>
        </w:p>
        <w:p w14:paraId="6C2F278F" w14:textId="44F5016A" w:rsidR="006C1C57" w:rsidRPr="00743F70" w:rsidRDefault="006C1C57" w:rsidP="00743F70">
          <w:pPr>
            <w:pStyle w:val="TOC1"/>
            <w:tabs>
              <w:tab w:val="right" w:leader="dot" w:pos="9016"/>
            </w:tabs>
            <w:spacing w:line="360" w:lineRule="auto"/>
            <w:rPr>
              <w:rFonts w:asciiTheme="minorHAnsi" w:eastAsiaTheme="minorEastAsia" w:hAnsiTheme="minorHAnsi"/>
              <w:noProof/>
              <w:lang w:eastAsia="en-NG"/>
            </w:rPr>
          </w:pPr>
          <w:hyperlink w:anchor="_Toc223229631" w:history="1">
            <w:r w:rsidRPr="00743F70">
              <w:rPr>
                <w:rStyle w:val="Hyperlink"/>
                <w:rFonts w:ascii="Arial" w:hAnsi="Arial" w:cs="Arial"/>
                <w:b/>
                <w:bCs/>
                <w:noProof/>
              </w:rPr>
              <w:t>5.0. Recording and Tracking Respiratory Function</w:t>
            </w:r>
            <w:r w:rsidRPr="00743F70">
              <w:rPr>
                <w:noProof/>
                <w:webHidden/>
              </w:rPr>
              <w:tab/>
            </w:r>
            <w:r w:rsidRPr="00743F70">
              <w:rPr>
                <w:noProof/>
                <w:webHidden/>
              </w:rPr>
              <w:fldChar w:fldCharType="begin"/>
            </w:r>
            <w:r w:rsidRPr="00743F70">
              <w:rPr>
                <w:noProof/>
                <w:webHidden/>
              </w:rPr>
              <w:instrText xml:space="preserve"> PAGEREF _Toc223229631 \h </w:instrText>
            </w:r>
            <w:r w:rsidRPr="00743F70">
              <w:rPr>
                <w:noProof/>
                <w:webHidden/>
              </w:rPr>
            </w:r>
            <w:r w:rsidRPr="00743F70">
              <w:rPr>
                <w:noProof/>
                <w:webHidden/>
              </w:rPr>
              <w:fldChar w:fldCharType="separate"/>
            </w:r>
            <w:r w:rsidRPr="00743F70">
              <w:rPr>
                <w:noProof/>
                <w:webHidden/>
              </w:rPr>
              <w:t>7</w:t>
            </w:r>
            <w:r w:rsidRPr="00743F70">
              <w:rPr>
                <w:noProof/>
                <w:webHidden/>
              </w:rPr>
              <w:fldChar w:fldCharType="end"/>
            </w:r>
          </w:hyperlink>
        </w:p>
        <w:p w14:paraId="680D7B2E" w14:textId="7CE0C4C3" w:rsidR="006C1C57" w:rsidRPr="00743F70" w:rsidRDefault="006C1C57" w:rsidP="00743F70">
          <w:pPr>
            <w:pStyle w:val="TOC1"/>
            <w:tabs>
              <w:tab w:val="right" w:leader="dot" w:pos="9016"/>
            </w:tabs>
            <w:spacing w:line="360" w:lineRule="auto"/>
            <w:rPr>
              <w:rFonts w:asciiTheme="minorHAnsi" w:eastAsiaTheme="minorEastAsia" w:hAnsiTheme="minorHAnsi"/>
              <w:noProof/>
              <w:lang w:eastAsia="en-NG"/>
            </w:rPr>
          </w:pPr>
          <w:hyperlink w:anchor="_Toc223229632" w:history="1">
            <w:r w:rsidRPr="00743F70">
              <w:rPr>
                <w:rStyle w:val="Hyperlink"/>
                <w:rFonts w:ascii="Arial" w:hAnsi="Arial" w:cs="Arial"/>
                <w:b/>
                <w:bCs/>
                <w:noProof/>
              </w:rPr>
              <w:t>6.0. Evidence-Based Lifestyle Recommendations</w:t>
            </w:r>
            <w:r w:rsidRPr="00743F70">
              <w:rPr>
                <w:noProof/>
                <w:webHidden/>
              </w:rPr>
              <w:tab/>
            </w:r>
            <w:r w:rsidRPr="00743F70">
              <w:rPr>
                <w:noProof/>
                <w:webHidden/>
              </w:rPr>
              <w:fldChar w:fldCharType="begin"/>
            </w:r>
            <w:r w:rsidRPr="00743F70">
              <w:rPr>
                <w:noProof/>
                <w:webHidden/>
              </w:rPr>
              <w:instrText xml:space="preserve"> PAGEREF _Toc223229632 \h </w:instrText>
            </w:r>
            <w:r w:rsidRPr="00743F70">
              <w:rPr>
                <w:noProof/>
                <w:webHidden/>
              </w:rPr>
            </w:r>
            <w:r w:rsidRPr="00743F70">
              <w:rPr>
                <w:noProof/>
                <w:webHidden/>
              </w:rPr>
              <w:fldChar w:fldCharType="separate"/>
            </w:r>
            <w:r w:rsidRPr="00743F70">
              <w:rPr>
                <w:noProof/>
                <w:webHidden/>
              </w:rPr>
              <w:t>8</w:t>
            </w:r>
            <w:r w:rsidRPr="00743F70">
              <w:rPr>
                <w:noProof/>
                <w:webHidden/>
              </w:rPr>
              <w:fldChar w:fldCharType="end"/>
            </w:r>
          </w:hyperlink>
        </w:p>
        <w:p w14:paraId="683B72A5" w14:textId="73C7763F" w:rsidR="006C1C57" w:rsidRPr="00743F70" w:rsidRDefault="006C1C57" w:rsidP="00743F70">
          <w:pPr>
            <w:pStyle w:val="TOC1"/>
            <w:tabs>
              <w:tab w:val="right" w:leader="dot" w:pos="9016"/>
            </w:tabs>
            <w:spacing w:line="360" w:lineRule="auto"/>
            <w:rPr>
              <w:rFonts w:asciiTheme="minorHAnsi" w:eastAsiaTheme="minorEastAsia" w:hAnsiTheme="minorHAnsi"/>
              <w:noProof/>
              <w:lang w:eastAsia="en-NG"/>
            </w:rPr>
          </w:pPr>
          <w:hyperlink w:anchor="_Toc223229633" w:history="1">
            <w:r w:rsidRPr="00743F70">
              <w:rPr>
                <w:rStyle w:val="Hyperlink"/>
                <w:rFonts w:ascii="Arial" w:hAnsi="Arial" w:cs="Arial"/>
                <w:b/>
                <w:bCs/>
                <w:noProof/>
              </w:rPr>
              <w:t>7.0. Conclusion</w:t>
            </w:r>
            <w:r w:rsidRPr="00743F70">
              <w:rPr>
                <w:noProof/>
                <w:webHidden/>
              </w:rPr>
              <w:tab/>
            </w:r>
            <w:r w:rsidRPr="00743F70">
              <w:rPr>
                <w:noProof/>
                <w:webHidden/>
              </w:rPr>
              <w:fldChar w:fldCharType="begin"/>
            </w:r>
            <w:r w:rsidRPr="00743F70">
              <w:rPr>
                <w:noProof/>
                <w:webHidden/>
              </w:rPr>
              <w:instrText xml:space="preserve"> PAGEREF _Toc223229633 \h </w:instrText>
            </w:r>
            <w:r w:rsidRPr="00743F70">
              <w:rPr>
                <w:noProof/>
                <w:webHidden/>
              </w:rPr>
            </w:r>
            <w:r w:rsidRPr="00743F70">
              <w:rPr>
                <w:noProof/>
                <w:webHidden/>
              </w:rPr>
              <w:fldChar w:fldCharType="separate"/>
            </w:r>
            <w:r w:rsidRPr="00743F70">
              <w:rPr>
                <w:noProof/>
                <w:webHidden/>
              </w:rPr>
              <w:t>9</w:t>
            </w:r>
            <w:r w:rsidRPr="00743F70">
              <w:rPr>
                <w:noProof/>
                <w:webHidden/>
              </w:rPr>
              <w:fldChar w:fldCharType="end"/>
            </w:r>
          </w:hyperlink>
        </w:p>
        <w:p w14:paraId="4BAA031A" w14:textId="76D183E6" w:rsidR="006C1C57" w:rsidRPr="00743F70" w:rsidRDefault="006C1C57" w:rsidP="00743F70">
          <w:pPr>
            <w:pStyle w:val="TOC1"/>
            <w:tabs>
              <w:tab w:val="right" w:leader="dot" w:pos="9016"/>
            </w:tabs>
            <w:spacing w:line="360" w:lineRule="auto"/>
            <w:rPr>
              <w:rFonts w:asciiTheme="minorHAnsi" w:eastAsiaTheme="minorEastAsia" w:hAnsiTheme="minorHAnsi"/>
              <w:noProof/>
              <w:lang w:eastAsia="en-NG"/>
            </w:rPr>
          </w:pPr>
          <w:hyperlink w:anchor="_Toc223229634" w:history="1">
            <w:r w:rsidRPr="00743F70">
              <w:rPr>
                <w:rStyle w:val="Hyperlink"/>
                <w:rFonts w:ascii="Arial" w:hAnsi="Arial" w:cs="Arial"/>
                <w:b/>
                <w:bCs/>
                <w:noProof/>
              </w:rPr>
              <w:t>References</w:t>
            </w:r>
            <w:r w:rsidRPr="00743F70">
              <w:rPr>
                <w:noProof/>
                <w:webHidden/>
              </w:rPr>
              <w:tab/>
            </w:r>
            <w:r w:rsidRPr="00743F70">
              <w:rPr>
                <w:noProof/>
                <w:webHidden/>
              </w:rPr>
              <w:fldChar w:fldCharType="begin"/>
            </w:r>
            <w:r w:rsidRPr="00743F70">
              <w:rPr>
                <w:noProof/>
                <w:webHidden/>
              </w:rPr>
              <w:instrText xml:space="preserve"> PAGEREF _Toc223229634 \h </w:instrText>
            </w:r>
            <w:r w:rsidRPr="00743F70">
              <w:rPr>
                <w:noProof/>
                <w:webHidden/>
              </w:rPr>
            </w:r>
            <w:r w:rsidRPr="00743F70">
              <w:rPr>
                <w:noProof/>
                <w:webHidden/>
              </w:rPr>
              <w:fldChar w:fldCharType="separate"/>
            </w:r>
            <w:r w:rsidRPr="00743F70">
              <w:rPr>
                <w:noProof/>
                <w:webHidden/>
              </w:rPr>
              <w:t>10</w:t>
            </w:r>
            <w:r w:rsidRPr="00743F70">
              <w:rPr>
                <w:noProof/>
                <w:webHidden/>
              </w:rPr>
              <w:fldChar w:fldCharType="end"/>
            </w:r>
          </w:hyperlink>
        </w:p>
        <w:p w14:paraId="1566F9B3" w14:textId="5445CA25" w:rsidR="006C1C57" w:rsidRPr="00743F70" w:rsidRDefault="006C1C57" w:rsidP="00743F70">
          <w:pPr>
            <w:spacing w:line="360" w:lineRule="auto"/>
          </w:pPr>
          <w:r w:rsidRPr="00743F70">
            <w:rPr>
              <w:b/>
              <w:bCs/>
              <w:noProof/>
            </w:rPr>
            <w:fldChar w:fldCharType="end"/>
          </w:r>
        </w:p>
      </w:sdtContent>
    </w:sdt>
    <w:p w14:paraId="482EDEE8" w14:textId="77777777" w:rsidR="00B530CE" w:rsidRPr="00743F70" w:rsidRDefault="00B530CE" w:rsidP="00743F70">
      <w:pPr>
        <w:spacing w:line="360" w:lineRule="auto"/>
        <w:jc w:val="both"/>
        <w:rPr>
          <w:rFonts w:ascii="Arial" w:hAnsi="Arial" w:cs="Arial"/>
          <w:b/>
          <w:bCs/>
          <w:color w:val="000000" w:themeColor="text1"/>
        </w:rPr>
      </w:pPr>
    </w:p>
    <w:p w14:paraId="7755D5FB" w14:textId="77777777" w:rsidR="00B530CE" w:rsidRPr="00743F70" w:rsidRDefault="00B530CE" w:rsidP="00743F70">
      <w:pPr>
        <w:spacing w:line="360" w:lineRule="auto"/>
        <w:jc w:val="both"/>
        <w:rPr>
          <w:rFonts w:ascii="Arial" w:hAnsi="Arial" w:cs="Arial"/>
          <w:b/>
          <w:bCs/>
          <w:color w:val="000000" w:themeColor="text1"/>
        </w:rPr>
      </w:pPr>
    </w:p>
    <w:p w14:paraId="79108920" w14:textId="77777777" w:rsidR="00B530CE" w:rsidRPr="00743F70" w:rsidRDefault="00B530CE" w:rsidP="00743F70">
      <w:pPr>
        <w:spacing w:line="360" w:lineRule="auto"/>
        <w:jc w:val="both"/>
        <w:rPr>
          <w:rFonts w:ascii="Arial" w:hAnsi="Arial" w:cs="Arial"/>
          <w:b/>
          <w:bCs/>
          <w:color w:val="000000" w:themeColor="text1"/>
        </w:rPr>
      </w:pPr>
    </w:p>
    <w:p w14:paraId="0E928A97" w14:textId="77777777" w:rsidR="00B530CE" w:rsidRPr="00743F70" w:rsidRDefault="00B530CE" w:rsidP="00743F70">
      <w:pPr>
        <w:spacing w:line="360" w:lineRule="auto"/>
        <w:jc w:val="both"/>
        <w:rPr>
          <w:rFonts w:ascii="Arial" w:hAnsi="Arial" w:cs="Arial"/>
          <w:b/>
          <w:bCs/>
          <w:color w:val="000000" w:themeColor="text1"/>
        </w:rPr>
      </w:pPr>
    </w:p>
    <w:p w14:paraId="4F066DA4" w14:textId="77777777" w:rsidR="00B530CE" w:rsidRPr="00743F70" w:rsidRDefault="00B530CE" w:rsidP="00743F70">
      <w:pPr>
        <w:spacing w:line="360" w:lineRule="auto"/>
        <w:jc w:val="both"/>
        <w:rPr>
          <w:rFonts w:ascii="Arial" w:hAnsi="Arial" w:cs="Arial"/>
          <w:b/>
          <w:bCs/>
          <w:color w:val="000000" w:themeColor="text1"/>
        </w:rPr>
      </w:pPr>
    </w:p>
    <w:p w14:paraId="2536D3B9" w14:textId="77777777" w:rsidR="00B530CE" w:rsidRPr="00743F70" w:rsidRDefault="00B530CE" w:rsidP="00743F70">
      <w:pPr>
        <w:spacing w:line="360" w:lineRule="auto"/>
        <w:jc w:val="both"/>
        <w:rPr>
          <w:rFonts w:ascii="Arial" w:hAnsi="Arial" w:cs="Arial"/>
          <w:b/>
          <w:bCs/>
          <w:color w:val="000000" w:themeColor="text1"/>
        </w:rPr>
      </w:pPr>
    </w:p>
    <w:p w14:paraId="1BAD6457" w14:textId="77777777" w:rsidR="00B530CE" w:rsidRPr="00743F70" w:rsidRDefault="00B530CE" w:rsidP="00743F70">
      <w:pPr>
        <w:spacing w:line="360" w:lineRule="auto"/>
        <w:jc w:val="both"/>
        <w:rPr>
          <w:rFonts w:ascii="Arial" w:hAnsi="Arial" w:cs="Arial"/>
          <w:b/>
          <w:bCs/>
          <w:color w:val="000000" w:themeColor="text1"/>
        </w:rPr>
      </w:pPr>
    </w:p>
    <w:p w14:paraId="1E978E01" w14:textId="77777777" w:rsidR="00B530CE" w:rsidRPr="00743F70" w:rsidRDefault="00B530CE" w:rsidP="00743F70">
      <w:pPr>
        <w:spacing w:line="360" w:lineRule="auto"/>
        <w:jc w:val="both"/>
        <w:rPr>
          <w:rFonts w:ascii="Arial" w:hAnsi="Arial" w:cs="Arial"/>
          <w:b/>
          <w:bCs/>
          <w:color w:val="000000" w:themeColor="text1"/>
        </w:rPr>
      </w:pPr>
    </w:p>
    <w:p w14:paraId="322479CE" w14:textId="77777777" w:rsidR="00B530CE" w:rsidRPr="00743F70" w:rsidRDefault="00B530CE" w:rsidP="00743F70">
      <w:pPr>
        <w:spacing w:line="360" w:lineRule="auto"/>
        <w:jc w:val="both"/>
        <w:rPr>
          <w:rFonts w:ascii="Arial" w:hAnsi="Arial" w:cs="Arial"/>
          <w:b/>
          <w:bCs/>
          <w:color w:val="000000" w:themeColor="text1"/>
        </w:rPr>
      </w:pPr>
    </w:p>
    <w:p w14:paraId="4FDE1593" w14:textId="77777777" w:rsidR="00B530CE" w:rsidRPr="00743F70" w:rsidRDefault="00B530CE" w:rsidP="00743F70">
      <w:pPr>
        <w:spacing w:line="360" w:lineRule="auto"/>
        <w:jc w:val="both"/>
        <w:rPr>
          <w:rFonts w:ascii="Arial" w:hAnsi="Arial" w:cs="Arial"/>
          <w:b/>
          <w:bCs/>
          <w:color w:val="000000" w:themeColor="text1"/>
        </w:rPr>
      </w:pPr>
    </w:p>
    <w:p w14:paraId="7A29D4A4" w14:textId="77777777" w:rsidR="00B530CE" w:rsidRPr="00743F70" w:rsidRDefault="00B530CE" w:rsidP="00743F70">
      <w:pPr>
        <w:spacing w:line="360" w:lineRule="auto"/>
        <w:jc w:val="both"/>
        <w:rPr>
          <w:rFonts w:ascii="Arial" w:hAnsi="Arial" w:cs="Arial"/>
          <w:b/>
          <w:bCs/>
          <w:color w:val="000000" w:themeColor="text1"/>
        </w:rPr>
      </w:pPr>
    </w:p>
    <w:p w14:paraId="0243F953" w14:textId="77777777" w:rsidR="00B530CE" w:rsidRPr="00743F70" w:rsidRDefault="00B530CE" w:rsidP="00743F70">
      <w:pPr>
        <w:spacing w:line="360" w:lineRule="auto"/>
        <w:jc w:val="both"/>
        <w:rPr>
          <w:rFonts w:ascii="Arial" w:hAnsi="Arial" w:cs="Arial"/>
          <w:b/>
          <w:bCs/>
          <w:color w:val="000000" w:themeColor="text1"/>
        </w:rPr>
      </w:pPr>
    </w:p>
    <w:p w14:paraId="6A059D2C" w14:textId="77777777" w:rsidR="00B530CE" w:rsidRPr="00743F70" w:rsidRDefault="00B530CE" w:rsidP="00743F70">
      <w:pPr>
        <w:spacing w:line="360" w:lineRule="auto"/>
        <w:jc w:val="both"/>
        <w:rPr>
          <w:rFonts w:ascii="Arial" w:hAnsi="Arial" w:cs="Arial"/>
          <w:b/>
          <w:bCs/>
          <w:color w:val="000000" w:themeColor="text1"/>
        </w:rPr>
      </w:pPr>
    </w:p>
    <w:p w14:paraId="5C810D39" w14:textId="77777777" w:rsidR="00B530CE" w:rsidRPr="00743F70" w:rsidRDefault="00B530CE" w:rsidP="00743F70">
      <w:pPr>
        <w:spacing w:line="360" w:lineRule="auto"/>
        <w:jc w:val="both"/>
        <w:rPr>
          <w:rFonts w:ascii="Arial" w:hAnsi="Arial" w:cs="Arial"/>
          <w:b/>
          <w:bCs/>
          <w:color w:val="000000" w:themeColor="text1"/>
        </w:rPr>
      </w:pPr>
    </w:p>
    <w:p w14:paraId="1FAD4F31" w14:textId="17278FC5" w:rsidR="003C05B5" w:rsidRPr="00743F70" w:rsidRDefault="003C05B5" w:rsidP="00743F70">
      <w:pPr>
        <w:pStyle w:val="Heading1"/>
        <w:spacing w:line="360" w:lineRule="auto"/>
        <w:jc w:val="both"/>
        <w:rPr>
          <w:rFonts w:ascii="Arial" w:hAnsi="Arial" w:cs="Arial"/>
          <w:b/>
          <w:bCs/>
          <w:color w:val="000000" w:themeColor="text1"/>
          <w:sz w:val="22"/>
          <w:szCs w:val="22"/>
        </w:rPr>
      </w:pPr>
      <w:bookmarkStart w:id="0" w:name="_Toc223229624"/>
      <w:r w:rsidRPr="00743F70">
        <w:rPr>
          <w:rFonts w:ascii="Arial" w:hAnsi="Arial" w:cs="Arial"/>
          <w:b/>
          <w:bCs/>
          <w:color w:val="000000" w:themeColor="text1"/>
          <w:sz w:val="22"/>
          <w:szCs w:val="22"/>
        </w:rPr>
        <w:lastRenderedPageBreak/>
        <w:t>Case study report</w:t>
      </w:r>
      <w:r w:rsidR="00A36317" w:rsidRPr="00743F70">
        <w:rPr>
          <w:rFonts w:ascii="Arial" w:hAnsi="Arial" w:cs="Arial"/>
          <w:b/>
          <w:bCs/>
          <w:color w:val="000000" w:themeColor="text1"/>
          <w:sz w:val="22"/>
          <w:szCs w:val="22"/>
        </w:rPr>
        <w:t xml:space="preserve"> on </w:t>
      </w:r>
      <w:r w:rsidRPr="00743F70">
        <w:rPr>
          <w:rFonts w:ascii="Arial" w:hAnsi="Arial" w:cs="Arial"/>
          <w:b/>
          <w:bCs/>
          <w:color w:val="000000" w:themeColor="text1"/>
          <w:sz w:val="22"/>
          <w:szCs w:val="22"/>
        </w:rPr>
        <w:t>Asthma Management in Adolescents</w:t>
      </w:r>
      <w:bookmarkEnd w:id="0"/>
    </w:p>
    <w:p w14:paraId="6796522E" w14:textId="77777777" w:rsidR="00012736" w:rsidRPr="00743F70" w:rsidRDefault="00012736" w:rsidP="00743F70">
      <w:pPr>
        <w:spacing w:line="360" w:lineRule="auto"/>
        <w:jc w:val="both"/>
        <w:rPr>
          <w:rFonts w:ascii="Arial" w:hAnsi="Arial" w:cs="Arial"/>
          <w:b/>
          <w:bCs/>
          <w:color w:val="000000" w:themeColor="text1"/>
        </w:rPr>
      </w:pPr>
    </w:p>
    <w:p w14:paraId="2339CAAC" w14:textId="08F92BAD" w:rsidR="00805C71" w:rsidRPr="00743F70" w:rsidRDefault="00805C71" w:rsidP="00743F70">
      <w:pPr>
        <w:pStyle w:val="Heading1"/>
        <w:numPr>
          <w:ilvl w:val="0"/>
          <w:numId w:val="20"/>
        </w:numPr>
        <w:spacing w:line="360" w:lineRule="auto"/>
        <w:rPr>
          <w:rFonts w:ascii="Arial" w:hAnsi="Arial" w:cs="Arial"/>
          <w:sz w:val="22"/>
          <w:szCs w:val="22"/>
        </w:rPr>
      </w:pPr>
      <w:bookmarkStart w:id="1" w:name="_Toc223229625"/>
      <w:r w:rsidRPr="00743F70">
        <w:rPr>
          <w:rFonts w:ascii="Arial" w:hAnsi="Arial" w:cs="Arial"/>
          <w:b/>
          <w:bCs/>
          <w:color w:val="000000" w:themeColor="text1"/>
          <w:sz w:val="22"/>
          <w:szCs w:val="22"/>
        </w:rPr>
        <w:t>Introduction</w:t>
      </w:r>
      <w:bookmarkEnd w:id="1"/>
    </w:p>
    <w:p w14:paraId="35FD4999" w14:textId="6A0D003A" w:rsidR="004E0F8D" w:rsidRPr="00743F70" w:rsidRDefault="00743F70" w:rsidP="00743F70">
      <w:pPr>
        <w:spacing w:line="360" w:lineRule="auto"/>
        <w:jc w:val="both"/>
        <w:rPr>
          <w:rFonts w:ascii="Arial" w:hAnsi="Arial" w:cs="Arial"/>
          <w:color w:val="000000" w:themeColor="text1"/>
        </w:rPr>
      </w:pPr>
      <w:r w:rsidRPr="00743F70">
        <w:rPr>
          <w:noProof/>
        </w:rPr>
        <w:drawing>
          <wp:anchor distT="0" distB="0" distL="114300" distR="114300" simplePos="0" relativeHeight="251661312" behindDoc="0" locked="0" layoutInCell="1" allowOverlap="1" wp14:anchorId="1F304BB7" wp14:editId="387ED493">
            <wp:simplePos x="0" y="0"/>
            <wp:positionH relativeFrom="column">
              <wp:posOffset>2235200</wp:posOffset>
            </wp:positionH>
            <wp:positionV relativeFrom="paragraph">
              <wp:posOffset>2223135</wp:posOffset>
            </wp:positionV>
            <wp:extent cx="2908300" cy="1574800"/>
            <wp:effectExtent l="0" t="0" r="6350" b="6350"/>
            <wp:wrapNone/>
            <wp:docPr id="544094930" name="Picture 1" descr="700+ Asthma Diagram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0+ Asthma Diagram Stock Photo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8300" cy="1574800"/>
                    </a:xfrm>
                    <a:prstGeom prst="rect">
                      <a:avLst/>
                    </a:prstGeom>
                    <a:noFill/>
                    <a:ln>
                      <a:noFill/>
                    </a:ln>
                  </pic:spPr>
                </pic:pic>
              </a:graphicData>
            </a:graphic>
          </wp:anchor>
        </w:drawing>
      </w:r>
      <w:r w:rsidR="004E0F8D" w:rsidRPr="00743F70">
        <w:rPr>
          <w:rFonts w:ascii="Arial" w:hAnsi="Arial" w:cs="Arial"/>
          <w:color w:val="000000" w:themeColor="text1"/>
        </w:rPr>
        <w:t xml:space="preserve">Asthma is an inflammatory disorder of the airways. The main feature of this disease is the narrowing of the bronchial tubes, which causes </w:t>
      </w:r>
      <w:r w:rsidR="00012736" w:rsidRPr="00743F70">
        <w:rPr>
          <w:rFonts w:ascii="Arial" w:hAnsi="Arial" w:cs="Arial"/>
          <w:color w:val="000000" w:themeColor="text1"/>
        </w:rPr>
        <w:t>difficulty</w:t>
      </w:r>
      <w:r w:rsidR="004E0F8D" w:rsidRPr="00743F70">
        <w:rPr>
          <w:rFonts w:ascii="Arial" w:hAnsi="Arial" w:cs="Arial"/>
          <w:color w:val="000000" w:themeColor="text1"/>
        </w:rPr>
        <w:t xml:space="preserve"> in breathing. Other features include variable airflow obstruction and airway hyperresponsiveness. The common symptoms of asthma are wheezing, breathlessness and coughing. In simpler terms, asthma is caused by inflammation of the bronchial tubes, which leads to narrowing of the air passages at certain times and hence difficulty in breathing</w:t>
      </w:r>
      <w:r w:rsidR="00A36317" w:rsidRPr="00743F70">
        <w:rPr>
          <w:rFonts w:ascii="Arial" w:hAnsi="Arial" w:cs="Arial"/>
          <w:color w:val="000000" w:themeColor="text1"/>
        </w:rPr>
        <w:t xml:space="preserve"> (García-Marcos et al., 2023)</w:t>
      </w:r>
      <w:r w:rsidR="004E0F8D" w:rsidRPr="00743F70">
        <w:rPr>
          <w:rFonts w:ascii="Arial" w:hAnsi="Arial" w:cs="Arial"/>
          <w:color w:val="000000" w:themeColor="text1"/>
        </w:rPr>
        <w:t xml:space="preserve">. The factors that contribute to the development and severity of asthma are genetic, environmental and behavioural ones, and the combination of all three determines an individual's level of risk for this disease </w:t>
      </w:r>
      <w:r w:rsidR="003D6F2E" w:rsidRPr="00743F70">
        <w:rPr>
          <w:rFonts w:ascii="Arial" w:hAnsi="Arial" w:cs="Arial"/>
          <w:color w:val="000000" w:themeColor="text1"/>
        </w:rPr>
        <w:t>(</w:t>
      </w:r>
      <w:proofErr w:type="spellStart"/>
      <w:r w:rsidR="003D6F2E" w:rsidRPr="00743F70">
        <w:rPr>
          <w:rFonts w:ascii="Arial" w:hAnsi="Arial" w:cs="Arial"/>
          <w:color w:val="000000" w:themeColor="text1"/>
        </w:rPr>
        <w:t>Melén</w:t>
      </w:r>
      <w:proofErr w:type="spellEnd"/>
      <w:r w:rsidR="003D6F2E" w:rsidRPr="00743F70">
        <w:rPr>
          <w:rFonts w:ascii="Arial" w:hAnsi="Arial" w:cs="Arial"/>
          <w:color w:val="000000" w:themeColor="text1"/>
        </w:rPr>
        <w:t xml:space="preserve"> et al., 2024)</w:t>
      </w:r>
      <w:r w:rsidR="004E0F8D" w:rsidRPr="00743F70">
        <w:rPr>
          <w:rFonts w:ascii="Arial" w:hAnsi="Arial" w:cs="Arial"/>
          <w:color w:val="000000" w:themeColor="text1"/>
        </w:rPr>
        <w:t>.</w:t>
      </w:r>
      <w:r w:rsidR="00012736" w:rsidRPr="00743F70">
        <w:rPr>
          <w:rFonts w:ascii="Arial" w:hAnsi="Arial" w:cs="Arial"/>
          <w:color w:val="000000" w:themeColor="text1"/>
        </w:rPr>
        <w:t xml:space="preserve"> </w:t>
      </w:r>
    </w:p>
    <w:p w14:paraId="7F650932" w14:textId="3AB26D04" w:rsidR="00523A76" w:rsidRPr="00743F70" w:rsidRDefault="00523A76" w:rsidP="00743F70">
      <w:pPr>
        <w:spacing w:line="360" w:lineRule="auto"/>
        <w:jc w:val="both"/>
        <w:rPr>
          <w:rFonts w:ascii="Arial" w:hAnsi="Arial" w:cs="Arial"/>
          <w:color w:val="000000" w:themeColor="text1"/>
        </w:rPr>
      </w:pPr>
    </w:p>
    <w:p w14:paraId="29CBC025" w14:textId="77777777" w:rsidR="007E1421" w:rsidRPr="00743F70" w:rsidRDefault="007E1421" w:rsidP="00743F70">
      <w:pPr>
        <w:spacing w:line="360" w:lineRule="auto"/>
        <w:jc w:val="both"/>
        <w:rPr>
          <w:rFonts w:ascii="Arial" w:hAnsi="Arial" w:cs="Arial"/>
          <w:color w:val="000000" w:themeColor="text1"/>
        </w:rPr>
      </w:pPr>
    </w:p>
    <w:p w14:paraId="5025CB4F" w14:textId="7E81254E" w:rsidR="00523A76" w:rsidRPr="00743F70" w:rsidRDefault="00523A76" w:rsidP="00743F70">
      <w:pPr>
        <w:spacing w:line="360" w:lineRule="auto"/>
        <w:jc w:val="both"/>
        <w:rPr>
          <w:rFonts w:ascii="Arial" w:hAnsi="Arial" w:cs="Arial"/>
          <w:color w:val="000000" w:themeColor="text1"/>
        </w:rPr>
      </w:pPr>
    </w:p>
    <w:p w14:paraId="698AD2DC" w14:textId="70096EE5" w:rsidR="00523A76" w:rsidRPr="00743F70" w:rsidRDefault="00523A76" w:rsidP="00743F70">
      <w:pPr>
        <w:spacing w:line="360" w:lineRule="auto"/>
        <w:jc w:val="both"/>
        <w:rPr>
          <w:rFonts w:ascii="Arial" w:hAnsi="Arial" w:cs="Arial"/>
          <w:color w:val="000000" w:themeColor="text1"/>
        </w:rPr>
      </w:pPr>
    </w:p>
    <w:p w14:paraId="3069B20F" w14:textId="77777777" w:rsidR="00027725" w:rsidRPr="00743F70" w:rsidRDefault="00027725" w:rsidP="00743F70">
      <w:pPr>
        <w:spacing w:line="360" w:lineRule="auto"/>
        <w:jc w:val="both"/>
        <w:rPr>
          <w:rFonts w:ascii="Arial" w:hAnsi="Arial" w:cs="Arial"/>
          <w:i/>
          <w:iCs/>
          <w:color w:val="000000" w:themeColor="text1"/>
        </w:rPr>
      </w:pPr>
    </w:p>
    <w:p w14:paraId="7FFEC6B5" w14:textId="3207369E" w:rsidR="00027725" w:rsidRPr="00743F70" w:rsidRDefault="009D27F3" w:rsidP="00743F70">
      <w:pPr>
        <w:spacing w:line="360" w:lineRule="auto"/>
        <w:jc w:val="both"/>
        <w:rPr>
          <w:rFonts w:ascii="Arial" w:hAnsi="Arial" w:cs="Arial"/>
          <w:i/>
          <w:iCs/>
          <w:color w:val="000000" w:themeColor="text1"/>
        </w:rPr>
      </w:pPr>
      <w:r w:rsidRPr="00743F70">
        <w:rPr>
          <w:rFonts w:ascii="Arial" w:hAnsi="Arial" w:cs="Arial"/>
          <w:i/>
          <w:iCs/>
          <w:color w:val="000000" w:themeColor="text1"/>
        </w:rPr>
        <w:t>Fig.1</w:t>
      </w:r>
      <w:r w:rsidR="007E1421" w:rsidRPr="00743F70">
        <w:rPr>
          <w:rFonts w:ascii="Arial" w:hAnsi="Arial" w:cs="Arial"/>
          <w:i/>
          <w:iCs/>
          <w:color w:val="000000" w:themeColor="text1"/>
        </w:rPr>
        <w:t xml:space="preserve">: Diagram of normal lung v asthmatic lung </w:t>
      </w:r>
      <w:r w:rsidR="00027725" w:rsidRPr="00743F70">
        <w:rPr>
          <w:rFonts w:ascii="Arial" w:hAnsi="Arial" w:cs="Arial"/>
          <w:i/>
          <w:iCs/>
          <w:color w:val="000000" w:themeColor="text1"/>
        </w:rPr>
        <w:t xml:space="preserve">                                                                                            </w:t>
      </w:r>
    </w:p>
    <w:p w14:paraId="50FD472D" w14:textId="1965BFA2" w:rsidR="004E0F8D" w:rsidRPr="00743F70" w:rsidRDefault="004E0F8D" w:rsidP="00743F70">
      <w:pPr>
        <w:spacing w:line="360" w:lineRule="auto"/>
        <w:jc w:val="both"/>
        <w:rPr>
          <w:rFonts w:ascii="Arial" w:hAnsi="Arial" w:cs="Arial"/>
          <w:color w:val="000000" w:themeColor="text1"/>
        </w:rPr>
      </w:pPr>
      <w:r w:rsidRPr="00743F70">
        <w:rPr>
          <w:rFonts w:ascii="Arial" w:hAnsi="Arial" w:cs="Arial"/>
          <w:color w:val="000000" w:themeColor="text1"/>
        </w:rPr>
        <w:t xml:space="preserve">Adolescents with asthma have a lot of behavioural and developmental differences that need to be </w:t>
      </w:r>
      <w:proofErr w:type="gramStart"/>
      <w:r w:rsidRPr="00743F70">
        <w:rPr>
          <w:rFonts w:ascii="Arial" w:hAnsi="Arial" w:cs="Arial"/>
          <w:color w:val="000000" w:themeColor="text1"/>
        </w:rPr>
        <w:t>taken into account</w:t>
      </w:r>
      <w:proofErr w:type="gramEnd"/>
      <w:r w:rsidRPr="00743F70">
        <w:rPr>
          <w:rFonts w:ascii="Arial" w:hAnsi="Arial" w:cs="Arial"/>
          <w:color w:val="000000" w:themeColor="text1"/>
        </w:rPr>
        <w:t xml:space="preserve"> when planning the management of their disease. Unfortunately, this period of life is often characterised by an increase in experimentation with risk</w:t>
      </w:r>
      <w:r w:rsidR="003C05B5" w:rsidRPr="00743F70">
        <w:rPr>
          <w:rFonts w:ascii="Arial" w:hAnsi="Arial" w:cs="Arial"/>
          <w:color w:val="000000" w:themeColor="text1"/>
        </w:rPr>
        <w:t>-</w:t>
      </w:r>
      <w:r w:rsidRPr="00743F70">
        <w:rPr>
          <w:rFonts w:ascii="Arial" w:hAnsi="Arial" w:cs="Arial"/>
          <w:color w:val="000000" w:themeColor="text1"/>
        </w:rPr>
        <w:t xml:space="preserve">taking behaviours, </w:t>
      </w:r>
      <w:r w:rsidR="003C05B5" w:rsidRPr="00743F70">
        <w:rPr>
          <w:rFonts w:ascii="Arial" w:hAnsi="Arial" w:cs="Arial"/>
          <w:color w:val="000000" w:themeColor="text1"/>
        </w:rPr>
        <w:t>such as</w:t>
      </w:r>
      <w:r w:rsidRPr="00743F70">
        <w:rPr>
          <w:rFonts w:ascii="Arial" w:hAnsi="Arial" w:cs="Arial"/>
          <w:color w:val="000000" w:themeColor="text1"/>
        </w:rPr>
        <w:t xml:space="preserve"> smoking and vaping</w:t>
      </w:r>
      <w:r w:rsidR="003C05B5" w:rsidRPr="00743F70">
        <w:rPr>
          <w:rFonts w:ascii="Arial" w:hAnsi="Arial" w:cs="Arial"/>
          <w:color w:val="000000" w:themeColor="text1"/>
        </w:rPr>
        <w:t xml:space="preserve"> which </w:t>
      </w:r>
      <w:r w:rsidRPr="00743F70">
        <w:rPr>
          <w:rFonts w:ascii="Arial" w:hAnsi="Arial" w:cs="Arial"/>
          <w:color w:val="000000" w:themeColor="text1"/>
        </w:rPr>
        <w:t xml:space="preserve">are known to have negative effects on asthma (Li et al., 2022; </w:t>
      </w:r>
      <w:proofErr w:type="spellStart"/>
      <w:r w:rsidRPr="00743F70">
        <w:rPr>
          <w:rFonts w:ascii="Arial" w:hAnsi="Arial" w:cs="Arial"/>
          <w:color w:val="000000" w:themeColor="text1"/>
        </w:rPr>
        <w:t>Chatziparasidis</w:t>
      </w:r>
      <w:proofErr w:type="spellEnd"/>
      <w:r w:rsidRPr="00743F70">
        <w:rPr>
          <w:rFonts w:ascii="Arial" w:hAnsi="Arial" w:cs="Arial"/>
          <w:color w:val="000000" w:themeColor="text1"/>
        </w:rPr>
        <w:t xml:space="preserve"> &amp; Kantar, 2022). Besides that, environmental pollution and respiratory infections are other sources of exacerbations in young people with asthma. One study pointed out that electronic cigarette use among adolescents is linked with a significantly higher risk of having asthma. Thus, it is crucial to develop interventions that will educate and support young people in making the right choices (Li et al., 2022).</w:t>
      </w:r>
    </w:p>
    <w:p w14:paraId="5BC080E1" w14:textId="47D6351E" w:rsidR="00805C71" w:rsidRPr="00743F70" w:rsidRDefault="003C05B5" w:rsidP="00743F70">
      <w:pPr>
        <w:spacing w:line="360" w:lineRule="auto"/>
        <w:jc w:val="both"/>
        <w:rPr>
          <w:rFonts w:ascii="Arial" w:hAnsi="Arial" w:cs="Arial"/>
          <w:color w:val="000000" w:themeColor="text1"/>
        </w:rPr>
      </w:pPr>
      <w:r w:rsidRPr="00743F70">
        <w:rPr>
          <w:rFonts w:ascii="Arial" w:hAnsi="Arial" w:cs="Arial"/>
          <w:color w:val="000000" w:themeColor="text1"/>
        </w:rPr>
        <w:t xml:space="preserve">Asthma is better controlled when people with asthma manage their own condition, know what triggers their symptoms, and take medicines as prescribed. All these can make symptoms less severe and help teenagers to be independent (Mammen &amp; Rhee, 2012). </w:t>
      </w:r>
    </w:p>
    <w:p w14:paraId="24C0AAB5" w14:textId="52B161F9" w:rsidR="00805C71" w:rsidRPr="00743F70" w:rsidRDefault="00805C71" w:rsidP="00743F70">
      <w:pPr>
        <w:spacing w:line="360" w:lineRule="auto"/>
        <w:jc w:val="both"/>
        <w:rPr>
          <w:rFonts w:ascii="Arial" w:hAnsi="Arial" w:cs="Arial"/>
          <w:color w:val="000000" w:themeColor="text1"/>
        </w:rPr>
      </w:pPr>
    </w:p>
    <w:p w14:paraId="3A361F9B" w14:textId="085C1EEC" w:rsidR="00805C71" w:rsidRPr="00743F70" w:rsidRDefault="006C1C57" w:rsidP="00743F70">
      <w:pPr>
        <w:pStyle w:val="Heading1"/>
        <w:spacing w:line="360" w:lineRule="auto"/>
        <w:jc w:val="both"/>
        <w:rPr>
          <w:rFonts w:ascii="Arial" w:hAnsi="Arial" w:cs="Arial"/>
          <w:b/>
          <w:bCs/>
          <w:color w:val="000000" w:themeColor="text1"/>
          <w:sz w:val="22"/>
          <w:szCs w:val="22"/>
        </w:rPr>
      </w:pPr>
      <w:bookmarkStart w:id="2" w:name="_Toc223229626"/>
      <w:r w:rsidRPr="00743F70">
        <w:rPr>
          <w:rFonts w:ascii="Arial" w:hAnsi="Arial" w:cs="Arial"/>
          <w:b/>
          <w:bCs/>
          <w:color w:val="000000" w:themeColor="text1"/>
          <w:sz w:val="22"/>
          <w:szCs w:val="22"/>
        </w:rPr>
        <w:lastRenderedPageBreak/>
        <w:t xml:space="preserve">2.0. </w:t>
      </w:r>
      <w:r w:rsidR="00805C71" w:rsidRPr="00743F70">
        <w:rPr>
          <w:rFonts w:ascii="Arial" w:hAnsi="Arial" w:cs="Arial"/>
          <w:b/>
          <w:bCs/>
          <w:color w:val="000000" w:themeColor="text1"/>
          <w:sz w:val="22"/>
          <w:szCs w:val="22"/>
        </w:rPr>
        <w:t>Structure of the Respiratory System &amp; Mechanical Respiration</w:t>
      </w:r>
      <w:bookmarkEnd w:id="2"/>
    </w:p>
    <w:p w14:paraId="496743AA" w14:textId="694F135A" w:rsidR="00805C71" w:rsidRPr="00743F70" w:rsidRDefault="00805C71" w:rsidP="00743F70">
      <w:pPr>
        <w:pStyle w:val="Heading2"/>
        <w:numPr>
          <w:ilvl w:val="0"/>
          <w:numId w:val="19"/>
        </w:numPr>
        <w:spacing w:line="360" w:lineRule="auto"/>
        <w:ind w:left="426" w:hanging="426"/>
        <w:rPr>
          <w:rFonts w:ascii="Arial" w:hAnsi="Arial" w:cs="Arial"/>
          <w:b/>
          <w:bCs/>
          <w:color w:val="000000" w:themeColor="text1"/>
          <w:sz w:val="22"/>
          <w:szCs w:val="22"/>
        </w:rPr>
      </w:pPr>
      <w:bookmarkStart w:id="3" w:name="_Toc223229627"/>
      <w:r w:rsidRPr="00743F70">
        <w:rPr>
          <w:rFonts w:ascii="Arial" w:hAnsi="Arial" w:cs="Arial"/>
          <w:b/>
          <w:bCs/>
          <w:color w:val="000000" w:themeColor="text1"/>
          <w:sz w:val="22"/>
          <w:szCs w:val="22"/>
        </w:rPr>
        <w:t>Anatomy</w:t>
      </w:r>
      <w:bookmarkEnd w:id="3"/>
      <w:r w:rsidRPr="00743F70">
        <w:rPr>
          <w:rFonts w:ascii="Arial" w:hAnsi="Arial" w:cs="Arial"/>
          <w:b/>
          <w:bCs/>
          <w:color w:val="000000" w:themeColor="text1"/>
          <w:sz w:val="22"/>
          <w:szCs w:val="22"/>
        </w:rPr>
        <w:t xml:space="preserve"> </w:t>
      </w:r>
    </w:p>
    <w:p w14:paraId="43FEA1E2" w14:textId="78846446"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 xml:space="preserve">The respiratory system refers to a series of organs and structures that work together to allow air in and out of the body and oxygen and carbon dioxide to be exchanged in the blood (Sendi &amp; </w:t>
      </w:r>
      <w:proofErr w:type="spellStart"/>
      <w:r w:rsidRPr="00743F70">
        <w:rPr>
          <w:rFonts w:ascii="Arial" w:hAnsi="Arial" w:cs="Arial"/>
          <w:color w:val="000000" w:themeColor="text1"/>
        </w:rPr>
        <w:t>Grujii</w:t>
      </w:r>
      <w:proofErr w:type="spellEnd"/>
      <w:r w:rsidRPr="00743F70">
        <w:rPr>
          <w:rFonts w:ascii="Arial" w:hAnsi="Arial" w:cs="Arial"/>
          <w:color w:val="000000" w:themeColor="text1"/>
        </w:rPr>
        <w:t xml:space="preserve">, 2023). The system is made up of the upper and lower respiratory tracts, which have different functions. The nose is the main airway through which inhaled air is introduced and further warmed, moistened, and cleaned of dust and dirt by the hair follicles and mucus lining the nasal passage </w:t>
      </w:r>
      <w:r w:rsidR="003D6F2E" w:rsidRPr="00743F70">
        <w:rPr>
          <w:rFonts w:ascii="Arial" w:hAnsi="Arial" w:cs="Arial"/>
          <w:color w:val="000000" w:themeColor="text1"/>
        </w:rPr>
        <w:t>(</w:t>
      </w:r>
      <w:proofErr w:type="spellStart"/>
      <w:r w:rsidR="003D6F2E" w:rsidRPr="00743F70">
        <w:rPr>
          <w:rFonts w:ascii="Arial" w:hAnsi="Arial" w:cs="Arial"/>
          <w:color w:val="000000" w:themeColor="text1"/>
        </w:rPr>
        <w:t>Davraj</w:t>
      </w:r>
      <w:proofErr w:type="spellEnd"/>
      <w:r w:rsidR="003D6F2E" w:rsidRPr="00743F70">
        <w:rPr>
          <w:rFonts w:ascii="Arial" w:hAnsi="Arial" w:cs="Arial"/>
          <w:color w:val="000000" w:themeColor="text1"/>
        </w:rPr>
        <w:t xml:space="preserve"> et al., 2021)</w:t>
      </w:r>
      <w:r w:rsidRPr="00743F70">
        <w:rPr>
          <w:rFonts w:ascii="Arial" w:hAnsi="Arial" w:cs="Arial"/>
          <w:color w:val="000000" w:themeColor="text1"/>
        </w:rPr>
        <w:t>. The pharynx is a muscular tube that links the nose and mouth to the larynx; it lets the air pass freely but also is responsible for food being directed to the oesophagus</w:t>
      </w:r>
      <w:r w:rsidR="00E9427C" w:rsidRPr="00743F70">
        <w:rPr>
          <w:rFonts w:ascii="Arial" w:hAnsi="Arial" w:cs="Arial"/>
          <w:color w:val="000000" w:themeColor="text1"/>
        </w:rPr>
        <w:t xml:space="preserve"> (Matthan &amp; </w:t>
      </w:r>
      <w:proofErr w:type="spellStart"/>
      <w:r w:rsidR="00E9427C" w:rsidRPr="00743F70">
        <w:rPr>
          <w:rFonts w:ascii="Arial" w:hAnsi="Arial" w:cs="Arial"/>
          <w:color w:val="000000" w:themeColor="text1"/>
        </w:rPr>
        <w:t>Paleri</w:t>
      </w:r>
      <w:proofErr w:type="spellEnd"/>
      <w:r w:rsidR="00E9427C" w:rsidRPr="00743F70">
        <w:rPr>
          <w:rFonts w:ascii="Arial" w:hAnsi="Arial" w:cs="Arial"/>
          <w:color w:val="000000" w:themeColor="text1"/>
        </w:rPr>
        <w:t>, 2018)</w:t>
      </w:r>
      <w:r w:rsidRPr="00743F70">
        <w:rPr>
          <w:rFonts w:ascii="Arial" w:hAnsi="Arial" w:cs="Arial"/>
          <w:color w:val="000000" w:themeColor="text1"/>
        </w:rPr>
        <w:t>. The larynx is the place where the vocal cords and the glottis are located; it is also a valve that belongs to the airway system structure and serves to prevent food from being aspirated into the trachea, an air passage to the lungs, which is supported by C</w:t>
      </w:r>
      <w:r w:rsidR="00E9427C" w:rsidRPr="00743F70">
        <w:rPr>
          <w:rFonts w:ascii="Arial" w:hAnsi="Arial" w:cs="Arial"/>
          <w:color w:val="000000" w:themeColor="text1"/>
        </w:rPr>
        <w:t>-</w:t>
      </w:r>
      <w:r w:rsidRPr="00743F70">
        <w:rPr>
          <w:rFonts w:ascii="Arial" w:hAnsi="Arial" w:cs="Arial"/>
          <w:color w:val="000000" w:themeColor="text1"/>
        </w:rPr>
        <w:t>shaped cartilage rings that keep the trachea open (</w:t>
      </w:r>
      <w:proofErr w:type="spellStart"/>
      <w:r w:rsidRPr="00743F70">
        <w:rPr>
          <w:rFonts w:ascii="Arial" w:hAnsi="Arial" w:cs="Arial"/>
          <w:color w:val="000000" w:themeColor="text1"/>
        </w:rPr>
        <w:t>Kenhub</w:t>
      </w:r>
      <w:proofErr w:type="spellEnd"/>
      <w:r w:rsidRPr="00743F70">
        <w:rPr>
          <w:rFonts w:ascii="Arial" w:hAnsi="Arial" w:cs="Arial"/>
          <w:color w:val="000000" w:themeColor="text1"/>
        </w:rPr>
        <w:t>, 2023).</w:t>
      </w:r>
    </w:p>
    <w:p w14:paraId="44DD9B85" w14:textId="0A07CCFD" w:rsidR="007E0FFB" w:rsidRPr="00743F70" w:rsidRDefault="00743F70" w:rsidP="00743F70">
      <w:pPr>
        <w:spacing w:line="360" w:lineRule="auto"/>
        <w:jc w:val="both"/>
        <w:rPr>
          <w:rFonts w:ascii="Arial" w:hAnsi="Arial" w:cs="Arial"/>
          <w:color w:val="000000" w:themeColor="text1"/>
        </w:rPr>
      </w:pPr>
      <w:r w:rsidRPr="00743F70">
        <w:rPr>
          <w:noProof/>
        </w:rPr>
        <w:drawing>
          <wp:anchor distT="0" distB="0" distL="114300" distR="114300" simplePos="0" relativeHeight="251662336" behindDoc="0" locked="0" layoutInCell="1" allowOverlap="1" wp14:anchorId="3F4ED83B" wp14:editId="36705B95">
            <wp:simplePos x="0" y="0"/>
            <wp:positionH relativeFrom="column">
              <wp:posOffset>2921000</wp:posOffset>
            </wp:positionH>
            <wp:positionV relativeFrom="paragraph">
              <wp:posOffset>200660</wp:posOffset>
            </wp:positionV>
            <wp:extent cx="2489200" cy="2190205"/>
            <wp:effectExtent l="0" t="0" r="6350" b="635"/>
            <wp:wrapNone/>
            <wp:docPr id="201462767" name="Picture 3" descr="Respiratory syste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piratory system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9200" cy="2190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894629" w14:textId="67C739D4" w:rsidR="007E0FFB" w:rsidRPr="00743F70" w:rsidRDefault="007E0FFB" w:rsidP="00743F70">
      <w:pPr>
        <w:spacing w:line="360" w:lineRule="auto"/>
        <w:jc w:val="both"/>
        <w:rPr>
          <w:rFonts w:ascii="Arial" w:hAnsi="Arial" w:cs="Arial"/>
          <w:color w:val="000000" w:themeColor="text1"/>
        </w:rPr>
      </w:pPr>
    </w:p>
    <w:p w14:paraId="1611274B" w14:textId="7BC5B291" w:rsidR="007E0FFB" w:rsidRPr="00743F70" w:rsidRDefault="007E0FFB" w:rsidP="00743F70">
      <w:pPr>
        <w:spacing w:line="360" w:lineRule="auto"/>
        <w:jc w:val="both"/>
        <w:rPr>
          <w:rFonts w:ascii="Arial" w:hAnsi="Arial" w:cs="Arial"/>
          <w:color w:val="000000" w:themeColor="text1"/>
        </w:rPr>
      </w:pPr>
    </w:p>
    <w:p w14:paraId="1AE1ECEA" w14:textId="77777777" w:rsidR="007E1421" w:rsidRPr="00743F70" w:rsidRDefault="007E1421" w:rsidP="00743F70">
      <w:pPr>
        <w:spacing w:line="360" w:lineRule="auto"/>
        <w:jc w:val="both"/>
        <w:rPr>
          <w:rFonts w:ascii="Arial" w:hAnsi="Arial" w:cs="Arial"/>
          <w:i/>
          <w:iCs/>
          <w:color w:val="000000" w:themeColor="text1"/>
        </w:rPr>
      </w:pPr>
    </w:p>
    <w:p w14:paraId="0E101CA2" w14:textId="77777777" w:rsidR="007E1421" w:rsidRPr="00743F70" w:rsidRDefault="007E1421" w:rsidP="00743F70">
      <w:pPr>
        <w:spacing w:line="360" w:lineRule="auto"/>
        <w:jc w:val="both"/>
        <w:rPr>
          <w:rFonts w:ascii="Arial" w:hAnsi="Arial" w:cs="Arial"/>
          <w:i/>
          <w:iCs/>
          <w:color w:val="000000" w:themeColor="text1"/>
        </w:rPr>
      </w:pPr>
    </w:p>
    <w:p w14:paraId="229EFBC4" w14:textId="77777777" w:rsidR="007E1421" w:rsidRPr="00743F70" w:rsidRDefault="007E1421" w:rsidP="00743F70">
      <w:pPr>
        <w:spacing w:line="360" w:lineRule="auto"/>
        <w:jc w:val="both"/>
        <w:rPr>
          <w:rFonts w:ascii="Arial" w:hAnsi="Arial" w:cs="Arial"/>
          <w:i/>
          <w:iCs/>
          <w:color w:val="000000" w:themeColor="text1"/>
        </w:rPr>
      </w:pPr>
    </w:p>
    <w:p w14:paraId="766EB38B" w14:textId="77777777" w:rsidR="00743F70" w:rsidRDefault="00743F70" w:rsidP="00743F70">
      <w:pPr>
        <w:spacing w:line="360" w:lineRule="auto"/>
        <w:jc w:val="both"/>
        <w:rPr>
          <w:rFonts w:ascii="Arial" w:hAnsi="Arial" w:cs="Arial"/>
          <w:i/>
          <w:iCs/>
          <w:color w:val="000000" w:themeColor="text1"/>
        </w:rPr>
      </w:pPr>
    </w:p>
    <w:p w14:paraId="170DD643" w14:textId="354D6D81" w:rsidR="007E0FFB" w:rsidRPr="00743F70" w:rsidRDefault="007E0FFB" w:rsidP="00743F70">
      <w:pPr>
        <w:spacing w:line="360" w:lineRule="auto"/>
        <w:jc w:val="both"/>
        <w:rPr>
          <w:rFonts w:ascii="Arial" w:hAnsi="Arial" w:cs="Arial"/>
          <w:i/>
          <w:iCs/>
          <w:color w:val="000000" w:themeColor="text1"/>
        </w:rPr>
      </w:pPr>
      <w:r w:rsidRPr="00743F70">
        <w:rPr>
          <w:rFonts w:ascii="Arial" w:hAnsi="Arial" w:cs="Arial"/>
          <w:i/>
          <w:iCs/>
          <w:color w:val="000000" w:themeColor="text1"/>
        </w:rPr>
        <w:t xml:space="preserve">Fig. 2. </w:t>
      </w:r>
      <w:r w:rsidR="007E1421" w:rsidRPr="00743F70">
        <w:rPr>
          <w:rFonts w:ascii="Arial" w:hAnsi="Arial" w:cs="Arial"/>
          <w:i/>
          <w:iCs/>
          <w:color w:val="000000" w:themeColor="text1"/>
        </w:rPr>
        <w:t xml:space="preserve"> Diagram of respiratory system </w:t>
      </w:r>
    </w:p>
    <w:p w14:paraId="33DCBCAE" w14:textId="3499CAC2" w:rsidR="00805C7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 xml:space="preserve">In the chest cavity, the windpipe splits into the main airways (bronchi), which further divide into smaller branches (bronchioles) that carry air to different parts of the lungs. A single bronchiole serves </w:t>
      </w:r>
      <w:proofErr w:type="gramStart"/>
      <w:r w:rsidRPr="00743F70">
        <w:rPr>
          <w:rFonts w:ascii="Arial" w:hAnsi="Arial" w:cs="Arial"/>
          <w:color w:val="000000" w:themeColor="text1"/>
        </w:rPr>
        <w:t>a number of</w:t>
      </w:r>
      <w:proofErr w:type="gramEnd"/>
      <w:r w:rsidRPr="00743F70">
        <w:rPr>
          <w:rFonts w:ascii="Arial" w:hAnsi="Arial" w:cs="Arial"/>
          <w:color w:val="000000" w:themeColor="text1"/>
        </w:rPr>
        <w:t xml:space="preserve"> alveoli, tiny air sacs of lung tissue that have very thin walls and are surrounded by a dense network of capillaries where oxygen passes into the blood and carbon dioxide is taken out</w:t>
      </w:r>
      <w:r w:rsidR="00D24D3F" w:rsidRPr="00743F70">
        <w:rPr>
          <w:rFonts w:ascii="Arial" w:hAnsi="Arial" w:cs="Arial"/>
          <w:color w:val="000000" w:themeColor="text1"/>
        </w:rPr>
        <w:t xml:space="preserve"> (Aung et al., 2019)</w:t>
      </w:r>
      <w:r w:rsidRPr="00743F70">
        <w:rPr>
          <w:rFonts w:ascii="Arial" w:hAnsi="Arial" w:cs="Arial"/>
          <w:color w:val="000000" w:themeColor="text1"/>
        </w:rPr>
        <w:t>. The diaphragm, a dome</w:t>
      </w:r>
      <w:r w:rsidR="00E9427C" w:rsidRPr="00743F70">
        <w:rPr>
          <w:rFonts w:ascii="Arial" w:hAnsi="Arial" w:cs="Arial"/>
          <w:color w:val="000000" w:themeColor="text1"/>
        </w:rPr>
        <w:t>-</w:t>
      </w:r>
      <w:r w:rsidRPr="00743F70">
        <w:rPr>
          <w:rFonts w:ascii="Arial" w:hAnsi="Arial" w:cs="Arial"/>
          <w:color w:val="000000" w:themeColor="text1"/>
        </w:rPr>
        <w:t>shaped muscle, divides the chest from the abdominal cavity, and the intercostal muscles are located between the ribs. They function cooperatively to make the thoracic cavity expand and contract, thus enabling breathing. This anatomical setup guarantees a smooth airflow and optimum gas exchange, which involve getting oxygen for cell metabolism and getting rid of waste carbon dioxide.</w:t>
      </w:r>
      <w:r w:rsidR="007E1421" w:rsidRPr="00743F70">
        <w:rPr>
          <w:rFonts w:ascii="Arial" w:hAnsi="Arial" w:cs="Arial"/>
          <w:color w:val="000000" w:themeColor="text1"/>
        </w:rPr>
        <w:t xml:space="preserve"> </w:t>
      </w:r>
    </w:p>
    <w:p w14:paraId="128E474A" w14:textId="0B0455BD" w:rsidR="000A2E26" w:rsidRPr="00743F70" w:rsidRDefault="00743F70" w:rsidP="00743F70">
      <w:pPr>
        <w:spacing w:line="360" w:lineRule="auto"/>
        <w:jc w:val="both"/>
        <w:rPr>
          <w:rFonts w:ascii="Arial" w:hAnsi="Arial" w:cs="Arial"/>
          <w:color w:val="000000" w:themeColor="text1"/>
        </w:rPr>
      </w:pPr>
      <w:r w:rsidRPr="00743F70">
        <w:rPr>
          <w:noProof/>
        </w:rPr>
        <w:lastRenderedPageBreak/>
        <w:drawing>
          <wp:anchor distT="0" distB="0" distL="114300" distR="114300" simplePos="0" relativeHeight="251664384" behindDoc="0" locked="0" layoutInCell="1" allowOverlap="1" wp14:anchorId="43100F75" wp14:editId="1644530A">
            <wp:simplePos x="0" y="0"/>
            <wp:positionH relativeFrom="column">
              <wp:posOffset>1530350</wp:posOffset>
            </wp:positionH>
            <wp:positionV relativeFrom="paragraph">
              <wp:posOffset>-448945</wp:posOffset>
            </wp:positionV>
            <wp:extent cx="2800350" cy="1631950"/>
            <wp:effectExtent l="0" t="0" r="0" b="6350"/>
            <wp:wrapNone/>
            <wp:docPr id="892010324" name="Picture 7" descr="Chronic obstructive pulmonary disea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hronic obstructive pulmonary diseas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0350" cy="1631950"/>
                    </a:xfrm>
                    <a:prstGeom prst="rect">
                      <a:avLst/>
                    </a:prstGeom>
                    <a:noFill/>
                    <a:ln>
                      <a:noFill/>
                    </a:ln>
                  </pic:spPr>
                </pic:pic>
              </a:graphicData>
            </a:graphic>
          </wp:anchor>
        </w:drawing>
      </w:r>
    </w:p>
    <w:p w14:paraId="5F6082A6" w14:textId="5E494AFA" w:rsidR="000A2E26" w:rsidRPr="00743F70" w:rsidRDefault="000A2E26" w:rsidP="00743F70">
      <w:pPr>
        <w:spacing w:line="360" w:lineRule="auto"/>
        <w:jc w:val="both"/>
        <w:rPr>
          <w:rFonts w:ascii="Arial" w:hAnsi="Arial" w:cs="Arial"/>
          <w:color w:val="000000" w:themeColor="text1"/>
        </w:rPr>
      </w:pPr>
    </w:p>
    <w:p w14:paraId="1481115E" w14:textId="00C36A13" w:rsidR="000A2E26" w:rsidRPr="00743F70" w:rsidRDefault="000A2E26" w:rsidP="00743F70">
      <w:pPr>
        <w:spacing w:line="360" w:lineRule="auto"/>
        <w:jc w:val="both"/>
        <w:rPr>
          <w:rFonts w:ascii="Arial" w:hAnsi="Arial" w:cs="Arial"/>
          <w:color w:val="000000" w:themeColor="text1"/>
        </w:rPr>
      </w:pPr>
    </w:p>
    <w:p w14:paraId="36840EAD" w14:textId="6416B0A8" w:rsidR="000A2E26" w:rsidRPr="00743F70" w:rsidRDefault="000A2E26" w:rsidP="00743F70">
      <w:pPr>
        <w:spacing w:line="360" w:lineRule="auto"/>
        <w:jc w:val="both"/>
        <w:rPr>
          <w:rFonts w:ascii="Arial" w:hAnsi="Arial" w:cs="Arial"/>
          <w:color w:val="000000" w:themeColor="text1"/>
        </w:rPr>
      </w:pPr>
    </w:p>
    <w:p w14:paraId="0333E04A" w14:textId="791003A1" w:rsidR="000A2E26" w:rsidRPr="00743F70" w:rsidRDefault="000A2E26" w:rsidP="00743F70">
      <w:pPr>
        <w:spacing w:line="360" w:lineRule="auto"/>
        <w:jc w:val="both"/>
        <w:rPr>
          <w:rFonts w:ascii="Arial" w:hAnsi="Arial" w:cs="Arial"/>
          <w:color w:val="000000" w:themeColor="text1"/>
        </w:rPr>
      </w:pPr>
    </w:p>
    <w:p w14:paraId="67FE9DD0" w14:textId="5A2DC439" w:rsidR="000A2E26" w:rsidRPr="00743F70" w:rsidRDefault="000A2E26" w:rsidP="00743F70">
      <w:pPr>
        <w:spacing w:line="360" w:lineRule="auto"/>
        <w:jc w:val="both"/>
        <w:rPr>
          <w:rFonts w:ascii="Arial" w:hAnsi="Arial" w:cs="Arial"/>
          <w:i/>
          <w:iCs/>
          <w:color w:val="000000" w:themeColor="text1"/>
        </w:rPr>
      </w:pPr>
      <w:r w:rsidRPr="00743F70">
        <w:rPr>
          <w:rFonts w:ascii="Arial" w:hAnsi="Arial" w:cs="Arial"/>
          <w:i/>
          <w:iCs/>
          <w:color w:val="000000" w:themeColor="text1"/>
        </w:rPr>
        <w:t xml:space="preserve">Fig.3: Diagram of close-up alveoli </w:t>
      </w:r>
    </w:p>
    <w:p w14:paraId="46564203" w14:textId="77777777" w:rsidR="000A2E26" w:rsidRPr="00743F70" w:rsidRDefault="000A2E26" w:rsidP="00743F70">
      <w:pPr>
        <w:spacing w:line="360" w:lineRule="auto"/>
        <w:jc w:val="both"/>
        <w:rPr>
          <w:rFonts w:ascii="Arial" w:hAnsi="Arial" w:cs="Arial"/>
          <w:i/>
          <w:iCs/>
          <w:color w:val="000000" w:themeColor="text1"/>
        </w:rPr>
      </w:pPr>
    </w:p>
    <w:p w14:paraId="44182AA0" w14:textId="087CB7FB" w:rsidR="00805C71" w:rsidRPr="00743F70" w:rsidRDefault="00805C71" w:rsidP="00743F70">
      <w:pPr>
        <w:pStyle w:val="Heading2"/>
        <w:numPr>
          <w:ilvl w:val="0"/>
          <w:numId w:val="19"/>
        </w:numPr>
        <w:spacing w:line="360" w:lineRule="auto"/>
        <w:ind w:left="426" w:hanging="426"/>
        <w:rPr>
          <w:rFonts w:ascii="Arial" w:hAnsi="Arial" w:cs="Arial"/>
          <w:b/>
          <w:bCs/>
          <w:color w:val="000000" w:themeColor="text1"/>
          <w:sz w:val="22"/>
          <w:szCs w:val="22"/>
        </w:rPr>
      </w:pPr>
      <w:bookmarkStart w:id="4" w:name="_Toc223229628"/>
      <w:r w:rsidRPr="00743F70">
        <w:rPr>
          <w:rFonts w:ascii="Arial" w:hAnsi="Arial" w:cs="Arial"/>
          <w:b/>
          <w:bCs/>
          <w:color w:val="000000" w:themeColor="text1"/>
          <w:sz w:val="22"/>
          <w:szCs w:val="22"/>
        </w:rPr>
        <w:t>Mechanical Respiration</w:t>
      </w:r>
      <w:bookmarkEnd w:id="4"/>
    </w:p>
    <w:p w14:paraId="29C0D10A" w14:textId="75B1D7FF"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Mechanical respiration is the physical act of breathing in and out of the lungs, which is basically the result of the chest volume changes and pressure differences. When you breathe in, your diaphragm goes down and flattens and the external intercostal muscles lift the rib cage, thus the inside of the chest being bigger. When the chest gets bigger, the pressure inside the lungs becomes lower than outside air and therefore air flows to the lungs (</w:t>
      </w:r>
      <w:proofErr w:type="spellStart"/>
      <w:r w:rsidRPr="00743F70">
        <w:rPr>
          <w:rFonts w:ascii="Arial" w:hAnsi="Arial" w:cs="Arial"/>
          <w:color w:val="000000" w:themeColor="text1"/>
        </w:rPr>
        <w:t>Kenhub</w:t>
      </w:r>
      <w:proofErr w:type="spellEnd"/>
      <w:r w:rsidRPr="00743F70">
        <w:rPr>
          <w:rFonts w:ascii="Arial" w:hAnsi="Arial" w:cs="Arial"/>
          <w:color w:val="000000" w:themeColor="text1"/>
        </w:rPr>
        <w:t xml:space="preserve">, 2023; Sendi &amp; </w:t>
      </w:r>
      <w:proofErr w:type="spellStart"/>
      <w:r w:rsidRPr="00743F70">
        <w:rPr>
          <w:rFonts w:ascii="Arial" w:hAnsi="Arial" w:cs="Arial"/>
          <w:color w:val="000000" w:themeColor="text1"/>
        </w:rPr>
        <w:t>Grujii</w:t>
      </w:r>
      <w:proofErr w:type="spellEnd"/>
      <w:r w:rsidRPr="00743F70">
        <w:rPr>
          <w:rFonts w:ascii="Arial" w:hAnsi="Arial" w:cs="Arial"/>
          <w:color w:val="000000" w:themeColor="text1"/>
        </w:rPr>
        <w:t>, 2023).</w:t>
      </w:r>
    </w:p>
    <w:p w14:paraId="02782AE6" w14:textId="42B85656" w:rsidR="000A2E26" w:rsidRPr="00743F70" w:rsidRDefault="000242A2" w:rsidP="00743F70">
      <w:pPr>
        <w:spacing w:line="360" w:lineRule="auto"/>
        <w:jc w:val="both"/>
        <w:rPr>
          <w:rFonts w:ascii="Arial" w:hAnsi="Arial" w:cs="Arial"/>
          <w:color w:val="000000" w:themeColor="text1"/>
        </w:rPr>
      </w:pPr>
      <w:r w:rsidRPr="00743F70">
        <w:rPr>
          <w:noProof/>
        </w:rPr>
        <w:drawing>
          <wp:anchor distT="0" distB="0" distL="114300" distR="114300" simplePos="0" relativeHeight="251665408" behindDoc="0" locked="0" layoutInCell="1" allowOverlap="1" wp14:anchorId="307762A8" wp14:editId="4F3C14A4">
            <wp:simplePos x="0" y="0"/>
            <wp:positionH relativeFrom="column">
              <wp:posOffset>1530350</wp:posOffset>
            </wp:positionH>
            <wp:positionV relativeFrom="paragraph">
              <wp:posOffset>138430</wp:posOffset>
            </wp:positionV>
            <wp:extent cx="3054350" cy="2290763"/>
            <wp:effectExtent l="0" t="0" r="0" b="0"/>
            <wp:wrapNone/>
            <wp:docPr id="1831480467" name="Picture 8" descr="PPT - The Respiratory System PowerPo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PT - The Respiratory System PowerPoin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4350" cy="22907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389951" w14:textId="77777777" w:rsidR="000A2E26" w:rsidRPr="00743F70" w:rsidRDefault="000A2E26" w:rsidP="00743F70">
      <w:pPr>
        <w:spacing w:line="360" w:lineRule="auto"/>
        <w:jc w:val="both"/>
        <w:rPr>
          <w:rFonts w:ascii="Arial" w:hAnsi="Arial" w:cs="Arial"/>
          <w:color w:val="000000" w:themeColor="text1"/>
        </w:rPr>
      </w:pPr>
    </w:p>
    <w:p w14:paraId="07DCC8E7" w14:textId="77777777" w:rsidR="000A2E26" w:rsidRPr="00743F70" w:rsidRDefault="000A2E26" w:rsidP="00743F70">
      <w:pPr>
        <w:spacing w:line="360" w:lineRule="auto"/>
        <w:jc w:val="both"/>
        <w:rPr>
          <w:rFonts w:ascii="Arial" w:hAnsi="Arial" w:cs="Arial"/>
          <w:color w:val="000000" w:themeColor="text1"/>
        </w:rPr>
      </w:pPr>
    </w:p>
    <w:p w14:paraId="77722EA6" w14:textId="77777777" w:rsidR="000A2E26" w:rsidRPr="00743F70" w:rsidRDefault="000A2E26" w:rsidP="00743F70">
      <w:pPr>
        <w:spacing w:line="360" w:lineRule="auto"/>
        <w:jc w:val="both"/>
        <w:rPr>
          <w:rFonts w:ascii="Arial" w:hAnsi="Arial" w:cs="Arial"/>
          <w:color w:val="000000" w:themeColor="text1"/>
        </w:rPr>
      </w:pPr>
    </w:p>
    <w:p w14:paraId="7C68BA49" w14:textId="7BC7FD19" w:rsidR="000A2E26" w:rsidRPr="00743F70" w:rsidRDefault="000A2E26" w:rsidP="00743F70">
      <w:pPr>
        <w:spacing w:line="360" w:lineRule="auto"/>
        <w:jc w:val="both"/>
        <w:rPr>
          <w:rFonts w:ascii="Arial" w:hAnsi="Arial" w:cs="Arial"/>
          <w:color w:val="000000" w:themeColor="text1"/>
        </w:rPr>
      </w:pPr>
    </w:p>
    <w:p w14:paraId="671BFA4C" w14:textId="77777777" w:rsidR="00743F70" w:rsidRDefault="00743F70" w:rsidP="00743F70">
      <w:pPr>
        <w:spacing w:line="360" w:lineRule="auto"/>
        <w:jc w:val="both"/>
        <w:rPr>
          <w:rFonts w:ascii="Arial" w:hAnsi="Arial" w:cs="Arial"/>
          <w:i/>
          <w:iCs/>
          <w:color w:val="000000" w:themeColor="text1"/>
        </w:rPr>
      </w:pPr>
    </w:p>
    <w:p w14:paraId="2F219956" w14:textId="77777777" w:rsidR="00743F70" w:rsidRDefault="00743F70" w:rsidP="00743F70">
      <w:pPr>
        <w:spacing w:line="360" w:lineRule="auto"/>
        <w:jc w:val="both"/>
        <w:rPr>
          <w:rFonts w:ascii="Arial" w:hAnsi="Arial" w:cs="Arial"/>
          <w:i/>
          <w:iCs/>
          <w:color w:val="000000" w:themeColor="text1"/>
        </w:rPr>
      </w:pPr>
    </w:p>
    <w:p w14:paraId="3C439C00" w14:textId="77777777" w:rsidR="00743F70" w:rsidRDefault="00743F70" w:rsidP="00743F70">
      <w:pPr>
        <w:spacing w:line="360" w:lineRule="auto"/>
        <w:jc w:val="both"/>
        <w:rPr>
          <w:rFonts w:ascii="Arial" w:hAnsi="Arial" w:cs="Arial"/>
          <w:i/>
          <w:iCs/>
          <w:color w:val="000000" w:themeColor="text1"/>
        </w:rPr>
      </w:pPr>
    </w:p>
    <w:p w14:paraId="29F258E2" w14:textId="08C475E2" w:rsidR="000242A2" w:rsidRPr="00743F70" w:rsidRDefault="000242A2" w:rsidP="00743F70">
      <w:pPr>
        <w:spacing w:line="360" w:lineRule="auto"/>
        <w:jc w:val="both"/>
        <w:rPr>
          <w:rFonts w:ascii="Arial" w:hAnsi="Arial" w:cs="Arial"/>
          <w:i/>
          <w:iCs/>
          <w:color w:val="000000" w:themeColor="text1"/>
        </w:rPr>
      </w:pPr>
      <w:r w:rsidRPr="00743F70">
        <w:rPr>
          <w:rFonts w:ascii="Arial" w:hAnsi="Arial" w:cs="Arial"/>
          <w:i/>
          <w:iCs/>
          <w:color w:val="000000" w:themeColor="text1"/>
        </w:rPr>
        <w:t xml:space="preserve">Fig. 4: </w:t>
      </w:r>
      <w:r w:rsidR="005956CF" w:rsidRPr="00743F70">
        <w:rPr>
          <w:rFonts w:ascii="Arial" w:hAnsi="Arial" w:cs="Arial"/>
          <w:i/>
          <w:iCs/>
          <w:color w:val="000000" w:themeColor="text1"/>
        </w:rPr>
        <w:t xml:space="preserve">Diagram of breathing mechanics </w:t>
      </w:r>
    </w:p>
    <w:p w14:paraId="65202DAB" w14:textId="758C7F08"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 xml:space="preserve">Breathe out is the reverse process where your diaphragm and the rest of the muscles involved in breathing relax and therefore the volume of your chest decreases. The lungs' and chest wall's recoil causes the pressure inside the lungs to go above the atmospheric pressure hence the air goes out </w:t>
      </w:r>
      <w:r w:rsidR="00D24D3F" w:rsidRPr="00743F70">
        <w:rPr>
          <w:rFonts w:ascii="Arial" w:hAnsi="Arial" w:cs="Arial"/>
          <w:color w:val="000000" w:themeColor="text1"/>
        </w:rPr>
        <w:t>(Sobhan, 2024).</w:t>
      </w:r>
      <w:r w:rsidRPr="00743F70">
        <w:rPr>
          <w:rFonts w:ascii="Arial" w:hAnsi="Arial" w:cs="Arial"/>
          <w:color w:val="000000" w:themeColor="text1"/>
        </w:rPr>
        <w:t> Normally, this whole expiratory thing does</w:t>
      </w:r>
      <w:r w:rsidR="00E9427C" w:rsidRPr="00743F70">
        <w:rPr>
          <w:rFonts w:ascii="Arial" w:hAnsi="Arial" w:cs="Arial"/>
          <w:color w:val="000000" w:themeColor="text1"/>
        </w:rPr>
        <w:t xml:space="preserve"> </w:t>
      </w:r>
      <w:r w:rsidRPr="00743F70">
        <w:rPr>
          <w:rFonts w:ascii="Arial" w:hAnsi="Arial" w:cs="Arial"/>
          <w:color w:val="000000" w:themeColor="text1"/>
        </w:rPr>
        <w:t>n</w:t>
      </w:r>
      <w:r w:rsidR="00E9427C" w:rsidRPr="00743F70">
        <w:rPr>
          <w:rFonts w:ascii="Arial" w:hAnsi="Arial" w:cs="Arial"/>
          <w:color w:val="000000" w:themeColor="text1"/>
        </w:rPr>
        <w:t>o</w:t>
      </w:r>
      <w:r w:rsidRPr="00743F70">
        <w:rPr>
          <w:rFonts w:ascii="Arial" w:hAnsi="Arial" w:cs="Arial"/>
          <w:color w:val="000000" w:themeColor="text1"/>
        </w:rPr>
        <w:t>t require effort but during workout or when you forcibly breathe out, you need to use the help of the muscles around the chest.</w:t>
      </w:r>
    </w:p>
    <w:p w14:paraId="631F4F76" w14:textId="3A669956" w:rsidR="00E9427C" w:rsidRPr="00743F70" w:rsidRDefault="00E9427C" w:rsidP="00743F70">
      <w:pPr>
        <w:spacing w:line="360" w:lineRule="auto"/>
        <w:jc w:val="both"/>
        <w:rPr>
          <w:rFonts w:ascii="Arial" w:hAnsi="Arial" w:cs="Arial"/>
          <w:color w:val="000000" w:themeColor="text1"/>
        </w:rPr>
      </w:pPr>
      <w:r w:rsidRPr="00743F70">
        <w:rPr>
          <w:rFonts w:ascii="Arial" w:hAnsi="Arial" w:cs="Arial"/>
          <w:color w:val="000000" w:themeColor="text1"/>
        </w:rPr>
        <w:lastRenderedPageBreak/>
        <w:t>During normal breathing, coordinated muscle contractions allow air to flow in and out, facilitating gas exchange in the alveoli. In asthma, airway obstruction reduces ventilation and impairs gas exchange, making an understanding of respiratory anatomy and physiology essential.</w:t>
      </w:r>
    </w:p>
    <w:p w14:paraId="4DBC6A5A" w14:textId="62CEC286" w:rsidR="00805C71" w:rsidRPr="00743F70" w:rsidRDefault="006C1C57" w:rsidP="00743F70">
      <w:pPr>
        <w:pStyle w:val="Heading1"/>
        <w:spacing w:line="360" w:lineRule="auto"/>
        <w:rPr>
          <w:rFonts w:ascii="Arial" w:hAnsi="Arial" w:cs="Arial"/>
          <w:b/>
          <w:bCs/>
          <w:color w:val="000000" w:themeColor="text1"/>
          <w:sz w:val="22"/>
          <w:szCs w:val="22"/>
        </w:rPr>
      </w:pPr>
      <w:bookmarkStart w:id="5" w:name="_Toc223229629"/>
      <w:r w:rsidRPr="00743F70">
        <w:rPr>
          <w:rFonts w:ascii="Arial" w:hAnsi="Arial" w:cs="Arial"/>
          <w:b/>
          <w:bCs/>
          <w:color w:val="000000" w:themeColor="text1"/>
          <w:sz w:val="22"/>
          <w:szCs w:val="22"/>
        </w:rPr>
        <w:t xml:space="preserve">3.0. </w:t>
      </w:r>
      <w:r w:rsidR="00805C71" w:rsidRPr="00743F70">
        <w:rPr>
          <w:rFonts w:ascii="Arial" w:hAnsi="Arial" w:cs="Arial"/>
          <w:b/>
          <w:bCs/>
          <w:color w:val="000000" w:themeColor="text1"/>
          <w:sz w:val="22"/>
          <w:szCs w:val="22"/>
        </w:rPr>
        <w:t>Gas Exchange in the Lungs</w:t>
      </w:r>
      <w:bookmarkEnd w:id="5"/>
    </w:p>
    <w:p w14:paraId="2CFBE6B0" w14:textId="3BF57256" w:rsidR="00747761" w:rsidRPr="00743F70" w:rsidRDefault="00743F70" w:rsidP="00743F70">
      <w:pPr>
        <w:spacing w:line="360" w:lineRule="auto"/>
        <w:jc w:val="both"/>
        <w:rPr>
          <w:rFonts w:ascii="Arial" w:hAnsi="Arial" w:cs="Arial"/>
          <w:color w:val="000000" w:themeColor="text1"/>
        </w:rPr>
      </w:pPr>
      <w:r w:rsidRPr="00743F70">
        <w:rPr>
          <w:noProof/>
        </w:rPr>
        <w:drawing>
          <wp:anchor distT="0" distB="0" distL="114300" distR="114300" simplePos="0" relativeHeight="251666432" behindDoc="0" locked="0" layoutInCell="1" allowOverlap="1" wp14:anchorId="2836C00D" wp14:editId="12F43247">
            <wp:simplePos x="0" y="0"/>
            <wp:positionH relativeFrom="column">
              <wp:posOffset>2349500</wp:posOffset>
            </wp:positionH>
            <wp:positionV relativeFrom="paragraph">
              <wp:posOffset>1722120</wp:posOffset>
            </wp:positionV>
            <wp:extent cx="2533650" cy="1809750"/>
            <wp:effectExtent l="0" t="0" r="0" b="0"/>
            <wp:wrapNone/>
            <wp:docPr id="2036406848" name="Picture 11" descr="Human gas exchange diagram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uman gas exchange diagram vector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3650" cy="1809750"/>
                    </a:xfrm>
                    <a:prstGeom prst="rect">
                      <a:avLst/>
                    </a:prstGeom>
                    <a:noFill/>
                    <a:ln>
                      <a:noFill/>
                    </a:ln>
                  </pic:spPr>
                </pic:pic>
              </a:graphicData>
            </a:graphic>
          </wp:anchor>
        </w:drawing>
      </w:r>
      <w:r w:rsidR="00747761" w:rsidRPr="00743F70">
        <w:rPr>
          <w:rFonts w:ascii="Arial" w:hAnsi="Arial" w:cs="Arial"/>
          <w:color w:val="000000" w:themeColor="text1"/>
        </w:rPr>
        <w:t>Gas exchange in the lungs makes it possible for the blood to take up oxygen and get rid of carbon dioxide. The process takes place in the alveoli, microscopic air sacs at the ends of the bronchioles that offer a large surface area and very thin barriers to allow oxygen and carbon dioxide to diffuse quickly and easily</w:t>
      </w:r>
      <w:r w:rsidR="00C91C4F" w:rsidRPr="00743F70">
        <w:rPr>
          <w:rFonts w:ascii="Arial" w:hAnsi="Arial" w:cs="Arial"/>
          <w:color w:val="000000" w:themeColor="text1"/>
        </w:rPr>
        <w:t xml:space="preserve"> (</w:t>
      </w:r>
      <w:proofErr w:type="spellStart"/>
      <w:r w:rsidR="00C91C4F" w:rsidRPr="00743F70">
        <w:rPr>
          <w:rFonts w:ascii="Arial" w:hAnsi="Arial" w:cs="Arial"/>
          <w:color w:val="000000" w:themeColor="text1"/>
        </w:rPr>
        <w:t>Effros</w:t>
      </w:r>
      <w:proofErr w:type="spellEnd"/>
      <w:r w:rsidR="00C91C4F" w:rsidRPr="00743F70">
        <w:rPr>
          <w:rFonts w:ascii="Arial" w:hAnsi="Arial" w:cs="Arial"/>
          <w:color w:val="000000" w:themeColor="text1"/>
        </w:rPr>
        <w:t>, 2006</w:t>
      </w:r>
      <w:r w:rsidR="00747761" w:rsidRPr="00743F70">
        <w:rPr>
          <w:rFonts w:ascii="Arial" w:hAnsi="Arial" w:cs="Arial"/>
          <w:color w:val="000000" w:themeColor="text1"/>
        </w:rPr>
        <w:t>). A network of capillaries closely surrounds each alveolus, so there is hardly any distance to be covered by the gases between the inspired air and the blood; this is a crucial factor for the rapid transfer of gases</w:t>
      </w:r>
      <w:r w:rsidR="00C91C4F" w:rsidRPr="00743F70">
        <w:rPr>
          <w:rFonts w:ascii="Arial" w:hAnsi="Arial" w:cs="Arial"/>
          <w:color w:val="000000" w:themeColor="text1"/>
        </w:rPr>
        <w:t xml:space="preserve"> (Forster, 1957).</w:t>
      </w:r>
    </w:p>
    <w:p w14:paraId="6085CEEB" w14:textId="43A8C0B3" w:rsidR="005956CF" w:rsidRPr="00743F70" w:rsidRDefault="005956CF" w:rsidP="00743F70">
      <w:pPr>
        <w:spacing w:line="360" w:lineRule="auto"/>
        <w:jc w:val="both"/>
        <w:rPr>
          <w:rFonts w:ascii="Arial" w:hAnsi="Arial" w:cs="Arial"/>
          <w:color w:val="000000" w:themeColor="text1"/>
        </w:rPr>
      </w:pPr>
    </w:p>
    <w:p w14:paraId="65A56CB7" w14:textId="77777777" w:rsidR="005956CF" w:rsidRPr="00743F70" w:rsidRDefault="005956CF" w:rsidP="00743F70">
      <w:pPr>
        <w:spacing w:line="360" w:lineRule="auto"/>
        <w:jc w:val="both"/>
        <w:rPr>
          <w:rFonts w:ascii="Arial" w:hAnsi="Arial" w:cs="Arial"/>
          <w:color w:val="000000" w:themeColor="text1"/>
        </w:rPr>
      </w:pPr>
    </w:p>
    <w:p w14:paraId="7768CDB3" w14:textId="77777777" w:rsidR="005956CF" w:rsidRPr="00743F70" w:rsidRDefault="005956CF" w:rsidP="00743F70">
      <w:pPr>
        <w:spacing w:line="360" w:lineRule="auto"/>
        <w:jc w:val="both"/>
        <w:rPr>
          <w:rFonts w:ascii="Arial" w:hAnsi="Arial" w:cs="Arial"/>
          <w:color w:val="000000" w:themeColor="text1"/>
        </w:rPr>
      </w:pPr>
    </w:p>
    <w:p w14:paraId="72E0A371" w14:textId="77777777" w:rsidR="005956CF" w:rsidRPr="00743F70" w:rsidRDefault="005956CF" w:rsidP="00743F70">
      <w:pPr>
        <w:spacing w:line="360" w:lineRule="auto"/>
        <w:jc w:val="both"/>
        <w:rPr>
          <w:rFonts w:ascii="Arial" w:hAnsi="Arial" w:cs="Arial"/>
          <w:color w:val="000000" w:themeColor="text1"/>
        </w:rPr>
      </w:pPr>
    </w:p>
    <w:p w14:paraId="0A2AEB33" w14:textId="77777777" w:rsidR="005956CF" w:rsidRPr="00743F70" w:rsidRDefault="005956CF" w:rsidP="00743F70">
      <w:pPr>
        <w:spacing w:line="360" w:lineRule="auto"/>
        <w:jc w:val="both"/>
        <w:rPr>
          <w:rFonts w:ascii="Arial" w:hAnsi="Arial" w:cs="Arial"/>
          <w:color w:val="000000" w:themeColor="text1"/>
        </w:rPr>
      </w:pPr>
    </w:p>
    <w:p w14:paraId="1C9D1F33" w14:textId="77777777" w:rsidR="00743F70" w:rsidRDefault="00743F70" w:rsidP="00743F70">
      <w:pPr>
        <w:spacing w:line="360" w:lineRule="auto"/>
        <w:jc w:val="both"/>
        <w:rPr>
          <w:rFonts w:ascii="Arial" w:hAnsi="Arial" w:cs="Arial"/>
          <w:i/>
          <w:iCs/>
          <w:color w:val="000000" w:themeColor="text1"/>
        </w:rPr>
      </w:pPr>
    </w:p>
    <w:p w14:paraId="4A650DA5" w14:textId="523028E1" w:rsidR="005956CF" w:rsidRPr="00743F70" w:rsidRDefault="005956CF" w:rsidP="00743F70">
      <w:pPr>
        <w:spacing w:line="360" w:lineRule="auto"/>
        <w:jc w:val="both"/>
        <w:rPr>
          <w:rFonts w:ascii="Arial" w:hAnsi="Arial" w:cs="Arial"/>
          <w:i/>
          <w:iCs/>
          <w:color w:val="000000" w:themeColor="text1"/>
        </w:rPr>
      </w:pPr>
      <w:r w:rsidRPr="00743F70">
        <w:rPr>
          <w:rFonts w:ascii="Arial" w:hAnsi="Arial" w:cs="Arial"/>
          <w:i/>
          <w:iCs/>
          <w:color w:val="000000" w:themeColor="text1"/>
        </w:rPr>
        <w:t xml:space="preserve">Fig. 5: Diagram of diffusion </w:t>
      </w:r>
    </w:p>
    <w:p w14:paraId="56CDBF62" w14:textId="0F7601FD"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Oxygen concentration in the alveolar air is higher than in the deoxygenated blood arriving via the pulmonary capillaries. Hence oxygen diffuses passively through the respiratory membrane, which is made up of the alveolar epithelium, basement membranes, and capillary endothelium, into the blood</w:t>
      </w:r>
      <w:r w:rsidR="00C91C4F" w:rsidRPr="00743F70">
        <w:rPr>
          <w:rFonts w:ascii="Arial" w:hAnsi="Arial" w:cs="Arial"/>
          <w:color w:val="000000" w:themeColor="text1"/>
        </w:rPr>
        <w:t xml:space="preserve"> (Ochs &amp; </w:t>
      </w:r>
      <w:proofErr w:type="spellStart"/>
      <w:r w:rsidR="00C91C4F" w:rsidRPr="00743F70">
        <w:rPr>
          <w:rFonts w:ascii="Arial" w:hAnsi="Arial" w:cs="Arial"/>
          <w:color w:val="000000" w:themeColor="text1"/>
        </w:rPr>
        <w:t>O’Brodovich</w:t>
      </w:r>
      <w:proofErr w:type="spellEnd"/>
      <w:r w:rsidR="00C91C4F" w:rsidRPr="00743F70">
        <w:rPr>
          <w:rFonts w:ascii="Arial" w:hAnsi="Arial" w:cs="Arial"/>
          <w:color w:val="000000" w:themeColor="text1"/>
        </w:rPr>
        <w:t>, 2023).</w:t>
      </w:r>
      <w:r w:rsidRPr="00743F70">
        <w:rPr>
          <w:rFonts w:ascii="Arial" w:hAnsi="Arial" w:cs="Arial"/>
          <w:color w:val="000000" w:themeColor="text1"/>
        </w:rPr>
        <w:t xml:space="preserve"> Most of the oxygen transported in the blood is reversibly bound to haemoglobin in red blood cells to give oxyhaemoglobin, which then carries it to the different tissues of the body</w:t>
      </w:r>
      <w:r w:rsidR="00C91C4F" w:rsidRPr="00743F70">
        <w:rPr>
          <w:rFonts w:ascii="Arial" w:hAnsi="Arial" w:cs="Arial"/>
          <w:color w:val="000000" w:themeColor="text1"/>
        </w:rPr>
        <w:t xml:space="preserve"> (Humphry &amp; Armstrong, 2022)</w:t>
      </w:r>
      <w:r w:rsidRPr="00743F70">
        <w:rPr>
          <w:rFonts w:ascii="Arial" w:hAnsi="Arial" w:cs="Arial"/>
          <w:color w:val="000000" w:themeColor="text1"/>
        </w:rPr>
        <w:t>.</w:t>
      </w:r>
    </w:p>
    <w:p w14:paraId="23087452" w14:textId="29C77BF0"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On the other hand, carbon dioxide which is basically a metabolic cellular waste product is more concentrated in the venous blood than in the alveolar air. This difference in concentration is what determines the diffusion of carbon dioxide from the blood to the alveoli, where it is released during exhalation</w:t>
      </w:r>
      <w:r w:rsidR="00C91C4F" w:rsidRPr="00743F70">
        <w:rPr>
          <w:rFonts w:ascii="Arial" w:hAnsi="Arial" w:cs="Arial"/>
          <w:color w:val="000000" w:themeColor="text1"/>
        </w:rPr>
        <w:t xml:space="preserve"> (Swenson, 2025)</w:t>
      </w:r>
      <w:r w:rsidRPr="00743F70">
        <w:rPr>
          <w:rFonts w:ascii="Arial" w:hAnsi="Arial" w:cs="Arial"/>
          <w:color w:val="000000" w:themeColor="text1"/>
        </w:rPr>
        <w:t>.</w:t>
      </w:r>
    </w:p>
    <w:p w14:paraId="1165BA81" w14:textId="7721DCB0" w:rsidR="00805C71" w:rsidRPr="00743F70" w:rsidRDefault="00D24D3F" w:rsidP="00743F70">
      <w:pPr>
        <w:spacing w:line="360" w:lineRule="auto"/>
        <w:jc w:val="both"/>
        <w:rPr>
          <w:rFonts w:ascii="Arial" w:hAnsi="Arial" w:cs="Arial"/>
          <w:color w:val="000000" w:themeColor="text1"/>
        </w:rPr>
      </w:pPr>
      <w:r w:rsidRPr="00743F70">
        <w:rPr>
          <w:rFonts w:ascii="Arial" w:hAnsi="Arial" w:cs="Arial"/>
          <w:color w:val="000000" w:themeColor="text1"/>
        </w:rPr>
        <w:lastRenderedPageBreak/>
        <w:t>Cells rely on oxygen for aerobic respiration, which converts glucose into ATP, the cell’s energy source. Impaired oxygen intake or carbon dioxide removal disrupts metabolism, reducing cell function and physical performance.</w:t>
      </w:r>
      <w:r w:rsidR="00C91C4F" w:rsidRPr="00743F70">
        <w:rPr>
          <w:rFonts w:ascii="Arial" w:hAnsi="Arial" w:cs="Arial"/>
          <w:color w:val="000000" w:themeColor="text1"/>
        </w:rPr>
        <w:t xml:space="preserve"> (Biro, 2022). </w:t>
      </w:r>
    </w:p>
    <w:p w14:paraId="63837F4C" w14:textId="4D50C1E8" w:rsidR="00805C71" w:rsidRPr="00743F70" w:rsidRDefault="006C1C57" w:rsidP="00743F70">
      <w:pPr>
        <w:pStyle w:val="Heading1"/>
        <w:spacing w:line="360" w:lineRule="auto"/>
        <w:rPr>
          <w:rFonts w:ascii="Arial" w:hAnsi="Arial" w:cs="Arial"/>
          <w:b/>
          <w:bCs/>
          <w:color w:val="000000" w:themeColor="text1"/>
          <w:sz w:val="22"/>
          <w:szCs w:val="22"/>
        </w:rPr>
      </w:pPr>
      <w:bookmarkStart w:id="6" w:name="_Toc223229630"/>
      <w:r w:rsidRPr="00743F70">
        <w:rPr>
          <w:rFonts w:ascii="Arial" w:hAnsi="Arial" w:cs="Arial"/>
          <w:b/>
          <w:bCs/>
          <w:color w:val="000000" w:themeColor="text1"/>
          <w:sz w:val="22"/>
          <w:szCs w:val="22"/>
        </w:rPr>
        <w:t xml:space="preserve">4.0. </w:t>
      </w:r>
      <w:r w:rsidR="00805C71" w:rsidRPr="00743F70">
        <w:rPr>
          <w:rFonts w:ascii="Arial" w:hAnsi="Arial" w:cs="Arial"/>
          <w:b/>
          <w:bCs/>
          <w:color w:val="000000" w:themeColor="text1"/>
          <w:sz w:val="22"/>
          <w:szCs w:val="22"/>
        </w:rPr>
        <w:t>Impact of Irritants &amp; Pathophysiology</w:t>
      </w:r>
      <w:bookmarkEnd w:id="6"/>
      <w:r w:rsidR="00805C71" w:rsidRPr="00743F70">
        <w:rPr>
          <w:rFonts w:ascii="Arial" w:hAnsi="Arial" w:cs="Arial"/>
          <w:b/>
          <w:bCs/>
          <w:color w:val="000000" w:themeColor="text1"/>
          <w:sz w:val="22"/>
          <w:szCs w:val="22"/>
        </w:rPr>
        <w:t xml:space="preserve"> </w:t>
      </w:r>
    </w:p>
    <w:p w14:paraId="52AB0F87" w14:textId="5C81272B" w:rsidR="00C91C4F" w:rsidRPr="00743F70" w:rsidRDefault="00C91C4F" w:rsidP="00743F70">
      <w:pPr>
        <w:spacing w:line="360" w:lineRule="auto"/>
        <w:jc w:val="both"/>
        <w:rPr>
          <w:rFonts w:ascii="Arial" w:hAnsi="Arial" w:cs="Arial"/>
          <w:color w:val="000000" w:themeColor="text1"/>
        </w:rPr>
      </w:pPr>
      <w:r w:rsidRPr="00743F70">
        <w:rPr>
          <w:rFonts w:ascii="Arial" w:hAnsi="Arial" w:cs="Arial"/>
          <w:color w:val="000000" w:themeColor="text1"/>
        </w:rPr>
        <w:t>Asthma is a chronic airway inflammation</w:t>
      </w:r>
      <w:r w:rsidR="006F6E8B" w:rsidRPr="00743F70">
        <w:rPr>
          <w:rFonts w:ascii="Arial" w:hAnsi="Arial" w:cs="Arial"/>
          <w:color w:val="000000" w:themeColor="text1"/>
        </w:rPr>
        <w:t xml:space="preserve"> which is </w:t>
      </w:r>
      <w:r w:rsidRPr="00743F70">
        <w:rPr>
          <w:rFonts w:ascii="Arial" w:hAnsi="Arial" w:cs="Arial"/>
          <w:color w:val="000000" w:themeColor="text1"/>
        </w:rPr>
        <w:t>often worsened by lifestyle and environmental irritants. Common triggers include second-hand smoke, vaping, air pollution, and respiratory infections, which inflame the airway lining, increase mucus production, and cause bronchoconstriction, narrowing the bronchi and bronchioles and restricting airflow</w:t>
      </w:r>
      <w:r w:rsidR="006F6E8B" w:rsidRPr="00743F70">
        <w:rPr>
          <w:rFonts w:ascii="Arial" w:hAnsi="Arial" w:cs="Arial"/>
          <w:color w:val="000000" w:themeColor="text1"/>
        </w:rPr>
        <w:t xml:space="preserve"> (Merrigan, 2023).</w:t>
      </w:r>
    </w:p>
    <w:p w14:paraId="53E39865" w14:textId="3CF2AE3E" w:rsidR="005956CF" w:rsidRPr="00743F70" w:rsidRDefault="007B39DC" w:rsidP="00743F70">
      <w:pPr>
        <w:spacing w:line="360" w:lineRule="auto"/>
        <w:jc w:val="both"/>
        <w:rPr>
          <w:rFonts w:ascii="Arial" w:hAnsi="Arial" w:cs="Arial"/>
          <w:color w:val="000000" w:themeColor="text1"/>
        </w:rPr>
      </w:pPr>
      <w:r w:rsidRPr="00743F70">
        <w:rPr>
          <w:noProof/>
        </w:rPr>
        <w:drawing>
          <wp:anchor distT="0" distB="0" distL="114300" distR="114300" simplePos="0" relativeHeight="251668480" behindDoc="0" locked="0" layoutInCell="1" allowOverlap="1" wp14:anchorId="6F6B4881" wp14:editId="0AF94596">
            <wp:simplePos x="0" y="0"/>
            <wp:positionH relativeFrom="column">
              <wp:posOffset>1778000</wp:posOffset>
            </wp:positionH>
            <wp:positionV relativeFrom="paragraph">
              <wp:posOffset>23495</wp:posOffset>
            </wp:positionV>
            <wp:extent cx="2374900" cy="1924050"/>
            <wp:effectExtent l="0" t="0" r="6350" b="0"/>
            <wp:wrapNone/>
            <wp:docPr id="728086661" name="Picture 13" descr="Schematic diagram showing the pathophysiology of bronchi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chematic diagram showing the pathophysiology of bronchial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4900" cy="1924050"/>
                    </a:xfrm>
                    <a:prstGeom prst="rect">
                      <a:avLst/>
                    </a:prstGeom>
                    <a:noFill/>
                    <a:ln>
                      <a:noFill/>
                    </a:ln>
                  </pic:spPr>
                </pic:pic>
              </a:graphicData>
            </a:graphic>
          </wp:anchor>
        </w:drawing>
      </w:r>
    </w:p>
    <w:p w14:paraId="67732487" w14:textId="558C36AF" w:rsidR="005956CF" w:rsidRPr="00743F70" w:rsidRDefault="005956CF" w:rsidP="00743F70">
      <w:pPr>
        <w:spacing w:line="360" w:lineRule="auto"/>
        <w:jc w:val="both"/>
        <w:rPr>
          <w:rFonts w:ascii="Arial" w:hAnsi="Arial" w:cs="Arial"/>
          <w:color w:val="000000" w:themeColor="text1"/>
        </w:rPr>
      </w:pPr>
    </w:p>
    <w:p w14:paraId="7711ED2A" w14:textId="77777777" w:rsidR="005956CF" w:rsidRPr="00743F70" w:rsidRDefault="005956CF" w:rsidP="00743F70">
      <w:pPr>
        <w:spacing w:line="360" w:lineRule="auto"/>
        <w:jc w:val="both"/>
        <w:rPr>
          <w:rFonts w:ascii="Arial" w:hAnsi="Arial" w:cs="Arial"/>
          <w:color w:val="000000" w:themeColor="text1"/>
        </w:rPr>
      </w:pPr>
    </w:p>
    <w:p w14:paraId="5B5748B7" w14:textId="77777777" w:rsidR="005956CF" w:rsidRPr="00743F70" w:rsidRDefault="005956CF" w:rsidP="00743F70">
      <w:pPr>
        <w:spacing w:line="360" w:lineRule="auto"/>
        <w:jc w:val="both"/>
        <w:rPr>
          <w:rFonts w:ascii="Arial" w:hAnsi="Arial" w:cs="Arial"/>
          <w:color w:val="000000" w:themeColor="text1"/>
        </w:rPr>
      </w:pPr>
    </w:p>
    <w:p w14:paraId="54749E73" w14:textId="77777777" w:rsidR="005956CF" w:rsidRPr="00743F70" w:rsidRDefault="005956CF" w:rsidP="00743F70">
      <w:pPr>
        <w:spacing w:line="360" w:lineRule="auto"/>
        <w:jc w:val="both"/>
        <w:rPr>
          <w:rFonts w:ascii="Arial" w:hAnsi="Arial" w:cs="Arial"/>
          <w:color w:val="000000" w:themeColor="text1"/>
        </w:rPr>
      </w:pPr>
    </w:p>
    <w:p w14:paraId="37888102" w14:textId="77777777" w:rsidR="005956CF" w:rsidRPr="00743F70" w:rsidRDefault="005956CF" w:rsidP="00743F70">
      <w:pPr>
        <w:spacing w:line="360" w:lineRule="auto"/>
        <w:jc w:val="both"/>
        <w:rPr>
          <w:rFonts w:ascii="Arial" w:hAnsi="Arial" w:cs="Arial"/>
          <w:color w:val="000000" w:themeColor="text1"/>
        </w:rPr>
      </w:pPr>
    </w:p>
    <w:p w14:paraId="03C3BA2B" w14:textId="77444970" w:rsidR="005956CF" w:rsidRPr="00743F70" w:rsidRDefault="007B39DC" w:rsidP="00743F70">
      <w:pPr>
        <w:spacing w:line="360" w:lineRule="auto"/>
        <w:jc w:val="both"/>
        <w:rPr>
          <w:rFonts w:ascii="Arial" w:hAnsi="Arial" w:cs="Arial"/>
          <w:i/>
          <w:iCs/>
          <w:color w:val="000000" w:themeColor="text1"/>
        </w:rPr>
      </w:pPr>
      <w:r w:rsidRPr="00743F70">
        <w:rPr>
          <w:rFonts w:ascii="Arial" w:hAnsi="Arial" w:cs="Arial"/>
          <w:i/>
          <w:iCs/>
          <w:color w:val="000000" w:themeColor="text1"/>
        </w:rPr>
        <w:t xml:space="preserve">Fig. 6: Layered diagram </w:t>
      </w:r>
    </w:p>
    <w:p w14:paraId="2329AF7D" w14:textId="621054E1"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There are thousands of chemicals in tobacco smoke, which, when inhaled, cause the airways to be inflamed and cells like neutrophils and eosinophils to be recruited to the airways thus resulting in airway wall thickening and mucus overproduction</w:t>
      </w:r>
      <w:r w:rsidR="006F6E8B" w:rsidRPr="00743F70">
        <w:rPr>
          <w:rFonts w:ascii="Arial" w:hAnsi="Arial" w:cs="Arial"/>
          <w:color w:val="000000" w:themeColor="text1"/>
        </w:rPr>
        <w:t xml:space="preserve"> (</w:t>
      </w:r>
      <w:proofErr w:type="spellStart"/>
      <w:r w:rsidR="006F6E8B" w:rsidRPr="00743F70">
        <w:rPr>
          <w:rFonts w:ascii="Arial" w:hAnsi="Arial" w:cs="Arial"/>
          <w:color w:val="000000" w:themeColor="text1"/>
        </w:rPr>
        <w:t>Strzelak</w:t>
      </w:r>
      <w:proofErr w:type="spellEnd"/>
      <w:r w:rsidR="006F6E8B" w:rsidRPr="00743F70">
        <w:rPr>
          <w:rFonts w:ascii="Arial" w:hAnsi="Arial" w:cs="Arial"/>
          <w:color w:val="000000" w:themeColor="text1"/>
        </w:rPr>
        <w:t xml:space="preserve"> et al., 2018)</w:t>
      </w:r>
      <w:r w:rsidRPr="00743F70">
        <w:rPr>
          <w:rFonts w:ascii="Arial" w:hAnsi="Arial" w:cs="Arial"/>
          <w:color w:val="000000" w:themeColor="text1"/>
        </w:rPr>
        <w:t>. The lumen, as a result, gets narrowed and the airways obstructed</w:t>
      </w:r>
      <w:r w:rsidR="006F6E8B" w:rsidRPr="00743F70">
        <w:rPr>
          <w:rFonts w:ascii="Arial" w:hAnsi="Arial" w:cs="Arial"/>
          <w:color w:val="000000" w:themeColor="text1"/>
        </w:rPr>
        <w:t xml:space="preserve"> (Macklem, 1971)</w:t>
      </w:r>
      <w:r w:rsidRPr="00743F70">
        <w:rPr>
          <w:rFonts w:ascii="Arial" w:hAnsi="Arial" w:cs="Arial"/>
          <w:color w:val="000000" w:themeColor="text1"/>
        </w:rPr>
        <w:t>. Vaping also triggers immunological responses, hence not only the impairment of the removal of mucus and harmful agents by the cilia but also increased airway hyperresponsiveness (European Journal of Medical Research, 2025). Both particulate matter and ozone that constitute air pollution exacerbate the problem of inflammation and oxidative stress, whilst the infection by viruses or bacteria damages the protective barrier of epithelial cells and leads to the generation of further immune responses</w:t>
      </w:r>
      <w:r w:rsidR="00444F54" w:rsidRPr="00743F70">
        <w:rPr>
          <w:rFonts w:ascii="Arial" w:hAnsi="Arial" w:cs="Arial"/>
          <w:color w:val="000000" w:themeColor="text1"/>
        </w:rPr>
        <w:t xml:space="preserve"> (Zhou et al., 2024)</w:t>
      </w:r>
      <w:r w:rsidRPr="00743F70">
        <w:rPr>
          <w:rFonts w:ascii="Arial" w:hAnsi="Arial" w:cs="Arial"/>
          <w:color w:val="000000" w:themeColor="text1"/>
        </w:rPr>
        <w:t>.</w:t>
      </w:r>
    </w:p>
    <w:p w14:paraId="062C7959" w14:textId="704EFD77" w:rsidR="007B39DC" w:rsidRPr="00743F70" w:rsidRDefault="007B39DC" w:rsidP="00743F70">
      <w:pPr>
        <w:spacing w:line="360" w:lineRule="auto"/>
        <w:jc w:val="both"/>
        <w:rPr>
          <w:rFonts w:ascii="Arial" w:hAnsi="Arial" w:cs="Arial"/>
          <w:color w:val="000000" w:themeColor="text1"/>
        </w:rPr>
      </w:pPr>
      <w:r w:rsidRPr="00743F70">
        <w:rPr>
          <w:noProof/>
        </w:rPr>
        <w:drawing>
          <wp:anchor distT="0" distB="0" distL="114300" distR="114300" simplePos="0" relativeHeight="251670528" behindDoc="0" locked="0" layoutInCell="1" allowOverlap="1" wp14:anchorId="7E62D7DE" wp14:editId="39011318">
            <wp:simplePos x="0" y="0"/>
            <wp:positionH relativeFrom="column">
              <wp:posOffset>3327400</wp:posOffset>
            </wp:positionH>
            <wp:positionV relativeFrom="paragraph">
              <wp:posOffset>151765</wp:posOffset>
            </wp:positionV>
            <wp:extent cx="2679700" cy="1816967"/>
            <wp:effectExtent l="0" t="0" r="6350" b="0"/>
            <wp:wrapNone/>
            <wp:docPr id="1088477216" name="Picture 15" descr="bronchial wall in asthma. Schemat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bronchial wall in asthma. Schematic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79700" cy="18169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3F70">
        <w:rPr>
          <w:noProof/>
        </w:rPr>
        <w:drawing>
          <wp:anchor distT="0" distB="0" distL="114300" distR="114300" simplePos="0" relativeHeight="251669504" behindDoc="0" locked="0" layoutInCell="1" allowOverlap="1" wp14:anchorId="7991D8A2" wp14:editId="0BED73D4">
            <wp:simplePos x="0" y="0"/>
            <wp:positionH relativeFrom="column">
              <wp:posOffset>488315</wp:posOffset>
            </wp:positionH>
            <wp:positionV relativeFrom="paragraph">
              <wp:posOffset>120650</wp:posOffset>
            </wp:positionV>
            <wp:extent cx="2266950" cy="2019300"/>
            <wp:effectExtent l="0" t="0" r="0" b="0"/>
            <wp:wrapNone/>
            <wp:docPr id="2133675935" name="Picture 14" descr="Asthma airways are inflamed, narrow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sthma airways are inflamed, narrowed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66950" cy="2019300"/>
                    </a:xfrm>
                    <a:prstGeom prst="rect">
                      <a:avLst/>
                    </a:prstGeom>
                    <a:noFill/>
                    <a:ln>
                      <a:noFill/>
                    </a:ln>
                  </pic:spPr>
                </pic:pic>
              </a:graphicData>
            </a:graphic>
          </wp:anchor>
        </w:drawing>
      </w:r>
    </w:p>
    <w:p w14:paraId="62A3BEA5" w14:textId="364986D4" w:rsidR="007B39DC" w:rsidRPr="00743F70" w:rsidRDefault="007B39DC" w:rsidP="00743F70">
      <w:pPr>
        <w:spacing w:line="360" w:lineRule="auto"/>
        <w:jc w:val="both"/>
        <w:rPr>
          <w:rFonts w:ascii="Arial" w:hAnsi="Arial" w:cs="Arial"/>
          <w:color w:val="000000" w:themeColor="text1"/>
        </w:rPr>
      </w:pPr>
    </w:p>
    <w:p w14:paraId="25CC648F" w14:textId="14613585" w:rsidR="007B39DC" w:rsidRPr="00743F70" w:rsidRDefault="007B39DC" w:rsidP="00743F70">
      <w:pPr>
        <w:spacing w:line="360" w:lineRule="auto"/>
        <w:jc w:val="both"/>
        <w:rPr>
          <w:rFonts w:ascii="Arial" w:hAnsi="Arial" w:cs="Arial"/>
          <w:color w:val="000000" w:themeColor="text1"/>
        </w:rPr>
      </w:pPr>
    </w:p>
    <w:p w14:paraId="3B0A567B" w14:textId="697C804D" w:rsidR="007B39DC" w:rsidRPr="00743F70" w:rsidRDefault="007B39DC" w:rsidP="00743F70">
      <w:pPr>
        <w:spacing w:line="360" w:lineRule="auto"/>
        <w:jc w:val="both"/>
        <w:rPr>
          <w:rFonts w:ascii="Arial" w:hAnsi="Arial" w:cs="Arial"/>
          <w:color w:val="000000" w:themeColor="text1"/>
        </w:rPr>
      </w:pPr>
    </w:p>
    <w:p w14:paraId="280B81BE" w14:textId="55A358FA" w:rsidR="007B39DC" w:rsidRPr="00743F70" w:rsidRDefault="007B39DC" w:rsidP="00743F70">
      <w:pPr>
        <w:spacing w:line="360" w:lineRule="auto"/>
        <w:jc w:val="both"/>
        <w:rPr>
          <w:rFonts w:ascii="Arial" w:hAnsi="Arial" w:cs="Arial"/>
          <w:i/>
          <w:iCs/>
          <w:color w:val="000000" w:themeColor="text1"/>
        </w:rPr>
      </w:pPr>
      <w:r w:rsidRPr="00743F70">
        <w:rPr>
          <w:rFonts w:ascii="Arial" w:hAnsi="Arial" w:cs="Arial"/>
          <w:i/>
          <w:iCs/>
          <w:color w:val="000000" w:themeColor="text1"/>
        </w:rPr>
        <w:lastRenderedPageBreak/>
        <w:t>Fig.7</w:t>
      </w:r>
      <w:r w:rsidR="003D0219" w:rsidRPr="00743F70">
        <w:rPr>
          <w:rFonts w:ascii="Arial" w:hAnsi="Arial" w:cs="Arial"/>
          <w:i/>
          <w:iCs/>
          <w:color w:val="000000" w:themeColor="text1"/>
        </w:rPr>
        <w:t>-</w:t>
      </w:r>
      <w:r w:rsidRPr="00743F70">
        <w:rPr>
          <w:rFonts w:ascii="Arial" w:hAnsi="Arial" w:cs="Arial"/>
          <w:i/>
          <w:iCs/>
          <w:color w:val="000000" w:themeColor="text1"/>
        </w:rPr>
        <w:t>8: Cross-sectional comparison</w:t>
      </w:r>
    </w:p>
    <w:p w14:paraId="59E6CB29" w14:textId="18A0FF69"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Anatomically, these changes involve the bronchi, bronchioles, and alveoli and mainly result in narrowed airways and decreased gas exchange. Physiologically, less airflow makes it harder for oxygen to be delivered to the alveoli and finally to the tissues, whereas the removal of carbon dioxide is also compromised thus leading to hypoxia and hypercapnia. Clinically, these pathological changes reveal themselves through constriction of the chest, shortness of breath, tightness of the chest, and coughing which are the typical symptoms of asthma flare</w:t>
      </w:r>
      <w:r w:rsidR="00444F54" w:rsidRPr="00743F70">
        <w:rPr>
          <w:rFonts w:ascii="Arial" w:hAnsi="Arial" w:cs="Arial"/>
          <w:color w:val="000000" w:themeColor="text1"/>
        </w:rPr>
        <w:t>-</w:t>
      </w:r>
      <w:r w:rsidRPr="00743F70">
        <w:rPr>
          <w:rFonts w:ascii="Arial" w:hAnsi="Arial" w:cs="Arial"/>
          <w:color w:val="000000" w:themeColor="text1"/>
        </w:rPr>
        <w:t>ups. The intensity and recurrence of these symptoms usually depend on the seriousness of the exposure to irritants and the level of airway inflammation.</w:t>
      </w:r>
    </w:p>
    <w:p w14:paraId="4219F3DA" w14:textId="77777777" w:rsidR="007B39DC" w:rsidRPr="00743F70" w:rsidRDefault="007B39DC" w:rsidP="00743F70">
      <w:pPr>
        <w:spacing w:line="360" w:lineRule="auto"/>
        <w:jc w:val="both"/>
        <w:rPr>
          <w:rFonts w:ascii="Arial" w:hAnsi="Arial" w:cs="Arial"/>
          <w:color w:val="000000" w:themeColor="text1"/>
        </w:rPr>
      </w:pPr>
      <w:bookmarkStart w:id="7" w:name="_Toc223229631"/>
    </w:p>
    <w:p w14:paraId="22E64E12" w14:textId="3711D4B5" w:rsidR="004E0F8D" w:rsidRPr="00743F70" w:rsidRDefault="006C1C57" w:rsidP="00743F70">
      <w:pPr>
        <w:spacing w:line="360" w:lineRule="auto"/>
        <w:jc w:val="both"/>
        <w:rPr>
          <w:rFonts w:ascii="Arial" w:hAnsi="Arial" w:cs="Arial"/>
          <w:b/>
          <w:bCs/>
          <w:color w:val="000000" w:themeColor="text1"/>
        </w:rPr>
      </w:pPr>
      <w:r w:rsidRPr="00743F70">
        <w:rPr>
          <w:rFonts w:ascii="Arial" w:hAnsi="Arial" w:cs="Arial"/>
          <w:b/>
          <w:bCs/>
          <w:color w:val="000000" w:themeColor="text1"/>
        </w:rPr>
        <w:t xml:space="preserve">5.0. </w:t>
      </w:r>
      <w:r w:rsidR="004E0F8D" w:rsidRPr="00743F70">
        <w:rPr>
          <w:rFonts w:ascii="Arial" w:hAnsi="Arial" w:cs="Arial"/>
          <w:b/>
          <w:bCs/>
          <w:color w:val="000000" w:themeColor="text1"/>
        </w:rPr>
        <w:t xml:space="preserve">Recording </w:t>
      </w:r>
      <w:r w:rsidRPr="00743F70">
        <w:rPr>
          <w:rFonts w:ascii="Arial" w:hAnsi="Arial" w:cs="Arial"/>
          <w:b/>
          <w:bCs/>
          <w:color w:val="000000" w:themeColor="text1"/>
        </w:rPr>
        <w:t>and</w:t>
      </w:r>
      <w:r w:rsidR="004E0F8D" w:rsidRPr="00743F70">
        <w:rPr>
          <w:rFonts w:ascii="Arial" w:hAnsi="Arial" w:cs="Arial"/>
          <w:b/>
          <w:bCs/>
          <w:color w:val="000000" w:themeColor="text1"/>
        </w:rPr>
        <w:t xml:space="preserve"> Tracking Respiratory Function</w:t>
      </w:r>
      <w:bookmarkEnd w:id="7"/>
      <w:r w:rsidR="004E0F8D" w:rsidRPr="00743F70">
        <w:rPr>
          <w:rFonts w:ascii="Arial" w:hAnsi="Arial" w:cs="Arial"/>
          <w:b/>
          <w:bCs/>
          <w:color w:val="000000" w:themeColor="text1"/>
        </w:rPr>
        <w:t xml:space="preserve"> </w:t>
      </w:r>
    </w:p>
    <w:p w14:paraId="75594BCC" w14:textId="6D8FA7FE"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Asthma is best managed by patients through self</w:t>
      </w:r>
      <w:r w:rsidR="00800D61" w:rsidRPr="00743F70">
        <w:rPr>
          <w:rFonts w:ascii="Arial" w:hAnsi="Arial" w:cs="Arial"/>
          <w:color w:val="000000" w:themeColor="text1"/>
        </w:rPr>
        <w:t>-</w:t>
      </w:r>
      <w:r w:rsidRPr="00743F70">
        <w:rPr>
          <w:rFonts w:ascii="Arial" w:hAnsi="Arial" w:cs="Arial"/>
          <w:color w:val="000000" w:themeColor="text1"/>
        </w:rPr>
        <w:t>monitoring and recording of their respiratory functions, which allows them to recogni</w:t>
      </w:r>
      <w:r w:rsidR="00800D61" w:rsidRPr="00743F70">
        <w:rPr>
          <w:rFonts w:ascii="Arial" w:hAnsi="Arial" w:cs="Arial"/>
          <w:color w:val="000000" w:themeColor="text1"/>
        </w:rPr>
        <w:t>s</w:t>
      </w:r>
      <w:r w:rsidRPr="00743F70">
        <w:rPr>
          <w:rFonts w:ascii="Arial" w:hAnsi="Arial" w:cs="Arial"/>
          <w:color w:val="000000" w:themeColor="text1"/>
        </w:rPr>
        <w:t>e early changes in their condition and help themselves accordingly (</w:t>
      </w:r>
      <w:r w:rsidR="00800D61" w:rsidRPr="00743F70">
        <w:rPr>
          <w:rFonts w:ascii="Arial" w:hAnsi="Arial" w:cs="Arial"/>
          <w:color w:val="000000" w:themeColor="text1"/>
        </w:rPr>
        <w:t>Pinnock, 2015</w:t>
      </w:r>
      <w:r w:rsidRPr="00743F70">
        <w:rPr>
          <w:rFonts w:ascii="Arial" w:hAnsi="Arial" w:cs="Arial"/>
          <w:color w:val="000000" w:themeColor="text1"/>
        </w:rPr>
        <w:t>).</w:t>
      </w:r>
    </w:p>
    <w:p w14:paraId="191C1B6F" w14:textId="21FC97A1" w:rsidR="007B39DC" w:rsidRPr="00743F70" w:rsidRDefault="00743F70" w:rsidP="00743F70">
      <w:pPr>
        <w:spacing w:line="360" w:lineRule="auto"/>
        <w:jc w:val="both"/>
        <w:rPr>
          <w:rFonts w:ascii="Arial" w:hAnsi="Arial" w:cs="Arial"/>
          <w:color w:val="000000" w:themeColor="text1"/>
        </w:rPr>
      </w:pPr>
      <w:r w:rsidRPr="00743F70">
        <w:rPr>
          <w:noProof/>
        </w:rPr>
        <w:drawing>
          <wp:anchor distT="0" distB="0" distL="114300" distR="114300" simplePos="0" relativeHeight="251673600" behindDoc="0" locked="0" layoutInCell="1" allowOverlap="1" wp14:anchorId="0D27D0C7" wp14:editId="082CD1AF">
            <wp:simplePos x="0" y="0"/>
            <wp:positionH relativeFrom="column">
              <wp:posOffset>4286250</wp:posOffset>
            </wp:positionH>
            <wp:positionV relativeFrom="paragraph">
              <wp:posOffset>145415</wp:posOffset>
            </wp:positionV>
            <wp:extent cx="1993265" cy="1663557"/>
            <wp:effectExtent l="0" t="0" r="6985" b="0"/>
            <wp:wrapNone/>
            <wp:docPr id="983633317" name="Picture 18" descr="How to use a peak flow 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ow to use a peak flow me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93265" cy="16635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3F70">
        <w:rPr>
          <w:noProof/>
        </w:rPr>
        <w:drawing>
          <wp:anchor distT="0" distB="0" distL="114300" distR="114300" simplePos="0" relativeHeight="251672576" behindDoc="0" locked="0" layoutInCell="1" allowOverlap="1" wp14:anchorId="518BCADA" wp14:editId="340D0918">
            <wp:simplePos x="0" y="0"/>
            <wp:positionH relativeFrom="column">
              <wp:posOffset>2457450</wp:posOffset>
            </wp:positionH>
            <wp:positionV relativeFrom="paragraph">
              <wp:posOffset>145415</wp:posOffset>
            </wp:positionV>
            <wp:extent cx="1663700" cy="1663700"/>
            <wp:effectExtent l="0" t="0" r="0" b="0"/>
            <wp:wrapNone/>
            <wp:docPr id="625709839" name="Picture 17" descr="Peak Flow Meter for Lungs, Respira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eak Flow Meter for Lungs, Respiratory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63700" cy="1663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3F70">
        <w:rPr>
          <w:noProof/>
        </w:rPr>
        <w:drawing>
          <wp:anchor distT="0" distB="0" distL="114300" distR="114300" simplePos="0" relativeHeight="251671552" behindDoc="0" locked="0" layoutInCell="1" allowOverlap="1" wp14:anchorId="22280885" wp14:editId="5EED9309">
            <wp:simplePos x="0" y="0"/>
            <wp:positionH relativeFrom="column">
              <wp:posOffset>-69850</wp:posOffset>
            </wp:positionH>
            <wp:positionV relativeFrom="paragraph">
              <wp:posOffset>12065</wp:posOffset>
            </wp:positionV>
            <wp:extent cx="2355850" cy="1943100"/>
            <wp:effectExtent l="0" t="0" r="6350" b="0"/>
            <wp:wrapNone/>
            <wp:docPr id="664960539" name="Picture 16" descr="Peak Flow Meter: How To U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eak Flow Meter: How To Use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55850" cy="1943100"/>
                    </a:xfrm>
                    <a:prstGeom prst="rect">
                      <a:avLst/>
                    </a:prstGeom>
                    <a:noFill/>
                    <a:ln>
                      <a:noFill/>
                    </a:ln>
                  </pic:spPr>
                </pic:pic>
              </a:graphicData>
            </a:graphic>
          </wp:anchor>
        </w:drawing>
      </w:r>
    </w:p>
    <w:p w14:paraId="77249FC7" w14:textId="50AD4353" w:rsidR="007B39DC" w:rsidRPr="00743F70" w:rsidRDefault="007B39DC" w:rsidP="00743F70">
      <w:pPr>
        <w:spacing w:line="360" w:lineRule="auto"/>
        <w:jc w:val="both"/>
        <w:rPr>
          <w:rFonts w:ascii="Arial" w:hAnsi="Arial" w:cs="Arial"/>
          <w:color w:val="000000" w:themeColor="text1"/>
        </w:rPr>
      </w:pPr>
    </w:p>
    <w:p w14:paraId="07662446" w14:textId="28003396" w:rsidR="007B39DC" w:rsidRPr="00743F70" w:rsidRDefault="007B39DC" w:rsidP="00743F70">
      <w:pPr>
        <w:spacing w:line="360" w:lineRule="auto"/>
        <w:jc w:val="both"/>
        <w:rPr>
          <w:rFonts w:ascii="Arial" w:hAnsi="Arial" w:cs="Arial"/>
          <w:color w:val="000000" w:themeColor="text1"/>
        </w:rPr>
      </w:pPr>
    </w:p>
    <w:p w14:paraId="74E48815" w14:textId="51C018B1" w:rsidR="007B39DC" w:rsidRPr="00743F70" w:rsidRDefault="007B39DC" w:rsidP="00743F70">
      <w:pPr>
        <w:spacing w:line="360" w:lineRule="auto"/>
        <w:jc w:val="both"/>
        <w:rPr>
          <w:rFonts w:ascii="Arial" w:hAnsi="Arial" w:cs="Arial"/>
          <w:color w:val="000000" w:themeColor="text1"/>
        </w:rPr>
      </w:pPr>
    </w:p>
    <w:p w14:paraId="4D7BB4D5" w14:textId="5D9176DA" w:rsidR="007B39DC" w:rsidRPr="00743F70" w:rsidRDefault="007B39DC" w:rsidP="00743F70">
      <w:pPr>
        <w:spacing w:line="360" w:lineRule="auto"/>
        <w:jc w:val="both"/>
        <w:rPr>
          <w:rFonts w:ascii="Arial" w:hAnsi="Arial" w:cs="Arial"/>
          <w:color w:val="000000" w:themeColor="text1"/>
        </w:rPr>
      </w:pPr>
    </w:p>
    <w:p w14:paraId="162AD48D" w14:textId="77777777" w:rsidR="007B39DC" w:rsidRPr="00743F70" w:rsidRDefault="007B39DC" w:rsidP="00743F70">
      <w:pPr>
        <w:spacing w:line="360" w:lineRule="auto"/>
        <w:jc w:val="both"/>
        <w:rPr>
          <w:rFonts w:ascii="Arial" w:hAnsi="Arial" w:cs="Arial"/>
          <w:color w:val="000000" w:themeColor="text1"/>
        </w:rPr>
      </w:pPr>
    </w:p>
    <w:p w14:paraId="66014F2B" w14:textId="297DDDF9" w:rsidR="007B39DC" w:rsidRPr="00743F70" w:rsidRDefault="003D0219" w:rsidP="00743F70">
      <w:pPr>
        <w:spacing w:line="360" w:lineRule="auto"/>
        <w:jc w:val="both"/>
        <w:rPr>
          <w:rFonts w:ascii="Arial" w:hAnsi="Arial" w:cs="Arial"/>
          <w:i/>
          <w:iCs/>
          <w:color w:val="000000" w:themeColor="text1"/>
        </w:rPr>
      </w:pPr>
      <w:r w:rsidRPr="00743F70">
        <w:rPr>
          <w:rFonts w:ascii="Arial" w:hAnsi="Arial" w:cs="Arial"/>
          <w:i/>
          <w:iCs/>
          <w:color w:val="000000" w:themeColor="text1"/>
        </w:rPr>
        <w:t>Fig. 9-11: Diagram of Peak flow meter</w:t>
      </w:r>
    </w:p>
    <w:p w14:paraId="7DBDB762" w14:textId="0F1A4E61"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Peak expiratory flow (PEF) measuring provides a simple and efficient way in that it determines the maximum speed at which a person can breathe out, thus reflecting the degree of airway obstruction. Patients are advised to perform daily PEF tests and refer to their personal best, the highest PEF reading obtained when asthma was under good control. A drop in the PEF value as compared to the baseline level is indicative of airway constriction and the need for medication or other forms of intervention</w:t>
      </w:r>
      <w:r w:rsidR="00800D61" w:rsidRPr="00743F70">
        <w:rPr>
          <w:rFonts w:ascii="Arial" w:hAnsi="Arial" w:cs="Arial"/>
          <w:color w:val="000000" w:themeColor="text1"/>
        </w:rPr>
        <w:t xml:space="preserve"> </w:t>
      </w:r>
      <w:r w:rsidR="009A390B" w:rsidRPr="00743F70">
        <w:rPr>
          <w:rFonts w:ascii="Arial" w:hAnsi="Arial" w:cs="Arial"/>
          <w:color w:val="000000" w:themeColor="text1"/>
        </w:rPr>
        <w:t>(Gregg, 1964).</w:t>
      </w:r>
    </w:p>
    <w:p w14:paraId="07A7751B" w14:textId="5D4ADD62" w:rsidR="009A390B" w:rsidRPr="00743F70" w:rsidRDefault="009A390B" w:rsidP="00743F70">
      <w:pPr>
        <w:spacing w:line="360" w:lineRule="auto"/>
        <w:jc w:val="both"/>
        <w:rPr>
          <w:rFonts w:ascii="Arial" w:hAnsi="Arial" w:cs="Arial"/>
          <w:color w:val="000000" w:themeColor="text1"/>
        </w:rPr>
      </w:pPr>
      <w:r w:rsidRPr="00743F70">
        <w:rPr>
          <w:rFonts w:ascii="Arial" w:hAnsi="Arial" w:cs="Arial"/>
          <w:color w:val="000000" w:themeColor="text1"/>
        </w:rPr>
        <w:t xml:space="preserve">Symptom diaries complement objective measures by recording the frequency, duration, and severity of symptoms such as wheeze, breathlessness, and nocturnal awakening. When combined with peak expiratory flow (PEF) data, they provide a comprehensive assessment of asthma control over time </w:t>
      </w:r>
      <w:r w:rsidR="00A0110D" w:rsidRPr="00743F70">
        <w:rPr>
          <w:rFonts w:ascii="Arial" w:hAnsi="Arial" w:cs="Arial"/>
          <w:color w:val="000000" w:themeColor="text1"/>
        </w:rPr>
        <w:t>(Globe et al., 2015)</w:t>
      </w:r>
      <w:r w:rsidRPr="00743F70">
        <w:rPr>
          <w:rFonts w:ascii="Arial" w:hAnsi="Arial" w:cs="Arial"/>
          <w:color w:val="000000" w:themeColor="text1"/>
        </w:rPr>
        <w:t xml:space="preserve">. These data inform the development of an </w:t>
      </w:r>
      <w:r w:rsidRPr="00743F70">
        <w:rPr>
          <w:rFonts w:ascii="Arial" w:hAnsi="Arial" w:cs="Arial"/>
          <w:color w:val="000000" w:themeColor="text1"/>
        </w:rPr>
        <w:lastRenderedPageBreak/>
        <w:t xml:space="preserve">individualised asthma action plan, enabling patients to adjust medication and lifestyle factors in a structured, clinician-guided manner to prevent and manage exacerbations safely </w:t>
      </w:r>
      <w:r w:rsidR="00A0110D" w:rsidRPr="00743F70">
        <w:rPr>
          <w:rFonts w:ascii="Arial" w:hAnsi="Arial" w:cs="Arial"/>
          <w:color w:val="000000" w:themeColor="text1"/>
        </w:rPr>
        <w:t>(</w:t>
      </w:r>
      <w:proofErr w:type="spellStart"/>
      <w:r w:rsidR="00A0110D" w:rsidRPr="00743F70">
        <w:rPr>
          <w:rFonts w:ascii="Arial" w:hAnsi="Arial" w:cs="Arial"/>
          <w:color w:val="000000" w:themeColor="text1"/>
        </w:rPr>
        <w:t>Asarnow</w:t>
      </w:r>
      <w:proofErr w:type="spellEnd"/>
      <w:r w:rsidR="00A0110D" w:rsidRPr="00743F70">
        <w:rPr>
          <w:rFonts w:ascii="Arial" w:hAnsi="Arial" w:cs="Arial"/>
          <w:color w:val="000000" w:themeColor="text1"/>
        </w:rPr>
        <w:t xml:space="preserve"> et al., 2020)</w:t>
      </w:r>
      <w:r w:rsidRPr="00743F70">
        <w:rPr>
          <w:rFonts w:ascii="Arial" w:hAnsi="Arial" w:cs="Arial"/>
          <w:color w:val="000000" w:themeColor="text1"/>
        </w:rPr>
        <w:t>.</w:t>
      </w:r>
    </w:p>
    <w:p w14:paraId="10425855" w14:textId="77777777" w:rsidR="009A390B" w:rsidRPr="00743F70" w:rsidRDefault="009A390B" w:rsidP="00743F70">
      <w:pPr>
        <w:spacing w:line="360" w:lineRule="auto"/>
        <w:jc w:val="both"/>
        <w:rPr>
          <w:rFonts w:ascii="Arial" w:hAnsi="Arial" w:cs="Arial"/>
          <w:color w:val="000000" w:themeColor="text1"/>
        </w:rPr>
      </w:pPr>
      <w:r w:rsidRPr="00743F70">
        <w:rPr>
          <w:rFonts w:ascii="Arial" w:hAnsi="Arial" w:cs="Arial"/>
          <w:color w:val="000000" w:themeColor="text1"/>
        </w:rPr>
        <w:t>Recording and monitoring respiratory function enhances patient engagement and supports proactive asthma management. Regular documentation increases awareness of early signs of exacerbation, enabling timely, informed decisions by both patients and clinicians. Monitoring also allows healthcare professionals to evaluate treatment effectiveness, adjust care plans, and implement appropriate interventions.</w:t>
      </w:r>
    </w:p>
    <w:p w14:paraId="5C435EB0" w14:textId="1DA3C890" w:rsidR="009A390B" w:rsidRPr="00743F70" w:rsidRDefault="009A390B" w:rsidP="00743F70">
      <w:pPr>
        <w:spacing w:line="360" w:lineRule="auto"/>
        <w:jc w:val="both"/>
        <w:rPr>
          <w:rFonts w:ascii="Arial" w:hAnsi="Arial" w:cs="Arial"/>
          <w:color w:val="000000" w:themeColor="text1"/>
        </w:rPr>
      </w:pPr>
      <w:r w:rsidRPr="00743F70">
        <w:rPr>
          <w:rFonts w:ascii="Arial" w:hAnsi="Arial" w:cs="Arial"/>
          <w:color w:val="000000" w:themeColor="text1"/>
        </w:rPr>
        <w:t xml:space="preserve">For adolescents, consistent monitoring promotes self-confidence and accountability in managing their condition. It can help identify behavioural triggers, such as smoking or vaping, and reduce the likelihood of severe exacerbations, ultimately improving overall quality of life </w:t>
      </w:r>
      <w:r w:rsidR="00A0110D" w:rsidRPr="00743F70">
        <w:rPr>
          <w:rFonts w:ascii="Arial" w:hAnsi="Arial" w:cs="Arial"/>
          <w:color w:val="000000" w:themeColor="text1"/>
        </w:rPr>
        <w:t>(Mathur &amp; Singh, 2024)</w:t>
      </w:r>
      <w:r w:rsidRPr="00743F70">
        <w:rPr>
          <w:rFonts w:ascii="Arial" w:hAnsi="Arial" w:cs="Arial"/>
          <w:color w:val="000000" w:themeColor="text1"/>
        </w:rPr>
        <w:t>.</w:t>
      </w:r>
      <w:r w:rsidR="00A0110D" w:rsidRPr="00743F70">
        <w:rPr>
          <w:rFonts w:ascii="Arial" w:hAnsi="Arial" w:cs="Arial"/>
          <w:color w:val="000000" w:themeColor="text1"/>
        </w:rPr>
        <w:t xml:space="preserve"> </w:t>
      </w:r>
    </w:p>
    <w:p w14:paraId="7DB7F74B" w14:textId="4C424CA2" w:rsidR="004E0F8D" w:rsidRPr="00743F70" w:rsidRDefault="006C1C57" w:rsidP="00743F70">
      <w:pPr>
        <w:pStyle w:val="Heading1"/>
        <w:spacing w:line="360" w:lineRule="auto"/>
        <w:rPr>
          <w:rFonts w:ascii="Arial" w:hAnsi="Arial" w:cs="Arial"/>
          <w:b/>
          <w:bCs/>
          <w:color w:val="000000" w:themeColor="text1"/>
          <w:sz w:val="22"/>
          <w:szCs w:val="22"/>
        </w:rPr>
      </w:pPr>
      <w:bookmarkStart w:id="8" w:name="_Toc223229632"/>
      <w:r w:rsidRPr="00743F70">
        <w:rPr>
          <w:rFonts w:ascii="Arial" w:hAnsi="Arial" w:cs="Arial"/>
          <w:b/>
          <w:bCs/>
          <w:color w:val="000000" w:themeColor="text1"/>
          <w:sz w:val="22"/>
          <w:szCs w:val="22"/>
        </w:rPr>
        <w:t xml:space="preserve">6.0. </w:t>
      </w:r>
      <w:r w:rsidR="004E0F8D" w:rsidRPr="00743F70">
        <w:rPr>
          <w:rFonts w:ascii="Arial" w:hAnsi="Arial" w:cs="Arial"/>
          <w:b/>
          <w:bCs/>
          <w:color w:val="000000" w:themeColor="text1"/>
          <w:sz w:val="22"/>
          <w:szCs w:val="22"/>
        </w:rPr>
        <w:t>Evidence-Based Lifestyle Recommendations</w:t>
      </w:r>
      <w:bookmarkEnd w:id="8"/>
      <w:r w:rsidR="004E0F8D" w:rsidRPr="00743F70">
        <w:rPr>
          <w:rFonts w:ascii="Arial" w:hAnsi="Arial" w:cs="Arial"/>
          <w:b/>
          <w:bCs/>
          <w:color w:val="000000" w:themeColor="text1"/>
          <w:sz w:val="22"/>
          <w:szCs w:val="22"/>
        </w:rPr>
        <w:t xml:space="preserve"> </w:t>
      </w:r>
    </w:p>
    <w:p w14:paraId="20CC5F32" w14:textId="72209D15"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Effectively managing asthma in adolescents goes beyond pharmacological treatment and should also incorporate evidence</w:t>
      </w:r>
      <w:r w:rsidR="00A0110D" w:rsidRPr="00743F70">
        <w:rPr>
          <w:rFonts w:ascii="Arial" w:hAnsi="Arial" w:cs="Arial"/>
          <w:color w:val="000000" w:themeColor="text1"/>
        </w:rPr>
        <w:t>-</w:t>
      </w:r>
      <w:r w:rsidRPr="00743F70">
        <w:rPr>
          <w:rFonts w:ascii="Arial" w:hAnsi="Arial" w:cs="Arial"/>
          <w:color w:val="000000" w:themeColor="text1"/>
        </w:rPr>
        <w:t>based lifestyle changes that help decrease the severity of symptoms and prevent flare</w:t>
      </w:r>
      <w:r w:rsidR="00A0110D" w:rsidRPr="00743F70">
        <w:rPr>
          <w:rFonts w:ascii="Arial" w:hAnsi="Arial" w:cs="Arial"/>
          <w:color w:val="000000" w:themeColor="text1"/>
        </w:rPr>
        <w:t>-</w:t>
      </w:r>
      <w:r w:rsidRPr="00743F70">
        <w:rPr>
          <w:rFonts w:ascii="Arial" w:hAnsi="Arial" w:cs="Arial"/>
          <w:color w:val="000000" w:themeColor="text1"/>
        </w:rPr>
        <w:t>ups. Firstly, quitting smoking and staying away from vaping are very important steps because inhaling tobacco smoke as well as vapour leads to worsening of airway inflammation, decrease in lung function, and higher susceptibility to acute asthma attacks (</w:t>
      </w:r>
      <w:proofErr w:type="spellStart"/>
      <w:r w:rsidR="00257A7B" w:rsidRPr="00743F70">
        <w:rPr>
          <w:rFonts w:ascii="Arial" w:hAnsi="Arial" w:cs="Arial"/>
          <w:color w:val="000000" w:themeColor="text1"/>
        </w:rPr>
        <w:t>Darabseh</w:t>
      </w:r>
      <w:proofErr w:type="spellEnd"/>
      <w:r w:rsidR="00257A7B" w:rsidRPr="00743F70">
        <w:rPr>
          <w:rFonts w:ascii="Arial" w:hAnsi="Arial" w:cs="Arial"/>
          <w:color w:val="000000" w:themeColor="text1"/>
        </w:rPr>
        <w:t>, 2021</w:t>
      </w:r>
      <w:r w:rsidRPr="00743F70">
        <w:rPr>
          <w:rFonts w:ascii="Arial" w:hAnsi="Arial" w:cs="Arial"/>
          <w:color w:val="000000" w:themeColor="text1"/>
        </w:rPr>
        <w:t xml:space="preserve">). Structured programmes and continuous education for teenagers that enable them to grasp the </w:t>
      </w:r>
      <w:proofErr w:type="gramStart"/>
      <w:r w:rsidRPr="00743F70">
        <w:rPr>
          <w:rFonts w:ascii="Arial" w:hAnsi="Arial" w:cs="Arial"/>
          <w:color w:val="000000" w:themeColor="text1"/>
        </w:rPr>
        <w:t>gravity</w:t>
      </w:r>
      <w:proofErr w:type="gramEnd"/>
      <w:r w:rsidRPr="00743F70">
        <w:rPr>
          <w:rFonts w:ascii="Arial" w:hAnsi="Arial" w:cs="Arial"/>
          <w:color w:val="000000" w:themeColor="text1"/>
        </w:rPr>
        <w:t xml:space="preserve"> and the long</w:t>
      </w:r>
      <w:r w:rsidR="00257A7B" w:rsidRPr="00743F70">
        <w:rPr>
          <w:rFonts w:ascii="Arial" w:hAnsi="Arial" w:cs="Arial"/>
          <w:color w:val="000000" w:themeColor="text1"/>
        </w:rPr>
        <w:t>-</w:t>
      </w:r>
      <w:r w:rsidRPr="00743F70">
        <w:rPr>
          <w:rFonts w:ascii="Arial" w:hAnsi="Arial" w:cs="Arial"/>
          <w:color w:val="000000" w:themeColor="text1"/>
        </w:rPr>
        <w:t>term consequences of these harmful behaviours should be provided.</w:t>
      </w:r>
      <w:r w:rsidR="00E050B8" w:rsidRPr="00743F70">
        <w:rPr>
          <w:rFonts w:ascii="Arial" w:hAnsi="Arial" w:cs="Arial"/>
          <w:color w:val="000000" w:themeColor="text1"/>
        </w:rPr>
        <w:t xml:space="preserve"> </w:t>
      </w:r>
    </w:p>
    <w:p w14:paraId="5B6CB4A3" w14:textId="1B543048"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 xml:space="preserve">It is also of equal importance to limit contact with environmental irritants such as dust, pollen, pet dander, and viral respiratory infections. One can opt for simple but effective practical steps like routine cleaning, using allergen, proof bedding, and avoiding unnecessarily crowded or poorly ventilated places during times when one is likely to be exposed to a high load of allergens in the environment </w:t>
      </w:r>
      <w:r w:rsidR="00E050B8" w:rsidRPr="00743F70">
        <w:rPr>
          <w:rFonts w:ascii="Arial" w:hAnsi="Arial" w:cs="Arial"/>
          <w:color w:val="000000" w:themeColor="text1"/>
        </w:rPr>
        <w:t>(Morsy, Sharaf &amp; El-</w:t>
      </w:r>
      <w:proofErr w:type="spellStart"/>
      <w:r w:rsidR="00E050B8" w:rsidRPr="00743F70">
        <w:rPr>
          <w:rFonts w:ascii="Arial" w:hAnsi="Arial" w:cs="Arial"/>
          <w:color w:val="000000" w:themeColor="text1"/>
        </w:rPr>
        <w:t>Shahat</w:t>
      </w:r>
      <w:proofErr w:type="spellEnd"/>
      <w:r w:rsidR="00E050B8" w:rsidRPr="00743F70">
        <w:rPr>
          <w:rFonts w:ascii="Arial" w:hAnsi="Arial" w:cs="Arial"/>
          <w:color w:val="000000" w:themeColor="text1"/>
        </w:rPr>
        <w:t>, 2021)</w:t>
      </w:r>
      <w:r w:rsidRPr="00743F70">
        <w:rPr>
          <w:rFonts w:ascii="Arial" w:hAnsi="Arial" w:cs="Arial"/>
          <w:color w:val="000000" w:themeColor="text1"/>
        </w:rPr>
        <w:t xml:space="preserve">. Besides that, it is advisable to get vaccinated against influenza </w:t>
      </w:r>
      <w:proofErr w:type="gramStart"/>
      <w:r w:rsidRPr="00743F70">
        <w:rPr>
          <w:rFonts w:ascii="Arial" w:hAnsi="Arial" w:cs="Arial"/>
          <w:color w:val="000000" w:themeColor="text1"/>
        </w:rPr>
        <w:t>and also</w:t>
      </w:r>
      <w:proofErr w:type="gramEnd"/>
      <w:r w:rsidRPr="00743F70">
        <w:rPr>
          <w:rFonts w:ascii="Arial" w:hAnsi="Arial" w:cs="Arial"/>
          <w:color w:val="000000" w:themeColor="text1"/>
        </w:rPr>
        <w:t>, if the situation demands, COVID</w:t>
      </w:r>
      <w:r w:rsidR="00E050B8" w:rsidRPr="00743F70">
        <w:rPr>
          <w:rFonts w:ascii="Arial" w:hAnsi="Arial" w:cs="Arial"/>
          <w:color w:val="000000" w:themeColor="text1"/>
        </w:rPr>
        <w:t>-</w:t>
      </w:r>
      <w:r w:rsidRPr="00743F70">
        <w:rPr>
          <w:rFonts w:ascii="Arial" w:hAnsi="Arial" w:cs="Arial"/>
          <w:color w:val="000000" w:themeColor="text1"/>
        </w:rPr>
        <w:t xml:space="preserve">19 </w:t>
      </w:r>
      <w:proofErr w:type="gramStart"/>
      <w:r w:rsidRPr="00743F70">
        <w:rPr>
          <w:rFonts w:ascii="Arial" w:hAnsi="Arial" w:cs="Arial"/>
          <w:color w:val="000000" w:themeColor="text1"/>
        </w:rPr>
        <w:t>so as to</w:t>
      </w:r>
      <w:proofErr w:type="gramEnd"/>
      <w:r w:rsidRPr="00743F70">
        <w:rPr>
          <w:rFonts w:ascii="Arial" w:hAnsi="Arial" w:cs="Arial"/>
          <w:color w:val="000000" w:themeColor="text1"/>
        </w:rPr>
        <w:t xml:space="preserve"> prevent the worsening of the condition due to infections besides saving the burden on healthcare services </w:t>
      </w:r>
      <w:r w:rsidR="00E050B8" w:rsidRPr="00743F70">
        <w:rPr>
          <w:rFonts w:ascii="Arial" w:hAnsi="Arial" w:cs="Arial"/>
          <w:color w:val="000000" w:themeColor="text1"/>
        </w:rPr>
        <w:t>(</w:t>
      </w:r>
      <w:proofErr w:type="spellStart"/>
      <w:r w:rsidR="00E050B8" w:rsidRPr="00743F70">
        <w:rPr>
          <w:rFonts w:ascii="Arial" w:hAnsi="Arial" w:cs="Arial"/>
          <w:color w:val="000000" w:themeColor="text1"/>
        </w:rPr>
        <w:t>Maltezou</w:t>
      </w:r>
      <w:proofErr w:type="spellEnd"/>
      <w:r w:rsidR="00E050B8" w:rsidRPr="00743F70">
        <w:rPr>
          <w:rFonts w:ascii="Arial" w:hAnsi="Arial" w:cs="Arial"/>
          <w:color w:val="000000" w:themeColor="text1"/>
        </w:rPr>
        <w:t>, Theodoridou &amp; Poland, 2020)</w:t>
      </w:r>
      <w:r w:rsidRPr="00743F70">
        <w:rPr>
          <w:rFonts w:ascii="Arial" w:hAnsi="Arial" w:cs="Arial"/>
          <w:color w:val="000000" w:themeColor="text1"/>
        </w:rPr>
        <w:t>.</w:t>
      </w:r>
      <w:r w:rsidR="00E050B8" w:rsidRPr="00743F70">
        <w:rPr>
          <w:rFonts w:ascii="Arial" w:hAnsi="Arial" w:cs="Arial"/>
          <w:color w:val="000000" w:themeColor="text1"/>
        </w:rPr>
        <w:t xml:space="preserve"> </w:t>
      </w:r>
    </w:p>
    <w:p w14:paraId="745AC93F" w14:textId="67F5FE5B" w:rsidR="00747761" w:rsidRPr="00743F70" w:rsidRDefault="00747761" w:rsidP="00743F70">
      <w:pPr>
        <w:spacing w:line="360" w:lineRule="auto"/>
        <w:jc w:val="both"/>
        <w:rPr>
          <w:rFonts w:ascii="Arial" w:hAnsi="Arial" w:cs="Arial"/>
          <w:color w:val="000000" w:themeColor="text1"/>
        </w:rPr>
      </w:pPr>
      <w:r w:rsidRPr="00743F70">
        <w:rPr>
          <w:rFonts w:ascii="Arial" w:hAnsi="Arial" w:cs="Arial"/>
          <w:color w:val="000000" w:themeColor="text1"/>
        </w:rPr>
        <w:t xml:space="preserve">Regularly participating in physical activities that are safe is another </w:t>
      </w:r>
      <w:r w:rsidR="00E050B8" w:rsidRPr="00743F70">
        <w:rPr>
          <w:rFonts w:ascii="Arial" w:hAnsi="Arial" w:cs="Arial"/>
          <w:color w:val="000000" w:themeColor="text1"/>
        </w:rPr>
        <w:t xml:space="preserve">factor </w:t>
      </w:r>
      <w:r w:rsidRPr="00743F70">
        <w:rPr>
          <w:rFonts w:ascii="Arial" w:hAnsi="Arial" w:cs="Arial"/>
          <w:color w:val="000000" w:themeColor="text1"/>
        </w:rPr>
        <w:t xml:space="preserve">that one is encouraged to do as exercise contributes to the general health of the heart and lungs on one condition that </w:t>
      </w:r>
      <w:proofErr w:type="gramStart"/>
      <w:r w:rsidRPr="00743F70">
        <w:rPr>
          <w:rFonts w:ascii="Arial" w:hAnsi="Arial" w:cs="Arial"/>
          <w:color w:val="000000" w:themeColor="text1"/>
        </w:rPr>
        <w:t>ones</w:t>
      </w:r>
      <w:proofErr w:type="gramEnd"/>
      <w:r w:rsidRPr="00743F70">
        <w:rPr>
          <w:rFonts w:ascii="Arial" w:hAnsi="Arial" w:cs="Arial"/>
          <w:color w:val="000000" w:themeColor="text1"/>
        </w:rPr>
        <w:t xml:space="preserve"> asthma is under good </w:t>
      </w:r>
      <w:proofErr w:type="gramStart"/>
      <w:r w:rsidRPr="00743F70">
        <w:rPr>
          <w:rFonts w:ascii="Arial" w:hAnsi="Arial" w:cs="Arial"/>
          <w:color w:val="000000" w:themeColor="text1"/>
        </w:rPr>
        <w:t>control</w:t>
      </w:r>
      <w:proofErr w:type="gramEnd"/>
      <w:r w:rsidRPr="00743F70">
        <w:rPr>
          <w:rFonts w:ascii="Arial" w:hAnsi="Arial" w:cs="Arial"/>
          <w:color w:val="000000" w:themeColor="text1"/>
        </w:rPr>
        <w:t> and the use of a proper pre</w:t>
      </w:r>
      <w:r w:rsidR="00E050B8" w:rsidRPr="00743F70">
        <w:rPr>
          <w:rFonts w:ascii="Arial" w:hAnsi="Arial" w:cs="Arial"/>
          <w:color w:val="000000" w:themeColor="text1"/>
        </w:rPr>
        <w:t>-</w:t>
      </w:r>
      <w:r w:rsidRPr="00743F70">
        <w:rPr>
          <w:rFonts w:ascii="Arial" w:hAnsi="Arial" w:cs="Arial"/>
          <w:color w:val="000000" w:themeColor="text1"/>
        </w:rPr>
        <w:t xml:space="preserve">exercise inhaler is adhered to. Besides that, taking medications, especially preventer and reliever inhalers, as </w:t>
      </w:r>
      <w:r w:rsidRPr="00743F70">
        <w:rPr>
          <w:rFonts w:ascii="Arial" w:hAnsi="Arial" w:cs="Arial"/>
          <w:color w:val="000000" w:themeColor="text1"/>
        </w:rPr>
        <w:lastRenderedPageBreak/>
        <w:t xml:space="preserve">prescribed, and having a perfect technique of using the inhaler reduce the risk of attacks </w:t>
      </w:r>
      <w:proofErr w:type="gramStart"/>
      <w:r w:rsidR="00E050B8" w:rsidRPr="00743F70">
        <w:rPr>
          <w:rFonts w:ascii="Arial" w:hAnsi="Arial" w:cs="Arial"/>
          <w:color w:val="000000" w:themeColor="text1"/>
        </w:rPr>
        <w:t>and</w:t>
      </w:r>
      <w:r w:rsidRPr="00743F70">
        <w:rPr>
          <w:rFonts w:ascii="Arial" w:hAnsi="Arial" w:cs="Arial"/>
          <w:color w:val="000000" w:themeColor="text1"/>
        </w:rPr>
        <w:t xml:space="preserve"> also</w:t>
      </w:r>
      <w:proofErr w:type="gramEnd"/>
      <w:r w:rsidRPr="00743F70">
        <w:rPr>
          <w:rFonts w:ascii="Arial" w:hAnsi="Arial" w:cs="Arial"/>
          <w:color w:val="000000" w:themeColor="text1"/>
        </w:rPr>
        <w:t xml:space="preserve"> help to derive the maximum benefit of the therapy </w:t>
      </w:r>
      <w:r w:rsidR="0038148D" w:rsidRPr="00743F70">
        <w:rPr>
          <w:rFonts w:ascii="Arial" w:hAnsi="Arial" w:cs="Arial"/>
          <w:color w:val="000000" w:themeColor="text1"/>
        </w:rPr>
        <w:t>(Levy et al., 2016)</w:t>
      </w:r>
      <w:r w:rsidRPr="00743F70">
        <w:rPr>
          <w:rFonts w:ascii="Arial" w:hAnsi="Arial" w:cs="Arial"/>
          <w:color w:val="000000" w:themeColor="text1"/>
        </w:rPr>
        <w:t>.</w:t>
      </w:r>
    </w:p>
    <w:p w14:paraId="020E5C54" w14:textId="0A911189" w:rsidR="00743F70" w:rsidRPr="00743F70" w:rsidRDefault="00743F70" w:rsidP="00743F70">
      <w:pPr>
        <w:spacing w:line="360" w:lineRule="auto"/>
        <w:jc w:val="both"/>
        <w:rPr>
          <w:rFonts w:ascii="Arial" w:hAnsi="Arial" w:cs="Arial"/>
          <w:color w:val="000000" w:themeColor="text1"/>
        </w:rPr>
      </w:pPr>
      <w:r w:rsidRPr="00743F70">
        <w:rPr>
          <w:noProof/>
        </w:rPr>
        <w:drawing>
          <wp:anchor distT="0" distB="0" distL="114300" distR="114300" simplePos="0" relativeHeight="251674624" behindDoc="0" locked="0" layoutInCell="1" allowOverlap="1" wp14:anchorId="79F727DA" wp14:editId="171867D4">
            <wp:simplePos x="0" y="0"/>
            <wp:positionH relativeFrom="column">
              <wp:posOffset>551815</wp:posOffset>
            </wp:positionH>
            <wp:positionV relativeFrom="paragraph">
              <wp:posOffset>160655</wp:posOffset>
            </wp:positionV>
            <wp:extent cx="3194050" cy="2314880"/>
            <wp:effectExtent l="0" t="0" r="6350" b="9525"/>
            <wp:wrapNone/>
            <wp:docPr id="557110748" name="Picture 19" descr="healthy lifestyle sugges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ealthy lifestyle suggestions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94050" cy="2314880"/>
                    </a:xfrm>
                    <a:prstGeom prst="rect">
                      <a:avLst/>
                    </a:prstGeom>
                    <a:noFill/>
                    <a:ln>
                      <a:noFill/>
                    </a:ln>
                  </pic:spPr>
                </pic:pic>
              </a:graphicData>
            </a:graphic>
          </wp:anchor>
        </w:drawing>
      </w:r>
    </w:p>
    <w:p w14:paraId="3C42A369" w14:textId="0023C99C" w:rsidR="00743F70" w:rsidRPr="00743F70" w:rsidRDefault="00743F70" w:rsidP="00743F70">
      <w:pPr>
        <w:spacing w:line="360" w:lineRule="auto"/>
        <w:jc w:val="both"/>
        <w:rPr>
          <w:rFonts w:ascii="Arial" w:hAnsi="Arial" w:cs="Arial"/>
          <w:color w:val="000000" w:themeColor="text1"/>
        </w:rPr>
      </w:pPr>
    </w:p>
    <w:p w14:paraId="1E10E260" w14:textId="2A4DAA27" w:rsidR="00743F70" w:rsidRPr="00743F70" w:rsidRDefault="00743F70" w:rsidP="00743F70">
      <w:pPr>
        <w:spacing w:line="360" w:lineRule="auto"/>
        <w:jc w:val="both"/>
        <w:rPr>
          <w:rFonts w:ascii="Arial" w:hAnsi="Arial" w:cs="Arial"/>
          <w:color w:val="000000" w:themeColor="text1"/>
        </w:rPr>
      </w:pPr>
    </w:p>
    <w:p w14:paraId="17B6ED01" w14:textId="77777777" w:rsidR="00743F70" w:rsidRPr="00743F70" w:rsidRDefault="00743F70" w:rsidP="00743F70">
      <w:pPr>
        <w:spacing w:line="360" w:lineRule="auto"/>
        <w:jc w:val="both"/>
        <w:rPr>
          <w:rFonts w:ascii="Arial" w:hAnsi="Arial" w:cs="Arial"/>
          <w:color w:val="000000" w:themeColor="text1"/>
        </w:rPr>
      </w:pPr>
    </w:p>
    <w:p w14:paraId="452D76F7" w14:textId="77777777" w:rsidR="00743F70" w:rsidRPr="00743F70" w:rsidRDefault="00743F70" w:rsidP="00743F70">
      <w:pPr>
        <w:spacing w:line="360" w:lineRule="auto"/>
        <w:jc w:val="both"/>
        <w:rPr>
          <w:rFonts w:ascii="Arial" w:hAnsi="Arial" w:cs="Arial"/>
          <w:color w:val="000000" w:themeColor="text1"/>
        </w:rPr>
      </w:pPr>
    </w:p>
    <w:p w14:paraId="760D41BD" w14:textId="3E638278" w:rsidR="00743F70" w:rsidRPr="00743F70" w:rsidRDefault="00743F70" w:rsidP="00743F70">
      <w:pPr>
        <w:spacing w:line="360" w:lineRule="auto"/>
        <w:jc w:val="both"/>
        <w:rPr>
          <w:rFonts w:ascii="Arial" w:hAnsi="Arial" w:cs="Arial"/>
          <w:color w:val="000000" w:themeColor="text1"/>
        </w:rPr>
      </w:pPr>
    </w:p>
    <w:p w14:paraId="0528A1D3" w14:textId="70FED951" w:rsidR="00743F70" w:rsidRPr="00743F70" w:rsidRDefault="00743F70" w:rsidP="00743F70">
      <w:pPr>
        <w:spacing w:line="360" w:lineRule="auto"/>
        <w:jc w:val="both"/>
        <w:rPr>
          <w:rFonts w:ascii="Arial" w:hAnsi="Arial" w:cs="Arial"/>
          <w:color w:val="000000" w:themeColor="text1"/>
        </w:rPr>
      </w:pPr>
    </w:p>
    <w:p w14:paraId="50254064" w14:textId="38DFD5C0" w:rsidR="00743F70" w:rsidRPr="00743F70" w:rsidRDefault="00743F70" w:rsidP="00743F70">
      <w:pPr>
        <w:spacing w:line="360" w:lineRule="auto"/>
        <w:jc w:val="both"/>
        <w:rPr>
          <w:rFonts w:ascii="Arial" w:hAnsi="Arial" w:cs="Arial"/>
          <w:color w:val="000000" w:themeColor="text1"/>
        </w:rPr>
      </w:pPr>
    </w:p>
    <w:p w14:paraId="3776AD2A" w14:textId="1DFA8443" w:rsidR="00743F70" w:rsidRPr="00743F70" w:rsidRDefault="00743F70" w:rsidP="00743F70">
      <w:pPr>
        <w:spacing w:line="360" w:lineRule="auto"/>
        <w:jc w:val="both"/>
        <w:rPr>
          <w:rFonts w:ascii="Arial" w:hAnsi="Arial" w:cs="Arial"/>
          <w:color w:val="000000" w:themeColor="text1"/>
        </w:rPr>
      </w:pPr>
    </w:p>
    <w:p w14:paraId="62E5B474" w14:textId="5E6267AB" w:rsidR="00743F70" w:rsidRPr="00743F70" w:rsidRDefault="00743F70" w:rsidP="00743F70">
      <w:pPr>
        <w:spacing w:line="360" w:lineRule="auto"/>
        <w:jc w:val="both"/>
        <w:rPr>
          <w:rFonts w:ascii="Arial" w:hAnsi="Arial" w:cs="Arial"/>
          <w:color w:val="000000" w:themeColor="text1"/>
        </w:rPr>
      </w:pPr>
    </w:p>
    <w:p w14:paraId="46D840B5" w14:textId="7785DC28" w:rsidR="00743F70" w:rsidRPr="00743F70" w:rsidRDefault="00743F70" w:rsidP="00743F70">
      <w:pPr>
        <w:spacing w:line="360" w:lineRule="auto"/>
        <w:jc w:val="both"/>
        <w:rPr>
          <w:rFonts w:ascii="Arial" w:hAnsi="Arial" w:cs="Arial"/>
          <w:i/>
          <w:iCs/>
          <w:color w:val="000000" w:themeColor="text1"/>
        </w:rPr>
      </w:pPr>
      <w:r w:rsidRPr="00743F70">
        <w:rPr>
          <w:rFonts w:ascii="Arial" w:hAnsi="Arial" w:cs="Arial"/>
          <w:i/>
          <w:iCs/>
          <w:color w:val="000000" w:themeColor="text1"/>
        </w:rPr>
        <w:t xml:space="preserve">Fig. 12: </w:t>
      </w:r>
      <w:r w:rsidRPr="00743F70">
        <w:rPr>
          <w:rFonts w:ascii="Arial" w:hAnsi="Arial" w:cs="Arial"/>
          <w:i/>
          <w:iCs/>
          <w:color w:val="000000" w:themeColor="text1"/>
        </w:rPr>
        <w:t>Lifestyle infographic</w:t>
      </w:r>
      <w:r w:rsidRPr="00743F70">
        <w:rPr>
          <w:rFonts w:ascii="Arial" w:hAnsi="Arial" w:cs="Arial"/>
          <w:i/>
          <w:iCs/>
          <w:color w:val="000000" w:themeColor="text1"/>
        </w:rPr>
        <w:t xml:space="preserve">. </w:t>
      </w:r>
    </w:p>
    <w:p w14:paraId="045201ED" w14:textId="4FD0442C" w:rsidR="004E0F8D" w:rsidRPr="00743F70" w:rsidRDefault="006C1C57" w:rsidP="00743F70">
      <w:pPr>
        <w:pStyle w:val="Heading1"/>
        <w:spacing w:line="360" w:lineRule="auto"/>
        <w:rPr>
          <w:rFonts w:ascii="Arial" w:hAnsi="Arial" w:cs="Arial"/>
          <w:sz w:val="22"/>
          <w:szCs w:val="22"/>
        </w:rPr>
      </w:pPr>
      <w:bookmarkStart w:id="9" w:name="_Toc223229633"/>
      <w:r w:rsidRPr="00743F70">
        <w:rPr>
          <w:rFonts w:ascii="Arial" w:hAnsi="Arial" w:cs="Arial"/>
          <w:b/>
          <w:bCs/>
          <w:color w:val="000000" w:themeColor="text1"/>
          <w:sz w:val="22"/>
          <w:szCs w:val="22"/>
        </w:rPr>
        <w:t xml:space="preserve">7.0. </w:t>
      </w:r>
      <w:r w:rsidR="004E0F8D" w:rsidRPr="00743F70">
        <w:rPr>
          <w:rFonts w:ascii="Arial" w:hAnsi="Arial" w:cs="Arial"/>
          <w:b/>
          <w:bCs/>
          <w:color w:val="000000" w:themeColor="text1"/>
          <w:sz w:val="22"/>
          <w:szCs w:val="22"/>
        </w:rPr>
        <w:t>Conclusion</w:t>
      </w:r>
      <w:bookmarkEnd w:id="9"/>
      <w:r w:rsidR="004E0F8D" w:rsidRPr="00743F70">
        <w:rPr>
          <w:rFonts w:ascii="Arial" w:hAnsi="Arial" w:cs="Arial"/>
          <w:sz w:val="22"/>
          <w:szCs w:val="22"/>
        </w:rPr>
        <w:t xml:space="preserve"> </w:t>
      </w:r>
    </w:p>
    <w:p w14:paraId="26B9C7CE" w14:textId="723B1D45" w:rsidR="0038148D" w:rsidRPr="00743F70" w:rsidRDefault="0038148D" w:rsidP="00743F70">
      <w:pPr>
        <w:spacing w:line="360" w:lineRule="auto"/>
        <w:jc w:val="both"/>
        <w:rPr>
          <w:rFonts w:ascii="Arial" w:hAnsi="Arial" w:cs="Arial"/>
          <w:color w:val="000000" w:themeColor="text1"/>
        </w:rPr>
      </w:pPr>
      <w:r w:rsidRPr="00743F70">
        <w:rPr>
          <w:rFonts w:ascii="Arial" w:hAnsi="Arial" w:cs="Arial"/>
          <w:color w:val="000000" w:themeColor="text1"/>
        </w:rPr>
        <w:t>The respiratory system relies on the coordinated function of the nose, pharynx, larynx, trachea, bronchi, bronchioles, alveoli, and respiratory muscles, which together facilitate mechanical respiration and gas exchange at the alveoli (</w:t>
      </w:r>
      <w:r w:rsidRPr="00743F70">
        <w:rPr>
          <w:rFonts w:ascii="Arial" w:hAnsi="Arial" w:cs="Arial"/>
        </w:rPr>
        <w:t>Beachey, 2022</w:t>
      </w:r>
      <w:r w:rsidRPr="00743F70">
        <w:rPr>
          <w:rFonts w:ascii="Arial" w:hAnsi="Arial" w:cs="Arial"/>
          <w:color w:val="000000" w:themeColor="text1"/>
        </w:rPr>
        <w:t xml:space="preserve">). </w:t>
      </w:r>
    </w:p>
    <w:p w14:paraId="62D0D844" w14:textId="0D680EFE" w:rsidR="00012736" w:rsidRPr="00743F70" w:rsidRDefault="00012736" w:rsidP="00743F70">
      <w:pPr>
        <w:spacing w:line="360" w:lineRule="auto"/>
        <w:jc w:val="both"/>
        <w:rPr>
          <w:rFonts w:ascii="Arial" w:hAnsi="Arial" w:cs="Arial"/>
          <w:color w:val="000000" w:themeColor="text1"/>
        </w:rPr>
      </w:pPr>
      <w:r w:rsidRPr="00743F70">
        <w:rPr>
          <w:rFonts w:ascii="Arial" w:hAnsi="Arial" w:cs="Arial"/>
          <w:color w:val="000000" w:themeColor="text1"/>
        </w:rPr>
        <w:t xml:space="preserve">Asthma is a pathological condition that disrupts this finely adjusted control system by provoking airway inflammation, bronchoconstriction, and excessive mucus secretion, which lead to the narrowing of the airways and hamper the supply of oxygen, thus, clinically the patient manifests symptoms such as wheezing, </w:t>
      </w:r>
      <w:proofErr w:type="spellStart"/>
      <w:r w:rsidRPr="00743F70">
        <w:rPr>
          <w:rFonts w:ascii="Arial" w:hAnsi="Arial" w:cs="Arial"/>
          <w:color w:val="000000" w:themeColor="text1"/>
        </w:rPr>
        <w:t>dyspnea</w:t>
      </w:r>
      <w:proofErr w:type="spellEnd"/>
      <w:r w:rsidRPr="00743F70">
        <w:rPr>
          <w:rFonts w:ascii="Arial" w:hAnsi="Arial" w:cs="Arial"/>
          <w:color w:val="000000" w:themeColor="text1"/>
        </w:rPr>
        <w:t xml:space="preserve">, and decreased exercise tolerance </w:t>
      </w:r>
      <w:r w:rsidR="0038148D" w:rsidRPr="00743F70">
        <w:rPr>
          <w:rFonts w:ascii="Arial" w:hAnsi="Arial" w:cs="Arial"/>
          <w:color w:val="000000" w:themeColor="text1"/>
        </w:rPr>
        <w:t>(</w:t>
      </w:r>
      <w:proofErr w:type="spellStart"/>
      <w:r w:rsidR="0038148D" w:rsidRPr="00743F70">
        <w:rPr>
          <w:rFonts w:ascii="Arial" w:hAnsi="Arial" w:cs="Arial"/>
          <w:color w:val="000000" w:themeColor="text1"/>
        </w:rPr>
        <w:t>Melén</w:t>
      </w:r>
      <w:proofErr w:type="spellEnd"/>
      <w:r w:rsidR="0038148D" w:rsidRPr="00743F70">
        <w:rPr>
          <w:rFonts w:ascii="Arial" w:hAnsi="Arial" w:cs="Arial"/>
          <w:color w:val="000000" w:themeColor="text1"/>
        </w:rPr>
        <w:t xml:space="preserve"> et al., 2024)</w:t>
      </w:r>
      <w:r w:rsidRPr="00743F70">
        <w:rPr>
          <w:rFonts w:ascii="Arial" w:hAnsi="Arial" w:cs="Arial"/>
          <w:color w:val="000000" w:themeColor="text1"/>
        </w:rPr>
        <w:t>.</w:t>
      </w:r>
    </w:p>
    <w:p w14:paraId="0105A4A4" w14:textId="10A0EFA9" w:rsidR="00012736" w:rsidRPr="00743F70" w:rsidRDefault="00012736" w:rsidP="00743F70">
      <w:pPr>
        <w:spacing w:line="360" w:lineRule="auto"/>
        <w:jc w:val="both"/>
        <w:rPr>
          <w:rFonts w:ascii="Arial" w:hAnsi="Arial" w:cs="Arial"/>
          <w:color w:val="000000" w:themeColor="text1"/>
        </w:rPr>
      </w:pPr>
      <w:r w:rsidRPr="00743F70">
        <w:rPr>
          <w:rFonts w:ascii="Arial" w:hAnsi="Arial" w:cs="Arial"/>
          <w:color w:val="000000" w:themeColor="text1"/>
        </w:rPr>
        <w:t>Efficient control depends on a multifactorial strategy that includes pharmaceutical therapy combined with lifestyle changes supported by scientific evidence, e. g. avoiding smoking and vaping, managing triggers, immunisation, performing safe physical activities, and complying with medication.</w:t>
      </w:r>
    </w:p>
    <w:p w14:paraId="5089C553" w14:textId="56F9928F" w:rsidR="00012736" w:rsidRPr="00743F70" w:rsidRDefault="00012736" w:rsidP="00743F70">
      <w:pPr>
        <w:spacing w:line="360" w:lineRule="auto"/>
        <w:jc w:val="both"/>
        <w:rPr>
          <w:rFonts w:ascii="Arial" w:hAnsi="Arial" w:cs="Arial"/>
          <w:color w:val="000000" w:themeColor="text1"/>
        </w:rPr>
      </w:pPr>
      <w:r w:rsidRPr="00743F70">
        <w:rPr>
          <w:rFonts w:ascii="Arial" w:hAnsi="Arial" w:cs="Arial"/>
          <w:color w:val="000000" w:themeColor="text1"/>
        </w:rPr>
        <w:t>Periodic checking of respiratory capacity</w:t>
      </w:r>
      <w:r w:rsidR="0038148D" w:rsidRPr="00743F70">
        <w:rPr>
          <w:rFonts w:ascii="Arial" w:hAnsi="Arial" w:cs="Arial"/>
          <w:color w:val="000000" w:themeColor="text1"/>
        </w:rPr>
        <w:t>,</w:t>
      </w:r>
      <w:r w:rsidRPr="00743F70">
        <w:rPr>
          <w:rFonts w:ascii="Arial" w:hAnsi="Arial" w:cs="Arial"/>
          <w:color w:val="000000" w:themeColor="text1"/>
        </w:rPr>
        <w:t xml:space="preserve"> by means of peak flow measurement and recording symptoms in the diary, along with a written plan for asthma management, allows the teenagers to identify early signs of exacerbation and confidently handle the situation on their own.</w:t>
      </w:r>
    </w:p>
    <w:p w14:paraId="5AE8594F" w14:textId="7858C221" w:rsidR="004E0F8D" w:rsidRPr="00743F70" w:rsidRDefault="00012736" w:rsidP="00743F70">
      <w:pPr>
        <w:spacing w:line="360" w:lineRule="auto"/>
        <w:jc w:val="both"/>
        <w:rPr>
          <w:rFonts w:ascii="Arial" w:hAnsi="Arial" w:cs="Arial"/>
          <w:color w:val="000000" w:themeColor="text1"/>
        </w:rPr>
      </w:pPr>
      <w:r w:rsidRPr="00743F70">
        <w:rPr>
          <w:rFonts w:ascii="Arial" w:hAnsi="Arial" w:cs="Arial"/>
          <w:color w:val="000000" w:themeColor="text1"/>
        </w:rPr>
        <w:lastRenderedPageBreak/>
        <w:t>Patient education is very, if not most, important for better outcomes in addition to increased self, efficacy and staying engaged in asthma management over the long haul. Adolescents who comprehend the relationship between the anatomy of the respiratory system, its physiological function, and the effects of their lifestyle take a step towards gaining better control of their condition and hence, leading a better life</w:t>
      </w:r>
      <w:r w:rsidR="00A36317" w:rsidRPr="00743F70">
        <w:rPr>
          <w:rFonts w:ascii="Arial" w:hAnsi="Arial" w:cs="Arial"/>
          <w:color w:val="000000" w:themeColor="text1"/>
        </w:rPr>
        <w:t xml:space="preserve"> (Zhou et al., 2024)</w:t>
      </w:r>
      <w:r w:rsidRPr="00743F70">
        <w:rPr>
          <w:rFonts w:ascii="Arial" w:hAnsi="Arial" w:cs="Arial"/>
          <w:color w:val="000000" w:themeColor="text1"/>
        </w:rPr>
        <w:t xml:space="preserve">. </w:t>
      </w:r>
    </w:p>
    <w:p w14:paraId="1A4F8B40" w14:textId="0602B7F0" w:rsidR="004E0F8D" w:rsidRPr="00743F70" w:rsidRDefault="004E0F8D" w:rsidP="00743F70">
      <w:pPr>
        <w:spacing w:line="360" w:lineRule="auto"/>
        <w:jc w:val="both"/>
        <w:rPr>
          <w:rFonts w:ascii="Arial" w:hAnsi="Arial" w:cs="Arial"/>
        </w:rPr>
      </w:pPr>
    </w:p>
    <w:p w14:paraId="59A9A6B9" w14:textId="74D02C74" w:rsidR="004E0F8D" w:rsidRPr="00743F70" w:rsidRDefault="004E0F8D" w:rsidP="00743F70">
      <w:pPr>
        <w:spacing w:line="360" w:lineRule="auto"/>
        <w:jc w:val="both"/>
        <w:rPr>
          <w:rFonts w:ascii="Arial" w:hAnsi="Arial" w:cs="Arial"/>
        </w:rPr>
      </w:pPr>
    </w:p>
    <w:p w14:paraId="1D2141F1" w14:textId="5E42B95A" w:rsidR="003D6F2E" w:rsidRPr="00743F70" w:rsidRDefault="003D6F2E" w:rsidP="00743F70">
      <w:pPr>
        <w:spacing w:line="360" w:lineRule="auto"/>
        <w:jc w:val="both"/>
        <w:rPr>
          <w:rFonts w:ascii="Arial" w:hAnsi="Arial" w:cs="Arial"/>
        </w:rPr>
      </w:pPr>
    </w:p>
    <w:p w14:paraId="2A020503" w14:textId="77777777" w:rsidR="003D6F2E" w:rsidRPr="00743F70" w:rsidRDefault="003D6F2E" w:rsidP="00743F70">
      <w:pPr>
        <w:spacing w:line="360" w:lineRule="auto"/>
        <w:jc w:val="both"/>
        <w:rPr>
          <w:rFonts w:ascii="Arial" w:hAnsi="Arial" w:cs="Arial"/>
        </w:rPr>
      </w:pPr>
    </w:p>
    <w:p w14:paraId="1B4F33C0" w14:textId="77777777" w:rsidR="003D6F2E" w:rsidRPr="00743F70" w:rsidRDefault="003D6F2E" w:rsidP="00743F70">
      <w:pPr>
        <w:spacing w:line="360" w:lineRule="auto"/>
        <w:jc w:val="both"/>
        <w:rPr>
          <w:rFonts w:ascii="Arial" w:hAnsi="Arial" w:cs="Arial"/>
        </w:rPr>
      </w:pPr>
    </w:p>
    <w:p w14:paraId="18AD5A57" w14:textId="77777777" w:rsidR="003D6F2E" w:rsidRDefault="003D6F2E" w:rsidP="00743F70">
      <w:pPr>
        <w:spacing w:line="360" w:lineRule="auto"/>
        <w:jc w:val="both"/>
        <w:rPr>
          <w:rFonts w:ascii="Arial" w:hAnsi="Arial" w:cs="Arial"/>
        </w:rPr>
      </w:pPr>
    </w:p>
    <w:p w14:paraId="78A332F6" w14:textId="77777777" w:rsidR="00743F70" w:rsidRDefault="00743F70" w:rsidP="00743F70">
      <w:pPr>
        <w:spacing w:line="360" w:lineRule="auto"/>
        <w:jc w:val="both"/>
        <w:rPr>
          <w:rFonts w:ascii="Arial" w:hAnsi="Arial" w:cs="Arial"/>
        </w:rPr>
      </w:pPr>
    </w:p>
    <w:p w14:paraId="410F7367" w14:textId="77777777" w:rsidR="00743F70" w:rsidRDefault="00743F70" w:rsidP="00743F70">
      <w:pPr>
        <w:spacing w:line="360" w:lineRule="auto"/>
        <w:jc w:val="both"/>
        <w:rPr>
          <w:rFonts w:ascii="Arial" w:hAnsi="Arial" w:cs="Arial"/>
        </w:rPr>
      </w:pPr>
    </w:p>
    <w:p w14:paraId="731E6FEB" w14:textId="77777777" w:rsidR="00743F70" w:rsidRDefault="00743F70" w:rsidP="00743F70">
      <w:pPr>
        <w:spacing w:line="360" w:lineRule="auto"/>
        <w:jc w:val="both"/>
        <w:rPr>
          <w:rFonts w:ascii="Arial" w:hAnsi="Arial" w:cs="Arial"/>
        </w:rPr>
      </w:pPr>
    </w:p>
    <w:p w14:paraId="4F52BF07" w14:textId="77777777" w:rsidR="00743F70" w:rsidRDefault="00743F70" w:rsidP="00743F70">
      <w:pPr>
        <w:spacing w:line="360" w:lineRule="auto"/>
        <w:jc w:val="both"/>
        <w:rPr>
          <w:rFonts w:ascii="Arial" w:hAnsi="Arial" w:cs="Arial"/>
        </w:rPr>
      </w:pPr>
    </w:p>
    <w:p w14:paraId="618BAC26" w14:textId="77777777" w:rsidR="00743F70" w:rsidRDefault="00743F70" w:rsidP="00743F70">
      <w:pPr>
        <w:spacing w:line="360" w:lineRule="auto"/>
        <w:jc w:val="both"/>
        <w:rPr>
          <w:rFonts w:ascii="Arial" w:hAnsi="Arial" w:cs="Arial"/>
        </w:rPr>
      </w:pPr>
    </w:p>
    <w:p w14:paraId="3BD38379" w14:textId="77777777" w:rsidR="00743F70" w:rsidRDefault="00743F70" w:rsidP="00743F70">
      <w:pPr>
        <w:spacing w:line="360" w:lineRule="auto"/>
        <w:jc w:val="both"/>
        <w:rPr>
          <w:rFonts w:ascii="Arial" w:hAnsi="Arial" w:cs="Arial"/>
        </w:rPr>
      </w:pPr>
    </w:p>
    <w:p w14:paraId="6CFBA7D4" w14:textId="77777777" w:rsidR="00743F70" w:rsidRDefault="00743F70" w:rsidP="00743F70">
      <w:pPr>
        <w:spacing w:line="360" w:lineRule="auto"/>
        <w:jc w:val="both"/>
        <w:rPr>
          <w:rFonts w:ascii="Arial" w:hAnsi="Arial" w:cs="Arial"/>
        </w:rPr>
      </w:pPr>
    </w:p>
    <w:p w14:paraId="14BCE2FD" w14:textId="77777777" w:rsidR="00743F70" w:rsidRDefault="00743F70" w:rsidP="00743F70">
      <w:pPr>
        <w:spacing w:line="360" w:lineRule="auto"/>
        <w:jc w:val="both"/>
        <w:rPr>
          <w:rFonts w:ascii="Arial" w:hAnsi="Arial" w:cs="Arial"/>
        </w:rPr>
      </w:pPr>
    </w:p>
    <w:p w14:paraId="5C5B1B73" w14:textId="77777777" w:rsidR="00743F70" w:rsidRDefault="00743F70" w:rsidP="00743F70">
      <w:pPr>
        <w:spacing w:line="360" w:lineRule="auto"/>
        <w:jc w:val="both"/>
        <w:rPr>
          <w:rFonts w:ascii="Arial" w:hAnsi="Arial" w:cs="Arial"/>
        </w:rPr>
      </w:pPr>
    </w:p>
    <w:p w14:paraId="5A2E15F8" w14:textId="77777777" w:rsidR="00743F70" w:rsidRDefault="00743F70" w:rsidP="00743F70">
      <w:pPr>
        <w:spacing w:line="360" w:lineRule="auto"/>
        <w:jc w:val="both"/>
        <w:rPr>
          <w:rFonts w:ascii="Arial" w:hAnsi="Arial" w:cs="Arial"/>
        </w:rPr>
      </w:pPr>
    </w:p>
    <w:p w14:paraId="6C31A04E" w14:textId="77777777" w:rsidR="00743F70" w:rsidRDefault="00743F70" w:rsidP="00743F70">
      <w:pPr>
        <w:spacing w:line="360" w:lineRule="auto"/>
        <w:jc w:val="both"/>
        <w:rPr>
          <w:rFonts w:ascii="Arial" w:hAnsi="Arial" w:cs="Arial"/>
        </w:rPr>
      </w:pPr>
    </w:p>
    <w:p w14:paraId="1330713B" w14:textId="77777777" w:rsidR="00743F70" w:rsidRDefault="00743F70" w:rsidP="00743F70">
      <w:pPr>
        <w:spacing w:line="360" w:lineRule="auto"/>
        <w:jc w:val="both"/>
        <w:rPr>
          <w:rFonts w:ascii="Arial" w:hAnsi="Arial" w:cs="Arial"/>
        </w:rPr>
      </w:pPr>
    </w:p>
    <w:p w14:paraId="48EEAC11" w14:textId="77777777" w:rsidR="00743F70" w:rsidRPr="00743F70" w:rsidRDefault="00743F70" w:rsidP="00743F70">
      <w:pPr>
        <w:spacing w:line="360" w:lineRule="auto"/>
        <w:jc w:val="both"/>
        <w:rPr>
          <w:rFonts w:ascii="Arial" w:hAnsi="Arial" w:cs="Arial"/>
        </w:rPr>
      </w:pPr>
    </w:p>
    <w:p w14:paraId="3DCD08D7" w14:textId="77777777" w:rsidR="006C1C57" w:rsidRPr="00743F70" w:rsidRDefault="006C1C57" w:rsidP="00743F70">
      <w:pPr>
        <w:spacing w:line="360" w:lineRule="auto"/>
        <w:jc w:val="both"/>
        <w:rPr>
          <w:rFonts w:ascii="Arial" w:hAnsi="Arial" w:cs="Arial"/>
        </w:rPr>
      </w:pPr>
    </w:p>
    <w:p w14:paraId="07E90436" w14:textId="0CA49B55" w:rsidR="003D6F2E" w:rsidRPr="00743F70" w:rsidRDefault="003D6F2E" w:rsidP="00743F70">
      <w:pPr>
        <w:pStyle w:val="Heading1"/>
        <w:spacing w:line="360" w:lineRule="auto"/>
        <w:rPr>
          <w:rFonts w:ascii="Arial" w:hAnsi="Arial" w:cs="Arial"/>
          <w:sz w:val="22"/>
          <w:szCs w:val="22"/>
        </w:rPr>
      </w:pPr>
      <w:bookmarkStart w:id="10" w:name="_Toc223229634"/>
      <w:r w:rsidRPr="00743F70">
        <w:rPr>
          <w:rFonts w:ascii="Arial" w:hAnsi="Arial" w:cs="Arial"/>
          <w:b/>
          <w:bCs/>
          <w:color w:val="000000" w:themeColor="text1"/>
          <w:sz w:val="22"/>
          <w:szCs w:val="22"/>
        </w:rPr>
        <w:lastRenderedPageBreak/>
        <w:t>References</w:t>
      </w:r>
      <w:bookmarkEnd w:id="10"/>
      <w:r w:rsidRPr="00743F70">
        <w:rPr>
          <w:rFonts w:ascii="Arial" w:hAnsi="Arial" w:cs="Arial"/>
          <w:sz w:val="22"/>
          <w:szCs w:val="22"/>
        </w:rPr>
        <w:t xml:space="preserve"> </w:t>
      </w:r>
    </w:p>
    <w:p w14:paraId="67072C4A" w14:textId="77777777" w:rsidR="00A36317" w:rsidRPr="00743F70" w:rsidRDefault="00A36317" w:rsidP="00743F70">
      <w:pPr>
        <w:pStyle w:val="NormalWeb"/>
        <w:spacing w:line="360" w:lineRule="auto"/>
        <w:ind w:left="567" w:hanging="567"/>
        <w:jc w:val="both"/>
        <w:rPr>
          <w:rFonts w:ascii="Arial" w:hAnsi="Arial" w:cs="Arial"/>
          <w:sz w:val="22"/>
          <w:szCs w:val="22"/>
        </w:rPr>
      </w:pPr>
      <w:r w:rsidRPr="00743F70">
        <w:rPr>
          <w:rFonts w:ascii="Arial" w:hAnsi="Arial" w:cs="Arial"/>
          <w:sz w:val="22"/>
          <w:szCs w:val="22"/>
        </w:rPr>
        <w:t xml:space="preserve">Allergy &amp; Asthma Network, 2024. </w:t>
      </w:r>
      <w:r w:rsidRPr="00743F70">
        <w:rPr>
          <w:rStyle w:val="Emphasis"/>
          <w:rFonts w:ascii="Arial" w:eastAsiaTheme="majorEastAsia" w:hAnsi="Arial" w:cs="Arial"/>
          <w:sz w:val="22"/>
          <w:szCs w:val="22"/>
        </w:rPr>
        <w:t>Understanding the risks of smoking and asthma</w:t>
      </w:r>
      <w:r w:rsidRPr="00743F70">
        <w:rPr>
          <w:rFonts w:ascii="Arial" w:hAnsi="Arial" w:cs="Arial"/>
          <w:sz w:val="22"/>
          <w:szCs w:val="22"/>
        </w:rPr>
        <w:t xml:space="preserve">. [online] Available at: </w:t>
      </w:r>
      <w:hyperlink r:id="rId21" w:tgtFrame="_new" w:history="1">
        <w:r w:rsidRPr="00743F70">
          <w:rPr>
            <w:rStyle w:val="Hyperlink"/>
            <w:rFonts w:ascii="Arial" w:eastAsiaTheme="majorEastAsia" w:hAnsi="Arial" w:cs="Arial"/>
            <w:sz w:val="22"/>
            <w:szCs w:val="22"/>
          </w:rPr>
          <w:t>https://allergyasthmanetwork.org/news/indoor-smoking-bans-help-kids-with-asthma</w:t>
        </w:r>
      </w:hyperlink>
      <w:r w:rsidRPr="00743F70">
        <w:rPr>
          <w:rFonts w:ascii="Arial" w:hAnsi="Arial" w:cs="Arial"/>
          <w:sz w:val="22"/>
          <w:szCs w:val="22"/>
        </w:rPr>
        <w:t xml:space="preserve"> [Accessed 1 March 2026].</w:t>
      </w:r>
    </w:p>
    <w:p w14:paraId="193AEF0C" w14:textId="77777777" w:rsidR="00A36317" w:rsidRPr="00743F70" w:rsidRDefault="00A36317" w:rsidP="00743F70">
      <w:pPr>
        <w:spacing w:line="360" w:lineRule="auto"/>
        <w:ind w:left="567" w:hanging="567"/>
        <w:jc w:val="both"/>
        <w:rPr>
          <w:rFonts w:ascii="Arial" w:hAnsi="Arial" w:cs="Arial"/>
        </w:rPr>
      </w:pPr>
      <w:proofErr w:type="spellStart"/>
      <w:r w:rsidRPr="00743F70">
        <w:rPr>
          <w:rFonts w:ascii="Arial" w:hAnsi="Arial" w:cs="Arial"/>
        </w:rPr>
        <w:t>Asarnow</w:t>
      </w:r>
      <w:proofErr w:type="spellEnd"/>
      <w:r w:rsidRPr="00743F70">
        <w:rPr>
          <w:rFonts w:ascii="Arial" w:hAnsi="Arial" w:cs="Arial"/>
        </w:rPr>
        <w:t xml:space="preserve">, J.R., Goldston, D.B., Tunno, A.M., Inscoe, A.B. and </w:t>
      </w:r>
      <w:proofErr w:type="spellStart"/>
      <w:r w:rsidRPr="00743F70">
        <w:rPr>
          <w:rFonts w:ascii="Arial" w:hAnsi="Arial" w:cs="Arial"/>
        </w:rPr>
        <w:t>Pynoos</w:t>
      </w:r>
      <w:proofErr w:type="spellEnd"/>
      <w:r w:rsidRPr="00743F70">
        <w:rPr>
          <w:rFonts w:ascii="Arial" w:hAnsi="Arial" w:cs="Arial"/>
        </w:rPr>
        <w:t>, R., 2020. Suicide, self-harm, &amp; traumatic stress exposure: A trauma-informed approach to the evaluation and management of suicide risk. </w:t>
      </w:r>
      <w:r w:rsidRPr="00743F70">
        <w:rPr>
          <w:rFonts w:ascii="Arial" w:hAnsi="Arial" w:cs="Arial"/>
          <w:i/>
          <w:iCs/>
        </w:rPr>
        <w:t>Evidence-based practice in child and adolescent mental health</w:t>
      </w:r>
      <w:r w:rsidRPr="00743F70">
        <w:rPr>
          <w:rFonts w:ascii="Arial" w:hAnsi="Arial" w:cs="Arial"/>
        </w:rPr>
        <w:t>, </w:t>
      </w:r>
      <w:r w:rsidRPr="00743F70">
        <w:rPr>
          <w:rFonts w:ascii="Arial" w:hAnsi="Arial" w:cs="Arial"/>
          <w:i/>
          <w:iCs/>
        </w:rPr>
        <w:t>5</w:t>
      </w:r>
      <w:r w:rsidRPr="00743F70">
        <w:rPr>
          <w:rFonts w:ascii="Arial" w:hAnsi="Arial" w:cs="Arial"/>
        </w:rPr>
        <w:t>(4), pp.483-500.</w:t>
      </w:r>
    </w:p>
    <w:p w14:paraId="04F162E0"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 xml:space="preserve">Aung, H.H., Sivakumar, A., Gholami, S.K., Venkateswaran, S.P. and </w:t>
      </w:r>
      <w:proofErr w:type="spellStart"/>
      <w:r w:rsidRPr="00743F70">
        <w:rPr>
          <w:rFonts w:ascii="Arial" w:hAnsi="Arial" w:cs="Arial"/>
        </w:rPr>
        <w:t>Gorain</w:t>
      </w:r>
      <w:proofErr w:type="spellEnd"/>
      <w:r w:rsidRPr="00743F70">
        <w:rPr>
          <w:rFonts w:ascii="Arial" w:hAnsi="Arial" w:cs="Arial"/>
        </w:rPr>
        <w:t>, B., 2019. An overview of the anatomy and physiology of the lung. </w:t>
      </w:r>
      <w:r w:rsidRPr="00743F70">
        <w:rPr>
          <w:rFonts w:ascii="Arial" w:hAnsi="Arial" w:cs="Arial"/>
          <w:i/>
          <w:iCs/>
        </w:rPr>
        <w:t>Nanotechnology-based targeted drug delivery systems for lung cancer</w:t>
      </w:r>
      <w:r w:rsidRPr="00743F70">
        <w:rPr>
          <w:rFonts w:ascii="Arial" w:hAnsi="Arial" w:cs="Arial"/>
        </w:rPr>
        <w:t>, pp.1-20.</w:t>
      </w:r>
    </w:p>
    <w:p w14:paraId="3B6AD1BD"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Beachey, W., 2022. </w:t>
      </w:r>
      <w:r w:rsidRPr="00743F70">
        <w:rPr>
          <w:rFonts w:ascii="Arial" w:hAnsi="Arial" w:cs="Arial"/>
          <w:i/>
          <w:iCs/>
        </w:rPr>
        <w:t>Respiratory care anatomy and physiology E-book: Foundations for clinical practice</w:t>
      </w:r>
      <w:r w:rsidRPr="00743F70">
        <w:rPr>
          <w:rFonts w:ascii="Arial" w:hAnsi="Arial" w:cs="Arial"/>
        </w:rPr>
        <w:t>. Elsevier Health Sciences.</w:t>
      </w:r>
    </w:p>
    <w:p w14:paraId="0BFD1981"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Biro, G.P., 2022. Oxygen and ATP: the Energy Economy of the Cell. In </w:t>
      </w:r>
      <w:r w:rsidRPr="00743F70">
        <w:rPr>
          <w:rFonts w:ascii="Arial" w:hAnsi="Arial" w:cs="Arial"/>
          <w:i/>
          <w:iCs/>
        </w:rPr>
        <w:t>Blood substitutes and oxygen biotherapeutics</w:t>
      </w:r>
      <w:r w:rsidRPr="00743F70">
        <w:rPr>
          <w:rFonts w:ascii="Arial" w:hAnsi="Arial" w:cs="Arial"/>
        </w:rPr>
        <w:t xml:space="preserve"> (pp. 21-32). Cham: Springer International Publishing. </w:t>
      </w:r>
    </w:p>
    <w:p w14:paraId="07C8152D" w14:textId="77777777" w:rsidR="00A36317" w:rsidRPr="00743F70" w:rsidRDefault="00A36317" w:rsidP="00743F70">
      <w:pPr>
        <w:spacing w:line="360" w:lineRule="auto"/>
        <w:ind w:left="567" w:hanging="567"/>
        <w:jc w:val="both"/>
        <w:rPr>
          <w:rFonts w:ascii="Arial" w:hAnsi="Arial" w:cs="Arial"/>
        </w:rPr>
      </w:pPr>
      <w:proofErr w:type="spellStart"/>
      <w:r w:rsidRPr="00743F70">
        <w:rPr>
          <w:rFonts w:ascii="Arial" w:hAnsi="Arial" w:cs="Arial"/>
        </w:rPr>
        <w:t>Chatziparasidis</w:t>
      </w:r>
      <w:proofErr w:type="spellEnd"/>
      <w:r w:rsidRPr="00743F70">
        <w:rPr>
          <w:rFonts w:ascii="Arial" w:hAnsi="Arial" w:cs="Arial"/>
        </w:rPr>
        <w:t>, G. and Kantar, A., 2022. Vaping in asthmatic adolescents: time to deal with the elephant in the room. </w:t>
      </w:r>
      <w:r w:rsidRPr="00743F70">
        <w:rPr>
          <w:rFonts w:ascii="Arial" w:hAnsi="Arial" w:cs="Arial"/>
          <w:i/>
          <w:iCs/>
        </w:rPr>
        <w:t>Children</w:t>
      </w:r>
      <w:r w:rsidRPr="00743F70">
        <w:rPr>
          <w:rFonts w:ascii="Arial" w:hAnsi="Arial" w:cs="Arial"/>
        </w:rPr>
        <w:t>, </w:t>
      </w:r>
      <w:r w:rsidRPr="00743F70">
        <w:rPr>
          <w:rFonts w:ascii="Arial" w:hAnsi="Arial" w:cs="Arial"/>
          <w:i/>
          <w:iCs/>
        </w:rPr>
        <w:t>9</w:t>
      </w:r>
      <w:r w:rsidRPr="00743F70">
        <w:rPr>
          <w:rFonts w:ascii="Arial" w:hAnsi="Arial" w:cs="Arial"/>
        </w:rPr>
        <w:t xml:space="preserve">(3), p.311.  </w:t>
      </w:r>
    </w:p>
    <w:p w14:paraId="21E11260" w14:textId="77777777" w:rsidR="00A36317" w:rsidRPr="00743F70" w:rsidRDefault="00A36317" w:rsidP="00743F70">
      <w:pPr>
        <w:spacing w:line="360" w:lineRule="auto"/>
        <w:ind w:left="567" w:hanging="567"/>
        <w:jc w:val="both"/>
        <w:rPr>
          <w:rFonts w:ascii="Arial" w:hAnsi="Arial" w:cs="Arial"/>
        </w:rPr>
      </w:pPr>
      <w:proofErr w:type="spellStart"/>
      <w:r w:rsidRPr="00743F70">
        <w:rPr>
          <w:rFonts w:ascii="Arial" w:hAnsi="Arial" w:cs="Arial"/>
        </w:rPr>
        <w:t>Darabseh</w:t>
      </w:r>
      <w:proofErr w:type="spellEnd"/>
      <w:r w:rsidRPr="00743F70">
        <w:rPr>
          <w:rFonts w:ascii="Arial" w:hAnsi="Arial" w:cs="Arial"/>
        </w:rPr>
        <w:t>, M.Z., 2021. </w:t>
      </w:r>
      <w:r w:rsidRPr="00743F70">
        <w:rPr>
          <w:rFonts w:ascii="Arial" w:hAnsi="Arial" w:cs="Arial"/>
          <w:i/>
          <w:iCs/>
        </w:rPr>
        <w:t>The Effects of Vaping and Smoking on Respiratory Function and Inflammation; Can they be Reversed by Aerobic Exercise and Vaping and Smoking Cessation?</w:t>
      </w:r>
      <w:r w:rsidRPr="00743F70">
        <w:rPr>
          <w:rFonts w:ascii="Arial" w:hAnsi="Arial" w:cs="Arial"/>
        </w:rPr>
        <w:t> (Doctoral dissertation, Manchester Metropolitan University).</w:t>
      </w:r>
    </w:p>
    <w:p w14:paraId="528ABB19" w14:textId="77777777" w:rsidR="00A36317" w:rsidRPr="00743F70" w:rsidRDefault="00A36317" w:rsidP="00743F70">
      <w:pPr>
        <w:spacing w:line="360" w:lineRule="auto"/>
        <w:ind w:left="567" w:hanging="567"/>
        <w:jc w:val="both"/>
        <w:rPr>
          <w:rFonts w:ascii="Arial" w:hAnsi="Arial" w:cs="Arial"/>
        </w:rPr>
      </w:pPr>
      <w:proofErr w:type="spellStart"/>
      <w:r w:rsidRPr="00743F70">
        <w:rPr>
          <w:rFonts w:ascii="Arial" w:hAnsi="Arial" w:cs="Arial"/>
        </w:rPr>
        <w:t>Davraj</w:t>
      </w:r>
      <w:proofErr w:type="spellEnd"/>
      <w:r w:rsidRPr="00743F70">
        <w:rPr>
          <w:rFonts w:ascii="Arial" w:hAnsi="Arial" w:cs="Arial"/>
        </w:rPr>
        <w:t xml:space="preserve">, K., Yadav, M., </w:t>
      </w:r>
      <w:proofErr w:type="spellStart"/>
      <w:r w:rsidRPr="00743F70">
        <w:rPr>
          <w:rFonts w:ascii="Arial" w:hAnsi="Arial" w:cs="Arial"/>
        </w:rPr>
        <w:t>Chappity</w:t>
      </w:r>
      <w:proofErr w:type="spellEnd"/>
      <w:r w:rsidRPr="00743F70">
        <w:rPr>
          <w:rFonts w:ascii="Arial" w:hAnsi="Arial" w:cs="Arial"/>
        </w:rPr>
        <w:t xml:space="preserve">, P., Sharma, P., Grover, M., Sharma, S., Kataria, T., Bhawna, K., </w:t>
      </w:r>
      <w:proofErr w:type="spellStart"/>
      <w:r w:rsidRPr="00743F70">
        <w:rPr>
          <w:rFonts w:ascii="Arial" w:hAnsi="Arial" w:cs="Arial"/>
        </w:rPr>
        <w:t>Pendakur</w:t>
      </w:r>
      <w:proofErr w:type="spellEnd"/>
      <w:r w:rsidRPr="00743F70">
        <w:rPr>
          <w:rFonts w:ascii="Arial" w:hAnsi="Arial" w:cs="Arial"/>
        </w:rPr>
        <w:t xml:space="preserve">, A., Singh, G. and </w:t>
      </w:r>
      <w:proofErr w:type="spellStart"/>
      <w:r w:rsidRPr="00743F70">
        <w:rPr>
          <w:rFonts w:ascii="Arial" w:hAnsi="Arial" w:cs="Arial"/>
        </w:rPr>
        <w:t>Irugu</w:t>
      </w:r>
      <w:proofErr w:type="spellEnd"/>
      <w:r w:rsidRPr="00743F70">
        <w:rPr>
          <w:rFonts w:ascii="Arial" w:hAnsi="Arial" w:cs="Arial"/>
        </w:rPr>
        <w:t>, D.V.K., 2021. Nasal physiology and sinusitis. In </w:t>
      </w:r>
      <w:r w:rsidRPr="00743F70">
        <w:rPr>
          <w:rFonts w:ascii="Arial" w:hAnsi="Arial" w:cs="Arial"/>
          <w:i/>
          <w:iCs/>
        </w:rPr>
        <w:t>Essentials of Rhinology</w:t>
      </w:r>
      <w:r w:rsidRPr="00743F70">
        <w:rPr>
          <w:rFonts w:ascii="Arial" w:hAnsi="Arial" w:cs="Arial"/>
        </w:rPr>
        <w:t> (pp. 49-101). Singapore: Springer Singapore.</w:t>
      </w:r>
    </w:p>
    <w:p w14:paraId="2F38A033" w14:textId="77777777" w:rsidR="00A36317" w:rsidRPr="00743F70" w:rsidRDefault="00A36317" w:rsidP="00743F70">
      <w:pPr>
        <w:spacing w:line="360" w:lineRule="auto"/>
        <w:ind w:left="567" w:hanging="567"/>
        <w:jc w:val="both"/>
        <w:rPr>
          <w:rFonts w:ascii="Arial" w:hAnsi="Arial" w:cs="Arial"/>
        </w:rPr>
      </w:pPr>
      <w:proofErr w:type="spellStart"/>
      <w:r w:rsidRPr="00743F70">
        <w:rPr>
          <w:rFonts w:ascii="Arial" w:hAnsi="Arial" w:cs="Arial"/>
        </w:rPr>
        <w:t>Effros</w:t>
      </w:r>
      <w:proofErr w:type="spellEnd"/>
      <w:r w:rsidRPr="00743F70">
        <w:rPr>
          <w:rFonts w:ascii="Arial" w:hAnsi="Arial" w:cs="Arial"/>
        </w:rPr>
        <w:t>, R.M., 2006. Anatomy, development, and physiology of the lungs. </w:t>
      </w:r>
      <w:r w:rsidRPr="00743F70">
        <w:rPr>
          <w:rFonts w:ascii="Arial" w:hAnsi="Arial" w:cs="Arial"/>
          <w:i/>
          <w:iCs/>
        </w:rPr>
        <w:t>GI Motility online</w:t>
      </w:r>
      <w:r w:rsidRPr="00743F70">
        <w:rPr>
          <w:rFonts w:ascii="Arial" w:hAnsi="Arial" w:cs="Arial"/>
        </w:rPr>
        <w:t>.</w:t>
      </w:r>
    </w:p>
    <w:p w14:paraId="2A669082" w14:textId="77777777" w:rsidR="00A36317" w:rsidRPr="00743F70" w:rsidRDefault="00A36317" w:rsidP="00743F70">
      <w:pPr>
        <w:pStyle w:val="NormalWeb"/>
        <w:spacing w:line="360" w:lineRule="auto"/>
        <w:ind w:left="567" w:hanging="567"/>
        <w:jc w:val="both"/>
        <w:rPr>
          <w:rFonts w:ascii="Arial" w:hAnsi="Arial" w:cs="Arial"/>
          <w:sz w:val="22"/>
          <w:szCs w:val="22"/>
        </w:rPr>
      </w:pPr>
      <w:r w:rsidRPr="00743F70">
        <w:rPr>
          <w:rFonts w:ascii="Arial" w:hAnsi="Arial" w:cs="Arial"/>
          <w:sz w:val="22"/>
          <w:szCs w:val="22"/>
        </w:rPr>
        <w:t xml:space="preserve">European Journal of Medical Research, 2025. </w:t>
      </w:r>
      <w:r w:rsidRPr="00743F70">
        <w:rPr>
          <w:rStyle w:val="Emphasis"/>
          <w:rFonts w:ascii="Arial" w:eastAsiaTheme="majorEastAsia" w:hAnsi="Arial" w:cs="Arial"/>
          <w:sz w:val="22"/>
          <w:szCs w:val="22"/>
        </w:rPr>
        <w:t>Chronic airway inflammation and e-cigarette use: Mechanisms and health risks</w:t>
      </w:r>
      <w:r w:rsidRPr="00743F70">
        <w:rPr>
          <w:rFonts w:ascii="Arial" w:hAnsi="Arial" w:cs="Arial"/>
          <w:sz w:val="22"/>
          <w:szCs w:val="22"/>
        </w:rPr>
        <w:t xml:space="preserve">. [online] Available at: </w:t>
      </w:r>
      <w:hyperlink r:id="rId22" w:tgtFrame="_new" w:history="1">
        <w:r w:rsidRPr="00743F70">
          <w:rPr>
            <w:rStyle w:val="Hyperlink"/>
            <w:rFonts w:ascii="Arial" w:eastAsiaTheme="majorEastAsia" w:hAnsi="Arial" w:cs="Arial"/>
            <w:sz w:val="22"/>
            <w:szCs w:val="22"/>
          </w:rPr>
          <w:t>https://eurjmedres.biomedcentral.com/articles/10.1186/s40001-025-02492-9</w:t>
        </w:r>
      </w:hyperlink>
      <w:r w:rsidRPr="00743F70">
        <w:rPr>
          <w:rFonts w:ascii="Arial" w:hAnsi="Arial" w:cs="Arial"/>
          <w:sz w:val="22"/>
          <w:szCs w:val="22"/>
        </w:rPr>
        <w:t xml:space="preserve"> [Accessed 1 March 2026].</w:t>
      </w:r>
    </w:p>
    <w:p w14:paraId="3BC285BF"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Forster, R.E., 1957. Exchange of gases between alveolar air and pulmonary capillary blood: pulmonary diffusing capacity. </w:t>
      </w:r>
      <w:r w:rsidRPr="00743F70">
        <w:rPr>
          <w:rFonts w:ascii="Arial" w:hAnsi="Arial" w:cs="Arial"/>
          <w:i/>
          <w:iCs/>
        </w:rPr>
        <w:t>Physiological reviews</w:t>
      </w:r>
      <w:r w:rsidRPr="00743F70">
        <w:rPr>
          <w:rFonts w:ascii="Arial" w:hAnsi="Arial" w:cs="Arial"/>
        </w:rPr>
        <w:t>, </w:t>
      </w:r>
      <w:r w:rsidRPr="00743F70">
        <w:rPr>
          <w:rFonts w:ascii="Arial" w:hAnsi="Arial" w:cs="Arial"/>
          <w:i/>
          <w:iCs/>
        </w:rPr>
        <w:t>37</w:t>
      </w:r>
      <w:r w:rsidRPr="00743F70">
        <w:rPr>
          <w:rFonts w:ascii="Arial" w:hAnsi="Arial" w:cs="Arial"/>
        </w:rPr>
        <w:t>(4), pp.391-452.</w:t>
      </w:r>
    </w:p>
    <w:p w14:paraId="3091C4E8"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lastRenderedPageBreak/>
        <w:t>García-Marcos, L., Chiang, C.Y., Asher, M.I., Marks, G.B., El Sony, A., Masekela, R., Bissell, K., Ellwood, E., Ellwood, P., Pearce, N. and Strachan, D.P., 2023. Asthma management and control in children, adolescents, and adults in 25 countries: a Global Asthma Network Phase I cross-sectional study. </w:t>
      </w:r>
      <w:r w:rsidRPr="00743F70">
        <w:rPr>
          <w:rFonts w:ascii="Arial" w:hAnsi="Arial" w:cs="Arial"/>
          <w:i/>
          <w:iCs/>
        </w:rPr>
        <w:t>The Lancet Global Health</w:t>
      </w:r>
      <w:r w:rsidRPr="00743F70">
        <w:rPr>
          <w:rFonts w:ascii="Arial" w:hAnsi="Arial" w:cs="Arial"/>
        </w:rPr>
        <w:t>, </w:t>
      </w:r>
      <w:r w:rsidRPr="00743F70">
        <w:rPr>
          <w:rFonts w:ascii="Arial" w:hAnsi="Arial" w:cs="Arial"/>
          <w:i/>
          <w:iCs/>
        </w:rPr>
        <w:t>11</w:t>
      </w:r>
      <w:r w:rsidRPr="00743F70">
        <w:rPr>
          <w:rFonts w:ascii="Arial" w:hAnsi="Arial" w:cs="Arial"/>
        </w:rPr>
        <w:t xml:space="preserve">(2), </w:t>
      </w:r>
      <w:proofErr w:type="gramStart"/>
      <w:r w:rsidRPr="00743F70">
        <w:rPr>
          <w:rFonts w:ascii="Arial" w:hAnsi="Arial" w:cs="Arial"/>
        </w:rPr>
        <w:t>pp.e</w:t>
      </w:r>
      <w:proofErr w:type="gramEnd"/>
      <w:r w:rsidRPr="00743F70">
        <w:rPr>
          <w:rFonts w:ascii="Arial" w:hAnsi="Arial" w:cs="Arial"/>
        </w:rPr>
        <w:t>218-e228.</w:t>
      </w:r>
    </w:p>
    <w:p w14:paraId="633BCDEC"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Globe, G., Martin, M., Schatz, M., Wiklund, I., Lin, J., von Maltzahn, R. and Mattera, M.S., 2015. Symptoms and markers of symptom severity in asthma—content validity of the asthma symptom diary. </w:t>
      </w:r>
      <w:r w:rsidRPr="00743F70">
        <w:rPr>
          <w:rFonts w:ascii="Arial" w:hAnsi="Arial" w:cs="Arial"/>
          <w:i/>
          <w:iCs/>
        </w:rPr>
        <w:t>Health and quality of life outcomes</w:t>
      </w:r>
      <w:r w:rsidRPr="00743F70">
        <w:rPr>
          <w:rFonts w:ascii="Arial" w:hAnsi="Arial" w:cs="Arial"/>
        </w:rPr>
        <w:t>, </w:t>
      </w:r>
      <w:r w:rsidRPr="00743F70">
        <w:rPr>
          <w:rFonts w:ascii="Arial" w:hAnsi="Arial" w:cs="Arial"/>
          <w:i/>
          <w:iCs/>
        </w:rPr>
        <w:t>13</w:t>
      </w:r>
      <w:r w:rsidRPr="00743F70">
        <w:rPr>
          <w:rFonts w:ascii="Arial" w:hAnsi="Arial" w:cs="Arial"/>
        </w:rPr>
        <w:t xml:space="preserve">(1), p.21. </w:t>
      </w:r>
    </w:p>
    <w:p w14:paraId="0857C82E"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Gregg, I., 1964. The measurement of peak expiratory flow rate and its application in general practice. </w:t>
      </w:r>
      <w:r w:rsidRPr="00743F70">
        <w:rPr>
          <w:rFonts w:ascii="Arial" w:hAnsi="Arial" w:cs="Arial"/>
          <w:i/>
          <w:iCs/>
        </w:rPr>
        <w:t>The Journal of the College of General Practitioners</w:t>
      </w:r>
      <w:r w:rsidRPr="00743F70">
        <w:rPr>
          <w:rFonts w:ascii="Arial" w:hAnsi="Arial" w:cs="Arial"/>
        </w:rPr>
        <w:t>, </w:t>
      </w:r>
      <w:r w:rsidRPr="00743F70">
        <w:rPr>
          <w:rFonts w:ascii="Arial" w:hAnsi="Arial" w:cs="Arial"/>
          <w:i/>
          <w:iCs/>
        </w:rPr>
        <w:t>7</w:t>
      </w:r>
      <w:r w:rsidRPr="00743F70">
        <w:rPr>
          <w:rFonts w:ascii="Arial" w:hAnsi="Arial" w:cs="Arial"/>
        </w:rPr>
        <w:t>(2), pp.199-214.</w:t>
      </w:r>
    </w:p>
    <w:p w14:paraId="2AA74057"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Humphry, E. and Armstrong, C.E., 2022. Physiology of red and white blood cells. </w:t>
      </w:r>
      <w:r w:rsidRPr="00743F70">
        <w:rPr>
          <w:rFonts w:ascii="Arial" w:hAnsi="Arial" w:cs="Arial"/>
          <w:i/>
          <w:iCs/>
        </w:rPr>
        <w:t>Anaesthesia &amp; Intensive Care Medicine</w:t>
      </w:r>
      <w:r w:rsidRPr="00743F70">
        <w:rPr>
          <w:rFonts w:ascii="Arial" w:hAnsi="Arial" w:cs="Arial"/>
        </w:rPr>
        <w:t>, </w:t>
      </w:r>
      <w:r w:rsidRPr="00743F70">
        <w:rPr>
          <w:rFonts w:ascii="Arial" w:hAnsi="Arial" w:cs="Arial"/>
          <w:i/>
          <w:iCs/>
        </w:rPr>
        <w:t>23</w:t>
      </w:r>
      <w:r w:rsidRPr="00743F70">
        <w:rPr>
          <w:rFonts w:ascii="Arial" w:hAnsi="Arial" w:cs="Arial"/>
        </w:rPr>
        <w:t>(2), pp.118-122.</w:t>
      </w:r>
    </w:p>
    <w:p w14:paraId="6D5C02D9" w14:textId="77777777" w:rsidR="00A36317" w:rsidRPr="00743F70" w:rsidRDefault="00A36317" w:rsidP="00743F70">
      <w:pPr>
        <w:spacing w:line="360" w:lineRule="auto"/>
        <w:ind w:left="567" w:hanging="567"/>
        <w:jc w:val="both"/>
        <w:rPr>
          <w:rFonts w:ascii="Arial" w:hAnsi="Arial" w:cs="Arial"/>
        </w:rPr>
      </w:pPr>
      <w:proofErr w:type="spellStart"/>
      <w:r w:rsidRPr="00743F70">
        <w:rPr>
          <w:rFonts w:ascii="Arial" w:hAnsi="Arial" w:cs="Arial"/>
        </w:rPr>
        <w:t>Kenhub</w:t>
      </w:r>
      <w:proofErr w:type="spellEnd"/>
      <w:r w:rsidRPr="00743F70">
        <w:rPr>
          <w:rFonts w:ascii="Arial" w:hAnsi="Arial" w:cs="Arial"/>
        </w:rPr>
        <w:t xml:space="preserve">, 2023. Respiratory system: Anatomy and functions. [online] Available at: </w:t>
      </w:r>
      <w:hyperlink r:id="rId23" w:tgtFrame="_new" w:history="1">
        <w:r w:rsidRPr="00743F70">
          <w:rPr>
            <w:rStyle w:val="Hyperlink"/>
            <w:rFonts w:ascii="Arial" w:hAnsi="Arial" w:cs="Arial"/>
          </w:rPr>
          <w:t>https://www.kenhub.com/en/library/anatomy/the-respiratory-system</w:t>
        </w:r>
      </w:hyperlink>
      <w:r w:rsidRPr="00743F70">
        <w:rPr>
          <w:rFonts w:ascii="Arial" w:hAnsi="Arial" w:cs="Arial"/>
        </w:rPr>
        <w:t xml:space="preserve"> [Accessed 1 March 2026].</w:t>
      </w:r>
      <w:proofErr w:type="spellStart"/>
      <w:r w:rsidRPr="00743F70">
        <w:rPr>
          <w:rFonts w:ascii="Arial" w:hAnsi="Arial" w:cs="Arial"/>
        </w:rPr>
        <w:t>Sendić</w:t>
      </w:r>
      <w:proofErr w:type="spellEnd"/>
      <w:r w:rsidRPr="00743F70">
        <w:rPr>
          <w:rFonts w:ascii="Arial" w:hAnsi="Arial" w:cs="Arial"/>
        </w:rPr>
        <w:t xml:space="preserve">, S. &amp; </w:t>
      </w:r>
      <w:proofErr w:type="spellStart"/>
      <w:r w:rsidRPr="00743F70">
        <w:rPr>
          <w:rFonts w:ascii="Arial" w:hAnsi="Arial" w:cs="Arial"/>
        </w:rPr>
        <w:t>Grujičić</w:t>
      </w:r>
      <w:proofErr w:type="spellEnd"/>
      <w:r w:rsidRPr="00743F70">
        <w:rPr>
          <w:rFonts w:ascii="Arial" w:hAnsi="Arial" w:cs="Arial"/>
        </w:rPr>
        <w:t xml:space="preserve">, M., 2023. </w:t>
      </w:r>
      <w:r w:rsidRPr="00743F70">
        <w:rPr>
          <w:rFonts w:ascii="Arial" w:hAnsi="Arial" w:cs="Arial"/>
          <w:i/>
          <w:iCs/>
        </w:rPr>
        <w:t>The respiratory system: structure and function.</w:t>
      </w:r>
      <w:r w:rsidRPr="00743F70">
        <w:rPr>
          <w:rFonts w:ascii="Arial" w:hAnsi="Arial" w:cs="Arial"/>
        </w:rPr>
        <w:t xml:space="preserve"> </w:t>
      </w:r>
      <w:r w:rsidRPr="00743F70">
        <w:rPr>
          <w:rFonts w:ascii="Arial" w:hAnsi="Arial" w:cs="Arial"/>
          <w:i/>
          <w:iCs/>
        </w:rPr>
        <w:t>Journal of Physiology and Anatomy</w:t>
      </w:r>
      <w:r w:rsidRPr="00743F70">
        <w:rPr>
          <w:rFonts w:ascii="Arial" w:hAnsi="Arial" w:cs="Arial"/>
        </w:rPr>
        <w:t>, 12(2), pp.101–112.</w:t>
      </w:r>
    </w:p>
    <w:p w14:paraId="7DE63657"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 xml:space="preserve">Levy, M.L., </w:t>
      </w:r>
      <w:proofErr w:type="spellStart"/>
      <w:r w:rsidRPr="00743F70">
        <w:rPr>
          <w:rFonts w:ascii="Arial" w:hAnsi="Arial" w:cs="Arial"/>
        </w:rPr>
        <w:t>Dekhuijzen</w:t>
      </w:r>
      <w:proofErr w:type="spellEnd"/>
      <w:r w:rsidRPr="00743F70">
        <w:rPr>
          <w:rFonts w:ascii="Arial" w:hAnsi="Arial" w:cs="Arial"/>
        </w:rPr>
        <w:t xml:space="preserve">, P.N.R., Barnes, P.J., Broeders, M., Corrigan, C.J., Chawes, B.L., </w:t>
      </w:r>
      <w:proofErr w:type="spellStart"/>
      <w:r w:rsidRPr="00743F70">
        <w:rPr>
          <w:rFonts w:ascii="Arial" w:hAnsi="Arial" w:cs="Arial"/>
        </w:rPr>
        <w:t>Corbetta</w:t>
      </w:r>
      <w:proofErr w:type="spellEnd"/>
      <w:r w:rsidRPr="00743F70">
        <w:rPr>
          <w:rFonts w:ascii="Arial" w:hAnsi="Arial" w:cs="Arial"/>
        </w:rPr>
        <w:t>, L., Dubus, J.C., Hausen, T., Lavorini, F. and Roche, N., 2016. Inhaler technique: facts and fantasies. A view from the Aerosol Drug Management Improvement Team (ADMIT). </w:t>
      </w:r>
      <w:r w:rsidRPr="00743F70">
        <w:rPr>
          <w:rFonts w:ascii="Arial" w:hAnsi="Arial" w:cs="Arial"/>
          <w:i/>
          <w:iCs/>
        </w:rPr>
        <w:t>NPJ primary care respiratory medicine</w:t>
      </w:r>
      <w:r w:rsidRPr="00743F70">
        <w:rPr>
          <w:rFonts w:ascii="Arial" w:hAnsi="Arial" w:cs="Arial"/>
        </w:rPr>
        <w:t>, </w:t>
      </w:r>
      <w:r w:rsidRPr="00743F70">
        <w:rPr>
          <w:rFonts w:ascii="Arial" w:hAnsi="Arial" w:cs="Arial"/>
          <w:i/>
          <w:iCs/>
        </w:rPr>
        <w:t>26</w:t>
      </w:r>
      <w:r w:rsidRPr="00743F70">
        <w:rPr>
          <w:rFonts w:ascii="Arial" w:hAnsi="Arial" w:cs="Arial"/>
        </w:rPr>
        <w:t>(1), p.16017.</w:t>
      </w:r>
    </w:p>
    <w:p w14:paraId="03BF9D06"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Li, X., Zhang, Y., Zhang, R., Chen, F., Shao, L. and Zhang, L., 2022. Association between e-cigarettes and asthma in adolescents: a systematic review and meta-analysis. </w:t>
      </w:r>
      <w:r w:rsidRPr="00743F70">
        <w:rPr>
          <w:rFonts w:ascii="Arial" w:hAnsi="Arial" w:cs="Arial"/>
          <w:i/>
          <w:iCs/>
        </w:rPr>
        <w:t>American Journal of Preventive Medicine</w:t>
      </w:r>
      <w:r w:rsidRPr="00743F70">
        <w:rPr>
          <w:rFonts w:ascii="Arial" w:hAnsi="Arial" w:cs="Arial"/>
        </w:rPr>
        <w:t>, </w:t>
      </w:r>
      <w:r w:rsidRPr="00743F70">
        <w:rPr>
          <w:rFonts w:ascii="Arial" w:hAnsi="Arial" w:cs="Arial"/>
          <w:i/>
          <w:iCs/>
        </w:rPr>
        <w:t>62</w:t>
      </w:r>
      <w:r w:rsidRPr="00743F70">
        <w:rPr>
          <w:rFonts w:ascii="Arial" w:hAnsi="Arial" w:cs="Arial"/>
        </w:rPr>
        <w:t xml:space="preserve">(6), pp.953-960. </w:t>
      </w:r>
    </w:p>
    <w:p w14:paraId="68F79491"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Macklem, P.T., 1971. Airway obstruction and collateral ventilation. </w:t>
      </w:r>
      <w:r w:rsidRPr="00743F70">
        <w:rPr>
          <w:rFonts w:ascii="Arial" w:hAnsi="Arial" w:cs="Arial"/>
          <w:i/>
          <w:iCs/>
        </w:rPr>
        <w:t>Physiological reviews</w:t>
      </w:r>
      <w:r w:rsidRPr="00743F70">
        <w:rPr>
          <w:rFonts w:ascii="Arial" w:hAnsi="Arial" w:cs="Arial"/>
        </w:rPr>
        <w:t>, </w:t>
      </w:r>
      <w:r w:rsidRPr="00743F70">
        <w:rPr>
          <w:rFonts w:ascii="Arial" w:hAnsi="Arial" w:cs="Arial"/>
          <w:i/>
          <w:iCs/>
        </w:rPr>
        <w:t>51</w:t>
      </w:r>
      <w:r w:rsidRPr="00743F70">
        <w:rPr>
          <w:rFonts w:ascii="Arial" w:hAnsi="Arial" w:cs="Arial"/>
        </w:rPr>
        <w:t>(2), pp.368-436.</w:t>
      </w:r>
    </w:p>
    <w:p w14:paraId="7D0B7103" w14:textId="77777777" w:rsidR="00A36317" w:rsidRPr="00743F70" w:rsidRDefault="00A36317" w:rsidP="00743F70">
      <w:pPr>
        <w:spacing w:line="360" w:lineRule="auto"/>
        <w:ind w:left="567" w:hanging="567"/>
        <w:jc w:val="both"/>
        <w:rPr>
          <w:rFonts w:ascii="Arial" w:hAnsi="Arial" w:cs="Arial"/>
        </w:rPr>
      </w:pPr>
      <w:proofErr w:type="spellStart"/>
      <w:r w:rsidRPr="00743F70">
        <w:rPr>
          <w:rFonts w:ascii="Arial" w:hAnsi="Arial" w:cs="Arial"/>
        </w:rPr>
        <w:t>Maltezou</w:t>
      </w:r>
      <w:proofErr w:type="spellEnd"/>
      <w:r w:rsidRPr="00743F70">
        <w:rPr>
          <w:rFonts w:ascii="Arial" w:hAnsi="Arial" w:cs="Arial"/>
        </w:rPr>
        <w:t>, H.C., Theodoridou, K. and Poland, G., 2020. Influenza immunization and COVID-19. </w:t>
      </w:r>
      <w:r w:rsidRPr="00743F70">
        <w:rPr>
          <w:rFonts w:ascii="Arial" w:hAnsi="Arial" w:cs="Arial"/>
          <w:i/>
          <w:iCs/>
        </w:rPr>
        <w:t>Vaccine</w:t>
      </w:r>
      <w:r w:rsidRPr="00743F70">
        <w:rPr>
          <w:rFonts w:ascii="Arial" w:hAnsi="Arial" w:cs="Arial"/>
        </w:rPr>
        <w:t>, </w:t>
      </w:r>
      <w:r w:rsidRPr="00743F70">
        <w:rPr>
          <w:rFonts w:ascii="Arial" w:hAnsi="Arial" w:cs="Arial"/>
          <w:i/>
          <w:iCs/>
        </w:rPr>
        <w:t>38</w:t>
      </w:r>
      <w:r w:rsidRPr="00743F70">
        <w:rPr>
          <w:rFonts w:ascii="Arial" w:hAnsi="Arial" w:cs="Arial"/>
        </w:rPr>
        <w:t>(39), p.6078.</w:t>
      </w:r>
    </w:p>
    <w:p w14:paraId="3AFB8756"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Mammen, J. and Rhee, H., 2012. Adolescent asthma self-management: a concept analysis and operational definition. </w:t>
      </w:r>
      <w:proofErr w:type="spellStart"/>
      <w:r w:rsidRPr="00743F70">
        <w:rPr>
          <w:rFonts w:ascii="Arial" w:hAnsi="Arial" w:cs="Arial"/>
          <w:i/>
          <w:iCs/>
        </w:rPr>
        <w:t>Pediatric</w:t>
      </w:r>
      <w:proofErr w:type="spellEnd"/>
      <w:r w:rsidRPr="00743F70">
        <w:rPr>
          <w:rFonts w:ascii="Arial" w:hAnsi="Arial" w:cs="Arial"/>
          <w:i/>
          <w:iCs/>
        </w:rPr>
        <w:t xml:space="preserve"> allergy, immunology, and pulmonology</w:t>
      </w:r>
      <w:r w:rsidRPr="00743F70">
        <w:rPr>
          <w:rFonts w:ascii="Arial" w:hAnsi="Arial" w:cs="Arial"/>
        </w:rPr>
        <w:t>, </w:t>
      </w:r>
      <w:r w:rsidRPr="00743F70">
        <w:rPr>
          <w:rFonts w:ascii="Arial" w:hAnsi="Arial" w:cs="Arial"/>
          <w:i/>
          <w:iCs/>
        </w:rPr>
        <w:t>25</w:t>
      </w:r>
      <w:r w:rsidRPr="00743F70">
        <w:rPr>
          <w:rFonts w:ascii="Arial" w:hAnsi="Arial" w:cs="Arial"/>
        </w:rPr>
        <w:t xml:space="preserve">(4), pp.180-189. </w:t>
      </w:r>
    </w:p>
    <w:p w14:paraId="5E83C2D6"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Mathur, S. and Singh, P., 2024. Chronic obstructive pulmonary disease: Lifestyle impact. </w:t>
      </w:r>
      <w:r w:rsidRPr="00743F70">
        <w:rPr>
          <w:rFonts w:ascii="Arial" w:hAnsi="Arial" w:cs="Arial"/>
          <w:i/>
          <w:iCs/>
        </w:rPr>
        <w:t>International Journal of Preventive Medicine</w:t>
      </w:r>
      <w:r w:rsidRPr="00743F70">
        <w:rPr>
          <w:rFonts w:ascii="Arial" w:hAnsi="Arial" w:cs="Arial"/>
        </w:rPr>
        <w:t>, </w:t>
      </w:r>
      <w:r w:rsidRPr="00743F70">
        <w:rPr>
          <w:rFonts w:ascii="Arial" w:hAnsi="Arial" w:cs="Arial"/>
          <w:i/>
          <w:iCs/>
        </w:rPr>
        <w:t>15</w:t>
      </w:r>
      <w:r w:rsidRPr="00743F70">
        <w:rPr>
          <w:rFonts w:ascii="Arial" w:hAnsi="Arial" w:cs="Arial"/>
        </w:rPr>
        <w:t>, p.67.</w:t>
      </w:r>
    </w:p>
    <w:p w14:paraId="7FD6685A"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lastRenderedPageBreak/>
        <w:t xml:space="preserve">Matthan, J. and </w:t>
      </w:r>
      <w:proofErr w:type="spellStart"/>
      <w:r w:rsidRPr="00743F70">
        <w:rPr>
          <w:rFonts w:ascii="Arial" w:hAnsi="Arial" w:cs="Arial"/>
        </w:rPr>
        <w:t>Paleri</w:t>
      </w:r>
      <w:proofErr w:type="spellEnd"/>
      <w:r w:rsidRPr="00743F70">
        <w:rPr>
          <w:rFonts w:ascii="Arial" w:hAnsi="Arial" w:cs="Arial"/>
        </w:rPr>
        <w:t>, V., 2018. Anatomy of the Pharynx and Oesophagus. In </w:t>
      </w:r>
      <w:r w:rsidRPr="00743F70">
        <w:rPr>
          <w:rFonts w:ascii="Arial" w:hAnsi="Arial" w:cs="Arial"/>
          <w:i/>
          <w:iCs/>
        </w:rPr>
        <w:t>Scott-Brown's Otorhinolaryngology and Head and Neck Surgery</w:t>
      </w:r>
      <w:r w:rsidRPr="00743F70">
        <w:rPr>
          <w:rFonts w:ascii="Arial" w:hAnsi="Arial" w:cs="Arial"/>
        </w:rPr>
        <w:t> (pp. 737-755). CRC Press.</w:t>
      </w:r>
    </w:p>
    <w:p w14:paraId="5F6E3204" w14:textId="77777777" w:rsidR="00A36317" w:rsidRPr="00743F70" w:rsidRDefault="00A36317" w:rsidP="00743F70">
      <w:pPr>
        <w:spacing w:line="360" w:lineRule="auto"/>
        <w:ind w:left="567" w:hanging="567"/>
        <w:jc w:val="both"/>
        <w:rPr>
          <w:rFonts w:ascii="Arial" w:hAnsi="Arial" w:cs="Arial"/>
        </w:rPr>
      </w:pPr>
      <w:proofErr w:type="spellStart"/>
      <w:r w:rsidRPr="00743F70">
        <w:rPr>
          <w:rFonts w:ascii="Arial" w:hAnsi="Arial" w:cs="Arial"/>
        </w:rPr>
        <w:t>Melén</w:t>
      </w:r>
      <w:proofErr w:type="spellEnd"/>
      <w:r w:rsidRPr="00743F70">
        <w:rPr>
          <w:rFonts w:ascii="Arial" w:hAnsi="Arial" w:cs="Arial"/>
        </w:rPr>
        <w:t xml:space="preserve">, E., Zar, H.J., Siroux, V., Shaw, D., </w:t>
      </w:r>
      <w:proofErr w:type="spellStart"/>
      <w:r w:rsidRPr="00743F70">
        <w:rPr>
          <w:rFonts w:ascii="Arial" w:hAnsi="Arial" w:cs="Arial"/>
        </w:rPr>
        <w:t>Saglani</w:t>
      </w:r>
      <w:proofErr w:type="spellEnd"/>
      <w:r w:rsidRPr="00743F70">
        <w:rPr>
          <w:rFonts w:ascii="Arial" w:hAnsi="Arial" w:cs="Arial"/>
        </w:rPr>
        <w:t>, S., Koppelman, G.H., Hartert, T., Gern, J.E., Gaston, B., Bush, A. and Zein, J., 2024. Asthma inception: epidemiologic risk factors and natural history across the life course. </w:t>
      </w:r>
      <w:r w:rsidRPr="00743F70">
        <w:rPr>
          <w:rFonts w:ascii="Arial" w:hAnsi="Arial" w:cs="Arial"/>
          <w:i/>
          <w:iCs/>
        </w:rPr>
        <w:t>American journal of respiratory and critical care medicine</w:t>
      </w:r>
      <w:r w:rsidRPr="00743F70">
        <w:rPr>
          <w:rFonts w:ascii="Arial" w:hAnsi="Arial" w:cs="Arial"/>
        </w:rPr>
        <w:t>, </w:t>
      </w:r>
      <w:r w:rsidRPr="00743F70">
        <w:rPr>
          <w:rFonts w:ascii="Arial" w:hAnsi="Arial" w:cs="Arial"/>
          <w:i/>
          <w:iCs/>
        </w:rPr>
        <w:t>210</w:t>
      </w:r>
      <w:r w:rsidRPr="00743F70">
        <w:rPr>
          <w:rFonts w:ascii="Arial" w:hAnsi="Arial" w:cs="Arial"/>
        </w:rPr>
        <w:t xml:space="preserve">(6), pp.737-754. </w:t>
      </w:r>
    </w:p>
    <w:p w14:paraId="21819DE5"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MERRIGAN, O., 2023. UPPER AND LOWER RESPIRATORY CONDITIONS. </w:t>
      </w:r>
      <w:r w:rsidRPr="00743F70">
        <w:rPr>
          <w:rFonts w:ascii="Arial" w:hAnsi="Arial" w:cs="Arial"/>
          <w:i/>
          <w:iCs/>
        </w:rPr>
        <w:t>Healthcare in the Arabian Gulf and Greater Middle East: A Guide for Healthcare Professionals-E-Book</w:t>
      </w:r>
      <w:r w:rsidRPr="00743F70">
        <w:rPr>
          <w:rFonts w:ascii="Arial" w:hAnsi="Arial" w:cs="Arial"/>
        </w:rPr>
        <w:t>, p.103.</w:t>
      </w:r>
    </w:p>
    <w:p w14:paraId="049316E3"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MORSY, T.A., SHARAF, S.G. and EL-SHAHAT, S.A., 2021. Allergens, public health risks, avoidance and treatment. </w:t>
      </w:r>
      <w:r w:rsidRPr="00743F70">
        <w:rPr>
          <w:rFonts w:ascii="Arial" w:hAnsi="Arial" w:cs="Arial"/>
          <w:i/>
          <w:iCs/>
        </w:rPr>
        <w:t>Journal of the Egyptian Society of Parasitology</w:t>
      </w:r>
      <w:r w:rsidRPr="00743F70">
        <w:rPr>
          <w:rFonts w:ascii="Arial" w:hAnsi="Arial" w:cs="Arial"/>
        </w:rPr>
        <w:t>, </w:t>
      </w:r>
      <w:r w:rsidRPr="00743F70">
        <w:rPr>
          <w:rFonts w:ascii="Arial" w:hAnsi="Arial" w:cs="Arial"/>
          <w:i/>
          <w:iCs/>
        </w:rPr>
        <w:t>51</w:t>
      </w:r>
      <w:r w:rsidRPr="00743F70">
        <w:rPr>
          <w:rFonts w:ascii="Arial" w:hAnsi="Arial" w:cs="Arial"/>
        </w:rPr>
        <w:t>(3), pp.647-660.</w:t>
      </w:r>
    </w:p>
    <w:p w14:paraId="19E1BAE3"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 xml:space="preserve">O’Dowd, A., 2023. Vaping is causing rise in asthma and wheezing episodes in children, MPs hear. </w:t>
      </w:r>
    </w:p>
    <w:p w14:paraId="03CB67B1"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 xml:space="preserve">Ochs, M. and </w:t>
      </w:r>
      <w:proofErr w:type="spellStart"/>
      <w:r w:rsidRPr="00743F70">
        <w:rPr>
          <w:rFonts w:ascii="Arial" w:hAnsi="Arial" w:cs="Arial"/>
        </w:rPr>
        <w:t>O’Brodovich</w:t>
      </w:r>
      <w:proofErr w:type="spellEnd"/>
      <w:r w:rsidRPr="00743F70">
        <w:rPr>
          <w:rFonts w:ascii="Arial" w:hAnsi="Arial" w:cs="Arial"/>
        </w:rPr>
        <w:t>, H., 2023. The Structural and Physiologic Basis of Respiratory. </w:t>
      </w:r>
      <w:r w:rsidRPr="00743F70">
        <w:rPr>
          <w:rFonts w:ascii="Arial" w:hAnsi="Arial" w:cs="Arial"/>
          <w:i/>
          <w:iCs/>
        </w:rPr>
        <w:t>Kendig and Wilmott's Disorders of the Respiratory Tract in Children-E-Book</w:t>
      </w:r>
      <w:r w:rsidRPr="00743F70">
        <w:rPr>
          <w:rFonts w:ascii="Arial" w:hAnsi="Arial" w:cs="Arial"/>
        </w:rPr>
        <w:t>, p.40.</w:t>
      </w:r>
    </w:p>
    <w:p w14:paraId="2D55A0E2"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Pinnock, H., 2015. Supported self-management for asthma. </w:t>
      </w:r>
      <w:r w:rsidRPr="00743F70">
        <w:rPr>
          <w:rFonts w:ascii="Arial" w:hAnsi="Arial" w:cs="Arial"/>
          <w:i/>
          <w:iCs/>
        </w:rPr>
        <w:t>Breathe</w:t>
      </w:r>
      <w:r w:rsidRPr="00743F70">
        <w:rPr>
          <w:rFonts w:ascii="Arial" w:hAnsi="Arial" w:cs="Arial"/>
        </w:rPr>
        <w:t>, </w:t>
      </w:r>
      <w:r w:rsidRPr="00743F70">
        <w:rPr>
          <w:rFonts w:ascii="Arial" w:hAnsi="Arial" w:cs="Arial"/>
          <w:i/>
          <w:iCs/>
        </w:rPr>
        <w:t>11</w:t>
      </w:r>
      <w:r w:rsidRPr="00743F70">
        <w:rPr>
          <w:rFonts w:ascii="Arial" w:hAnsi="Arial" w:cs="Arial"/>
        </w:rPr>
        <w:t>(2), pp.98-109.</w:t>
      </w:r>
    </w:p>
    <w:p w14:paraId="4909BEB1"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Sobhan, N., 2024. An Overview of The Anatomy and Physiology of Respiration. </w:t>
      </w:r>
      <w:r w:rsidRPr="00743F70">
        <w:rPr>
          <w:rFonts w:ascii="Arial" w:hAnsi="Arial" w:cs="Arial"/>
          <w:i/>
          <w:iCs/>
        </w:rPr>
        <w:t>Eurasian Journal of Chemical, Medicinal and Petroleum Research</w:t>
      </w:r>
      <w:r w:rsidRPr="00743F70">
        <w:rPr>
          <w:rFonts w:ascii="Arial" w:hAnsi="Arial" w:cs="Arial"/>
        </w:rPr>
        <w:t>, </w:t>
      </w:r>
      <w:r w:rsidRPr="00743F70">
        <w:rPr>
          <w:rFonts w:ascii="Arial" w:hAnsi="Arial" w:cs="Arial"/>
          <w:i/>
          <w:iCs/>
        </w:rPr>
        <w:t>3</w:t>
      </w:r>
      <w:r w:rsidRPr="00743F70">
        <w:rPr>
          <w:rFonts w:ascii="Arial" w:hAnsi="Arial" w:cs="Arial"/>
        </w:rPr>
        <w:t xml:space="preserve">(2), pp.499-514. </w:t>
      </w:r>
    </w:p>
    <w:p w14:paraId="15E555CF" w14:textId="77777777" w:rsidR="00A36317" w:rsidRPr="00743F70" w:rsidRDefault="00A36317" w:rsidP="00743F70">
      <w:pPr>
        <w:spacing w:line="360" w:lineRule="auto"/>
        <w:ind w:left="567" w:hanging="567"/>
        <w:jc w:val="both"/>
        <w:rPr>
          <w:rFonts w:ascii="Arial" w:hAnsi="Arial" w:cs="Arial"/>
        </w:rPr>
      </w:pPr>
      <w:proofErr w:type="spellStart"/>
      <w:r w:rsidRPr="00743F70">
        <w:rPr>
          <w:rFonts w:ascii="Arial" w:hAnsi="Arial" w:cs="Arial"/>
        </w:rPr>
        <w:t>Strzelak</w:t>
      </w:r>
      <w:proofErr w:type="spellEnd"/>
      <w:r w:rsidRPr="00743F70">
        <w:rPr>
          <w:rFonts w:ascii="Arial" w:hAnsi="Arial" w:cs="Arial"/>
        </w:rPr>
        <w:t xml:space="preserve">, A., Ratajczak, A., Adamiec, A. and </w:t>
      </w:r>
      <w:proofErr w:type="spellStart"/>
      <w:r w:rsidRPr="00743F70">
        <w:rPr>
          <w:rFonts w:ascii="Arial" w:hAnsi="Arial" w:cs="Arial"/>
        </w:rPr>
        <w:t>Feleszko</w:t>
      </w:r>
      <w:proofErr w:type="spellEnd"/>
      <w:r w:rsidRPr="00743F70">
        <w:rPr>
          <w:rFonts w:ascii="Arial" w:hAnsi="Arial" w:cs="Arial"/>
        </w:rPr>
        <w:t>, W., 2018. Tobacco smoke induces and alters immune responses in the lung triggering inflammation, allergy, asthma and other lung diseases: a mechanistic review. </w:t>
      </w:r>
      <w:r w:rsidRPr="00743F70">
        <w:rPr>
          <w:rFonts w:ascii="Arial" w:hAnsi="Arial" w:cs="Arial"/>
          <w:i/>
          <w:iCs/>
        </w:rPr>
        <w:t>International journal of environmental research and public health</w:t>
      </w:r>
      <w:r w:rsidRPr="00743F70">
        <w:rPr>
          <w:rFonts w:ascii="Arial" w:hAnsi="Arial" w:cs="Arial"/>
        </w:rPr>
        <w:t>, </w:t>
      </w:r>
      <w:r w:rsidRPr="00743F70">
        <w:rPr>
          <w:rFonts w:ascii="Arial" w:hAnsi="Arial" w:cs="Arial"/>
          <w:i/>
          <w:iCs/>
        </w:rPr>
        <w:t>15</w:t>
      </w:r>
      <w:r w:rsidRPr="00743F70">
        <w:rPr>
          <w:rFonts w:ascii="Arial" w:hAnsi="Arial" w:cs="Arial"/>
        </w:rPr>
        <w:t>(5), p.1033.</w:t>
      </w:r>
    </w:p>
    <w:p w14:paraId="1A19A0F2"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Swenson, E.R., 2025. The pathway for carbon dioxide: from tissues to lungs. In </w:t>
      </w:r>
      <w:r w:rsidRPr="00743F70">
        <w:rPr>
          <w:rFonts w:ascii="Arial" w:hAnsi="Arial" w:cs="Arial"/>
          <w:i/>
          <w:iCs/>
        </w:rPr>
        <w:t>On Oxygen</w:t>
      </w:r>
      <w:r w:rsidRPr="00743F70">
        <w:rPr>
          <w:rFonts w:ascii="Arial" w:hAnsi="Arial" w:cs="Arial"/>
        </w:rPr>
        <w:t> (pp. 211-228). Academic Press.</w:t>
      </w:r>
    </w:p>
    <w:p w14:paraId="644026F9" w14:textId="77777777" w:rsidR="00A36317" w:rsidRPr="00743F70" w:rsidRDefault="00A36317" w:rsidP="00743F70">
      <w:pPr>
        <w:spacing w:line="360" w:lineRule="auto"/>
        <w:ind w:left="567" w:hanging="567"/>
        <w:jc w:val="both"/>
        <w:rPr>
          <w:rFonts w:ascii="Arial" w:hAnsi="Arial" w:cs="Arial"/>
        </w:rPr>
      </w:pPr>
      <w:r w:rsidRPr="00743F70">
        <w:rPr>
          <w:rFonts w:ascii="Arial" w:hAnsi="Arial" w:cs="Arial"/>
        </w:rPr>
        <w:t>Zhou, X., Sampath, V. and Nadeau, K.C., 2024. Effect of air pollution on asthma. Annals of Allergy, Asthma &amp; Immunology, 132(4), pp.426-432.</w:t>
      </w:r>
    </w:p>
    <w:p w14:paraId="7A6D7529" w14:textId="77777777" w:rsidR="009D27F3" w:rsidRPr="00743F70" w:rsidRDefault="009D27F3" w:rsidP="00743F70">
      <w:pPr>
        <w:spacing w:line="360" w:lineRule="auto"/>
        <w:ind w:left="567" w:hanging="567"/>
        <w:jc w:val="both"/>
        <w:rPr>
          <w:rFonts w:ascii="Arial" w:hAnsi="Arial" w:cs="Arial"/>
        </w:rPr>
      </w:pPr>
    </w:p>
    <w:p w14:paraId="010EB344" w14:textId="77777777" w:rsidR="009D27F3" w:rsidRPr="00743F70" w:rsidRDefault="009D27F3" w:rsidP="00743F70">
      <w:pPr>
        <w:spacing w:line="360" w:lineRule="auto"/>
        <w:ind w:left="567" w:hanging="567"/>
        <w:jc w:val="both"/>
        <w:rPr>
          <w:rFonts w:ascii="Arial" w:hAnsi="Arial" w:cs="Arial"/>
        </w:rPr>
      </w:pPr>
    </w:p>
    <w:p w14:paraId="14BFEBF2" w14:textId="77777777" w:rsidR="009D27F3" w:rsidRPr="00743F70" w:rsidRDefault="009D27F3" w:rsidP="00743F70">
      <w:pPr>
        <w:spacing w:line="360" w:lineRule="auto"/>
        <w:ind w:left="567" w:hanging="567"/>
        <w:jc w:val="both"/>
        <w:rPr>
          <w:rFonts w:ascii="Arial" w:hAnsi="Arial" w:cs="Arial"/>
        </w:rPr>
      </w:pPr>
    </w:p>
    <w:p w14:paraId="134EDE74" w14:textId="77777777" w:rsidR="009D27F3" w:rsidRPr="00743F70" w:rsidRDefault="009D27F3" w:rsidP="00743F70">
      <w:pPr>
        <w:spacing w:line="360" w:lineRule="auto"/>
        <w:ind w:left="567" w:hanging="567"/>
        <w:jc w:val="both"/>
        <w:rPr>
          <w:rFonts w:ascii="Arial" w:hAnsi="Arial" w:cs="Arial"/>
        </w:rPr>
      </w:pPr>
    </w:p>
    <w:p w14:paraId="70ADA1E2" w14:textId="77777777" w:rsidR="009D27F3" w:rsidRPr="00743F70" w:rsidRDefault="009D27F3" w:rsidP="00743F70">
      <w:pPr>
        <w:spacing w:line="360" w:lineRule="auto"/>
        <w:ind w:left="567" w:hanging="567"/>
        <w:jc w:val="both"/>
        <w:rPr>
          <w:rFonts w:ascii="Arial" w:hAnsi="Arial" w:cs="Arial"/>
        </w:rPr>
      </w:pPr>
    </w:p>
    <w:p w14:paraId="354C87A4" w14:textId="1FB38E91" w:rsidR="009D27F3" w:rsidRPr="00743F70" w:rsidRDefault="009D27F3" w:rsidP="00743F70">
      <w:pPr>
        <w:spacing w:line="360" w:lineRule="auto"/>
        <w:ind w:left="567" w:hanging="567"/>
        <w:jc w:val="both"/>
        <w:rPr>
          <w:rFonts w:ascii="Arial" w:hAnsi="Arial" w:cs="Arial"/>
        </w:rPr>
      </w:pPr>
    </w:p>
    <w:sectPr w:rsidR="009D27F3" w:rsidRPr="00743F70">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493B8" w14:textId="77777777" w:rsidR="007206B8" w:rsidRDefault="007206B8" w:rsidP="00B530CE">
      <w:pPr>
        <w:spacing w:after="0" w:line="240" w:lineRule="auto"/>
      </w:pPr>
      <w:r>
        <w:separator/>
      </w:r>
    </w:p>
  </w:endnote>
  <w:endnote w:type="continuationSeparator" w:id="0">
    <w:p w14:paraId="47410D68" w14:textId="77777777" w:rsidR="007206B8" w:rsidRDefault="007206B8" w:rsidP="00B53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2683704"/>
      <w:docPartObj>
        <w:docPartGallery w:val="Page Numbers (Bottom of Page)"/>
        <w:docPartUnique/>
      </w:docPartObj>
    </w:sdtPr>
    <w:sdtEndPr>
      <w:rPr>
        <w:noProof/>
      </w:rPr>
    </w:sdtEndPr>
    <w:sdtContent>
      <w:p w14:paraId="2BB1A388" w14:textId="66E2CDE3" w:rsidR="00B530CE" w:rsidRDefault="00B530CE">
        <w:pPr>
          <w:pStyle w:val="Footer"/>
          <w:jc w:val="right"/>
        </w:pPr>
        <w:r>
          <w:rPr>
            <w:noProof/>
          </w:rPr>
          <w:drawing>
            <wp:anchor distT="0" distB="0" distL="114300" distR="114300" simplePos="0" relativeHeight="251659264" behindDoc="0" locked="0" layoutInCell="1" allowOverlap="1" wp14:anchorId="7B3E4B42" wp14:editId="2680F43C">
              <wp:simplePos x="0" y="0"/>
              <wp:positionH relativeFrom="column">
                <wp:posOffset>-344561</wp:posOffset>
              </wp:positionH>
              <wp:positionV relativeFrom="paragraph">
                <wp:posOffset>-154940</wp:posOffset>
              </wp:positionV>
              <wp:extent cx="894952" cy="775383"/>
              <wp:effectExtent l="0" t="0" r="635" b="5715"/>
              <wp:wrapNone/>
              <wp:docPr id="1168048740" name="Picture 6">
                <a:extLst xmlns:a="http://schemas.openxmlformats.org/drawingml/2006/main">
                  <a:ext uri="{FF2B5EF4-FFF2-40B4-BE49-F238E27FC236}">
                    <a16:creationId xmlns:a16="http://schemas.microsoft.com/office/drawing/2014/main" id="{F1A811EB-0ECA-90C4-0882-995F17C5CC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1A811EB-0ECA-90C4-0882-995F17C5CCA8}"/>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94952" cy="775383"/>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134F3888" w14:textId="25486F4E" w:rsidR="00B530CE" w:rsidRDefault="00B53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29407" w14:textId="77777777" w:rsidR="007206B8" w:rsidRDefault="007206B8" w:rsidP="00B530CE">
      <w:pPr>
        <w:spacing w:after="0" w:line="240" w:lineRule="auto"/>
      </w:pPr>
      <w:r>
        <w:separator/>
      </w:r>
    </w:p>
  </w:footnote>
  <w:footnote w:type="continuationSeparator" w:id="0">
    <w:p w14:paraId="612EF7B0" w14:textId="77777777" w:rsidR="007206B8" w:rsidRDefault="007206B8" w:rsidP="00B53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084"/>
    <w:multiLevelType w:val="multilevel"/>
    <w:tmpl w:val="DA4C1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D08AB"/>
    <w:multiLevelType w:val="hybridMultilevel"/>
    <w:tmpl w:val="937C7D96"/>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8A30A82"/>
    <w:multiLevelType w:val="multilevel"/>
    <w:tmpl w:val="BC5A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D2301"/>
    <w:multiLevelType w:val="multilevel"/>
    <w:tmpl w:val="411E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086E45"/>
    <w:multiLevelType w:val="multilevel"/>
    <w:tmpl w:val="3CC4B034"/>
    <w:lvl w:ilvl="0">
      <w:start w:val="1"/>
      <w:numFmt w:val="decimal"/>
      <w:lvlText w:val="%1.0."/>
      <w:lvlJc w:val="left"/>
      <w:pPr>
        <w:ind w:left="720" w:hanging="720"/>
      </w:pPr>
      <w:rPr>
        <w:rFonts w:hint="default"/>
        <w:b/>
        <w:color w:val="000000" w:themeColor="text1"/>
      </w:rPr>
    </w:lvl>
    <w:lvl w:ilvl="1">
      <w:start w:val="1"/>
      <w:numFmt w:val="decimal"/>
      <w:lvlText w:val="%1.%2."/>
      <w:lvlJc w:val="left"/>
      <w:pPr>
        <w:ind w:left="1440" w:hanging="720"/>
      </w:pPr>
      <w:rPr>
        <w:rFonts w:hint="default"/>
        <w:b/>
        <w:color w:val="000000" w:themeColor="text1"/>
      </w:rPr>
    </w:lvl>
    <w:lvl w:ilvl="2">
      <w:start w:val="1"/>
      <w:numFmt w:val="decimal"/>
      <w:lvlText w:val="%1.%2.%3."/>
      <w:lvlJc w:val="left"/>
      <w:pPr>
        <w:ind w:left="2160" w:hanging="720"/>
      </w:pPr>
      <w:rPr>
        <w:rFonts w:hint="default"/>
        <w:b/>
        <w:color w:val="000000" w:themeColor="text1"/>
      </w:rPr>
    </w:lvl>
    <w:lvl w:ilvl="3">
      <w:start w:val="1"/>
      <w:numFmt w:val="decimal"/>
      <w:lvlText w:val="%1.%2.%3.%4."/>
      <w:lvlJc w:val="left"/>
      <w:pPr>
        <w:ind w:left="3240" w:hanging="1080"/>
      </w:pPr>
      <w:rPr>
        <w:rFonts w:hint="default"/>
        <w:b/>
        <w:color w:val="000000" w:themeColor="text1"/>
      </w:rPr>
    </w:lvl>
    <w:lvl w:ilvl="4">
      <w:start w:val="1"/>
      <w:numFmt w:val="decimal"/>
      <w:lvlText w:val="%1.%2.%3.%4.%5."/>
      <w:lvlJc w:val="left"/>
      <w:pPr>
        <w:ind w:left="3960" w:hanging="1080"/>
      </w:pPr>
      <w:rPr>
        <w:rFonts w:hint="default"/>
        <w:b/>
        <w:color w:val="000000" w:themeColor="text1"/>
      </w:rPr>
    </w:lvl>
    <w:lvl w:ilvl="5">
      <w:start w:val="1"/>
      <w:numFmt w:val="decimal"/>
      <w:lvlText w:val="%1.%2.%3.%4.%5.%6."/>
      <w:lvlJc w:val="left"/>
      <w:pPr>
        <w:ind w:left="5040" w:hanging="1440"/>
      </w:pPr>
      <w:rPr>
        <w:rFonts w:hint="default"/>
        <w:b/>
        <w:color w:val="000000" w:themeColor="text1"/>
      </w:rPr>
    </w:lvl>
    <w:lvl w:ilvl="6">
      <w:start w:val="1"/>
      <w:numFmt w:val="decimal"/>
      <w:lvlText w:val="%1.%2.%3.%4.%5.%6.%7."/>
      <w:lvlJc w:val="left"/>
      <w:pPr>
        <w:ind w:left="5760" w:hanging="1440"/>
      </w:pPr>
      <w:rPr>
        <w:rFonts w:hint="default"/>
        <w:b/>
        <w:color w:val="000000" w:themeColor="text1"/>
      </w:rPr>
    </w:lvl>
    <w:lvl w:ilvl="7">
      <w:start w:val="1"/>
      <w:numFmt w:val="decimal"/>
      <w:lvlText w:val="%1.%2.%3.%4.%5.%6.%7.%8."/>
      <w:lvlJc w:val="left"/>
      <w:pPr>
        <w:ind w:left="6840" w:hanging="1800"/>
      </w:pPr>
      <w:rPr>
        <w:rFonts w:hint="default"/>
        <w:b/>
        <w:color w:val="000000" w:themeColor="text1"/>
      </w:rPr>
    </w:lvl>
    <w:lvl w:ilvl="8">
      <w:start w:val="1"/>
      <w:numFmt w:val="decimal"/>
      <w:lvlText w:val="%1.%2.%3.%4.%5.%6.%7.%8.%9."/>
      <w:lvlJc w:val="left"/>
      <w:pPr>
        <w:ind w:left="7920" w:hanging="2160"/>
      </w:pPr>
      <w:rPr>
        <w:rFonts w:hint="default"/>
        <w:b/>
        <w:color w:val="000000" w:themeColor="text1"/>
      </w:rPr>
    </w:lvl>
  </w:abstractNum>
  <w:abstractNum w:abstractNumId="5" w15:restartNumberingAfterBreak="0">
    <w:nsid w:val="2270670E"/>
    <w:multiLevelType w:val="multilevel"/>
    <w:tmpl w:val="C2142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B02A06"/>
    <w:multiLevelType w:val="multilevel"/>
    <w:tmpl w:val="A766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A12784"/>
    <w:multiLevelType w:val="multilevel"/>
    <w:tmpl w:val="5B7E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943B67"/>
    <w:multiLevelType w:val="multilevel"/>
    <w:tmpl w:val="5740A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731603"/>
    <w:multiLevelType w:val="multilevel"/>
    <w:tmpl w:val="2FE03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F41736"/>
    <w:multiLevelType w:val="hybridMultilevel"/>
    <w:tmpl w:val="295E4C28"/>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4DA57A65"/>
    <w:multiLevelType w:val="multilevel"/>
    <w:tmpl w:val="6CF2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C43463"/>
    <w:multiLevelType w:val="multilevel"/>
    <w:tmpl w:val="ECAE7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775622"/>
    <w:multiLevelType w:val="multilevel"/>
    <w:tmpl w:val="4972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8D6A9C"/>
    <w:multiLevelType w:val="hybridMultilevel"/>
    <w:tmpl w:val="1E563514"/>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6A9349EB"/>
    <w:multiLevelType w:val="multilevel"/>
    <w:tmpl w:val="18967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1879CE"/>
    <w:multiLevelType w:val="multilevel"/>
    <w:tmpl w:val="3B102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C235C2"/>
    <w:multiLevelType w:val="multilevel"/>
    <w:tmpl w:val="0CD6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541E5D"/>
    <w:multiLevelType w:val="multilevel"/>
    <w:tmpl w:val="3DD6C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E7642D"/>
    <w:multiLevelType w:val="multilevel"/>
    <w:tmpl w:val="BC0E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3049618">
    <w:abstractNumId w:val="13"/>
  </w:num>
  <w:num w:numId="2" w16cid:durableId="1948193829">
    <w:abstractNumId w:val="18"/>
  </w:num>
  <w:num w:numId="3" w16cid:durableId="1589579115">
    <w:abstractNumId w:val="0"/>
  </w:num>
  <w:num w:numId="4" w16cid:durableId="1424449642">
    <w:abstractNumId w:val="16"/>
  </w:num>
  <w:num w:numId="5" w16cid:durableId="1219706648">
    <w:abstractNumId w:val="19"/>
  </w:num>
  <w:num w:numId="6" w16cid:durableId="1402944534">
    <w:abstractNumId w:val="7"/>
  </w:num>
  <w:num w:numId="7" w16cid:durableId="819347760">
    <w:abstractNumId w:val="12"/>
  </w:num>
  <w:num w:numId="8" w16cid:durableId="1944996944">
    <w:abstractNumId w:val="5"/>
  </w:num>
  <w:num w:numId="9" w16cid:durableId="410272376">
    <w:abstractNumId w:val="11"/>
  </w:num>
  <w:num w:numId="10" w16cid:durableId="852494213">
    <w:abstractNumId w:val="8"/>
  </w:num>
  <w:num w:numId="11" w16cid:durableId="747073305">
    <w:abstractNumId w:val="2"/>
  </w:num>
  <w:num w:numId="12" w16cid:durableId="1497040604">
    <w:abstractNumId w:val="17"/>
  </w:num>
  <w:num w:numId="13" w16cid:durableId="1251818">
    <w:abstractNumId w:val="6"/>
  </w:num>
  <w:num w:numId="14" w16cid:durableId="1991864983">
    <w:abstractNumId w:val="15"/>
  </w:num>
  <w:num w:numId="15" w16cid:durableId="749235295">
    <w:abstractNumId w:val="3"/>
  </w:num>
  <w:num w:numId="16" w16cid:durableId="1414352713">
    <w:abstractNumId w:val="9"/>
  </w:num>
  <w:num w:numId="17" w16cid:durableId="2053117227">
    <w:abstractNumId w:val="10"/>
  </w:num>
  <w:num w:numId="18" w16cid:durableId="1865091177">
    <w:abstractNumId w:val="1"/>
  </w:num>
  <w:num w:numId="19" w16cid:durableId="2118403753">
    <w:abstractNumId w:val="14"/>
  </w:num>
  <w:num w:numId="20" w16cid:durableId="4768440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C71"/>
    <w:rsid w:val="00012736"/>
    <w:rsid w:val="000242A2"/>
    <w:rsid w:val="00027725"/>
    <w:rsid w:val="000A2E26"/>
    <w:rsid w:val="00257A7B"/>
    <w:rsid w:val="0038148D"/>
    <w:rsid w:val="003C05B5"/>
    <w:rsid w:val="003D0219"/>
    <w:rsid w:val="003D6F2E"/>
    <w:rsid w:val="003E3908"/>
    <w:rsid w:val="00444F54"/>
    <w:rsid w:val="004E0F8D"/>
    <w:rsid w:val="004F270D"/>
    <w:rsid w:val="00523A76"/>
    <w:rsid w:val="00524841"/>
    <w:rsid w:val="005956CF"/>
    <w:rsid w:val="00682C3A"/>
    <w:rsid w:val="006C1C57"/>
    <w:rsid w:val="006F6E8B"/>
    <w:rsid w:val="007206B8"/>
    <w:rsid w:val="007318AF"/>
    <w:rsid w:val="00743F70"/>
    <w:rsid w:val="00747761"/>
    <w:rsid w:val="007B39DC"/>
    <w:rsid w:val="007E0FFB"/>
    <w:rsid w:val="007E1421"/>
    <w:rsid w:val="00800D61"/>
    <w:rsid w:val="00805C71"/>
    <w:rsid w:val="009A390B"/>
    <w:rsid w:val="009D27F3"/>
    <w:rsid w:val="009E4421"/>
    <w:rsid w:val="00A0110D"/>
    <w:rsid w:val="00A36317"/>
    <w:rsid w:val="00B530CE"/>
    <w:rsid w:val="00C06D85"/>
    <w:rsid w:val="00C367C4"/>
    <w:rsid w:val="00C91C4F"/>
    <w:rsid w:val="00D24D3F"/>
    <w:rsid w:val="00E050B8"/>
    <w:rsid w:val="00E9427C"/>
    <w:rsid w:val="00ED511D"/>
    <w:rsid w:val="00EF1C6C"/>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4E080"/>
  <w15:chartTrackingRefBased/>
  <w15:docId w15:val="{9E37AE87-7A5D-4735-A984-2D4021E21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ova" w:eastAsiaTheme="minorHAnsi" w:hAnsi="Arial Nova" w:cstheme="minorBidi"/>
        <w:kern w:val="2"/>
        <w:sz w:val="22"/>
        <w:szCs w:val="22"/>
        <w:lang w:val="en-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C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05C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5C7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5C7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05C7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05C7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05C7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05C7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05C7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C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05C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5C71"/>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5C7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05C7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05C7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05C7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05C7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05C7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05C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C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C7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C7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05C71"/>
    <w:pPr>
      <w:spacing w:before="160"/>
      <w:jc w:val="center"/>
    </w:pPr>
    <w:rPr>
      <w:i/>
      <w:iCs/>
      <w:color w:val="404040" w:themeColor="text1" w:themeTint="BF"/>
    </w:rPr>
  </w:style>
  <w:style w:type="character" w:customStyle="1" w:styleId="QuoteChar">
    <w:name w:val="Quote Char"/>
    <w:basedOn w:val="DefaultParagraphFont"/>
    <w:link w:val="Quote"/>
    <w:uiPriority w:val="29"/>
    <w:rsid w:val="00805C71"/>
    <w:rPr>
      <w:i/>
      <w:iCs/>
      <w:color w:val="404040" w:themeColor="text1" w:themeTint="BF"/>
    </w:rPr>
  </w:style>
  <w:style w:type="paragraph" w:styleId="ListParagraph">
    <w:name w:val="List Paragraph"/>
    <w:basedOn w:val="Normal"/>
    <w:uiPriority w:val="34"/>
    <w:qFormat/>
    <w:rsid w:val="00805C71"/>
    <w:pPr>
      <w:ind w:left="720"/>
      <w:contextualSpacing/>
    </w:pPr>
  </w:style>
  <w:style w:type="character" w:styleId="IntenseEmphasis">
    <w:name w:val="Intense Emphasis"/>
    <w:basedOn w:val="DefaultParagraphFont"/>
    <w:uiPriority w:val="21"/>
    <w:qFormat/>
    <w:rsid w:val="00805C71"/>
    <w:rPr>
      <w:i/>
      <w:iCs/>
      <w:color w:val="2F5496" w:themeColor="accent1" w:themeShade="BF"/>
    </w:rPr>
  </w:style>
  <w:style w:type="paragraph" w:styleId="IntenseQuote">
    <w:name w:val="Intense Quote"/>
    <w:basedOn w:val="Normal"/>
    <w:next w:val="Normal"/>
    <w:link w:val="IntenseQuoteChar"/>
    <w:uiPriority w:val="30"/>
    <w:qFormat/>
    <w:rsid w:val="00805C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5C71"/>
    <w:rPr>
      <w:i/>
      <w:iCs/>
      <w:color w:val="2F5496" w:themeColor="accent1" w:themeShade="BF"/>
    </w:rPr>
  </w:style>
  <w:style w:type="character" w:styleId="IntenseReference">
    <w:name w:val="Intense Reference"/>
    <w:basedOn w:val="DefaultParagraphFont"/>
    <w:uiPriority w:val="32"/>
    <w:qFormat/>
    <w:rsid w:val="00805C71"/>
    <w:rPr>
      <w:b/>
      <w:bCs/>
      <w:smallCaps/>
      <w:color w:val="2F5496" w:themeColor="accent1" w:themeShade="BF"/>
      <w:spacing w:val="5"/>
    </w:rPr>
  </w:style>
  <w:style w:type="character" w:styleId="Hyperlink">
    <w:name w:val="Hyperlink"/>
    <w:basedOn w:val="DefaultParagraphFont"/>
    <w:uiPriority w:val="99"/>
    <w:unhideWhenUsed/>
    <w:rsid w:val="00805C71"/>
    <w:rPr>
      <w:color w:val="0563C1" w:themeColor="hyperlink"/>
      <w:u w:val="single"/>
    </w:rPr>
  </w:style>
  <w:style w:type="character" w:styleId="UnresolvedMention">
    <w:name w:val="Unresolved Mention"/>
    <w:basedOn w:val="DefaultParagraphFont"/>
    <w:uiPriority w:val="99"/>
    <w:semiHidden/>
    <w:unhideWhenUsed/>
    <w:rsid w:val="00805C71"/>
    <w:rPr>
      <w:color w:val="605E5C"/>
      <w:shd w:val="clear" w:color="auto" w:fill="E1DFDD"/>
    </w:rPr>
  </w:style>
  <w:style w:type="paragraph" w:styleId="NormalWeb">
    <w:name w:val="Normal (Web)"/>
    <w:basedOn w:val="Normal"/>
    <w:uiPriority w:val="99"/>
    <w:semiHidden/>
    <w:unhideWhenUsed/>
    <w:rsid w:val="00444F54"/>
    <w:pPr>
      <w:spacing w:before="100" w:beforeAutospacing="1" w:after="100" w:afterAutospacing="1" w:line="240" w:lineRule="auto"/>
    </w:pPr>
    <w:rPr>
      <w:rFonts w:ascii="Times New Roman" w:eastAsia="Times New Roman" w:hAnsi="Times New Roman" w:cs="Times New Roman"/>
      <w:kern w:val="0"/>
      <w:sz w:val="24"/>
      <w:szCs w:val="24"/>
      <w:lang w:eastAsia="en-NG"/>
      <w14:ligatures w14:val="none"/>
    </w:rPr>
  </w:style>
  <w:style w:type="character" w:styleId="Emphasis">
    <w:name w:val="Emphasis"/>
    <w:basedOn w:val="DefaultParagraphFont"/>
    <w:uiPriority w:val="20"/>
    <w:qFormat/>
    <w:rsid w:val="00444F54"/>
    <w:rPr>
      <w:i/>
      <w:iCs/>
    </w:rPr>
  </w:style>
  <w:style w:type="paragraph" w:styleId="Header">
    <w:name w:val="header"/>
    <w:basedOn w:val="Normal"/>
    <w:link w:val="HeaderChar"/>
    <w:uiPriority w:val="99"/>
    <w:unhideWhenUsed/>
    <w:rsid w:val="00B53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0CE"/>
  </w:style>
  <w:style w:type="paragraph" w:styleId="Footer">
    <w:name w:val="footer"/>
    <w:basedOn w:val="Normal"/>
    <w:link w:val="FooterChar"/>
    <w:uiPriority w:val="99"/>
    <w:unhideWhenUsed/>
    <w:rsid w:val="00B53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0CE"/>
  </w:style>
  <w:style w:type="paragraph" w:styleId="TOCHeading">
    <w:name w:val="TOC Heading"/>
    <w:basedOn w:val="Heading1"/>
    <w:next w:val="Normal"/>
    <w:uiPriority w:val="39"/>
    <w:unhideWhenUsed/>
    <w:qFormat/>
    <w:rsid w:val="006C1C5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C1C57"/>
    <w:pPr>
      <w:spacing w:after="100"/>
    </w:pPr>
  </w:style>
  <w:style w:type="paragraph" w:styleId="TOC2">
    <w:name w:val="toc 2"/>
    <w:basedOn w:val="Normal"/>
    <w:next w:val="Normal"/>
    <w:autoRedefine/>
    <w:uiPriority w:val="39"/>
    <w:unhideWhenUsed/>
    <w:rsid w:val="006C1C5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llergyasthmanetwork.org/news/indoor-smoking-bans-help-kids-with-asthma"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kenhub.com/en/library/anatomy/the-respiratory-system"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eurjmedres.biomedcentral.com/articles/10.1186/s40001-025-02492-9"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B4DA-60E3-4495-83E4-8D7084105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15</Pages>
  <Words>3421</Words>
  <Characters>19500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Chinonso Ekuma</dc:creator>
  <cp:keywords/>
  <dc:description/>
  <cp:lastModifiedBy>Chinonso Ekuma</cp:lastModifiedBy>
  <cp:revision>3</cp:revision>
  <dcterms:created xsi:type="dcterms:W3CDTF">2026-02-28T22:40:00Z</dcterms:created>
  <dcterms:modified xsi:type="dcterms:W3CDTF">2026-03-25T16:54:00Z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fcaacdb-9fd4-44ac-8d35-f048ad475af0_Enabled">
    <vt:lpwstr>true</vt:lpwstr>
  </property>
  <property fmtid="{D5CDD505-2E9C-101B-9397-08002B2CF9AE}" pid="3" name="MSIP_Label_1fcaacdb-9fd4-44ac-8d35-f048ad475af0_SetDate">
    <vt:lpwstr>2026-02-28T23:41:46Z</vt:lpwstr>
  </property>
  <property fmtid="{D5CDD505-2E9C-101B-9397-08002B2CF9AE}" pid="4" name="MSIP_Label_1fcaacdb-9fd4-44ac-8d35-f048ad475af0_Method">
    <vt:lpwstr>Standard</vt:lpwstr>
  </property>
  <property fmtid="{D5CDD505-2E9C-101B-9397-08002B2CF9AE}" pid="5" name="MSIP_Label_1fcaacdb-9fd4-44ac-8d35-f048ad475af0_Name">
    <vt:lpwstr>Internal</vt:lpwstr>
  </property>
  <property fmtid="{D5CDD505-2E9C-101B-9397-08002B2CF9AE}" pid="6" name="MSIP_Label_1fcaacdb-9fd4-44ac-8d35-f048ad475af0_SiteId">
    <vt:lpwstr>6c8ae6d2-c524-4067-ab68-96c3826af3b2</vt:lpwstr>
  </property>
  <property fmtid="{D5CDD505-2E9C-101B-9397-08002B2CF9AE}" pid="7" name="MSIP_Label_1fcaacdb-9fd4-44ac-8d35-f048ad475af0_ActionId">
    <vt:lpwstr>af602d54-c7a7-494e-a841-0b4506efaeff</vt:lpwstr>
  </property>
  <property fmtid="{D5CDD505-2E9C-101B-9397-08002B2CF9AE}" pid="8" name="MSIP_Label_1fcaacdb-9fd4-44ac-8d35-f048ad475af0_ContentBits">
    <vt:lpwstr>0</vt:lpwstr>
  </property>
  <property fmtid="{D5CDD505-2E9C-101B-9397-08002B2CF9AE}" pid="9" name="MSIP_Label_1fcaacdb-9fd4-44ac-8d35-f048ad475af0_Tag">
    <vt:lpwstr>10, 3, 0, 1</vt:lpwstr>
  </property>
</Properties>
</file>