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9FB" w:rsidRDefault="00D66AB8">
      <w:r>
        <w:t>Data management Task</w:t>
      </w:r>
    </w:p>
    <w:p w:rsidR="00D66AB8" w:rsidRDefault="00D66AB8" w:rsidP="00D66AB8">
      <w:r>
        <w:t>An evaluation of basic lifestyle behaviours in physically active university students</w:t>
      </w:r>
    </w:p>
    <w:p w:rsidR="00D66AB8" w:rsidRDefault="00D66AB8" w:rsidP="00D66AB8">
      <w:pPr>
        <w:pStyle w:val="NoSpacing"/>
      </w:pPr>
      <w:r>
        <w:t>Nominal</w:t>
      </w:r>
    </w:p>
    <w:p w:rsidR="00D66AB8" w:rsidRDefault="00D66AB8" w:rsidP="00D66AB8">
      <w:pPr>
        <w:pStyle w:val="NoSpacing"/>
      </w:pPr>
      <w:r>
        <w:t>Ordinal</w:t>
      </w:r>
    </w:p>
    <w:p w:rsidR="00D66AB8" w:rsidRDefault="00D66AB8" w:rsidP="00D66AB8">
      <w:pPr>
        <w:pStyle w:val="NoSpacing"/>
      </w:pPr>
      <w:r>
        <w:t>Ratio</w:t>
      </w:r>
    </w:p>
    <w:p w:rsidR="00D66AB8" w:rsidRDefault="00D66AB8" w:rsidP="00D66AB8">
      <w:pPr>
        <w:pStyle w:val="NoSpacing"/>
      </w:pPr>
      <w:r>
        <w:t>See excel</w:t>
      </w:r>
    </w:p>
    <w:p w:rsidR="00D66AB8" w:rsidRDefault="00D66AB8" w:rsidP="00D66AB8">
      <w:pPr>
        <w:pStyle w:val="NoSpacing"/>
      </w:pPr>
    </w:p>
    <w:p w:rsidR="00D66AB8" w:rsidRDefault="00D66AB8" w:rsidP="00D66AB8">
      <w:pPr>
        <w:pStyle w:val="NoSpacing"/>
      </w:pPr>
      <w:r>
        <w:rPr>
          <w:noProof/>
          <w:lang w:eastAsia="en-GB"/>
        </w:rPr>
        <w:drawing>
          <wp:inline distT="0" distB="0" distL="0" distR="0" wp14:anchorId="23AA9703" wp14:editId="627005AF">
            <wp:extent cx="2555132" cy="1666672"/>
            <wp:effectExtent l="0" t="0" r="17145" b="1016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D66AB8" w:rsidRDefault="00D66AB8" w:rsidP="00D66AB8">
      <w:pPr>
        <w:pStyle w:val="NoSpacing"/>
      </w:pPr>
    </w:p>
    <w:p w:rsidR="00D66AB8" w:rsidRDefault="00D66AB8" w:rsidP="00D66AB8">
      <w:pPr>
        <w:pStyle w:val="NoSpacing"/>
      </w:pPr>
      <w:proofErr w:type="gramStart"/>
      <w:r>
        <w:t>Figure 1; Number of students by degree programme of study.</w:t>
      </w:r>
      <w:proofErr w:type="gramEnd"/>
    </w:p>
    <w:p w:rsidR="00D66AB8" w:rsidRDefault="00D66AB8" w:rsidP="00D66AB8">
      <w:pPr>
        <w:pStyle w:val="NoSpacing"/>
      </w:pPr>
    </w:p>
    <w:p w:rsidR="00184BA5" w:rsidRDefault="00184BA5" w:rsidP="00D66AB8">
      <w:pPr>
        <w:pStyle w:val="NoSpacing"/>
      </w:pPr>
    </w:p>
    <w:p w:rsidR="00D66AB8" w:rsidRDefault="00184BA5" w:rsidP="00D66AB8">
      <w:pPr>
        <w:pStyle w:val="NoSpacing"/>
      </w:pPr>
      <w:r>
        <w:rPr>
          <w:noProof/>
          <w:lang w:eastAsia="en-GB"/>
        </w:rPr>
        <w:drawing>
          <wp:inline distT="0" distB="0" distL="0" distR="0" wp14:anchorId="0A97E0F4" wp14:editId="602EE7BB">
            <wp:extent cx="4572000" cy="2743200"/>
            <wp:effectExtent l="0" t="0" r="19050" b="1905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66AB8" w:rsidRDefault="00D66AB8" w:rsidP="00D66AB8">
      <w:pPr>
        <w:pStyle w:val="NoSpacing"/>
      </w:pPr>
    </w:p>
    <w:p w:rsidR="00184BA5" w:rsidRDefault="00184BA5" w:rsidP="00184BA5">
      <w:pPr>
        <w:pStyle w:val="NoSpacing"/>
      </w:pPr>
      <w:proofErr w:type="gramStart"/>
      <w:r>
        <w:t xml:space="preserve">Figure </w:t>
      </w:r>
      <w:r>
        <w:t>2</w:t>
      </w:r>
      <w:r>
        <w:t xml:space="preserve">; </w:t>
      </w:r>
      <w:r>
        <w:t xml:space="preserve">Physical Activity levels </w:t>
      </w:r>
      <w:r>
        <w:t xml:space="preserve">of </w:t>
      </w:r>
      <w:r>
        <w:t xml:space="preserve">students by degree programme </w:t>
      </w:r>
      <w:r>
        <w:t>study.</w:t>
      </w:r>
      <w:proofErr w:type="gramEnd"/>
    </w:p>
    <w:p w:rsidR="00D66AB8" w:rsidRDefault="00D66AB8" w:rsidP="00D66AB8">
      <w:pPr>
        <w:pStyle w:val="NoSpacing"/>
      </w:pPr>
    </w:p>
    <w:p w:rsidR="00D66AB8" w:rsidRDefault="00D66AB8" w:rsidP="00D66AB8">
      <w:pPr>
        <w:pStyle w:val="NoSpacing"/>
      </w:pPr>
    </w:p>
    <w:p w:rsidR="00D66AB8" w:rsidRDefault="00106CA3" w:rsidP="00D66AB8">
      <w:pPr>
        <w:pStyle w:val="NoSpacing"/>
      </w:pPr>
      <w:r>
        <w:t xml:space="preserve">The data in figure 2 shows that sport and exercise science students and PE students are more likely to achieve the recommended amounts of physical activity per week. </w:t>
      </w:r>
    </w:p>
    <w:p w:rsidR="00D66AB8" w:rsidRDefault="00D66AB8" w:rsidP="00D66AB8">
      <w:pPr>
        <w:pStyle w:val="NoSpacing"/>
      </w:pPr>
    </w:p>
    <w:p w:rsidR="00D66AB8" w:rsidRDefault="00D66AB8" w:rsidP="00D66AB8">
      <w:pPr>
        <w:pStyle w:val="NoSpacing"/>
      </w:pPr>
    </w:p>
    <w:p w:rsidR="00D66AB8" w:rsidRDefault="00D66AB8" w:rsidP="00D66AB8">
      <w:pPr>
        <w:pStyle w:val="NoSpacing"/>
      </w:pPr>
    </w:p>
    <w:p w:rsidR="00D66AB8" w:rsidRDefault="00106CA3" w:rsidP="00D66AB8">
      <w:pPr>
        <w:pStyle w:val="NoSpacing"/>
      </w:pPr>
      <w:r>
        <w:rPr>
          <w:noProof/>
          <w:lang w:eastAsia="en-GB"/>
        </w:rPr>
        <w:lastRenderedPageBreak/>
        <w:drawing>
          <wp:inline distT="0" distB="0" distL="0" distR="0" wp14:anchorId="5BBCB68E" wp14:editId="2AF20A45">
            <wp:extent cx="3210128" cy="2334638"/>
            <wp:effectExtent l="0" t="0" r="9525" b="2794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66AB8" w:rsidRDefault="00D66AB8" w:rsidP="00D66AB8">
      <w:pPr>
        <w:pStyle w:val="NoSpacing"/>
      </w:pPr>
    </w:p>
    <w:p w:rsidR="00D66AB8" w:rsidRDefault="00106CA3" w:rsidP="00D66AB8">
      <w:pPr>
        <w:pStyle w:val="NoSpacing"/>
      </w:pPr>
      <w:r>
        <w:t xml:space="preserve">Figure </w:t>
      </w:r>
      <w:r>
        <w:t>3</w:t>
      </w:r>
      <w:r>
        <w:t xml:space="preserve">; </w:t>
      </w:r>
      <w:r>
        <w:t>Percentage of students who achieve 5 a day</w:t>
      </w:r>
    </w:p>
    <w:p w:rsidR="00106CA3" w:rsidRDefault="00106CA3" w:rsidP="00D66AB8">
      <w:pPr>
        <w:pStyle w:val="NoSpacing"/>
      </w:pPr>
    </w:p>
    <w:p w:rsidR="00106CA3" w:rsidRDefault="00106CA3" w:rsidP="00D66AB8">
      <w:pPr>
        <w:pStyle w:val="NoSpacing"/>
      </w:pPr>
      <w:r>
        <w:t>The data shows that 29% of HNL student achieve 5 a day which is the most of all groups within SHOE, whilst SES (8%) are the lease likely (figure 3).</w:t>
      </w:r>
    </w:p>
    <w:p w:rsidR="00106CA3" w:rsidRDefault="00106CA3" w:rsidP="00D66AB8">
      <w:pPr>
        <w:pStyle w:val="NoSpacing"/>
      </w:pPr>
    </w:p>
    <w:p w:rsidR="00106CA3" w:rsidRDefault="00106CA3" w:rsidP="00D66AB8">
      <w:pPr>
        <w:pStyle w:val="NoSpacing"/>
      </w:pPr>
      <w:bookmarkStart w:id="0" w:name="_GoBack"/>
      <w:bookmarkEnd w:id="0"/>
    </w:p>
    <w:sectPr w:rsidR="00106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92FE4"/>
    <w:multiLevelType w:val="hybridMultilevel"/>
    <w:tmpl w:val="159C72D2"/>
    <w:lvl w:ilvl="0" w:tplc="A1F831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B8"/>
    <w:rsid w:val="00106CA3"/>
    <w:rsid w:val="00184BA5"/>
    <w:rsid w:val="00D66AB8"/>
    <w:rsid w:val="00F9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AB8"/>
    <w:pPr>
      <w:ind w:left="720"/>
      <w:contextualSpacing/>
    </w:pPr>
  </w:style>
  <w:style w:type="paragraph" w:styleId="NoSpacing">
    <w:name w:val="No Spacing"/>
    <w:uiPriority w:val="1"/>
    <w:qFormat/>
    <w:rsid w:val="00D66AB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6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A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AB8"/>
    <w:pPr>
      <w:ind w:left="720"/>
      <w:contextualSpacing/>
    </w:pPr>
  </w:style>
  <w:style w:type="paragraph" w:styleId="NoSpacing">
    <w:name w:val="No Spacing"/>
    <w:uiPriority w:val="1"/>
    <w:qFormat/>
    <w:rsid w:val="00D66AB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6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A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3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Teaching\Research%20in%20Health%20&amp;%20PE\Tasks\Ecel%20outputs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G:\Teaching\Research%20in%20Health%20&amp;%20PE\Tasks\Ecel%20outputs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G:\Teaching\Research%20in%20Health%20&amp;%20PE\Tasks\Ecel%20output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Sheet1!$A$4:$A$7</c:f>
              <c:strCache>
                <c:ptCount val="4"/>
                <c:pt idx="0">
                  <c:v>OAE</c:v>
                </c:pt>
                <c:pt idx="1">
                  <c:v>SES</c:v>
                </c:pt>
                <c:pt idx="2">
                  <c:v>HNL</c:v>
                </c:pt>
                <c:pt idx="3">
                  <c:v>PE</c:v>
                </c:pt>
              </c:strCache>
            </c:strRef>
          </c:cat>
          <c:val>
            <c:numRef>
              <c:f>Sheet1!$G$4:$G$7</c:f>
              <c:numCache>
                <c:formatCode>General</c:formatCode>
                <c:ptCount val="4"/>
                <c:pt idx="0">
                  <c:v>8</c:v>
                </c:pt>
                <c:pt idx="1">
                  <c:v>13</c:v>
                </c:pt>
                <c:pt idx="2">
                  <c:v>7</c:v>
                </c:pt>
                <c:pt idx="3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2181376"/>
        <c:axId val="62183296"/>
      </c:barChart>
      <c:catAx>
        <c:axId val="6218137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Degree Group</a:t>
                </a:r>
              </a:p>
            </c:rich>
          </c:tx>
          <c:layout/>
          <c:overlay val="0"/>
        </c:title>
        <c:majorTickMark val="out"/>
        <c:minorTickMark val="none"/>
        <c:tickLblPos val="nextTo"/>
        <c:crossAx val="62183296"/>
        <c:crosses val="autoZero"/>
        <c:auto val="1"/>
        <c:lblAlgn val="ctr"/>
        <c:lblOffset val="100"/>
        <c:noMultiLvlLbl val="0"/>
      </c:catAx>
      <c:valAx>
        <c:axId val="6218329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GB"/>
                  <a:t>Number 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621813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Sheet1!$A$4</c:f>
              <c:strCache>
                <c:ptCount val="1"/>
                <c:pt idx="0">
                  <c:v>OAE</c:v>
                </c:pt>
              </c:strCache>
            </c:strRef>
          </c:tx>
          <c:invertIfNegative val="0"/>
          <c:cat>
            <c:multiLvlStrRef>
              <c:f>Sheet1!$B$2:$F$3</c:f>
              <c:multiLvlStrCache>
                <c:ptCount val="5"/>
                <c:lvl>
                  <c:pt idx="0">
                    <c:v>Never</c:v>
                  </c:pt>
                  <c:pt idx="1">
                    <c:v>Occasionally</c:v>
                  </c:pt>
                  <c:pt idx="2">
                    <c:v>sometimes</c:v>
                  </c:pt>
                  <c:pt idx="3">
                    <c:v>Often</c:v>
                  </c:pt>
                  <c:pt idx="4">
                    <c:v>Always</c:v>
                  </c:pt>
                </c:lvl>
                <c:lvl>
                  <c:pt idx="0">
                    <c:v>Activity</c:v>
                  </c:pt>
                </c:lvl>
              </c:multiLvlStrCache>
            </c:multiLvl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4</c:v>
                </c:pt>
                <c:pt idx="4">
                  <c:v>4</c:v>
                </c:pt>
              </c:numCache>
            </c:numRef>
          </c:val>
        </c:ser>
        <c:ser>
          <c:idx val="1"/>
          <c:order val="1"/>
          <c:tx>
            <c:strRef>
              <c:f>Sheet1!$A$5</c:f>
              <c:strCache>
                <c:ptCount val="1"/>
                <c:pt idx="0">
                  <c:v>SES</c:v>
                </c:pt>
              </c:strCache>
            </c:strRef>
          </c:tx>
          <c:invertIfNegative val="0"/>
          <c:cat>
            <c:multiLvlStrRef>
              <c:f>Sheet1!$B$2:$F$3</c:f>
              <c:multiLvlStrCache>
                <c:ptCount val="5"/>
                <c:lvl>
                  <c:pt idx="0">
                    <c:v>Never</c:v>
                  </c:pt>
                  <c:pt idx="1">
                    <c:v>Occasionally</c:v>
                  </c:pt>
                  <c:pt idx="2">
                    <c:v>sometimes</c:v>
                  </c:pt>
                  <c:pt idx="3">
                    <c:v>Often</c:v>
                  </c:pt>
                  <c:pt idx="4">
                    <c:v>Always</c:v>
                  </c:pt>
                </c:lvl>
                <c:lvl>
                  <c:pt idx="0">
                    <c:v>Activity</c:v>
                  </c:pt>
                </c:lvl>
              </c:multiLvlStrCache>
            </c:multiLvlStrRef>
          </c:cat>
          <c:val>
            <c:numRef>
              <c:f>Sheet1!$B$5:$F$5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5</c:v>
                </c:pt>
                <c:pt idx="4">
                  <c:v>8</c:v>
                </c:pt>
              </c:numCache>
            </c:numRef>
          </c:val>
        </c:ser>
        <c:ser>
          <c:idx val="2"/>
          <c:order val="2"/>
          <c:tx>
            <c:strRef>
              <c:f>Sheet1!$A$6</c:f>
              <c:strCache>
                <c:ptCount val="1"/>
                <c:pt idx="0">
                  <c:v>HNL</c:v>
                </c:pt>
              </c:strCache>
            </c:strRef>
          </c:tx>
          <c:invertIfNegative val="0"/>
          <c:cat>
            <c:multiLvlStrRef>
              <c:f>Sheet1!$B$2:$F$3</c:f>
              <c:multiLvlStrCache>
                <c:ptCount val="5"/>
                <c:lvl>
                  <c:pt idx="0">
                    <c:v>Never</c:v>
                  </c:pt>
                  <c:pt idx="1">
                    <c:v>Occasionally</c:v>
                  </c:pt>
                  <c:pt idx="2">
                    <c:v>sometimes</c:v>
                  </c:pt>
                  <c:pt idx="3">
                    <c:v>Often</c:v>
                  </c:pt>
                  <c:pt idx="4">
                    <c:v>Always</c:v>
                  </c:pt>
                </c:lvl>
                <c:lvl>
                  <c:pt idx="0">
                    <c:v>Activity</c:v>
                  </c:pt>
                </c:lvl>
              </c:multiLvlStrCache>
            </c:multiLvlStrRef>
          </c:cat>
          <c:val>
            <c:numRef>
              <c:f>Sheet1!$B$6:$F$6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</c:v>
                </c:pt>
                <c:pt idx="4">
                  <c:v>5</c:v>
                </c:pt>
              </c:numCache>
            </c:numRef>
          </c:val>
        </c:ser>
        <c:ser>
          <c:idx val="3"/>
          <c:order val="3"/>
          <c:tx>
            <c:strRef>
              <c:f>Sheet1!$A$7</c:f>
              <c:strCache>
                <c:ptCount val="1"/>
                <c:pt idx="0">
                  <c:v>PE</c:v>
                </c:pt>
              </c:strCache>
            </c:strRef>
          </c:tx>
          <c:invertIfNegative val="0"/>
          <c:cat>
            <c:multiLvlStrRef>
              <c:f>Sheet1!$B$2:$F$3</c:f>
              <c:multiLvlStrCache>
                <c:ptCount val="5"/>
                <c:lvl>
                  <c:pt idx="0">
                    <c:v>Never</c:v>
                  </c:pt>
                  <c:pt idx="1">
                    <c:v>Occasionally</c:v>
                  </c:pt>
                  <c:pt idx="2">
                    <c:v>sometimes</c:v>
                  </c:pt>
                  <c:pt idx="3">
                    <c:v>Often</c:v>
                  </c:pt>
                  <c:pt idx="4">
                    <c:v>Always</c:v>
                  </c:pt>
                </c:lvl>
                <c:lvl>
                  <c:pt idx="0">
                    <c:v>Activity</c:v>
                  </c:pt>
                </c:lvl>
              </c:multiLvlStrCache>
            </c:multiLvlStrRef>
          </c:cat>
          <c:val>
            <c:numRef>
              <c:f>Sheet1!$B$7:$F$7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2</c:v>
                </c:pt>
                <c:pt idx="3">
                  <c:v>6</c:v>
                </c:pt>
                <c:pt idx="4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9851520"/>
        <c:axId val="59853056"/>
      </c:barChart>
      <c:catAx>
        <c:axId val="59851520"/>
        <c:scaling>
          <c:orientation val="minMax"/>
        </c:scaling>
        <c:delete val="0"/>
        <c:axPos val="b"/>
        <c:majorTickMark val="out"/>
        <c:minorTickMark val="none"/>
        <c:tickLblPos val="nextTo"/>
        <c:crossAx val="59853056"/>
        <c:crosses val="autoZero"/>
        <c:auto val="1"/>
        <c:lblAlgn val="ctr"/>
        <c:lblOffset val="100"/>
        <c:noMultiLvlLbl val="0"/>
      </c:catAx>
      <c:valAx>
        <c:axId val="5985305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GB"/>
                  <a:t>Number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5985152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Sheet1!$A$4:$A$7</c:f>
              <c:strCache>
                <c:ptCount val="4"/>
                <c:pt idx="0">
                  <c:v>OAE</c:v>
                </c:pt>
                <c:pt idx="1">
                  <c:v>SES</c:v>
                </c:pt>
                <c:pt idx="2">
                  <c:v>HNL</c:v>
                </c:pt>
                <c:pt idx="3">
                  <c:v>PE</c:v>
                </c:pt>
              </c:strCache>
            </c:strRef>
          </c:cat>
          <c:val>
            <c:numRef>
              <c:f>Sheet1!$O$4:$O$7</c:f>
              <c:numCache>
                <c:formatCode>0</c:formatCode>
                <c:ptCount val="4"/>
                <c:pt idx="0">
                  <c:v>12.5</c:v>
                </c:pt>
                <c:pt idx="1">
                  <c:v>7.6923076923076925</c:v>
                </c:pt>
                <c:pt idx="2">
                  <c:v>28.571428571428569</c:v>
                </c:pt>
                <c:pt idx="3">
                  <c:v>12.5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0875136"/>
        <c:axId val="60876672"/>
      </c:barChart>
      <c:catAx>
        <c:axId val="60875136"/>
        <c:scaling>
          <c:orientation val="minMax"/>
        </c:scaling>
        <c:delete val="0"/>
        <c:axPos val="b"/>
        <c:majorTickMark val="none"/>
        <c:minorTickMark val="none"/>
        <c:tickLblPos val="nextTo"/>
        <c:crossAx val="60876672"/>
        <c:crosses val="autoZero"/>
        <c:auto val="1"/>
        <c:lblAlgn val="ctr"/>
        <c:lblOffset val="100"/>
        <c:noMultiLvlLbl val="0"/>
      </c:catAx>
      <c:valAx>
        <c:axId val="608766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Percntage</a:t>
                </a:r>
              </a:p>
            </c:rich>
          </c:tx>
          <c:layout/>
          <c:overlay val="0"/>
        </c:title>
        <c:numFmt formatCode="0" sourceLinked="1"/>
        <c:majorTickMark val="none"/>
        <c:minorTickMark val="none"/>
        <c:tickLblPos val="nextTo"/>
        <c:crossAx val="608751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3</cp:revision>
  <dcterms:created xsi:type="dcterms:W3CDTF">2017-10-11T07:18:00Z</dcterms:created>
  <dcterms:modified xsi:type="dcterms:W3CDTF">2017-10-15T19:21:00Z</dcterms:modified>
</cp:coreProperties>
</file>