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331242" w14:textId="77777777" w:rsidR="00E803E1" w:rsidRPr="001E7703" w:rsidRDefault="00E803E1" w:rsidP="003405D5">
      <w:pPr>
        <w:jc w:val="center"/>
        <w:rPr>
          <w:rFonts w:cs="Times New Roman"/>
          <w:sz w:val="28"/>
          <w:szCs w:val="28"/>
          <w:lang w:val="en-GB"/>
        </w:rPr>
      </w:pPr>
    </w:p>
    <w:p w14:paraId="35BF9D9F" w14:textId="77777777" w:rsidR="003405D5" w:rsidRPr="001E7703" w:rsidRDefault="003405D5" w:rsidP="003405D5">
      <w:pPr>
        <w:jc w:val="center"/>
        <w:rPr>
          <w:rFonts w:cs="Times New Roman"/>
          <w:sz w:val="28"/>
          <w:szCs w:val="28"/>
          <w:lang w:val="en-GB"/>
        </w:rPr>
      </w:pPr>
    </w:p>
    <w:p w14:paraId="365D852C" w14:textId="77777777" w:rsidR="003405D5" w:rsidRPr="001E7703" w:rsidRDefault="003405D5" w:rsidP="003405D5">
      <w:pPr>
        <w:jc w:val="center"/>
        <w:rPr>
          <w:rFonts w:cs="Times New Roman"/>
          <w:sz w:val="28"/>
          <w:szCs w:val="28"/>
          <w:lang w:val="en-GB"/>
        </w:rPr>
      </w:pPr>
    </w:p>
    <w:p w14:paraId="2F469CBF" w14:textId="77777777" w:rsidR="003405D5" w:rsidRPr="001E7703" w:rsidRDefault="003405D5" w:rsidP="003405D5">
      <w:pPr>
        <w:jc w:val="center"/>
        <w:rPr>
          <w:rFonts w:cs="Times New Roman"/>
          <w:sz w:val="28"/>
          <w:szCs w:val="28"/>
          <w:lang w:val="en-GB"/>
        </w:rPr>
      </w:pPr>
    </w:p>
    <w:p w14:paraId="42F5A80C" w14:textId="77777777" w:rsidR="003405D5" w:rsidRPr="001E7703" w:rsidRDefault="003405D5" w:rsidP="003405D5">
      <w:pPr>
        <w:jc w:val="center"/>
        <w:rPr>
          <w:rFonts w:cs="Times New Roman"/>
          <w:sz w:val="28"/>
          <w:szCs w:val="28"/>
          <w:lang w:val="en-GB"/>
        </w:rPr>
      </w:pPr>
    </w:p>
    <w:p w14:paraId="45795A2D" w14:textId="6C2AB4AE" w:rsidR="003405D5" w:rsidRPr="004D1C9F" w:rsidRDefault="003405D5" w:rsidP="003405D5">
      <w:pPr>
        <w:jc w:val="center"/>
        <w:rPr>
          <w:rFonts w:cs="Times New Roman"/>
          <w:b/>
          <w:bCs/>
          <w:sz w:val="40"/>
          <w:szCs w:val="40"/>
          <w:lang w:val="en-GB"/>
        </w:rPr>
      </w:pPr>
      <w:r w:rsidRPr="004D1C9F">
        <w:rPr>
          <w:rFonts w:cs="Times New Roman"/>
          <w:b/>
          <w:bCs/>
          <w:sz w:val="40"/>
          <w:szCs w:val="40"/>
          <w:lang w:val="en-GB"/>
        </w:rPr>
        <w:t>Financial Management for the Hotel Industry</w:t>
      </w:r>
    </w:p>
    <w:p w14:paraId="01F418A5" w14:textId="64339468" w:rsidR="003405D5" w:rsidRPr="004D1C9F" w:rsidRDefault="003405D5" w:rsidP="003405D5">
      <w:pPr>
        <w:jc w:val="center"/>
        <w:rPr>
          <w:rFonts w:cs="Times New Roman"/>
          <w:b/>
          <w:bCs/>
          <w:sz w:val="28"/>
          <w:szCs w:val="28"/>
          <w:lang w:val="en-GB"/>
        </w:rPr>
      </w:pPr>
      <w:r w:rsidRPr="004D1C9F">
        <w:rPr>
          <w:rFonts w:cs="Times New Roman"/>
          <w:b/>
          <w:bCs/>
          <w:sz w:val="28"/>
          <w:szCs w:val="28"/>
          <w:lang w:val="en-GB"/>
        </w:rPr>
        <w:t>Submitted by</w:t>
      </w:r>
    </w:p>
    <w:p w14:paraId="5B00BD8F" w14:textId="1648AFB0" w:rsidR="003405D5" w:rsidRPr="001E7703" w:rsidRDefault="003405D5" w:rsidP="003405D5">
      <w:pPr>
        <w:jc w:val="center"/>
        <w:rPr>
          <w:rFonts w:cs="Times New Roman"/>
          <w:sz w:val="28"/>
          <w:szCs w:val="28"/>
          <w:lang w:val="en-GB"/>
        </w:rPr>
      </w:pPr>
      <w:r w:rsidRPr="001E7703">
        <w:rPr>
          <w:rFonts w:cs="Times New Roman"/>
          <w:sz w:val="28"/>
          <w:szCs w:val="28"/>
          <w:lang w:val="en-GB"/>
        </w:rPr>
        <w:t>[Name]</w:t>
      </w:r>
      <w:r w:rsidR="005A278D">
        <w:rPr>
          <w:rFonts w:cs="Times New Roman"/>
          <w:sz w:val="28"/>
          <w:szCs w:val="28"/>
          <w:lang w:val="en-GB"/>
        </w:rPr>
        <w:t xml:space="preserve"> Marian Aurel Funie (id 2246593)</w:t>
      </w:r>
    </w:p>
    <w:p w14:paraId="41BCCBFC" w14:textId="428F8FA8" w:rsidR="003405D5" w:rsidRPr="004D1C9F" w:rsidRDefault="003405D5" w:rsidP="003405D5">
      <w:pPr>
        <w:jc w:val="center"/>
        <w:rPr>
          <w:rFonts w:cs="Times New Roman"/>
          <w:b/>
          <w:bCs/>
          <w:sz w:val="28"/>
          <w:szCs w:val="28"/>
          <w:lang w:val="en-GB"/>
        </w:rPr>
      </w:pPr>
      <w:r w:rsidRPr="004D1C9F">
        <w:rPr>
          <w:rFonts w:cs="Times New Roman"/>
          <w:b/>
          <w:bCs/>
          <w:sz w:val="28"/>
          <w:szCs w:val="28"/>
          <w:lang w:val="en-GB"/>
        </w:rPr>
        <w:t>Submitted to</w:t>
      </w:r>
    </w:p>
    <w:p w14:paraId="0A0BC9BB" w14:textId="26ED0334" w:rsidR="003405D5" w:rsidRPr="001E7703" w:rsidRDefault="003405D5" w:rsidP="003405D5">
      <w:pPr>
        <w:jc w:val="center"/>
        <w:rPr>
          <w:rFonts w:cs="Times New Roman"/>
          <w:sz w:val="28"/>
          <w:szCs w:val="28"/>
          <w:lang w:val="en-GB"/>
        </w:rPr>
      </w:pPr>
      <w:r w:rsidRPr="001E7703">
        <w:rPr>
          <w:rFonts w:cs="Times New Roman"/>
          <w:sz w:val="28"/>
          <w:szCs w:val="28"/>
          <w:lang w:val="en-GB"/>
        </w:rPr>
        <w:t>[Name]</w:t>
      </w:r>
      <w:r w:rsidR="005A278D">
        <w:rPr>
          <w:rFonts w:cs="Times New Roman"/>
          <w:sz w:val="28"/>
          <w:szCs w:val="28"/>
          <w:lang w:val="en-GB"/>
        </w:rPr>
        <w:t xml:space="preserve"> Tristan Hawkins</w:t>
      </w:r>
    </w:p>
    <w:p w14:paraId="3AF4EA5E" w14:textId="77777777" w:rsidR="003405D5" w:rsidRPr="001E7703" w:rsidRDefault="003405D5" w:rsidP="003405D5">
      <w:pPr>
        <w:jc w:val="center"/>
        <w:rPr>
          <w:rFonts w:cs="Times New Roman"/>
          <w:sz w:val="28"/>
          <w:szCs w:val="28"/>
          <w:lang w:val="en-GB"/>
        </w:rPr>
      </w:pPr>
    </w:p>
    <w:p w14:paraId="21F9A5D0" w14:textId="77777777" w:rsidR="003405D5" w:rsidRPr="001E7703" w:rsidRDefault="003405D5" w:rsidP="003405D5">
      <w:pPr>
        <w:jc w:val="center"/>
        <w:rPr>
          <w:rFonts w:cs="Times New Roman"/>
          <w:sz w:val="28"/>
          <w:szCs w:val="28"/>
          <w:lang w:val="en-GB"/>
        </w:rPr>
      </w:pPr>
    </w:p>
    <w:p w14:paraId="1572CFB8" w14:textId="77777777" w:rsidR="003405D5" w:rsidRPr="001E7703" w:rsidRDefault="003405D5" w:rsidP="003405D5">
      <w:pPr>
        <w:jc w:val="center"/>
        <w:rPr>
          <w:rFonts w:cs="Times New Roman"/>
          <w:sz w:val="28"/>
          <w:szCs w:val="28"/>
          <w:lang w:val="en-GB"/>
        </w:rPr>
      </w:pPr>
    </w:p>
    <w:p w14:paraId="0043C2E1" w14:textId="77777777" w:rsidR="003405D5" w:rsidRPr="001E7703" w:rsidRDefault="003405D5" w:rsidP="003405D5">
      <w:pPr>
        <w:jc w:val="center"/>
        <w:rPr>
          <w:rFonts w:cs="Times New Roman"/>
          <w:sz w:val="28"/>
          <w:szCs w:val="28"/>
          <w:lang w:val="en-GB"/>
        </w:rPr>
      </w:pPr>
    </w:p>
    <w:p w14:paraId="558F5FB1" w14:textId="77777777" w:rsidR="003405D5" w:rsidRPr="001E7703" w:rsidRDefault="003405D5" w:rsidP="003405D5">
      <w:pPr>
        <w:jc w:val="center"/>
        <w:rPr>
          <w:rFonts w:cs="Times New Roman"/>
          <w:sz w:val="28"/>
          <w:szCs w:val="28"/>
          <w:lang w:val="en-GB"/>
        </w:rPr>
      </w:pPr>
    </w:p>
    <w:p w14:paraId="3929642E" w14:textId="77777777" w:rsidR="003405D5" w:rsidRPr="001E7703" w:rsidRDefault="003405D5" w:rsidP="003405D5">
      <w:pPr>
        <w:jc w:val="center"/>
        <w:rPr>
          <w:rFonts w:cs="Times New Roman"/>
          <w:sz w:val="28"/>
          <w:szCs w:val="28"/>
          <w:lang w:val="en-GB"/>
        </w:rPr>
      </w:pPr>
    </w:p>
    <w:p w14:paraId="6C0EFA4E" w14:textId="77777777" w:rsidR="003405D5" w:rsidRPr="001E7703" w:rsidRDefault="003405D5" w:rsidP="003405D5">
      <w:pPr>
        <w:jc w:val="center"/>
        <w:rPr>
          <w:rFonts w:cs="Times New Roman"/>
          <w:sz w:val="28"/>
          <w:szCs w:val="28"/>
          <w:lang w:val="en-GB"/>
        </w:rPr>
      </w:pPr>
    </w:p>
    <w:sdt>
      <w:sdtPr>
        <w:rPr>
          <w:rFonts w:asciiTheme="minorHAnsi" w:eastAsiaTheme="minorHAnsi" w:hAnsiTheme="minorHAnsi" w:cstheme="minorBidi"/>
          <w:b w:val="0"/>
          <w:color w:val="auto"/>
          <w:sz w:val="22"/>
          <w:szCs w:val="22"/>
          <w:lang w:val="en-IN"/>
        </w:rPr>
        <w:id w:val="-151606346"/>
        <w:docPartObj>
          <w:docPartGallery w:val="Table of Contents"/>
          <w:docPartUnique/>
        </w:docPartObj>
      </w:sdtPr>
      <w:sdtEndPr>
        <w:rPr>
          <w:rFonts w:ascii="Times New Roman" w:hAnsi="Times New Roman"/>
          <w:bCs/>
          <w:noProof/>
          <w:sz w:val="24"/>
        </w:rPr>
      </w:sdtEndPr>
      <w:sdtContent>
        <w:p w14:paraId="2FDAD7F1" w14:textId="05DFF30C" w:rsidR="00ED3E02" w:rsidRDefault="00ED3E02" w:rsidP="004D1C9F">
          <w:pPr>
            <w:pStyle w:val="TOCHeading"/>
          </w:pPr>
          <w:r>
            <w:t>Table of Contents</w:t>
          </w:r>
        </w:p>
        <w:p w14:paraId="49826216" w14:textId="2EC632DC" w:rsidR="008554F5" w:rsidRDefault="00ED3E02">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79986260" w:history="1">
            <w:r w:rsidR="008554F5" w:rsidRPr="00F66062">
              <w:rPr>
                <w:rStyle w:val="Hyperlink"/>
                <w:rFonts w:cs="Times New Roman"/>
                <w:bCs/>
                <w:noProof/>
                <w:lang w:val="en-GB"/>
              </w:rPr>
              <w:t>Introduction</w:t>
            </w:r>
            <w:r w:rsidR="008554F5">
              <w:rPr>
                <w:noProof/>
                <w:webHidden/>
              </w:rPr>
              <w:tab/>
            </w:r>
            <w:r w:rsidR="008554F5">
              <w:rPr>
                <w:noProof/>
                <w:webHidden/>
              </w:rPr>
              <w:fldChar w:fldCharType="begin"/>
            </w:r>
            <w:r w:rsidR="008554F5">
              <w:rPr>
                <w:noProof/>
                <w:webHidden/>
              </w:rPr>
              <w:instrText xml:space="preserve"> PAGEREF _Toc179986260 \h </w:instrText>
            </w:r>
            <w:r w:rsidR="008554F5">
              <w:rPr>
                <w:noProof/>
                <w:webHidden/>
              </w:rPr>
            </w:r>
            <w:r w:rsidR="008554F5">
              <w:rPr>
                <w:noProof/>
                <w:webHidden/>
              </w:rPr>
              <w:fldChar w:fldCharType="separate"/>
            </w:r>
            <w:r w:rsidR="008554F5">
              <w:rPr>
                <w:noProof/>
                <w:webHidden/>
              </w:rPr>
              <w:t>3</w:t>
            </w:r>
            <w:r w:rsidR="008554F5">
              <w:rPr>
                <w:noProof/>
                <w:webHidden/>
              </w:rPr>
              <w:fldChar w:fldCharType="end"/>
            </w:r>
          </w:hyperlink>
        </w:p>
        <w:p w14:paraId="29F9BC50" w14:textId="5B533BB0"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1" w:history="1">
            <w:r w:rsidRPr="00F66062">
              <w:rPr>
                <w:rStyle w:val="Hyperlink"/>
                <w:rFonts w:cs="Times New Roman"/>
                <w:bCs/>
                <w:noProof/>
                <w:lang w:val="en-GB"/>
              </w:rPr>
              <w:t>SLHG and PIH – a short discourse</w:t>
            </w:r>
            <w:r>
              <w:rPr>
                <w:noProof/>
                <w:webHidden/>
              </w:rPr>
              <w:tab/>
            </w:r>
            <w:r>
              <w:rPr>
                <w:noProof/>
                <w:webHidden/>
              </w:rPr>
              <w:fldChar w:fldCharType="begin"/>
            </w:r>
            <w:r>
              <w:rPr>
                <w:noProof/>
                <w:webHidden/>
              </w:rPr>
              <w:instrText xml:space="preserve"> PAGEREF _Toc179986261 \h </w:instrText>
            </w:r>
            <w:r>
              <w:rPr>
                <w:noProof/>
                <w:webHidden/>
              </w:rPr>
            </w:r>
            <w:r>
              <w:rPr>
                <w:noProof/>
                <w:webHidden/>
              </w:rPr>
              <w:fldChar w:fldCharType="separate"/>
            </w:r>
            <w:r>
              <w:rPr>
                <w:noProof/>
                <w:webHidden/>
              </w:rPr>
              <w:t>3</w:t>
            </w:r>
            <w:r>
              <w:rPr>
                <w:noProof/>
                <w:webHidden/>
              </w:rPr>
              <w:fldChar w:fldCharType="end"/>
            </w:r>
          </w:hyperlink>
        </w:p>
        <w:p w14:paraId="6CBA0620" w14:textId="527F71AA"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2" w:history="1">
            <w:r w:rsidRPr="00F66062">
              <w:rPr>
                <w:rStyle w:val="Hyperlink"/>
                <w:rFonts w:cs="Times New Roman"/>
                <w:bCs/>
                <w:noProof/>
              </w:rPr>
              <w:t>Revenue and Costs of the Companies</w:t>
            </w:r>
            <w:r>
              <w:rPr>
                <w:noProof/>
                <w:webHidden/>
              </w:rPr>
              <w:tab/>
            </w:r>
            <w:r>
              <w:rPr>
                <w:noProof/>
                <w:webHidden/>
              </w:rPr>
              <w:fldChar w:fldCharType="begin"/>
            </w:r>
            <w:r>
              <w:rPr>
                <w:noProof/>
                <w:webHidden/>
              </w:rPr>
              <w:instrText xml:space="preserve"> PAGEREF _Toc179986262 \h </w:instrText>
            </w:r>
            <w:r>
              <w:rPr>
                <w:noProof/>
                <w:webHidden/>
              </w:rPr>
            </w:r>
            <w:r>
              <w:rPr>
                <w:noProof/>
                <w:webHidden/>
              </w:rPr>
              <w:fldChar w:fldCharType="separate"/>
            </w:r>
            <w:r>
              <w:rPr>
                <w:noProof/>
                <w:webHidden/>
              </w:rPr>
              <w:t>4</w:t>
            </w:r>
            <w:r>
              <w:rPr>
                <w:noProof/>
                <w:webHidden/>
              </w:rPr>
              <w:fldChar w:fldCharType="end"/>
            </w:r>
          </w:hyperlink>
        </w:p>
        <w:p w14:paraId="3789FB40" w14:textId="49DD50D7" w:rsidR="008554F5" w:rsidRDefault="008554F5">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986263" w:history="1">
            <w:r w:rsidRPr="00F66062">
              <w:rPr>
                <w:rStyle w:val="Hyperlink"/>
                <w:rFonts w:cs="Times New Roman"/>
                <w:bCs/>
                <w:noProof/>
              </w:rPr>
              <w:t>SLHG</w:t>
            </w:r>
            <w:r>
              <w:rPr>
                <w:noProof/>
                <w:webHidden/>
              </w:rPr>
              <w:tab/>
            </w:r>
            <w:r>
              <w:rPr>
                <w:noProof/>
                <w:webHidden/>
              </w:rPr>
              <w:fldChar w:fldCharType="begin"/>
            </w:r>
            <w:r>
              <w:rPr>
                <w:noProof/>
                <w:webHidden/>
              </w:rPr>
              <w:instrText xml:space="preserve"> PAGEREF _Toc179986263 \h </w:instrText>
            </w:r>
            <w:r>
              <w:rPr>
                <w:noProof/>
                <w:webHidden/>
              </w:rPr>
            </w:r>
            <w:r>
              <w:rPr>
                <w:noProof/>
                <w:webHidden/>
              </w:rPr>
              <w:fldChar w:fldCharType="separate"/>
            </w:r>
            <w:r>
              <w:rPr>
                <w:noProof/>
                <w:webHidden/>
              </w:rPr>
              <w:t>4</w:t>
            </w:r>
            <w:r>
              <w:rPr>
                <w:noProof/>
                <w:webHidden/>
              </w:rPr>
              <w:fldChar w:fldCharType="end"/>
            </w:r>
          </w:hyperlink>
        </w:p>
        <w:p w14:paraId="4378A961" w14:textId="0ADF81F0" w:rsidR="008554F5" w:rsidRDefault="008554F5">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986264" w:history="1">
            <w:r w:rsidRPr="00F66062">
              <w:rPr>
                <w:rStyle w:val="Hyperlink"/>
                <w:rFonts w:cs="Times New Roman"/>
                <w:bCs/>
                <w:noProof/>
              </w:rPr>
              <w:t>PIH</w:t>
            </w:r>
            <w:r>
              <w:rPr>
                <w:noProof/>
                <w:webHidden/>
              </w:rPr>
              <w:tab/>
            </w:r>
            <w:r>
              <w:rPr>
                <w:noProof/>
                <w:webHidden/>
              </w:rPr>
              <w:fldChar w:fldCharType="begin"/>
            </w:r>
            <w:r>
              <w:rPr>
                <w:noProof/>
                <w:webHidden/>
              </w:rPr>
              <w:instrText xml:space="preserve"> PAGEREF _Toc179986264 \h </w:instrText>
            </w:r>
            <w:r>
              <w:rPr>
                <w:noProof/>
                <w:webHidden/>
              </w:rPr>
            </w:r>
            <w:r>
              <w:rPr>
                <w:noProof/>
                <w:webHidden/>
              </w:rPr>
              <w:fldChar w:fldCharType="separate"/>
            </w:r>
            <w:r>
              <w:rPr>
                <w:noProof/>
                <w:webHidden/>
              </w:rPr>
              <w:t>6</w:t>
            </w:r>
            <w:r>
              <w:rPr>
                <w:noProof/>
                <w:webHidden/>
              </w:rPr>
              <w:fldChar w:fldCharType="end"/>
            </w:r>
          </w:hyperlink>
        </w:p>
        <w:p w14:paraId="0706D3FF" w14:textId="17B5E288"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5" w:history="1">
            <w:r w:rsidRPr="00F66062">
              <w:rPr>
                <w:rStyle w:val="Hyperlink"/>
                <w:rFonts w:cs="Times New Roman"/>
                <w:bCs/>
                <w:noProof/>
              </w:rPr>
              <w:t>Market Position</w:t>
            </w:r>
            <w:r>
              <w:rPr>
                <w:noProof/>
                <w:webHidden/>
              </w:rPr>
              <w:tab/>
            </w:r>
            <w:r>
              <w:rPr>
                <w:noProof/>
                <w:webHidden/>
              </w:rPr>
              <w:fldChar w:fldCharType="begin"/>
            </w:r>
            <w:r>
              <w:rPr>
                <w:noProof/>
                <w:webHidden/>
              </w:rPr>
              <w:instrText xml:space="preserve"> PAGEREF _Toc179986265 \h </w:instrText>
            </w:r>
            <w:r>
              <w:rPr>
                <w:noProof/>
                <w:webHidden/>
              </w:rPr>
            </w:r>
            <w:r>
              <w:rPr>
                <w:noProof/>
                <w:webHidden/>
              </w:rPr>
              <w:fldChar w:fldCharType="separate"/>
            </w:r>
            <w:r>
              <w:rPr>
                <w:noProof/>
                <w:webHidden/>
              </w:rPr>
              <w:t>7</w:t>
            </w:r>
            <w:r>
              <w:rPr>
                <w:noProof/>
                <w:webHidden/>
              </w:rPr>
              <w:fldChar w:fldCharType="end"/>
            </w:r>
          </w:hyperlink>
        </w:p>
        <w:p w14:paraId="2BFF8460" w14:textId="1785671E"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6" w:history="1">
            <w:r w:rsidRPr="00F66062">
              <w:rPr>
                <w:rStyle w:val="Hyperlink"/>
                <w:rFonts w:cs="Times New Roman"/>
                <w:bCs/>
                <w:noProof/>
              </w:rPr>
              <w:t>Growth Potential</w:t>
            </w:r>
            <w:r>
              <w:rPr>
                <w:noProof/>
                <w:webHidden/>
              </w:rPr>
              <w:tab/>
            </w:r>
            <w:r>
              <w:rPr>
                <w:noProof/>
                <w:webHidden/>
              </w:rPr>
              <w:fldChar w:fldCharType="begin"/>
            </w:r>
            <w:r>
              <w:rPr>
                <w:noProof/>
                <w:webHidden/>
              </w:rPr>
              <w:instrText xml:space="preserve"> PAGEREF _Toc179986266 \h </w:instrText>
            </w:r>
            <w:r>
              <w:rPr>
                <w:noProof/>
                <w:webHidden/>
              </w:rPr>
            </w:r>
            <w:r>
              <w:rPr>
                <w:noProof/>
                <w:webHidden/>
              </w:rPr>
              <w:fldChar w:fldCharType="separate"/>
            </w:r>
            <w:r>
              <w:rPr>
                <w:noProof/>
                <w:webHidden/>
              </w:rPr>
              <w:t>8</w:t>
            </w:r>
            <w:r>
              <w:rPr>
                <w:noProof/>
                <w:webHidden/>
              </w:rPr>
              <w:fldChar w:fldCharType="end"/>
            </w:r>
          </w:hyperlink>
        </w:p>
        <w:p w14:paraId="04862D32" w14:textId="6CF17C2D"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7" w:history="1">
            <w:r w:rsidRPr="00F66062">
              <w:rPr>
                <w:rStyle w:val="Hyperlink"/>
                <w:rFonts w:cs="Times New Roman"/>
                <w:bCs/>
                <w:noProof/>
              </w:rPr>
              <w:t>Financial Commitment to CSR</w:t>
            </w:r>
            <w:r>
              <w:rPr>
                <w:noProof/>
                <w:webHidden/>
              </w:rPr>
              <w:tab/>
            </w:r>
            <w:r>
              <w:rPr>
                <w:noProof/>
                <w:webHidden/>
              </w:rPr>
              <w:fldChar w:fldCharType="begin"/>
            </w:r>
            <w:r>
              <w:rPr>
                <w:noProof/>
                <w:webHidden/>
              </w:rPr>
              <w:instrText xml:space="preserve"> PAGEREF _Toc179986267 \h </w:instrText>
            </w:r>
            <w:r>
              <w:rPr>
                <w:noProof/>
                <w:webHidden/>
              </w:rPr>
            </w:r>
            <w:r>
              <w:rPr>
                <w:noProof/>
                <w:webHidden/>
              </w:rPr>
              <w:fldChar w:fldCharType="separate"/>
            </w:r>
            <w:r>
              <w:rPr>
                <w:noProof/>
                <w:webHidden/>
              </w:rPr>
              <w:t>9</w:t>
            </w:r>
            <w:r>
              <w:rPr>
                <w:noProof/>
                <w:webHidden/>
              </w:rPr>
              <w:fldChar w:fldCharType="end"/>
            </w:r>
          </w:hyperlink>
        </w:p>
        <w:p w14:paraId="2A80943B" w14:textId="782E4BA8"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8" w:history="1">
            <w:r w:rsidRPr="00F66062">
              <w:rPr>
                <w:rStyle w:val="Hyperlink"/>
                <w:rFonts w:cs="Times New Roman"/>
                <w:bCs/>
                <w:noProof/>
              </w:rPr>
              <w:t>Conclusion</w:t>
            </w:r>
            <w:r>
              <w:rPr>
                <w:noProof/>
                <w:webHidden/>
              </w:rPr>
              <w:tab/>
            </w:r>
            <w:r>
              <w:rPr>
                <w:noProof/>
                <w:webHidden/>
              </w:rPr>
              <w:fldChar w:fldCharType="begin"/>
            </w:r>
            <w:r>
              <w:rPr>
                <w:noProof/>
                <w:webHidden/>
              </w:rPr>
              <w:instrText xml:space="preserve"> PAGEREF _Toc179986268 \h </w:instrText>
            </w:r>
            <w:r>
              <w:rPr>
                <w:noProof/>
                <w:webHidden/>
              </w:rPr>
            </w:r>
            <w:r>
              <w:rPr>
                <w:noProof/>
                <w:webHidden/>
              </w:rPr>
              <w:fldChar w:fldCharType="separate"/>
            </w:r>
            <w:r>
              <w:rPr>
                <w:noProof/>
                <w:webHidden/>
              </w:rPr>
              <w:t>10</w:t>
            </w:r>
            <w:r>
              <w:rPr>
                <w:noProof/>
                <w:webHidden/>
              </w:rPr>
              <w:fldChar w:fldCharType="end"/>
            </w:r>
          </w:hyperlink>
        </w:p>
        <w:p w14:paraId="21C376B3" w14:textId="3DBAA833" w:rsidR="008554F5" w:rsidRDefault="008554F5">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986269" w:history="1">
            <w:r w:rsidRPr="00F66062">
              <w:rPr>
                <w:rStyle w:val="Hyperlink"/>
                <w:rFonts w:cs="Times New Roman"/>
                <w:bCs/>
                <w:noProof/>
              </w:rPr>
              <w:t>References</w:t>
            </w:r>
            <w:r>
              <w:rPr>
                <w:noProof/>
                <w:webHidden/>
              </w:rPr>
              <w:tab/>
            </w:r>
            <w:r>
              <w:rPr>
                <w:noProof/>
                <w:webHidden/>
              </w:rPr>
              <w:fldChar w:fldCharType="begin"/>
            </w:r>
            <w:r>
              <w:rPr>
                <w:noProof/>
                <w:webHidden/>
              </w:rPr>
              <w:instrText xml:space="preserve"> PAGEREF _Toc179986269 \h </w:instrText>
            </w:r>
            <w:r>
              <w:rPr>
                <w:noProof/>
                <w:webHidden/>
              </w:rPr>
            </w:r>
            <w:r>
              <w:rPr>
                <w:noProof/>
                <w:webHidden/>
              </w:rPr>
              <w:fldChar w:fldCharType="separate"/>
            </w:r>
            <w:r>
              <w:rPr>
                <w:noProof/>
                <w:webHidden/>
              </w:rPr>
              <w:t>11</w:t>
            </w:r>
            <w:r>
              <w:rPr>
                <w:noProof/>
                <w:webHidden/>
              </w:rPr>
              <w:fldChar w:fldCharType="end"/>
            </w:r>
          </w:hyperlink>
        </w:p>
        <w:p w14:paraId="799B0580" w14:textId="62AD6DA4" w:rsidR="00ED3E02" w:rsidRDefault="00ED3E02">
          <w:r>
            <w:rPr>
              <w:b/>
              <w:bCs/>
              <w:noProof/>
            </w:rPr>
            <w:fldChar w:fldCharType="end"/>
          </w:r>
        </w:p>
      </w:sdtContent>
    </w:sdt>
    <w:p w14:paraId="66C0BA1D" w14:textId="77777777" w:rsidR="00ED3E02" w:rsidRDefault="00ED3E02" w:rsidP="003405D5">
      <w:pPr>
        <w:jc w:val="center"/>
        <w:rPr>
          <w:rFonts w:cs="Times New Roman"/>
          <w:sz w:val="28"/>
          <w:szCs w:val="28"/>
          <w:lang w:val="en-GB"/>
        </w:rPr>
      </w:pPr>
    </w:p>
    <w:p w14:paraId="1774415C" w14:textId="77777777" w:rsidR="00ED3E02" w:rsidRDefault="00ED3E02" w:rsidP="003405D5">
      <w:pPr>
        <w:jc w:val="center"/>
        <w:rPr>
          <w:rFonts w:cs="Times New Roman"/>
          <w:sz w:val="28"/>
          <w:szCs w:val="28"/>
          <w:lang w:val="en-GB"/>
        </w:rPr>
      </w:pPr>
    </w:p>
    <w:p w14:paraId="1F0D2325" w14:textId="77777777" w:rsidR="00ED3E02" w:rsidRDefault="00ED3E02" w:rsidP="003405D5">
      <w:pPr>
        <w:jc w:val="center"/>
        <w:rPr>
          <w:rFonts w:cs="Times New Roman"/>
          <w:sz w:val="28"/>
          <w:szCs w:val="28"/>
          <w:lang w:val="en-GB"/>
        </w:rPr>
      </w:pPr>
    </w:p>
    <w:p w14:paraId="57938563" w14:textId="77777777" w:rsidR="00ED3E02" w:rsidRDefault="00ED3E02" w:rsidP="003405D5">
      <w:pPr>
        <w:jc w:val="center"/>
        <w:rPr>
          <w:rFonts w:cs="Times New Roman"/>
          <w:sz w:val="28"/>
          <w:szCs w:val="28"/>
          <w:lang w:val="en-GB"/>
        </w:rPr>
      </w:pPr>
    </w:p>
    <w:p w14:paraId="77EAE87D" w14:textId="77777777" w:rsidR="00ED3E02" w:rsidRDefault="00ED3E02" w:rsidP="003405D5">
      <w:pPr>
        <w:jc w:val="center"/>
        <w:rPr>
          <w:rFonts w:cs="Times New Roman"/>
          <w:sz w:val="28"/>
          <w:szCs w:val="28"/>
          <w:lang w:val="en-GB"/>
        </w:rPr>
      </w:pPr>
    </w:p>
    <w:p w14:paraId="54489C45" w14:textId="77777777" w:rsidR="00ED3E02" w:rsidRDefault="00ED3E02" w:rsidP="003405D5">
      <w:pPr>
        <w:jc w:val="center"/>
        <w:rPr>
          <w:rFonts w:cs="Times New Roman"/>
          <w:sz w:val="28"/>
          <w:szCs w:val="28"/>
          <w:lang w:val="en-GB"/>
        </w:rPr>
      </w:pPr>
    </w:p>
    <w:p w14:paraId="109F99CF" w14:textId="77777777" w:rsidR="00ED3E02" w:rsidRDefault="00ED3E02" w:rsidP="003405D5">
      <w:pPr>
        <w:jc w:val="center"/>
        <w:rPr>
          <w:rFonts w:cs="Times New Roman"/>
          <w:sz w:val="28"/>
          <w:szCs w:val="28"/>
          <w:lang w:val="en-GB"/>
        </w:rPr>
      </w:pPr>
    </w:p>
    <w:p w14:paraId="5F68A8F7" w14:textId="2076FBE1" w:rsidR="003405D5" w:rsidRPr="001E7703" w:rsidRDefault="001E7703" w:rsidP="00DE0438">
      <w:pPr>
        <w:pStyle w:val="Heading1"/>
        <w:ind w:firstLine="720"/>
        <w:rPr>
          <w:rFonts w:cs="Times New Roman"/>
          <w:b w:val="0"/>
          <w:bCs/>
          <w:szCs w:val="28"/>
          <w:lang w:val="en-GB"/>
        </w:rPr>
      </w:pPr>
      <w:bookmarkStart w:id="0" w:name="_Toc179986260"/>
      <w:r w:rsidRPr="001E7703">
        <w:rPr>
          <w:rFonts w:cs="Times New Roman"/>
          <w:bCs/>
          <w:szCs w:val="28"/>
          <w:lang w:val="en-GB"/>
        </w:rPr>
        <w:lastRenderedPageBreak/>
        <w:t>Introduction</w:t>
      </w:r>
      <w:bookmarkEnd w:id="0"/>
    </w:p>
    <w:p w14:paraId="0222FDFC" w14:textId="5A86863A" w:rsidR="00A91BE9" w:rsidRDefault="001E7703" w:rsidP="00DE0438">
      <w:pPr>
        <w:ind w:firstLine="720"/>
        <w:rPr>
          <w:rFonts w:cs="Times New Roman"/>
          <w:szCs w:val="24"/>
          <w:lang w:val="en-GB"/>
        </w:rPr>
      </w:pPr>
      <w:r w:rsidRPr="001E7703">
        <w:rPr>
          <w:rFonts w:cs="Times New Roman"/>
          <w:szCs w:val="24"/>
          <w:lang w:val="en-GB"/>
        </w:rPr>
        <w:t xml:space="preserve">Accommodation is one of the most important points for tourists and travellers </w:t>
      </w:r>
      <w:r>
        <w:rPr>
          <w:rFonts w:cs="Times New Roman"/>
          <w:szCs w:val="24"/>
          <w:lang w:val="en-GB"/>
        </w:rPr>
        <w:t xml:space="preserve">to consider </w:t>
      </w:r>
      <w:r w:rsidRPr="001E7703">
        <w:rPr>
          <w:rFonts w:cs="Times New Roman"/>
          <w:szCs w:val="24"/>
          <w:lang w:val="en-GB"/>
        </w:rPr>
        <w:t xml:space="preserve">when they plan to visit a place. </w:t>
      </w:r>
      <w:r>
        <w:rPr>
          <w:rFonts w:cs="Times New Roman"/>
          <w:szCs w:val="24"/>
          <w:lang w:val="en-GB"/>
        </w:rPr>
        <w:t>They look for comfort, security, privacy, relaxation activities, etc. while choosing an accommodation option and this has resulted in the growth of hotels all over the world. Some travellers and tourists tend to choose renowned hotel chains as they are confident about the uniformity of services as well as the presence of other aspects in these properties. They are not fully confident of the same in the case of independent hotels and all these aspects have resulted in the growth of well-known hotel chains in the industry</w:t>
      </w:r>
      <w:r w:rsidR="00A91BE9">
        <w:rPr>
          <w:rFonts w:cs="Times New Roman"/>
          <w:szCs w:val="24"/>
          <w:lang w:val="en-GB"/>
        </w:rPr>
        <w:t xml:space="preserve"> (</w:t>
      </w:r>
      <w:proofErr w:type="spellStart"/>
      <w:r w:rsidR="00A91BE9" w:rsidRPr="00A91BE9">
        <w:rPr>
          <w:rFonts w:cs="Times New Roman"/>
          <w:szCs w:val="24"/>
        </w:rPr>
        <w:t>Górska-Warsewicz</w:t>
      </w:r>
      <w:proofErr w:type="spellEnd"/>
      <w:r w:rsidR="00A91BE9" w:rsidRPr="00A91BE9">
        <w:rPr>
          <w:rFonts w:cs="Times New Roman"/>
          <w:szCs w:val="24"/>
        </w:rPr>
        <w:t xml:space="preserve">, and </w:t>
      </w:r>
      <w:proofErr w:type="spellStart"/>
      <w:r w:rsidR="00A91BE9" w:rsidRPr="00A91BE9">
        <w:rPr>
          <w:rFonts w:cs="Times New Roman"/>
          <w:szCs w:val="24"/>
        </w:rPr>
        <w:t>Kulykovets</w:t>
      </w:r>
      <w:proofErr w:type="spellEnd"/>
      <w:r w:rsidR="00A91BE9" w:rsidRPr="00A91BE9">
        <w:rPr>
          <w:rFonts w:cs="Times New Roman"/>
          <w:szCs w:val="24"/>
        </w:rPr>
        <w:t xml:space="preserve">, </w:t>
      </w:r>
      <w:r w:rsidR="00A91BE9">
        <w:rPr>
          <w:rFonts w:cs="Times New Roman"/>
          <w:szCs w:val="24"/>
        </w:rPr>
        <w:t>2020)</w:t>
      </w:r>
      <w:r>
        <w:rPr>
          <w:rFonts w:cs="Times New Roman"/>
          <w:szCs w:val="24"/>
          <w:lang w:val="en-GB"/>
        </w:rPr>
        <w:t xml:space="preserve">. </w:t>
      </w:r>
      <w:r w:rsidR="00A91BE9">
        <w:rPr>
          <w:rFonts w:cs="Times New Roman"/>
          <w:szCs w:val="24"/>
          <w:lang w:val="en-GB"/>
        </w:rPr>
        <w:t xml:space="preserve">Branding activities of hotel chains have also allowed tourists and travellers to invest their trust in these properties. Various hotel chains have promoted their branding activities in different ways and have targeted various groups of customers (Giglio et al., 2020). </w:t>
      </w:r>
    </w:p>
    <w:p w14:paraId="7A400E1F" w14:textId="7D914CA8" w:rsidR="001E7703" w:rsidRDefault="00A91BE9" w:rsidP="00DE0438">
      <w:pPr>
        <w:ind w:firstLine="720"/>
        <w:rPr>
          <w:rFonts w:cs="Times New Roman"/>
          <w:szCs w:val="24"/>
          <w:lang w:val="en-GB"/>
        </w:rPr>
      </w:pPr>
      <w:r>
        <w:rPr>
          <w:rFonts w:cs="Times New Roman"/>
          <w:szCs w:val="24"/>
          <w:lang w:val="en-GB"/>
        </w:rPr>
        <w:t>H</w:t>
      </w:r>
      <w:r w:rsidR="001E7703">
        <w:rPr>
          <w:rFonts w:cs="Times New Roman"/>
          <w:szCs w:val="24"/>
          <w:lang w:val="en-GB"/>
        </w:rPr>
        <w:t xml:space="preserve">otel chains </w:t>
      </w:r>
      <w:r>
        <w:rPr>
          <w:rFonts w:cs="Times New Roman"/>
          <w:szCs w:val="24"/>
          <w:lang w:val="en-GB"/>
        </w:rPr>
        <w:t xml:space="preserve">have been well-structured and well-managed and this has been reflected in their financial reports. The present study will try to analyse the financial aspects of two well-known hotel chains – Shangri La Hotel Group (SLHG) and Premier Inn Hotels (PIH) to understand their financial management activities </w:t>
      </w:r>
      <w:r w:rsidR="00897D87">
        <w:rPr>
          <w:rFonts w:cs="Times New Roman"/>
          <w:szCs w:val="24"/>
          <w:lang w:val="en-GB"/>
        </w:rPr>
        <w:t xml:space="preserve">through an investigation of their financial reports. </w:t>
      </w:r>
    </w:p>
    <w:p w14:paraId="33B8CA33" w14:textId="2873691C" w:rsidR="00897D87" w:rsidRPr="00897D87" w:rsidRDefault="00897D87" w:rsidP="00DE0438">
      <w:pPr>
        <w:pStyle w:val="Heading1"/>
        <w:ind w:firstLine="720"/>
        <w:rPr>
          <w:rFonts w:cs="Times New Roman"/>
          <w:b w:val="0"/>
          <w:bCs/>
          <w:szCs w:val="28"/>
          <w:lang w:val="en-GB"/>
        </w:rPr>
      </w:pPr>
      <w:bookmarkStart w:id="1" w:name="_Toc179986261"/>
      <w:r w:rsidRPr="00897D87">
        <w:rPr>
          <w:rFonts w:cs="Times New Roman"/>
          <w:bCs/>
          <w:szCs w:val="28"/>
          <w:lang w:val="en-GB"/>
        </w:rPr>
        <w:t>SLHG and PIH – a short discourse</w:t>
      </w:r>
      <w:bookmarkEnd w:id="1"/>
    </w:p>
    <w:p w14:paraId="44D8C0E5" w14:textId="3D7A3FC4" w:rsidR="00897D87" w:rsidRDefault="006F54F0" w:rsidP="00DE0438">
      <w:pPr>
        <w:ind w:firstLine="720"/>
        <w:rPr>
          <w:rFonts w:cs="Times New Roman"/>
          <w:szCs w:val="24"/>
        </w:rPr>
      </w:pPr>
      <w:r>
        <w:rPr>
          <w:rFonts w:cs="Times New Roman"/>
          <w:szCs w:val="24"/>
          <w:lang w:val="en-GB"/>
        </w:rPr>
        <w:t xml:space="preserve">SLHG is headquartered in Hong Kong and has developed more than 100 properties in key locations across the world that epitomise the hallmark of Asian hospitality. Today, the Group has operated through its four brands - </w:t>
      </w:r>
      <w:r w:rsidRPr="006F54F0">
        <w:rPr>
          <w:rFonts w:cs="Times New Roman"/>
          <w:szCs w:val="24"/>
        </w:rPr>
        <w:t>Shangri-La Hotels and Resorts, Kerry Hotels, JEN, and Traders.</w:t>
      </w:r>
      <w:r>
        <w:rPr>
          <w:rFonts w:cs="Times New Roman"/>
          <w:szCs w:val="24"/>
        </w:rPr>
        <w:t xml:space="preserve"> All these brands bring unique characterisation</w:t>
      </w:r>
      <w:r w:rsidR="00EC1680">
        <w:rPr>
          <w:rFonts w:cs="Times New Roman"/>
          <w:szCs w:val="24"/>
        </w:rPr>
        <w:t>s</w:t>
      </w:r>
      <w:r>
        <w:rPr>
          <w:rFonts w:cs="Times New Roman"/>
          <w:szCs w:val="24"/>
        </w:rPr>
        <w:t xml:space="preserve"> that cater to the tastes and preferences of various segments</w:t>
      </w:r>
      <w:r w:rsidR="00EC1680">
        <w:rPr>
          <w:rFonts w:cs="Times New Roman"/>
          <w:szCs w:val="24"/>
        </w:rPr>
        <w:t xml:space="preserve">. Though SLHG is primarily located in the tourism hotbeds in </w:t>
      </w:r>
      <w:r w:rsidR="00EC1680">
        <w:rPr>
          <w:rFonts w:cs="Times New Roman"/>
          <w:szCs w:val="24"/>
        </w:rPr>
        <w:lastRenderedPageBreak/>
        <w:t xml:space="preserve">Asia, the management is trying to expand in other regions of the world as well </w:t>
      </w:r>
      <w:r>
        <w:rPr>
          <w:rFonts w:cs="Times New Roman"/>
          <w:szCs w:val="24"/>
        </w:rPr>
        <w:t xml:space="preserve">(About Shangri-La, 2024). </w:t>
      </w:r>
    </w:p>
    <w:p w14:paraId="433190FD" w14:textId="2C6429EA" w:rsidR="00EC1680" w:rsidRDefault="00EC1680" w:rsidP="00DE0438">
      <w:pPr>
        <w:ind w:firstLine="720"/>
        <w:rPr>
          <w:rFonts w:cs="Times New Roman"/>
          <w:szCs w:val="24"/>
        </w:rPr>
      </w:pPr>
      <w:r>
        <w:rPr>
          <w:rFonts w:cs="Times New Roman"/>
          <w:szCs w:val="24"/>
        </w:rPr>
        <w:t xml:space="preserve">PIH is a well-known hotel chain in the UK and at the moment has 800+ properties, most of which are located in the country. The brand is owned by Whitebread Plc and is one of the various brands in its repertoire. The chain has been successful because of its ability to provide standard rooms and services across all its properties and thus, has been able to develop trust with its customers. PIH also has developed properties in various locations and gateways providing its customers with suitable accommodation options at competitive prices. The management is also looking to expand to other countries in Europe targeting to develop PIH as a global brand in the future (About Us, 2024). </w:t>
      </w:r>
    </w:p>
    <w:p w14:paraId="0D54050C" w14:textId="7E9F0CBD" w:rsidR="00EC1680" w:rsidRDefault="00EC1680" w:rsidP="00DE0438">
      <w:pPr>
        <w:ind w:firstLine="720"/>
        <w:rPr>
          <w:rFonts w:cs="Times New Roman"/>
          <w:szCs w:val="24"/>
        </w:rPr>
      </w:pPr>
      <w:r>
        <w:rPr>
          <w:rFonts w:cs="Times New Roman"/>
          <w:szCs w:val="24"/>
        </w:rPr>
        <w:t xml:space="preserve">As the brands have come from two different parts of the world, it will be interesting to note how the financial management of the companies has been approached. This will allow the study to develop a comprehensive conclusion and comparison between the brands. </w:t>
      </w:r>
    </w:p>
    <w:p w14:paraId="634D664F" w14:textId="3E9F4605" w:rsidR="00EC1680" w:rsidRPr="00BD7689" w:rsidRDefault="00BD7689" w:rsidP="00DE0438">
      <w:pPr>
        <w:pStyle w:val="Heading1"/>
        <w:ind w:firstLine="720"/>
        <w:rPr>
          <w:rFonts w:cs="Times New Roman"/>
          <w:b w:val="0"/>
          <w:bCs/>
          <w:szCs w:val="28"/>
        </w:rPr>
      </w:pPr>
      <w:bookmarkStart w:id="2" w:name="_Toc179986262"/>
      <w:r w:rsidRPr="00BD7689">
        <w:rPr>
          <w:rFonts w:cs="Times New Roman"/>
          <w:bCs/>
          <w:szCs w:val="28"/>
        </w:rPr>
        <w:t>Revenue and Costs of the Companies</w:t>
      </w:r>
      <w:bookmarkEnd w:id="2"/>
    </w:p>
    <w:p w14:paraId="4CF9940D" w14:textId="67C09B66" w:rsidR="00BD7689" w:rsidRPr="00167E8B" w:rsidRDefault="00167E8B" w:rsidP="00DE0438">
      <w:pPr>
        <w:pStyle w:val="Heading2"/>
        <w:ind w:firstLine="720"/>
        <w:rPr>
          <w:rFonts w:cs="Times New Roman"/>
          <w:b w:val="0"/>
          <w:bCs/>
          <w:sz w:val="24"/>
          <w:szCs w:val="24"/>
        </w:rPr>
      </w:pPr>
      <w:bookmarkStart w:id="3" w:name="_Toc179986263"/>
      <w:r w:rsidRPr="00167E8B">
        <w:rPr>
          <w:rFonts w:cs="Times New Roman"/>
          <w:bCs/>
          <w:sz w:val="24"/>
          <w:szCs w:val="24"/>
        </w:rPr>
        <w:t>SLHG</w:t>
      </w:r>
      <w:bookmarkEnd w:id="3"/>
    </w:p>
    <w:p w14:paraId="74AB0FD8" w14:textId="17C2CA79" w:rsidR="00167E8B" w:rsidRDefault="00167E8B" w:rsidP="00DE0438">
      <w:pPr>
        <w:ind w:firstLine="720"/>
        <w:rPr>
          <w:rFonts w:cs="Times New Roman"/>
          <w:szCs w:val="24"/>
        </w:rPr>
      </w:pPr>
      <w:r>
        <w:rPr>
          <w:rFonts w:cs="Times New Roman"/>
          <w:szCs w:val="24"/>
        </w:rPr>
        <w:t>The revenue and costs related to SLHG can be stated with the help of the income statement as follows:</w:t>
      </w:r>
    </w:p>
    <w:p w14:paraId="389F30DD" w14:textId="2D0A66CC" w:rsidR="00167E8B" w:rsidRDefault="00167E8B" w:rsidP="003405D5">
      <w:pPr>
        <w:rPr>
          <w:rFonts w:cs="Times New Roman"/>
          <w:szCs w:val="24"/>
        </w:rPr>
      </w:pPr>
      <w:r w:rsidRPr="00167E8B">
        <w:rPr>
          <w:rFonts w:cs="Times New Roman"/>
          <w:noProof/>
          <w:szCs w:val="24"/>
        </w:rPr>
        <w:lastRenderedPageBreak/>
        <w:drawing>
          <wp:inline distT="0" distB="0" distL="0" distR="0" wp14:anchorId="03166652" wp14:editId="76ABD1EA">
            <wp:extent cx="5731510" cy="4509135"/>
            <wp:effectExtent l="0" t="0" r="2540" b="5715"/>
            <wp:docPr id="414580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80459" name=""/>
                    <pic:cNvPicPr/>
                  </pic:nvPicPr>
                  <pic:blipFill>
                    <a:blip r:embed="rId7"/>
                    <a:stretch>
                      <a:fillRect/>
                    </a:stretch>
                  </pic:blipFill>
                  <pic:spPr>
                    <a:xfrm>
                      <a:off x="0" y="0"/>
                      <a:ext cx="5731510" cy="4509135"/>
                    </a:xfrm>
                    <a:prstGeom prst="rect">
                      <a:avLst/>
                    </a:prstGeom>
                  </pic:spPr>
                </pic:pic>
              </a:graphicData>
            </a:graphic>
          </wp:inline>
        </w:drawing>
      </w:r>
    </w:p>
    <w:p w14:paraId="0FC457B8" w14:textId="51AE3579" w:rsidR="00167E8B" w:rsidRDefault="00167E8B" w:rsidP="004D1C9F">
      <w:pPr>
        <w:ind w:firstLine="720"/>
        <w:jc w:val="center"/>
        <w:rPr>
          <w:rFonts w:cs="Times New Roman"/>
          <w:i/>
          <w:iCs/>
          <w:szCs w:val="24"/>
        </w:rPr>
      </w:pPr>
      <w:r>
        <w:rPr>
          <w:rFonts w:cs="Times New Roman"/>
          <w:i/>
          <w:iCs/>
          <w:szCs w:val="24"/>
        </w:rPr>
        <w:t>Source: Shangri-La, 2024</w:t>
      </w:r>
    </w:p>
    <w:p w14:paraId="5C06C835" w14:textId="37B90C42" w:rsidR="00167E8B" w:rsidRDefault="00167E8B" w:rsidP="00DE0438">
      <w:pPr>
        <w:ind w:firstLine="720"/>
        <w:rPr>
          <w:rFonts w:cs="Times New Roman"/>
          <w:szCs w:val="24"/>
        </w:rPr>
      </w:pPr>
      <w:r>
        <w:rPr>
          <w:rFonts w:cs="Times New Roman"/>
          <w:szCs w:val="24"/>
        </w:rPr>
        <w:t xml:space="preserve">It can be seen that the revenue of the company has grown by 46.5% on a year-to-year basis. On the other hand, the cost of sales of the hotel chain has decreased by 25.7%. This is a tremendous achievement by the company </w:t>
      </w:r>
      <w:r w:rsidR="0097161E">
        <w:rPr>
          <w:rFonts w:cs="Times New Roman"/>
          <w:szCs w:val="24"/>
        </w:rPr>
        <w:t xml:space="preserve">given the competition in the industry. This is also interesting to note that the company faced losses in the previous year and this was overturned in 2023 to provide value to shareholders. During this year, the company also made significant investments in the development of its properties as in Sentosa, Singapore and also acquiring assets in various parts of world. This allowed SLHG to diversify its revenue stream and also controlling its costs by deploying the existing human capital of the assets. </w:t>
      </w:r>
      <w:r w:rsidR="009A49E1">
        <w:rPr>
          <w:rFonts w:cs="Times New Roman"/>
          <w:szCs w:val="24"/>
        </w:rPr>
        <w:t xml:space="preserve">The company also introduced non-cost benefits to its employees like providing them free nights at their properties which allowed it to motivate the human capital without affecting its cost management. </w:t>
      </w:r>
      <w:r w:rsidR="0097161E">
        <w:rPr>
          <w:rFonts w:cs="Times New Roman"/>
          <w:szCs w:val="24"/>
        </w:rPr>
        <w:t xml:space="preserve">This </w:t>
      </w:r>
      <w:r w:rsidR="0097161E">
        <w:rPr>
          <w:rFonts w:cs="Times New Roman"/>
          <w:szCs w:val="24"/>
        </w:rPr>
        <w:lastRenderedPageBreak/>
        <w:t>resulted in better cost management. The financial performance of the company has been boosted by the recovery of the tourism industry to its pre-Pandemic levels and th</w:t>
      </w:r>
      <w:r w:rsidR="005356F7">
        <w:rPr>
          <w:rFonts w:cs="Times New Roman"/>
          <w:szCs w:val="24"/>
        </w:rPr>
        <w:t xml:space="preserve">us, the occupancy rates on all its properties increased. It has been seen that in most locations the average occupancy rate was between 50%-70% which was exceptional. As the properties are located in the tourism hotbeds, the revenue of SLHG increased to a certain extent (Shangri-La, 2024). </w:t>
      </w:r>
    </w:p>
    <w:p w14:paraId="04C369A5" w14:textId="62837882" w:rsidR="005356F7" w:rsidRDefault="005356F7" w:rsidP="00DE0438">
      <w:pPr>
        <w:ind w:firstLine="720"/>
        <w:rPr>
          <w:rFonts w:cs="Times New Roman"/>
          <w:szCs w:val="24"/>
        </w:rPr>
      </w:pPr>
      <w:r>
        <w:rPr>
          <w:rFonts w:cs="Times New Roman"/>
          <w:szCs w:val="24"/>
        </w:rPr>
        <w:t xml:space="preserve">It has been seen that occupancy rates during the Pandemic decreased to an all-time low </w:t>
      </w:r>
      <w:r w:rsidR="009A49E1">
        <w:rPr>
          <w:rFonts w:cs="Times New Roman"/>
          <w:szCs w:val="24"/>
        </w:rPr>
        <w:t>and tourists demanded better hygiene as well as safety measures (</w:t>
      </w:r>
      <w:proofErr w:type="spellStart"/>
      <w:r w:rsidR="009A49E1" w:rsidRPr="009A49E1">
        <w:rPr>
          <w:rFonts w:cs="Times New Roman"/>
          <w:szCs w:val="24"/>
        </w:rPr>
        <w:t>Chihwai</w:t>
      </w:r>
      <w:proofErr w:type="spellEnd"/>
      <w:r w:rsidR="009A49E1" w:rsidRPr="009A49E1">
        <w:rPr>
          <w:rFonts w:cs="Times New Roman"/>
          <w:szCs w:val="24"/>
        </w:rPr>
        <w:t xml:space="preserve">, Ndhlovu, and Dube, </w:t>
      </w:r>
      <w:r w:rsidR="009A49E1">
        <w:rPr>
          <w:rFonts w:cs="Times New Roman"/>
          <w:szCs w:val="24"/>
        </w:rPr>
        <w:t xml:space="preserve">2023). Given the demands of the travellers, it was imperative for hotels to develop their facilities and also to upgrade them. Thus, when the industry recovered, hotels that have modified their activities according to the needs succeeded. This was the case in the context of SLHG. </w:t>
      </w:r>
    </w:p>
    <w:p w14:paraId="35EF57CF" w14:textId="11339924" w:rsidR="009A49E1" w:rsidRPr="009A49E1" w:rsidRDefault="009A49E1" w:rsidP="00DE0438">
      <w:pPr>
        <w:pStyle w:val="Heading2"/>
        <w:ind w:firstLine="720"/>
        <w:rPr>
          <w:rFonts w:cs="Times New Roman"/>
          <w:b w:val="0"/>
          <w:bCs/>
          <w:sz w:val="24"/>
          <w:szCs w:val="24"/>
        </w:rPr>
      </w:pPr>
      <w:bookmarkStart w:id="4" w:name="_Toc179986264"/>
      <w:r w:rsidRPr="009A49E1">
        <w:rPr>
          <w:rFonts w:cs="Times New Roman"/>
          <w:bCs/>
          <w:sz w:val="24"/>
          <w:szCs w:val="24"/>
        </w:rPr>
        <w:t>PIH</w:t>
      </w:r>
      <w:bookmarkEnd w:id="4"/>
    </w:p>
    <w:p w14:paraId="5F3603D8" w14:textId="4DED52B9" w:rsidR="009A49E1" w:rsidRDefault="00500596" w:rsidP="00DE0438">
      <w:pPr>
        <w:ind w:firstLine="720"/>
        <w:rPr>
          <w:rFonts w:cs="Times New Roman"/>
          <w:szCs w:val="24"/>
        </w:rPr>
      </w:pPr>
      <w:r>
        <w:rPr>
          <w:rFonts w:cs="Times New Roman"/>
          <w:szCs w:val="24"/>
        </w:rPr>
        <w:t xml:space="preserve">The financial performance of the entity is not available individually as it is owned by Whitebread Plc. </w:t>
      </w:r>
      <w:r w:rsidR="009A49E1">
        <w:rPr>
          <w:rFonts w:cs="Times New Roman"/>
          <w:szCs w:val="24"/>
        </w:rPr>
        <w:t xml:space="preserve">The financial statements of </w:t>
      </w:r>
      <w:r>
        <w:rPr>
          <w:rFonts w:cs="Times New Roman"/>
          <w:szCs w:val="24"/>
        </w:rPr>
        <w:t>the holding company can provide a proper evaluation of the entity as it is the major brand of the group. This can be stated as follows:</w:t>
      </w:r>
    </w:p>
    <w:p w14:paraId="624DD9F0" w14:textId="61C46BC7" w:rsidR="00DE0438" w:rsidRDefault="00DE0438" w:rsidP="003405D5">
      <w:pPr>
        <w:rPr>
          <w:rFonts w:cs="Times New Roman"/>
          <w:szCs w:val="24"/>
        </w:rPr>
      </w:pPr>
      <w:r w:rsidRPr="00DE0438">
        <w:rPr>
          <w:rFonts w:cs="Times New Roman"/>
          <w:noProof/>
          <w:szCs w:val="24"/>
        </w:rPr>
        <w:drawing>
          <wp:inline distT="0" distB="0" distL="0" distR="0" wp14:anchorId="47679C4A" wp14:editId="558A48B5">
            <wp:extent cx="5731510" cy="2839085"/>
            <wp:effectExtent l="0" t="0" r="2540" b="0"/>
            <wp:docPr id="7203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4861" name=""/>
                    <pic:cNvPicPr/>
                  </pic:nvPicPr>
                  <pic:blipFill>
                    <a:blip r:embed="rId8"/>
                    <a:stretch>
                      <a:fillRect/>
                    </a:stretch>
                  </pic:blipFill>
                  <pic:spPr>
                    <a:xfrm>
                      <a:off x="0" y="0"/>
                      <a:ext cx="5731510" cy="2839085"/>
                    </a:xfrm>
                    <a:prstGeom prst="rect">
                      <a:avLst/>
                    </a:prstGeom>
                  </pic:spPr>
                </pic:pic>
              </a:graphicData>
            </a:graphic>
          </wp:inline>
        </w:drawing>
      </w:r>
    </w:p>
    <w:p w14:paraId="6C586767" w14:textId="469AB72C" w:rsidR="00DE0438" w:rsidRDefault="00DE0438" w:rsidP="004D1C9F">
      <w:pPr>
        <w:ind w:firstLine="720"/>
        <w:jc w:val="center"/>
        <w:rPr>
          <w:rFonts w:cs="Times New Roman"/>
          <w:i/>
          <w:iCs/>
          <w:szCs w:val="24"/>
        </w:rPr>
      </w:pPr>
      <w:r>
        <w:rPr>
          <w:rFonts w:cs="Times New Roman"/>
          <w:i/>
          <w:iCs/>
          <w:szCs w:val="24"/>
        </w:rPr>
        <w:lastRenderedPageBreak/>
        <w:t>Source: Whitebread Plc, 2024</w:t>
      </w:r>
    </w:p>
    <w:p w14:paraId="03A8C292" w14:textId="635215EC" w:rsidR="00DE0438" w:rsidRDefault="00DE0438" w:rsidP="00ED3E02">
      <w:pPr>
        <w:ind w:firstLine="720"/>
        <w:rPr>
          <w:rFonts w:cs="Times New Roman"/>
          <w:szCs w:val="24"/>
        </w:rPr>
      </w:pPr>
      <w:r>
        <w:rPr>
          <w:rFonts w:cs="Times New Roman"/>
          <w:szCs w:val="24"/>
        </w:rPr>
        <w:t>The financial statements of the holding company have shown that there has been an increase in revenue by 12.74% while there has been an increase in costs of operations by 13.5%. T</w:t>
      </w:r>
      <w:r w:rsidR="00F02576">
        <w:rPr>
          <w:rFonts w:cs="Times New Roman"/>
          <w:szCs w:val="24"/>
        </w:rPr>
        <w:t>here is an increase in profit by 11.95% which has been brought by better performances in the management of finance costs and revenue management in joint ventures. However, it has to be stated that the company should be concerned about its management of operating costs</w:t>
      </w:r>
      <w:r w:rsidR="00EF7178">
        <w:rPr>
          <w:rFonts w:cs="Times New Roman"/>
          <w:szCs w:val="24"/>
        </w:rPr>
        <w:t>. For example, the company has spent heavily on labour costs and remuneration to management personnel. The company also has spent heavily on share buybacks and its expansion strategy in Germany. The revenue has increased given the recovery of the tourism industry and the growth in the number of domestic tourists</w:t>
      </w:r>
      <w:r w:rsidR="00AF5723">
        <w:rPr>
          <w:rFonts w:cs="Times New Roman"/>
          <w:szCs w:val="24"/>
        </w:rPr>
        <w:t xml:space="preserve"> (Whitebread Plc, 2024).</w:t>
      </w:r>
      <w:r w:rsidR="00BD26F3">
        <w:rPr>
          <w:rFonts w:cs="Times New Roman"/>
          <w:szCs w:val="24"/>
        </w:rPr>
        <w:t xml:space="preserve"> Brexit has also affected the UK tourism industry as there has been an introduction of more stringent policies for EU residents coming to the country. The value chain of tourism companies has been affected as they have to spend more with the falling value of the pound sterling. However, given the fall in the value of the currency, it is expected that in the future, more tourists will come to the UK (Coles, 2021). It is, therefore, quite apparent for a company like PIH to see an increase in operating costs. Still, it can be said that the management has done fairly well in these trying circumstances. </w:t>
      </w:r>
    </w:p>
    <w:p w14:paraId="683C5D9A" w14:textId="0C128E2F" w:rsidR="00BD26F3" w:rsidRPr="00BD26F3" w:rsidRDefault="00BD26F3" w:rsidP="00ED3E02">
      <w:pPr>
        <w:pStyle w:val="Heading1"/>
        <w:ind w:firstLine="720"/>
        <w:rPr>
          <w:rFonts w:cs="Times New Roman"/>
          <w:b w:val="0"/>
          <w:bCs/>
          <w:szCs w:val="28"/>
        </w:rPr>
      </w:pPr>
      <w:bookmarkStart w:id="5" w:name="_Toc179986265"/>
      <w:r w:rsidRPr="00BD26F3">
        <w:rPr>
          <w:rFonts w:cs="Times New Roman"/>
          <w:bCs/>
          <w:szCs w:val="28"/>
        </w:rPr>
        <w:t>Market Position</w:t>
      </w:r>
      <w:bookmarkEnd w:id="5"/>
    </w:p>
    <w:p w14:paraId="7F3CD324" w14:textId="045F3D4C" w:rsidR="00BD26F3" w:rsidRDefault="00DD7F29" w:rsidP="00ED3E02">
      <w:pPr>
        <w:ind w:firstLine="720"/>
        <w:rPr>
          <w:rFonts w:cs="Times New Roman"/>
          <w:szCs w:val="24"/>
        </w:rPr>
      </w:pPr>
      <w:r>
        <w:rPr>
          <w:rFonts w:cs="Times New Roman"/>
          <w:szCs w:val="24"/>
        </w:rPr>
        <w:t>PIH operates primarily in the UK and it has captured 22% of the market share on the back of its high-quality services and the number of properties in key locations (</w:t>
      </w:r>
      <w:proofErr w:type="spellStart"/>
      <w:r>
        <w:rPr>
          <w:rFonts w:cs="Times New Roman"/>
          <w:szCs w:val="24"/>
        </w:rPr>
        <w:t>Osum</w:t>
      </w:r>
      <w:proofErr w:type="spellEnd"/>
      <w:r>
        <w:rPr>
          <w:rFonts w:cs="Times New Roman"/>
          <w:szCs w:val="24"/>
        </w:rPr>
        <w:t>, 11</w:t>
      </w:r>
      <w:r w:rsidRPr="00DD7F29">
        <w:rPr>
          <w:rFonts w:cs="Times New Roman"/>
          <w:szCs w:val="24"/>
          <w:vertAlign w:val="superscript"/>
        </w:rPr>
        <w:t>th</w:t>
      </w:r>
      <w:r>
        <w:rPr>
          <w:rFonts w:cs="Times New Roman"/>
          <w:szCs w:val="24"/>
        </w:rPr>
        <w:t xml:space="preserve"> March, 2024). However, there is no concrete information on the market share of the company in other parts of the world. The same is the case for SLHG which has operated in various parts of the world. However, in terms of market capitalisation, a significant aspect can be observed. The market capitalisation of Whitebread Plc is $7.18 billion and that of SLHG is $2.66 billion </w:t>
      </w:r>
      <w:r>
        <w:rPr>
          <w:rFonts w:cs="Times New Roman"/>
          <w:szCs w:val="24"/>
        </w:rPr>
        <w:lastRenderedPageBreak/>
        <w:t xml:space="preserve">(Companies Market Cap, 2024). As PIH is the main brand of Whitebread Plc, the market capitalisation of the entity will be a major part of the group. </w:t>
      </w:r>
    </w:p>
    <w:p w14:paraId="475265F1" w14:textId="2085C8FE" w:rsidR="00DD7F29" w:rsidRDefault="00497E43" w:rsidP="00ED3E02">
      <w:pPr>
        <w:ind w:firstLine="720"/>
        <w:rPr>
          <w:rFonts w:cs="Times New Roman"/>
          <w:szCs w:val="24"/>
        </w:rPr>
      </w:pPr>
      <w:r>
        <w:rPr>
          <w:rFonts w:cs="Times New Roman"/>
          <w:szCs w:val="24"/>
        </w:rPr>
        <w:t>One of the most significant ways by which the market position of a brand can be analysed is through its market positioning strategy. Positioning is the way through which a brand is communicated to its target market and it can give a fair view of the type of customers that can be attracted towards the brand (</w:t>
      </w:r>
      <w:proofErr w:type="spellStart"/>
      <w:r w:rsidRPr="00497E43">
        <w:rPr>
          <w:rFonts w:cs="Times New Roman"/>
          <w:szCs w:val="24"/>
        </w:rPr>
        <w:t>Kraujalienė</w:t>
      </w:r>
      <w:proofErr w:type="spellEnd"/>
      <w:r w:rsidRPr="00497E43">
        <w:rPr>
          <w:rFonts w:cs="Times New Roman"/>
          <w:szCs w:val="24"/>
        </w:rPr>
        <w:t xml:space="preserve">, and </w:t>
      </w:r>
      <w:proofErr w:type="spellStart"/>
      <w:r w:rsidRPr="00497E43">
        <w:rPr>
          <w:rFonts w:cs="Times New Roman"/>
          <w:szCs w:val="24"/>
        </w:rPr>
        <w:t>Kromalcas</w:t>
      </w:r>
      <w:proofErr w:type="spellEnd"/>
      <w:r w:rsidRPr="00497E43">
        <w:rPr>
          <w:rFonts w:cs="Times New Roman"/>
          <w:szCs w:val="24"/>
        </w:rPr>
        <w:t xml:space="preserve">, </w:t>
      </w:r>
      <w:r>
        <w:rPr>
          <w:rFonts w:cs="Times New Roman"/>
          <w:szCs w:val="24"/>
        </w:rPr>
        <w:t xml:space="preserve">2022). If the positioning strategies of both companies are concerned, it can be seen that PIH is very simple in its approach. It promises its guests a relaxing atmosphere and comfort of home. The fact that PIH has many properties and is located at convenient and attractive locations, they tend to cater to every segment of tourists irrespective of their age, sex, culture, background, income, etc. (About Us, 2024). SLHG, on the other hand, appears to be upper-class and catering to a luxury segment. The properties of SLHG are carefully curated and offer all types of amenities that upper-class guests demand of. Therefore, they target guests who prefer high-budget hotels and look for unforgettable experiences (About Shangri-La, 2024). </w:t>
      </w:r>
    </w:p>
    <w:p w14:paraId="380E456F" w14:textId="55A2D250" w:rsidR="00CB5272" w:rsidRPr="00CB5272" w:rsidRDefault="00CB5272" w:rsidP="00ED3E02">
      <w:pPr>
        <w:pStyle w:val="Heading1"/>
        <w:ind w:firstLine="720"/>
        <w:rPr>
          <w:rFonts w:cs="Times New Roman"/>
          <w:b w:val="0"/>
          <w:bCs/>
          <w:szCs w:val="28"/>
        </w:rPr>
      </w:pPr>
      <w:bookmarkStart w:id="6" w:name="_Toc179986266"/>
      <w:r w:rsidRPr="00CB5272">
        <w:rPr>
          <w:rFonts w:cs="Times New Roman"/>
          <w:bCs/>
          <w:szCs w:val="28"/>
        </w:rPr>
        <w:t>Growth Potential</w:t>
      </w:r>
      <w:bookmarkEnd w:id="6"/>
    </w:p>
    <w:p w14:paraId="44C5997A" w14:textId="0D4AF30C" w:rsidR="00CB5272" w:rsidRDefault="00CB5272" w:rsidP="00ED3E02">
      <w:pPr>
        <w:ind w:firstLine="720"/>
        <w:rPr>
          <w:rFonts w:cs="Times New Roman"/>
          <w:szCs w:val="24"/>
        </w:rPr>
      </w:pPr>
      <w:r>
        <w:rPr>
          <w:rFonts w:cs="Times New Roman"/>
          <w:szCs w:val="24"/>
        </w:rPr>
        <w:t xml:space="preserve">The growth strategies of SLHG and PIH have been different and they have taken different steps to become coveted brands in the industry. While PIH has concentrated its efforts in the UK in the past, the management of SLHG has looked to make the brand known in various tourist locations in Asia. The management of PIH has made it a point to be successful in the UK market to start with after which it has concentrated on Germany. SLHG, on the other hand, has looked to make its brand well-known in the Asian market and has chosen prime locations in this region. </w:t>
      </w:r>
    </w:p>
    <w:p w14:paraId="09626373" w14:textId="7A054073" w:rsidR="00CB5272" w:rsidRDefault="00CB5272" w:rsidP="00ED3E02">
      <w:pPr>
        <w:ind w:firstLine="720"/>
        <w:rPr>
          <w:rFonts w:cs="Times New Roman"/>
          <w:szCs w:val="24"/>
        </w:rPr>
      </w:pPr>
      <w:r>
        <w:rPr>
          <w:rFonts w:cs="Times New Roman"/>
          <w:szCs w:val="24"/>
        </w:rPr>
        <w:t xml:space="preserve">At present, SLHG is expanding slowly into the European markets of France and the UK after analysing the potential there. However, PIH, on the other hand, has only concentrated on </w:t>
      </w:r>
      <w:r>
        <w:rPr>
          <w:rFonts w:cs="Times New Roman"/>
          <w:szCs w:val="24"/>
        </w:rPr>
        <w:lastRenderedPageBreak/>
        <w:t xml:space="preserve">Germany. Both these companies have the financial muscle as well as management acumen to be successful in new regions. They will be able to showcase every aspect of </w:t>
      </w:r>
      <w:r w:rsidR="004B50A6">
        <w:rPr>
          <w:rFonts w:cs="Times New Roman"/>
          <w:szCs w:val="24"/>
        </w:rPr>
        <w:t xml:space="preserve">a </w:t>
      </w:r>
      <w:r>
        <w:rPr>
          <w:rFonts w:cs="Times New Roman"/>
          <w:szCs w:val="24"/>
        </w:rPr>
        <w:t xml:space="preserve">proper expansion strategy by focusing on market research, analysis, development of marketing strategies, and catering to the target segment. </w:t>
      </w:r>
    </w:p>
    <w:p w14:paraId="294E489F" w14:textId="66B65E1F" w:rsidR="00CB5272" w:rsidRDefault="00CB5272" w:rsidP="00ED3E02">
      <w:pPr>
        <w:ind w:firstLine="720"/>
        <w:rPr>
          <w:rFonts w:cs="Times New Roman"/>
          <w:szCs w:val="24"/>
        </w:rPr>
      </w:pPr>
      <w:r>
        <w:rPr>
          <w:rFonts w:cs="Times New Roman"/>
          <w:szCs w:val="24"/>
        </w:rPr>
        <w:t xml:space="preserve">However, given the dynamics of the European market, SLHG may find it difficult to cater to the tastes and demands of customers. SLHG has operated through its unique Asian hospitality and this may be difficult for Western customers to comprehend. The company may also find it difficult to operate in a market that has big brands like PIH, Marriott, Hilton, etc. These entities are also present in the Asian market but they are not as concentrated as they are in Europe. As for PIH, the main concern has been the falling value of Pound Sterling as well as Brexit. The value chain may be affected as it looks to expand in Germany and it may find it difficult to operate in the same way as they have done in the UK. There may be currency risks and regulatory risks involved in this case. </w:t>
      </w:r>
    </w:p>
    <w:p w14:paraId="2AC0486C" w14:textId="466FED51" w:rsidR="00CB5272" w:rsidRPr="00151851" w:rsidRDefault="00151851" w:rsidP="00ED3E02">
      <w:pPr>
        <w:pStyle w:val="Heading1"/>
        <w:ind w:firstLine="720"/>
        <w:rPr>
          <w:rFonts w:cs="Times New Roman"/>
          <w:b w:val="0"/>
          <w:bCs/>
          <w:szCs w:val="28"/>
        </w:rPr>
      </w:pPr>
      <w:bookmarkStart w:id="7" w:name="_Toc179986267"/>
      <w:r w:rsidRPr="00151851">
        <w:rPr>
          <w:rFonts w:cs="Times New Roman"/>
          <w:bCs/>
          <w:szCs w:val="28"/>
        </w:rPr>
        <w:t>Financial Commitment to CSR</w:t>
      </w:r>
      <w:bookmarkEnd w:id="7"/>
    </w:p>
    <w:p w14:paraId="0E497361" w14:textId="693AE7D4" w:rsidR="00497E43" w:rsidRDefault="00AD4C50" w:rsidP="00ED3E02">
      <w:pPr>
        <w:ind w:firstLine="720"/>
        <w:rPr>
          <w:rFonts w:cs="Times New Roman"/>
          <w:szCs w:val="24"/>
        </w:rPr>
      </w:pPr>
      <w:r>
        <w:rPr>
          <w:rFonts w:cs="Times New Roman"/>
          <w:szCs w:val="24"/>
        </w:rPr>
        <w:t xml:space="preserve">The commitment of SLHG towards CSR has been based on three core principles – Stay, Savour, and Shine. </w:t>
      </w:r>
      <w:r w:rsidR="004B50A6">
        <w:rPr>
          <w:rFonts w:cs="Times New Roman"/>
          <w:szCs w:val="24"/>
        </w:rPr>
        <w:t xml:space="preserve">The guests are given an immersive experience in the properties of the company that showcase a well-maintained balance between the natural attractions of a destination and the culture there. The employees have been taken care of in sync with the world standards and they are given chances for developing their skills and knowledge. In addition to this, the local communities are taken care of as well and the company has spent $3.2 million on CSR projects and donations in various parts of the world (Sustainability Report 2023, 2024). </w:t>
      </w:r>
    </w:p>
    <w:p w14:paraId="1AF91B1F" w14:textId="2CFD0B26" w:rsidR="00F33FB2" w:rsidRDefault="00F33FB2" w:rsidP="00ED3E02">
      <w:pPr>
        <w:ind w:firstLine="720"/>
        <w:rPr>
          <w:rFonts w:cs="Times New Roman"/>
          <w:szCs w:val="24"/>
        </w:rPr>
      </w:pPr>
      <w:r>
        <w:rPr>
          <w:rFonts w:cs="Times New Roman"/>
          <w:szCs w:val="24"/>
        </w:rPr>
        <w:t xml:space="preserve">Whitebread Plc has also been dedicated to implementing proper CSR activities. The </w:t>
      </w:r>
      <w:r>
        <w:rPr>
          <w:rFonts w:cs="Times New Roman"/>
          <w:i/>
          <w:iCs/>
          <w:szCs w:val="24"/>
        </w:rPr>
        <w:t xml:space="preserve">Force for Good </w:t>
      </w:r>
      <w:r>
        <w:rPr>
          <w:rFonts w:cs="Times New Roman"/>
          <w:szCs w:val="24"/>
        </w:rPr>
        <w:t xml:space="preserve">campaign has been comprehensive and has catered to the needs of its stakeholders including the customers, suppliers, management, employees, environment, </w:t>
      </w:r>
      <w:r>
        <w:rPr>
          <w:rFonts w:cs="Times New Roman"/>
          <w:szCs w:val="24"/>
        </w:rPr>
        <w:lastRenderedPageBreak/>
        <w:t xml:space="preserve">society, etc. The company has maintained a good working condition and has provided them with proper remuneration and benefits. The entity has also worked towards developing its value chain according to the zero carbon emission standards. The company has not invested directly towards charities and donations but has worked with </w:t>
      </w:r>
      <w:r w:rsidRPr="00F33FB2">
        <w:rPr>
          <w:rFonts w:cs="Times New Roman"/>
          <w:szCs w:val="24"/>
        </w:rPr>
        <w:t xml:space="preserve">Great Ormond Street Hospital Children’s Charity </w:t>
      </w:r>
      <w:r>
        <w:rPr>
          <w:rFonts w:cs="Times New Roman"/>
          <w:szCs w:val="24"/>
        </w:rPr>
        <w:t>to raise more than 2 million Pounds. The workers have been motivated to work for charitable causes as well and this has allowed the brand to contribute to the overall development of the environment and society (</w:t>
      </w:r>
      <w:bookmarkStart w:id="8" w:name="_Hlk179929239"/>
      <w:r>
        <w:rPr>
          <w:rFonts w:cs="Times New Roman"/>
          <w:szCs w:val="24"/>
        </w:rPr>
        <w:t>Whitebread Plc Environmental, Social and Governance Report</w:t>
      </w:r>
      <w:bookmarkEnd w:id="8"/>
      <w:r>
        <w:rPr>
          <w:rFonts w:cs="Times New Roman"/>
          <w:szCs w:val="24"/>
        </w:rPr>
        <w:t xml:space="preserve">, 2024). </w:t>
      </w:r>
    </w:p>
    <w:p w14:paraId="6FAD19C6" w14:textId="26D072A7" w:rsidR="00F33FB2" w:rsidRPr="00F33FB2" w:rsidRDefault="00F33FB2" w:rsidP="00ED3E02">
      <w:pPr>
        <w:pStyle w:val="Heading1"/>
        <w:ind w:firstLine="720"/>
        <w:rPr>
          <w:rFonts w:cs="Times New Roman"/>
          <w:b w:val="0"/>
          <w:bCs/>
          <w:szCs w:val="28"/>
        </w:rPr>
      </w:pPr>
      <w:bookmarkStart w:id="9" w:name="_Toc179986268"/>
      <w:r w:rsidRPr="00F33FB2">
        <w:rPr>
          <w:rFonts w:cs="Times New Roman"/>
          <w:bCs/>
          <w:szCs w:val="28"/>
        </w:rPr>
        <w:t>Conclusion</w:t>
      </w:r>
      <w:bookmarkEnd w:id="9"/>
      <w:r w:rsidRPr="00F33FB2">
        <w:rPr>
          <w:rFonts w:cs="Times New Roman"/>
          <w:bCs/>
          <w:szCs w:val="28"/>
        </w:rPr>
        <w:t xml:space="preserve"> </w:t>
      </w:r>
    </w:p>
    <w:p w14:paraId="57EAA244" w14:textId="29A5E5A6" w:rsidR="00ED3E02" w:rsidRDefault="00F33FB2" w:rsidP="00ED3E02">
      <w:pPr>
        <w:ind w:firstLine="720"/>
        <w:rPr>
          <w:rFonts w:cs="Times New Roman"/>
          <w:szCs w:val="24"/>
        </w:rPr>
      </w:pPr>
      <w:r>
        <w:rPr>
          <w:rFonts w:cs="Times New Roman"/>
          <w:szCs w:val="24"/>
        </w:rPr>
        <w:t xml:space="preserve">The study has compared the financial management activities of PIH and SLHG. These hotels have operated in two different regions of the world but due to their expansion strategies, they are expected to do business in the same markets in the future. In terms of revenue and costs, </w:t>
      </w:r>
      <w:r w:rsidR="00ED3E02">
        <w:rPr>
          <w:rFonts w:cs="Times New Roman"/>
          <w:szCs w:val="24"/>
        </w:rPr>
        <w:t>SLHG</w:t>
      </w:r>
      <w:r>
        <w:rPr>
          <w:rFonts w:cs="Times New Roman"/>
          <w:szCs w:val="24"/>
        </w:rPr>
        <w:t xml:space="preserve"> has operated extremely well and the management has been effective in controlling its finances. For </w:t>
      </w:r>
      <w:r w:rsidR="00ED3E02">
        <w:rPr>
          <w:rFonts w:cs="Times New Roman"/>
          <w:szCs w:val="24"/>
        </w:rPr>
        <w:t xml:space="preserve">PIH, the revenues have not been reflected well because of Brexit as well as the falling value of the Pound Sterling. However, the company has recovered from the lows of the Pandemic and it is expected that it will do well in the future. </w:t>
      </w:r>
    </w:p>
    <w:p w14:paraId="152B705D" w14:textId="0B695AEE" w:rsidR="00ED3E02" w:rsidRDefault="00ED3E02" w:rsidP="00ED3E02">
      <w:pPr>
        <w:ind w:firstLine="720"/>
        <w:rPr>
          <w:rFonts w:cs="Times New Roman"/>
          <w:szCs w:val="24"/>
        </w:rPr>
      </w:pPr>
      <w:r>
        <w:rPr>
          <w:rFonts w:cs="Times New Roman"/>
          <w:szCs w:val="24"/>
        </w:rPr>
        <w:t xml:space="preserve">PIH is highly aggressive and has grown to be a bigger brand than SLHG due to its positioning strategy. However, SLHG is expected to catch up with PIH in the future as its expansion strategy is more diverse and is not affected by Brexit. In terms of CSR activities, both companies have done well and they have contributed significantly to their objectives. However, there are huge scopes of growth in these aspects. </w:t>
      </w:r>
    </w:p>
    <w:p w14:paraId="242F3465" w14:textId="77777777" w:rsidR="004D1C9F" w:rsidRDefault="004D1C9F">
      <w:pPr>
        <w:spacing w:line="259" w:lineRule="auto"/>
        <w:jc w:val="left"/>
        <w:rPr>
          <w:rFonts w:eastAsiaTheme="majorEastAsia" w:cs="Times New Roman"/>
          <w:b/>
          <w:bCs/>
          <w:color w:val="2F5496" w:themeColor="accent1" w:themeShade="BF"/>
          <w:sz w:val="28"/>
          <w:szCs w:val="28"/>
        </w:rPr>
      </w:pPr>
      <w:r>
        <w:rPr>
          <w:rFonts w:cs="Times New Roman"/>
          <w:bCs/>
          <w:szCs w:val="28"/>
        </w:rPr>
        <w:br w:type="page"/>
      </w:r>
    </w:p>
    <w:p w14:paraId="0A7875DC" w14:textId="2E44E5C3" w:rsidR="00ED3E02" w:rsidRPr="00ED3E02" w:rsidRDefault="00ED3E02" w:rsidP="00ED3E02">
      <w:pPr>
        <w:pStyle w:val="Heading1"/>
        <w:ind w:firstLine="720"/>
        <w:rPr>
          <w:rFonts w:cs="Times New Roman"/>
          <w:b w:val="0"/>
          <w:bCs/>
          <w:szCs w:val="28"/>
        </w:rPr>
      </w:pPr>
      <w:bookmarkStart w:id="10" w:name="_Toc179986269"/>
      <w:r w:rsidRPr="00ED3E02">
        <w:rPr>
          <w:rFonts w:cs="Times New Roman"/>
          <w:bCs/>
          <w:szCs w:val="28"/>
        </w:rPr>
        <w:lastRenderedPageBreak/>
        <w:t>References</w:t>
      </w:r>
      <w:bookmarkEnd w:id="10"/>
    </w:p>
    <w:p w14:paraId="78C28556" w14:textId="77777777" w:rsidR="00ED3E02" w:rsidRPr="00ED3E02" w:rsidRDefault="00ED3E02" w:rsidP="00ED3E02">
      <w:pPr>
        <w:rPr>
          <w:rFonts w:cs="Times New Roman"/>
          <w:szCs w:val="24"/>
        </w:rPr>
      </w:pPr>
      <w:r w:rsidRPr="00ED3E02">
        <w:rPr>
          <w:rFonts w:cs="Times New Roman"/>
          <w:szCs w:val="24"/>
        </w:rPr>
        <w:t xml:space="preserve">About Shangri-La. (2024). </w:t>
      </w:r>
      <w:r w:rsidRPr="00ED3E02">
        <w:rPr>
          <w:rFonts w:cs="Times New Roman"/>
          <w:i/>
          <w:iCs/>
          <w:szCs w:val="24"/>
        </w:rPr>
        <w:t xml:space="preserve">Shangri-La Group. </w:t>
      </w:r>
      <w:r w:rsidRPr="00ED3E02">
        <w:rPr>
          <w:rFonts w:cs="Times New Roman"/>
          <w:szCs w:val="24"/>
        </w:rPr>
        <w:t xml:space="preserve">Available at: </w:t>
      </w:r>
      <w:hyperlink r:id="rId9" w:history="1">
        <w:r w:rsidRPr="00ED3E02">
          <w:rPr>
            <w:rStyle w:val="Hyperlink"/>
            <w:rFonts w:cs="Times New Roman"/>
            <w:szCs w:val="24"/>
          </w:rPr>
          <w:t>Welcome: Shangri-La Group</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59823258" w14:textId="77777777" w:rsidR="00ED3E02" w:rsidRPr="00ED3E02" w:rsidRDefault="00ED3E02" w:rsidP="00ED3E02">
      <w:pPr>
        <w:rPr>
          <w:rFonts w:cs="Times New Roman"/>
          <w:szCs w:val="24"/>
        </w:rPr>
      </w:pPr>
      <w:r w:rsidRPr="00ED3E02">
        <w:rPr>
          <w:rFonts w:cs="Times New Roman"/>
          <w:szCs w:val="24"/>
        </w:rPr>
        <w:t xml:space="preserve">About Us. (2024). </w:t>
      </w:r>
      <w:r w:rsidRPr="00ED3E02">
        <w:rPr>
          <w:rFonts w:cs="Times New Roman"/>
          <w:i/>
          <w:iCs/>
          <w:szCs w:val="24"/>
        </w:rPr>
        <w:t xml:space="preserve">Premier Inn. </w:t>
      </w:r>
      <w:r w:rsidRPr="00ED3E02">
        <w:rPr>
          <w:rFonts w:cs="Times New Roman"/>
          <w:szCs w:val="24"/>
        </w:rPr>
        <w:t xml:space="preserve">Available at: </w:t>
      </w:r>
      <w:hyperlink r:id="rId10" w:history="1">
        <w:r w:rsidRPr="00ED3E02">
          <w:rPr>
            <w:rStyle w:val="Hyperlink"/>
            <w:rFonts w:cs="Times New Roman"/>
            <w:szCs w:val="24"/>
          </w:rPr>
          <w:t>About us | Premier Inn</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72D24EC7" w14:textId="77777777" w:rsidR="00ED3E02" w:rsidRPr="00ED3E02" w:rsidRDefault="00ED3E02" w:rsidP="00ED3E02">
      <w:pPr>
        <w:rPr>
          <w:rFonts w:cs="Times New Roman"/>
          <w:szCs w:val="24"/>
        </w:rPr>
      </w:pPr>
      <w:proofErr w:type="spellStart"/>
      <w:r w:rsidRPr="00ED3E02">
        <w:rPr>
          <w:rFonts w:cs="Times New Roman"/>
          <w:szCs w:val="24"/>
        </w:rPr>
        <w:t>Chihwai</w:t>
      </w:r>
      <w:proofErr w:type="spellEnd"/>
      <w:r w:rsidRPr="00ED3E02">
        <w:rPr>
          <w:rFonts w:cs="Times New Roman"/>
          <w:szCs w:val="24"/>
        </w:rPr>
        <w:t>, P., Ndhlovu, E. and Dube, K., (2023). Exploring trends of South African tourist accommodation occupancy during COVID-19. In </w:t>
      </w:r>
      <w:r w:rsidRPr="00ED3E02">
        <w:rPr>
          <w:rFonts w:cs="Times New Roman"/>
          <w:i/>
          <w:iCs/>
          <w:szCs w:val="24"/>
        </w:rPr>
        <w:t>COVID-19, Tourist Destinations and Prospects for Recovery: Volume Two: An African Perspective</w:t>
      </w:r>
      <w:r w:rsidRPr="00ED3E02">
        <w:rPr>
          <w:rFonts w:cs="Times New Roman"/>
          <w:szCs w:val="24"/>
        </w:rPr>
        <w:t> (pp. 63-81). Cham: Springer International Publishing.</w:t>
      </w:r>
    </w:p>
    <w:p w14:paraId="09252F51" w14:textId="77777777" w:rsidR="00ED3E02" w:rsidRPr="00ED3E02" w:rsidRDefault="00ED3E02" w:rsidP="00ED3E02">
      <w:pPr>
        <w:rPr>
          <w:rFonts w:cs="Times New Roman"/>
          <w:szCs w:val="24"/>
        </w:rPr>
      </w:pPr>
      <w:r w:rsidRPr="00ED3E02">
        <w:rPr>
          <w:rFonts w:cs="Times New Roman"/>
          <w:szCs w:val="24"/>
        </w:rPr>
        <w:t>Coles, T., (2021). Tourism, Brexit and the climate crisis: on intersecting crises and their effects. </w:t>
      </w:r>
      <w:r w:rsidRPr="00ED3E02">
        <w:rPr>
          <w:rFonts w:cs="Times New Roman"/>
          <w:i/>
          <w:iCs/>
          <w:szCs w:val="24"/>
        </w:rPr>
        <w:t>Journal of Sustainable Tourism</w:t>
      </w:r>
      <w:r w:rsidRPr="00ED3E02">
        <w:rPr>
          <w:rFonts w:cs="Times New Roman"/>
          <w:szCs w:val="24"/>
        </w:rPr>
        <w:t>, </w:t>
      </w:r>
      <w:r w:rsidRPr="00ED3E02">
        <w:rPr>
          <w:rFonts w:cs="Times New Roman"/>
          <w:i/>
          <w:iCs/>
          <w:szCs w:val="24"/>
        </w:rPr>
        <w:t>29</w:t>
      </w:r>
      <w:r w:rsidRPr="00ED3E02">
        <w:rPr>
          <w:rFonts w:cs="Times New Roman"/>
          <w:szCs w:val="24"/>
        </w:rPr>
        <w:t>(9), pp.1529-1546.</w:t>
      </w:r>
    </w:p>
    <w:p w14:paraId="7294F630" w14:textId="77777777" w:rsidR="00ED3E02" w:rsidRPr="00ED3E02" w:rsidRDefault="00ED3E02" w:rsidP="00ED3E02">
      <w:pPr>
        <w:rPr>
          <w:rFonts w:cs="Times New Roman"/>
          <w:szCs w:val="24"/>
        </w:rPr>
      </w:pPr>
      <w:r w:rsidRPr="00ED3E02">
        <w:rPr>
          <w:rFonts w:cs="Times New Roman"/>
          <w:szCs w:val="24"/>
        </w:rPr>
        <w:t xml:space="preserve">Companies Market Cap. (2024). </w:t>
      </w:r>
      <w:r w:rsidRPr="00ED3E02">
        <w:rPr>
          <w:rFonts w:cs="Times New Roman"/>
          <w:i/>
          <w:iCs/>
          <w:szCs w:val="24"/>
        </w:rPr>
        <w:t xml:space="preserve">Largest hotel companies by market cap. </w:t>
      </w:r>
      <w:r w:rsidRPr="00ED3E02">
        <w:rPr>
          <w:rFonts w:cs="Times New Roman"/>
          <w:szCs w:val="24"/>
        </w:rPr>
        <w:t xml:space="preserve">Available at: </w:t>
      </w:r>
      <w:hyperlink r:id="rId11" w:history="1">
        <w:r w:rsidRPr="00ED3E02">
          <w:rPr>
            <w:rStyle w:val="Hyperlink"/>
            <w:rFonts w:cs="Times New Roman"/>
            <w:szCs w:val="24"/>
          </w:rPr>
          <w:t>Largest hotel companies by market cap (companiesmarketcap.com)</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57B57F61" w14:textId="77777777" w:rsidR="00ED3E02" w:rsidRPr="00ED3E02" w:rsidRDefault="00ED3E02" w:rsidP="00ED3E02">
      <w:pPr>
        <w:rPr>
          <w:rFonts w:cs="Times New Roman"/>
          <w:szCs w:val="24"/>
        </w:rPr>
      </w:pPr>
      <w:r w:rsidRPr="00ED3E02">
        <w:rPr>
          <w:rFonts w:cs="Times New Roman"/>
          <w:szCs w:val="24"/>
        </w:rPr>
        <w:t xml:space="preserve">Giglio, S., Pantano, E., Bilotta, E. and Melewar, T.C., (2020). Branding luxury hotels: Evidence from the analysis of </w:t>
      </w:r>
      <w:proofErr w:type="spellStart"/>
      <w:r w:rsidRPr="00ED3E02">
        <w:rPr>
          <w:rFonts w:cs="Times New Roman"/>
          <w:szCs w:val="24"/>
        </w:rPr>
        <w:t>consumers</w:t>
      </w:r>
      <w:proofErr w:type="gramStart"/>
      <w:r w:rsidRPr="00ED3E02">
        <w:rPr>
          <w:rFonts w:cs="Times New Roman"/>
          <w:szCs w:val="24"/>
        </w:rPr>
        <w:t>’“</w:t>
      </w:r>
      <w:proofErr w:type="gramEnd"/>
      <w:r w:rsidRPr="00ED3E02">
        <w:rPr>
          <w:rFonts w:cs="Times New Roman"/>
          <w:szCs w:val="24"/>
        </w:rPr>
        <w:t>big</w:t>
      </w:r>
      <w:proofErr w:type="spellEnd"/>
      <w:r w:rsidRPr="00ED3E02">
        <w:rPr>
          <w:rFonts w:cs="Times New Roman"/>
          <w:szCs w:val="24"/>
        </w:rPr>
        <w:t>” visual data on TripAdvisor. </w:t>
      </w:r>
      <w:r w:rsidRPr="00ED3E02">
        <w:rPr>
          <w:rFonts w:cs="Times New Roman"/>
          <w:i/>
          <w:iCs/>
          <w:szCs w:val="24"/>
        </w:rPr>
        <w:t>Journal of business research</w:t>
      </w:r>
      <w:r w:rsidRPr="00ED3E02">
        <w:rPr>
          <w:rFonts w:cs="Times New Roman"/>
          <w:szCs w:val="24"/>
        </w:rPr>
        <w:t>, </w:t>
      </w:r>
      <w:r w:rsidRPr="00ED3E02">
        <w:rPr>
          <w:rFonts w:cs="Times New Roman"/>
          <w:i/>
          <w:iCs/>
          <w:szCs w:val="24"/>
        </w:rPr>
        <w:t>119</w:t>
      </w:r>
      <w:r w:rsidRPr="00ED3E02">
        <w:rPr>
          <w:rFonts w:cs="Times New Roman"/>
          <w:szCs w:val="24"/>
        </w:rPr>
        <w:t>, pp.495-501.</w:t>
      </w:r>
    </w:p>
    <w:p w14:paraId="68E49476" w14:textId="77777777" w:rsidR="00ED3E02" w:rsidRPr="00ED3E02" w:rsidRDefault="00ED3E02" w:rsidP="00ED3E02">
      <w:pPr>
        <w:rPr>
          <w:rFonts w:cs="Times New Roman"/>
          <w:szCs w:val="24"/>
        </w:rPr>
      </w:pPr>
      <w:proofErr w:type="spellStart"/>
      <w:r w:rsidRPr="00ED3E02">
        <w:rPr>
          <w:rFonts w:cs="Times New Roman"/>
          <w:szCs w:val="24"/>
        </w:rPr>
        <w:t>Górska-Warsewicz</w:t>
      </w:r>
      <w:proofErr w:type="spellEnd"/>
      <w:r w:rsidRPr="00ED3E02">
        <w:rPr>
          <w:rFonts w:cs="Times New Roman"/>
          <w:szCs w:val="24"/>
        </w:rPr>
        <w:t xml:space="preserve">, H. and </w:t>
      </w:r>
      <w:proofErr w:type="spellStart"/>
      <w:r w:rsidRPr="00ED3E02">
        <w:rPr>
          <w:rFonts w:cs="Times New Roman"/>
          <w:szCs w:val="24"/>
        </w:rPr>
        <w:t>Kulykovets</w:t>
      </w:r>
      <w:proofErr w:type="spellEnd"/>
      <w:r w:rsidRPr="00ED3E02">
        <w:rPr>
          <w:rFonts w:cs="Times New Roman"/>
          <w:szCs w:val="24"/>
        </w:rPr>
        <w:t>, O., (2020). Hotel brand loyalty—A systematic literature review. </w:t>
      </w:r>
      <w:r w:rsidRPr="00ED3E02">
        <w:rPr>
          <w:rFonts w:cs="Times New Roman"/>
          <w:i/>
          <w:iCs/>
          <w:szCs w:val="24"/>
        </w:rPr>
        <w:t>Sustainability</w:t>
      </w:r>
      <w:r w:rsidRPr="00ED3E02">
        <w:rPr>
          <w:rFonts w:cs="Times New Roman"/>
          <w:szCs w:val="24"/>
        </w:rPr>
        <w:t>, </w:t>
      </w:r>
      <w:r w:rsidRPr="00ED3E02">
        <w:rPr>
          <w:rFonts w:cs="Times New Roman"/>
          <w:i/>
          <w:iCs/>
          <w:szCs w:val="24"/>
        </w:rPr>
        <w:t>12</w:t>
      </w:r>
      <w:r w:rsidRPr="00ED3E02">
        <w:rPr>
          <w:rFonts w:cs="Times New Roman"/>
          <w:szCs w:val="24"/>
        </w:rPr>
        <w:t>(12), p.4810.</w:t>
      </w:r>
    </w:p>
    <w:p w14:paraId="2420661C" w14:textId="77777777" w:rsidR="00ED3E02" w:rsidRPr="00ED3E02" w:rsidRDefault="00ED3E02" w:rsidP="00ED3E02">
      <w:pPr>
        <w:rPr>
          <w:rFonts w:cs="Times New Roman"/>
          <w:szCs w:val="24"/>
        </w:rPr>
      </w:pPr>
      <w:proofErr w:type="spellStart"/>
      <w:r w:rsidRPr="00ED3E02">
        <w:rPr>
          <w:rFonts w:cs="Times New Roman"/>
          <w:szCs w:val="24"/>
        </w:rPr>
        <w:t>Kraujalienė</w:t>
      </w:r>
      <w:proofErr w:type="spellEnd"/>
      <w:r w:rsidRPr="00ED3E02">
        <w:rPr>
          <w:rFonts w:cs="Times New Roman"/>
          <w:szCs w:val="24"/>
        </w:rPr>
        <w:t xml:space="preserve">, L. and </w:t>
      </w:r>
      <w:proofErr w:type="spellStart"/>
      <w:r w:rsidRPr="00ED3E02">
        <w:rPr>
          <w:rFonts w:cs="Times New Roman"/>
          <w:szCs w:val="24"/>
        </w:rPr>
        <w:t>Kromalcas</w:t>
      </w:r>
      <w:proofErr w:type="spellEnd"/>
      <w:r w:rsidRPr="00ED3E02">
        <w:rPr>
          <w:rFonts w:cs="Times New Roman"/>
          <w:szCs w:val="24"/>
        </w:rPr>
        <w:t>, S., (2022). Brand positioning strategy in the competitive aspect. </w:t>
      </w:r>
      <w:r w:rsidRPr="00ED3E02">
        <w:rPr>
          <w:rFonts w:cs="Times New Roman"/>
          <w:i/>
          <w:iCs/>
          <w:szCs w:val="24"/>
        </w:rPr>
        <w:t>Business: Theory and Practice</w:t>
      </w:r>
      <w:r w:rsidRPr="00ED3E02">
        <w:rPr>
          <w:rFonts w:cs="Times New Roman"/>
          <w:szCs w:val="24"/>
        </w:rPr>
        <w:t>, </w:t>
      </w:r>
      <w:r w:rsidRPr="00ED3E02">
        <w:rPr>
          <w:rFonts w:cs="Times New Roman"/>
          <w:i/>
          <w:iCs/>
          <w:szCs w:val="24"/>
        </w:rPr>
        <w:t>23</w:t>
      </w:r>
      <w:r w:rsidRPr="00ED3E02">
        <w:rPr>
          <w:rFonts w:cs="Times New Roman"/>
          <w:szCs w:val="24"/>
        </w:rPr>
        <w:t>(2), pp.467-475.</w:t>
      </w:r>
    </w:p>
    <w:p w14:paraId="09FA0197" w14:textId="77777777" w:rsidR="00ED3E02" w:rsidRPr="00ED3E02" w:rsidRDefault="00ED3E02" w:rsidP="00ED3E02">
      <w:pPr>
        <w:rPr>
          <w:rFonts w:cs="Times New Roman"/>
          <w:szCs w:val="24"/>
        </w:rPr>
      </w:pPr>
      <w:proofErr w:type="spellStart"/>
      <w:r w:rsidRPr="00ED3E02">
        <w:rPr>
          <w:rFonts w:cs="Times New Roman"/>
          <w:szCs w:val="24"/>
        </w:rPr>
        <w:t>Osum</w:t>
      </w:r>
      <w:proofErr w:type="spellEnd"/>
      <w:r w:rsidRPr="00ED3E02">
        <w:rPr>
          <w:rFonts w:cs="Times New Roman"/>
          <w:szCs w:val="24"/>
        </w:rPr>
        <w:t>. (11</w:t>
      </w:r>
      <w:r w:rsidRPr="00ED3E02">
        <w:rPr>
          <w:rFonts w:cs="Times New Roman"/>
          <w:szCs w:val="24"/>
          <w:vertAlign w:val="superscript"/>
        </w:rPr>
        <w:t>th</w:t>
      </w:r>
      <w:r w:rsidRPr="00ED3E02">
        <w:rPr>
          <w:rFonts w:cs="Times New Roman"/>
          <w:szCs w:val="24"/>
        </w:rPr>
        <w:t xml:space="preserve"> March, 2024). </w:t>
      </w:r>
      <w:r w:rsidRPr="00ED3E02">
        <w:rPr>
          <w:rFonts w:cs="Times New Roman"/>
          <w:i/>
          <w:iCs/>
          <w:szCs w:val="24"/>
        </w:rPr>
        <w:t xml:space="preserve">Premier Inn Market Share. </w:t>
      </w:r>
      <w:r w:rsidRPr="00ED3E02">
        <w:rPr>
          <w:rFonts w:cs="Times New Roman"/>
          <w:szCs w:val="24"/>
        </w:rPr>
        <w:t xml:space="preserve">Available at: </w:t>
      </w:r>
      <w:hyperlink r:id="rId12" w:history="1">
        <w:r w:rsidRPr="00ED3E02">
          <w:rPr>
            <w:rStyle w:val="Hyperlink"/>
            <w:rFonts w:cs="Times New Roman"/>
            <w:szCs w:val="24"/>
          </w:rPr>
          <w:t>https://blog.osum.com/premier-inn-market-share/</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571BA0EC" w14:textId="77777777" w:rsidR="00ED3E02" w:rsidRPr="00ED3E02" w:rsidRDefault="00ED3E02" w:rsidP="00ED3E02">
      <w:pPr>
        <w:rPr>
          <w:rFonts w:cs="Times New Roman"/>
          <w:szCs w:val="24"/>
        </w:rPr>
      </w:pPr>
      <w:r w:rsidRPr="00ED3E02">
        <w:rPr>
          <w:rFonts w:cs="Times New Roman"/>
          <w:szCs w:val="24"/>
        </w:rPr>
        <w:lastRenderedPageBreak/>
        <w:t xml:space="preserve">Shangri-La. (2024). </w:t>
      </w:r>
      <w:r w:rsidRPr="00ED3E02">
        <w:rPr>
          <w:rFonts w:cs="Times New Roman"/>
          <w:i/>
          <w:iCs/>
          <w:szCs w:val="24"/>
        </w:rPr>
        <w:t xml:space="preserve">Annual Report 2023. </w:t>
      </w:r>
      <w:r w:rsidRPr="00ED3E02">
        <w:rPr>
          <w:rFonts w:cs="Times New Roman"/>
          <w:szCs w:val="24"/>
        </w:rPr>
        <w:t xml:space="preserve">Available at: </w:t>
      </w:r>
      <w:hyperlink r:id="rId13" w:history="1">
        <w:r w:rsidRPr="00ED3E02">
          <w:rPr>
            <w:rStyle w:val="Hyperlink"/>
            <w:rFonts w:cs="Times New Roman"/>
            <w:szCs w:val="24"/>
          </w:rPr>
          <w:t>2023_Annual_Report_E.pdf (shangri-la.com)</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59F957DF" w14:textId="77777777" w:rsidR="00ED3E02" w:rsidRPr="00ED3E02" w:rsidRDefault="00ED3E02" w:rsidP="00ED3E02">
      <w:pPr>
        <w:rPr>
          <w:rFonts w:cs="Times New Roman"/>
          <w:szCs w:val="24"/>
        </w:rPr>
      </w:pPr>
      <w:r w:rsidRPr="00ED3E02">
        <w:rPr>
          <w:rFonts w:cs="Times New Roman"/>
          <w:szCs w:val="24"/>
        </w:rPr>
        <w:t xml:space="preserve">Sustainability Report 2023. (2024). </w:t>
      </w:r>
      <w:r w:rsidRPr="00ED3E02">
        <w:rPr>
          <w:rFonts w:cs="Times New Roman"/>
          <w:i/>
          <w:iCs/>
          <w:szCs w:val="24"/>
        </w:rPr>
        <w:t xml:space="preserve">Shangri-La Group. </w:t>
      </w:r>
      <w:r w:rsidRPr="00ED3E02">
        <w:rPr>
          <w:rFonts w:cs="Times New Roman"/>
          <w:szCs w:val="24"/>
        </w:rPr>
        <w:t xml:space="preserve">Available at: </w:t>
      </w:r>
      <w:hyperlink r:id="rId14" w:history="1">
        <w:r w:rsidRPr="00ED3E02">
          <w:rPr>
            <w:rStyle w:val="Hyperlink"/>
            <w:rFonts w:cs="Times New Roman"/>
            <w:szCs w:val="24"/>
          </w:rPr>
          <w:t>2023_SustainabilityReport.pdf (shangri-la.com)</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4DACF38E" w14:textId="77777777" w:rsidR="00ED3E02" w:rsidRPr="00ED3E02" w:rsidRDefault="00ED3E02" w:rsidP="00ED3E02">
      <w:pPr>
        <w:rPr>
          <w:rFonts w:cs="Times New Roman"/>
          <w:szCs w:val="24"/>
        </w:rPr>
      </w:pPr>
      <w:r w:rsidRPr="00ED3E02">
        <w:rPr>
          <w:rFonts w:cs="Times New Roman"/>
          <w:szCs w:val="24"/>
        </w:rPr>
        <w:t xml:space="preserve">Whitebread Plc. (2024). </w:t>
      </w:r>
      <w:r w:rsidRPr="00ED3E02">
        <w:rPr>
          <w:rFonts w:cs="Times New Roman"/>
          <w:i/>
          <w:iCs/>
          <w:szCs w:val="24"/>
        </w:rPr>
        <w:t xml:space="preserve">Building on our Advantage. </w:t>
      </w:r>
      <w:r w:rsidRPr="00ED3E02">
        <w:rPr>
          <w:rFonts w:cs="Times New Roman"/>
          <w:szCs w:val="24"/>
        </w:rPr>
        <w:t xml:space="preserve">Available at: </w:t>
      </w:r>
      <w:hyperlink r:id="rId15" w:history="1">
        <w:r w:rsidRPr="00ED3E02">
          <w:rPr>
            <w:rStyle w:val="Hyperlink"/>
            <w:rFonts w:cs="Times New Roman"/>
            <w:szCs w:val="24"/>
          </w:rPr>
          <w:t>Whitbread PLC Annual Report and Accounts 2023/24</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7F087DDA" w14:textId="77777777" w:rsidR="00ED3E02" w:rsidRPr="00ED3E02" w:rsidRDefault="00ED3E02" w:rsidP="00ED3E02">
      <w:pPr>
        <w:rPr>
          <w:rFonts w:cs="Times New Roman"/>
          <w:szCs w:val="24"/>
        </w:rPr>
      </w:pPr>
      <w:r w:rsidRPr="00ED3E02">
        <w:rPr>
          <w:rFonts w:cs="Times New Roman"/>
          <w:szCs w:val="24"/>
        </w:rPr>
        <w:t xml:space="preserve">Whitebread Plc Environmental, Social and Governance Report. (2024). </w:t>
      </w:r>
      <w:r w:rsidRPr="00ED3E02">
        <w:rPr>
          <w:rFonts w:cs="Times New Roman"/>
          <w:i/>
          <w:iCs/>
          <w:szCs w:val="24"/>
        </w:rPr>
        <w:t xml:space="preserve">Enabling people to live and work well. </w:t>
      </w:r>
      <w:r w:rsidRPr="00ED3E02">
        <w:rPr>
          <w:rFonts w:cs="Times New Roman"/>
          <w:szCs w:val="24"/>
        </w:rPr>
        <w:t xml:space="preserve">Available at: </w:t>
      </w:r>
      <w:hyperlink r:id="rId16" w:history="1">
        <w:r w:rsidRPr="00ED3E02">
          <w:rPr>
            <w:rStyle w:val="Hyperlink"/>
            <w:rFonts w:cs="Times New Roman"/>
            <w:szCs w:val="24"/>
          </w:rPr>
          <w:t>Whitbread PLC Environmental, Social and Governance Report 2023/24</w:t>
        </w:r>
      </w:hyperlink>
      <w:r w:rsidRPr="00ED3E02">
        <w:rPr>
          <w:rFonts w:cs="Times New Roman"/>
          <w:szCs w:val="24"/>
        </w:rPr>
        <w:t xml:space="preserve"> (Accessed on 15</w:t>
      </w:r>
      <w:r w:rsidRPr="00ED3E02">
        <w:rPr>
          <w:rFonts w:cs="Times New Roman"/>
          <w:szCs w:val="24"/>
          <w:vertAlign w:val="superscript"/>
        </w:rPr>
        <w:t>th</w:t>
      </w:r>
      <w:r w:rsidRPr="00ED3E02">
        <w:rPr>
          <w:rFonts w:cs="Times New Roman"/>
          <w:szCs w:val="24"/>
        </w:rPr>
        <w:t xml:space="preserve"> October, 2024)</w:t>
      </w:r>
    </w:p>
    <w:p w14:paraId="03D10A49" w14:textId="77777777" w:rsidR="00ED3E02" w:rsidRPr="00ED3E02" w:rsidRDefault="00ED3E02" w:rsidP="00ED3E02">
      <w:pPr>
        <w:rPr>
          <w:rFonts w:cs="Times New Roman"/>
          <w:szCs w:val="24"/>
        </w:rPr>
      </w:pPr>
    </w:p>
    <w:p w14:paraId="7B224830" w14:textId="77777777" w:rsidR="00ED3E02" w:rsidRPr="00F33FB2" w:rsidRDefault="00ED3E02" w:rsidP="003405D5">
      <w:pPr>
        <w:rPr>
          <w:rFonts w:cs="Times New Roman"/>
          <w:szCs w:val="24"/>
        </w:rPr>
      </w:pPr>
    </w:p>
    <w:p w14:paraId="102196AF" w14:textId="77777777" w:rsidR="00500596" w:rsidRDefault="00500596" w:rsidP="003405D5">
      <w:pPr>
        <w:rPr>
          <w:rFonts w:cs="Times New Roman"/>
          <w:szCs w:val="24"/>
        </w:rPr>
      </w:pPr>
    </w:p>
    <w:p w14:paraId="23334CC0" w14:textId="77777777" w:rsidR="009A49E1" w:rsidRDefault="009A49E1" w:rsidP="003405D5">
      <w:pPr>
        <w:rPr>
          <w:rFonts w:cs="Times New Roman"/>
          <w:szCs w:val="24"/>
        </w:rPr>
      </w:pPr>
    </w:p>
    <w:p w14:paraId="481A67FF" w14:textId="77777777" w:rsidR="005356F7" w:rsidRPr="00167E8B" w:rsidRDefault="005356F7" w:rsidP="003405D5">
      <w:pPr>
        <w:rPr>
          <w:rFonts w:cs="Times New Roman"/>
          <w:szCs w:val="24"/>
        </w:rPr>
      </w:pPr>
    </w:p>
    <w:p w14:paraId="50009101" w14:textId="77777777" w:rsidR="006F54F0" w:rsidRPr="001E7703" w:rsidRDefault="006F54F0" w:rsidP="003405D5">
      <w:pPr>
        <w:rPr>
          <w:rFonts w:cs="Times New Roman"/>
          <w:szCs w:val="24"/>
          <w:lang w:val="en-GB"/>
        </w:rPr>
      </w:pPr>
    </w:p>
    <w:p w14:paraId="6C16179C" w14:textId="77777777" w:rsidR="003405D5" w:rsidRPr="001E7703" w:rsidRDefault="003405D5" w:rsidP="003405D5">
      <w:pPr>
        <w:jc w:val="center"/>
        <w:rPr>
          <w:rFonts w:cs="Times New Roman"/>
          <w:sz w:val="28"/>
          <w:szCs w:val="28"/>
          <w:lang w:val="en-GB"/>
        </w:rPr>
      </w:pPr>
    </w:p>
    <w:sectPr w:rsidR="003405D5" w:rsidRPr="001E7703" w:rsidSect="003405D5">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83FE91" w14:textId="77777777" w:rsidR="006E13FC" w:rsidRDefault="006E13FC" w:rsidP="003405D5">
      <w:pPr>
        <w:spacing w:after="0" w:line="240" w:lineRule="auto"/>
      </w:pPr>
      <w:r>
        <w:separator/>
      </w:r>
    </w:p>
  </w:endnote>
  <w:endnote w:type="continuationSeparator" w:id="0">
    <w:p w14:paraId="67630E02" w14:textId="77777777" w:rsidR="006E13FC" w:rsidRDefault="006E13FC" w:rsidP="00340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719195"/>
      <w:docPartObj>
        <w:docPartGallery w:val="Page Numbers (Bottom of Page)"/>
        <w:docPartUnique/>
      </w:docPartObj>
    </w:sdtPr>
    <w:sdtContent>
      <w:sdt>
        <w:sdtPr>
          <w:id w:val="-1769616900"/>
          <w:docPartObj>
            <w:docPartGallery w:val="Page Numbers (Top of Page)"/>
            <w:docPartUnique/>
          </w:docPartObj>
        </w:sdtPr>
        <w:sdtContent>
          <w:p w14:paraId="0ECFDDA3" w14:textId="76230D10" w:rsidR="003405D5" w:rsidRDefault="003405D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13A6B57" w14:textId="77777777" w:rsidR="003405D5" w:rsidRDefault="00340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437542" w14:textId="77777777" w:rsidR="006E13FC" w:rsidRDefault="006E13FC" w:rsidP="003405D5">
      <w:pPr>
        <w:spacing w:after="0" w:line="240" w:lineRule="auto"/>
      </w:pPr>
      <w:r>
        <w:separator/>
      </w:r>
    </w:p>
  </w:footnote>
  <w:footnote w:type="continuationSeparator" w:id="0">
    <w:p w14:paraId="6EE02914" w14:textId="77777777" w:rsidR="006E13FC" w:rsidRDefault="006E13FC" w:rsidP="00340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314"/>
      <w:gridCol w:w="8712"/>
    </w:tblGrid>
    <w:tr w:rsidR="003405D5" w14:paraId="265B8BEE" w14:textId="77777777">
      <w:trPr>
        <w:jc w:val="right"/>
      </w:trPr>
      <w:tc>
        <w:tcPr>
          <w:tcW w:w="0" w:type="auto"/>
          <w:shd w:val="clear" w:color="auto" w:fill="ED7D31" w:themeFill="accent2"/>
          <w:vAlign w:val="center"/>
        </w:tcPr>
        <w:p w14:paraId="5F5B312F" w14:textId="77777777" w:rsidR="003405D5" w:rsidRDefault="003405D5">
          <w:pPr>
            <w:pStyle w:val="Header"/>
            <w:rPr>
              <w:caps/>
              <w:color w:val="FFFFFF" w:themeColor="background1"/>
            </w:rPr>
          </w:pPr>
        </w:p>
      </w:tc>
      <w:tc>
        <w:tcPr>
          <w:tcW w:w="0" w:type="auto"/>
          <w:shd w:val="clear" w:color="auto" w:fill="ED7D31" w:themeFill="accent2"/>
          <w:vAlign w:val="center"/>
        </w:tcPr>
        <w:p w14:paraId="487AB416" w14:textId="1D8A66E3" w:rsidR="003405D5" w:rsidRDefault="003405D5">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93C0EF0D443644258BA4571B42E5FF74"/>
              </w:placeholder>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rPr>
                <w:t>financial management for the hotel industry</w:t>
              </w:r>
            </w:sdtContent>
          </w:sdt>
        </w:p>
      </w:tc>
    </w:tr>
  </w:tbl>
  <w:p w14:paraId="0DC78E6A" w14:textId="77777777" w:rsidR="003405D5" w:rsidRDefault="003405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5D5"/>
    <w:rsid w:val="00151851"/>
    <w:rsid w:val="00167E8B"/>
    <w:rsid w:val="001E7703"/>
    <w:rsid w:val="002451D4"/>
    <w:rsid w:val="003405D5"/>
    <w:rsid w:val="00497E43"/>
    <w:rsid w:val="004B2C3D"/>
    <w:rsid w:val="004B501F"/>
    <w:rsid w:val="004B50A6"/>
    <w:rsid w:val="004D1C9F"/>
    <w:rsid w:val="00500596"/>
    <w:rsid w:val="005356F7"/>
    <w:rsid w:val="005A278D"/>
    <w:rsid w:val="006E13FC"/>
    <w:rsid w:val="006F54F0"/>
    <w:rsid w:val="008554F5"/>
    <w:rsid w:val="00897D87"/>
    <w:rsid w:val="0097161E"/>
    <w:rsid w:val="009A49E1"/>
    <w:rsid w:val="00A91BE9"/>
    <w:rsid w:val="00AD4C50"/>
    <w:rsid w:val="00AF5723"/>
    <w:rsid w:val="00BD26F3"/>
    <w:rsid w:val="00BD7689"/>
    <w:rsid w:val="00CB5272"/>
    <w:rsid w:val="00D56752"/>
    <w:rsid w:val="00DD7F29"/>
    <w:rsid w:val="00DE0438"/>
    <w:rsid w:val="00E803E1"/>
    <w:rsid w:val="00EC1680"/>
    <w:rsid w:val="00ED3E02"/>
    <w:rsid w:val="00EE02F7"/>
    <w:rsid w:val="00EF7178"/>
    <w:rsid w:val="00F02576"/>
    <w:rsid w:val="00F33FB2"/>
    <w:rsid w:val="00FC0D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8770B"/>
  <w15:chartTrackingRefBased/>
  <w15:docId w15:val="{D4C8BF90-E5F6-46A6-A66B-DC045F6FA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C9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D1C9F"/>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4D1C9F"/>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0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5D5"/>
  </w:style>
  <w:style w:type="paragraph" w:styleId="Footer">
    <w:name w:val="footer"/>
    <w:basedOn w:val="Normal"/>
    <w:link w:val="FooterChar"/>
    <w:uiPriority w:val="99"/>
    <w:unhideWhenUsed/>
    <w:rsid w:val="00340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5D5"/>
  </w:style>
  <w:style w:type="character" w:customStyle="1" w:styleId="Heading1Char">
    <w:name w:val="Heading 1 Char"/>
    <w:basedOn w:val="DefaultParagraphFont"/>
    <w:link w:val="Heading1"/>
    <w:uiPriority w:val="9"/>
    <w:rsid w:val="004D1C9F"/>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4D1C9F"/>
    <w:rPr>
      <w:rFonts w:ascii="Times New Roman" w:eastAsiaTheme="majorEastAsia" w:hAnsi="Times New Roman" w:cstheme="majorBidi"/>
      <w:b/>
      <w:color w:val="2F5496" w:themeColor="accent1" w:themeShade="BF"/>
      <w:sz w:val="26"/>
      <w:szCs w:val="26"/>
    </w:rPr>
  </w:style>
  <w:style w:type="character" w:styleId="Hyperlink">
    <w:name w:val="Hyperlink"/>
    <w:basedOn w:val="DefaultParagraphFont"/>
    <w:uiPriority w:val="99"/>
    <w:unhideWhenUsed/>
    <w:rsid w:val="00F33FB2"/>
    <w:rPr>
      <w:color w:val="0563C1" w:themeColor="hyperlink"/>
      <w:u w:val="single"/>
    </w:rPr>
  </w:style>
  <w:style w:type="character" w:styleId="UnresolvedMention">
    <w:name w:val="Unresolved Mention"/>
    <w:basedOn w:val="DefaultParagraphFont"/>
    <w:uiPriority w:val="99"/>
    <w:semiHidden/>
    <w:unhideWhenUsed/>
    <w:rsid w:val="00F33FB2"/>
    <w:rPr>
      <w:color w:val="605E5C"/>
      <w:shd w:val="clear" w:color="auto" w:fill="E1DFDD"/>
    </w:rPr>
  </w:style>
  <w:style w:type="paragraph" w:styleId="TOCHeading">
    <w:name w:val="TOC Heading"/>
    <w:basedOn w:val="Heading1"/>
    <w:next w:val="Normal"/>
    <w:uiPriority w:val="39"/>
    <w:unhideWhenUsed/>
    <w:qFormat/>
    <w:rsid w:val="00ED3E02"/>
    <w:pPr>
      <w:outlineLvl w:val="9"/>
    </w:pPr>
    <w:rPr>
      <w:lang w:val="en-US"/>
    </w:rPr>
  </w:style>
  <w:style w:type="paragraph" w:styleId="TOC1">
    <w:name w:val="toc 1"/>
    <w:basedOn w:val="Normal"/>
    <w:next w:val="Normal"/>
    <w:autoRedefine/>
    <w:uiPriority w:val="39"/>
    <w:unhideWhenUsed/>
    <w:rsid w:val="00ED3E02"/>
    <w:pPr>
      <w:spacing w:after="100"/>
    </w:pPr>
  </w:style>
  <w:style w:type="paragraph" w:styleId="TOC2">
    <w:name w:val="toc 2"/>
    <w:basedOn w:val="Normal"/>
    <w:next w:val="Normal"/>
    <w:autoRedefine/>
    <w:uiPriority w:val="39"/>
    <w:unhideWhenUsed/>
    <w:rsid w:val="00ED3E02"/>
    <w:pPr>
      <w:spacing w:after="100"/>
      <w:ind w:left="220"/>
    </w:pPr>
  </w:style>
  <w:style w:type="paragraph" w:styleId="ListParagraph">
    <w:name w:val="List Paragraph"/>
    <w:basedOn w:val="Normal"/>
    <w:uiPriority w:val="34"/>
    <w:qFormat/>
    <w:rsid w:val="004D1C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276317">
      <w:bodyDiv w:val="1"/>
      <w:marLeft w:val="0"/>
      <w:marRight w:val="0"/>
      <w:marTop w:val="0"/>
      <w:marBottom w:val="0"/>
      <w:divBdr>
        <w:top w:val="none" w:sz="0" w:space="0" w:color="auto"/>
        <w:left w:val="none" w:sz="0" w:space="0" w:color="auto"/>
        <w:bottom w:val="none" w:sz="0" w:space="0" w:color="auto"/>
        <w:right w:val="none" w:sz="0" w:space="0" w:color="auto"/>
      </w:divBdr>
    </w:div>
    <w:div w:id="98785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itecore-cd.shangri-la.com/-/media/Project/Shangri-La-Group/Investor/Files/Public-Disclosures/Latest-Top-Publications/2023_Annual_Report_E.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log.osum.com/premier-inn-market-shar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dn.whitbread.co.uk/media/2024/05/Whitbread-PLC-ESG-Report-2023.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mpaniesmarketcap.com/hotels/largest-hotel-companies-by-market-cap/" TargetMode="External"/><Relationship Id="rId5" Type="http://schemas.openxmlformats.org/officeDocument/2006/relationships/footnotes" Target="footnotes.xml"/><Relationship Id="rId15" Type="http://schemas.openxmlformats.org/officeDocument/2006/relationships/hyperlink" Target="https://cdn.whitbread.co.uk/media/2024/05/Whitbread-PLC-Annual-Report-and-Accounts-2023_Single_pages-1.pdf" TargetMode="External"/><Relationship Id="rId10" Type="http://schemas.openxmlformats.org/officeDocument/2006/relationships/hyperlink" Target="https://www.premierinn.com/gb/en/why.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hangri-la.com/group/our-story/about-shangri-la" TargetMode="External"/><Relationship Id="rId14" Type="http://schemas.openxmlformats.org/officeDocument/2006/relationships/hyperlink" Target="https://sitecore-cd.shangri-la.com/-/media/Project/Shangri-La-Group/Sustainability/Images/Sustainability-Report/2023_SustainabilityReport.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3C0EF0D443644258BA4571B42E5FF74"/>
        <w:category>
          <w:name w:val="General"/>
          <w:gallery w:val="placeholder"/>
        </w:category>
        <w:types>
          <w:type w:val="bbPlcHdr"/>
        </w:types>
        <w:behaviors>
          <w:behavior w:val="content"/>
        </w:behaviors>
        <w:guid w:val="{F1F4F6DF-F8E0-4B27-83B1-A3591457E99F}"/>
      </w:docPartPr>
      <w:docPartBody>
        <w:p w:rsidR="0047408E" w:rsidRDefault="00312A1D" w:rsidP="00312A1D">
          <w:pPr>
            <w:pStyle w:val="93C0EF0D443644258BA4571B42E5FF74"/>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A1D"/>
    <w:rsid w:val="002451D4"/>
    <w:rsid w:val="00312A1D"/>
    <w:rsid w:val="00436C67"/>
    <w:rsid w:val="0047408E"/>
    <w:rsid w:val="00E50E6B"/>
    <w:rsid w:val="00E558BA"/>
    <w:rsid w:val="00EE02F7"/>
    <w:rsid w:val="00FC0D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C0EF0D443644258BA4571B42E5FF74">
    <w:name w:val="93C0EF0D443644258BA4571B42E5FF74"/>
    <w:rsid w:val="00312A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02AB5-B5E9-464C-A285-8E11BD74E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12</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
  <cp:keywords/>
  <dc:description/>
  <cp:lastModifiedBy>MirelSan Funie</cp:lastModifiedBy>
  <cp:revision>2</cp:revision>
  <dcterms:created xsi:type="dcterms:W3CDTF">2024-10-15T12:24:00Z</dcterms:created>
  <dcterms:modified xsi:type="dcterms:W3CDTF">2024-10-18T04:42:00Z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121363e7-575e-48cc-b09b-d07d44eacc72</vt:lpwstr>
  </property>
</Properties>
</file>