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a1611="http://schemas.microsoft.com/office/drawing/2016/11/main" mc:Ignorable="w14 w15 w16se w16cid w16 w16cex w16sdtdh w16sdtfl w16du wp14">
  <w:background w:color="31E08C"/>
  <w:body>
    <w:p w:rsidR="00F33C34" w:rsidP="7715A66B" w:rsidRDefault="1D43CDC0" w14:paraId="43004F52" w14:textId="5BD57F0B">
      <w:pPr>
        <w:pStyle w:val="Heading1"/>
        <w:spacing w:before="480" w:after="120" w:line="300" w:lineRule="auto"/>
        <w:rPr>
          <w:rFonts w:ascii="Arial" w:hAnsi="Arial" w:eastAsia="Arial" w:cs="Arial"/>
          <w:b w:val="1"/>
          <w:bCs w:val="1"/>
          <w:color w:val="000000" w:themeColor="text1" w:themeTint="FF" w:themeShade="FF"/>
          <w:sz w:val="46"/>
          <w:szCs w:val="46"/>
        </w:rPr>
      </w:pPr>
    </w:p>
    <w:p w:rsidR="00F33C34" w:rsidP="7715A66B" w:rsidRDefault="1D43CDC0" w14:paraId="71ABDBD2" w14:textId="761E12B8">
      <w:pPr>
        <w:pStyle w:val="Heading1"/>
        <w:spacing w:before="480" w:after="120" w:line="300" w:lineRule="auto"/>
        <w:rPr>
          <w:rFonts w:ascii="Arial" w:hAnsi="Arial" w:eastAsia="Arial" w:cs="Arial"/>
          <w:b w:val="1"/>
          <w:bCs w:val="1"/>
          <w:color w:val="000000" w:themeColor="text1" w:themeTint="FF" w:themeShade="FF"/>
          <w:sz w:val="46"/>
          <w:szCs w:val="46"/>
        </w:rPr>
      </w:pPr>
    </w:p>
    <w:p w:rsidR="00F33C34" w:rsidP="29195AB7" w:rsidRDefault="1D43CDC0" w14:paraId="5D7914F8" w14:textId="09B6D1D6">
      <w:pPr>
        <w:pStyle w:val="Heading1"/>
        <w:spacing w:before="480" w:after="120" w:line="300" w:lineRule="auto"/>
        <w:jc w:val="left"/>
      </w:pPr>
      <w:r w:rsidRPr="29195AB7" w:rsidR="67CF6061">
        <w:rPr>
          <w:rFonts w:ascii="Arial" w:hAnsi="Arial" w:eastAsia="Arial" w:cs="Arial"/>
          <w:b w:val="1"/>
          <w:bCs w:val="1"/>
          <w:color w:val="000000" w:themeColor="text1" w:themeTint="FF" w:themeShade="FF"/>
          <w:sz w:val="46"/>
          <w:szCs w:val="46"/>
        </w:rPr>
        <w:t>Component</w:t>
      </w:r>
      <w:r w:rsidRPr="29195AB7" w:rsidR="67CF6061">
        <w:rPr>
          <w:rFonts w:ascii="Arial" w:hAnsi="Arial" w:eastAsia="Arial" w:cs="Arial"/>
          <w:b w:val="1"/>
          <w:bCs w:val="1"/>
          <w:color w:val="000000" w:themeColor="text1" w:themeTint="FF" w:themeShade="FF"/>
          <w:sz w:val="46"/>
          <w:szCs w:val="46"/>
        </w:rPr>
        <w:t xml:space="preserve"> </w:t>
      </w:r>
      <w:r w:rsidRPr="29195AB7" w:rsidR="0439598C">
        <w:rPr>
          <w:rFonts w:ascii="Arial" w:hAnsi="Arial" w:eastAsia="Arial" w:cs="Arial"/>
          <w:b w:val="1"/>
          <w:bCs w:val="1"/>
          <w:color w:val="000000" w:themeColor="text1" w:themeTint="FF" w:themeShade="FF"/>
          <w:sz w:val="46"/>
          <w:szCs w:val="46"/>
        </w:rPr>
        <w:t>2: Poster</w:t>
      </w:r>
      <w:r w:rsidRPr="29195AB7" w:rsidR="2C38724B">
        <w:rPr>
          <w:rFonts w:ascii="Arial" w:hAnsi="Arial" w:eastAsia="Arial" w:cs="Arial"/>
          <w:b w:val="1"/>
          <w:bCs w:val="1"/>
          <w:color w:val="000000" w:themeColor="text1" w:themeTint="FF" w:themeShade="FF"/>
          <w:sz w:val="46"/>
          <w:szCs w:val="46"/>
        </w:rPr>
        <w:t xml:space="preserve"> campaign and Pitch</w:t>
      </w:r>
    </w:p>
    <w:p w:rsidR="00F33C34" w:rsidP="7715A66B" w:rsidRDefault="1D43CDC0" w14:paraId="2150A476" w14:textId="6D3A34D5">
      <w:pPr>
        <w:pStyle w:val="Normal"/>
      </w:pPr>
      <w:r w:rsidRPr="29195AB7" w:rsidR="2C38724B">
        <w:rPr>
          <w:b w:val="1"/>
          <w:bCs w:val="1"/>
          <w:sz w:val="48"/>
          <w:szCs w:val="48"/>
        </w:rPr>
        <w:t>BMHP5014</w:t>
      </w:r>
    </w:p>
    <w:p w:rsidR="175131BC" w:rsidP="29195AB7" w:rsidRDefault="175131BC" w14:paraId="4CC877EC" w14:textId="195E64D8">
      <w:pPr>
        <w:pStyle w:val="Normal"/>
      </w:pPr>
      <w:r w:rsidRPr="29195AB7" w:rsidR="175131BC">
        <w:rPr>
          <w:b w:val="1"/>
          <w:bCs w:val="1"/>
          <w:sz w:val="48"/>
          <w:szCs w:val="48"/>
        </w:rPr>
        <w:t>Lecture: Zarah Ahmed</w:t>
      </w:r>
    </w:p>
    <w:p w:rsidR="175131BC" w:rsidP="29195AB7" w:rsidRDefault="175131BC" w14:paraId="2B95BF7C" w14:textId="46A7DDB0">
      <w:pPr>
        <w:pStyle w:val="Normal"/>
      </w:pPr>
      <w:r w:rsidRPr="29195AB7" w:rsidR="175131BC">
        <w:rPr>
          <w:b w:val="1"/>
          <w:bCs w:val="1"/>
          <w:sz w:val="48"/>
          <w:szCs w:val="48"/>
        </w:rPr>
        <w:t>Student name: Davina Sawyers</w:t>
      </w:r>
    </w:p>
    <w:p w:rsidR="175131BC" w:rsidP="29195AB7" w:rsidRDefault="175131BC" w14:paraId="3910ABBC" w14:textId="4612FCB3">
      <w:pPr>
        <w:pStyle w:val="Normal"/>
      </w:pPr>
      <w:r w:rsidRPr="29195AB7" w:rsidR="175131BC">
        <w:rPr>
          <w:b w:val="1"/>
          <w:bCs w:val="1"/>
          <w:sz w:val="48"/>
          <w:szCs w:val="48"/>
        </w:rPr>
        <w:t>Student Number: 2407363</w:t>
      </w:r>
    </w:p>
    <w:p w:rsidR="5C5B4569" w:rsidP="5C5B4569" w:rsidRDefault="5C5B4569" w14:paraId="4213740A" w14:textId="15370C74">
      <w:pPr>
        <w:pStyle w:val="Normal"/>
        <w:rPr>
          <w:b w:val="1"/>
          <w:bCs w:val="1"/>
          <w:sz w:val="48"/>
          <w:szCs w:val="48"/>
        </w:rPr>
      </w:pPr>
    </w:p>
    <w:p w:rsidR="00F33C34" w:rsidP="7715A66B" w:rsidRDefault="1D43CDC0" w14:paraId="6EE30B88" w14:textId="3C377B38">
      <w:pPr>
        <w:pStyle w:val="Heading1"/>
        <w:spacing w:before="480" w:after="120" w:line="300" w:lineRule="auto"/>
        <w:rPr>
          <w:rFonts w:ascii="Arial" w:hAnsi="Arial" w:eastAsia="Arial" w:cs="Arial"/>
          <w:b w:val="1"/>
          <w:bCs w:val="1"/>
          <w:color w:val="000000" w:themeColor="text1" w:themeTint="FF" w:themeShade="FF"/>
          <w:sz w:val="46"/>
          <w:szCs w:val="46"/>
        </w:rPr>
      </w:pPr>
    </w:p>
    <w:p w:rsidR="00F33C34" w:rsidP="7715A66B" w:rsidRDefault="1D43CDC0" w14:paraId="6B8B9D76" w14:textId="284271F8">
      <w:pPr>
        <w:pStyle w:val="Heading1"/>
        <w:spacing w:before="480" w:after="120" w:line="300" w:lineRule="auto"/>
        <w:rPr>
          <w:rFonts w:ascii="Arial" w:hAnsi="Arial" w:eastAsia="Arial" w:cs="Arial"/>
          <w:b w:val="1"/>
          <w:bCs w:val="1"/>
          <w:color w:val="000000" w:themeColor="text1" w:themeTint="FF" w:themeShade="FF"/>
          <w:sz w:val="46"/>
          <w:szCs w:val="46"/>
        </w:rPr>
      </w:pPr>
    </w:p>
    <w:p w:rsidR="00F33C34" w:rsidP="7715A66B" w:rsidRDefault="1D43CDC0" w14:paraId="650B62D9" w14:textId="5EC1AC23">
      <w:pPr>
        <w:pStyle w:val="Heading1"/>
        <w:spacing w:before="480" w:after="120" w:line="300" w:lineRule="auto"/>
        <w:rPr>
          <w:rFonts w:ascii="Arial" w:hAnsi="Arial" w:eastAsia="Arial" w:cs="Arial"/>
          <w:b w:val="1"/>
          <w:bCs w:val="1"/>
          <w:color w:val="000000" w:themeColor="text1" w:themeTint="FF" w:themeShade="FF"/>
          <w:sz w:val="46"/>
          <w:szCs w:val="46"/>
        </w:rPr>
      </w:pPr>
    </w:p>
    <w:p w:rsidR="00F33C34" w:rsidP="7715A66B" w:rsidRDefault="1D43CDC0" w14:paraId="65427FD1" w14:textId="02F16DAB">
      <w:pPr>
        <w:pStyle w:val="Heading1"/>
        <w:spacing w:before="480" w:after="120" w:line="300" w:lineRule="auto"/>
        <w:rPr>
          <w:rFonts w:ascii="Arial" w:hAnsi="Arial" w:eastAsia="Arial" w:cs="Arial"/>
          <w:b w:val="1"/>
          <w:bCs w:val="1"/>
          <w:color w:val="000000" w:themeColor="text1" w:themeTint="FF" w:themeShade="FF"/>
          <w:sz w:val="46"/>
          <w:szCs w:val="46"/>
        </w:rPr>
      </w:pPr>
    </w:p>
    <w:p w:rsidR="00F33C34" w:rsidP="7715A66B" w:rsidRDefault="1D43CDC0" w14:paraId="0EDB4B33" w14:textId="04CFF456">
      <w:pPr>
        <w:pStyle w:val="Heading1"/>
        <w:spacing w:before="480" w:after="120" w:line="300" w:lineRule="auto"/>
        <w:rPr>
          <w:rFonts w:ascii="Arial" w:hAnsi="Arial" w:eastAsia="Arial" w:cs="Arial"/>
          <w:b w:val="1"/>
          <w:bCs w:val="1"/>
          <w:color w:val="000000" w:themeColor="text1" w:themeTint="FF" w:themeShade="FF"/>
          <w:sz w:val="46"/>
          <w:szCs w:val="46"/>
        </w:rPr>
      </w:pPr>
    </w:p>
    <w:p w:rsidR="00F33C34" w:rsidP="7715A66B" w:rsidRDefault="1D43CDC0" w14:paraId="5D1B3ED8" w14:textId="66D781E4">
      <w:pPr>
        <w:pStyle w:val="Heading1"/>
        <w:spacing w:before="480" w:after="120" w:line="300" w:lineRule="auto"/>
        <w:rPr>
          <w:rFonts w:ascii="Arial" w:hAnsi="Arial" w:eastAsia="Arial" w:cs="Arial"/>
          <w:b w:val="1"/>
          <w:bCs w:val="1"/>
          <w:color w:val="000000" w:themeColor="text1" w:themeTint="FF" w:themeShade="FF"/>
          <w:sz w:val="46"/>
          <w:szCs w:val="46"/>
        </w:rPr>
      </w:pPr>
    </w:p>
    <w:p w:rsidR="00F33C34" w:rsidP="7715A66B" w:rsidRDefault="1D43CDC0" w14:paraId="4DB36B9B" w14:textId="7B90F175">
      <w:pPr>
        <w:pStyle w:val="Heading1"/>
        <w:spacing w:before="480" w:after="120" w:line="300" w:lineRule="auto"/>
        <w:rPr>
          <w:rFonts w:ascii="Arial" w:hAnsi="Arial" w:eastAsia="Arial" w:cs="Arial"/>
          <w:b w:val="1"/>
          <w:bCs w:val="1"/>
          <w:color w:val="000000" w:themeColor="text1" w:themeTint="FF" w:themeShade="FF"/>
          <w:sz w:val="46"/>
          <w:szCs w:val="46"/>
        </w:rPr>
      </w:pPr>
    </w:p>
    <w:p w:rsidR="00F33C34" w:rsidP="7715A66B" w:rsidRDefault="1D43CDC0" w14:paraId="2140AE33" w14:textId="75A1E826">
      <w:pPr>
        <w:pStyle w:val="Heading1"/>
        <w:spacing w:before="480" w:after="120" w:line="300" w:lineRule="auto"/>
        <w:rPr>
          <w:rFonts w:ascii="Arial" w:hAnsi="Arial" w:eastAsia="Arial" w:cs="Arial"/>
          <w:b w:val="1"/>
          <w:bCs w:val="1"/>
          <w:color w:val="000000" w:themeColor="text1" w:themeTint="FF" w:themeShade="FF"/>
          <w:sz w:val="46"/>
          <w:szCs w:val="46"/>
        </w:rPr>
      </w:pPr>
    </w:p>
    <w:p w:rsidR="00F33C34" w:rsidP="7715A66B" w:rsidRDefault="1D43CDC0" w14:paraId="22AE83C0" w14:textId="2D4E8430">
      <w:pPr>
        <w:pStyle w:val="Heading1"/>
        <w:spacing w:before="480" w:after="120" w:line="300" w:lineRule="auto"/>
        <w:rPr>
          <w:rFonts w:ascii="Arial" w:hAnsi="Arial" w:eastAsia="Arial" w:cs="Arial"/>
          <w:b w:val="1"/>
          <w:bCs w:val="1"/>
          <w:color w:val="000000" w:themeColor="text1" w:themeTint="FF" w:themeShade="FF"/>
          <w:sz w:val="46"/>
          <w:szCs w:val="46"/>
        </w:rPr>
      </w:pPr>
    </w:p>
    <w:p w:rsidR="00F33C34" w:rsidP="7715A66B" w:rsidRDefault="1D43CDC0" w14:paraId="0C55C37E" w14:textId="014D504A">
      <w:pPr>
        <w:pStyle w:val="Heading1"/>
        <w:spacing w:before="480" w:after="120" w:line="300" w:lineRule="auto"/>
        <w:rPr>
          <w:rFonts w:ascii="Arial" w:hAnsi="Arial" w:eastAsia="Arial" w:cs="Arial"/>
          <w:b w:val="1"/>
          <w:bCs w:val="1"/>
          <w:color w:val="000000" w:themeColor="text1" w:themeTint="FF" w:themeShade="FF"/>
          <w:sz w:val="46"/>
          <w:szCs w:val="46"/>
        </w:rPr>
      </w:pPr>
    </w:p>
    <w:p w:rsidR="00F33C34" w:rsidP="7715A66B" w:rsidRDefault="1D43CDC0" w14:paraId="10009D97" w14:textId="2BE3913B">
      <w:pPr>
        <w:pStyle w:val="Heading1"/>
        <w:spacing w:before="480" w:after="120" w:line="300" w:lineRule="auto"/>
        <w:rPr>
          <w:rFonts w:ascii="Arial" w:hAnsi="Arial" w:eastAsia="Arial" w:cs="Arial"/>
          <w:b w:val="1"/>
          <w:bCs w:val="1"/>
          <w:color w:val="000000" w:themeColor="text1" w:themeTint="FF" w:themeShade="FF"/>
          <w:sz w:val="46"/>
          <w:szCs w:val="46"/>
        </w:rPr>
      </w:pPr>
    </w:p>
    <w:p w:rsidR="00F33C34" w:rsidP="7715A66B" w:rsidRDefault="1D43CDC0" w14:paraId="0C492FDA" w14:textId="262B3C9C">
      <w:pPr>
        <w:pStyle w:val="Heading1"/>
        <w:spacing w:before="480" w:after="120" w:line="300" w:lineRule="auto"/>
        <w:rPr>
          <w:rFonts w:ascii="Arial" w:hAnsi="Arial" w:eastAsia="Arial" w:cs="Arial"/>
          <w:b w:val="1"/>
          <w:bCs w:val="1"/>
          <w:color w:val="000000" w:themeColor="text1" w:themeTint="FF" w:themeShade="FF"/>
          <w:sz w:val="46"/>
          <w:szCs w:val="46"/>
        </w:rPr>
      </w:pPr>
      <w:r w:rsidR="5C5B4569">
        <w:drawing>
          <wp:anchor distT="0" distB="0" distL="114300" distR="114300" simplePos="0" relativeHeight="251658240" behindDoc="0" locked="0" layoutInCell="1" allowOverlap="1" wp14:editId="52CCBEB8" wp14:anchorId="54D1B1A7">
            <wp:simplePos x="0" y="0"/>
            <wp:positionH relativeFrom="column">
              <wp:posOffset>6896100</wp:posOffset>
            </wp:positionH>
            <wp:positionV relativeFrom="paragraph">
              <wp:posOffset>447675</wp:posOffset>
            </wp:positionV>
            <wp:extent cx="2438400" cy="1624584"/>
            <wp:effectExtent l="0" t="0" r="0" b="0"/>
            <wp:wrapNone/>
            <wp:docPr id="1480548554" name="drawing" descr="Practice Images | Free Photos, PNG Stickers, Wallpapers &amp; Backgrounds ..."/>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80548554" name="Picture 1480548554"/>
                    <pic:cNvPicPr/>
                  </pic:nvPicPr>
                  <pic:blipFill>
                    <a:blip xmlns:r="http://schemas.openxmlformats.org/officeDocument/2006/relationships" r:embed="rId11">
                      <a:extLst>
                        <a:ext uri="{28A0092B-C50C-407E-A947-70E740481C1C}">
                          <a14:useLocalDpi xmlns:a14="http://schemas.microsoft.com/office/drawing/2010/main"/>
                        </a:ext>
                      </a:extLst>
                    </a:blip>
                    <a:stretch>
                      <a:fillRect/>
                    </a:stretch>
                  </pic:blipFill>
                  <pic:spPr>
                    <a:xfrm>
                      <a:off x="0" y="0"/>
                      <a:ext cx="2438400" cy="1624584"/>
                    </a:xfrm>
                    <a:prstGeom prst="rect">
                      <a:avLst/>
                    </a:prstGeom>
                  </pic:spPr>
                </pic:pic>
              </a:graphicData>
            </a:graphic>
            <wp14:sizeRelH relativeFrom="page">
              <wp14:pctWidth>0</wp14:pctWidth>
            </wp14:sizeRelH>
            <wp14:sizeRelV relativeFrom="page">
              <wp14:pctHeight>0</wp14:pctHeight>
            </wp14:sizeRelV>
          </wp:anchor>
        </w:drawing>
      </w:r>
    </w:p>
    <w:p w:rsidR="00F33C34" w:rsidP="431C5EE5" w:rsidRDefault="1D43CDC0" w14:paraId="2C39AF04" w14:textId="52266897">
      <w:pPr>
        <w:pStyle w:val="Heading1"/>
        <w:spacing w:before="480" w:after="120" w:line="300" w:lineRule="auto"/>
      </w:pPr>
      <w:r w:rsidRPr="7715A66B" w:rsidR="1114F8FB">
        <w:rPr>
          <w:rFonts w:ascii="Arial" w:hAnsi="Arial" w:eastAsia="Arial" w:cs="Arial"/>
          <w:b w:val="1"/>
          <w:bCs w:val="1"/>
          <w:color w:val="000000" w:themeColor="text1" w:themeTint="FF" w:themeShade="FF"/>
          <w:sz w:val="46"/>
          <w:szCs w:val="46"/>
        </w:rPr>
        <w:t>FIT FOR LIFE</w:t>
      </w:r>
    </w:p>
    <w:p w:rsidR="00F33C34" w:rsidP="431C5EE5" w:rsidRDefault="6C73D9AB" w14:paraId="595BF974" w14:textId="26403203">
      <w:pPr>
        <w:pStyle w:val="Heading3"/>
        <w:spacing w:before="280" w:after="80" w:line="300" w:lineRule="auto"/>
        <w:rPr>
          <w:rFonts w:ascii="Segoe UI" w:hAnsi="Segoe UI" w:eastAsia="Segoe UI" w:cs="Segoe UI"/>
          <w:sz w:val="28"/>
          <w:szCs w:val="28"/>
        </w:rPr>
      </w:pPr>
      <w:r w:rsidRPr="431C5EE5">
        <w:rPr>
          <w:rFonts w:ascii="Arial" w:hAnsi="Arial" w:eastAsia="Arial" w:cs="Arial"/>
          <w:color w:val="000000" w:themeColor="text1"/>
          <w:sz w:val="26"/>
          <w:szCs w:val="26"/>
        </w:rPr>
        <w:t xml:space="preserve">Improving Men's Physical and Mental Health Through Community Fitness </w:t>
      </w:r>
      <w:r w:rsidRPr="431C5EE5" w:rsidR="64307679">
        <w:rPr>
          <w:rFonts w:ascii="Segoe UI" w:hAnsi="Segoe UI" w:eastAsia="Segoe UI" w:cs="Segoe UI"/>
          <w:b w:val="0"/>
          <w:bCs w:val="0"/>
          <w:sz w:val="32"/>
          <w:szCs w:val="32"/>
        </w:rPr>
        <w:t xml:space="preserve">💪 </w:t>
      </w:r>
    </w:p>
    <w:p w:rsidR="00F33C34" w:rsidP="04310482" w:rsidRDefault="0B342748" w14:paraId="25DD5550" w14:textId="2EA12FDA">
      <w:pPr>
        <w:spacing w:line="300" w:lineRule="auto"/>
      </w:pPr>
      <w:r w:rsidRPr="431C5EE5">
        <w:rPr>
          <w:rFonts w:ascii="Segoe UI" w:hAnsi="Segoe UI" w:eastAsia="Segoe UI" w:cs="Segoe UI"/>
          <w:szCs w:val="22"/>
        </w:rPr>
        <w:t xml:space="preserve">Regular gym training isn’t just about building </w:t>
      </w:r>
      <w:proofErr w:type="gramStart"/>
      <w:r w:rsidRPr="431C5EE5">
        <w:rPr>
          <w:rFonts w:ascii="Segoe UI" w:hAnsi="Segoe UI" w:eastAsia="Segoe UI" w:cs="Segoe UI"/>
          <w:szCs w:val="22"/>
        </w:rPr>
        <w:t>muscle —</w:t>
      </w:r>
      <w:proofErr w:type="gramEnd"/>
      <w:r w:rsidRPr="431C5EE5">
        <w:rPr>
          <w:rFonts w:ascii="Segoe UI" w:hAnsi="Segoe UI" w:eastAsia="Segoe UI" w:cs="Segoe UI"/>
          <w:szCs w:val="22"/>
        </w:rPr>
        <w:t xml:space="preserve"> it also improves mental health and </w:t>
      </w:r>
      <w:r w:rsidRPr="431C5EE5" w:rsidR="59890E96">
        <w:rPr>
          <w:rFonts w:ascii="Segoe UI" w:hAnsi="Segoe UI" w:eastAsia="Segoe UI" w:cs="Segoe UI"/>
          <w:szCs w:val="22"/>
        </w:rPr>
        <w:t>wellbein</w:t>
      </w:r>
      <w:r w:rsidRPr="431C5EE5" w:rsidR="44490A53">
        <w:rPr>
          <w:rFonts w:ascii="Segoe UI" w:hAnsi="Segoe UI" w:eastAsia="Segoe UI" w:cs="Segoe UI"/>
          <w:szCs w:val="22"/>
        </w:rPr>
        <w:t>g</w:t>
      </w:r>
    </w:p>
    <w:p w:rsidR="00F33C34" w:rsidP="4D1CC57C" w:rsidRDefault="5ED8E8F9" w14:paraId="38FD435B" w14:textId="561F170C">
      <w:pPr>
        <w:spacing w:line="300" w:lineRule="auto"/>
      </w:pPr>
      <w:r w:rsidRPr="5C5B4569" w:rsidR="5ED8E8F9">
        <w:rPr>
          <w:rFonts w:ascii="Segoe UI" w:hAnsi="Segoe UI" w:eastAsia="Segoe UI" w:cs="Segoe UI"/>
          <w:b w:val="1"/>
          <w:bCs w:val="1"/>
          <w:color w:val="000000" w:themeColor="text1" w:themeTint="FF" w:themeShade="FF"/>
        </w:rPr>
        <w:t>Contact us:</w:t>
      </w:r>
    </w:p>
    <w:p w:rsidR="00F33C34" w:rsidP="04310482" w:rsidRDefault="000B6DCD" w14:paraId="493C3ED8" w14:textId="3BD764E1">
      <w:pPr>
        <w:spacing w:line="300" w:lineRule="auto"/>
      </w:pPr>
      <w:r>
        <w:rPr>
          <w:noProof/>
        </w:rPr>
        <w:drawing>
          <wp:anchor distT="0" distB="0" distL="114300" distR="114300" simplePos="0" relativeHeight="251658242" behindDoc="1" locked="0" layoutInCell="1" allowOverlap="1" wp14:anchorId="329D4A95" wp14:editId="5EC79F51">
            <wp:simplePos x="0" y="0"/>
            <wp:positionH relativeFrom="column">
              <wp:posOffset>-142875</wp:posOffset>
            </wp:positionH>
            <wp:positionV relativeFrom="paragraph">
              <wp:posOffset>485775</wp:posOffset>
            </wp:positionV>
            <wp:extent cx="8134350" cy="5213350"/>
            <wp:effectExtent l="0" t="0" r="0" b="6350"/>
            <wp:wrapNone/>
            <wp:docPr id="19217003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700399" name="Picture 1921700399"/>
                    <pic:cNvPicPr/>
                  </pic:nvPicPr>
                  <pic:blipFill>
                    <a:blip r:embed="rId12">
                      <a:extLst>
                        <a:ext uri="{837473B0-CC2E-450A-ABE3-18F120FF3D39}">
                          <a1611:picAttrSrcUrl xmlns:a1611="http://schemas.microsoft.com/office/drawing/2016/11/main" r:id="rId13"/>
                        </a:ext>
                      </a:extLst>
                    </a:blip>
                    <a:stretch>
                      <a:fillRect/>
                    </a:stretch>
                  </pic:blipFill>
                  <pic:spPr>
                    <a:xfrm>
                      <a:off x="0" y="0"/>
                      <a:ext cx="8134350" cy="5213350"/>
                    </a:xfrm>
                    <a:prstGeom prst="rect">
                      <a:avLst/>
                    </a:prstGeom>
                  </pic:spPr>
                </pic:pic>
              </a:graphicData>
            </a:graphic>
            <wp14:sizeRelH relativeFrom="page">
              <wp14:pctWidth>0</wp14:pctWidth>
            </wp14:sizeRelH>
            <wp14:sizeRelV relativeFrom="page">
              <wp14:pctHeight>0</wp14:pctHeight>
            </wp14:sizeRelV>
          </wp:anchor>
        </w:drawing>
      </w:r>
      <w:r w:rsidRPr="431C5EE5" w:rsidR="44490A53">
        <w:rPr>
          <w:rFonts w:ascii="Segoe UI" w:hAnsi="Segoe UI" w:eastAsia="Segoe UI" w:cs="Segoe UI"/>
          <w:sz w:val="21"/>
          <w:szCs w:val="21"/>
        </w:rPr>
        <w:t>Birmingham, UK</w:t>
      </w:r>
      <w:r w:rsidR="006A4450">
        <w:br/>
      </w:r>
      <w:r w:rsidRPr="431C5EE5" w:rsidR="44490A53">
        <w:rPr>
          <w:rFonts w:ascii="Segoe UI" w:hAnsi="Segoe UI" w:eastAsia="Segoe UI" w:cs="Segoe UI"/>
          <w:sz w:val="21"/>
          <w:szCs w:val="21"/>
        </w:rPr>
        <w:t xml:space="preserve"> 0121 123 4567</w:t>
      </w:r>
    </w:p>
    <w:p w:rsidR="00F33C34" w:rsidP="04310482" w:rsidRDefault="006A4450" w14:paraId="3E15BFFF" w14:textId="7E9B2A92">
      <w:pPr>
        <w:spacing w:line="300" w:lineRule="auto"/>
      </w:pPr>
      <w:r>
        <w:rPr>
          <w:noProof/>
        </w:rPr>
        <mc:AlternateContent xmlns:mc="http://schemas.openxmlformats.org/markup-compatibility/2006">
          <mc:Choice xmlns:mc="http://schemas.openxmlformats.org/markup-compatibility/2006" Requires="wpg">
            <w:drawing xmlns:w="http://schemas.openxmlformats.org/wordprocessingml/2006/main">
              <wp:inline xmlns:wp14="http://schemas.microsoft.com/office/word/2010/wordprocessingDrawing" xmlns:wp="http://schemas.openxmlformats.org/drawingml/2006/wordprocessingDrawing" distT="0" distB="0" distL="0" distR="0" wp14:anchorId="1D422058" wp14:editId="5F8428E1">
                <wp:extent xmlns:wp="http://schemas.openxmlformats.org/drawingml/2006/wordprocessingDrawing" cx="4176904" cy="2230625"/>
                <wp:effectExtent xmlns:wp="http://schemas.openxmlformats.org/drawingml/2006/wordprocessingDrawing" l="0" t="0" r="14605" b="17780"/>
                <wp:docPr xmlns:wp="http://schemas.openxmlformats.org/drawingml/2006/wordprocessingDrawing" id="432222407"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4176904" cy="2230625"/>
                          <a:chOff x="0" y="0"/>
                          <a:chExt cx="4481235" cy="2363643"/>
                        </a:xfrm>
                      </wpg:grpSpPr>
                      <wps:wsp xmlns:wps="http://schemas.microsoft.com/office/word/2010/wordprocessingShape">
                        <wps:cNvPr id="61868261" name="Rectangle 61868261"/>
                        <wps:cNvSpPr/>
                        <wps:spPr>
                          <a:xfrm>
                            <a:off x="612440" y="527934"/>
                            <a:ext cx="8938" cy="8938"/>
                          </a:xfrm>
                          <a:prstGeom prst="rect">
                            <a:avLst/>
                          </a:prstGeom>
                          <a:solidFill>
                            <a:schemeClr val="lt1"/>
                          </a:solidFill>
                          <a:ln>
                            <a:solidFill>
                              <a:srgbClr val="000000"/>
                            </a:solidFill>
                          </a:ln>
                        </wps:spPr>
                        <wps:txbx>
                          <w:txbxContent xmlns:w="http://schemas.openxmlformats.org/wordprocessingml/2006/main">
                            <w:p xmlns:w14="http://schemas.microsoft.com/office/word/2010/wordml" w:rsidR="000B6DCD" w:rsidP="000B6DCD" w:rsidRDefault="000B6DCD" w14:paraId="3D6C11C9" w14:textId="77777777">
                              <w:pPr>
                                <w:spacing w:line="276" w:lineRule="auto"/>
                                <w:rPr>
                                  <w:rFonts w:ascii="Century Gothic" w:hAnsi="Century Gothic"/>
                                  <w:kern w:val="0"/>
                                  <w14:ligatures w14:val="none"/>
                                </w:rPr>
                              </w:pPr>
                              <w:r>
                                <w:rPr>
                                  <w:rFonts w:ascii="Century Gothic" w:hAnsi="Century Gothic"/>
                                </w:rPr>
                                <w:t xml:space="preserve">Why is this campaign needed? </w:t>
                              </w:r>
                            </w:p>
                            <w:p xmlns:w14="http://schemas.microsoft.com/office/word/2010/wordml" w:rsidR="000B6DCD" w:rsidP="000B6DCD" w:rsidRDefault="000B6DCD" w14:paraId="75F31692" w14:textId="77777777">
                              <w:pPr>
                                <w:spacing w:line="276" w:lineRule="auto"/>
                                <w:rPr>
                                  <w:rFonts w:ascii="Segoe UI Emoji" w:hAnsi="Segoe UI Emoji" w:eastAsia="Segoe UI Emoji"/>
                                </w:rPr>
                              </w:pPr>
                              <w:r>
                                <w:rPr>
                                  <w:rFonts w:ascii="Segoe UI Emoji" w:hAnsi="Segoe UI Emoji" w:eastAsia="Segoe UI Emoji"/>
                                </w:rPr>
                                <w:t>❤️</w:t>
                              </w:r>
                              <w:r>
                                <w:rPr>
                                  <w:rFonts w:ascii="Century Gothic" w:hAnsi="Century Gothic" w:eastAsia="Segoe UI Emoji"/>
                                </w:rPr>
                                <w:t xml:space="preserve"> </w:t>
                              </w:r>
                              <w:proofErr w:type="gramStart"/>
                              <w:r>
                                <w:rPr>
                                  <w:rFonts w:ascii="Century Gothic" w:hAnsi="Century Gothic" w:eastAsia="Segoe UI Emoji"/>
                                </w:rPr>
                                <w:t>Heart disease</w:t>
                              </w:r>
                              <w:proofErr w:type="gramEnd"/>
                              <w:r>
                                <w:rPr>
                                  <w:rFonts w:ascii="Century Gothic" w:hAnsi="Century Gothic" w:eastAsia="Segoe UI Emoji"/>
                                </w:rPr>
                                <w:t xml:space="preserve"> remains one of the leading causes of death in UK men. </w:t>
                              </w:r>
                            </w:p>
                            <w:p xmlns:w14="http://schemas.microsoft.com/office/word/2010/wordml" w:rsidR="000B6DCD" w:rsidP="000B6DCD" w:rsidRDefault="000B6DCD" w14:paraId="09B5D4FB" w14:textId="77777777">
                              <w:pPr>
                                <w:spacing w:line="276" w:lineRule="auto"/>
                                <w:rPr>
                                  <w:rFonts w:ascii="Segoe UI Emoji" w:hAnsi="Segoe UI Emoji" w:eastAsia="Segoe UI Emoji"/>
                                </w:rPr>
                              </w:pPr>
                              <w:r>
                                <w:rPr>
                                  <w:rFonts w:ascii="Segoe UI Emoji" w:hAnsi="Segoe UI Emoji" w:eastAsia="Segoe UI Emoji"/>
                                </w:rPr>
                                <w:t>🏃</w:t>
                              </w:r>
                              <w:r>
                                <w:rPr>
                                  <w:rFonts w:ascii="Century Gothic" w:hAnsi="Century Gothic" w:eastAsia="Segoe UI Emoji"/>
                                </w:rPr>
                                <w:t xml:space="preserve"> Many men do not achieve the recommended 150 minutes of physical activity each week. </w:t>
                              </w:r>
                            </w:p>
                            <w:p xmlns:w14="http://schemas.microsoft.com/office/word/2010/wordml" w:rsidR="000B6DCD" w:rsidP="000B6DCD" w:rsidRDefault="000B6DCD" w14:paraId="1FB85111" w14:textId="77777777">
                              <w:pPr>
                                <w:spacing w:line="276" w:lineRule="auto"/>
                                <w:rPr>
                                  <w:rFonts w:ascii="Segoe UI Emoji" w:hAnsi="Segoe UI Emoji" w:eastAsia="Segoe UI Emoji"/>
                                </w:rPr>
                              </w:pPr>
                              <w:r>
                                <w:rPr>
                                  <w:rFonts w:ascii="Segoe UI Emoji" w:hAnsi="Segoe UI Emoji" w:eastAsia="Segoe UI Emoji"/>
                                </w:rPr>
                                <w:t>🧠</w:t>
                              </w:r>
                              <w:r>
                                <w:rPr>
                                  <w:rFonts w:ascii="Century Gothic" w:hAnsi="Century Gothic" w:eastAsia="Segoe UI Emoji"/>
                                </w:rPr>
                                <w:t xml:space="preserve"> Men are less likely than women to seek support for mental health. </w:t>
                              </w:r>
                            </w:p>
                            <w:p xmlns:w14="http://schemas.microsoft.com/office/word/2010/wordml" w:rsidR="000B6DCD" w:rsidP="000B6DCD" w:rsidRDefault="000B6DCD" w14:paraId="7D0AAF45" w14:textId="77777777">
                              <w:pPr>
                                <w:spacing w:line="276" w:lineRule="auto"/>
                                <w:rPr>
                                  <w:rFonts w:ascii="Segoe UI Symbol" w:hAnsi="Segoe UI Symbol" w:eastAsia="Segoe UI Symbol"/>
                                </w:rPr>
                              </w:pPr>
                              <w:r>
                                <w:rPr>
                                  <w:rFonts w:ascii="Segoe UI Symbol" w:hAnsi="Segoe UI Symbol" w:eastAsia="Segoe UI Symbol"/>
                                </w:rPr>
                                <w:t>⚖</w:t>
                              </w:r>
                              <w:r>
                                <w:rPr>
                                  <w:rFonts w:ascii="Century Gothic" w:hAnsi="Century Gothic" w:eastAsia="Segoe UI Symbol"/>
                                </w:rPr>
                                <w:t xml:space="preserve"> Obesity increases the risk of diabetes, stroke and heart disease. </w:t>
                              </w:r>
                            </w:p>
                            <w:p xmlns:w14="http://schemas.microsoft.com/office/word/2010/wordml" w:rsidR="000B6DCD" w:rsidP="000B6DCD" w:rsidRDefault="000B6DCD" w14:paraId="1DF2EFD1" w14:textId="77777777">
                              <w:pPr>
                                <w:spacing w:line="276" w:lineRule="auto"/>
                                <w:rPr>
                                  <w:rFonts w:ascii="Century Gothic" w:hAnsi="Century Gothic"/>
                                </w:rPr>
                              </w:pPr>
                              <w:r>
                                <w:rPr>
                                  <w:rFonts w:ascii="Century Gothic" w:hAnsi="Century Gothic"/>
                                </w:rPr>
                                <w:t xml:space="preserve">Younger men need more support and understanding Why is this campaign needed? </w:t>
                              </w:r>
                            </w:p>
                            <w:p xmlns:w14="http://schemas.microsoft.com/office/word/2010/wordml" w:rsidR="000B6DCD" w:rsidP="000B6DCD" w:rsidRDefault="000B6DCD" w14:paraId="0BE6E13F" w14:textId="77777777">
                              <w:pPr>
                                <w:spacing w:line="276" w:lineRule="auto"/>
                                <w:rPr>
                                  <w:rFonts w:ascii="Segoe UI Emoji" w:hAnsi="Segoe UI Emoji" w:eastAsia="Segoe UI Emoji"/>
                                </w:rPr>
                              </w:pPr>
                              <w:r>
                                <w:rPr>
                                  <w:rFonts w:ascii="Segoe UI Emoji" w:hAnsi="Segoe UI Emoji" w:eastAsia="Segoe UI Emoji"/>
                                </w:rPr>
                                <w:t>❤️</w:t>
                              </w:r>
                              <w:r>
                                <w:rPr>
                                  <w:rFonts w:ascii="Century Gothic" w:hAnsi="Century Gothic" w:eastAsia="Segoe UI Emoji"/>
                                </w:rPr>
                                <w:t xml:space="preserve"> </w:t>
                              </w:r>
                              <w:proofErr w:type="gramStart"/>
                              <w:r>
                                <w:rPr>
                                  <w:rFonts w:ascii="Century Gothic" w:hAnsi="Century Gothic" w:eastAsia="Segoe UI Emoji"/>
                                </w:rPr>
                                <w:t>Heart disease</w:t>
                              </w:r>
                              <w:proofErr w:type="gramEnd"/>
                              <w:r>
                                <w:rPr>
                                  <w:rFonts w:ascii="Century Gothic" w:hAnsi="Century Gothic" w:eastAsia="Segoe UI Emoji"/>
                                </w:rPr>
                                <w:t xml:space="preserve"> remains one of the leading causes of death in UK men. </w:t>
                              </w:r>
                            </w:p>
                            <w:p xmlns:w14="http://schemas.microsoft.com/office/word/2010/wordml" w:rsidR="000B6DCD" w:rsidP="000B6DCD" w:rsidRDefault="000B6DCD" w14:paraId="335BE9D5" w14:textId="77777777">
                              <w:pPr>
                                <w:spacing w:line="276" w:lineRule="auto"/>
                                <w:rPr>
                                  <w:rFonts w:ascii="Segoe UI Emoji" w:hAnsi="Segoe UI Emoji" w:eastAsia="Segoe UI Emoji"/>
                                </w:rPr>
                              </w:pPr>
                              <w:r>
                                <w:rPr>
                                  <w:rFonts w:ascii="Segoe UI Emoji" w:hAnsi="Segoe UI Emoji" w:eastAsia="Segoe UI Emoji"/>
                                </w:rPr>
                                <w:t>🏃</w:t>
                              </w:r>
                              <w:r>
                                <w:rPr>
                                  <w:rFonts w:ascii="Century Gothic" w:hAnsi="Century Gothic" w:eastAsia="Segoe UI Emoji"/>
                                </w:rPr>
                                <w:t xml:space="preserve"> Many men do not achieve the recommended 150 minutes of physical activity each week. </w:t>
                              </w:r>
                            </w:p>
                            <w:p xmlns:w14="http://schemas.microsoft.com/office/word/2010/wordml" w:rsidR="000B6DCD" w:rsidP="000B6DCD" w:rsidRDefault="000B6DCD" w14:paraId="68264FD7" w14:textId="77777777">
                              <w:pPr>
                                <w:spacing w:line="276" w:lineRule="auto"/>
                                <w:rPr>
                                  <w:rFonts w:ascii="Segoe UI Emoji" w:hAnsi="Segoe UI Emoji" w:eastAsia="Segoe UI Emoji"/>
                                </w:rPr>
                              </w:pPr>
                              <w:r>
                                <w:rPr>
                                  <w:rFonts w:ascii="Segoe UI Emoji" w:hAnsi="Segoe UI Emoji" w:eastAsia="Segoe UI Emoji"/>
                                </w:rPr>
                                <w:t>🧠</w:t>
                              </w:r>
                              <w:r>
                                <w:rPr>
                                  <w:rFonts w:ascii="Century Gothic" w:hAnsi="Century Gothic" w:eastAsia="Segoe UI Emoji"/>
                                </w:rPr>
                                <w:t xml:space="preserve"> Men are less likely than women to seek support for mental health. </w:t>
                              </w:r>
                            </w:p>
                            <w:p xmlns:w14="http://schemas.microsoft.com/office/word/2010/wordml" w:rsidR="000B6DCD" w:rsidP="000B6DCD" w:rsidRDefault="000B6DCD" w14:paraId="20D1E58A" w14:textId="77777777">
                              <w:pPr>
                                <w:spacing w:line="276" w:lineRule="auto"/>
                                <w:rPr>
                                  <w:rFonts w:ascii="Segoe UI Symbol" w:hAnsi="Segoe UI Symbol" w:eastAsia="Segoe UI Symbol"/>
                                </w:rPr>
                              </w:pPr>
                              <w:r>
                                <w:rPr>
                                  <w:rFonts w:ascii="Segoe UI Symbol" w:hAnsi="Segoe UI Symbol" w:eastAsia="Segoe UI Symbol"/>
                                </w:rPr>
                                <w:t>⚖</w:t>
                              </w:r>
                              <w:r>
                                <w:rPr>
                                  <w:rFonts w:ascii="Century Gothic" w:hAnsi="Century Gothic" w:eastAsia="Segoe UI Symbol"/>
                                </w:rPr>
                                <w:t xml:space="preserve"> Obesity increases the risk of diabetes, stroke and heart disease. </w:t>
                              </w:r>
                            </w:p>
                            <w:p xmlns:w14="http://schemas.microsoft.com/office/word/2010/wordml" w:rsidR="000B6DCD" w:rsidP="000B6DCD" w:rsidRDefault="000B6DCD" w14:paraId="2F5FB155" w14:textId="77777777">
                              <w:pPr>
                                <w:spacing w:line="276" w:lineRule="auto"/>
                                <w:rPr>
                                  <w:rFonts w:ascii="Century Gothic" w:hAnsi="Century Gothic"/>
                                </w:rPr>
                              </w:pPr>
                              <w:r>
                                <w:rPr>
                                  <w:rFonts w:ascii="Century Gothic" w:hAnsi="Century Gothic"/>
                                </w:rPr>
                                <w:t xml:space="preserve">Younger men need more support and understanding </w:t>
                              </w:r>
                            </w:p>
                          </w:txbxContent>
                        </wps:txbx>
                        <wps:bodyPr anchor="t"/>
                      </wps:wsp>
                      <wps:wsp xmlns:wps="http://schemas.microsoft.com/office/word/2010/wordprocessingShape">
                        <wps:cNvPr id="1417072579" name="Rectangle 1417072579"/>
                        <wps:cNvSpPr/>
                        <wps:spPr>
                          <a:xfrm>
                            <a:off x="0" y="0"/>
                            <a:ext cx="4481235" cy="2363643"/>
                          </a:xfrm>
                          <a:prstGeom prst="rect">
                            <a:avLst/>
                          </a:prstGeom>
                          <a:solidFill>
                            <a:srgbClr val="F8F8F8">
                              <a:alpha val="34902"/>
                            </a:srgbClr>
                          </a:solidFill>
                          <a:ln>
                            <a:solidFill>
                              <a:srgbClr val="000000"/>
                            </a:solidFill>
                          </a:ln>
                        </wps:spPr>
                        <wps:txbx>
                          <w:txbxContent xmlns:w="http://schemas.openxmlformats.org/wordprocessingml/2006/main">
                            <w:p xmlns:w14="http://schemas.microsoft.com/office/word/2010/wordml" w:rsidR="000B6DCD" w:rsidP="000B6DCD" w:rsidRDefault="000B6DCD" w14:paraId="5C616BC8" w14:textId="77777777">
                              <w:pPr>
                                <w:spacing w:line="276" w:lineRule="auto"/>
                                <w:rPr>
                                  <w:rFonts w:ascii="Century Gothic" w:hAnsi="Century Gothic"/>
                                  <w:b/>
                                  <w:bCs/>
                                  <w:kern w:val="0"/>
                                  <w:sz w:val="20"/>
                                  <w14:ligatures w14:val="none"/>
                                </w:rPr>
                              </w:pPr>
                              <w:r>
                                <w:rPr>
                                  <w:rFonts w:ascii="Century Gothic" w:hAnsi="Century Gothic"/>
                                  <w:b/>
                                  <w:bCs/>
                                  <w:sz w:val="20"/>
                                </w:rPr>
                                <w:t xml:space="preserve">Why is this campaign needed? </w:t>
                              </w:r>
                            </w:p>
                            <w:p xmlns:w14="http://schemas.microsoft.com/office/word/2010/wordml" w:rsidR="000B6DCD" w:rsidP="000B6DCD" w:rsidRDefault="000B6DCD" w14:paraId="2070B159" w14:textId="77777777">
                              <w:pPr>
                                <w:spacing w:line="276" w:lineRule="auto"/>
                                <w:rPr>
                                  <w:rFonts w:ascii="Segoe UI Emoji" w:hAnsi="Segoe UI Emoji" w:eastAsia="Segoe UI Emoji"/>
                                  <w:sz w:val="20"/>
                                </w:rPr>
                              </w:pPr>
                              <w:r>
                                <w:rPr>
                                  <w:rFonts w:ascii="Segoe UI Emoji" w:hAnsi="Segoe UI Emoji" w:eastAsia="Segoe UI Emoji"/>
                                  <w:sz w:val="20"/>
                                </w:rPr>
                                <w:t>❤️</w:t>
                              </w:r>
                              <w:r>
                                <w:rPr>
                                  <w:rFonts w:ascii="Century Gothic" w:hAnsi="Century Gothic" w:eastAsia="Segoe UI Emoji"/>
                                  <w:sz w:val="20"/>
                                </w:rPr>
                                <w:t xml:space="preserve"> </w:t>
                              </w:r>
                              <w:proofErr w:type="gramStart"/>
                              <w:r>
                                <w:rPr>
                                  <w:rFonts w:ascii="Century Gothic" w:hAnsi="Century Gothic" w:eastAsia="Segoe UI Emoji"/>
                                  <w:sz w:val="20"/>
                                </w:rPr>
                                <w:t>Heart disease</w:t>
                              </w:r>
                              <w:proofErr w:type="gramEnd"/>
                              <w:r>
                                <w:rPr>
                                  <w:rFonts w:ascii="Century Gothic" w:hAnsi="Century Gothic" w:eastAsia="Segoe UI Emoji"/>
                                  <w:sz w:val="20"/>
                                </w:rPr>
                                <w:t xml:space="preserve"> remains one of the leading causes of death in UK men. </w:t>
                              </w:r>
                            </w:p>
                            <w:p xmlns:w14="http://schemas.microsoft.com/office/word/2010/wordml" w:rsidR="000B6DCD" w:rsidP="000B6DCD" w:rsidRDefault="000B6DCD" w14:paraId="1E506712" w14:textId="77777777">
                              <w:pPr>
                                <w:spacing w:line="276" w:lineRule="auto"/>
                                <w:rPr>
                                  <w:rFonts w:ascii="Segoe UI Emoji" w:hAnsi="Segoe UI Emoji" w:eastAsia="Segoe UI Emoji"/>
                                  <w:sz w:val="20"/>
                                </w:rPr>
                              </w:pPr>
                              <w:r>
                                <w:rPr>
                                  <w:rFonts w:ascii="Segoe UI Emoji" w:hAnsi="Segoe UI Emoji" w:eastAsia="Segoe UI Emoji"/>
                                  <w:sz w:val="20"/>
                                </w:rPr>
                                <w:t>🏃</w:t>
                              </w:r>
                              <w:r>
                                <w:rPr>
                                  <w:rFonts w:ascii="Century Gothic" w:hAnsi="Century Gothic" w:eastAsia="Segoe UI Emoji"/>
                                  <w:sz w:val="20"/>
                                </w:rPr>
                                <w:t xml:space="preserve"> Many men do not achieve the recommended 150 minutes of physical activity each week. </w:t>
                              </w:r>
                            </w:p>
                            <w:p xmlns:w14="http://schemas.microsoft.com/office/word/2010/wordml" w:rsidR="000B6DCD" w:rsidP="000B6DCD" w:rsidRDefault="000B6DCD" w14:paraId="0D8ED8D0" w14:textId="77777777">
                              <w:pPr>
                                <w:spacing w:line="276" w:lineRule="auto"/>
                                <w:rPr>
                                  <w:rFonts w:ascii="Segoe UI Emoji" w:hAnsi="Segoe UI Emoji" w:eastAsia="Segoe UI Emoji"/>
                                  <w:sz w:val="20"/>
                                </w:rPr>
                              </w:pPr>
                              <w:r>
                                <w:rPr>
                                  <w:rFonts w:ascii="Segoe UI Emoji" w:hAnsi="Segoe UI Emoji" w:eastAsia="Segoe UI Emoji"/>
                                  <w:sz w:val="20"/>
                                </w:rPr>
                                <w:t>🧠</w:t>
                              </w:r>
                              <w:r>
                                <w:rPr>
                                  <w:rFonts w:ascii="Century Gothic" w:hAnsi="Century Gothic" w:eastAsia="Segoe UI Emoji"/>
                                  <w:sz w:val="20"/>
                                </w:rPr>
                                <w:t xml:space="preserve"> Men are less likely than women to seek support for mental health. </w:t>
                              </w:r>
                            </w:p>
                            <w:p xmlns:w14="http://schemas.microsoft.com/office/word/2010/wordml" w:rsidR="000B6DCD" w:rsidP="000B6DCD" w:rsidRDefault="000B6DCD" w14:paraId="3C204AAD" w14:textId="77777777">
                              <w:pPr>
                                <w:spacing w:line="276" w:lineRule="auto"/>
                                <w:rPr>
                                  <w:rFonts w:ascii="Segoe UI Symbol" w:hAnsi="Segoe UI Symbol" w:eastAsia="Segoe UI Symbol"/>
                                  <w:sz w:val="20"/>
                                </w:rPr>
                              </w:pPr>
                              <w:r>
                                <w:rPr>
                                  <w:rFonts w:ascii="Segoe UI Symbol" w:hAnsi="Segoe UI Symbol" w:eastAsia="Segoe UI Symbol"/>
                                  <w:sz w:val="20"/>
                                </w:rPr>
                                <w:t>⚖</w:t>
                              </w:r>
                              <w:r>
                                <w:rPr>
                                  <w:rFonts w:ascii="Century Gothic" w:hAnsi="Century Gothic" w:eastAsia="Segoe UI Symbol"/>
                                  <w:sz w:val="20"/>
                                </w:rPr>
                                <w:t xml:space="preserve"> Obesity increases the risk of diabetes, stroke and heart disease. </w:t>
                              </w:r>
                            </w:p>
                            <w:p xmlns:w14="http://schemas.microsoft.com/office/word/2010/wordml" w:rsidR="000B6DCD" w:rsidP="000B6DCD" w:rsidRDefault="000B6DCD" w14:paraId="3DDDA1A5" w14:textId="77777777">
                              <w:pPr>
                                <w:spacing w:line="276" w:lineRule="auto"/>
                                <w:rPr>
                                  <w:rFonts w:ascii="Century Gothic" w:hAnsi="Century Gothic"/>
                                  <w:sz w:val="20"/>
                                </w:rPr>
                              </w:pPr>
                              <w:r>
                                <w:rPr>
                                  <w:rFonts w:ascii="Century Gothic" w:hAnsi="Century Gothic"/>
                                  <w:sz w:val="20"/>
                                </w:rPr>
                                <w:t xml:space="preserve">Younger men need more support and understanding </w:t>
                              </w:r>
                            </w:p>
                          </w:txbxContent>
                        </wps:txbx>
                        <wps:bodyPr anchor="t"/>
                      </wps:wsp>
                    </wpg:wgp>
                  </a:graphicData>
                </a:graphic>
              </wp:inline>
            </w:drawing>
          </mc:Choice>
          <mc:Fallback xmlns:mc="http://schemas.openxmlformats.org/markup-compatibility/2006">
            <w:pict xmlns:w="http://schemas.openxmlformats.org/wordprocessingml/2006/main">
              <v:group xmlns:w14="http://schemas.microsoft.com/office/word/2010/wordml" xmlns:o="urn:schemas-microsoft-com:office:office" xmlns:v="urn:schemas-microsoft-com:vml" id="Group 1" style="width:328.9pt;height:175.65pt;mso-position-horizontal-relative:char;mso-position-vertical-relative:line" coordsize="44812,23636" o:spid="_x0000_s1026" w14:anchorId="16C877A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">
                <v:rect id="Rectangle 61868261" style="position:absolute;left:6124;top:5279;width:89;height:89;visibility:visible;mso-wrap-style:square;v-text-anchor:top" o:spid="_x0000_s1027" fillcolor="white [32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">
                  <v:textbox>
                    <w:txbxContent>
                      <w:p w:rsidR="000B6DCD" w:rsidP="000B6DCD" w:rsidRDefault="000B6DCD" w14:paraId="3D6C11C9" w14:textId="77777777">
                        <w:pPr>
                          <w:spacing w:line="276" w:lineRule="auto"/>
                          <w:rPr>
                            <w:rFonts w:ascii="Century Gothic" w:hAnsi="Century Gothic"/>
                            <w:kern w:val="0"/>
                            <w14:ligatures w14:val="none"/>
                          </w:rPr>
                        </w:pPr>
                        <w:r>
                          <w:rPr>
                            <w:rFonts w:ascii="Century Gothic" w:hAnsi="Century Gothic"/>
                          </w:rPr>
                          <w:t xml:space="preserve">Why is this campaign needed? </w:t>
                        </w:r>
                      </w:p>
                      <w:p w:rsidR="000B6DCD" w:rsidP="000B6DCD" w:rsidRDefault="000B6DCD" w14:paraId="75F31692" w14:textId="77777777">
                        <w:pPr>
                          <w:spacing w:line="276" w:lineRule="auto"/>
                          <w:rPr>
                            <w:rFonts w:ascii="Segoe UI Emoji" w:hAnsi="Segoe UI Emoji" w:eastAsia="Segoe UI Emoji"/>
                          </w:rPr>
                        </w:pPr>
                        <w:r>
                          <w:rPr>
                            <w:rFonts w:ascii="Segoe UI Emoji" w:hAnsi="Segoe UI Emoji" w:eastAsia="Segoe UI Emoji"/>
                          </w:rPr>
                          <w:t>❤️</w:t>
                        </w:r>
                        <w:r>
                          <w:rPr>
                            <w:rFonts w:ascii="Century Gothic" w:hAnsi="Century Gothic" w:eastAsia="Segoe UI Emoji"/>
                          </w:rPr>
                          <w:t xml:space="preserve"> </w:t>
                        </w:r>
                        <w:proofErr w:type="gramStart"/>
                        <w:r>
                          <w:rPr>
                            <w:rFonts w:ascii="Century Gothic" w:hAnsi="Century Gothic" w:eastAsia="Segoe UI Emoji"/>
                          </w:rPr>
                          <w:t>Heart disease</w:t>
                        </w:r>
                        <w:proofErr w:type="gramEnd"/>
                        <w:r>
                          <w:rPr>
                            <w:rFonts w:ascii="Century Gothic" w:hAnsi="Century Gothic" w:eastAsia="Segoe UI Emoji"/>
                          </w:rPr>
                          <w:t xml:space="preserve"> remains one of the leading causes of death in UK men. </w:t>
                        </w:r>
                      </w:p>
                      <w:p w:rsidR="000B6DCD" w:rsidP="000B6DCD" w:rsidRDefault="000B6DCD" w14:paraId="09B5D4FB" w14:textId="77777777">
                        <w:pPr>
                          <w:spacing w:line="276" w:lineRule="auto"/>
                          <w:rPr>
                            <w:rFonts w:ascii="Segoe UI Emoji" w:hAnsi="Segoe UI Emoji" w:eastAsia="Segoe UI Emoji"/>
                          </w:rPr>
                        </w:pPr>
                        <w:r>
                          <w:rPr>
                            <w:rFonts w:ascii="Segoe UI Emoji" w:hAnsi="Segoe UI Emoji" w:eastAsia="Segoe UI Emoji"/>
                          </w:rPr>
                          <w:t>🏃</w:t>
                        </w:r>
                        <w:r>
                          <w:rPr>
                            <w:rFonts w:ascii="Century Gothic" w:hAnsi="Century Gothic" w:eastAsia="Segoe UI Emoji"/>
                          </w:rPr>
                          <w:t xml:space="preserve"> Many men do not achieve the recommended 150 minutes of physical activity each week. </w:t>
                        </w:r>
                      </w:p>
                      <w:p w:rsidR="000B6DCD" w:rsidP="000B6DCD" w:rsidRDefault="000B6DCD" w14:paraId="1FB85111" w14:textId="77777777">
                        <w:pPr>
                          <w:spacing w:line="276" w:lineRule="auto"/>
                          <w:rPr>
                            <w:rFonts w:ascii="Segoe UI Emoji" w:hAnsi="Segoe UI Emoji" w:eastAsia="Segoe UI Emoji"/>
                          </w:rPr>
                        </w:pPr>
                        <w:r>
                          <w:rPr>
                            <w:rFonts w:ascii="Segoe UI Emoji" w:hAnsi="Segoe UI Emoji" w:eastAsia="Segoe UI Emoji"/>
                          </w:rPr>
                          <w:t>🧠</w:t>
                        </w:r>
                        <w:r>
                          <w:rPr>
                            <w:rFonts w:ascii="Century Gothic" w:hAnsi="Century Gothic" w:eastAsia="Segoe UI Emoji"/>
                          </w:rPr>
                          <w:t xml:space="preserve"> Men are less likely than women to seek support for mental health. </w:t>
                        </w:r>
                      </w:p>
                      <w:p w:rsidR="000B6DCD" w:rsidP="000B6DCD" w:rsidRDefault="000B6DCD" w14:paraId="7D0AAF45" w14:textId="77777777">
                        <w:pPr>
                          <w:spacing w:line="276" w:lineRule="auto"/>
                          <w:rPr>
                            <w:rFonts w:ascii="Segoe UI Symbol" w:hAnsi="Segoe UI Symbol" w:eastAsia="Segoe UI Symbol"/>
                          </w:rPr>
                        </w:pPr>
                        <w:r>
                          <w:rPr>
                            <w:rFonts w:ascii="Segoe UI Symbol" w:hAnsi="Segoe UI Symbol" w:eastAsia="Segoe UI Symbol"/>
                          </w:rPr>
                          <w:t>⚖</w:t>
                        </w:r>
                        <w:r>
                          <w:rPr>
                            <w:rFonts w:ascii="Century Gothic" w:hAnsi="Century Gothic" w:eastAsia="Segoe UI Symbol"/>
                          </w:rPr>
                          <w:t xml:space="preserve"> Obesity increases the risk of diabetes, stroke and heart disease. </w:t>
                        </w:r>
                      </w:p>
                      <w:p w:rsidR="000B6DCD" w:rsidP="000B6DCD" w:rsidRDefault="000B6DCD" w14:paraId="1DF2EFD1" w14:textId="77777777">
                        <w:pPr>
                          <w:spacing w:line="276" w:lineRule="auto"/>
                          <w:rPr>
                            <w:rFonts w:ascii="Century Gothic" w:hAnsi="Century Gothic"/>
                          </w:rPr>
                        </w:pPr>
                        <w:r>
                          <w:rPr>
                            <w:rFonts w:ascii="Century Gothic" w:hAnsi="Century Gothic"/>
                          </w:rPr>
                          <w:t xml:space="preserve">Younger men need more support and understanding Why is this campaign needed? </w:t>
                        </w:r>
                      </w:p>
                      <w:p w:rsidR="000B6DCD" w:rsidP="000B6DCD" w:rsidRDefault="000B6DCD" w14:paraId="0BE6E13F" w14:textId="77777777">
                        <w:pPr>
                          <w:spacing w:line="276" w:lineRule="auto"/>
                          <w:rPr>
                            <w:rFonts w:ascii="Segoe UI Emoji" w:hAnsi="Segoe UI Emoji" w:eastAsia="Segoe UI Emoji"/>
                          </w:rPr>
                        </w:pPr>
                        <w:r>
                          <w:rPr>
                            <w:rFonts w:ascii="Segoe UI Emoji" w:hAnsi="Segoe UI Emoji" w:eastAsia="Segoe UI Emoji"/>
                          </w:rPr>
                          <w:t>❤️</w:t>
                        </w:r>
                        <w:r>
                          <w:rPr>
                            <w:rFonts w:ascii="Century Gothic" w:hAnsi="Century Gothic" w:eastAsia="Segoe UI Emoji"/>
                          </w:rPr>
                          <w:t xml:space="preserve"> </w:t>
                        </w:r>
                        <w:proofErr w:type="gramStart"/>
                        <w:r>
                          <w:rPr>
                            <w:rFonts w:ascii="Century Gothic" w:hAnsi="Century Gothic" w:eastAsia="Segoe UI Emoji"/>
                          </w:rPr>
                          <w:t>Heart disease</w:t>
                        </w:r>
                        <w:proofErr w:type="gramEnd"/>
                        <w:r>
                          <w:rPr>
                            <w:rFonts w:ascii="Century Gothic" w:hAnsi="Century Gothic" w:eastAsia="Segoe UI Emoji"/>
                          </w:rPr>
                          <w:t xml:space="preserve"> remains one of the leading causes of death in UK men. </w:t>
                        </w:r>
                      </w:p>
                      <w:p w:rsidR="000B6DCD" w:rsidP="000B6DCD" w:rsidRDefault="000B6DCD" w14:paraId="335BE9D5" w14:textId="77777777">
                        <w:pPr>
                          <w:spacing w:line="276" w:lineRule="auto"/>
                          <w:rPr>
                            <w:rFonts w:ascii="Segoe UI Emoji" w:hAnsi="Segoe UI Emoji" w:eastAsia="Segoe UI Emoji"/>
                          </w:rPr>
                        </w:pPr>
                        <w:r>
                          <w:rPr>
                            <w:rFonts w:ascii="Segoe UI Emoji" w:hAnsi="Segoe UI Emoji" w:eastAsia="Segoe UI Emoji"/>
                          </w:rPr>
                          <w:t>🏃</w:t>
                        </w:r>
                        <w:r>
                          <w:rPr>
                            <w:rFonts w:ascii="Century Gothic" w:hAnsi="Century Gothic" w:eastAsia="Segoe UI Emoji"/>
                          </w:rPr>
                          <w:t xml:space="preserve"> Many men do not achieve the recommended 150 minutes of physical activity each week. </w:t>
                        </w:r>
                      </w:p>
                      <w:p w:rsidR="000B6DCD" w:rsidP="000B6DCD" w:rsidRDefault="000B6DCD" w14:paraId="68264FD7" w14:textId="77777777">
                        <w:pPr>
                          <w:spacing w:line="276" w:lineRule="auto"/>
                          <w:rPr>
                            <w:rFonts w:ascii="Segoe UI Emoji" w:hAnsi="Segoe UI Emoji" w:eastAsia="Segoe UI Emoji"/>
                          </w:rPr>
                        </w:pPr>
                        <w:r>
                          <w:rPr>
                            <w:rFonts w:ascii="Segoe UI Emoji" w:hAnsi="Segoe UI Emoji" w:eastAsia="Segoe UI Emoji"/>
                          </w:rPr>
                          <w:t>🧠</w:t>
                        </w:r>
                        <w:r>
                          <w:rPr>
                            <w:rFonts w:ascii="Century Gothic" w:hAnsi="Century Gothic" w:eastAsia="Segoe UI Emoji"/>
                          </w:rPr>
                          <w:t xml:space="preserve"> Men are less likely than women to seek support for mental health. </w:t>
                        </w:r>
                      </w:p>
                      <w:p w:rsidR="000B6DCD" w:rsidP="000B6DCD" w:rsidRDefault="000B6DCD" w14:paraId="20D1E58A" w14:textId="77777777">
                        <w:pPr>
                          <w:spacing w:line="276" w:lineRule="auto"/>
                          <w:rPr>
                            <w:rFonts w:ascii="Segoe UI Symbol" w:hAnsi="Segoe UI Symbol" w:eastAsia="Segoe UI Symbol"/>
                          </w:rPr>
                        </w:pPr>
                        <w:r>
                          <w:rPr>
                            <w:rFonts w:ascii="Segoe UI Symbol" w:hAnsi="Segoe UI Symbol" w:eastAsia="Segoe UI Symbol"/>
                          </w:rPr>
                          <w:t>⚖</w:t>
                        </w:r>
                        <w:r>
                          <w:rPr>
                            <w:rFonts w:ascii="Century Gothic" w:hAnsi="Century Gothic" w:eastAsia="Segoe UI Symbol"/>
                          </w:rPr>
                          <w:t xml:space="preserve"> Obesity increases the risk of diabetes, stroke and heart disease. </w:t>
                        </w:r>
                      </w:p>
                      <w:p w:rsidR="000B6DCD" w:rsidP="000B6DCD" w:rsidRDefault="000B6DCD" w14:paraId="2F5FB155" w14:textId="77777777">
                        <w:pPr>
                          <w:spacing w:line="276" w:lineRule="auto"/>
                          <w:rPr>
                            <w:rFonts w:ascii="Century Gothic" w:hAnsi="Century Gothic"/>
                          </w:rPr>
                        </w:pPr>
                        <w:r>
                          <w:rPr>
                            <w:rFonts w:ascii="Century Gothic" w:hAnsi="Century Gothic"/>
                          </w:rPr>
                          <w:t xml:space="preserve">Younger men need more support and understanding </w:t>
                        </w:r>
                      </w:p>
                    </w:txbxContent>
                  </v:textbox>
                </v:rect>
                <v:rect id="Rectangle 1417072579" style="position:absolute;width:44812;height:23636;visibility:visible;mso-wrap-style:square;v-text-anchor:top" o:spid="_x0000_s1028" fillcolor="#f8f8f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">
                  <v:fill opacity="22873f"/>
                  <v:textbox>
                    <w:txbxContent>
                      <w:p w:rsidR="000B6DCD" w:rsidP="000B6DCD" w:rsidRDefault="000B6DCD" w14:paraId="5C616BC8" w14:textId="77777777">
                        <w:pPr>
                          <w:spacing w:line="276" w:lineRule="auto"/>
                          <w:rPr>
                            <w:rFonts w:ascii="Century Gothic" w:hAnsi="Century Gothic"/>
                            <w:b/>
                            <w:bCs/>
                            <w:kern w:val="0"/>
                            <w:sz w:val="20"/>
                            <w14:ligatures w14:val="none"/>
                          </w:rPr>
                        </w:pPr>
                        <w:r>
                          <w:rPr>
                            <w:rFonts w:ascii="Century Gothic" w:hAnsi="Century Gothic"/>
                            <w:b/>
                            <w:bCs/>
                            <w:sz w:val="20"/>
                          </w:rPr>
                          <w:t xml:space="preserve">Why is this campaign needed? </w:t>
                        </w:r>
                      </w:p>
                      <w:p w:rsidR="000B6DCD" w:rsidP="000B6DCD" w:rsidRDefault="000B6DCD" w14:paraId="2070B159" w14:textId="77777777">
                        <w:pPr>
                          <w:spacing w:line="276" w:lineRule="auto"/>
                          <w:rPr>
                            <w:rFonts w:ascii="Segoe UI Emoji" w:hAnsi="Segoe UI Emoji" w:eastAsia="Segoe UI Emoji"/>
                            <w:sz w:val="20"/>
                          </w:rPr>
                        </w:pPr>
                        <w:r>
                          <w:rPr>
                            <w:rFonts w:ascii="Segoe UI Emoji" w:hAnsi="Segoe UI Emoji" w:eastAsia="Segoe UI Emoji"/>
                            <w:sz w:val="20"/>
                          </w:rPr>
                          <w:t>❤️</w:t>
                        </w:r>
                        <w:r>
                          <w:rPr>
                            <w:rFonts w:ascii="Century Gothic" w:hAnsi="Century Gothic" w:eastAsia="Segoe UI Emoji"/>
                            <w:sz w:val="20"/>
                          </w:rPr>
                          <w:t xml:space="preserve"> </w:t>
                        </w:r>
                        <w:proofErr w:type="gramStart"/>
                        <w:r>
                          <w:rPr>
                            <w:rFonts w:ascii="Century Gothic" w:hAnsi="Century Gothic" w:eastAsia="Segoe UI Emoji"/>
                            <w:sz w:val="20"/>
                          </w:rPr>
                          <w:t>Heart disease</w:t>
                        </w:r>
                        <w:proofErr w:type="gramEnd"/>
                        <w:r>
                          <w:rPr>
                            <w:rFonts w:ascii="Century Gothic" w:hAnsi="Century Gothic" w:eastAsia="Segoe UI Emoji"/>
                            <w:sz w:val="20"/>
                          </w:rPr>
                          <w:t xml:space="preserve"> remains one of the leading causes of death in UK men. </w:t>
                        </w:r>
                      </w:p>
                      <w:p w:rsidR="000B6DCD" w:rsidP="000B6DCD" w:rsidRDefault="000B6DCD" w14:paraId="1E506712" w14:textId="77777777">
                        <w:pPr>
                          <w:spacing w:line="276" w:lineRule="auto"/>
                          <w:rPr>
                            <w:rFonts w:ascii="Segoe UI Emoji" w:hAnsi="Segoe UI Emoji" w:eastAsia="Segoe UI Emoji"/>
                            <w:sz w:val="20"/>
                          </w:rPr>
                        </w:pPr>
                        <w:r>
                          <w:rPr>
                            <w:rFonts w:ascii="Segoe UI Emoji" w:hAnsi="Segoe UI Emoji" w:eastAsia="Segoe UI Emoji"/>
                            <w:sz w:val="20"/>
                          </w:rPr>
                          <w:t>🏃</w:t>
                        </w:r>
                        <w:r>
                          <w:rPr>
                            <w:rFonts w:ascii="Century Gothic" w:hAnsi="Century Gothic" w:eastAsia="Segoe UI Emoji"/>
                            <w:sz w:val="20"/>
                          </w:rPr>
                          <w:t xml:space="preserve"> Many men do not achieve the recommended 150 minutes of physical activity each week. </w:t>
                        </w:r>
                      </w:p>
                      <w:p w:rsidR="000B6DCD" w:rsidP="000B6DCD" w:rsidRDefault="000B6DCD" w14:paraId="0D8ED8D0" w14:textId="77777777">
                        <w:pPr>
                          <w:spacing w:line="276" w:lineRule="auto"/>
                          <w:rPr>
                            <w:rFonts w:ascii="Segoe UI Emoji" w:hAnsi="Segoe UI Emoji" w:eastAsia="Segoe UI Emoji"/>
                            <w:sz w:val="20"/>
                          </w:rPr>
                        </w:pPr>
                        <w:r>
                          <w:rPr>
                            <w:rFonts w:ascii="Segoe UI Emoji" w:hAnsi="Segoe UI Emoji" w:eastAsia="Segoe UI Emoji"/>
                            <w:sz w:val="20"/>
                          </w:rPr>
                          <w:t>🧠</w:t>
                        </w:r>
                        <w:r>
                          <w:rPr>
                            <w:rFonts w:ascii="Century Gothic" w:hAnsi="Century Gothic" w:eastAsia="Segoe UI Emoji"/>
                            <w:sz w:val="20"/>
                          </w:rPr>
                          <w:t xml:space="preserve"> Men are less likely than women to seek support for mental health. </w:t>
                        </w:r>
                      </w:p>
                      <w:p w:rsidR="000B6DCD" w:rsidP="000B6DCD" w:rsidRDefault="000B6DCD" w14:paraId="3C204AAD" w14:textId="77777777">
                        <w:pPr>
                          <w:spacing w:line="276" w:lineRule="auto"/>
                          <w:rPr>
                            <w:rFonts w:ascii="Segoe UI Symbol" w:hAnsi="Segoe UI Symbol" w:eastAsia="Segoe UI Symbol"/>
                            <w:sz w:val="20"/>
                          </w:rPr>
                        </w:pPr>
                        <w:r>
                          <w:rPr>
                            <w:rFonts w:ascii="Segoe UI Symbol" w:hAnsi="Segoe UI Symbol" w:eastAsia="Segoe UI Symbol"/>
                            <w:sz w:val="20"/>
                          </w:rPr>
                          <w:t>⚖</w:t>
                        </w:r>
                        <w:r>
                          <w:rPr>
                            <w:rFonts w:ascii="Century Gothic" w:hAnsi="Century Gothic" w:eastAsia="Segoe UI Symbol"/>
                            <w:sz w:val="20"/>
                          </w:rPr>
                          <w:t xml:space="preserve"> Obesity increases the risk of diabetes, stroke and heart disease. </w:t>
                        </w:r>
                      </w:p>
                      <w:p w:rsidR="000B6DCD" w:rsidP="000B6DCD" w:rsidRDefault="000B6DCD" w14:paraId="3DDDA1A5" w14:textId="77777777">
                        <w:pPr>
                          <w:spacing w:line="276" w:lineRule="auto"/>
                          <w:rPr>
                            <w:rFonts w:ascii="Century Gothic" w:hAnsi="Century Gothic"/>
                            <w:sz w:val="20"/>
                          </w:rPr>
                        </w:pPr>
                        <w:r>
                          <w:rPr>
                            <w:rFonts w:ascii="Century Gothic" w:hAnsi="Century Gothic"/>
                            <w:sz w:val="20"/>
                          </w:rPr>
                          <w:t xml:space="preserve">Younger men need more support and understanding </w:t>
                        </w:r>
                      </w:p>
                    </w:txbxContent>
                  </v:textbox>
                </v:rect>
                <w10:anchorlock xmlns:w10="urn:schemas-microsoft-com:office:word"/>
              </v:group>
            </w:pict>
          </mc:Fallback>
        </mc:AlternateContent>
      </w:r>
      <w:r>
        <w:rPr>
          <w:noProof/>
        </w:rPr>
        <mc:AlternateContent xmlns:mc="http://schemas.openxmlformats.org/markup-compatibility/2006">
          <mc:Choice xmlns:mc="http://schemas.openxmlformats.org/markup-compatibility/2006" Requires="wpg">
            <w:drawing xmlns:w="http://schemas.openxmlformats.org/wordprocessingml/2006/main">
              <wp:inline xmlns:wp14="http://schemas.microsoft.com/office/word/2010/wordprocessingDrawing" xmlns:wp="http://schemas.openxmlformats.org/drawingml/2006/wordprocessingDrawing" distT="0" distB="0" distL="0" distR="0" wp14:anchorId="312635C6" wp14:editId="5BDAB30C">
                <wp:extent xmlns:wp="http://schemas.openxmlformats.org/drawingml/2006/wordprocessingDrawing" cx="2993882" cy="2226989"/>
                <wp:effectExtent xmlns:wp="http://schemas.openxmlformats.org/drawingml/2006/wordprocessingDrawing" l="0" t="0" r="16510" b="20955"/>
                <wp:docPr xmlns:wp="http://schemas.openxmlformats.org/drawingml/2006/wordprocessingDrawing" id="1596801782"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2993882" cy="2226989"/>
                          <a:chOff x="0" y="0"/>
                          <a:chExt cx="4255592" cy="1706988"/>
                        </a:xfrm>
                      </wpg:grpSpPr>
                      <wps:wsp xmlns:wps="http://schemas.microsoft.com/office/word/2010/wordprocessingShape">
                        <wps:cNvPr id="1020665247" name="Rectangle 1020665247"/>
                        <wps:cNvSpPr/>
                        <wps:spPr>
                          <a:xfrm>
                            <a:off x="361275" y="402293"/>
                            <a:ext cx="9525" cy="9523"/>
                          </a:xfrm>
                          <a:prstGeom prst="rect">
                            <a:avLst/>
                          </a:prstGeom>
                          <a:solidFill>
                            <a:schemeClr val="lt1"/>
                          </a:solidFill>
                          <a:ln>
                            <a:solidFill>
                              <a:srgbClr val="000000"/>
                            </a:solidFill>
                          </a:ln>
                        </wps:spPr>
                        <wps:bodyPr anchor="t"/>
                      </wps:wsp>
                      <wps:wsp xmlns:wps="http://schemas.microsoft.com/office/word/2010/wordprocessingShape">
                        <wps:cNvPr id="535053651" name="Rectangle 535053651"/>
                        <wps:cNvSpPr/>
                        <wps:spPr>
                          <a:xfrm>
                            <a:off x="0" y="0"/>
                            <a:ext cx="4255592" cy="1706988"/>
                          </a:xfrm>
                          <a:prstGeom prst="rect">
                            <a:avLst/>
                          </a:prstGeom>
                          <a:solidFill>
                            <a:srgbClr val="F8F8F8">
                              <a:alpha val="36078"/>
                            </a:srgbClr>
                          </a:solidFill>
                          <a:ln>
                            <a:solidFill>
                              <a:srgbClr val="000000"/>
                            </a:solidFill>
                          </a:ln>
                        </wps:spPr>
                        <wps:txbx>
                          <w:txbxContent xmlns:w="http://schemas.openxmlformats.org/wordprocessingml/2006/main">
                            <w:p xmlns:w14="http://schemas.microsoft.com/office/word/2010/wordml" w:rsidR="000B6DCD" w:rsidP="000B6DCD" w:rsidRDefault="000B6DCD" w14:paraId="4A55940D" w14:textId="77777777">
                              <w:pPr>
                                <w:spacing w:line="276" w:lineRule="auto"/>
                                <w:rPr>
                                  <w:rFonts w:ascii="Century Gothic" w:hAnsi="Century Gothic"/>
                                  <w:kern w:val="0"/>
                                  <w:sz w:val="20"/>
                                  <w14:ligatures w14:val="none"/>
                                </w:rPr>
                              </w:pPr>
                              <w:r>
                                <w:rPr>
                                  <w:rFonts w:ascii="Century Gothic" w:hAnsi="Century Gothic"/>
                                  <w:sz w:val="20"/>
                                </w:rPr>
                                <w:t xml:space="preserve">Many men do not visit their GP until they become unwell and often do not take part in services that help prevent illness. Not getting enough exercise can increase the risk of obesity, heart disease, type 2 diabetes and poor mental health. </w:t>
                              </w:r>
                            </w:p>
                            <w:p xmlns:w14="http://schemas.microsoft.com/office/word/2010/wordml" w:rsidR="000B6DCD" w:rsidP="000B6DCD" w:rsidRDefault="000B6DCD" w14:paraId="501DA192" w14:textId="77777777">
                              <w:pPr>
                                <w:spacing w:line="276" w:lineRule="auto"/>
                                <w:rPr>
                                  <w:rFonts w:ascii="Century Gothic" w:hAnsi="Century Gothic"/>
                                  <w:sz w:val="20"/>
                                </w:rPr>
                              </w:pPr>
                              <w:r>
                                <w:rPr>
                                  <w:rFonts w:ascii="Century Gothic" w:hAnsi="Century Gothic"/>
                                  <w:sz w:val="20"/>
                                </w:rPr>
                                <w:t xml:space="preserve">The Fit </w:t>
                              </w:r>
                              <w:proofErr w:type="gramStart"/>
                              <w:r>
                                <w:rPr>
                                  <w:rFonts w:ascii="Century Gothic" w:hAnsi="Century Gothic"/>
                                  <w:sz w:val="20"/>
                                </w:rPr>
                                <w:t>For</w:t>
                              </w:r>
                              <w:proofErr w:type="gramEnd"/>
                              <w:r>
                                <w:rPr>
                                  <w:rFonts w:ascii="Century Gothic" w:hAnsi="Century Gothic"/>
                                  <w:sz w:val="20"/>
                                </w:rPr>
                                <w:t xml:space="preserve"> Life campaign aims to encourage men to become more active, improve their overall health and wellbeing, and help reduce the demand on NHS services through prevention.</w:t>
                              </w:r>
                            </w:p>
                          </w:txbxContent>
                        </wps:txbx>
                        <wps:bodyPr anchor="t"/>
                      </wps:wsp>
                    </wpg:wgp>
                  </a:graphicData>
                </a:graphic>
              </wp:inline>
            </w:drawing>
          </mc:Choice>
          <mc:Fallback xmlns:mc="http://schemas.openxmlformats.org/markup-compatibility/2006">
            <w:pict xmlns:w="http://schemas.openxmlformats.org/wordprocessingml/2006/main">
              <v:group xmlns:o="urn:schemas-microsoft-com:office:office" xmlns:w14="http://schemas.microsoft.com/office/word/2010/wordml" xmlns:v="urn:schemas-microsoft-com:vml" id="_x0000_s1029" style="width:235.75pt;height:175.35pt;mso-position-horizontal-relative:char;mso-position-vertical-relative:line" coordsize="42555,17069" w14:anchorId="5D0AEF6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">
                <v:rect id="Rectangle 1020665247" style="position:absolute;left:3612;top:4022;width:96;height:96;visibility:visible;mso-wrap-style:square;v-text-anchor:top" o:spid="_x0000_s1030" fillcolor="white [32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"/>
                <v:rect id="Rectangle 535053651" style="position:absolute;width:42555;height:17069;visibility:visible;mso-wrap-style:square;v-text-anchor:top" o:spid="_x0000_s1031" fillcolor="#f8f8f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">
                  <v:fill opacity="23644f"/>
                  <v:textbox>
                    <w:txbxContent>
                      <w:p w:rsidR="000B6DCD" w:rsidP="000B6DCD" w:rsidRDefault="000B6DCD" w14:paraId="4A55940D" w14:textId="77777777">
                        <w:pPr>
                          <w:spacing w:line="276" w:lineRule="auto"/>
                          <w:rPr>
                            <w:rFonts w:ascii="Century Gothic" w:hAnsi="Century Gothic"/>
                            <w:kern w:val="0"/>
                            <w:sz w:val="20"/>
                            <w14:ligatures w14:val="none"/>
                          </w:rPr>
                        </w:pPr>
                        <w:r>
                          <w:rPr>
                            <w:rFonts w:ascii="Century Gothic" w:hAnsi="Century Gothic"/>
                            <w:sz w:val="20"/>
                          </w:rPr>
                          <w:t xml:space="preserve">Many men do not visit their GP until they become unwell and often do not take part in services that help prevent illness. Not getting enough exercise can increase the risk of obesity, heart disease, type 2 diabetes and poor mental health. </w:t>
                        </w:r>
                      </w:p>
                      <w:p w:rsidR="000B6DCD" w:rsidP="000B6DCD" w:rsidRDefault="000B6DCD" w14:paraId="501DA192" w14:textId="77777777">
                        <w:pPr>
                          <w:spacing w:line="276" w:lineRule="auto"/>
                          <w:rPr>
                            <w:rFonts w:ascii="Century Gothic" w:hAnsi="Century Gothic"/>
                            <w:sz w:val="20"/>
                          </w:rPr>
                        </w:pPr>
                        <w:r>
                          <w:rPr>
                            <w:rFonts w:ascii="Century Gothic" w:hAnsi="Century Gothic"/>
                            <w:sz w:val="20"/>
                          </w:rPr>
                          <w:t xml:space="preserve">The Fit </w:t>
                        </w:r>
                        <w:proofErr w:type="gramStart"/>
                        <w:r>
                          <w:rPr>
                            <w:rFonts w:ascii="Century Gothic" w:hAnsi="Century Gothic"/>
                            <w:sz w:val="20"/>
                          </w:rPr>
                          <w:t>For</w:t>
                        </w:r>
                        <w:proofErr w:type="gramEnd"/>
                        <w:r>
                          <w:rPr>
                            <w:rFonts w:ascii="Century Gothic" w:hAnsi="Century Gothic"/>
                            <w:sz w:val="20"/>
                          </w:rPr>
                          <w:t xml:space="preserve"> Life campaign aims to encourage men to become more active, improve their overall health and wellbeing, and help reduce the demand on NHS services through prevention.</w:t>
                        </w:r>
                      </w:p>
                    </w:txbxContent>
                  </v:textbox>
                </v:rect>
                <w10:anchorlock xmlns:w10="urn:schemas-microsoft-com:office:word"/>
              </v:group>
            </w:pict>
          </mc:Fallback>
        </mc:AlternateContent>
      </w:r>
      <w:r>
        <w:rPr>
          <w:noProof/>
        </w:rPr>
        <mc:AlternateContent xmlns:mc="http://schemas.openxmlformats.org/markup-compatibility/2006">
          <mc:Choice xmlns:mc="http://schemas.openxmlformats.org/markup-compatibility/2006" Requires="wps">
            <w:drawing xmlns:w="http://schemas.openxmlformats.org/wordprocessingml/2006/main">
              <wp:inline xmlns:wp14="http://schemas.microsoft.com/office/word/2010/wordprocessingDrawing" xmlns:wp="http://schemas.openxmlformats.org/drawingml/2006/wordprocessingDrawing" distT="0" distB="0" distL="0" distR="0" wp14:anchorId="2128A581" wp14:editId="4288FE3A">
                <wp:extent xmlns:wp="http://schemas.openxmlformats.org/drawingml/2006/wordprocessingDrawing" cx="2032000" cy="2311400"/>
                <wp:effectExtent xmlns:wp="http://schemas.openxmlformats.org/drawingml/2006/wordprocessingDrawing" l="0" t="0" r="25400" b="12700"/>
                <wp:docPr xmlns:wp="http://schemas.openxmlformats.org/drawingml/2006/wordprocessingDrawing" id="1430677050" name="Rectangle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2032000" cy="2311400"/>
                        </a:xfrm>
                        <a:prstGeom prst="rect">
                          <a:avLst/>
                        </a:prstGeom>
                        <a:solidFill>
                          <a:srgbClr val="FFFFFF">
                            <a:alpha val="36078"/>
                          </a:srgbClr>
                        </a:solidFill>
                        <a:ln>
                          <a:solidFill>
                            <a:srgbClr val="000000"/>
                          </a:solidFill>
                        </a:ln>
                      </wps:spPr>
                      <wps:txbx>
                        <w:txbxContent xmlns:w="http://schemas.openxmlformats.org/wordprocessingml/2006/main">
                          <w:p xmlns:w14="http://schemas.microsoft.com/office/word/2010/wordml" w:rsidR="000B6DCD" w:rsidP="000B6DCD" w:rsidRDefault="000B6DCD" w14:paraId="530CAC71" w14:textId="77777777">
                            <w:pPr>
                              <w:spacing w:line="276" w:lineRule="auto"/>
                              <w:rPr>
                                <w:rFonts w:ascii="Century Gothic" w:hAnsi="Century Gothic"/>
                                <w:b/>
                                <w:bCs/>
                                <w:kern w:val="0"/>
                                <w:sz w:val="20"/>
                                <w14:ligatures w14:val="none"/>
                              </w:rPr>
                            </w:pPr>
                            <w:r>
                              <w:rPr>
                                <w:rFonts w:ascii="Century Gothic" w:hAnsi="Century Gothic"/>
                                <w:b/>
                                <w:bCs/>
                                <w:sz w:val="20"/>
                              </w:rPr>
                              <w:t xml:space="preserve">Target Audience </w:t>
                            </w:r>
                          </w:p>
                          <w:p xmlns:w14="http://schemas.microsoft.com/office/word/2010/wordml" w:rsidR="000B6DCD" w:rsidP="000B6DCD" w:rsidRDefault="000B6DCD" w14:paraId="28403D06" w14:textId="77777777">
                            <w:pPr>
                              <w:spacing w:line="276" w:lineRule="auto"/>
                              <w:rPr>
                                <w:rFonts w:ascii="Century Gothic" w:hAnsi="Century Gothic"/>
                                <w:sz w:val="20"/>
                              </w:rPr>
                            </w:pPr>
                            <w:r>
                              <w:rPr>
                                <w:rFonts w:ascii="Century Gothic" w:hAnsi="Century Gothic"/>
                                <w:sz w:val="20"/>
                              </w:rPr>
                              <w:t>The campaign is aimed at men aged 25–55, particularly those who:</w:t>
                            </w:r>
                          </w:p>
                          <w:p xmlns:w14="http://schemas.microsoft.com/office/word/2010/wordml" w:rsidR="000B6DCD" w:rsidP="000B6DCD" w:rsidRDefault="000B6DCD" w14:paraId="4371DE14" w14:textId="77777777">
                            <w:pPr>
                              <w:spacing w:line="276" w:lineRule="auto"/>
                              <w:rPr>
                                <w:rFonts w:ascii="Century Gothic" w:hAnsi="Century Gothic"/>
                                <w:sz w:val="20"/>
                              </w:rPr>
                            </w:pPr>
                            <w:r>
                              <w:rPr>
                                <w:rFonts w:ascii="Century Gothic" w:hAnsi="Century Gothic"/>
                                <w:sz w:val="20"/>
                              </w:rPr>
                              <w:t>Are physically inactive</w:t>
                            </w:r>
                          </w:p>
                          <w:p xmlns:w14="http://schemas.microsoft.com/office/word/2010/wordml" w:rsidR="000B6DCD" w:rsidP="000B6DCD" w:rsidRDefault="000B6DCD" w14:paraId="02618960" w14:textId="77777777">
                            <w:pPr>
                              <w:spacing w:line="276" w:lineRule="auto"/>
                              <w:rPr>
                                <w:rFonts w:ascii="Century Gothic" w:hAnsi="Century Gothic"/>
                                <w:sz w:val="20"/>
                              </w:rPr>
                            </w:pPr>
                            <w:r>
                              <w:rPr>
                                <w:rFonts w:ascii="Century Gothic" w:hAnsi="Century Gothic"/>
                                <w:sz w:val="20"/>
                              </w:rPr>
                              <w:t>Are overweight or obese</w:t>
                            </w:r>
                          </w:p>
                          <w:p xmlns:w14="http://schemas.microsoft.com/office/word/2010/wordml" w:rsidR="000B6DCD" w:rsidP="000B6DCD" w:rsidRDefault="000B6DCD" w14:paraId="72DFCEC3" w14:textId="77777777">
                            <w:pPr>
                              <w:spacing w:line="276" w:lineRule="auto"/>
                              <w:rPr>
                                <w:rFonts w:ascii="Century Gothic" w:hAnsi="Century Gothic"/>
                                <w:sz w:val="20"/>
                              </w:rPr>
                            </w:pPr>
                            <w:r>
                              <w:rPr>
                                <w:rFonts w:ascii="Century Gothic" w:hAnsi="Century Gothic"/>
                                <w:sz w:val="20"/>
                              </w:rPr>
                              <w:t>Have poor mental wellbeing</w:t>
                            </w:r>
                          </w:p>
                          <w:p xmlns:w14="http://schemas.microsoft.com/office/word/2010/wordml" w:rsidR="000B6DCD" w:rsidP="000B6DCD" w:rsidRDefault="000B6DCD" w14:paraId="0F0BF319" w14:textId="77777777">
                            <w:pPr>
                              <w:spacing w:line="276" w:lineRule="auto"/>
                              <w:rPr>
                                <w:rFonts w:ascii="Century Gothic" w:hAnsi="Century Gothic"/>
                                <w:sz w:val="20"/>
                              </w:rPr>
                            </w:pPr>
                            <w:r>
                              <w:rPr>
                                <w:rFonts w:ascii="Century Gothic" w:hAnsi="Century Gothic"/>
                                <w:sz w:val="20"/>
                              </w:rPr>
                              <w:t>Do not regularly access healthcare services</w:t>
                            </w:r>
                          </w:p>
                        </w:txbxContent>
                      </wps:txbx>
                      <wps:bodyPr anchor="t"/>
                    </wps:wsp>
                  </a:graphicData>
                </a:graphic>
              </wp:inline>
            </w:drawing>
          </mc:Choice>
          <mc:Fallback xmlns:mc="http://schemas.openxmlformats.org/markup-compatibility/2006">
            <w:pict xmlns:w="http://schemas.openxmlformats.org/wordprocessingml/2006/main">
              <v:rect xmlns:w14="http://schemas.microsoft.com/office/word/2010/wordml" xmlns:o="urn:schemas-microsoft-com:office:office" xmlns:v="urn:schemas-microsoft-com:vml" id="Rectangle 1" style="width:160pt;height:182pt;visibility:visible;mso-wrap-style:square;mso-left-percent:-10001;mso-top-percent:-10001;mso-position-horizontal:absolute;mso-position-horizontal-relative:char;mso-position-vertical:absolute;mso-position-vertical-relative:line;mso-left-percent:-10001;mso-top-percent:-10001;v-text-anchor:top" o:spid="_x0000_s1032" w14:anchorId="787853A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">
                <v:fill opacity="23644f"/>
                <v:textbox>
                  <w:txbxContent>
                    <w:p w:rsidR="000B6DCD" w:rsidP="000B6DCD" w:rsidRDefault="000B6DCD" w14:paraId="530CAC71" w14:textId="77777777">
                      <w:pPr>
                        <w:spacing w:line="276" w:lineRule="auto"/>
                        <w:rPr>
                          <w:rFonts w:ascii="Century Gothic" w:hAnsi="Century Gothic"/>
                          <w:b/>
                          <w:bCs/>
                          <w:kern w:val="0"/>
                          <w:sz w:val="20"/>
                          <w14:ligatures w14:val="none"/>
                        </w:rPr>
                      </w:pPr>
                      <w:r>
                        <w:rPr>
                          <w:rFonts w:ascii="Century Gothic" w:hAnsi="Century Gothic"/>
                          <w:b/>
                          <w:bCs/>
                          <w:sz w:val="20"/>
                        </w:rPr>
                        <w:t xml:space="preserve">Target Audience </w:t>
                      </w:r>
                    </w:p>
                    <w:p w:rsidR="000B6DCD" w:rsidP="000B6DCD" w:rsidRDefault="000B6DCD" w14:paraId="28403D06" w14:textId="77777777">
                      <w:pPr>
                        <w:spacing w:line="276" w:lineRule="auto"/>
                        <w:rPr>
                          <w:rFonts w:ascii="Century Gothic" w:hAnsi="Century Gothic"/>
                          <w:sz w:val="20"/>
                        </w:rPr>
                      </w:pPr>
                      <w:r>
                        <w:rPr>
                          <w:rFonts w:ascii="Century Gothic" w:hAnsi="Century Gothic"/>
                          <w:sz w:val="20"/>
                        </w:rPr>
                        <w:t>The campaign is aimed at men aged 25–55, particularly those who:</w:t>
                      </w:r>
                    </w:p>
                    <w:p w:rsidR="000B6DCD" w:rsidP="000B6DCD" w:rsidRDefault="000B6DCD" w14:paraId="4371DE14" w14:textId="77777777">
                      <w:pPr>
                        <w:spacing w:line="276" w:lineRule="auto"/>
                        <w:rPr>
                          <w:rFonts w:ascii="Century Gothic" w:hAnsi="Century Gothic"/>
                          <w:sz w:val="20"/>
                        </w:rPr>
                      </w:pPr>
                      <w:r>
                        <w:rPr>
                          <w:rFonts w:ascii="Century Gothic" w:hAnsi="Century Gothic"/>
                          <w:sz w:val="20"/>
                        </w:rPr>
                        <w:t>Are physically inactive</w:t>
                      </w:r>
                    </w:p>
                    <w:p w:rsidR="000B6DCD" w:rsidP="000B6DCD" w:rsidRDefault="000B6DCD" w14:paraId="02618960" w14:textId="77777777">
                      <w:pPr>
                        <w:spacing w:line="276" w:lineRule="auto"/>
                        <w:rPr>
                          <w:rFonts w:ascii="Century Gothic" w:hAnsi="Century Gothic"/>
                          <w:sz w:val="20"/>
                        </w:rPr>
                      </w:pPr>
                      <w:r>
                        <w:rPr>
                          <w:rFonts w:ascii="Century Gothic" w:hAnsi="Century Gothic"/>
                          <w:sz w:val="20"/>
                        </w:rPr>
                        <w:t>Are overweight or obese</w:t>
                      </w:r>
                    </w:p>
                    <w:p w:rsidR="000B6DCD" w:rsidP="000B6DCD" w:rsidRDefault="000B6DCD" w14:paraId="72DFCEC3" w14:textId="77777777">
                      <w:pPr>
                        <w:spacing w:line="276" w:lineRule="auto"/>
                        <w:rPr>
                          <w:rFonts w:ascii="Century Gothic" w:hAnsi="Century Gothic"/>
                          <w:sz w:val="20"/>
                        </w:rPr>
                      </w:pPr>
                      <w:r>
                        <w:rPr>
                          <w:rFonts w:ascii="Century Gothic" w:hAnsi="Century Gothic"/>
                          <w:sz w:val="20"/>
                        </w:rPr>
                        <w:t>Have poor mental wellbeing</w:t>
                      </w:r>
                    </w:p>
                    <w:p w:rsidR="000B6DCD" w:rsidP="000B6DCD" w:rsidRDefault="000B6DCD" w14:paraId="0F0BF319" w14:textId="77777777">
                      <w:pPr>
                        <w:spacing w:line="276" w:lineRule="auto"/>
                        <w:rPr>
                          <w:rFonts w:ascii="Century Gothic" w:hAnsi="Century Gothic"/>
                          <w:sz w:val="20"/>
                        </w:rPr>
                      </w:pPr>
                      <w:r>
                        <w:rPr>
                          <w:rFonts w:ascii="Century Gothic" w:hAnsi="Century Gothic"/>
                          <w:sz w:val="20"/>
                        </w:rPr>
                        <w:t>Do not regularly access healthcare services</w:t>
                      </w:r>
                    </w:p>
                  </w:txbxContent>
                </v:textbox>
                <w10:anchorlock xmlns:w10="urn:schemas-microsoft-com:office:word"/>
              </v:rect>
            </w:pict>
          </mc:Fallback>
        </mc:AlternateContent>
      </w:r>
      <w:r>
        <w:rPr>
          <w:noProof/>
        </w:rPr>
        <mc:AlternateContent xmlns:mc="http://schemas.openxmlformats.org/markup-compatibility/2006">
          <mc:Choice xmlns:mc="http://schemas.openxmlformats.org/markup-compatibility/2006" Requires="wps">
            <w:drawing xmlns:w="http://schemas.openxmlformats.org/wordprocessingml/2006/main">
              <wp:inline xmlns:wp14="http://schemas.microsoft.com/office/word/2010/wordprocessingDrawing" xmlns:wp="http://schemas.openxmlformats.org/drawingml/2006/wordprocessingDrawing" distT="0" distB="0" distL="0" distR="0" wp14:anchorId="48F45229" wp14:editId="2C3B77C8">
                <wp:extent xmlns:wp="http://schemas.openxmlformats.org/drawingml/2006/wordprocessingDrawing" cx="2039620" cy="1819910"/>
                <wp:effectExtent xmlns:wp="http://schemas.openxmlformats.org/drawingml/2006/wordprocessingDrawing" l="0" t="0" r="17780" b="27940"/>
                <wp:docPr xmlns:wp="http://schemas.openxmlformats.org/drawingml/2006/wordprocessingDrawing" id="1315863733" name="Rectangle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2039620" cy="1819910"/>
                        </a:xfrm>
                        <a:prstGeom prst="rect">
                          <a:avLst/>
                        </a:prstGeom>
                        <a:solidFill>
                          <a:srgbClr val="FFFFFF">
                            <a:alpha val="34902"/>
                          </a:srgbClr>
                        </a:solidFill>
                        <a:ln>
                          <a:solidFill>
                            <a:srgbClr val="000000"/>
                          </a:solidFill>
                        </a:ln>
                      </wps:spPr>
                      <wps:txbx>
                        <w:txbxContent xmlns:w="http://schemas.openxmlformats.org/wordprocessingml/2006/main">
                          <w:p xmlns:w14="http://schemas.microsoft.com/office/word/2010/wordml" w:rsidR="000B6DCD" w:rsidP="000B6DCD" w:rsidRDefault="000B6DCD" w14:paraId="55C1A982" w14:textId="77777777">
                            <w:pPr>
                              <w:spacing w:line="276" w:lineRule="auto"/>
                              <w:rPr>
                                <w:rFonts w:ascii="Century Gothic" w:hAnsi="Century Gothic"/>
                                <w:b/>
                                <w:bCs/>
                                <w:kern w:val="0"/>
                                <w:sz w:val="20"/>
                                <w14:ligatures w14:val="none"/>
                              </w:rPr>
                            </w:pPr>
                            <w:r>
                              <w:rPr>
                                <w:rFonts w:ascii="Century Gothic" w:hAnsi="Century Gothic"/>
                                <w:b/>
                                <w:bCs/>
                                <w:sz w:val="20"/>
                              </w:rPr>
                              <w:t xml:space="preserve">Community </w:t>
                            </w:r>
                          </w:p>
                          <w:p xmlns:w14="http://schemas.microsoft.com/office/word/2010/wordml" w:rsidR="000B6DCD" w:rsidP="000B6DCD" w:rsidRDefault="000B6DCD" w14:paraId="0190B580" w14:textId="77777777">
                            <w:pPr>
                              <w:spacing w:line="276" w:lineRule="auto"/>
                              <w:rPr>
                                <w:rFonts w:ascii="Century Gothic" w:hAnsi="Century Gothic"/>
                                <w:sz w:val="20"/>
                              </w:rPr>
                            </w:pPr>
                            <w:r>
                              <w:rPr>
                                <w:rFonts w:ascii="Century Gothic" w:hAnsi="Century Gothic"/>
                                <w:sz w:val="20"/>
                              </w:rPr>
                              <w:t xml:space="preserve">Stronger social support </w:t>
                            </w:r>
                          </w:p>
                          <w:p xmlns:w14="http://schemas.microsoft.com/office/word/2010/wordml" w:rsidR="000B6DCD" w:rsidP="000B6DCD" w:rsidRDefault="000B6DCD" w14:paraId="278F97BD" w14:textId="77777777">
                            <w:pPr>
                              <w:spacing w:line="276" w:lineRule="auto"/>
                              <w:rPr>
                                <w:rFonts w:ascii="Century Gothic" w:hAnsi="Century Gothic"/>
                                <w:sz w:val="20"/>
                              </w:rPr>
                            </w:pPr>
                            <w:r>
                              <w:rPr>
                                <w:rFonts w:ascii="Century Gothic" w:hAnsi="Century Gothic"/>
                                <w:sz w:val="20"/>
                              </w:rPr>
                              <w:t xml:space="preserve">More community engagement </w:t>
                            </w:r>
                          </w:p>
                          <w:p xmlns:w14="http://schemas.microsoft.com/office/word/2010/wordml" w:rsidR="000B6DCD" w:rsidP="000B6DCD" w:rsidRDefault="000B6DCD" w14:paraId="4ABCF5E4" w14:textId="77777777">
                            <w:pPr>
                              <w:spacing w:line="276" w:lineRule="auto"/>
                              <w:rPr>
                                <w:rFonts w:ascii="Century Gothic" w:hAnsi="Century Gothic"/>
                                <w:sz w:val="20"/>
                              </w:rPr>
                            </w:pPr>
                            <w:r>
                              <w:rPr>
                                <w:rFonts w:ascii="Century Gothic" w:hAnsi="Century Gothic"/>
                                <w:sz w:val="20"/>
                              </w:rPr>
                              <w:t xml:space="preserve">NHS Lower healthcare costs </w:t>
                            </w:r>
                          </w:p>
                          <w:p xmlns:w14="http://schemas.microsoft.com/office/word/2010/wordml" w:rsidR="000B6DCD" w:rsidP="000B6DCD" w:rsidRDefault="000B6DCD" w14:paraId="4E321510" w14:textId="77777777">
                            <w:pPr>
                              <w:spacing w:line="276" w:lineRule="auto"/>
                              <w:rPr>
                                <w:rFonts w:ascii="Century Gothic" w:hAnsi="Century Gothic"/>
                                <w:sz w:val="20"/>
                              </w:rPr>
                            </w:pPr>
                            <w:r>
                              <w:rPr>
                                <w:rFonts w:ascii="Century Gothic" w:hAnsi="Century Gothic"/>
                                <w:sz w:val="20"/>
                              </w:rPr>
                              <w:t xml:space="preserve">Earlier disease prevention </w:t>
                            </w:r>
                          </w:p>
                          <w:p xmlns:w14="http://schemas.microsoft.com/office/word/2010/wordml" w:rsidR="000B6DCD" w:rsidP="000B6DCD" w:rsidRDefault="000B6DCD" w14:paraId="725EF840" w14:textId="77777777">
                            <w:pPr>
                              <w:spacing w:line="276" w:lineRule="auto"/>
                              <w:rPr>
                                <w:rFonts w:ascii="Century Gothic" w:hAnsi="Century Gothic"/>
                                <w:sz w:val="20"/>
                              </w:rPr>
                            </w:pPr>
                            <w:r>
                              <w:rPr>
                                <w:rFonts w:ascii="Century Gothic" w:hAnsi="Century Gothic"/>
                                <w:sz w:val="20"/>
                              </w:rPr>
                              <w:t xml:space="preserve">Reduced hospital admissions </w:t>
                            </w:r>
                          </w:p>
                        </w:txbxContent>
                      </wps:txbx>
                      <wps:bodyPr anchor="t"/>
                    </wps:wsp>
                  </a:graphicData>
                </a:graphic>
              </wp:inline>
            </w:drawing>
          </mc:Choice>
          <mc:Fallback xmlns:mc="http://schemas.openxmlformats.org/markup-compatibility/2006">
            <w:pict xmlns:w="http://schemas.openxmlformats.org/wordprocessingml/2006/main">
              <v:rect xmlns:o="urn:schemas-microsoft-com:office:office" xmlns:w14="http://schemas.microsoft.com/office/word/2010/wordml" xmlns:v="urn:schemas-microsoft-com:vml" id="_x0000_s1033" style="width:160.6pt;height:143.3pt;visibility:visible;mso-wrap-style:square;mso-left-percent:-10001;mso-top-percent:-10001;mso-position-horizontal:absolute;mso-position-horizontal-relative:char;mso-position-vertical:absolute;mso-position-vertical-relative:line;mso-left-percent:-10001;mso-top-percent:-10001;v-text-anchor:top" w14:anchorId="7D1543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">
                <v:fill opacity="22873f"/>
                <v:textbox>
                  <w:txbxContent>
                    <w:p w:rsidR="000B6DCD" w:rsidP="000B6DCD" w:rsidRDefault="000B6DCD" w14:paraId="55C1A982" w14:textId="77777777">
                      <w:pPr>
                        <w:spacing w:line="276" w:lineRule="auto"/>
                        <w:rPr>
                          <w:rFonts w:ascii="Century Gothic" w:hAnsi="Century Gothic"/>
                          <w:b/>
                          <w:bCs/>
                          <w:kern w:val="0"/>
                          <w:sz w:val="20"/>
                          <w14:ligatures w14:val="none"/>
                        </w:rPr>
                      </w:pPr>
                      <w:r>
                        <w:rPr>
                          <w:rFonts w:ascii="Century Gothic" w:hAnsi="Century Gothic"/>
                          <w:b/>
                          <w:bCs/>
                          <w:sz w:val="20"/>
                        </w:rPr>
                        <w:t xml:space="preserve">Community </w:t>
                      </w:r>
                    </w:p>
                    <w:p w:rsidR="000B6DCD" w:rsidP="000B6DCD" w:rsidRDefault="000B6DCD" w14:paraId="0190B580" w14:textId="77777777">
                      <w:pPr>
                        <w:spacing w:line="276" w:lineRule="auto"/>
                        <w:rPr>
                          <w:rFonts w:ascii="Century Gothic" w:hAnsi="Century Gothic"/>
                          <w:sz w:val="20"/>
                        </w:rPr>
                      </w:pPr>
                      <w:r>
                        <w:rPr>
                          <w:rFonts w:ascii="Century Gothic" w:hAnsi="Century Gothic"/>
                          <w:sz w:val="20"/>
                        </w:rPr>
                        <w:t xml:space="preserve">Stronger social support </w:t>
                      </w:r>
                    </w:p>
                    <w:p w:rsidR="000B6DCD" w:rsidP="000B6DCD" w:rsidRDefault="000B6DCD" w14:paraId="278F97BD" w14:textId="77777777">
                      <w:pPr>
                        <w:spacing w:line="276" w:lineRule="auto"/>
                        <w:rPr>
                          <w:rFonts w:ascii="Century Gothic" w:hAnsi="Century Gothic"/>
                          <w:sz w:val="20"/>
                        </w:rPr>
                      </w:pPr>
                      <w:r>
                        <w:rPr>
                          <w:rFonts w:ascii="Century Gothic" w:hAnsi="Century Gothic"/>
                          <w:sz w:val="20"/>
                        </w:rPr>
                        <w:t xml:space="preserve">More community engagement </w:t>
                      </w:r>
                    </w:p>
                    <w:p w:rsidR="000B6DCD" w:rsidP="000B6DCD" w:rsidRDefault="000B6DCD" w14:paraId="4ABCF5E4" w14:textId="77777777">
                      <w:pPr>
                        <w:spacing w:line="276" w:lineRule="auto"/>
                        <w:rPr>
                          <w:rFonts w:ascii="Century Gothic" w:hAnsi="Century Gothic"/>
                          <w:sz w:val="20"/>
                        </w:rPr>
                      </w:pPr>
                      <w:r>
                        <w:rPr>
                          <w:rFonts w:ascii="Century Gothic" w:hAnsi="Century Gothic"/>
                          <w:sz w:val="20"/>
                        </w:rPr>
                        <w:t xml:space="preserve">NHS Lower healthcare costs </w:t>
                      </w:r>
                    </w:p>
                    <w:p w:rsidR="000B6DCD" w:rsidP="000B6DCD" w:rsidRDefault="000B6DCD" w14:paraId="4E321510" w14:textId="77777777">
                      <w:pPr>
                        <w:spacing w:line="276" w:lineRule="auto"/>
                        <w:rPr>
                          <w:rFonts w:ascii="Century Gothic" w:hAnsi="Century Gothic"/>
                          <w:sz w:val="20"/>
                        </w:rPr>
                      </w:pPr>
                      <w:r>
                        <w:rPr>
                          <w:rFonts w:ascii="Century Gothic" w:hAnsi="Century Gothic"/>
                          <w:sz w:val="20"/>
                        </w:rPr>
                        <w:t xml:space="preserve">Earlier disease prevention </w:t>
                      </w:r>
                    </w:p>
                    <w:p w:rsidR="000B6DCD" w:rsidP="000B6DCD" w:rsidRDefault="000B6DCD" w14:paraId="725EF840" w14:textId="77777777">
                      <w:pPr>
                        <w:spacing w:line="276" w:lineRule="auto"/>
                        <w:rPr>
                          <w:rFonts w:ascii="Century Gothic" w:hAnsi="Century Gothic"/>
                          <w:sz w:val="20"/>
                        </w:rPr>
                      </w:pPr>
                      <w:r>
                        <w:rPr>
                          <w:rFonts w:ascii="Century Gothic" w:hAnsi="Century Gothic"/>
                          <w:sz w:val="20"/>
                        </w:rPr>
                        <w:t xml:space="preserve">Reduced hospital admissions </w:t>
                      </w:r>
                    </w:p>
                  </w:txbxContent>
                </v:textbox>
                <w10:anchorlock xmlns:w10="urn:schemas-microsoft-com:office:word"/>
              </v:rect>
            </w:pict>
          </mc:Fallback>
        </mc:AlternateContent>
      </w:r>
      <w:r>
        <w:rPr>
          <w:noProof/>
        </w:rPr>
        <mc:AlternateContent xmlns:mc="http://schemas.openxmlformats.org/markup-compatibility/2006">
          <mc:Choice xmlns:mc="http://schemas.openxmlformats.org/markup-compatibility/2006" Requires="wpg">
            <w:drawing xmlns:w="http://schemas.openxmlformats.org/wordprocessingml/2006/main">
              <wp:inline xmlns:wp14="http://schemas.microsoft.com/office/word/2010/wordprocessingDrawing" xmlns:wp="http://schemas.openxmlformats.org/drawingml/2006/wordprocessingDrawing" distT="0" distB="0" distL="0" distR="0" wp14:anchorId="6590D9D1" wp14:editId="7F7E04B5">
                <wp:extent xmlns:wp="http://schemas.openxmlformats.org/drawingml/2006/wordprocessingDrawing" cx="3724275" cy="1851660"/>
                <wp:effectExtent xmlns:wp="http://schemas.openxmlformats.org/drawingml/2006/wordprocessingDrawing" l="0" t="0" r="28575" b="15240"/>
                <wp:docPr xmlns:wp="http://schemas.openxmlformats.org/drawingml/2006/wordprocessingDrawing" id="423864763" name="Rectangle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3724275" cy="1851660"/>
                          <a:chOff x="0" y="0"/>
                          <a:chExt cx="3724409" cy="1851673"/>
                        </a:xfrm>
                      </wpg:grpSpPr>
                      <wps:wsp xmlns:wps="http://schemas.microsoft.com/office/word/2010/wordprocessingShape">
                        <wps:cNvPr id="673538980" name="Rectangle 673538980"/>
                        <wps:cNvSpPr/>
                        <wps:spPr>
                          <a:xfrm>
                            <a:off x="0" y="0"/>
                            <a:ext cx="1839595" cy="1851673"/>
                          </a:xfrm>
                          <a:prstGeom prst="rect">
                            <a:avLst/>
                          </a:prstGeom>
                          <a:solidFill>
                            <a:srgbClr val="FFFFFF">
                              <a:alpha val="36078"/>
                            </a:srgbClr>
                          </a:solidFill>
                          <a:ln>
                            <a:solidFill>
                              <a:srgbClr val="000000"/>
                            </a:solidFill>
                          </a:ln>
                        </wps:spPr>
                        <wps:txbx>
                          <w:txbxContent xmlns:w="http://schemas.openxmlformats.org/wordprocessingml/2006/main">
                            <w:p xmlns:w14="http://schemas.microsoft.com/office/word/2010/wordml" w:rsidR="000B6DCD" w:rsidP="000B6DCD" w:rsidRDefault="000B6DCD" w14:paraId="3E18A69B" w14:textId="77777777">
                              <w:pPr>
                                <w:spacing w:line="276" w:lineRule="auto"/>
                                <w:rPr>
                                  <w:rFonts w:ascii="Century Gothic" w:hAnsi="Century Gothic"/>
                                  <w:b/>
                                  <w:bCs/>
                                  <w:kern w:val="0"/>
                                  <w:sz w:val="20"/>
                                  <w14:ligatures w14:val="none"/>
                                </w:rPr>
                              </w:pPr>
                              <w:r>
                                <w:rPr>
                                  <w:rFonts w:ascii="Century Gothic" w:hAnsi="Century Gothic"/>
                                  <w:b/>
                                  <w:bCs/>
                                  <w:sz w:val="20"/>
                                </w:rPr>
                                <w:t xml:space="preserve">Benefits </w:t>
                              </w:r>
                            </w:p>
                            <w:p xmlns:w14="http://schemas.microsoft.com/office/word/2010/wordml" w:rsidR="000B6DCD" w:rsidP="000B6DCD" w:rsidRDefault="000B6DCD" w14:paraId="52BC5329" w14:textId="77777777">
                              <w:pPr>
                                <w:spacing w:line="276" w:lineRule="auto"/>
                                <w:rPr>
                                  <w:rFonts w:ascii="Century Gothic" w:hAnsi="Century Gothic"/>
                                  <w:sz w:val="20"/>
                                </w:rPr>
                              </w:pPr>
                              <w:r>
                                <w:rPr>
                                  <w:rFonts w:ascii="Century Gothic" w:hAnsi="Century Gothic"/>
                                  <w:sz w:val="20"/>
                                </w:rPr>
                                <w:t xml:space="preserve">Physical Health </w:t>
                              </w:r>
                            </w:p>
                            <w:p xmlns:w14="http://schemas.microsoft.com/office/word/2010/wordml" w:rsidR="000B6DCD" w:rsidP="000B6DCD" w:rsidRDefault="000B6DCD" w14:paraId="1DCF3758" w14:textId="77777777">
                              <w:pPr>
                                <w:spacing w:line="276" w:lineRule="auto"/>
                                <w:rPr>
                                  <w:rFonts w:ascii="Century Gothic" w:hAnsi="Century Gothic"/>
                                  <w:sz w:val="20"/>
                                </w:rPr>
                              </w:pPr>
                              <w:r>
                                <w:rPr>
                                  <w:rFonts w:ascii="Century Gothic" w:hAnsi="Century Gothic"/>
                                  <w:sz w:val="20"/>
                                </w:rPr>
                                <w:t xml:space="preserve">Increased activity </w:t>
                              </w:r>
                            </w:p>
                            <w:p xmlns:w14="http://schemas.microsoft.com/office/word/2010/wordml" w:rsidR="000B6DCD" w:rsidP="000B6DCD" w:rsidRDefault="000B6DCD" w14:paraId="318AF094" w14:textId="77777777">
                              <w:pPr>
                                <w:spacing w:line="276" w:lineRule="auto"/>
                                <w:rPr>
                                  <w:rFonts w:ascii="Century Gothic" w:hAnsi="Century Gothic"/>
                                  <w:sz w:val="20"/>
                                </w:rPr>
                              </w:pPr>
                              <w:r>
                                <w:rPr>
                                  <w:rFonts w:ascii="Century Gothic" w:hAnsi="Century Gothic"/>
                                  <w:sz w:val="20"/>
                                </w:rPr>
                                <w:t xml:space="preserve">Reduced obesity </w:t>
                              </w:r>
                            </w:p>
                            <w:p xmlns:w14="http://schemas.microsoft.com/office/word/2010/wordml" w:rsidR="000B6DCD" w:rsidP="000B6DCD" w:rsidRDefault="000B6DCD" w14:paraId="3A3C2DCA" w14:textId="77777777">
                              <w:pPr>
                                <w:spacing w:line="276" w:lineRule="auto"/>
                                <w:rPr>
                                  <w:rFonts w:ascii="Century Gothic" w:hAnsi="Century Gothic"/>
                                  <w:sz w:val="20"/>
                                </w:rPr>
                              </w:pPr>
                              <w:r>
                                <w:rPr>
                                  <w:rFonts w:ascii="Century Gothic" w:hAnsi="Century Gothic"/>
                                  <w:sz w:val="20"/>
                                </w:rPr>
                                <w:t xml:space="preserve">Better heart health </w:t>
                              </w:r>
                            </w:p>
                            <w:p xmlns:w14="http://schemas.microsoft.com/office/word/2010/wordml" w:rsidR="000B6DCD" w:rsidP="000B6DCD" w:rsidRDefault="000B6DCD" w14:paraId="31B577EC" w14:textId="77777777">
                              <w:pPr>
                                <w:spacing w:line="276" w:lineRule="auto"/>
                                <w:rPr>
                                  <w:rFonts w:ascii="Century Gothic" w:hAnsi="Century Gothic"/>
                                  <w:sz w:val="20"/>
                                </w:rPr>
                              </w:pPr>
                              <w:r>
                                <w:rPr>
                                  <w:rFonts w:ascii="Century Gothic" w:hAnsi="Century Gothic"/>
                                  <w:sz w:val="20"/>
                                </w:rPr>
                                <w:t xml:space="preserve">Mental Health </w:t>
                              </w:r>
                            </w:p>
                          </w:txbxContent>
                        </wps:txbx>
                        <wps:bodyPr anchor="t"/>
                      </wps:wsp>
                      <wps:wsp xmlns:wps="http://schemas.microsoft.com/office/word/2010/wordprocessingShape">
                        <wps:cNvPr id="965619188" name="Rectangle 965619188"/>
                        <wps:cNvSpPr/>
                        <wps:spPr>
                          <a:xfrm>
                            <a:off x="1839595" y="0"/>
                            <a:ext cx="1884814" cy="1851673"/>
                          </a:xfrm>
                          <a:prstGeom prst="rect">
                            <a:avLst/>
                          </a:prstGeom>
                          <a:solidFill>
                            <a:srgbClr val="FFFFFF">
                              <a:alpha val="36078"/>
                            </a:srgbClr>
                          </a:solidFill>
                          <a:ln>
                            <a:solidFill>
                              <a:srgbClr val="000000"/>
                            </a:solidFill>
                          </a:ln>
                        </wps:spPr>
                        <wps:txbx>
                          <w:txbxContent xmlns:w="http://schemas.openxmlformats.org/wordprocessingml/2006/main">
                            <w:p xmlns:w14="http://schemas.microsoft.com/office/word/2010/wordml" w:rsidR="000B6DCD" w:rsidP="000B6DCD" w:rsidRDefault="000B6DCD" w14:paraId="4A6EDBE7" w14:textId="77777777">
                              <w:pPr>
                                <w:spacing w:line="276" w:lineRule="auto"/>
                                <w:rPr>
                                  <w:rFonts w:ascii="Century Gothic" w:hAnsi="Century Gothic"/>
                                  <w:color w:val="000000"/>
                                  <w:kern w:val="0"/>
                                  <w:sz w:val="20"/>
                                  <w14:ligatures w14:val="none"/>
                                </w:rPr>
                              </w:pPr>
                              <w:r>
                                <w:rPr>
                                  <w:rFonts w:ascii="Century Gothic" w:hAnsi="Century Gothic"/>
                                  <w:color w:val="000000"/>
                                  <w:sz w:val="20"/>
                                </w:rPr>
                                <w:t xml:space="preserve">Reduced stress </w:t>
                              </w:r>
                            </w:p>
                            <w:p xmlns:w14="http://schemas.microsoft.com/office/word/2010/wordml" w:rsidR="000B6DCD" w:rsidP="000B6DCD" w:rsidRDefault="000B6DCD" w14:paraId="19F706C2" w14:textId="77777777">
                              <w:pPr>
                                <w:spacing w:line="276" w:lineRule="auto"/>
                                <w:rPr>
                                  <w:rFonts w:ascii="Century Gothic" w:hAnsi="Century Gothic"/>
                                  <w:color w:val="000000"/>
                                  <w:sz w:val="20"/>
                                </w:rPr>
                              </w:pPr>
                              <w:r>
                                <w:rPr>
                                  <w:rFonts w:ascii="Century Gothic" w:hAnsi="Century Gothic"/>
                                  <w:color w:val="000000"/>
                                  <w:sz w:val="20"/>
                                </w:rPr>
                                <w:t xml:space="preserve">Increased confidence </w:t>
                              </w:r>
                            </w:p>
                            <w:p xmlns:w14="http://schemas.microsoft.com/office/word/2010/wordml" w:rsidR="000B6DCD" w:rsidP="000B6DCD" w:rsidRDefault="000B6DCD" w14:paraId="34CB1226" w14:textId="77777777">
                              <w:pPr>
                                <w:spacing w:line="276" w:lineRule="auto"/>
                                <w:rPr>
                                  <w:rFonts w:ascii="Century Gothic" w:hAnsi="Century Gothic"/>
                                  <w:color w:val="000000"/>
                                  <w:sz w:val="20"/>
                                </w:rPr>
                              </w:pPr>
                              <w:r>
                                <w:rPr>
                                  <w:rFonts w:ascii="Century Gothic" w:hAnsi="Century Gothic"/>
                                  <w:color w:val="000000"/>
                                  <w:sz w:val="20"/>
                                </w:rPr>
                                <w:t xml:space="preserve">Less isolation </w:t>
                              </w:r>
                            </w:p>
                            <w:p xmlns:w14="http://schemas.microsoft.com/office/word/2010/wordml" w:rsidR="000B6DCD" w:rsidP="000B6DCD" w:rsidRDefault="000B6DCD" w14:paraId="6D841531" w14:textId="77777777">
                              <w:pPr>
                                <w:spacing w:line="276" w:lineRule="auto"/>
                                <w:rPr>
                                  <w:rFonts w:ascii="Century Gothic" w:hAnsi="Century Gothic"/>
                                  <w:color w:val="000000"/>
                                  <w:sz w:val="20"/>
                                </w:rPr>
                              </w:pPr>
                              <w:r>
                                <w:rPr>
                                  <w:rFonts w:ascii="Century Gothic" w:hAnsi="Century Gothic"/>
                                  <w:color w:val="000000"/>
                                  <w:sz w:val="20"/>
                                </w:rPr>
                                <w:t xml:space="preserve">Improves depression </w:t>
                              </w:r>
                            </w:p>
                            <w:p xmlns:w14="http://schemas.microsoft.com/office/word/2010/wordml" w:rsidR="000B6DCD" w:rsidP="000B6DCD" w:rsidRDefault="000B6DCD" w14:paraId="7F2DED63" w14:textId="77777777">
                              <w:pPr>
                                <w:spacing w:line="276" w:lineRule="auto"/>
                                <w:rPr>
                                  <w:rFonts w:ascii="Century Gothic" w:hAnsi="Century Gothic"/>
                                  <w:color w:val="000000"/>
                                  <w:sz w:val="20"/>
                                </w:rPr>
                              </w:pPr>
                              <w:r>
                                <w:rPr>
                                  <w:rFonts w:ascii="Century Gothic" w:hAnsi="Century Gothic"/>
                                  <w:color w:val="000000"/>
                                  <w:sz w:val="20"/>
                                </w:rPr>
                                <w:t xml:space="preserve">Better sleep </w:t>
                              </w:r>
                            </w:p>
                          </w:txbxContent>
                        </wps:txbx>
                        <wps:bodyPr anchor="t"/>
                      </wps:wsp>
                    </wpg:wgp>
                  </a:graphicData>
                </a:graphic>
              </wp:inline>
            </w:drawing>
          </mc:Choice>
          <mc:Fallback xmlns:mc="http://schemas.openxmlformats.org/markup-compatibility/2006">
            <w:pict xmlns:w="http://schemas.openxmlformats.org/wordprocessingml/2006/main">
              <v:group xmlns:o="urn:schemas-microsoft-com:office:office" xmlns:w14="http://schemas.microsoft.com/office/word/2010/wordml" xmlns:v="urn:schemas-microsoft-com:vml" id="_x0000_s1034" style="width:293.25pt;height:145.8pt;mso-position-horizontal-relative:char;mso-position-vertical-relative:line" coordsize="37244,18516" w14:anchorId="629D95D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">
                <v:rect id="Rectangle 673538980" style="position:absolute;width:18395;height:18516;visibility:visible;mso-wrap-style:square;v-text-anchor:top" o:spid="_x0000_s10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">
                  <v:fill opacity="23644f"/>
                  <v:textbox>
                    <w:txbxContent>
                      <w:p w:rsidR="000B6DCD" w:rsidP="000B6DCD" w:rsidRDefault="000B6DCD" w14:paraId="3E18A69B" w14:textId="77777777">
                        <w:pPr>
                          <w:spacing w:line="276" w:lineRule="auto"/>
                          <w:rPr>
                            <w:rFonts w:ascii="Century Gothic" w:hAnsi="Century Gothic"/>
                            <w:b/>
                            <w:bCs/>
                            <w:kern w:val="0"/>
                            <w:sz w:val="20"/>
                            <w14:ligatures w14:val="none"/>
                          </w:rPr>
                        </w:pPr>
                        <w:r>
                          <w:rPr>
                            <w:rFonts w:ascii="Century Gothic" w:hAnsi="Century Gothic"/>
                            <w:b/>
                            <w:bCs/>
                            <w:sz w:val="20"/>
                          </w:rPr>
                          <w:t xml:space="preserve">Benefits </w:t>
                        </w:r>
                      </w:p>
                      <w:p w:rsidR="000B6DCD" w:rsidP="000B6DCD" w:rsidRDefault="000B6DCD" w14:paraId="52BC5329" w14:textId="77777777">
                        <w:pPr>
                          <w:spacing w:line="276" w:lineRule="auto"/>
                          <w:rPr>
                            <w:rFonts w:ascii="Century Gothic" w:hAnsi="Century Gothic"/>
                            <w:sz w:val="20"/>
                          </w:rPr>
                        </w:pPr>
                        <w:r>
                          <w:rPr>
                            <w:rFonts w:ascii="Century Gothic" w:hAnsi="Century Gothic"/>
                            <w:sz w:val="20"/>
                          </w:rPr>
                          <w:t xml:space="preserve">Physical Health </w:t>
                        </w:r>
                      </w:p>
                      <w:p w:rsidR="000B6DCD" w:rsidP="000B6DCD" w:rsidRDefault="000B6DCD" w14:paraId="1DCF3758" w14:textId="77777777">
                        <w:pPr>
                          <w:spacing w:line="276" w:lineRule="auto"/>
                          <w:rPr>
                            <w:rFonts w:ascii="Century Gothic" w:hAnsi="Century Gothic"/>
                            <w:sz w:val="20"/>
                          </w:rPr>
                        </w:pPr>
                        <w:r>
                          <w:rPr>
                            <w:rFonts w:ascii="Century Gothic" w:hAnsi="Century Gothic"/>
                            <w:sz w:val="20"/>
                          </w:rPr>
                          <w:t xml:space="preserve">Increased activity </w:t>
                        </w:r>
                      </w:p>
                      <w:p w:rsidR="000B6DCD" w:rsidP="000B6DCD" w:rsidRDefault="000B6DCD" w14:paraId="318AF094" w14:textId="77777777">
                        <w:pPr>
                          <w:spacing w:line="276" w:lineRule="auto"/>
                          <w:rPr>
                            <w:rFonts w:ascii="Century Gothic" w:hAnsi="Century Gothic"/>
                            <w:sz w:val="20"/>
                          </w:rPr>
                        </w:pPr>
                        <w:r>
                          <w:rPr>
                            <w:rFonts w:ascii="Century Gothic" w:hAnsi="Century Gothic"/>
                            <w:sz w:val="20"/>
                          </w:rPr>
                          <w:t xml:space="preserve">Reduced obesity </w:t>
                        </w:r>
                      </w:p>
                      <w:p w:rsidR="000B6DCD" w:rsidP="000B6DCD" w:rsidRDefault="000B6DCD" w14:paraId="3A3C2DCA" w14:textId="77777777">
                        <w:pPr>
                          <w:spacing w:line="276" w:lineRule="auto"/>
                          <w:rPr>
                            <w:rFonts w:ascii="Century Gothic" w:hAnsi="Century Gothic"/>
                            <w:sz w:val="20"/>
                          </w:rPr>
                        </w:pPr>
                        <w:r>
                          <w:rPr>
                            <w:rFonts w:ascii="Century Gothic" w:hAnsi="Century Gothic"/>
                            <w:sz w:val="20"/>
                          </w:rPr>
                          <w:t xml:space="preserve">Better heart health </w:t>
                        </w:r>
                      </w:p>
                      <w:p w:rsidR="000B6DCD" w:rsidP="000B6DCD" w:rsidRDefault="000B6DCD" w14:paraId="31B577EC" w14:textId="77777777">
                        <w:pPr>
                          <w:spacing w:line="276" w:lineRule="auto"/>
                          <w:rPr>
                            <w:rFonts w:ascii="Century Gothic" w:hAnsi="Century Gothic"/>
                            <w:sz w:val="20"/>
                          </w:rPr>
                        </w:pPr>
                        <w:r>
                          <w:rPr>
                            <w:rFonts w:ascii="Century Gothic" w:hAnsi="Century Gothic"/>
                            <w:sz w:val="20"/>
                          </w:rPr>
                          <w:t xml:space="preserve">Mental Health </w:t>
                        </w:r>
                      </w:p>
                    </w:txbxContent>
                  </v:textbox>
                </v:rect>
                <v:rect id="Rectangle 965619188" style="position:absolute;left:18395;width:18849;height:18516;visibility:visible;mso-wrap-style:square;v-text-anchor:top" o:spid="_x0000_s10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">
                  <v:fill opacity="23644f"/>
                  <v:textbox>
                    <w:txbxContent>
                      <w:p w:rsidR="000B6DCD" w:rsidP="000B6DCD" w:rsidRDefault="000B6DCD" w14:paraId="4A6EDBE7" w14:textId="77777777">
                        <w:pPr>
                          <w:spacing w:line="276" w:lineRule="auto"/>
                          <w:rPr>
                            <w:rFonts w:ascii="Century Gothic" w:hAnsi="Century Gothic"/>
                            <w:color w:val="000000"/>
                            <w:kern w:val="0"/>
                            <w:sz w:val="20"/>
                            <w14:ligatures w14:val="none"/>
                          </w:rPr>
                        </w:pPr>
                        <w:r>
                          <w:rPr>
                            <w:rFonts w:ascii="Century Gothic" w:hAnsi="Century Gothic"/>
                            <w:color w:val="000000"/>
                            <w:sz w:val="20"/>
                          </w:rPr>
                          <w:t xml:space="preserve">Reduced stress </w:t>
                        </w:r>
                      </w:p>
                      <w:p w:rsidR="000B6DCD" w:rsidP="000B6DCD" w:rsidRDefault="000B6DCD" w14:paraId="19F706C2" w14:textId="77777777">
                        <w:pPr>
                          <w:spacing w:line="276" w:lineRule="auto"/>
                          <w:rPr>
                            <w:rFonts w:ascii="Century Gothic" w:hAnsi="Century Gothic"/>
                            <w:color w:val="000000"/>
                            <w:sz w:val="20"/>
                          </w:rPr>
                        </w:pPr>
                        <w:r>
                          <w:rPr>
                            <w:rFonts w:ascii="Century Gothic" w:hAnsi="Century Gothic"/>
                            <w:color w:val="000000"/>
                            <w:sz w:val="20"/>
                          </w:rPr>
                          <w:t xml:space="preserve">Increased confidence </w:t>
                        </w:r>
                      </w:p>
                      <w:p w:rsidR="000B6DCD" w:rsidP="000B6DCD" w:rsidRDefault="000B6DCD" w14:paraId="34CB1226" w14:textId="77777777">
                        <w:pPr>
                          <w:spacing w:line="276" w:lineRule="auto"/>
                          <w:rPr>
                            <w:rFonts w:ascii="Century Gothic" w:hAnsi="Century Gothic"/>
                            <w:color w:val="000000"/>
                            <w:sz w:val="20"/>
                          </w:rPr>
                        </w:pPr>
                        <w:r>
                          <w:rPr>
                            <w:rFonts w:ascii="Century Gothic" w:hAnsi="Century Gothic"/>
                            <w:color w:val="000000"/>
                            <w:sz w:val="20"/>
                          </w:rPr>
                          <w:t xml:space="preserve">Less isolation </w:t>
                        </w:r>
                      </w:p>
                      <w:p w:rsidR="000B6DCD" w:rsidP="000B6DCD" w:rsidRDefault="000B6DCD" w14:paraId="6D841531" w14:textId="77777777">
                        <w:pPr>
                          <w:spacing w:line="276" w:lineRule="auto"/>
                          <w:rPr>
                            <w:rFonts w:ascii="Century Gothic" w:hAnsi="Century Gothic"/>
                            <w:color w:val="000000"/>
                            <w:sz w:val="20"/>
                          </w:rPr>
                        </w:pPr>
                        <w:r>
                          <w:rPr>
                            <w:rFonts w:ascii="Century Gothic" w:hAnsi="Century Gothic"/>
                            <w:color w:val="000000"/>
                            <w:sz w:val="20"/>
                          </w:rPr>
                          <w:t xml:space="preserve">Improves depression </w:t>
                        </w:r>
                      </w:p>
                      <w:p w:rsidR="000B6DCD" w:rsidP="000B6DCD" w:rsidRDefault="000B6DCD" w14:paraId="7F2DED63" w14:textId="77777777">
                        <w:pPr>
                          <w:spacing w:line="276" w:lineRule="auto"/>
                          <w:rPr>
                            <w:rFonts w:ascii="Century Gothic" w:hAnsi="Century Gothic"/>
                            <w:color w:val="000000"/>
                            <w:sz w:val="20"/>
                          </w:rPr>
                        </w:pPr>
                        <w:r>
                          <w:rPr>
                            <w:rFonts w:ascii="Century Gothic" w:hAnsi="Century Gothic"/>
                            <w:color w:val="000000"/>
                            <w:sz w:val="20"/>
                          </w:rPr>
                          <w:t xml:space="preserve">Better sleep </w:t>
                        </w:r>
                      </w:p>
                    </w:txbxContent>
                  </v:textbox>
                </v:rect>
                <w10:anchorlock xmlns:w10="urn:schemas-microsoft-com:office:word"/>
              </v:group>
            </w:pict>
          </mc:Fallback>
        </mc:AlternateContent>
      </w:r>
    </w:p>
    <w:p w:rsidR="00F33C34" w:rsidP="04310482" w:rsidRDefault="00F33C34" w14:paraId="15996BCB" w14:textId="0C37F5EF">
      <w:pPr>
        <w:spacing w:line="300" w:lineRule="auto"/>
      </w:pPr>
    </w:p>
    <w:p w:rsidR="00F33C34" w:rsidP="04310482" w:rsidRDefault="00F33C34" w14:paraId="060EA4AF" w14:textId="3BA740B4">
      <w:pPr>
        <w:spacing w:line="300" w:lineRule="auto"/>
      </w:pPr>
    </w:p>
    <w:p w:rsidR="431C5EE5" w:rsidRDefault="431C5EE5" w14:paraId="331D9C34" w14:textId="7D1884B8"/>
    <w:p w:rsidR="579B4DE2" w:rsidP="431C5EE5" w:rsidRDefault="579B4DE2" w14:paraId="1939B8F1" w14:textId="4BD87C20">
      <w:r w:rsidR="5F3C58F9">
        <w:drawing>
          <wp:anchor distT="0" distB="0" distL="114300" distR="114300" simplePos="0" relativeHeight="251658241" behindDoc="0" locked="0" layoutInCell="1" allowOverlap="1" wp14:editId="3AABF9E2" wp14:anchorId="7447468C">
            <wp:simplePos x="0" y="0"/>
            <wp:positionH relativeFrom="column">
              <wp:posOffset>8410575</wp:posOffset>
            </wp:positionH>
            <wp:positionV relativeFrom="paragraph">
              <wp:posOffset>5753100</wp:posOffset>
            </wp:positionV>
            <wp:extent cx="951112" cy="766324"/>
            <wp:effectExtent l="6615" t="8241" r="6615" b="8241"/>
            <wp:wrapNone/>
            <wp:docPr id="2047690517" name="drawing" descr="QR Code PNG Transparent Images | PNG All"/>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05660639" name="Picture 905660639"/>
                    <pic:cNvPicPr/>
                  </pic:nvPicPr>
                  <pic:blipFill>
                    <a:blip xmlns:r="http://schemas.openxmlformats.org/officeDocument/2006/relationships" r:embed="rId14">
                      <a:extLst>
                        <a:ext uri="{28A0092B-C50C-407E-A947-70E740481C1C}">
                          <a14:useLocalDpi xmlns:a14="http://schemas.microsoft.com/office/drawing/2010/main"/>
                        </a:ext>
                      </a:extLst>
                    </a:blip>
                    <a:stretch>
                      <a:fillRect/>
                    </a:stretch>
                  </pic:blipFill>
                  <pic:spPr>
                    <a:xfrm rot="21540000">
                      <a:off x="0" y="0"/>
                      <a:ext cx="951112" cy="766324"/>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xmlns:mc="http://schemas.openxmlformats.org/markup-compatibility/2006">
          <mc:Choice xmlns:mc="http://schemas.openxmlformats.org/markup-compatibility/2006" Requires="wps">
            <w:drawing xmlns:w="http://schemas.openxmlformats.org/wordprocessingml/2006/main">
              <wp:inline xmlns:wp14="http://schemas.microsoft.com/office/word/2010/wordprocessingDrawing" xmlns:wp="http://schemas.openxmlformats.org/drawingml/2006/wordprocessingDrawing" distT="0" distB="0" distL="0" distR="0" wp14:anchorId="312E9A89" wp14:editId="167A844F">
                <wp:extent xmlns:wp="http://schemas.openxmlformats.org/drawingml/2006/wordprocessingDrawing" cx="5530850" cy="2054860"/>
                <wp:effectExtent xmlns:wp="http://schemas.openxmlformats.org/drawingml/2006/wordprocessingDrawing" l="0" t="0" r="12700" b="21590"/>
                <wp:docPr xmlns:wp="http://schemas.openxmlformats.org/drawingml/2006/wordprocessingDrawing" id="453274679" name="Rectangle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5530850" cy="2054860"/>
                        </a:xfrm>
                        <a:prstGeom prst="rect">
                          <a:avLst/>
                        </a:prstGeom>
                        <a:noFill/>
                        <a:ln>
                          <a:solidFill>
                            <a:srgbClr val="000000"/>
                          </a:solidFill>
                        </a:ln>
                      </wps:spPr>
                      <wps:txbx>
                        <w:txbxContent xmlns:w="http://schemas.openxmlformats.org/wordprocessingml/2006/main">
                          <w:p w:rsidR="00024EE2" w:rsidP="000B6DCD" w:rsidRDefault="00024EE2">
                            <w:pPr>
                              <w:rPr>
                                <w:rFonts w:ascii="Century Gothic" w:hAnsi="Century Gothic"/>
                                <w:b/>
                                <w:bCs/>
                                <w:kern w:val="0"/>
                                <w:sz w:val="20"/>
                                <w14:ligatures xmlns:w14="http://schemas.microsoft.com/office/word/2010/wordml" w14:val="none"/>
                              </w:rPr>
                            </w:pPr>
                            <w:r>
                              <w:rPr>
                                <w:rFonts w:ascii="Century Gothic" w:hAnsi="Century Gothic"/>
                                <w:b/>
                                <w:bCs/>
                                <w:sz w:val="20"/>
                              </w:rPr>
                              <w:t>Technology</w:t>
                            </w:r>
                          </w:p>
                          <w:p w:rsidR="00024EE2" w:rsidP="000B6DCD" w:rsidRDefault="00024EE2">
                            <w:pPr>
                              <w:rPr>
                                <w:rFonts w:ascii="Century Gothic" w:hAnsi="Century Gothic"/>
                                <w:sz w:val="20"/>
                              </w:rPr>
                            </w:pPr>
                            <w:r>
                              <w:rPr>
                                <w:rFonts w:ascii="Century Gothic" w:hAnsi="Century Gothic"/>
                                <w:sz w:val="20"/>
                              </w:rPr>
                              <w:t>Using Technology</w:t>
                            </w:r>
                          </w:p>
                          <w:p w:rsidR="00024EE2" w:rsidP="000B6DCD" w:rsidRDefault="00024EE2">
                            <w:pPr>
                              <w:rPr>
                                <w:rFonts w:ascii="Century Gothic" w:hAnsi="Century Gothic"/>
                                <w:sz w:val="20"/>
                              </w:rPr>
                            </w:pPr>
                            <w:r>
                              <w:rPr>
                                <w:rFonts w:ascii="Century Gothic" w:hAnsi="Century Gothic"/>
                                <w:sz w:val="20"/>
                              </w:rPr>
                              <w:t>The Fit For Life app will help users:</w:t>
                            </w:r>
                          </w:p>
                          <w:p w:rsidR="00024EE2" w:rsidP="000B6DCD" w:rsidRDefault="00024EE2">
                            <w:pPr>
                              <w:rPr>
                                <w:rFonts w:ascii="Century Gothic" w:hAnsi="Century Gothic"/>
                                <w:sz w:val="20"/>
                              </w:rPr>
                            </w:pPr>
                            <w:r>
                              <w:rPr>
                                <w:rFonts w:ascii="Century Gothic" w:hAnsi="Century Gothic"/>
                                <w:sz w:val="20"/>
                              </w:rPr>
                              <w:t>Track daily activity</w:t>
                            </w:r>
                          </w:p>
                          <w:p w:rsidR="00024EE2" w:rsidP="000B6DCD" w:rsidRDefault="00024EE2">
                            <w:pPr>
                              <w:rPr>
                                <w:rFonts w:ascii="Century Gothic" w:hAnsi="Century Gothic"/>
                                <w:sz w:val="20"/>
                              </w:rPr>
                            </w:pPr>
                            <w:r>
                              <w:rPr>
                                <w:rFonts w:ascii="Century Gothic" w:hAnsi="Century Gothic"/>
                                <w:sz w:val="20"/>
                              </w:rPr>
                              <w:t>Set fitness goals</w:t>
                            </w:r>
                          </w:p>
                          <w:p w:rsidR="00024EE2" w:rsidP="000B6DCD" w:rsidRDefault="00024EE2">
                            <w:pPr>
                              <w:rPr>
                                <w:rFonts w:ascii="Century Gothic" w:hAnsi="Century Gothic"/>
                                <w:sz w:val="20"/>
                              </w:rPr>
                            </w:pPr>
                            <w:r>
                              <w:rPr>
                                <w:rFonts w:ascii="Century Gothic" w:hAnsi="Century Gothic"/>
                                <w:sz w:val="20"/>
                              </w:rPr>
                              <w:t>Find local exercise groups</w:t>
                            </w:r>
                          </w:p>
                          <w:p w:rsidR="00024EE2" w:rsidP="000B6DCD" w:rsidRDefault="00024EE2">
                            <w:pPr>
                              <w:rPr>
                                <w:rFonts w:ascii="Century Gothic" w:hAnsi="Century Gothic"/>
                                <w:sz w:val="20"/>
                              </w:rPr>
                            </w:pPr>
                            <w:r>
                              <w:rPr>
                                <w:rFonts w:ascii="Century Gothic" w:hAnsi="Century Gothic"/>
                                <w:sz w:val="20"/>
                              </w:rPr>
                              <w:t>Receive NHS Health Check reminders</w:t>
                            </w:r>
                          </w:p>
                          <w:p w:rsidR="00024EE2" w:rsidP="000B6DCD" w:rsidRDefault="00024EE2">
                            <w:pPr>
                              <w:rPr>
                                <w:rFonts w:ascii="Century Gothic" w:hAnsi="Century Gothic"/>
                                <w:sz w:val="20"/>
                              </w:rPr>
                            </w:pPr>
                            <w:r>
                              <w:rPr>
                                <w:rFonts w:ascii="Century Gothic" w:hAnsi="Century Gothic"/>
                                <w:sz w:val="20"/>
                              </w:rPr>
                              <w:t>Stay motivated with rewards and challenges</w:t>
                            </w:r>
                          </w:p>
                        </w:txbxContent>
                      </wps:txbx>
                      <wps:bodyPr anchor="t"/>
                    </wps:wsp>
                  </a:graphicData>
                </a:graphic>
              </wp:inline>
            </w:drawing>
          </mc:Choice>
          <mc:Fallback xmlns:a="http://schemas.openxmlformats.org/drawingml/2006/main" xmlns:mc="http://schemas.openxmlformats.org/markup-compatibility/2006"/>
        </mc:AlternateContent>
      </w:r>
      <w:r>
        <w:rPr>
          <w:noProof/>
        </w:rPr>
        <mc:AlternateContent xmlns:mc="http://schemas.openxmlformats.org/markup-compatibility/2006">
          <mc:Choice xmlns:mc="http://schemas.openxmlformats.org/markup-compatibility/2006" Requires="wps">
            <w:drawing xmlns:w="http://schemas.openxmlformats.org/wordprocessingml/2006/main">
              <wp:inline xmlns:wp14="http://schemas.microsoft.com/office/word/2010/wordprocessingDrawing" xmlns:wp="http://schemas.openxmlformats.org/drawingml/2006/wordprocessingDrawing" distT="0" distB="0" distL="0" distR="0" wp14:anchorId="3188EEB6" wp14:editId="0E6E2CBC">
                <wp:extent xmlns:wp="http://schemas.openxmlformats.org/drawingml/2006/wordprocessingDrawing" cx="4542790" cy="2501900"/>
                <wp:effectExtent xmlns:wp="http://schemas.openxmlformats.org/drawingml/2006/wordprocessingDrawing" l="0" t="0" r="10160" b="12700"/>
                <wp:docPr xmlns:wp="http://schemas.openxmlformats.org/drawingml/2006/wordprocessingDrawing" id="824423713" name="Rectangle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4542790" cy="2501900"/>
                        </a:xfrm>
                        <a:prstGeom prst="rect">
                          <a:avLst/>
                        </a:prstGeom>
                        <a:noFill/>
                        <a:ln>
                          <a:solidFill>
                            <a:srgbClr val="000000"/>
                          </a:solidFill>
                        </a:ln>
                      </wps:spPr>
                      <wps:txbx>
                        <w:txbxContent xmlns:w="http://schemas.openxmlformats.org/wordprocessingml/2006/main">
                          <w:p w:rsidR="0095236C" w:rsidP="000B6DCD" w:rsidRDefault="0095236C">
                            <w:pPr>
                              <w:spacing w:line="276" w:lineRule="auto"/>
                              <w:rPr>
                                <w:rFonts w:ascii="Century Gothic" w:hAnsi="Century Gothic"/>
                                <w:b/>
                                <w:bCs/>
                                <w:kern w:val="0"/>
                                <w:sz w:val="20"/>
                                <w14:ligatures xmlns:w14="http://schemas.microsoft.com/office/word/2010/wordml" w14:val="none"/>
                              </w:rPr>
                            </w:pPr>
                            <w:r>
                              <w:rPr>
                                <w:rFonts w:ascii="Century Gothic" w:hAnsi="Century Gothic"/>
                                <w:b/>
                                <w:bCs/>
                                <w:sz w:val="20"/>
                              </w:rPr>
                              <w:t>Implementation</w:t>
                            </w:r>
                          </w:p>
                          <w:p w:rsidR="0095236C" w:rsidP="000B6DCD" w:rsidRDefault="0095236C">
                            <w:pPr>
                              <w:spacing w:line="276" w:lineRule="auto"/>
                              <w:rPr>
                                <w:rFonts w:ascii="Century Gothic" w:hAnsi="Century Gothic"/>
                                <w:sz w:val="20"/>
                              </w:rPr>
                            </w:pPr>
                            <w:r>
                              <w:rPr>
                                <w:rFonts w:ascii="Century Gothic" w:hAnsi="Century Gothic"/>
                                <w:sz w:val="20"/>
                              </w:rPr>
                              <w:t>How Will It Be Delivered?</w:t>
                            </w:r>
                          </w:p>
                          <w:p w:rsidR="0095236C" w:rsidP="000B6DCD" w:rsidRDefault="0095236C">
                            <w:pPr>
                              <w:spacing w:line="276" w:lineRule="auto"/>
                              <w:rPr>
                                <w:rFonts w:ascii="Century Gothic" w:hAnsi="Century Gothic"/>
                                <w:sz w:val="20"/>
                              </w:rPr>
                            </w:pPr>
                            <w:r>
                              <w:rPr>
                                <w:rFonts w:ascii="Century Gothic" w:hAnsi="Century Gothic"/>
                                <w:sz w:val="20"/>
                              </w:rPr>
                              <w:t>Fit For Life will be delivered through partnerships with:</w:t>
                            </w:r>
                          </w:p>
                          <w:p w:rsidR="0095236C" w:rsidP="000B6DCD" w:rsidRDefault="0095236C">
                            <w:pPr>
                              <w:spacing w:line="276" w:lineRule="auto"/>
                              <w:rPr>
                                <w:rFonts w:ascii="Century Gothic" w:hAnsi="Century Gothic"/>
                                <w:sz w:val="20"/>
                              </w:rPr>
                            </w:pPr>
                            <w:r>
                              <w:rPr>
                                <w:rFonts w:ascii="Century Gothic" w:hAnsi="Century Gothic"/>
                                <w:sz w:val="20"/>
                              </w:rPr>
                              <w:t>NHS England</w:t>
                            </w:r>
                          </w:p>
                          <w:p w:rsidR="0095236C" w:rsidP="000B6DCD" w:rsidRDefault="0095236C">
                            <w:pPr>
                              <w:spacing w:line="276" w:lineRule="auto"/>
                              <w:rPr>
                                <w:rFonts w:ascii="Century Gothic" w:hAnsi="Century Gothic"/>
                                <w:sz w:val="20"/>
                              </w:rPr>
                            </w:pPr>
                            <w:r>
                              <w:rPr>
                                <w:rFonts w:ascii="Century Gothic" w:hAnsi="Century Gothic"/>
                                <w:sz w:val="20"/>
                              </w:rPr>
                              <w:t>GP surgeries</w:t>
                            </w:r>
                          </w:p>
                          <w:p w:rsidR="0095236C" w:rsidP="000B6DCD" w:rsidRDefault="0095236C">
                            <w:pPr>
                              <w:spacing w:line="276" w:lineRule="auto"/>
                              <w:rPr>
                                <w:rFonts w:ascii="Century Gothic" w:hAnsi="Century Gothic"/>
                                <w:sz w:val="20"/>
                              </w:rPr>
                            </w:pPr>
                            <w:r>
                              <w:rPr>
                                <w:rFonts w:ascii="Century Gothic" w:hAnsi="Century Gothic"/>
                                <w:sz w:val="20"/>
                              </w:rPr>
                              <w:t>Local councils</w:t>
                            </w:r>
                          </w:p>
                          <w:p w:rsidR="0095236C" w:rsidP="000B6DCD" w:rsidRDefault="0095236C">
                            <w:pPr>
                              <w:spacing w:line="276" w:lineRule="auto"/>
                              <w:rPr>
                                <w:rFonts w:ascii="Century Gothic" w:hAnsi="Century Gothic"/>
                                <w:sz w:val="20"/>
                              </w:rPr>
                            </w:pPr>
                            <w:r>
                              <w:rPr>
                                <w:rFonts w:ascii="Century Gothic" w:hAnsi="Century Gothic"/>
                                <w:sz w:val="20"/>
                              </w:rPr>
                              <w:t>Leisure centres</w:t>
                            </w:r>
                          </w:p>
                          <w:p w:rsidR="0095236C" w:rsidP="000B6DCD" w:rsidRDefault="0095236C">
                            <w:pPr>
                              <w:spacing w:line="276" w:lineRule="auto"/>
                              <w:rPr>
                                <w:rFonts w:ascii="Century Gothic" w:hAnsi="Century Gothic"/>
                                <w:sz w:val="20"/>
                              </w:rPr>
                            </w:pPr>
                            <w:r>
                              <w:rPr>
                                <w:rFonts w:ascii="Century Gothic" w:hAnsi="Century Gothic"/>
                                <w:sz w:val="20"/>
                              </w:rPr>
                              <w:t>Community organisations</w:t>
                            </w:r>
                          </w:p>
                          <w:p w:rsidR="0095236C" w:rsidP="000B6DCD" w:rsidRDefault="0095236C">
                            <w:pPr>
                              <w:spacing w:line="276" w:lineRule="auto"/>
                              <w:rPr>
                                <w:rFonts w:ascii="Century Gothic" w:hAnsi="Century Gothic"/>
                                <w:sz w:val="20"/>
                              </w:rPr>
                            </w:pPr>
                            <w:r>
                              <w:rPr>
                                <w:rFonts w:ascii="Century Gothic" w:hAnsi="Century Gothic"/>
                                <w:sz w:val="20"/>
                              </w:rPr>
                              <w:t>Employers</w:t>
                            </w:r>
                          </w:p>
                          <w:p w:rsidR="0095236C" w:rsidP="000B6DCD" w:rsidRDefault="0095236C">
                            <w:pPr>
                              <w:spacing w:line="276" w:lineRule="auto"/>
                              <w:rPr>
                                <w:rFonts w:ascii="Century Gothic" w:hAnsi="Century Gothic"/>
                                <w:sz w:val="20"/>
                              </w:rPr>
                            </w:pPr>
                            <w:r>
                              <w:rPr>
                                <w:rFonts w:ascii="Century Gothic" w:hAnsi="Century Gothic"/>
                                <w:sz w:val="20"/>
                              </w:rPr>
                              <w:t>Healthcare professionals can also refer men to the programme during routine appointments.</w:t>
                            </w:r>
                          </w:p>
                        </w:txbxContent>
                      </wps:txbx>
                      <wps:bodyPr anchor="t"/>
                    </wps:wsp>
                  </a:graphicData>
                </a:graphic>
              </wp:inline>
            </w:drawing>
          </mc:Choice>
          <mc:Fallback xmlns:a="http://schemas.openxmlformats.org/drawingml/2006/main" xmlns:mc="http://schemas.openxmlformats.org/markup-compatibility/2006"/>
        </mc:AlternateContent>
      </w:r>
      <w:r>
        <w:rPr>
          <w:noProof/>
        </w:rPr>
        <mc:AlternateContent xmlns:mc="http://schemas.openxmlformats.org/markup-compatibility/2006">
          <mc:Choice xmlns:mc="http://schemas.openxmlformats.org/markup-compatibility/2006" Requires="wps">
            <w:drawing xmlns:w="http://schemas.openxmlformats.org/wordprocessingml/2006/main">
              <wp:inline xmlns:wp14="http://schemas.microsoft.com/office/word/2010/wordprocessingDrawing" xmlns:wp="http://schemas.openxmlformats.org/drawingml/2006/wordprocessingDrawing" distT="0" distB="0" distL="0" distR="0" wp14:anchorId="1503BDDF" wp14:editId="51234EAF">
                <wp:extent xmlns:wp="http://schemas.openxmlformats.org/drawingml/2006/wordprocessingDrawing" cx="5423535" cy="1268730"/>
                <wp:effectExtent xmlns:wp="http://schemas.openxmlformats.org/drawingml/2006/wordprocessingDrawing" l="0" t="0" r="24765" b="26670"/>
                <wp:docPr xmlns:wp="http://schemas.openxmlformats.org/drawingml/2006/wordprocessingDrawing" id="888323584" name="Rectangle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5423535" cy="1268730"/>
                        </a:xfrm>
                        <a:prstGeom prst="rect">
                          <a:avLst/>
                        </a:prstGeom>
                        <a:noFill/>
                        <a:ln>
                          <a:solidFill>
                            <a:srgbClr val="000000"/>
                          </a:solidFill>
                        </a:ln>
                      </wps:spPr>
                      <wps:txbx>
                        <w:txbxContent xmlns:w="http://schemas.openxmlformats.org/wordprocessingml/2006/main">
                          <w:p xmlns:w14="http://schemas.microsoft.com/office/word/2010/wordml" w:rsidR="000B6DCD" w:rsidP="000B6DCD" w:rsidRDefault="000B6DCD" w14:paraId="0585F4FD" w14:textId="77777777">
                            <w:pPr>
                              <w:spacing w:line="276" w:lineRule="auto"/>
                              <w:rPr>
                                <w:rFonts w:ascii="Century Gothic" w:hAnsi="Century Gothic"/>
                                <w:b/>
                                <w:bCs/>
                                <w:kern w:val="0"/>
                                <w:sz w:val="20"/>
                                <w14:ligatures w14:val="none"/>
                              </w:rPr>
                            </w:pPr>
                            <w:r>
                              <w:rPr>
                                <w:rFonts w:ascii="Century Gothic" w:hAnsi="Century Gothic"/>
                                <w:b/>
                                <w:bCs/>
                                <w:sz w:val="20"/>
                              </w:rPr>
                              <w:t xml:space="preserve">Our Outcomes </w:t>
                            </w:r>
                          </w:p>
                          <w:p xmlns:w14="http://schemas.microsoft.com/office/word/2010/wordml" w:rsidR="000B6DCD" w:rsidP="000B6DCD" w:rsidRDefault="000B6DCD" w14:paraId="7F144FFE" w14:textId="77777777">
                            <w:pPr>
                              <w:spacing w:line="276" w:lineRule="auto"/>
                              <w:rPr>
                                <w:rFonts w:ascii="Century Gothic" w:hAnsi="Century Gothic"/>
                                <w:sz w:val="20"/>
                              </w:rPr>
                            </w:pPr>
                            <w:r>
                              <w:rPr>
                                <w:rFonts w:ascii="Century Gothic" w:hAnsi="Century Gothic"/>
                                <w:sz w:val="20"/>
                              </w:rPr>
                              <w:t xml:space="preserve">Fit For Life aims to improve men's physical and mental wellbeing by increasing participation in physical activity through community support and digital innovation. The campaign promotes prevention, early intervention, and healthier lifestyles while helping reduce long-term NHS demand. </w:t>
                            </w:r>
                          </w:p>
                        </w:txbxContent>
                      </wps:txbx>
                      <wps:bodyPr anchor="t"/>
                    </wps:wsp>
                  </a:graphicData>
                </a:graphic>
              </wp:inline>
            </w:drawing>
          </mc:Choice>
          <mc:Fallback xmlns:mc="http://schemas.openxmlformats.org/markup-compatibility/2006">
            <w:pict xmlns:w="http://schemas.openxmlformats.org/wordprocessingml/2006/main">
              <v:rect xmlns:o="urn:schemas-microsoft-com:office:office" xmlns:w14="http://schemas.microsoft.com/office/word/2010/wordml" xmlns:v="urn:schemas-microsoft-com:vml" id="_x0000_s1039" style="width:427.05pt;height:99.9pt;visibility:visible;mso-wrap-style:square;mso-left-percent:-10001;mso-top-percent:-10001;mso-position-horizontal:absolute;mso-position-horizontal-relative:char;mso-position-vertical:absolute;mso-position-vertical-relative:line;mso-left-percent:-10001;mso-top-percent:-10001;v-text-anchor:top" filled="f" w14:anchorId="0163D67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">
                <v:textbox>
                  <w:txbxContent>
                    <w:p w:rsidR="000B6DCD" w:rsidP="000B6DCD" w:rsidRDefault="000B6DCD" w14:paraId="0585F4FD" w14:textId="77777777">
                      <w:pPr>
                        <w:spacing w:line="276" w:lineRule="auto"/>
                        <w:rPr>
                          <w:rFonts w:ascii="Century Gothic" w:hAnsi="Century Gothic"/>
                          <w:b/>
                          <w:bCs/>
                          <w:kern w:val="0"/>
                          <w:sz w:val="20"/>
                          <w14:ligatures w14:val="none"/>
                        </w:rPr>
                      </w:pPr>
                      <w:r>
                        <w:rPr>
                          <w:rFonts w:ascii="Century Gothic" w:hAnsi="Century Gothic"/>
                          <w:b/>
                          <w:bCs/>
                          <w:sz w:val="20"/>
                        </w:rPr>
                        <w:t xml:space="preserve">Our Outcomes </w:t>
                      </w:r>
                    </w:p>
                    <w:p w:rsidR="000B6DCD" w:rsidP="000B6DCD" w:rsidRDefault="000B6DCD" w14:paraId="7F144FFE" w14:textId="77777777">
                      <w:pPr>
                        <w:spacing w:line="276" w:lineRule="auto"/>
                        <w:rPr>
                          <w:rFonts w:ascii="Century Gothic" w:hAnsi="Century Gothic"/>
                          <w:sz w:val="20"/>
                        </w:rPr>
                      </w:pPr>
                      <w:r>
                        <w:rPr>
                          <w:rFonts w:ascii="Century Gothic" w:hAnsi="Century Gothic"/>
                          <w:sz w:val="20"/>
                        </w:rPr>
                        <w:t xml:space="preserve">Fit For Life aims to improve men's physical and mental wellbeing by increasing participation in physical activity through community support and digital innovation. The campaign promotes prevention, early intervention, and healthier lifestyles while helping reduce long-term NHS demand. </w:t>
                      </w:r>
                    </w:p>
                  </w:txbxContent>
                </v:textbox>
                <w10:anchorlock xmlns:w10="urn:schemas-microsoft-com:office:word"/>
              </v:rect>
            </w:pict>
          </mc:Fallback>
        </mc:AlternateContent>
      </w:r>
    </w:p>
    <w:p w:rsidR="431C5EE5" w:rsidP="431C5EE5" w:rsidRDefault="431C5EE5" w14:paraId="33F7DE15" w14:textId="646113C6">
      <w:pPr>
        <w:spacing w:before="240" w:after="240"/>
        <w:rPr>
          <w:rFonts w:ascii="Arial" w:hAnsi="Arial" w:eastAsia="Arial" w:cs="Arial"/>
          <w:color w:val="000000" w:themeColor="text1"/>
          <w:szCs w:val="22"/>
        </w:rPr>
      </w:pPr>
    </w:p>
    <w:p w:rsidR="431C5EE5" w:rsidRDefault="431C5EE5" w14:paraId="6F71F699" w14:textId="522F9E54"/>
    <w:p w:rsidR="431C5EE5" w:rsidRDefault="431C5EE5" w14:paraId="097142C9" w14:textId="06200E1C">
      <w:r>
        <w:br w:type="page"/>
      </w:r>
    </w:p>
    <w:p w:rsidR="431C5EE5" w:rsidP="431C5EE5" w:rsidRDefault="431C5EE5" w14:paraId="0CD7146B" w14:textId="69F5C97E"/>
    <w:p w:rsidR="1BE8081C" w:rsidP="431C5EE5" w:rsidRDefault="1BE8081C" w14:paraId="0D6C1AF3" w14:textId="49C95991">
      <w:pPr>
        <w:pStyle w:val="Heading1"/>
        <w:ind w:left="720"/>
        <w:jc w:val="center"/>
      </w:pPr>
      <w:r w:rsidRPr="431C5EE5">
        <w:rPr>
          <w:rFonts w:ascii="Century Gothic" w:hAnsi="Century Gothic" w:eastAsia="Century Gothic" w:cs="Century Gothic"/>
          <w:b/>
          <w:bCs/>
          <w:szCs w:val="48"/>
        </w:rPr>
        <w:t>Fit For Life: A Men's Fitness and Mental Wellbeing Campaign</w:t>
      </w:r>
    </w:p>
    <w:p w:rsidR="431C5EE5" w:rsidP="431C5EE5" w:rsidRDefault="431C5EE5" w14:paraId="2BF424B8" w14:textId="133820FB"/>
    <w:p w:rsidR="00F33C34" w:rsidP="431C5EE5" w:rsidRDefault="5D07EE77" w14:paraId="44ECDA7E" w14:textId="7A589248">
      <w:pPr>
        <w:spacing w:line="300" w:lineRule="auto"/>
        <w:rPr>
          <w:b/>
          <w:bCs/>
          <w:sz w:val="28"/>
          <w:szCs w:val="28"/>
        </w:rPr>
      </w:pPr>
      <w:r w:rsidRPr="431C5EE5">
        <w:rPr>
          <w:b/>
          <w:bCs/>
          <w:sz w:val="28"/>
          <w:szCs w:val="28"/>
        </w:rPr>
        <w:t>Introduction</w:t>
      </w:r>
    </w:p>
    <w:p w:rsidR="00F33C34" w:rsidP="431C5EE5" w:rsidRDefault="5D07EE77" w14:paraId="6FE23540" w14:textId="668CD9AB">
      <w:pPr>
        <w:spacing w:line="300" w:lineRule="auto"/>
      </w:pPr>
      <w:r w:rsidR="46C0697F">
        <w:rPr/>
        <w:t xml:space="preserve">The Fit </w:t>
      </w:r>
      <w:r w:rsidR="08ADD624">
        <w:rPr/>
        <w:t>for</w:t>
      </w:r>
      <w:r w:rsidR="46C0697F">
        <w:rPr/>
        <w:t xml:space="preserve"> Life campaign is a health promotion campaign that aims to improve the physical and mental health of men aged 25–55 in England. Many men live with preventable health conditions such as obesity, heart disease and type 2 diabetes. They are also less likely to visit their GP or ask for help with their mental health, meaning health problems are often not found until they become more serious (Department of Health and Social Care, 2025).</w:t>
      </w:r>
    </w:p>
    <w:p w:rsidR="00F33C34" w:rsidP="431C5EE5" w:rsidRDefault="5D07EE77" w14:paraId="03B85F9F" w14:textId="7955A148">
      <w:pPr>
        <w:spacing w:line="300" w:lineRule="auto"/>
      </w:pPr>
      <w:r>
        <w:t xml:space="preserve">The campaign encourages men to become more physically active and take better care of their health. It does this by offering local fitness activities, promoting NHS Health </w:t>
      </w:r>
      <w:r w:rsidR="6E5F0889">
        <w:t>Checks,</w:t>
      </w:r>
      <w:r>
        <w:t xml:space="preserve"> and providing a free mobile app to help users stay motivated and monitor their progress.</w:t>
      </w:r>
    </w:p>
    <w:p w:rsidR="00F33C34" w:rsidP="7715A66B" w:rsidRDefault="00F33C34" w14:paraId="222A993D" w14:textId="77648AB5">
      <w:pPr>
        <w:pStyle w:val="Normal"/>
        <w:spacing w:line="300" w:lineRule="auto"/>
      </w:pPr>
    </w:p>
    <w:p w:rsidR="00F33C34" w:rsidP="431C5EE5" w:rsidRDefault="5D07EE77" w14:paraId="589E18C5" w14:textId="34088DDD">
      <w:pPr>
        <w:spacing w:line="300" w:lineRule="auto"/>
        <w:rPr>
          <w:b/>
          <w:bCs/>
          <w:sz w:val="28"/>
          <w:szCs w:val="28"/>
        </w:rPr>
      </w:pPr>
      <w:r w:rsidRPr="431C5EE5">
        <w:rPr>
          <w:b/>
          <w:bCs/>
          <w:sz w:val="28"/>
          <w:szCs w:val="28"/>
        </w:rPr>
        <w:t>Why is this campaign needed?</w:t>
      </w:r>
    </w:p>
    <w:p w:rsidR="00F33C34" w:rsidP="431C5EE5" w:rsidRDefault="5D07EE77" w14:paraId="1C3835A7" w14:textId="0FE4A85B">
      <w:pPr>
        <w:spacing w:line="300" w:lineRule="auto"/>
      </w:pPr>
      <w:r w:rsidR="336CB680">
        <w:rPr/>
        <w:t xml:space="preserve">Many health problems affecting men can be prevented by living a healthier lifestyle. However, many men do not get enough physical activity and often delay seeking medical advice. This increases the risk of developing conditions such as obesity, heart disease, high blood </w:t>
      </w:r>
      <w:r w:rsidR="612E7190">
        <w:rPr/>
        <w:t>pressure,</w:t>
      </w:r>
      <w:r w:rsidR="336CB680">
        <w:rPr/>
        <w:t xml:space="preserve"> and type 2 </w:t>
      </w:r>
      <w:r w:rsidR="336CB680">
        <w:rPr/>
        <w:t>diabetes.</w:t>
      </w:r>
      <w:r w:rsidR="1C92D299">
        <w:rPr/>
        <w:t xml:space="preserve"> (</w:t>
      </w:r>
      <w:r w:rsidR="1C92D299">
        <w:rPr/>
        <w:t>CDC, 2024)</w:t>
      </w:r>
    </w:p>
    <w:p w:rsidR="00F33C34" w:rsidP="431C5EE5" w:rsidRDefault="5D07EE77" w14:paraId="0812F6B3" w14:textId="4D434C3B">
      <w:pPr>
        <w:spacing w:line="300" w:lineRule="auto"/>
      </w:pPr>
      <w:r w:rsidR="336CB680">
        <w:rPr/>
        <w:t xml:space="preserve">The UK Chief Medical Officers' Physical Activity Guidelines recommend that adults complete at least 150 minutes of moderate physical activity each week and muscle-strengthening activities on two or more days (Department of Health and Social Care, 2019). Regular exercise helps people </w:t>
      </w:r>
      <w:r w:rsidR="336CB680">
        <w:rPr/>
        <w:t>maintain</w:t>
      </w:r>
      <w:r w:rsidR="336CB680">
        <w:rPr/>
        <w:t xml:space="preserve"> a healthy weight, improves heart </w:t>
      </w:r>
      <w:r w:rsidR="5E4E49A7">
        <w:rPr/>
        <w:t>health,</w:t>
      </w:r>
      <w:r w:rsidR="336CB680">
        <w:rPr/>
        <w:t xml:space="preserve"> and reduces the risk of long-term illnesses.</w:t>
      </w:r>
      <w:r w:rsidR="10F6F4FD">
        <w:rPr/>
        <w:t xml:space="preserve"> (WHO, 2019)</w:t>
      </w:r>
    </w:p>
    <w:p w:rsidR="00F33C34" w:rsidP="431C5EE5" w:rsidRDefault="5D07EE77" w14:paraId="0A9CB57E" w14:textId="549FED8F">
      <w:pPr>
        <w:spacing w:line="300" w:lineRule="auto"/>
      </w:pPr>
      <w:r w:rsidR="336CB680">
        <w:rPr/>
        <w:t xml:space="preserve">Exercise also </w:t>
      </w:r>
      <w:r w:rsidR="336CB680">
        <w:rPr/>
        <w:t>benefits</w:t>
      </w:r>
      <w:r w:rsidR="336CB680">
        <w:rPr/>
        <w:t xml:space="preserve"> mental </w:t>
      </w:r>
      <w:r w:rsidR="5BA01372">
        <w:rPr/>
        <w:t>health (</w:t>
      </w:r>
      <w:r w:rsidR="3557ED6A">
        <w:rPr/>
        <w:t>Biddle,S.J.H</w:t>
      </w:r>
      <w:r w:rsidR="3557ED6A">
        <w:rPr/>
        <w:t xml:space="preserve"> et al, 2011</w:t>
      </w:r>
      <w:r w:rsidR="5D21018E">
        <w:rPr/>
        <w:t>)</w:t>
      </w:r>
      <w:r w:rsidR="336CB680">
        <w:rPr/>
        <w:t xml:space="preserve">. According to the World Health Organization (2022), regular </w:t>
      </w:r>
      <w:r w:rsidR="336CB680">
        <w:rPr/>
        <w:t>physical activity</w:t>
      </w:r>
      <w:r w:rsidR="336CB680">
        <w:rPr/>
        <w:t xml:space="preserve"> can reduce stress, </w:t>
      </w:r>
      <w:r w:rsidR="085CE179">
        <w:rPr/>
        <w:t>anxiety,</w:t>
      </w:r>
      <w:r w:rsidR="336CB680">
        <w:rPr/>
        <w:t xml:space="preserve"> and depression while improving mood and overall wellbeing</w:t>
      </w:r>
      <w:r w:rsidR="4529BE38">
        <w:rPr/>
        <w:t xml:space="preserve"> (Warburton, D.E.R, 2017)</w:t>
      </w:r>
      <w:r w:rsidR="336CB680">
        <w:rPr/>
        <w:t>. Despite these benefits, many men are still less likely to seek help when experiencing mental health problems.</w:t>
      </w:r>
    </w:p>
    <w:p w:rsidR="00F33C34" w:rsidP="431C5EE5" w:rsidRDefault="5D07EE77" w14:paraId="1E2641F5" w14:textId="488FAB12">
      <w:pPr>
        <w:spacing w:line="300" w:lineRule="auto"/>
      </w:pPr>
      <w:r w:rsidR="336CB680">
        <w:rPr/>
        <w:t xml:space="preserve">The Men's Health Strategy for England also highlights that men have a shorter life expectancy than women and are more likely to die from preventable illnesses. It recommends improving access to health services and encouraging healthier lifestyles (Department of Health and Social Care, 2025). This shows why a campaign such as Fit </w:t>
      </w:r>
      <w:r w:rsidR="44EF8881">
        <w:rPr/>
        <w:t>for</w:t>
      </w:r>
      <w:r w:rsidR="336CB680">
        <w:rPr/>
        <w:t xml:space="preserve"> Life is needed.</w:t>
      </w:r>
      <w:r w:rsidR="16BB0B12">
        <w:rPr/>
        <w:t xml:space="preserve"> (</w:t>
      </w:r>
      <w:r w:rsidR="16BB0B12">
        <w:rPr/>
        <w:t>Rhodes,R,E</w:t>
      </w:r>
      <w:r w:rsidR="16BB0B12">
        <w:rPr/>
        <w:t>, et al, 2019)</w:t>
      </w:r>
    </w:p>
    <w:p w:rsidR="00F33C34" w:rsidP="431C5EE5" w:rsidRDefault="00F33C34" w14:paraId="088FD195" w14:textId="26BF74A0">
      <w:pPr>
        <w:spacing w:line="300" w:lineRule="auto"/>
      </w:pPr>
    </w:p>
    <w:p w:rsidR="00F33C34" w:rsidP="431C5EE5" w:rsidRDefault="00F33C34" w14:paraId="4AEC4DB6" w14:textId="410119C9">
      <w:pPr>
        <w:spacing w:line="300" w:lineRule="auto"/>
      </w:pPr>
    </w:p>
    <w:p w:rsidR="00F33C34" w:rsidP="431C5EE5" w:rsidRDefault="00F33C34" w14:paraId="3ACC497D" w14:textId="5843853A">
      <w:pPr>
        <w:spacing w:line="300" w:lineRule="auto"/>
      </w:pPr>
    </w:p>
    <w:p w:rsidR="00F33C34" w:rsidP="431C5EE5" w:rsidRDefault="5D07EE77" w14:paraId="1B4E8541" w14:textId="416E50E7">
      <w:pPr>
        <w:spacing w:line="300" w:lineRule="auto"/>
        <w:rPr>
          <w:b/>
          <w:bCs/>
          <w:sz w:val="28"/>
          <w:szCs w:val="28"/>
        </w:rPr>
      </w:pPr>
      <w:r w:rsidRPr="431C5EE5">
        <w:rPr>
          <w:b/>
          <w:bCs/>
          <w:sz w:val="28"/>
          <w:szCs w:val="28"/>
        </w:rPr>
        <w:t xml:space="preserve">What is the Fit </w:t>
      </w:r>
      <w:r w:rsidRPr="431C5EE5" w:rsidR="7E08836E">
        <w:rPr>
          <w:b/>
          <w:bCs/>
          <w:sz w:val="28"/>
          <w:szCs w:val="28"/>
        </w:rPr>
        <w:t>for</w:t>
      </w:r>
      <w:r w:rsidRPr="431C5EE5">
        <w:rPr>
          <w:b/>
          <w:bCs/>
          <w:sz w:val="28"/>
          <w:szCs w:val="28"/>
        </w:rPr>
        <w:t xml:space="preserve"> Life campaign?</w:t>
      </w:r>
    </w:p>
    <w:p w:rsidR="00F33C34" w:rsidP="431C5EE5" w:rsidRDefault="5D07EE77" w14:paraId="00C9C4CB" w14:textId="230236FD">
      <w:pPr>
        <w:spacing w:line="300" w:lineRule="auto"/>
      </w:pPr>
      <w:r>
        <w:t>Fit For Life is a community-based campaign that encourages men to improve both their physical and mental health through regular exercise and healthy lifestyle choices. It is designed to be welcoming and suitable for men of all fitness levels, especially those who may not normally take part in physical activity.</w:t>
      </w:r>
    </w:p>
    <w:p w:rsidR="00F33C34" w:rsidP="431C5EE5" w:rsidRDefault="5D07EE77" w14:paraId="005F9E9E" w14:textId="4436D202">
      <w:pPr>
        <w:spacing w:line="300" w:lineRule="auto"/>
      </w:pPr>
      <w:r>
        <w:t xml:space="preserve">The campaign will offer free or low-cost activities, including walking groups, beginner gym sessions, football, </w:t>
      </w:r>
      <w:r w:rsidR="1213E64E">
        <w:t>cycling,</w:t>
      </w:r>
      <w:r>
        <w:t xml:space="preserve"> and fitness classes. These activities aim to make exercise enjoyable while helping men improve their confidence and overall health.</w:t>
      </w:r>
    </w:p>
    <w:p w:rsidR="00F33C34" w:rsidP="431C5EE5" w:rsidRDefault="5D07EE77" w14:paraId="0384B5FE" w14:textId="7A5F3707">
      <w:pPr>
        <w:spacing w:line="300" w:lineRule="auto"/>
      </w:pPr>
      <w:r>
        <w:t xml:space="preserve">The campaign will also work with GP surgeries, local councils, leisure </w:t>
      </w:r>
      <w:r w:rsidR="3ABEAF08">
        <w:t>centers</w:t>
      </w:r>
      <w:r>
        <w:t xml:space="preserve"> and community organisations. Healthcare professionals can recommend the campaign to patients who would benefit from becoming more active, helping health services and community groups work together.</w:t>
      </w:r>
    </w:p>
    <w:p w:rsidR="00F33C34" w:rsidP="431C5EE5" w:rsidRDefault="5D07EE77" w14:paraId="2A81BC42" w14:textId="5ABC78C0">
      <w:pPr>
        <w:spacing w:line="300" w:lineRule="auto"/>
      </w:pPr>
      <w:r>
        <w:t>As part of the campaign, participants will also be encouraged to attend regular NHS Health Checks to identify health problems early and receive advice on improving their lifestyle.</w:t>
      </w:r>
    </w:p>
    <w:p w:rsidR="00F33C34" w:rsidP="431C5EE5" w:rsidRDefault="5D07EE77" w14:paraId="64458FF0" w14:textId="10313E74">
      <w:pPr>
        <w:spacing w:line="300" w:lineRule="auto"/>
        <w:rPr>
          <w:b/>
          <w:bCs/>
          <w:sz w:val="28"/>
          <w:szCs w:val="28"/>
        </w:rPr>
      </w:pPr>
      <w:r w:rsidRPr="431C5EE5">
        <w:rPr>
          <w:b/>
          <w:bCs/>
          <w:sz w:val="28"/>
          <w:szCs w:val="28"/>
        </w:rPr>
        <w:t>Technology</w:t>
      </w:r>
    </w:p>
    <w:p w:rsidR="00F33C34" w:rsidP="431C5EE5" w:rsidRDefault="5D07EE77" w14:paraId="687DDCC8" w14:textId="27F250C6">
      <w:pPr>
        <w:spacing w:line="300" w:lineRule="auto"/>
      </w:pPr>
      <w:r>
        <w:t xml:space="preserve">Technology will support the campaign through a free mobile app called Fit </w:t>
      </w:r>
      <w:r w:rsidR="229E09F9">
        <w:t>for</w:t>
      </w:r>
      <w:r>
        <w:t xml:space="preserve"> Life UK.</w:t>
      </w:r>
    </w:p>
    <w:p w:rsidR="00F33C34" w:rsidP="431C5EE5" w:rsidRDefault="5D07EE77" w14:paraId="1FA10EEA" w14:textId="50BF1996">
      <w:pPr>
        <w:pStyle w:val="ListParagraph"/>
        <w:numPr>
          <w:ilvl w:val="0"/>
          <w:numId w:val="2"/>
        </w:numPr>
        <w:spacing w:line="300" w:lineRule="auto"/>
        <w:rPr>
          <w:szCs w:val="22"/>
        </w:rPr>
      </w:pPr>
      <w:r>
        <w:t>The app will allow users to:</w:t>
      </w:r>
    </w:p>
    <w:p w:rsidR="00F33C34" w:rsidP="431C5EE5" w:rsidRDefault="5D07EE77" w14:paraId="3FC26468" w14:textId="0979C4E9">
      <w:pPr>
        <w:pStyle w:val="ListParagraph"/>
        <w:numPr>
          <w:ilvl w:val="0"/>
          <w:numId w:val="2"/>
        </w:numPr>
        <w:spacing w:line="300" w:lineRule="auto"/>
        <w:rPr>
          <w:szCs w:val="22"/>
        </w:rPr>
      </w:pPr>
      <w:r>
        <w:t xml:space="preserve">Track daily steps </w:t>
      </w:r>
    </w:p>
    <w:p w:rsidR="00F33C34" w:rsidP="431C5EE5" w:rsidRDefault="5D07EE77" w14:paraId="7EEDBB12" w14:textId="00CF14E6">
      <w:pPr>
        <w:pStyle w:val="ListParagraph"/>
        <w:numPr>
          <w:ilvl w:val="0"/>
          <w:numId w:val="2"/>
        </w:numPr>
        <w:spacing w:line="300" w:lineRule="auto"/>
        <w:rPr>
          <w:szCs w:val="22"/>
        </w:rPr>
      </w:pPr>
      <w:r>
        <w:t xml:space="preserve">Set fitness goals </w:t>
      </w:r>
    </w:p>
    <w:p w:rsidR="00F33C34" w:rsidP="431C5EE5" w:rsidRDefault="5D07EE77" w14:paraId="2F3AFBD3" w14:textId="09BAC34B">
      <w:pPr>
        <w:pStyle w:val="ListParagraph"/>
        <w:numPr>
          <w:ilvl w:val="0"/>
          <w:numId w:val="2"/>
        </w:numPr>
        <w:spacing w:line="300" w:lineRule="auto"/>
        <w:rPr>
          <w:szCs w:val="22"/>
        </w:rPr>
      </w:pPr>
      <w:r>
        <w:t xml:space="preserve">Record weight </w:t>
      </w:r>
    </w:p>
    <w:p w:rsidR="00F33C34" w:rsidP="431C5EE5" w:rsidRDefault="5D07EE77" w14:paraId="54F99D95" w14:textId="476D0300">
      <w:pPr>
        <w:pStyle w:val="ListParagraph"/>
        <w:numPr>
          <w:ilvl w:val="0"/>
          <w:numId w:val="2"/>
        </w:numPr>
        <w:spacing w:line="300" w:lineRule="auto"/>
        <w:rPr>
          <w:szCs w:val="22"/>
        </w:rPr>
      </w:pPr>
      <w:r>
        <w:t xml:space="preserve">Monitor mood </w:t>
      </w:r>
    </w:p>
    <w:p w:rsidR="00F33C34" w:rsidP="431C5EE5" w:rsidRDefault="5D07EE77" w14:paraId="715E4E8F" w14:textId="738BC6DA">
      <w:pPr>
        <w:pStyle w:val="ListParagraph"/>
        <w:numPr>
          <w:ilvl w:val="0"/>
          <w:numId w:val="2"/>
        </w:numPr>
        <w:spacing w:line="300" w:lineRule="auto"/>
        <w:rPr>
          <w:szCs w:val="22"/>
        </w:rPr>
      </w:pPr>
      <w:r>
        <w:t xml:space="preserve">Find local fitness activities </w:t>
      </w:r>
    </w:p>
    <w:p w:rsidR="00F33C34" w:rsidP="431C5EE5" w:rsidRDefault="5D07EE77" w14:paraId="56A808EE" w14:textId="1C8CF0EB">
      <w:pPr>
        <w:pStyle w:val="ListParagraph"/>
        <w:numPr>
          <w:ilvl w:val="0"/>
          <w:numId w:val="2"/>
        </w:numPr>
        <w:spacing w:line="300" w:lineRule="auto"/>
        <w:rPr>
          <w:szCs w:val="22"/>
        </w:rPr>
      </w:pPr>
      <w:r>
        <w:t xml:space="preserve">Receive NHS Health Check reminders </w:t>
      </w:r>
    </w:p>
    <w:p w:rsidR="00F33C34" w:rsidP="431C5EE5" w:rsidRDefault="5D07EE77" w14:paraId="23AE535C" w14:textId="38C6838E">
      <w:pPr>
        <w:pStyle w:val="ListParagraph"/>
        <w:numPr>
          <w:ilvl w:val="0"/>
          <w:numId w:val="2"/>
        </w:numPr>
        <w:spacing w:line="300" w:lineRule="auto"/>
        <w:rPr>
          <w:szCs w:val="22"/>
        </w:rPr>
      </w:pPr>
      <w:r>
        <w:t xml:space="preserve">Earn rewards for completing challenges </w:t>
      </w:r>
    </w:p>
    <w:p w:rsidR="00F33C34" w:rsidP="431C5EE5" w:rsidRDefault="5D07EE77" w14:paraId="217E03AD" w14:textId="21032FEA">
      <w:pPr>
        <w:spacing w:line="300" w:lineRule="auto"/>
      </w:pPr>
      <w:r>
        <w:t>Using technology makes it easier for people to monitor their progress and stay motivated. Similar digital services are already available through the NHS App (NHS England, 2024).</w:t>
      </w:r>
    </w:p>
    <w:p w:rsidR="00F33C34" w:rsidP="431C5EE5" w:rsidRDefault="5D07EE77" w14:paraId="27CA28C1" w14:textId="3F6F0E4C">
      <w:pPr>
        <w:spacing w:line="300" w:lineRule="auto"/>
      </w:pPr>
      <w:r>
        <w:t>As the app will store personal information, it must follow the UK General Data Protection Regulation (UK GDPR) and the Data Protection Act 2018 to ensure users' information is stored securely and kept confidential.</w:t>
      </w:r>
    </w:p>
    <w:p w:rsidR="00F33C34" w:rsidP="431C5EE5" w:rsidRDefault="00F33C34" w14:paraId="7FE860E2" w14:textId="00093021">
      <w:pPr>
        <w:spacing w:line="300" w:lineRule="auto"/>
        <w:rPr>
          <w:b/>
          <w:bCs/>
          <w:sz w:val="28"/>
          <w:szCs w:val="28"/>
        </w:rPr>
      </w:pPr>
    </w:p>
    <w:p w:rsidR="00F33C34" w:rsidP="431C5EE5" w:rsidRDefault="00F33C34" w14:paraId="03BA9CF2" w14:textId="7E4A3FFD">
      <w:pPr>
        <w:spacing w:line="300" w:lineRule="auto"/>
        <w:rPr>
          <w:b/>
          <w:bCs/>
          <w:sz w:val="28"/>
          <w:szCs w:val="28"/>
        </w:rPr>
      </w:pPr>
    </w:p>
    <w:p w:rsidR="00F33C34" w:rsidP="431C5EE5" w:rsidRDefault="00F33C34" w14:paraId="5D272A2F" w14:textId="3D13A328">
      <w:pPr>
        <w:spacing w:line="300" w:lineRule="auto"/>
        <w:rPr>
          <w:b/>
          <w:bCs/>
          <w:sz w:val="28"/>
          <w:szCs w:val="28"/>
        </w:rPr>
      </w:pPr>
    </w:p>
    <w:p w:rsidR="00F33C34" w:rsidP="431C5EE5" w:rsidRDefault="5D07EE77" w14:paraId="2135EA34" w14:textId="39345599">
      <w:pPr>
        <w:spacing w:line="300" w:lineRule="auto"/>
        <w:rPr>
          <w:b/>
          <w:bCs/>
          <w:sz w:val="28"/>
          <w:szCs w:val="28"/>
        </w:rPr>
      </w:pPr>
      <w:r w:rsidRPr="431C5EE5">
        <w:rPr>
          <w:b/>
          <w:bCs/>
          <w:sz w:val="28"/>
          <w:szCs w:val="28"/>
        </w:rPr>
        <w:t>Policies and legislation</w:t>
      </w:r>
    </w:p>
    <w:p w:rsidR="00F33C34" w:rsidP="431C5EE5" w:rsidRDefault="5D07EE77" w14:paraId="7EF19F3C" w14:textId="3BB6BE64">
      <w:pPr>
        <w:spacing w:line="300" w:lineRule="auto"/>
      </w:pPr>
      <w:r>
        <w:t>The campaign supports several important UK health policies and laws.</w:t>
      </w:r>
    </w:p>
    <w:p w:rsidR="00F33C34" w:rsidP="431C5EE5" w:rsidRDefault="5D07EE77" w14:paraId="74F0BBF7" w14:textId="79E1997F">
      <w:pPr>
        <w:spacing w:line="300" w:lineRule="auto"/>
      </w:pPr>
      <w:r>
        <w:t>The NHS Long Term Plan focuses on preventing illness rather than only treating it. It encourages healthier lifestyles and supports local health services that improve public health (NHS England, 2019). The campaign supports this by encouraging men to become more active before serious health problems develop.</w:t>
      </w:r>
    </w:p>
    <w:p w:rsidR="00F33C34" w:rsidP="431C5EE5" w:rsidRDefault="5D07EE77" w14:paraId="7574DE96" w14:textId="4FB40E0E">
      <w:pPr>
        <w:spacing w:line="300" w:lineRule="auto"/>
      </w:pPr>
      <w:r w:rsidR="336CB680">
        <w:rPr/>
        <w:t xml:space="preserve">The campaign also follows guidance from the National Institute for Health and Care Excellence (NICE), which recommends community </w:t>
      </w:r>
      <w:r w:rsidR="336CB680">
        <w:rPr/>
        <w:t>programmes</w:t>
      </w:r>
      <w:r w:rsidR="336CB680">
        <w:rPr/>
        <w:t xml:space="preserve"> that encourage regular physical activity (NICE, 202</w:t>
      </w:r>
      <w:r w:rsidR="4406F363">
        <w:rPr/>
        <w:t>5)</w:t>
      </w:r>
    </w:p>
    <w:p w:rsidR="00F33C34" w:rsidP="431C5EE5" w:rsidRDefault="5D07EE77" w14:paraId="3F7DAF7F" w14:textId="7F6F8A3B">
      <w:pPr>
        <w:spacing w:line="300" w:lineRule="auto"/>
      </w:pPr>
      <w:r>
        <w:t xml:space="preserve">The Equality Act 2010 ensures the campaign is accessible to everyone regardless of disability, </w:t>
      </w:r>
      <w:r w:rsidR="741B2757">
        <w:t>race,</w:t>
      </w:r>
      <w:r>
        <w:t xml:space="preserve"> or religion. The UK GDPR and Data Protection Act 2018 </w:t>
      </w:r>
      <w:proofErr w:type="gramStart"/>
      <w:r>
        <w:t>ensure</w:t>
      </w:r>
      <w:proofErr w:type="gramEnd"/>
      <w:r>
        <w:t xml:space="preserve"> that all personal information collected through the app is protected.</w:t>
      </w:r>
    </w:p>
    <w:p w:rsidR="00F33C34" w:rsidP="431C5EE5" w:rsidRDefault="5D07EE77" w14:paraId="7B3B796F" w14:textId="0F7DF807">
      <w:pPr>
        <w:spacing w:line="300" w:lineRule="auto"/>
        <w:rPr>
          <w:b/>
          <w:bCs/>
          <w:sz w:val="28"/>
          <w:szCs w:val="28"/>
        </w:rPr>
      </w:pPr>
      <w:r w:rsidRPr="431C5EE5">
        <w:rPr>
          <w:b/>
          <w:bCs/>
          <w:sz w:val="28"/>
          <w:szCs w:val="28"/>
        </w:rPr>
        <w:t>Benefits and evaluation</w:t>
      </w:r>
    </w:p>
    <w:p w:rsidR="00F33C34" w:rsidP="431C5EE5" w:rsidRDefault="5D07EE77" w14:paraId="39FC5488" w14:textId="6000A662">
      <w:pPr>
        <w:spacing w:line="300" w:lineRule="auto"/>
      </w:pPr>
      <w:r>
        <w:t xml:space="preserve">The Fit </w:t>
      </w:r>
      <w:r w:rsidR="252786FC">
        <w:t>for</w:t>
      </w:r>
      <w:r>
        <w:t xml:space="preserve"> Life campaign could benefit individuals, </w:t>
      </w:r>
      <w:r w:rsidR="416318DD">
        <w:t>communities,</w:t>
      </w:r>
      <w:r>
        <w:t xml:space="preserve"> and the NHS.</w:t>
      </w:r>
    </w:p>
    <w:p w:rsidR="00F33C34" w:rsidP="431C5EE5" w:rsidRDefault="5D07EE77" w14:paraId="358CB393" w14:textId="2C1BDC65">
      <w:pPr>
        <w:spacing w:line="300" w:lineRule="auto"/>
      </w:pPr>
      <w:r w:rsidR="336CB680">
        <w:rPr/>
        <w:t xml:space="preserve">For individuals, regular exercise can improve physical health, reduce the risk of long-term </w:t>
      </w:r>
      <w:r w:rsidR="4CB2CBD6">
        <w:rPr/>
        <w:t>illnesses,</w:t>
      </w:r>
      <w:r w:rsidR="336CB680">
        <w:rPr/>
        <w:t xml:space="preserve"> and improve mental wellbeing. Joining local fitness groups can also reduce loneliness and help people build friendships</w:t>
      </w:r>
      <w:r w:rsidR="20121B46">
        <w:rPr/>
        <w:t xml:space="preserve"> (Reiner, M. et al, 2013)</w:t>
      </w:r>
    </w:p>
    <w:p w:rsidR="00F33C34" w:rsidP="431C5EE5" w:rsidRDefault="5D07EE77" w14:paraId="6C458C68" w14:textId="42A997EE">
      <w:pPr>
        <w:spacing w:line="300" w:lineRule="auto"/>
      </w:pPr>
      <w:r>
        <w:t xml:space="preserve">Communities will benefit from increased participation in local activities and stronger social connections. Encouraging healthier lifestyles can also improve </w:t>
      </w:r>
      <w:proofErr w:type="gramStart"/>
      <w:r>
        <w:t>overall community wellbeing</w:t>
      </w:r>
      <w:proofErr w:type="gramEnd"/>
      <w:r>
        <w:t>.</w:t>
      </w:r>
    </w:p>
    <w:p w:rsidR="00F33C34" w:rsidP="431C5EE5" w:rsidRDefault="5D07EE77" w14:paraId="333433CE" w14:textId="6D0B2F2E">
      <w:pPr>
        <w:spacing w:line="300" w:lineRule="auto"/>
      </w:pPr>
      <w:r>
        <w:t>The NHS could benefit through fewer hospital admissions and lower healthcare costs by preventing illnesses before they become more serious.</w:t>
      </w:r>
    </w:p>
    <w:p w:rsidR="00F33C34" w:rsidP="431C5EE5" w:rsidRDefault="5D07EE77" w14:paraId="60538929" w14:textId="4C86C987">
      <w:pPr>
        <w:spacing w:line="300" w:lineRule="auto"/>
        <w:rPr>
          <w:b/>
          <w:bCs/>
        </w:rPr>
      </w:pPr>
      <w:r w:rsidRPr="431C5EE5">
        <w:rPr>
          <w:b/>
          <w:bCs/>
        </w:rPr>
        <w:t>The success of the campaign will be measured by:</w:t>
      </w:r>
    </w:p>
    <w:p w:rsidR="00F33C34" w:rsidP="431C5EE5" w:rsidRDefault="5D07EE77" w14:paraId="206FDBBE" w14:textId="688BB052">
      <w:pPr>
        <w:pStyle w:val="ListParagraph"/>
        <w:numPr>
          <w:ilvl w:val="0"/>
          <w:numId w:val="1"/>
        </w:numPr>
        <w:spacing w:line="300" w:lineRule="auto"/>
        <w:rPr>
          <w:szCs w:val="22"/>
        </w:rPr>
      </w:pPr>
      <w:r>
        <w:t xml:space="preserve">Number of people joining activities </w:t>
      </w:r>
    </w:p>
    <w:p w:rsidR="00F33C34" w:rsidP="431C5EE5" w:rsidRDefault="5D07EE77" w14:paraId="2AFBFA76" w14:textId="4BE01473">
      <w:pPr>
        <w:pStyle w:val="ListParagraph"/>
        <w:numPr>
          <w:ilvl w:val="0"/>
          <w:numId w:val="1"/>
        </w:numPr>
        <w:spacing w:line="300" w:lineRule="auto"/>
        <w:rPr>
          <w:szCs w:val="22"/>
        </w:rPr>
      </w:pPr>
      <w:r>
        <w:t xml:space="preserve">Number of app downloads </w:t>
      </w:r>
    </w:p>
    <w:p w:rsidR="00F33C34" w:rsidP="431C5EE5" w:rsidRDefault="5D07EE77" w14:paraId="653615BD" w14:textId="079956CF">
      <w:pPr>
        <w:pStyle w:val="ListParagraph"/>
        <w:numPr>
          <w:ilvl w:val="0"/>
          <w:numId w:val="1"/>
        </w:numPr>
        <w:spacing w:line="300" w:lineRule="auto"/>
        <w:rPr>
          <w:szCs w:val="22"/>
        </w:rPr>
      </w:pPr>
      <w:r>
        <w:t xml:space="preserve">Attendance at NHS Health Checks </w:t>
      </w:r>
    </w:p>
    <w:p w:rsidR="00F33C34" w:rsidP="431C5EE5" w:rsidRDefault="5D07EE77" w14:paraId="3589063F" w14:textId="2BE814FE">
      <w:pPr>
        <w:pStyle w:val="ListParagraph"/>
        <w:numPr>
          <w:ilvl w:val="0"/>
          <w:numId w:val="1"/>
        </w:numPr>
        <w:spacing w:line="300" w:lineRule="auto"/>
        <w:rPr>
          <w:szCs w:val="22"/>
        </w:rPr>
      </w:pPr>
      <w:r>
        <w:t xml:space="preserve">Participant feedback questionnaires </w:t>
      </w:r>
    </w:p>
    <w:p w:rsidR="00F33C34" w:rsidP="431C5EE5" w:rsidRDefault="5D07EE77" w14:paraId="038748E6" w14:textId="1231E29D">
      <w:pPr>
        <w:pStyle w:val="ListParagraph"/>
        <w:numPr>
          <w:ilvl w:val="0"/>
          <w:numId w:val="1"/>
        </w:numPr>
        <w:spacing w:line="300" w:lineRule="auto"/>
        <w:rPr>
          <w:b/>
          <w:bCs/>
          <w:sz w:val="28"/>
          <w:szCs w:val="28"/>
        </w:rPr>
      </w:pPr>
      <w:r>
        <w:t xml:space="preserve">Improvements in physical activity </w:t>
      </w:r>
      <w:r w:rsidR="77B5939E">
        <w:t>levels</w:t>
      </w:r>
      <w:r>
        <w:t xml:space="preserve"> will show whether the campaign has improved health and encouraged long-term lifestyle chan</w:t>
      </w:r>
      <w:r w:rsidR="51870FC2">
        <w:t>ges.</w:t>
      </w:r>
    </w:p>
    <w:p w:rsidR="00F33C34" w:rsidP="431C5EE5" w:rsidRDefault="00F33C34" w14:paraId="4BD338C0" w14:textId="57859150">
      <w:pPr>
        <w:spacing w:line="300" w:lineRule="auto"/>
      </w:pPr>
    </w:p>
    <w:p w:rsidR="00F33C34" w:rsidP="431C5EE5" w:rsidRDefault="006A4450" w14:paraId="798C882C" w14:textId="448F9117">
      <w:pPr>
        <w:spacing w:line="300" w:lineRule="auto"/>
      </w:pPr>
      <w:r>
        <w:br/>
      </w:r>
    </w:p>
    <w:p w:rsidR="00F33C34" w:rsidP="431C5EE5" w:rsidRDefault="00F33C34" w14:paraId="77EA640D" w14:textId="344CB403">
      <w:pPr>
        <w:spacing w:line="300" w:lineRule="auto"/>
        <w:rPr>
          <w:b/>
          <w:bCs/>
          <w:sz w:val="28"/>
          <w:szCs w:val="28"/>
        </w:rPr>
      </w:pPr>
    </w:p>
    <w:p w:rsidR="00F33C34" w:rsidP="431C5EE5" w:rsidRDefault="00F33C34" w14:paraId="4270F643" w14:textId="46E3268B">
      <w:pPr>
        <w:spacing w:line="300" w:lineRule="auto"/>
        <w:rPr>
          <w:b/>
          <w:bCs/>
          <w:sz w:val="28"/>
          <w:szCs w:val="28"/>
        </w:rPr>
      </w:pPr>
    </w:p>
    <w:p w:rsidR="00F33C34" w:rsidP="431C5EE5" w:rsidRDefault="00F33C34" w14:paraId="2B016188" w14:textId="14F29C43">
      <w:pPr>
        <w:spacing w:line="300" w:lineRule="auto"/>
        <w:rPr>
          <w:b/>
          <w:bCs/>
          <w:sz w:val="28"/>
          <w:szCs w:val="28"/>
        </w:rPr>
      </w:pPr>
    </w:p>
    <w:p w:rsidR="00F33C34" w:rsidP="431C5EE5" w:rsidRDefault="00F33C34" w14:paraId="21E45CD9" w14:textId="72D6F4D4">
      <w:pPr>
        <w:spacing w:line="300" w:lineRule="auto"/>
        <w:rPr>
          <w:b/>
          <w:bCs/>
          <w:sz w:val="28"/>
          <w:szCs w:val="28"/>
        </w:rPr>
      </w:pPr>
    </w:p>
    <w:p w:rsidR="00F33C34" w:rsidP="431C5EE5" w:rsidRDefault="4B625B2F" w14:paraId="646FE50F" w14:textId="653D6488">
      <w:pPr>
        <w:spacing w:line="300" w:lineRule="auto"/>
      </w:pPr>
      <w:r w:rsidRPr="431C5EE5">
        <w:rPr>
          <w:b/>
          <w:bCs/>
          <w:sz w:val="28"/>
          <w:szCs w:val="28"/>
        </w:rPr>
        <w:t>Conclusion</w:t>
      </w:r>
    </w:p>
    <w:p w:rsidR="00F33C34" w:rsidP="431C5EE5" w:rsidRDefault="4B625B2F" w14:paraId="110B8FCD" w14:textId="07A59C57">
      <w:pPr>
        <w:spacing w:line="300" w:lineRule="auto"/>
      </w:pPr>
      <w:r>
        <w:t>The Fit for Life campaign is a practical way to improve men's physical and mental health. By providing local fitness activities, community support and a free mobile app, it encourages men to become more active and take better care of their health.</w:t>
      </w:r>
    </w:p>
    <w:p w:rsidR="00F33C34" w:rsidP="431C5EE5" w:rsidRDefault="4B625B2F" w14:paraId="049FB958" w14:textId="5FB94367">
      <w:pPr>
        <w:spacing w:line="300" w:lineRule="auto"/>
      </w:pPr>
      <w:r>
        <w:t>The campaign supports NHS policies by focusing on preventing illness before it develops. It also encourages healthier lifestyles, improves mental wellbeing, and promotes regular health checks.</w:t>
      </w:r>
    </w:p>
    <w:p w:rsidR="00F33C34" w:rsidP="431C5EE5" w:rsidRDefault="00F33C34" w14:paraId="29DEB7D1" w14:textId="6417065D">
      <w:pPr>
        <w:spacing w:line="300" w:lineRule="auto"/>
        <w:rPr>
          <w:szCs w:val="22"/>
        </w:rPr>
      </w:pPr>
    </w:p>
    <w:p w:rsidR="3B0D2999" w:rsidP="29195AB7" w:rsidRDefault="3B0D2999" w14:paraId="353C6AA4" w14:textId="395EFDBD">
      <w:pPr>
        <w:pStyle w:val="Normal"/>
        <w:suppressLineNumbers w:val="0"/>
        <w:bidi w:val="0"/>
        <w:spacing w:before="0" w:beforeAutospacing="off" w:after="200" w:afterAutospacing="off" w:line="300" w:lineRule="auto"/>
        <w:ind w:left="0" w:right="0"/>
        <w:jc w:val="left"/>
      </w:pPr>
      <w:r w:rsidR="3B0D2999">
        <w:rPr/>
        <w:t xml:space="preserve">Overall, Fit for Life has the potential to improve men's health across England while reducing pressure on NHS services. By helping men make small lifestyle changes, the campaign can contribute to healthier individuals, stronger </w:t>
      </w:r>
      <w:r w:rsidR="3B0D2999">
        <w:rPr/>
        <w:t>communities</w:t>
      </w:r>
      <w:r w:rsidR="3B0D2999">
        <w:rPr/>
        <w:t xml:space="preserve"> and better long-term health outcomes.</w:t>
      </w:r>
      <w:r w:rsidR="167430A7">
        <w:rPr/>
        <w:t xml:space="preserve"> (Sharma, A. et al, 2006)</w:t>
      </w:r>
    </w:p>
    <w:p w:rsidR="00F33C34" w:rsidP="431C5EE5" w:rsidRDefault="00F33C34" w14:paraId="202272E7" w14:textId="647DAD69">
      <w:pPr>
        <w:spacing w:line="300" w:lineRule="auto"/>
        <w:rPr>
          <w:szCs w:val="22"/>
        </w:rPr>
      </w:pPr>
    </w:p>
    <w:p w:rsidR="00F33C34" w:rsidP="431C5EE5" w:rsidRDefault="006A4450" w14:paraId="4BA5A670" w14:textId="5ED9FA60">
      <w:pPr>
        <w:spacing w:line="300" w:lineRule="auto"/>
        <w:rPr>
          <w:szCs w:val="22"/>
        </w:rPr>
      </w:pPr>
      <w:r w:rsidRPr="431C5EE5">
        <w:rPr>
          <w:szCs w:val="22"/>
        </w:rPr>
        <w:br w:type="page"/>
      </w:r>
    </w:p>
    <w:p w:rsidR="00F33C34" w:rsidP="7715A66B" w:rsidRDefault="00F33C34" w14:paraId="08C4AABA" w14:textId="730B00F6">
      <w:pPr>
        <w:rPr>
          <w:rFonts w:ascii="Calibri" w:hAnsi="Calibri" w:eastAsia="Calibri" w:cs="Calibri"/>
          <w:b w:val="1"/>
          <w:bCs w:val="1"/>
          <w:color w:val="2C3E50"/>
        </w:rPr>
      </w:pPr>
    </w:p>
    <w:p w:rsidR="7715A66B" w:rsidP="7715A66B" w:rsidRDefault="7715A66B" w14:paraId="071533F4" w14:textId="7C1B2F49">
      <w:pPr>
        <w:rPr>
          <w:rFonts w:ascii="Calibri" w:hAnsi="Calibri" w:eastAsia="Calibri" w:cs="Calibri"/>
          <w:b w:val="1"/>
          <w:bCs w:val="1"/>
          <w:color w:val="2C3E50"/>
        </w:rPr>
      </w:pPr>
    </w:p>
    <w:p w:rsidR="00F33C34" w:rsidP="431C5EE5" w:rsidRDefault="006A4450" w14:paraId="13CF010D" w14:textId="1766C3F4">
      <w:pPr>
        <w:rPr>
          <w:szCs w:val="22"/>
        </w:rPr>
      </w:pPr>
      <w:r w:rsidRPr="431C5EE5">
        <w:rPr>
          <w:szCs w:val="22"/>
        </w:rPr>
        <w:br w:type="page"/>
      </w:r>
    </w:p>
    <w:p w:rsidR="00F33C34" w:rsidP="431C5EE5" w:rsidRDefault="00F33C34" w14:paraId="60631EA0" w14:textId="3ED4A47A">
      <w:pPr>
        <w:rPr>
          <w:rFonts w:ascii="Calibri" w:hAnsi="Calibri" w:eastAsia="Calibri" w:cs="Calibri"/>
          <w:b/>
          <w:bCs/>
          <w:color w:val="2C3E50"/>
          <w:szCs w:val="22"/>
        </w:rPr>
      </w:pPr>
    </w:p>
    <w:p w:rsidR="00F33C34" w:rsidP="431C5EE5" w:rsidRDefault="54AF57CD" w14:paraId="70DAB40E" w14:textId="38E980ED">
      <w:pPr>
        <w:rPr>
          <w:rFonts w:ascii="Calibri" w:hAnsi="Calibri" w:eastAsia="Calibri" w:cs="Calibri"/>
          <w:b/>
          <w:bCs/>
          <w:sz w:val="40"/>
          <w:szCs w:val="40"/>
        </w:rPr>
      </w:pPr>
      <w:r w:rsidRPr="431C5EE5">
        <w:rPr>
          <w:rFonts w:ascii="Calibri" w:hAnsi="Calibri" w:eastAsia="Calibri" w:cs="Calibri"/>
          <w:b/>
          <w:bCs/>
          <w:szCs w:val="22"/>
        </w:rPr>
        <w:t>Reference</w:t>
      </w:r>
      <w:r w:rsidRPr="431C5EE5" w:rsidR="4E204DCC">
        <w:rPr>
          <w:rFonts w:ascii="Calibri" w:hAnsi="Calibri" w:eastAsia="Calibri" w:cs="Calibri"/>
          <w:b/>
          <w:bCs/>
          <w:szCs w:val="22"/>
        </w:rPr>
        <w:t>s</w:t>
      </w:r>
    </w:p>
    <w:p w:rsidR="00F33C34" w:rsidP="431C5EE5" w:rsidRDefault="446B67B2" w14:paraId="74F87598" w14:textId="14FCA30D">
      <w:pPr>
        <w:rPr>
          <w:rFonts w:ascii="Calibri" w:hAnsi="Calibri" w:eastAsia="Calibri" w:cs="Calibri"/>
          <w:szCs w:val="22"/>
        </w:rPr>
      </w:pPr>
      <w:r w:rsidRPr="431C5EE5">
        <w:rPr>
          <w:rFonts w:ascii="Calibri" w:hAnsi="Calibri" w:eastAsia="Calibri" w:cs="Calibri"/>
          <w:szCs w:val="22"/>
        </w:rPr>
        <w:t xml:space="preserve">CDC (2024) </w:t>
      </w:r>
      <w:r w:rsidRPr="431C5EE5">
        <w:rPr>
          <w:rFonts w:ascii="Calibri" w:hAnsi="Calibri" w:eastAsia="Calibri" w:cs="Calibri"/>
          <w:i/>
          <w:iCs/>
          <w:szCs w:val="22"/>
        </w:rPr>
        <w:t>Benefits of Physical Activity</w:t>
      </w:r>
      <w:r w:rsidRPr="431C5EE5">
        <w:rPr>
          <w:rFonts w:ascii="Calibri" w:hAnsi="Calibri" w:eastAsia="Calibri" w:cs="Calibri"/>
          <w:szCs w:val="22"/>
        </w:rPr>
        <w:t xml:space="preserve">, </w:t>
      </w:r>
      <w:r w:rsidRPr="431C5EE5">
        <w:rPr>
          <w:rFonts w:ascii="Calibri" w:hAnsi="Calibri" w:eastAsia="Calibri" w:cs="Calibri"/>
          <w:i/>
          <w:iCs/>
          <w:szCs w:val="22"/>
        </w:rPr>
        <w:t>Physical Activity Basics</w:t>
      </w:r>
      <w:r w:rsidRPr="431C5EE5">
        <w:rPr>
          <w:rFonts w:ascii="Calibri" w:hAnsi="Calibri" w:eastAsia="Calibri" w:cs="Calibri"/>
          <w:szCs w:val="22"/>
        </w:rPr>
        <w:t xml:space="preserve">. Available at: </w:t>
      </w:r>
      <w:hyperlink r:id="rId15">
        <w:r w:rsidRPr="431C5EE5">
          <w:rPr>
            <w:rStyle w:val="Hyperlink"/>
            <w:color w:val="auto"/>
            <w:szCs w:val="22"/>
          </w:rPr>
          <w:t>https://www.cdc.gov/physical-activity-basics/benefits/</w:t>
        </w:r>
      </w:hyperlink>
      <w:r w:rsidRPr="431C5EE5">
        <w:rPr>
          <w:rFonts w:ascii="Calibri" w:hAnsi="Calibri" w:eastAsia="Calibri" w:cs="Calibri"/>
          <w:szCs w:val="22"/>
        </w:rPr>
        <w:t>?</w:t>
      </w:r>
      <w:r w:rsidRPr="431C5EE5" w:rsidR="43712651">
        <w:rPr>
          <w:rFonts w:ascii="Calibri" w:hAnsi="Calibri" w:eastAsia="Calibri" w:cs="Calibri"/>
          <w:szCs w:val="22"/>
        </w:rPr>
        <w:t xml:space="preserve"> (Accessed June 16</w:t>
      </w:r>
      <w:r w:rsidRPr="431C5EE5" w:rsidR="43712651">
        <w:rPr>
          <w:rFonts w:ascii="Calibri" w:hAnsi="Calibri" w:eastAsia="Calibri" w:cs="Calibri"/>
          <w:szCs w:val="22"/>
          <w:vertAlign w:val="superscript"/>
        </w:rPr>
        <w:t>th</w:t>
      </w:r>
      <w:r w:rsidRPr="431C5EE5" w:rsidR="43712651">
        <w:rPr>
          <w:rFonts w:ascii="Calibri" w:hAnsi="Calibri" w:eastAsia="Calibri" w:cs="Calibri"/>
          <w:szCs w:val="22"/>
        </w:rPr>
        <w:t>, 2026)</w:t>
      </w:r>
    </w:p>
    <w:p w:rsidR="46D7EC8F" w:rsidP="29195AB7" w:rsidRDefault="46D7EC8F" w14:paraId="5B6B0E5B" w14:textId="6E208CDB">
      <w:pPr>
        <w:rPr>
          <w:rFonts w:ascii="Calibri" w:hAnsi="Calibri" w:eastAsia="Calibri" w:cs="Calibri"/>
        </w:rPr>
      </w:pPr>
      <w:r w:rsidRPr="29195AB7" w:rsidR="547EC2E4">
        <w:rPr>
          <w:rFonts w:ascii="Calibri" w:hAnsi="Calibri" w:eastAsia="Calibri" w:cs="Calibri"/>
        </w:rPr>
        <w:t>W</w:t>
      </w:r>
      <w:r w:rsidRPr="29195AB7" w:rsidR="37BEFE2E">
        <w:rPr>
          <w:rFonts w:ascii="Calibri" w:hAnsi="Calibri" w:eastAsia="Calibri" w:cs="Calibri"/>
        </w:rPr>
        <w:t xml:space="preserve">HO </w:t>
      </w:r>
      <w:r w:rsidRPr="29195AB7" w:rsidR="547EC2E4">
        <w:rPr>
          <w:rFonts w:ascii="Calibri" w:hAnsi="Calibri" w:eastAsia="Calibri" w:cs="Calibri"/>
        </w:rPr>
        <w:t xml:space="preserve">(2019) Physical activity, Who.int. World Health Organization: WHO. Available at: </w:t>
      </w:r>
      <w:hyperlink r:id="Rb56efbe997124f23">
        <w:r w:rsidRPr="29195AB7" w:rsidR="547EC2E4">
          <w:rPr>
            <w:rStyle w:val="Hyperlink"/>
            <w:color w:val="auto"/>
          </w:rPr>
          <w:t>https://www.who.int/health-topics/physical-activity/</w:t>
        </w:r>
      </w:hyperlink>
      <w:r w:rsidRPr="29195AB7" w:rsidR="547EC2E4">
        <w:rPr>
          <w:rFonts w:ascii="Calibri" w:hAnsi="Calibri" w:eastAsia="Calibri" w:cs="Calibri"/>
        </w:rPr>
        <w:t>?</w:t>
      </w:r>
      <w:r w:rsidRPr="29195AB7" w:rsidR="27FD7BBF">
        <w:rPr>
          <w:rFonts w:ascii="Calibri" w:hAnsi="Calibri" w:eastAsia="Calibri" w:cs="Calibri"/>
        </w:rPr>
        <w:t xml:space="preserve"> (Accessed June 16</w:t>
      </w:r>
      <w:r w:rsidRPr="29195AB7" w:rsidR="27FD7BBF">
        <w:rPr>
          <w:rFonts w:ascii="Calibri" w:hAnsi="Calibri" w:eastAsia="Calibri" w:cs="Calibri"/>
          <w:vertAlign w:val="superscript"/>
        </w:rPr>
        <w:t>th</w:t>
      </w:r>
      <w:r w:rsidRPr="29195AB7" w:rsidR="27FD7BBF">
        <w:rPr>
          <w:rFonts w:ascii="Calibri" w:hAnsi="Calibri" w:eastAsia="Calibri" w:cs="Calibri"/>
        </w:rPr>
        <w:t xml:space="preserve"> ,2026)</w:t>
      </w:r>
    </w:p>
    <w:p w:rsidR="0C1A7C86" w:rsidP="431C5EE5" w:rsidRDefault="0C1A7C86" w14:paraId="34E9813C" w14:textId="610029AD">
      <w:pPr>
        <w:rPr>
          <w:rFonts w:ascii="Calibri" w:hAnsi="Calibri" w:eastAsia="Calibri" w:cs="Calibri"/>
          <w:szCs w:val="22"/>
        </w:rPr>
      </w:pPr>
      <w:r w:rsidRPr="431C5EE5">
        <w:rPr>
          <w:rFonts w:ascii="Calibri" w:hAnsi="Calibri" w:eastAsia="Calibri" w:cs="Calibri"/>
          <w:b/>
          <w:bCs/>
          <w:szCs w:val="22"/>
        </w:rPr>
        <w:t>Department of Health and Social Care (2019)</w:t>
      </w:r>
      <w:r w:rsidRPr="431C5EE5">
        <w:rPr>
          <w:rFonts w:ascii="Calibri" w:hAnsi="Calibri" w:eastAsia="Calibri" w:cs="Calibri"/>
          <w:szCs w:val="22"/>
        </w:rPr>
        <w:t xml:space="preserve"> </w:t>
      </w:r>
      <w:r w:rsidRPr="431C5EE5">
        <w:rPr>
          <w:rFonts w:ascii="Calibri" w:hAnsi="Calibri" w:eastAsia="Calibri" w:cs="Calibri"/>
          <w:i/>
          <w:iCs/>
          <w:szCs w:val="22"/>
        </w:rPr>
        <w:t>UK Chief Medical Officers' Physical Activity Guidelines</w:t>
      </w:r>
      <w:r w:rsidRPr="431C5EE5">
        <w:rPr>
          <w:rFonts w:ascii="Calibri" w:hAnsi="Calibri" w:eastAsia="Calibri" w:cs="Calibri"/>
          <w:szCs w:val="22"/>
        </w:rPr>
        <w:t>. London: Department of Health and Social Care.</w:t>
      </w:r>
    </w:p>
    <w:p w:rsidR="0C1A7C86" w:rsidP="431C5EE5" w:rsidRDefault="0C1A7C86" w14:paraId="606B1570" w14:textId="25A92255">
      <w:pPr>
        <w:spacing w:before="240" w:after="240"/>
        <w:rPr>
          <w:rFonts w:ascii="Calibri" w:hAnsi="Calibri" w:eastAsia="Calibri" w:cs="Calibri"/>
          <w:szCs w:val="22"/>
        </w:rPr>
      </w:pPr>
      <w:r w:rsidRPr="431C5EE5">
        <w:rPr>
          <w:rFonts w:ascii="Calibri" w:hAnsi="Calibri" w:eastAsia="Calibri" w:cs="Calibri"/>
          <w:b/>
          <w:bCs/>
          <w:szCs w:val="22"/>
        </w:rPr>
        <w:t>Department of Health and Social Care (2025)</w:t>
      </w:r>
      <w:r w:rsidRPr="431C5EE5">
        <w:rPr>
          <w:rFonts w:ascii="Calibri" w:hAnsi="Calibri" w:eastAsia="Calibri" w:cs="Calibri"/>
          <w:szCs w:val="22"/>
        </w:rPr>
        <w:t xml:space="preserve"> </w:t>
      </w:r>
      <w:r w:rsidRPr="431C5EE5">
        <w:rPr>
          <w:rFonts w:ascii="Calibri" w:hAnsi="Calibri" w:eastAsia="Calibri" w:cs="Calibri"/>
          <w:i/>
          <w:iCs/>
          <w:szCs w:val="22"/>
        </w:rPr>
        <w:t>Men's health: a strategic vision for England</w:t>
      </w:r>
      <w:r w:rsidRPr="431C5EE5">
        <w:rPr>
          <w:rFonts w:ascii="Calibri" w:hAnsi="Calibri" w:eastAsia="Calibri" w:cs="Calibri"/>
          <w:szCs w:val="22"/>
        </w:rPr>
        <w:t xml:space="preserve">. Available at: </w:t>
      </w:r>
      <w:hyperlink r:id="rId17">
        <w:r w:rsidRPr="431C5EE5">
          <w:rPr>
            <w:rStyle w:val="Hyperlink"/>
            <w:color w:val="auto"/>
            <w:szCs w:val="22"/>
          </w:rPr>
          <w:t>GOV.UK – Men's Health Strategy for England</w:t>
        </w:r>
      </w:hyperlink>
      <w:r w:rsidRPr="431C5EE5">
        <w:rPr>
          <w:rFonts w:ascii="Calibri" w:hAnsi="Calibri" w:eastAsia="Calibri" w:cs="Calibri"/>
          <w:szCs w:val="22"/>
        </w:rPr>
        <w:t xml:space="preserve"> (Accessed: </w:t>
      </w:r>
      <w:r w:rsidRPr="431C5EE5" w:rsidR="306FA473">
        <w:rPr>
          <w:rFonts w:ascii="Calibri" w:hAnsi="Calibri" w:eastAsia="Calibri" w:cs="Calibri"/>
          <w:szCs w:val="22"/>
        </w:rPr>
        <w:t>01</w:t>
      </w:r>
      <w:r w:rsidRPr="431C5EE5">
        <w:rPr>
          <w:rFonts w:ascii="Calibri" w:hAnsi="Calibri" w:eastAsia="Calibri" w:cs="Calibri"/>
          <w:szCs w:val="22"/>
        </w:rPr>
        <w:t xml:space="preserve"> July 2026). </w:t>
      </w:r>
    </w:p>
    <w:p w:rsidR="0C1A7C86" w:rsidP="431C5EE5" w:rsidRDefault="0C1A7C86" w14:paraId="7E85F628" w14:textId="552645AB">
      <w:pPr>
        <w:spacing w:before="240" w:after="240"/>
        <w:rPr>
          <w:rFonts w:ascii="Calibri" w:hAnsi="Calibri" w:eastAsia="Calibri" w:cs="Calibri"/>
          <w:szCs w:val="22"/>
        </w:rPr>
      </w:pPr>
      <w:r w:rsidRPr="431C5EE5">
        <w:rPr>
          <w:rFonts w:ascii="Calibri" w:hAnsi="Calibri" w:eastAsia="Calibri" w:cs="Calibri"/>
          <w:b/>
          <w:bCs/>
          <w:szCs w:val="22"/>
        </w:rPr>
        <w:t>National Institute for Health and Care Excellence (2025)</w:t>
      </w:r>
      <w:r w:rsidRPr="431C5EE5">
        <w:rPr>
          <w:rFonts w:ascii="Calibri" w:hAnsi="Calibri" w:eastAsia="Calibri" w:cs="Calibri"/>
          <w:szCs w:val="22"/>
        </w:rPr>
        <w:t xml:space="preserve"> </w:t>
      </w:r>
      <w:r w:rsidRPr="431C5EE5">
        <w:rPr>
          <w:rFonts w:ascii="Calibri" w:hAnsi="Calibri" w:eastAsia="Calibri" w:cs="Calibri"/>
          <w:i/>
          <w:iCs/>
          <w:szCs w:val="22"/>
        </w:rPr>
        <w:t xml:space="preserve">Overweight and </w:t>
      </w:r>
      <w:r w:rsidRPr="431C5EE5" w:rsidR="6A9CB9AE">
        <w:rPr>
          <w:rFonts w:ascii="Calibri" w:hAnsi="Calibri" w:eastAsia="Calibri" w:cs="Calibri"/>
          <w:i/>
          <w:iCs/>
          <w:szCs w:val="22"/>
        </w:rPr>
        <w:t>Obesity Management</w:t>
      </w:r>
      <w:r w:rsidRPr="431C5EE5">
        <w:rPr>
          <w:rFonts w:ascii="Calibri" w:hAnsi="Calibri" w:eastAsia="Calibri" w:cs="Calibri"/>
          <w:i/>
          <w:iCs/>
          <w:szCs w:val="22"/>
        </w:rPr>
        <w:t xml:space="preserve"> (NG246)</w:t>
      </w:r>
      <w:r w:rsidRPr="431C5EE5">
        <w:rPr>
          <w:rFonts w:ascii="Calibri" w:hAnsi="Calibri" w:eastAsia="Calibri" w:cs="Calibri"/>
          <w:szCs w:val="22"/>
        </w:rPr>
        <w:t xml:space="preserve">. Available at: </w:t>
      </w:r>
      <w:hyperlink r:id="rId18">
        <w:r w:rsidRPr="431C5EE5">
          <w:rPr>
            <w:rStyle w:val="Hyperlink"/>
            <w:color w:val="auto"/>
            <w:szCs w:val="22"/>
          </w:rPr>
          <w:t>NICE Guideline NG246</w:t>
        </w:r>
      </w:hyperlink>
      <w:r w:rsidRPr="431C5EE5">
        <w:rPr>
          <w:rFonts w:ascii="Calibri" w:hAnsi="Calibri" w:eastAsia="Calibri" w:cs="Calibri"/>
          <w:szCs w:val="22"/>
        </w:rPr>
        <w:t xml:space="preserve"> (Accessed: </w:t>
      </w:r>
      <w:r w:rsidRPr="431C5EE5" w:rsidR="33D6217B">
        <w:rPr>
          <w:rFonts w:ascii="Calibri" w:hAnsi="Calibri" w:eastAsia="Calibri" w:cs="Calibri"/>
          <w:szCs w:val="22"/>
        </w:rPr>
        <w:t>5th</w:t>
      </w:r>
      <w:r w:rsidRPr="431C5EE5">
        <w:rPr>
          <w:rFonts w:ascii="Calibri" w:hAnsi="Calibri" w:eastAsia="Calibri" w:cs="Calibri"/>
          <w:szCs w:val="22"/>
        </w:rPr>
        <w:t xml:space="preserve"> July 2026). </w:t>
      </w:r>
    </w:p>
    <w:p w:rsidR="0C1A7C86" w:rsidP="431C5EE5" w:rsidRDefault="0C1A7C86" w14:paraId="0A059001" w14:textId="7B4FAAD8">
      <w:pPr>
        <w:spacing w:before="240" w:after="240"/>
        <w:rPr>
          <w:rFonts w:ascii="Calibri" w:hAnsi="Calibri" w:eastAsia="Calibri" w:cs="Calibri"/>
          <w:szCs w:val="22"/>
        </w:rPr>
      </w:pPr>
      <w:r w:rsidRPr="431C5EE5">
        <w:rPr>
          <w:rFonts w:ascii="Calibri" w:hAnsi="Calibri" w:eastAsia="Calibri" w:cs="Calibri"/>
          <w:b/>
          <w:bCs/>
          <w:szCs w:val="22"/>
        </w:rPr>
        <w:t>NHS England (2019)</w:t>
      </w:r>
      <w:r w:rsidRPr="431C5EE5">
        <w:rPr>
          <w:rFonts w:ascii="Calibri" w:hAnsi="Calibri" w:eastAsia="Calibri" w:cs="Calibri"/>
          <w:szCs w:val="22"/>
        </w:rPr>
        <w:t xml:space="preserve"> </w:t>
      </w:r>
      <w:r w:rsidRPr="431C5EE5">
        <w:rPr>
          <w:rFonts w:ascii="Calibri" w:hAnsi="Calibri" w:eastAsia="Calibri" w:cs="Calibri"/>
          <w:i/>
          <w:iCs/>
          <w:szCs w:val="22"/>
        </w:rPr>
        <w:t>The NHS Long Term Plan</w:t>
      </w:r>
      <w:r w:rsidRPr="431C5EE5">
        <w:rPr>
          <w:rFonts w:ascii="Calibri" w:hAnsi="Calibri" w:eastAsia="Calibri" w:cs="Calibri"/>
          <w:szCs w:val="22"/>
        </w:rPr>
        <w:t xml:space="preserve">. Available at: </w:t>
      </w:r>
      <w:hyperlink r:id="rId19">
        <w:r w:rsidRPr="431C5EE5">
          <w:rPr>
            <w:rStyle w:val="Hyperlink"/>
            <w:color w:val="auto"/>
            <w:szCs w:val="22"/>
          </w:rPr>
          <w:t>https://webarchive.nationalarchives.gov.uk/ukgwa/20231002125131/https://www.longtermplan.nhs.uk/</w:t>
        </w:r>
      </w:hyperlink>
      <w:r w:rsidRPr="431C5EE5">
        <w:rPr>
          <w:rFonts w:ascii="Calibri" w:hAnsi="Calibri" w:eastAsia="Calibri" w:cs="Calibri"/>
          <w:szCs w:val="22"/>
        </w:rPr>
        <w:t xml:space="preserve"> (Accessed: </w:t>
      </w:r>
      <w:r w:rsidRPr="431C5EE5" w:rsidR="447FF0E3">
        <w:rPr>
          <w:rFonts w:ascii="Calibri" w:hAnsi="Calibri" w:eastAsia="Calibri" w:cs="Calibri"/>
          <w:szCs w:val="22"/>
        </w:rPr>
        <w:t>01</w:t>
      </w:r>
      <w:r w:rsidRPr="431C5EE5">
        <w:rPr>
          <w:rFonts w:ascii="Calibri" w:hAnsi="Calibri" w:eastAsia="Calibri" w:cs="Calibri"/>
          <w:szCs w:val="22"/>
        </w:rPr>
        <w:t xml:space="preserve"> July 2026).</w:t>
      </w:r>
    </w:p>
    <w:p w:rsidR="0C1A7C86" w:rsidP="431C5EE5" w:rsidRDefault="0C1A7C86" w14:paraId="0FFA9805" w14:textId="38ED96A7">
      <w:pPr>
        <w:spacing w:before="240" w:after="240"/>
        <w:rPr>
          <w:rFonts w:ascii="Calibri" w:hAnsi="Calibri" w:eastAsia="Calibri" w:cs="Calibri"/>
          <w:szCs w:val="22"/>
        </w:rPr>
      </w:pPr>
      <w:r w:rsidRPr="431C5EE5">
        <w:rPr>
          <w:rFonts w:ascii="Calibri" w:hAnsi="Calibri" w:eastAsia="Calibri" w:cs="Calibri"/>
          <w:b/>
          <w:bCs/>
          <w:szCs w:val="22"/>
        </w:rPr>
        <w:t>NHS England (2024)</w:t>
      </w:r>
      <w:r w:rsidRPr="431C5EE5">
        <w:rPr>
          <w:rFonts w:ascii="Calibri" w:hAnsi="Calibri" w:eastAsia="Calibri" w:cs="Calibri"/>
          <w:szCs w:val="22"/>
        </w:rPr>
        <w:t xml:space="preserve"> </w:t>
      </w:r>
      <w:r w:rsidRPr="431C5EE5">
        <w:rPr>
          <w:rFonts w:ascii="Calibri" w:hAnsi="Calibri" w:eastAsia="Calibri" w:cs="Calibri"/>
          <w:i/>
          <w:iCs/>
          <w:szCs w:val="22"/>
        </w:rPr>
        <w:t>The NHS App</w:t>
      </w:r>
      <w:r w:rsidRPr="431C5EE5">
        <w:rPr>
          <w:rFonts w:ascii="Calibri" w:hAnsi="Calibri" w:eastAsia="Calibri" w:cs="Calibri"/>
          <w:szCs w:val="22"/>
        </w:rPr>
        <w:t xml:space="preserve">. Available at: </w:t>
      </w:r>
      <w:hyperlink r:id="rId20">
        <w:r w:rsidRPr="431C5EE5">
          <w:rPr>
            <w:rStyle w:val="Hyperlink"/>
            <w:color w:val="auto"/>
            <w:szCs w:val="22"/>
          </w:rPr>
          <w:t>https://www.nhs.uk/nhs-app/</w:t>
        </w:r>
      </w:hyperlink>
      <w:r w:rsidRPr="431C5EE5">
        <w:rPr>
          <w:rFonts w:ascii="Calibri" w:hAnsi="Calibri" w:eastAsia="Calibri" w:cs="Calibri"/>
          <w:szCs w:val="22"/>
        </w:rPr>
        <w:t xml:space="preserve"> (Accessed: </w:t>
      </w:r>
      <w:r w:rsidRPr="431C5EE5" w:rsidR="436B3A86">
        <w:rPr>
          <w:rFonts w:ascii="Calibri" w:hAnsi="Calibri" w:eastAsia="Calibri" w:cs="Calibri"/>
          <w:szCs w:val="22"/>
        </w:rPr>
        <w:t>5</w:t>
      </w:r>
      <w:r w:rsidRPr="431C5EE5" w:rsidR="436B3A86">
        <w:rPr>
          <w:rFonts w:ascii="Calibri" w:hAnsi="Calibri" w:eastAsia="Calibri" w:cs="Calibri"/>
          <w:szCs w:val="22"/>
          <w:vertAlign w:val="superscript"/>
        </w:rPr>
        <w:t>th</w:t>
      </w:r>
      <w:r w:rsidRPr="431C5EE5" w:rsidR="436B3A86">
        <w:rPr>
          <w:rFonts w:ascii="Calibri" w:hAnsi="Calibri" w:eastAsia="Calibri" w:cs="Calibri"/>
          <w:szCs w:val="22"/>
        </w:rPr>
        <w:t xml:space="preserve"> </w:t>
      </w:r>
      <w:r w:rsidRPr="431C5EE5">
        <w:rPr>
          <w:rFonts w:ascii="Calibri" w:hAnsi="Calibri" w:eastAsia="Calibri" w:cs="Calibri"/>
          <w:szCs w:val="22"/>
        </w:rPr>
        <w:t>July 2026).</w:t>
      </w:r>
    </w:p>
    <w:p w:rsidR="0C1A7C86" w:rsidP="431C5EE5" w:rsidRDefault="0C1A7C86" w14:paraId="5FCBE9E7" w14:textId="020261BE">
      <w:pPr>
        <w:spacing w:before="240" w:after="240"/>
        <w:rPr>
          <w:rFonts w:ascii="Calibri" w:hAnsi="Calibri" w:eastAsia="Calibri" w:cs="Calibri"/>
          <w:szCs w:val="22"/>
        </w:rPr>
      </w:pPr>
      <w:r w:rsidRPr="431C5EE5">
        <w:rPr>
          <w:rFonts w:ascii="Calibri" w:hAnsi="Calibri" w:eastAsia="Calibri" w:cs="Calibri"/>
          <w:b/>
          <w:bCs/>
          <w:szCs w:val="22"/>
        </w:rPr>
        <w:t>UK Government (2010)</w:t>
      </w:r>
      <w:r w:rsidRPr="431C5EE5">
        <w:rPr>
          <w:rFonts w:ascii="Calibri" w:hAnsi="Calibri" w:eastAsia="Calibri" w:cs="Calibri"/>
          <w:szCs w:val="22"/>
        </w:rPr>
        <w:t xml:space="preserve"> </w:t>
      </w:r>
      <w:r w:rsidRPr="431C5EE5">
        <w:rPr>
          <w:rFonts w:ascii="Calibri" w:hAnsi="Calibri" w:eastAsia="Calibri" w:cs="Calibri"/>
          <w:i/>
          <w:iCs/>
          <w:szCs w:val="22"/>
        </w:rPr>
        <w:t>Equality Act 2010</w:t>
      </w:r>
      <w:r w:rsidRPr="431C5EE5">
        <w:rPr>
          <w:rFonts w:ascii="Calibri" w:hAnsi="Calibri" w:eastAsia="Calibri" w:cs="Calibri"/>
          <w:szCs w:val="22"/>
        </w:rPr>
        <w:t xml:space="preserve">. Available at: </w:t>
      </w:r>
      <w:hyperlink r:id="rId21">
        <w:r w:rsidRPr="431C5EE5">
          <w:rPr>
            <w:rStyle w:val="Hyperlink"/>
            <w:color w:val="auto"/>
            <w:szCs w:val="22"/>
          </w:rPr>
          <w:t>https://www.legislation.gov.uk/ukpga/2010/15/contents</w:t>
        </w:r>
      </w:hyperlink>
      <w:r w:rsidRPr="431C5EE5">
        <w:rPr>
          <w:rFonts w:ascii="Calibri" w:hAnsi="Calibri" w:eastAsia="Calibri" w:cs="Calibri"/>
          <w:szCs w:val="22"/>
        </w:rPr>
        <w:t xml:space="preserve"> (Accessed: 10 July 2026).</w:t>
      </w:r>
    </w:p>
    <w:p w:rsidR="0C1A7C86" w:rsidP="431C5EE5" w:rsidRDefault="0C1A7C86" w14:paraId="55B3AC2F" w14:textId="5A7F1B17">
      <w:pPr>
        <w:spacing w:before="240" w:after="240"/>
        <w:rPr>
          <w:rFonts w:ascii="Calibri" w:hAnsi="Calibri" w:eastAsia="Calibri" w:cs="Calibri"/>
          <w:szCs w:val="22"/>
        </w:rPr>
      </w:pPr>
      <w:r w:rsidRPr="431C5EE5">
        <w:rPr>
          <w:rFonts w:ascii="Calibri" w:hAnsi="Calibri" w:eastAsia="Calibri" w:cs="Calibri"/>
          <w:b/>
          <w:bCs/>
          <w:szCs w:val="22"/>
        </w:rPr>
        <w:t>UK Government (2018)</w:t>
      </w:r>
      <w:r w:rsidRPr="431C5EE5">
        <w:rPr>
          <w:rFonts w:ascii="Calibri" w:hAnsi="Calibri" w:eastAsia="Calibri" w:cs="Calibri"/>
          <w:szCs w:val="22"/>
        </w:rPr>
        <w:t xml:space="preserve"> </w:t>
      </w:r>
      <w:r w:rsidRPr="431C5EE5">
        <w:rPr>
          <w:rFonts w:ascii="Calibri" w:hAnsi="Calibri" w:eastAsia="Calibri" w:cs="Calibri"/>
          <w:i/>
          <w:iCs/>
          <w:szCs w:val="22"/>
        </w:rPr>
        <w:t>Data Protection Act 2018</w:t>
      </w:r>
      <w:r w:rsidRPr="431C5EE5">
        <w:rPr>
          <w:rFonts w:ascii="Calibri" w:hAnsi="Calibri" w:eastAsia="Calibri" w:cs="Calibri"/>
          <w:szCs w:val="22"/>
        </w:rPr>
        <w:t xml:space="preserve">. Available at: </w:t>
      </w:r>
      <w:hyperlink r:id="rId22">
        <w:r w:rsidRPr="431C5EE5">
          <w:rPr>
            <w:rStyle w:val="Hyperlink"/>
            <w:color w:val="auto"/>
            <w:szCs w:val="22"/>
          </w:rPr>
          <w:t>https://www.legislation.gov.uk/ukpga/2018/12/contents</w:t>
        </w:r>
      </w:hyperlink>
      <w:r w:rsidRPr="431C5EE5">
        <w:rPr>
          <w:rFonts w:ascii="Calibri" w:hAnsi="Calibri" w:eastAsia="Calibri" w:cs="Calibri"/>
          <w:szCs w:val="22"/>
        </w:rPr>
        <w:t xml:space="preserve"> (Accessed: </w:t>
      </w:r>
      <w:r w:rsidRPr="431C5EE5" w:rsidR="0E8BA23E">
        <w:rPr>
          <w:rFonts w:ascii="Calibri" w:hAnsi="Calibri" w:eastAsia="Calibri" w:cs="Calibri"/>
          <w:szCs w:val="22"/>
        </w:rPr>
        <w:t>12</w:t>
      </w:r>
      <w:r w:rsidRPr="431C5EE5" w:rsidR="6C7EE751">
        <w:rPr>
          <w:rFonts w:ascii="Calibri" w:hAnsi="Calibri" w:eastAsia="Calibri" w:cs="Calibri"/>
          <w:szCs w:val="22"/>
          <w:vertAlign w:val="superscript"/>
        </w:rPr>
        <w:t>th</w:t>
      </w:r>
      <w:r w:rsidRPr="431C5EE5" w:rsidR="6C7EE751">
        <w:rPr>
          <w:rFonts w:ascii="Calibri" w:hAnsi="Calibri" w:eastAsia="Calibri" w:cs="Calibri"/>
          <w:szCs w:val="22"/>
        </w:rPr>
        <w:t>,</w:t>
      </w:r>
      <w:r w:rsidRPr="431C5EE5">
        <w:rPr>
          <w:rFonts w:ascii="Calibri" w:hAnsi="Calibri" w:eastAsia="Calibri" w:cs="Calibri"/>
          <w:szCs w:val="22"/>
        </w:rPr>
        <w:t xml:space="preserve"> July 2026).</w:t>
      </w:r>
    </w:p>
    <w:p w:rsidR="0C1A7C86" w:rsidP="431C5EE5" w:rsidRDefault="0C1A7C86" w14:paraId="6BD19533" w14:textId="41F16203">
      <w:pPr>
        <w:spacing w:before="240" w:after="240"/>
        <w:rPr>
          <w:rFonts w:ascii="Calibri" w:hAnsi="Calibri" w:eastAsia="Calibri" w:cs="Calibri"/>
          <w:szCs w:val="22"/>
        </w:rPr>
      </w:pPr>
      <w:r w:rsidRPr="431C5EE5">
        <w:rPr>
          <w:rFonts w:ascii="Calibri" w:hAnsi="Calibri" w:eastAsia="Calibri" w:cs="Calibri"/>
          <w:b/>
          <w:bCs/>
          <w:szCs w:val="22"/>
        </w:rPr>
        <w:t>UK Government (2018)</w:t>
      </w:r>
      <w:r w:rsidRPr="431C5EE5">
        <w:rPr>
          <w:rFonts w:ascii="Calibri" w:hAnsi="Calibri" w:eastAsia="Calibri" w:cs="Calibri"/>
          <w:szCs w:val="22"/>
        </w:rPr>
        <w:t xml:space="preserve"> </w:t>
      </w:r>
      <w:r w:rsidRPr="431C5EE5">
        <w:rPr>
          <w:rFonts w:ascii="Calibri" w:hAnsi="Calibri" w:eastAsia="Calibri" w:cs="Calibri"/>
          <w:i/>
          <w:iCs/>
          <w:szCs w:val="22"/>
        </w:rPr>
        <w:t>UK General Data Protection Regulation (UK GDPR)</w:t>
      </w:r>
      <w:r w:rsidRPr="431C5EE5">
        <w:rPr>
          <w:rFonts w:ascii="Calibri" w:hAnsi="Calibri" w:eastAsia="Calibri" w:cs="Calibri"/>
          <w:szCs w:val="22"/>
        </w:rPr>
        <w:t xml:space="preserve">. Available at: </w:t>
      </w:r>
      <w:hyperlink r:id="rId23">
        <w:r w:rsidRPr="431C5EE5">
          <w:rPr>
            <w:rStyle w:val="Hyperlink"/>
            <w:color w:val="auto"/>
            <w:szCs w:val="22"/>
          </w:rPr>
          <w:t>https://www.legislation.gov.uk/eur/2016/679/contents</w:t>
        </w:r>
      </w:hyperlink>
      <w:r w:rsidRPr="431C5EE5">
        <w:rPr>
          <w:rFonts w:ascii="Calibri" w:hAnsi="Calibri" w:eastAsia="Calibri" w:cs="Calibri"/>
          <w:szCs w:val="22"/>
        </w:rPr>
        <w:t xml:space="preserve"> (Accessed: 1</w:t>
      </w:r>
      <w:r w:rsidRPr="431C5EE5" w:rsidR="22E3604D">
        <w:rPr>
          <w:rFonts w:ascii="Calibri" w:hAnsi="Calibri" w:eastAsia="Calibri" w:cs="Calibri"/>
          <w:szCs w:val="22"/>
        </w:rPr>
        <w:t>1</w:t>
      </w:r>
      <w:r w:rsidRPr="431C5EE5" w:rsidR="22E3604D">
        <w:rPr>
          <w:rFonts w:ascii="Calibri" w:hAnsi="Calibri" w:eastAsia="Calibri" w:cs="Calibri"/>
          <w:szCs w:val="22"/>
          <w:vertAlign w:val="superscript"/>
        </w:rPr>
        <w:t>th</w:t>
      </w:r>
      <w:r w:rsidRPr="431C5EE5" w:rsidR="22E3604D">
        <w:rPr>
          <w:rFonts w:ascii="Calibri" w:hAnsi="Calibri" w:eastAsia="Calibri" w:cs="Calibri"/>
          <w:szCs w:val="22"/>
        </w:rPr>
        <w:t xml:space="preserve"> </w:t>
      </w:r>
      <w:r w:rsidRPr="431C5EE5">
        <w:rPr>
          <w:rFonts w:ascii="Calibri" w:hAnsi="Calibri" w:eastAsia="Calibri" w:cs="Calibri"/>
          <w:szCs w:val="22"/>
        </w:rPr>
        <w:t>July 2026).</w:t>
      </w:r>
    </w:p>
    <w:p w:rsidR="0C1A7C86" w:rsidP="431C5EE5" w:rsidRDefault="0C1A7C86" w14:paraId="7EB2262C" w14:textId="236F803C">
      <w:pPr>
        <w:spacing w:before="240" w:after="240"/>
        <w:rPr>
          <w:rFonts w:ascii="Calibri" w:hAnsi="Calibri" w:eastAsia="Calibri" w:cs="Calibri"/>
          <w:szCs w:val="22"/>
        </w:rPr>
      </w:pPr>
      <w:r w:rsidRPr="431C5EE5">
        <w:rPr>
          <w:rFonts w:ascii="Calibri" w:hAnsi="Calibri" w:eastAsia="Calibri" w:cs="Calibri"/>
          <w:b/>
          <w:bCs/>
          <w:szCs w:val="22"/>
        </w:rPr>
        <w:t>World Health Organization (2022)</w:t>
      </w:r>
      <w:r w:rsidRPr="431C5EE5">
        <w:rPr>
          <w:rFonts w:ascii="Calibri" w:hAnsi="Calibri" w:eastAsia="Calibri" w:cs="Calibri"/>
          <w:szCs w:val="22"/>
        </w:rPr>
        <w:t xml:space="preserve"> </w:t>
      </w:r>
      <w:r w:rsidRPr="431C5EE5">
        <w:rPr>
          <w:rFonts w:ascii="Calibri" w:hAnsi="Calibri" w:eastAsia="Calibri" w:cs="Calibri"/>
          <w:i/>
          <w:iCs/>
          <w:szCs w:val="22"/>
        </w:rPr>
        <w:t>Physical activity</w:t>
      </w:r>
      <w:r w:rsidRPr="431C5EE5">
        <w:rPr>
          <w:rFonts w:ascii="Calibri" w:hAnsi="Calibri" w:eastAsia="Calibri" w:cs="Calibri"/>
          <w:szCs w:val="22"/>
        </w:rPr>
        <w:t xml:space="preserve">. Available at: </w:t>
      </w:r>
      <w:hyperlink r:id="rId24">
        <w:r w:rsidRPr="431C5EE5">
          <w:rPr>
            <w:rStyle w:val="Hyperlink"/>
            <w:color w:val="auto"/>
            <w:szCs w:val="22"/>
          </w:rPr>
          <w:t>https://www.who.int/news-room/fact-sheets/detail/physical-activity</w:t>
        </w:r>
      </w:hyperlink>
      <w:r w:rsidRPr="431C5EE5">
        <w:rPr>
          <w:rFonts w:ascii="Calibri" w:hAnsi="Calibri" w:eastAsia="Calibri" w:cs="Calibri"/>
          <w:szCs w:val="22"/>
        </w:rPr>
        <w:t xml:space="preserve"> (Accessed: </w:t>
      </w:r>
      <w:r w:rsidRPr="431C5EE5" w:rsidR="39A526C4">
        <w:rPr>
          <w:rFonts w:ascii="Calibri" w:hAnsi="Calibri" w:eastAsia="Calibri" w:cs="Calibri"/>
          <w:szCs w:val="22"/>
        </w:rPr>
        <w:t>12th</w:t>
      </w:r>
      <w:r w:rsidRPr="431C5EE5">
        <w:rPr>
          <w:rFonts w:ascii="Calibri" w:hAnsi="Calibri" w:eastAsia="Calibri" w:cs="Calibri"/>
          <w:szCs w:val="22"/>
        </w:rPr>
        <w:t xml:space="preserve"> July 2026).</w:t>
      </w:r>
    </w:p>
    <w:p w:rsidR="0C1A7C86" w:rsidP="431C5EE5" w:rsidRDefault="0C1A7C86" w14:paraId="0CA6C38A" w14:textId="5FABD7F3">
      <w:pPr>
        <w:spacing w:after="0"/>
        <w:rPr>
          <w:rFonts w:ascii="Calibri" w:hAnsi="Calibri" w:eastAsia="Calibri" w:cs="Calibri"/>
          <w:szCs w:val="22"/>
        </w:rPr>
      </w:pPr>
      <w:r w:rsidRPr="431C5EE5">
        <w:rPr>
          <w:rFonts w:ascii="Calibri" w:hAnsi="Calibri" w:eastAsia="Calibri" w:cs="Calibri"/>
          <w:b/>
          <w:bCs/>
          <w:szCs w:val="22"/>
        </w:rPr>
        <w:t>Biddle, S.J.H. and Asare, M. (2011)</w:t>
      </w:r>
      <w:r w:rsidRPr="431C5EE5">
        <w:rPr>
          <w:rFonts w:ascii="Calibri" w:hAnsi="Calibri" w:eastAsia="Calibri" w:cs="Calibri"/>
          <w:szCs w:val="22"/>
        </w:rPr>
        <w:t xml:space="preserve"> 'Physical activity and mental health in children and adolescents: a review of reviews', </w:t>
      </w:r>
      <w:r w:rsidRPr="431C5EE5">
        <w:rPr>
          <w:rFonts w:ascii="Calibri" w:hAnsi="Calibri" w:eastAsia="Calibri" w:cs="Calibri"/>
          <w:i/>
          <w:iCs/>
          <w:szCs w:val="22"/>
        </w:rPr>
        <w:t>British Journal of Sports Medicine</w:t>
      </w:r>
      <w:r w:rsidRPr="431C5EE5">
        <w:rPr>
          <w:rFonts w:ascii="Calibri" w:hAnsi="Calibri" w:eastAsia="Calibri" w:cs="Calibri"/>
          <w:szCs w:val="22"/>
        </w:rPr>
        <w:t>, 45(11), pp. 886–895.</w:t>
      </w:r>
    </w:p>
    <w:p w:rsidR="0C1A7C86" w:rsidP="431C5EE5" w:rsidRDefault="0C1A7C86" w14:paraId="69624A07" w14:textId="39ED6570">
      <w:pPr>
        <w:spacing w:after="0"/>
        <w:rPr>
          <w:rFonts w:ascii="Calibri" w:hAnsi="Calibri" w:eastAsia="Calibri" w:cs="Calibri"/>
          <w:szCs w:val="22"/>
        </w:rPr>
      </w:pPr>
      <w:r w:rsidRPr="431C5EE5">
        <w:rPr>
          <w:rFonts w:ascii="Calibri" w:hAnsi="Calibri" w:eastAsia="Calibri" w:cs="Calibri"/>
          <w:b/>
          <w:bCs/>
          <w:szCs w:val="22"/>
        </w:rPr>
        <w:t>Warburton, D.E.R. and Bredin, S.S.D. (2017)</w:t>
      </w:r>
      <w:r w:rsidRPr="431C5EE5">
        <w:rPr>
          <w:rFonts w:ascii="Calibri" w:hAnsi="Calibri" w:eastAsia="Calibri" w:cs="Calibri"/>
          <w:szCs w:val="22"/>
        </w:rPr>
        <w:t xml:space="preserve"> 'Health </w:t>
      </w:r>
      <w:r w:rsidRPr="431C5EE5" w:rsidR="04841307">
        <w:rPr>
          <w:rFonts w:ascii="Calibri" w:hAnsi="Calibri" w:eastAsia="Calibri" w:cs="Calibri"/>
          <w:szCs w:val="22"/>
        </w:rPr>
        <w:t>Benefits</w:t>
      </w:r>
      <w:r w:rsidRPr="431C5EE5">
        <w:rPr>
          <w:rFonts w:ascii="Calibri" w:hAnsi="Calibri" w:eastAsia="Calibri" w:cs="Calibri"/>
          <w:szCs w:val="22"/>
        </w:rPr>
        <w:t xml:space="preserve"> of physical activity: a systematic review of current systematic reviews', </w:t>
      </w:r>
      <w:r w:rsidRPr="431C5EE5">
        <w:rPr>
          <w:rFonts w:ascii="Calibri" w:hAnsi="Calibri" w:eastAsia="Calibri" w:cs="Calibri"/>
          <w:i/>
          <w:iCs/>
          <w:szCs w:val="22"/>
        </w:rPr>
        <w:t>Current Opinion in Cardiology</w:t>
      </w:r>
      <w:r w:rsidRPr="431C5EE5">
        <w:rPr>
          <w:rFonts w:ascii="Calibri" w:hAnsi="Calibri" w:eastAsia="Calibri" w:cs="Calibri"/>
          <w:szCs w:val="22"/>
        </w:rPr>
        <w:t>, 32(5), pp. 541–556.</w:t>
      </w:r>
    </w:p>
    <w:p w:rsidR="0C1A7C86" w:rsidP="431C5EE5" w:rsidRDefault="0C1A7C86" w14:paraId="6E3D1351" w14:textId="47950FF3">
      <w:pPr>
        <w:spacing w:after="0"/>
        <w:rPr>
          <w:rFonts w:ascii="Calibri" w:hAnsi="Calibri" w:eastAsia="Calibri" w:cs="Calibri"/>
          <w:szCs w:val="22"/>
        </w:rPr>
      </w:pPr>
      <w:r w:rsidRPr="431C5EE5">
        <w:rPr>
          <w:rFonts w:ascii="Calibri" w:hAnsi="Calibri" w:eastAsia="Calibri" w:cs="Calibri"/>
          <w:b/>
          <w:bCs/>
          <w:szCs w:val="22"/>
        </w:rPr>
        <w:t>Reiner, M., Niermann, C., Jekauc, D. and Woll, A. (2013)</w:t>
      </w:r>
      <w:r w:rsidRPr="431C5EE5">
        <w:rPr>
          <w:rFonts w:ascii="Calibri" w:hAnsi="Calibri" w:eastAsia="Calibri" w:cs="Calibri"/>
          <w:szCs w:val="22"/>
        </w:rPr>
        <w:t xml:space="preserve"> 'Long-term health benefits of physical activity – a systematic review of longitudinal studies', </w:t>
      </w:r>
      <w:r w:rsidRPr="431C5EE5">
        <w:rPr>
          <w:rFonts w:ascii="Calibri" w:hAnsi="Calibri" w:eastAsia="Calibri" w:cs="Calibri"/>
          <w:i/>
          <w:iCs/>
          <w:szCs w:val="22"/>
        </w:rPr>
        <w:t>BMC Public Health</w:t>
      </w:r>
      <w:r w:rsidRPr="431C5EE5">
        <w:rPr>
          <w:rFonts w:ascii="Calibri" w:hAnsi="Calibri" w:eastAsia="Calibri" w:cs="Calibri"/>
          <w:szCs w:val="22"/>
        </w:rPr>
        <w:t>, 13, 813.</w:t>
      </w:r>
    </w:p>
    <w:p w:rsidR="0C1A7C86" w:rsidP="431C5EE5" w:rsidRDefault="0C1A7C86" w14:paraId="189D3ED3" w14:textId="4F593C91">
      <w:pPr>
        <w:spacing w:after="0"/>
        <w:rPr>
          <w:rFonts w:ascii="Calibri" w:hAnsi="Calibri" w:eastAsia="Calibri" w:cs="Calibri"/>
          <w:szCs w:val="22"/>
        </w:rPr>
      </w:pPr>
      <w:r w:rsidRPr="431C5EE5">
        <w:rPr>
          <w:rFonts w:ascii="Calibri" w:hAnsi="Calibri" w:eastAsia="Calibri" w:cs="Calibri"/>
          <w:b/>
          <w:bCs/>
          <w:szCs w:val="22"/>
        </w:rPr>
        <w:t>Rhodes, R.E., McEwan, D. and Rebar, A.L. (2019)</w:t>
      </w:r>
      <w:r w:rsidRPr="431C5EE5">
        <w:rPr>
          <w:rFonts w:ascii="Calibri" w:hAnsi="Calibri" w:eastAsia="Calibri" w:cs="Calibri"/>
          <w:szCs w:val="22"/>
        </w:rPr>
        <w:t xml:space="preserve"> 'Theories of physical activity behaviour change: a history and synthesis of approaches', </w:t>
      </w:r>
      <w:r w:rsidRPr="431C5EE5">
        <w:rPr>
          <w:rFonts w:ascii="Calibri" w:hAnsi="Calibri" w:eastAsia="Calibri" w:cs="Calibri"/>
          <w:i/>
          <w:iCs/>
          <w:szCs w:val="22"/>
        </w:rPr>
        <w:t>Psychology of Sport and Exercise</w:t>
      </w:r>
      <w:r w:rsidRPr="431C5EE5">
        <w:rPr>
          <w:rFonts w:ascii="Calibri" w:hAnsi="Calibri" w:eastAsia="Calibri" w:cs="Calibri"/>
          <w:szCs w:val="22"/>
        </w:rPr>
        <w:t>, 42, pp. 100–109.</w:t>
      </w:r>
    </w:p>
    <w:p w:rsidR="0C1A7C86" w:rsidP="431C5EE5" w:rsidRDefault="0C1A7C86" w14:paraId="34FB5E0B" w14:textId="6C5C3DB1">
      <w:pPr>
        <w:spacing w:after="0"/>
        <w:rPr>
          <w:rFonts w:ascii="Calibri" w:hAnsi="Calibri" w:eastAsia="Calibri" w:cs="Calibri"/>
          <w:szCs w:val="22"/>
        </w:rPr>
      </w:pPr>
      <w:r w:rsidRPr="431C5EE5">
        <w:rPr>
          <w:rFonts w:ascii="Calibri" w:hAnsi="Calibri" w:eastAsia="Calibri" w:cs="Calibri"/>
          <w:b/>
          <w:bCs/>
          <w:szCs w:val="22"/>
        </w:rPr>
        <w:t>Sharma, A., Madaan, V. and Petty, F.D. (2006)</w:t>
      </w:r>
      <w:r w:rsidRPr="431C5EE5">
        <w:rPr>
          <w:rFonts w:ascii="Calibri" w:hAnsi="Calibri" w:eastAsia="Calibri" w:cs="Calibri"/>
          <w:szCs w:val="22"/>
        </w:rPr>
        <w:t xml:space="preserve"> 'Exercise for mental health', </w:t>
      </w:r>
      <w:r w:rsidRPr="431C5EE5">
        <w:rPr>
          <w:rFonts w:ascii="Calibri" w:hAnsi="Calibri" w:eastAsia="Calibri" w:cs="Calibri"/>
          <w:i/>
          <w:iCs/>
          <w:szCs w:val="22"/>
        </w:rPr>
        <w:t>Primary Care Companion to the Journal of Clinical Psychiatry</w:t>
      </w:r>
      <w:r w:rsidRPr="431C5EE5">
        <w:rPr>
          <w:rFonts w:ascii="Calibri" w:hAnsi="Calibri" w:eastAsia="Calibri" w:cs="Calibri"/>
          <w:szCs w:val="22"/>
        </w:rPr>
        <w:t>, 8(2), pp. 106–106.</w:t>
      </w:r>
    </w:p>
    <w:p w:rsidR="431C5EE5" w:rsidP="431C5EE5" w:rsidRDefault="431C5EE5" w14:paraId="3522EF2B" w14:textId="15152F4E">
      <w:pPr>
        <w:spacing w:after="0"/>
        <w:rPr>
          <w:szCs w:val="22"/>
        </w:rPr>
      </w:pPr>
    </w:p>
    <w:p w:rsidR="431C5EE5" w:rsidP="431C5EE5" w:rsidRDefault="431C5EE5" w14:paraId="6CE80B9E" w14:textId="0E5F4304">
      <w:pPr>
        <w:pStyle w:val="Heading3"/>
        <w:spacing w:before="281" w:after="281"/>
        <w:rPr>
          <w:rFonts w:ascii="Calibri" w:hAnsi="Calibri" w:eastAsia="Calibri" w:cs="Calibri"/>
          <w:szCs w:val="22"/>
        </w:rPr>
      </w:pPr>
    </w:p>
    <w:p w:rsidR="431C5EE5" w:rsidP="431C5EE5" w:rsidRDefault="431C5EE5" w14:paraId="1B1A44E3" w14:textId="240F5846">
      <w:pPr>
        <w:spacing w:before="240" w:after="240"/>
        <w:rPr>
          <w:szCs w:val="22"/>
        </w:rPr>
      </w:pPr>
    </w:p>
    <w:p w:rsidR="431C5EE5" w:rsidP="431C5EE5" w:rsidRDefault="431C5EE5" w14:paraId="4A429906" w14:textId="17F7A40A">
      <w:pPr>
        <w:rPr>
          <w:rFonts w:ascii="Calibri" w:hAnsi="Calibri" w:eastAsia="Calibri" w:cs="Calibri"/>
          <w:color w:val="2C3E50"/>
          <w:szCs w:val="22"/>
        </w:rPr>
      </w:pPr>
    </w:p>
    <w:sectPr w:rsidR="431C5EE5" w:rsidSect="009E4FD4">
      <w:pgSz w:w="15840" w:h="12240" w:orient="landscape" w:code="1"/>
      <w:pgMar w:top="0" w:right="720" w:bottom="0" w:left="720" w:header="0" w:footer="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B62D2" w:rsidP="00DD7039" w:rsidRDefault="00DB62D2" w14:paraId="062B8593" w14:textId="77777777">
      <w:pPr>
        <w:spacing w:after="0" w:line="240" w:lineRule="auto"/>
      </w:pPr>
      <w:r>
        <w:separator/>
      </w:r>
    </w:p>
  </w:endnote>
  <w:endnote w:type="continuationSeparator" w:id="0">
    <w:p w:rsidR="00DB62D2" w:rsidP="00DD7039" w:rsidRDefault="00DB62D2" w14:paraId="506EA34F"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0000000000000000000"/>
    <w:charset w:val="00"/>
    <w:family w:val="roman"/>
    <w:notTrueType/>
    <w:pitch w:val="default"/>
  </w:font>
  <w:font w:name="SimHei">
    <w:altName w:val="黑体"/>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egoe UI Emoji">
    <w:panose1 w:val="020B0502040204020203"/>
    <w:charset w:val="00"/>
    <w:family w:val="swiss"/>
    <w:pitch w:val="variable"/>
    <w:sig w:usb0="00000003" w:usb1="02000000" w:usb2="08000000" w:usb3="00000000" w:csb0="00000001"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B62D2" w:rsidP="00DD7039" w:rsidRDefault="00DB62D2" w14:paraId="5A9F6989" w14:textId="77777777">
      <w:pPr>
        <w:spacing w:after="0" w:line="240" w:lineRule="auto"/>
      </w:pPr>
      <w:r>
        <w:separator/>
      </w:r>
    </w:p>
  </w:footnote>
  <w:footnote w:type="continuationSeparator" w:id="0">
    <w:p w:rsidR="00DB62D2" w:rsidP="00DD7039" w:rsidRDefault="00DB62D2" w14:paraId="19D75AA8" w14:textId="7777777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O5AS2HDZU/VGBM" int2:id="68KmYUfQ">
      <int2:state int2:type="spell" int2:value="Rejected"/>
    </int2:textHash>
    <int2:textHash int2:hashCode="N//5RZO9oUwfti" int2:id="gq8X4mWr">
      <int2:state int2:type="spell" int2:value="Rejected"/>
    </int2:textHash>
    <int2:textHash int2:hashCode="3l1/zbdo+gdidc" int2:id="6FWekduE">
      <int2:state int2:type="spell" int2:value="Rejected"/>
    </int2:textHash>
    <int2:textHash int2:hashCode="ni8UUdXdlt6RIo" int2:id="KMTf8p6d">
      <int2:state int2:type="spell" int2:value="Rejected"/>
    </int2:textHash>
    <int2:textHash int2:hashCode="kByidkXaRxGvMx" int2:id="jJkqah4F">
      <int2:state int2:type="spell" int2:value="Rejected"/>
    </int2:textHash>
    <int2:textHash int2:hashCode="OrtZNwJC/JiGrS" int2:id="y3s4CP26">
      <int2:state int2:type="spell" int2:value="Rejected"/>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3CF04898"/>
    <w:lvl w:ilvl="0">
      <w:start w:val="1"/>
      <w:numFmt w:val="bullet"/>
      <w:pStyle w:val="ListBullet"/>
      <w:lvlText w:val=""/>
      <w:lvlJc w:val="left"/>
      <w:pPr>
        <w:tabs>
          <w:tab w:val="num" w:pos="360"/>
        </w:tabs>
        <w:ind w:left="360" w:hanging="360"/>
      </w:pPr>
      <w:rPr>
        <w:rFonts w:hint="default" w:ascii="Symbol" w:hAnsi="Symbol"/>
      </w:rPr>
    </w:lvl>
  </w:abstractNum>
  <w:abstractNum w:abstractNumId="1" w15:restartNumberingAfterBreak="0">
    <w:nsid w:val="0EDBF4C6"/>
    <w:multiLevelType w:val="hybridMultilevel"/>
    <w:tmpl w:val="7F44EFAC"/>
    <w:lvl w:ilvl="0" w:tplc="3F865B2E">
      <w:start w:val="1"/>
      <w:numFmt w:val="bullet"/>
      <w:lvlText w:val=""/>
      <w:lvlJc w:val="left"/>
      <w:pPr>
        <w:ind w:left="720" w:hanging="360"/>
      </w:pPr>
      <w:rPr>
        <w:rFonts w:hint="default" w:ascii="Symbol" w:hAnsi="Symbol"/>
      </w:rPr>
    </w:lvl>
    <w:lvl w:ilvl="1" w:tplc="6F4ADCAC">
      <w:start w:val="1"/>
      <w:numFmt w:val="bullet"/>
      <w:lvlText w:val="o"/>
      <w:lvlJc w:val="left"/>
      <w:pPr>
        <w:ind w:left="1440" w:hanging="360"/>
      </w:pPr>
      <w:rPr>
        <w:rFonts w:hint="default" w:ascii="Courier New" w:hAnsi="Courier New"/>
      </w:rPr>
    </w:lvl>
    <w:lvl w:ilvl="2" w:tplc="3CB083BC">
      <w:start w:val="1"/>
      <w:numFmt w:val="bullet"/>
      <w:lvlText w:val=""/>
      <w:lvlJc w:val="left"/>
      <w:pPr>
        <w:ind w:left="2160" w:hanging="360"/>
      </w:pPr>
      <w:rPr>
        <w:rFonts w:hint="default" w:ascii="Wingdings" w:hAnsi="Wingdings"/>
      </w:rPr>
    </w:lvl>
    <w:lvl w:ilvl="3" w:tplc="640CA2DC">
      <w:start w:val="1"/>
      <w:numFmt w:val="bullet"/>
      <w:lvlText w:val=""/>
      <w:lvlJc w:val="left"/>
      <w:pPr>
        <w:ind w:left="2880" w:hanging="360"/>
      </w:pPr>
      <w:rPr>
        <w:rFonts w:hint="default" w:ascii="Symbol" w:hAnsi="Symbol"/>
      </w:rPr>
    </w:lvl>
    <w:lvl w:ilvl="4" w:tplc="517214CC">
      <w:start w:val="1"/>
      <w:numFmt w:val="bullet"/>
      <w:lvlText w:val="o"/>
      <w:lvlJc w:val="left"/>
      <w:pPr>
        <w:ind w:left="3600" w:hanging="360"/>
      </w:pPr>
      <w:rPr>
        <w:rFonts w:hint="default" w:ascii="Courier New" w:hAnsi="Courier New"/>
      </w:rPr>
    </w:lvl>
    <w:lvl w:ilvl="5" w:tplc="598832D6">
      <w:start w:val="1"/>
      <w:numFmt w:val="bullet"/>
      <w:lvlText w:val=""/>
      <w:lvlJc w:val="left"/>
      <w:pPr>
        <w:ind w:left="4320" w:hanging="360"/>
      </w:pPr>
      <w:rPr>
        <w:rFonts w:hint="default" w:ascii="Wingdings" w:hAnsi="Wingdings"/>
      </w:rPr>
    </w:lvl>
    <w:lvl w:ilvl="6" w:tplc="BD084C6E">
      <w:start w:val="1"/>
      <w:numFmt w:val="bullet"/>
      <w:lvlText w:val=""/>
      <w:lvlJc w:val="left"/>
      <w:pPr>
        <w:ind w:left="5040" w:hanging="360"/>
      </w:pPr>
      <w:rPr>
        <w:rFonts w:hint="default" w:ascii="Symbol" w:hAnsi="Symbol"/>
      </w:rPr>
    </w:lvl>
    <w:lvl w:ilvl="7" w:tplc="A9B40C0A">
      <w:start w:val="1"/>
      <w:numFmt w:val="bullet"/>
      <w:lvlText w:val="o"/>
      <w:lvlJc w:val="left"/>
      <w:pPr>
        <w:ind w:left="5760" w:hanging="360"/>
      </w:pPr>
      <w:rPr>
        <w:rFonts w:hint="default" w:ascii="Courier New" w:hAnsi="Courier New"/>
      </w:rPr>
    </w:lvl>
    <w:lvl w:ilvl="8" w:tplc="4190BC4C">
      <w:start w:val="1"/>
      <w:numFmt w:val="bullet"/>
      <w:lvlText w:val=""/>
      <w:lvlJc w:val="left"/>
      <w:pPr>
        <w:ind w:left="6480" w:hanging="360"/>
      </w:pPr>
      <w:rPr>
        <w:rFonts w:hint="default" w:ascii="Wingdings" w:hAnsi="Wingdings"/>
      </w:rPr>
    </w:lvl>
  </w:abstractNum>
  <w:abstractNum w:abstractNumId="2" w15:restartNumberingAfterBreak="0">
    <w:nsid w:val="1D579B20"/>
    <w:multiLevelType w:val="hybridMultilevel"/>
    <w:tmpl w:val="CD9C69B4"/>
    <w:lvl w:ilvl="0" w:tplc="AFEEC9C4">
      <w:start w:val="1"/>
      <w:numFmt w:val="bullet"/>
      <w:lvlText w:val=""/>
      <w:lvlJc w:val="left"/>
      <w:pPr>
        <w:ind w:left="720" w:hanging="360"/>
      </w:pPr>
      <w:rPr>
        <w:rFonts w:hint="default" w:ascii="Symbol" w:hAnsi="Symbol"/>
      </w:rPr>
    </w:lvl>
    <w:lvl w:ilvl="1" w:tplc="2084AE44">
      <w:start w:val="1"/>
      <w:numFmt w:val="bullet"/>
      <w:lvlText w:val="o"/>
      <w:lvlJc w:val="left"/>
      <w:pPr>
        <w:ind w:left="1440" w:hanging="360"/>
      </w:pPr>
      <w:rPr>
        <w:rFonts w:hint="default" w:ascii="Courier New" w:hAnsi="Courier New"/>
      </w:rPr>
    </w:lvl>
    <w:lvl w:ilvl="2" w:tplc="FCAA89CE">
      <w:start w:val="1"/>
      <w:numFmt w:val="bullet"/>
      <w:lvlText w:val=""/>
      <w:lvlJc w:val="left"/>
      <w:pPr>
        <w:ind w:left="2160" w:hanging="360"/>
      </w:pPr>
      <w:rPr>
        <w:rFonts w:hint="default" w:ascii="Wingdings" w:hAnsi="Wingdings"/>
      </w:rPr>
    </w:lvl>
    <w:lvl w:ilvl="3" w:tplc="4EB010FA">
      <w:start w:val="1"/>
      <w:numFmt w:val="bullet"/>
      <w:lvlText w:val=""/>
      <w:lvlJc w:val="left"/>
      <w:pPr>
        <w:ind w:left="2880" w:hanging="360"/>
      </w:pPr>
      <w:rPr>
        <w:rFonts w:hint="default" w:ascii="Symbol" w:hAnsi="Symbol"/>
      </w:rPr>
    </w:lvl>
    <w:lvl w:ilvl="4" w:tplc="B70E4AA0">
      <w:start w:val="1"/>
      <w:numFmt w:val="bullet"/>
      <w:lvlText w:val="o"/>
      <w:lvlJc w:val="left"/>
      <w:pPr>
        <w:ind w:left="3600" w:hanging="360"/>
      </w:pPr>
      <w:rPr>
        <w:rFonts w:hint="default" w:ascii="Courier New" w:hAnsi="Courier New"/>
      </w:rPr>
    </w:lvl>
    <w:lvl w:ilvl="5" w:tplc="3FAC20FC">
      <w:start w:val="1"/>
      <w:numFmt w:val="bullet"/>
      <w:lvlText w:val=""/>
      <w:lvlJc w:val="left"/>
      <w:pPr>
        <w:ind w:left="4320" w:hanging="360"/>
      </w:pPr>
      <w:rPr>
        <w:rFonts w:hint="default" w:ascii="Wingdings" w:hAnsi="Wingdings"/>
      </w:rPr>
    </w:lvl>
    <w:lvl w:ilvl="6" w:tplc="D53E4874">
      <w:start w:val="1"/>
      <w:numFmt w:val="bullet"/>
      <w:lvlText w:val=""/>
      <w:lvlJc w:val="left"/>
      <w:pPr>
        <w:ind w:left="5040" w:hanging="360"/>
      </w:pPr>
      <w:rPr>
        <w:rFonts w:hint="default" w:ascii="Symbol" w:hAnsi="Symbol"/>
      </w:rPr>
    </w:lvl>
    <w:lvl w:ilvl="7" w:tplc="05DAE1FA">
      <w:start w:val="1"/>
      <w:numFmt w:val="bullet"/>
      <w:lvlText w:val="o"/>
      <w:lvlJc w:val="left"/>
      <w:pPr>
        <w:ind w:left="5760" w:hanging="360"/>
      </w:pPr>
      <w:rPr>
        <w:rFonts w:hint="default" w:ascii="Courier New" w:hAnsi="Courier New"/>
      </w:rPr>
    </w:lvl>
    <w:lvl w:ilvl="8" w:tplc="C3D2090A">
      <w:start w:val="1"/>
      <w:numFmt w:val="bullet"/>
      <w:lvlText w:val=""/>
      <w:lvlJc w:val="left"/>
      <w:pPr>
        <w:ind w:left="6480" w:hanging="360"/>
      </w:pPr>
      <w:rPr>
        <w:rFonts w:hint="default" w:ascii="Wingdings" w:hAnsi="Wingdings"/>
      </w:rPr>
    </w:lvl>
  </w:abstractNum>
  <w:num w:numId="1" w16cid:durableId="66655230">
    <w:abstractNumId w:val="2"/>
  </w:num>
  <w:num w:numId="2" w16cid:durableId="108820887">
    <w:abstractNumId w:val="1"/>
  </w:num>
  <w:num w:numId="3" w16cid:durableId="834802714">
    <w:abstractNumId w:val="0"/>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dirty"/>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66EA"/>
    <w:rsid w:val="00003F80"/>
    <w:rsid w:val="00032F1A"/>
    <w:rsid w:val="0009727F"/>
    <w:rsid w:val="000B6DCD"/>
    <w:rsid w:val="000C7D11"/>
    <w:rsid w:val="00107813"/>
    <w:rsid w:val="00143B11"/>
    <w:rsid w:val="00172E8B"/>
    <w:rsid w:val="001950A3"/>
    <w:rsid w:val="001B5D14"/>
    <w:rsid w:val="001E0365"/>
    <w:rsid w:val="00240276"/>
    <w:rsid w:val="002E686B"/>
    <w:rsid w:val="002E69D9"/>
    <w:rsid w:val="00330144"/>
    <w:rsid w:val="0033735F"/>
    <w:rsid w:val="00341D98"/>
    <w:rsid w:val="00460EF8"/>
    <w:rsid w:val="004725D9"/>
    <w:rsid w:val="00475492"/>
    <w:rsid w:val="00490CB8"/>
    <w:rsid w:val="004B730C"/>
    <w:rsid w:val="004C0D5A"/>
    <w:rsid w:val="00551578"/>
    <w:rsid w:val="00571059"/>
    <w:rsid w:val="005D66EA"/>
    <w:rsid w:val="00657049"/>
    <w:rsid w:val="00674EF6"/>
    <w:rsid w:val="0068630D"/>
    <w:rsid w:val="006A4450"/>
    <w:rsid w:val="006D22BB"/>
    <w:rsid w:val="00710D3A"/>
    <w:rsid w:val="007159BD"/>
    <w:rsid w:val="00807373"/>
    <w:rsid w:val="008D146D"/>
    <w:rsid w:val="009123FB"/>
    <w:rsid w:val="00961FD4"/>
    <w:rsid w:val="00994AB9"/>
    <w:rsid w:val="009B6A8C"/>
    <w:rsid w:val="009C342B"/>
    <w:rsid w:val="009E4FD4"/>
    <w:rsid w:val="00A03187"/>
    <w:rsid w:val="00A165BE"/>
    <w:rsid w:val="00A21AC6"/>
    <w:rsid w:val="00A32E9C"/>
    <w:rsid w:val="00A71B0A"/>
    <w:rsid w:val="00A77242"/>
    <w:rsid w:val="00B01A94"/>
    <w:rsid w:val="00B0634C"/>
    <w:rsid w:val="00B35B2F"/>
    <w:rsid w:val="00B5749E"/>
    <w:rsid w:val="00BC2EFF"/>
    <w:rsid w:val="00BD43AD"/>
    <w:rsid w:val="00C261C4"/>
    <w:rsid w:val="00C80AE7"/>
    <w:rsid w:val="00C87607"/>
    <w:rsid w:val="00C91E8B"/>
    <w:rsid w:val="00C96CC9"/>
    <w:rsid w:val="00CC605C"/>
    <w:rsid w:val="00CD0EBE"/>
    <w:rsid w:val="00D14FD3"/>
    <w:rsid w:val="00D61E49"/>
    <w:rsid w:val="00D71AED"/>
    <w:rsid w:val="00DB62D2"/>
    <w:rsid w:val="00DD7039"/>
    <w:rsid w:val="00DF07F0"/>
    <w:rsid w:val="00DF27E8"/>
    <w:rsid w:val="00E23212"/>
    <w:rsid w:val="00E31A40"/>
    <w:rsid w:val="00E36126"/>
    <w:rsid w:val="00EA3DA4"/>
    <w:rsid w:val="00EC0721"/>
    <w:rsid w:val="00EF32F7"/>
    <w:rsid w:val="00EF68C6"/>
    <w:rsid w:val="00F0086D"/>
    <w:rsid w:val="00F33C34"/>
    <w:rsid w:val="00F83363"/>
    <w:rsid w:val="00F87DDD"/>
    <w:rsid w:val="00F9063B"/>
    <w:rsid w:val="00FE638D"/>
    <w:rsid w:val="0120B72D"/>
    <w:rsid w:val="0159F837"/>
    <w:rsid w:val="01672423"/>
    <w:rsid w:val="017F2CA4"/>
    <w:rsid w:val="01EC4937"/>
    <w:rsid w:val="0202CB06"/>
    <w:rsid w:val="0206CE86"/>
    <w:rsid w:val="0218E03B"/>
    <w:rsid w:val="025111BF"/>
    <w:rsid w:val="0260C1D0"/>
    <w:rsid w:val="02D97C4F"/>
    <w:rsid w:val="0359E68E"/>
    <w:rsid w:val="04310482"/>
    <w:rsid w:val="0439598C"/>
    <w:rsid w:val="04484EC1"/>
    <w:rsid w:val="04841307"/>
    <w:rsid w:val="04949E12"/>
    <w:rsid w:val="0496C268"/>
    <w:rsid w:val="04C35E7E"/>
    <w:rsid w:val="04D8369A"/>
    <w:rsid w:val="04F85FAE"/>
    <w:rsid w:val="053E0070"/>
    <w:rsid w:val="05BFBF1D"/>
    <w:rsid w:val="05E9EACF"/>
    <w:rsid w:val="05EAD09C"/>
    <w:rsid w:val="064E0EC8"/>
    <w:rsid w:val="06653C6B"/>
    <w:rsid w:val="0666FEAA"/>
    <w:rsid w:val="0678C37F"/>
    <w:rsid w:val="06A6AFDB"/>
    <w:rsid w:val="06A9B531"/>
    <w:rsid w:val="06BBE276"/>
    <w:rsid w:val="07206F2F"/>
    <w:rsid w:val="072867CA"/>
    <w:rsid w:val="0731BDFB"/>
    <w:rsid w:val="0783032E"/>
    <w:rsid w:val="07A22771"/>
    <w:rsid w:val="07ACD8FA"/>
    <w:rsid w:val="0814E07B"/>
    <w:rsid w:val="085CE179"/>
    <w:rsid w:val="086A754D"/>
    <w:rsid w:val="0890F4D6"/>
    <w:rsid w:val="08ADD624"/>
    <w:rsid w:val="08B1101A"/>
    <w:rsid w:val="08FB6AC6"/>
    <w:rsid w:val="09743806"/>
    <w:rsid w:val="09A85F95"/>
    <w:rsid w:val="09E7BF24"/>
    <w:rsid w:val="09F3BF06"/>
    <w:rsid w:val="0A490994"/>
    <w:rsid w:val="0AE911BB"/>
    <w:rsid w:val="0B342748"/>
    <w:rsid w:val="0C1A7C86"/>
    <w:rsid w:val="0CE36F7C"/>
    <w:rsid w:val="0CE9CFC4"/>
    <w:rsid w:val="0CEEFD9F"/>
    <w:rsid w:val="0D1580C0"/>
    <w:rsid w:val="0D4BAFBE"/>
    <w:rsid w:val="0D6A1EF8"/>
    <w:rsid w:val="0D918481"/>
    <w:rsid w:val="0E06B41C"/>
    <w:rsid w:val="0E094EFE"/>
    <w:rsid w:val="0E18FC98"/>
    <w:rsid w:val="0E68D5DC"/>
    <w:rsid w:val="0E8BA23E"/>
    <w:rsid w:val="0E96C2B3"/>
    <w:rsid w:val="0EB83C25"/>
    <w:rsid w:val="0EBFCB6E"/>
    <w:rsid w:val="0F16EA18"/>
    <w:rsid w:val="0FA5E7C4"/>
    <w:rsid w:val="0FAA434C"/>
    <w:rsid w:val="1008A692"/>
    <w:rsid w:val="101BD8AC"/>
    <w:rsid w:val="105B98F0"/>
    <w:rsid w:val="10F6F4FD"/>
    <w:rsid w:val="10FBFD2C"/>
    <w:rsid w:val="1114F8FB"/>
    <w:rsid w:val="1120E07D"/>
    <w:rsid w:val="11E41595"/>
    <w:rsid w:val="1213E64E"/>
    <w:rsid w:val="122DF633"/>
    <w:rsid w:val="127D0132"/>
    <w:rsid w:val="12EE4813"/>
    <w:rsid w:val="13B261EE"/>
    <w:rsid w:val="141F1F1C"/>
    <w:rsid w:val="14708B97"/>
    <w:rsid w:val="1471C243"/>
    <w:rsid w:val="14C9658A"/>
    <w:rsid w:val="14FDF746"/>
    <w:rsid w:val="1618E3BA"/>
    <w:rsid w:val="1669680A"/>
    <w:rsid w:val="167430A7"/>
    <w:rsid w:val="1680A226"/>
    <w:rsid w:val="1687958E"/>
    <w:rsid w:val="16BB0B12"/>
    <w:rsid w:val="16DB0074"/>
    <w:rsid w:val="175131BC"/>
    <w:rsid w:val="17874F85"/>
    <w:rsid w:val="17A62770"/>
    <w:rsid w:val="17ACEC2A"/>
    <w:rsid w:val="17CB6085"/>
    <w:rsid w:val="181A736C"/>
    <w:rsid w:val="181DA137"/>
    <w:rsid w:val="190346C1"/>
    <w:rsid w:val="190A49DD"/>
    <w:rsid w:val="19631C8C"/>
    <w:rsid w:val="1996E04B"/>
    <w:rsid w:val="1AAC27A4"/>
    <w:rsid w:val="1AFEB661"/>
    <w:rsid w:val="1B6584AF"/>
    <w:rsid w:val="1B6FE3F0"/>
    <w:rsid w:val="1B99CEA6"/>
    <w:rsid w:val="1BAE4B55"/>
    <w:rsid w:val="1BC1A9E1"/>
    <w:rsid w:val="1BE8081C"/>
    <w:rsid w:val="1C4928E1"/>
    <w:rsid w:val="1C5D8D65"/>
    <w:rsid w:val="1C75E594"/>
    <w:rsid w:val="1C92D299"/>
    <w:rsid w:val="1CA2D25B"/>
    <w:rsid w:val="1D43CDC0"/>
    <w:rsid w:val="1D9366CF"/>
    <w:rsid w:val="1DB80BDC"/>
    <w:rsid w:val="1E6DE5DF"/>
    <w:rsid w:val="1EA13690"/>
    <w:rsid w:val="1EA53F4F"/>
    <w:rsid w:val="1F0E9D6D"/>
    <w:rsid w:val="1F28526A"/>
    <w:rsid w:val="1F32FF21"/>
    <w:rsid w:val="1F4081CC"/>
    <w:rsid w:val="1F51E446"/>
    <w:rsid w:val="1F7585B5"/>
    <w:rsid w:val="1FD1F262"/>
    <w:rsid w:val="20121B46"/>
    <w:rsid w:val="207345DF"/>
    <w:rsid w:val="2073CC63"/>
    <w:rsid w:val="20F7351F"/>
    <w:rsid w:val="2163A355"/>
    <w:rsid w:val="2199337C"/>
    <w:rsid w:val="224F878E"/>
    <w:rsid w:val="229E09F9"/>
    <w:rsid w:val="22CD9FE6"/>
    <w:rsid w:val="22D8E53E"/>
    <w:rsid w:val="22D99122"/>
    <w:rsid w:val="22E3604D"/>
    <w:rsid w:val="238CA054"/>
    <w:rsid w:val="23B830B5"/>
    <w:rsid w:val="243BA8A8"/>
    <w:rsid w:val="24B67821"/>
    <w:rsid w:val="24EEC9BE"/>
    <w:rsid w:val="25179008"/>
    <w:rsid w:val="252786FC"/>
    <w:rsid w:val="2539C706"/>
    <w:rsid w:val="2550A0D8"/>
    <w:rsid w:val="258FB920"/>
    <w:rsid w:val="25AC9D71"/>
    <w:rsid w:val="25D83E2E"/>
    <w:rsid w:val="260304C4"/>
    <w:rsid w:val="26F882F0"/>
    <w:rsid w:val="2722419E"/>
    <w:rsid w:val="275A0053"/>
    <w:rsid w:val="27827553"/>
    <w:rsid w:val="278862A9"/>
    <w:rsid w:val="278D566E"/>
    <w:rsid w:val="27976ED3"/>
    <w:rsid w:val="27B328B4"/>
    <w:rsid w:val="27C1FD21"/>
    <w:rsid w:val="27FD7BBF"/>
    <w:rsid w:val="289EED87"/>
    <w:rsid w:val="29195AB7"/>
    <w:rsid w:val="295F6E71"/>
    <w:rsid w:val="29B1E8FF"/>
    <w:rsid w:val="29B2E196"/>
    <w:rsid w:val="2A06A2CE"/>
    <w:rsid w:val="2A6332C2"/>
    <w:rsid w:val="2A8C41A1"/>
    <w:rsid w:val="2AB3FAC5"/>
    <w:rsid w:val="2AEB311E"/>
    <w:rsid w:val="2BEB8D25"/>
    <w:rsid w:val="2C38724B"/>
    <w:rsid w:val="2C3CF0AD"/>
    <w:rsid w:val="2CD3CE26"/>
    <w:rsid w:val="2D0ECC6F"/>
    <w:rsid w:val="2D63BF84"/>
    <w:rsid w:val="2D98CF96"/>
    <w:rsid w:val="2E1174B4"/>
    <w:rsid w:val="2E60D452"/>
    <w:rsid w:val="2E6D87C7"/>
    <w:rsid w:val="2F21ACFC"/>
    <w:rsid w:val="2F4AE40B"/>
    <w:rsid w:val="2F68F705"/>
    <w:rsid w:val="2F7C5F51"/>
    <w:rsid w:val="2FC6620C"/>
    <w:rsid w:val="300095D2"/>
    <w:rsid w:val="301B8DAF"/>
    <w:rsid w:val="306FA473"/>
    <w:rsid w:val="308C8B2B"/>
    <w:rsid w:val="30A98AC7"/>
    <w:rsid w:val="313ECDD5"/>
    <w:rsid w:val="31553E2C"/>
    <w:rsid w:val="31A92418"/>
    <w:rsid w:val="31AB5BD3"/>
    <w:rsid w:val="32859BA7"/>
    <w:rsid w:val="32FF3619"/>
    <w:rsid w:val="332143EC"/>
    <w:rsid w:val="336CB680"/>
    <w:rsid w:val="3385C866"/>
    <w:rsid w:val="33D6217B"/>
    <w:rsid w:val="33D85243"/>
    <w:rsid w:val="3404A5FD"/>
    <w:rsid w:val="341C7267"/>
    <w:rsid w:val="346AF7ED"/>
    <w:rsid w:val="34708E4E"/>
    <w:rsid w:val="34788388"/>
    <w:rsid w:val="348385F4"/>
    <w:rsid w:val="3557ED6A"/>
    <w:rsid w:val="3579A044"/>
    <w:rsid w:val="361011BA"/>
    <w:rsid w:val="364D19FC"/>
    <w:rsid w:val="36A8619B"/>
    <w:rsid w:val="36AF6BD8"/>
    <w:rsid w:val="36FBC338"/>
    <w:rsid w:val="37A4DB57"/>
    <w:rsid w:val="37BEFE2E"/>
    <w:rsid w:val="37E77974"/>
    <w:rsid w:val="382DDA0D"/>
    <w:rsid w:val="3879CC76"/>
    <w:rsid w:val="38ADF150"/>
    <w:rsid w:val="38F24973"/>
    <w:rsid w:val="390D53FF"/>
    <w:rsid w:val="3953902E"/>
    <w:rsid w:val="3954A1DB"/>
    <w:rsid w:val="39A526C4"/>
    <w:rsid w:val="39AA1ACE"/>
    <w:rsid w:val="3A2605BC"/>
    <w:rsid w:val="3A2ABB0C"/>
    <w:rsid w:val="3A4894FA"/>
    <w:rsid w:val="3A4BF273"/>
    <w:rsid w:val="3A4D202B"/>
    <w:rsid w:val="3A78E9BE"/>
    <w:rsid w:val="3ABEAF08"/>
    <w:rsid w:val="3ACDB77F"/>
    <w:rsid w:val="3B0D2999"/>
    <w:rsid w:val="3B22288C"/>
    <w:rsid w:val="3B50C32B"/>
    <w:rsid w:val="3B839DBB"/>
    <w:rsid w:val="3BC20F6E"/>
    <w:rsid w:val="3C77D9B7"/>
    <w:rsid w:val="3C89055A"/>
    <w:rsid w:val="3CF3761D"/>
    <w:rsid w:val="3D291ECE"/>
    <w:rsid w:val="3D4AF6B2"/>
    <w:rsid w:val="3D8A755D"/>
    <w:rsid w:val="3D9D587B"/>
    <w:rsid w:val="3DC34708"/>
    <w:rsid w:val="3E2FF364"/>
    <w:rsid w:val="3E467901"/>
    <w:rsid w:val="40D68403"/>
    <w:rsid w:val="412616E0"/>
    <w:rsid w:val="413B2EFF"/>
    <w:rsid w:val="416318DD"/>
    <w:rsid w:val="419D7A6D"/>
    <w:rsid w:val="41C43F5F"/>
    <w:rsid w:val="41CF2490"/>
    <w:rsid w:val="42A4F446"/>
    <w:rsid w:val="42B4F75C"/>
    <w:rsid w:val="42E483F0"/>
    <w:rsid w:val="431C5EE5"/>
    <w:rsid w:val="436B3A86"/>
    <w:rsid w:val="43712651"/>
    <w:rsid w:val="438BD135"/>
    <w:rsid w:val="43F470C9"/>
    <w:rsid w:val="4401ADC3"/>
    <w:rsid w:val="4406F363"/>
    <w:rsid w:val="44490A53"/>
    <w:rsid w:val="4449E80B"/>
    <w:rsid w:val="446B67B2"/>
    <w:rsid w:val="447FF0E3"/>
    <w:rsid w:val="44A9244B"/>
    <w:rsid w:val="44EF8881"/>
    <w:rsid w:val="4529BE38"/>
    <w:rsid w:val="455CD281"/>
    <w:rsid w:val="459E386C"/>
    <w:rsid w:val="45F05E99"/>
    <w:rsid w:val="461C6F9C"/>
    <w:rsid w:val="46B04AE7"/>
    <w:rsid w:val="46C0697F"/>
    <w:rsid w:val="46D7EC8F"/>
    <w:rsid w:val="46FFF1A4"/>
    <w:rsid w:val="47187CD6"/>
    <w:rsid w:val="474397C9"/>
    <w:rsid w:val="474C67C8"/>
    <w:rsid w:val="475506AC"/>
    <w:rsid w:val="483CD3B5"/>
    <w:rsid w:val="48489912"/>
    <w:rsid w:val="484E7B42"/>
    <w:rsid w:val="486EED45"/>
    <w:rsid w:val="48ADB78A"/>
    <w:rsid w:val="48F5CF04"/>
    <w:rsid w:val="48F9EBFC"/>
    <w:rsid w:val="493E91F9"/>
    <w:rsid w:val="49E73B1B"/>
    <w:rsid w:val="49FD83B5"/>
    <w:rsid w:val="4A01793C"/>
    <w:rsid w:val="4A219B07"/>
    <w:rsid w:val="4A3CF877"/>
    <w:rsid w:val="4A55B7C4"/>
    <w:rsid w:val="4AAB3CFC"/>
    <w:rsid w:val="4ACD84BF"/>
    <w:rsid w:val="4AED86C7"/>
    <w:rsid w:val="4B625B2F"/>
    <w:rsid w:val="4B7C8C06"/>
    <w:rsid w:val="4B845D4A"/>
    <w:rsid w:val="4B84883C"/>
    <w:rsid w:val="4C6A7BA9"/>
    <w:rsid w:val="4CB2CBD6"/>
    <w:rsid w:val="4D067CB4"/>
    <w:rsid w:val="4D1090AE"/>
    <w:rsid w:val="4D1CC57C"/>
    <w:rsid w:val="4D901FD6"/>
    <w:rsid w:val="4DCD46A8"/>
    <w:rsid w:val="4E204DCC"/>
    <w:rsid w:val="4E75160E"/>
    <w:rsid w:val="4E8E0225"/>
    <w:rsid w:val="4ECAD7F6"/>
    <w:rsid w:val="4F66DC37"/>
    <w:rsid w:val="4FA4C9A9"/>
    <w:rsid w:val="5076D52E"/>
    <w:rsid w:val="50BC99CF"/>
    <w:rsid w:val="515D94D5"/>
    <w:rsid w:val="51870FC2"/>
    <w:rsid w:val="518B35EF"/>
    <w:rsid w:val="51A44F97"/>
    <w:rsid w:val="51B67271"/>
    <w:rsid w:val="51D16209"/>
    <w:rsid w:val="51F3EB7A"/>
    <w:rsid w:val="52A87738"/>
    <w:rsid w:val="52BCB90F"/>
    <w:rsid w:val="52BE0D1B"/>
    <w:rsid w:val="5304149C"/>
    <w:rsid w:val="53249DBC"/>
    <w:rsid w:val="5368A74B"/>
    <w:rsid w:val="53DED1B6"/>
    <w:rsid w:val="5404D267"/>
    <w:rsid w:val="545B2C88"/>
    <w:rsid w:val="5461DE48"/>
    <w:rsid w:val="547EC2E4"/>
    <w:rsid w:val="548B8A0C"/>
    <w:rsid w:val="548BABE6"/>
    <w:rsid w:val="54AF57CD"/>
    <w:rsid w:val="54BFED80"/>
    <w:rsid w:val="558034B5"/>
    <w:rsid w:val="56992DCC"/>
    <w:rsid w:val="573E8A24"/>
    <w:rsid w:val="576C6682"/>
    <w:rsid w:val="579B4DE2"/>
    <w:rsid w:val="58108FED"/>
    <w:rsid w:val="58C22F25"/>
    <w:rsid w:val="59890E96"/>
    <w:rsid w:val="59B7B95E"/>
    <w:rsid w:val="59C49CDC"/>
    <w:rsid w:val="5A44F2BE"/>
    <w:rsid w:val="5A47D817"/>
    <w:rsid w:val="5A495565"/>
    <w:rsid w:val="5A68ADEA"/>
    <w:rsid w:val="5A885309"/>
    <w:rsid w:val="5ADE2BA0"/>
    <w:rsid w:val="5BA01372"/>
    <w:rsid w:val="5C0B8079"/>
    <w:rsid w:val="5C5B4569"/>
    <w:rsid w:val="5CBF7D03"/>
    <w:rsid w:val="5D07EE77"/>
    <w:rsid w:val="5D1B8C12"/>
    <w:rsid w:val="5D21018E"/>
    <w:rsid w:val="5D6BB4E3"/>
    <w:rsid w:val="5DBA6393"/>
    <w:rsid w:val="5E4E49A7"/>
    <w:rsid w:val="5E6E1BE9"/>
    <w:rsid w:val="5E7D9F13"/>
    <w:rsid w:val="5EA33D0C"/>
    <w:rsid w:val="5EBF6B43"/>
    <w:rsid w:val="5ED8E8F9"/>
    <w:rsid w:val="5F236BDF"/>
    <w:rsid w:val="5F3C58F9"/>
    <w:rsid w:val="5FB500F6"/>
    <w:rsid w:val="6073D24E"/>
    <w:rsid w:val="60AEEC4A"/>
    <w:rsid w:val="60E15D66"/>
    <w:rsid w:val="612E7190"/>
    <w:rsid w:val="613713FF"/>
    <w:rsid w:val="614640B8"/>
    <w:rsid w:val="61D0E8B5"/>
    <w:rsid w:val="61E23D13"/>
    <w:rsid w:val="623594D0"/>
    <w:rsid w:val="6236A015"/>
    <w:rsid w:val="62D587FE"/>
    <w:rsid w:val="63125CFC"/>
    <w:rsid w:val="6399911A"/>
    <w:rsid w:val="63A7640F"/>
    <w:rsid w:val="63EF3ECB"/>
    <w:rsid w:val="64307679"/>
    <w:rsid w:val="64556FD4"/>
    <w:rsid w:val="64F08527"/>
    <w:rsid w:val="64F987CB"/>
    <w:rsid w:val="657102F4"/>
    <w:rsid w:val="6645FE5C"/>
    <w:rsid w:val="66E8CD36"/>
    <w:rsid w:val="6764639D"/>
    <w:rsid w:val="67AA5857"/>
    <w:rsid w:val="67B34F04"/>
    <w:rsid w:val="67B93A3F"/>
    <w:rsid w:val="67BA0571"/>
    <w:rsid w:val="67CF6061"/>
    <w:rsid w:val="680C70F3"/>
    <w:rsid w:val="6850A526"/>
    <w:rsid w:val="685A9C95"/>
    <w:rsid w:val="68696ECC"/>
    <w:rsid w:val="686CA1C1"/>
    <w:rsid w:val="697A658B"/>
    <w:rsid w:val="69D716A1"/>
    <w:rsid w:val="6A59B678"/>
    <w:rsid w:val="6A9CB9AE"/>
    <w:rsid w:val="6ABE3D88"/>
    <w:rsid w:val="6ADD7431"/>
    <w:rsid w:val="6B190489"/>
    <w:rsid w:val="6B2BB98B"/>
    <w:rsid w:val="6B6CEE1A"/>
    <w:rsid w:val="6B787FB3"/>
    <w:rsid w:val="6BE7AF4D"/>
    <w:rsid w:val="6C0C328D"/>
    <w:rsid w:val="6C73D9AB"/>
    <w:rsid w:val="6C7A2D3B"/>
    <w:rsid w:val="6C7EE751"/>
    <w:rsid w:val="6C8555A6"/>
    <w:rsid w:val="6D486BC9"/>
    <w:rsid w:val="6D7DC096"/>
    <w:rsid w:val="6DD992E3"/>
    <w:rsid w:val="6E1D182C"/>
    <w:rsid w:val="6E5F0889"/>
    <w:rsid w:val="6E60C8F6"/>
    <w:rsid w:val="6F77AA53"/>
    <w:rsid w:val="6FF9C0D7"/>
    <w:rsid w:val="701BC233"/>
    <w:rsid w:val="70CF60BF"/>
    <w:rsid w:val="712691FC"/>
    <w:rsid w:val="71E3FCE8"/>
    <w:rsid w:val="73032720"/>
    <w:rsid w:val="730F2CB3"/>
    <w:rsid w:val="7336BAF6"/>
    <w:rsid w:val="73383E08"/>
    <w:rsid w:val="73C95F9B"/>
    <w:rsid w:val="73DA9788"/>
    <w:rsid w:val="73E004AF"/>
    <w:rsid w:val="741B2757"/>
    <w:rsid w:val="74485941"/>
    <w:rsid w:val="74DF59B9"/>
    <w:rsid w:val="752DF38F"/>
    <w:rsid w:val="7584702C"/>
    <w:rsid w:val="76197438"/>
    <w:rsid w:val="767EBA82"/>
    <w:rsid w:val="76BA00F9"/>
    <w:rsid w:val="76FDE28A"/>
    <w:rsid w:val="7715A66B"/>
    <w:rsid w:val="77627493"/>
    <w:rsid w:val="776D6467"/>
    <w:rsid w:val="77A3904F"/>
    <w:rsid w:val="77B5939E"/>
    <w:rsid w:val="781559AE"/>
    <w:rsid w:val="7896E225"/>
    <w:rsid w:val="78A7113D"/>
    <w:rsid w:val="79186C59"/>
    <w:rsid w:val="797F2E9F"/>
    <w:rsid w:val="7995CEFC"/>
    <w:rsid w:val="79BE2D69"/>
    <w:rsid w:val="79DA5079"/>
    <w:rsid w:val="79E538B5"/>
    <w:rsid w:val="7ADF612D"/>
    <w:rsid w:val="7B507246"/>
    <w:rsid w:val="7BC9A8F8"/>
    <w:rsid w:val="7BFCB340"/>
    <w:rsid w:val="7C1695AB"/>
    <w:rsid w:val="7C1D6F7E"/>
    <w:rsid w:val="7C39E3AF"/>
    <w:rsid w:val="7C8FE269"/>
    <w:rsid w:val="7D1CAD82"/>
    <w:rsid w:val="7E08836E"/>
    <w:rsid w:val="7E0DD5A7"/>
    <w:rsid w:val="7E4B849A"/>
    <w:rsid w:val="7E51FDBE"/>
    <w:rsid w:val="7E778741"/>
    <w:rsid w:val="7E83AEDC"/>
    <w:rsid w:val="7EE63A25"/>
    <w:rsid w:val="7F1A18DE"/>
    <w:rsid w:val="7F5B8F8F"/>
    <w:rsid w:val="7F7FBEB3"/>
    <w:rsid w:val="7FB98190"/>
    <w:rsid w:val="7FC87CE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1892876F"/>
  <w15:chartTrackingRefBased/>
  <w15:docId w15:val="{14F807B4-C1D3-4980-8AAD-F3B8DCFF5B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color w:val="455F51" w:themeColor="text2"/>
        <w:kern w:val="2"/>
        <w:lang w:val="en-US" w:eastAsia="ja-JP" w:bidi="ar-SA"/>
        <w14:ligatures w14:val="standard"/>
      </w:rPr>
    </w:rPrDefault>
    <w:pPrDefault>
      <w:pPr>
        <w:spacing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qFormat="1"/>
    <w:lsdException w:name="Hyperlink" w:semiHidden="1" w:unhideWhenUsed="1"/>
    <w:lsdException w:name="FollowedHyperlink" w:semiHidden="1" w:unhideWhenUsed="1"/>
    <w:lsdException w:name="Strong" w:uiPriority="22" w:semiHidden="1" w:unhideWhenUsed="1" w:qFormat="1"/>
    <w:lsdException w:name="Emphasis" w:uiPriority="20" w:semiHidden="1"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semiHidden="1" w:unhideWhenUsed="1" w:qFormat="1"/>
    <w:lsdException w:name="Quote" w:uiPriority="29"/>
    <w:lsdException w:name="Intense Quote" w:uiPriority="30" w:semiHidden="1"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unhideWhenUsed="1" w:qFormat="1"/>
    <w:lsdException w:name="Intense Emphasis" w:uiPriority="21" w:semiHidden="1" w:unhideWhenUsed="1" w:qFormat="1"/>
    <w:lsdException w:name="Subtle Reference" w:uiPriority="31" w:semiHidden="1" w:unhideWhenUsed="1" w:qFormat="1"/>
    <w:lsdException w:name="Intense Reference" w:uiPriority="32" w:semiHidden="1" w:unhideWhenUsed="1" w:qFormat="1"/>
    <w:lsdException w:name="Book Title" w:uiPriority="33" w:semiHidden="1" w:unhideWhenUsed="1"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D71AED"/>
    <w:rPr>
      <w:color w:val="auto"/>
      <w:sz w:val="22"/>
    </w:rPr>
  </w:style>
  <w:style w:type="paragraph" w:styleId="Heading1">
    <w:name w:val="heading 1"/>
    <w:basedOn w:val="Normal"/>
    <w:next w:val="Normal"/>
    <w:link w:val="Heading1Char"/>
    <w:uiPriority w:val="2"/>
    <w:qFormat/>
    <w:rsid w:val="00DF27E8"/>
    <w:pPr>
      <w:keepNext/>
      <w:keepLines/>
      <w:spacing w:before="240" w:after="180" w:line="216" w:lineRule="auto"/>
      <w:outlineLvl w:val="0"/>
    </w:pPr>
    <w:rPr>
      <w:rFonts w:asciiTheme="majorHAnsi" w:hAnsiTheme="majorHAnsi" w:eastAsiaTheme="majorEastAsia" w:cstheme="majorBidi"/>
      <w:sz w:val="48"/>
    </w:rPr>
  </w:style>
  <w:style w:type="paragraph" w:styleId="Heading2">
    <w:name w:val="heading 2"/>
    <w:basedOn w:val="Normal"/>
    <w:next w:val="Normal"/>
    <w:link w:val="Heading2Char"/>
    <w:uiPriority w:val="2"/>
    <w:unhideWhenUsed/>
    <w:qFormat/>
    <w:rsid w:val="00EC0721"/>
    <w:pPr>
      <w:keepNext/>
      <w:keepLines/>
      <w:pBdr>
        <w:bottom w:val="single" w:color="455F51" w:themeColor="text2" w:sz="4" w:space="4"/>
      </w:pBdr>
      <w:spacing w:before="480" w:after="160" w:line="216" w:lineRule="auto"/>
      <w:outlineLvl w:val="1"/>
    </w:pPr>
    <w:rPr>
      <w:rFonts w:asciiTheme="majorHAnsi" w:hAnsiTheme="majorHAnsi" w:eastAsiaTheme="majorEastAsia" w:cstheme="majorBidi"/>
      <w:sz w:val="28"/>
    </w:rPr>
  </w:style>
  <w:style w:type="paragraph" w:styleId="Heading3">
    <w:name w:val="heading 3"/>
    <w:basedOn w:val="Normal"/>
    <w:next w:val="Normal"/>
    <w:link w:val="Heading3Char"/>
    <w:uiPriority w:val="2"/>
    <w:unhideWhenUsed/>
    <w:qFormat/>
    <w:rsid w:val="00330144"/>
    <w:pPr>
      <w:keepNext/>
      <w:keepLines/>
      <w:spacing w:before="360" w:after="180" w:line="240" w:lineRule="auto"/>
      <w:outlineLvl w:val="2"/>
    </w:pPr>
    <w:rPr>
      <w:rFonts w:asciiTheme="majorHAnsi" w:hAnsiTheme="majorHAnsi"/>
      <w:b/>
      <w:bCs/>
    </w:rPr>
  </w:style>
  <w:style w:type="paragraph" w:styleId="Heading5">
    <w:name w:val="heading 5"/>
    <w:basedOn w:val="Normal"/>
    <w:next w:val="Normal"/>
    <w:uiPriority w:val="9"/>
    <w:unhideWhenUsed/>
    <w:qFormat/>
    <w:rsid w:val="518B35EF"/>
    <w:pPr>
      <w:keepNext/>
      <w:keepLines/>
      <w:spacing w:before="80" w:after="40"/>
      <w:outlineLvl w:val="4"/>
    </w:pPr>
    <w:rPr>
      <w:rFonts w:eastAsiaTheme="majorEastAsia" w:cstheme="majorBidi"/>
      <w:color w:val="729928" w:themeColor="accent1" w:themeShade="BF"/>
    </w:rPr>
  </w:style>
  <w:style w:type="paragraph" w:styleId="Heading6">
    <w:name w:val="heading 6"/>
    <w:basedOn w:val="Normal"/>
    <w:next w:val="Normal"/>
    <w:uiPriority w:val="9"/>
    <w:unhideWhenUsed/>
    <w:qFormat/>
    <w:rsid w:val="518B35EF"/>
    <w:pPr>
      <w:keepNext/>
      <w:keepLines/>
      <w:spacing w:before="40" w:after="0"/>
      <w:outlineLvl w:val="5"/>
    </w:pPr>
    <w:rPr>
      <w:rFonts w:eastAsiaTheme="majorEastAsia" w:cstheme="majorBidi"/>
      <w:i/>
      <w:iCs/>
      <w:color w:val="595959" w:themeColor="text1" w:themeTint="A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Layout" w:customStyle="1">
    <w:name w:val="Table Layout"/>
    <w:basedOn w:val="TableNormal"/>
    <w:uiPriority w:val="99"/>
    <w:pPr>
      <w:spacing w:after="0" w:line="240" w:lineRule="auto"/>
    </w:pPr>
    <w:tblPr>
      <w:tblCellMar>
        <w:left w:w="0" w:type="dxa"/>
        <w:right w:w="0" w:type="dxa"/>
      </w:tblCellMar>
    </w:tblPr>
  </w:style>
  <w:style w:type="paragraph" w:styleId="NoSpacing">
    <w:name w:val="No Spacing"/>
    <w:uiPriority w:val="5"/>
    <w:qFormat/>
    <w:pPr>
      <w:spacing w:after="0" w:line="240" w:lineRule="auto"/>
    </w:pPr>
  </w:style>
  <w:style w:type="paragraph" w:styleId="Title">
    <w:name w:val="Title"/>
    <w:basedOn w:val="Normal"/>
    <w:next w:val="Normal"/>
    <w:link w:val="TitleChar"/>
    <w:uiPriority w:val="3"/>
    <w:qFormat/>
    <w:rsid w:val="001E0365"/>
    <w:pPr>
      <w:spacing w:after="120" w:line="211" w:lineRule="auto"/>
      <w:contextualSpacing/>
    </w:pPr>
    <w:rPr>
      <w:rFonts w:asciiTheme="majorHAnsi" w:hAnsiTheme="majorHAnsi" w:eastAsiaTheme="majorEastAsia" w:cstheme="majorBidi"/>
      <w:b/>
      <w:kern w:val="28"/>
      <w:sz w:val="56"/>
    </w:rPr>
  </w:style>
  <w:style w:type="character" w:styleId="TitleChar" w:customStyle="1">
    <w:name w:val="Title Char"/>
    <w:basedOn w:val="DefaultParagraphFont"/>
    <w:link w:val="Title"/>
    <w:uiPriority w:val="3"/>
    <w:rsid w:val="001E0365"/>
    <w:rPr>
      <w:rFonts w:asciiTheme="majorHAnsi" w:hAnsiTheme="majorHAnsi" w:eastAsiaTheme="majorEastAsia" w:cstheme="majorBidi"/>
      <w:b/>
      <w:color w:val="auto"/>
      <w:kern w:val="28"/>
      <w:sz w:val="56"/>
    </w:rPr>
  </w:style>
  <w:style w:type="paragraph" w:styleId="Subtitle">
    <w:name w:val="Subtitle"/>
    <w:basedOn w:val="Normal"/>
    <w:next w:val="Normal"/>
    <w:link w:val="SubtitleChar"/>
    <w:uiPriority w:val="4"/>
    <w:qFormat/>
    <w:rsid w:val="00DF27E8"/>
    <w:pPr>
      <w:numPr>
        <w:ilvl w:val="1"/>
      </w:numPr>
      <w:spacing w:before="180" w:after="0" w:line="288" w:lineRule="auto"/>
    </w:pPr>
    <w:rPr>
      <w:rFonts w:asciiTheme="majorHAnsi" w:hAnsiTheme="majorHAnsi"/>
      <w:sz w:val="24"/>
    </w:rPr>
  </w:style>
  <w:style w:type="character" w:styleId="SubtitleChar" w:customStyle="1">
    <w:name w:val="Subtitle Char"/>
    <w:basedOn w:val="DefaultParagraphFont"/>
    <w:link w:val="Subtitle"/>
    <w:uiPriority w:val="4"/>
    <w:rsid w:val="00DF27E8"/>
    <w:rPr>
      <w:rFonts w:asciiTheme="majorHAnsi" w:hAnsiTheme="majorHAnsi"/>
      <w:sz w:val="24"/>
    </w:rPr>
  </w:style>
  <w:style w:type="paragraph" w:styleId="Organization" w:customStyle="1">
    <w:name w:val="Organization"/>
    <w:basedOn w:val="Normal"/>
    <w:next w:val="Normal"/>
    <w:uiPriority w:val="5"/>
    <w:semiHidden/>
    <w:pPr>
      <w:pBdr>
        <w:bottom w:val="single" w:color="99CB38" w:themeColor="accent1" w:sz="4" w:space="3"/>
      </w:pBdr>
      <w:spacing w:after="60"/>
    </w:pPr>
    <w:rPr>
      <w:rFonts w:asciiTheme="majorHAnsi" w:hAnsiTheme="majorHAnsi" w:eastAsiaTheme="majorEastAsia" w:cstheme="majorBidi"/>
      <w:color w:val="99CB38" w:themeColor="accent1"/>
      <w:sz w:val="24"/>
    </w:rPr>
  </w:style>
  <w:style w:type="character" w:styleId="PlaceholderText">
    <w:name w:val="Placeholder Text"/>
    <w:basedOn w:val="DefaultParagraphFont"/>
    <w:uiPriority w:val="99"/>
    <w:semiHidden/>
    <w:rPr>
      <w:color w:val="808080"/>
    </w:rPr>
  </w:style>
  <w:style w:type="paragraph" w:styleId="Recipient" w:customStyle="1">
    <w:name w:val="Recipient"/>
    <w:basedOn w:val="Normal"/>
    <w:uiPriority w:val="2"/>
    <w:semiHidden/>
    <w:pPr>
      <w:spacing w:before="1100" w:after="0" w:line="240" w:lineRule="auto"/>
      <w:ind w:left="1800"/>
      <w:contextualSpacing/>
    </w:pPr>
  </w:style>
  <w:style w:type="character" w:styleId="Heading1Char" w:customStyle="1">
    <w:name w:val="Heading 1 Char"/>
    <w:basedOn w:val="DefaultParagraphFont"/>
    <w:link w:val="Heading1"/>
    <w:uiPriority w:val="2"/>
    <w:rsid w:val="00DF27E8"/>
    <w:rPr>
      <w:rFonts w:asciiTheme="majorHAnsi" w:hAnsiTheme="majorHAnsi" w:eastAsiaTheme="majorEastAsia" w:cstheme="majorBidi"/>
      <w:sz w:val="48"/>
    </w:rPr>
  </w:style>
  <w:style w:type="paragraph" w:styleId="BlockText">
    <w:name w:val="Block Text"/>
    <w:basedOn w:val="Normal"/>
    <w:uiPriority w:val="2"/>
    <w:qFormat/>
    <w:rsid w:val="00E36126"/>
    <w:pPr>
      <w:spacing w:before="260" w:after="260" w:line="240" w:lineRule="auto"/>
    </w:pPr>
    <w:rPr>
      <w:color w:val="000000" w:themeColor="text1"/>
      <w:sz w:val="28"/>
    </w:rPr>
  </w:style>
  <w:style w:type="character" w:styleId="Heading2Char" w:customStyle="1">
    <w:name w:val="Heading 2 Char"/>
    <w:basedOn w:val="DefaultParagraphFont"/>
    <w:link w:val="Heading2"/>
    <w:uiPriority w:val="2"/>
    <w:rsid w:val="00EC0721"/>
    <w:rPr>
      <w:rFonts w:asciiTheme="majorHAnsi" w:hAnsiTheme="majorHAnsi" w:eastAsiaTheme="majorEastAsia" w:cstheme="majorBidi"/>
      <w:sz w:val="28"/>
    </w:rPr>
  </w:style>
  <w:style w:type="character" w:styleId="Heading3Char" w:customStyle="1">
    <w:name w:val="Heading 3 Char"/>
    <w:basedOn w:val="DefaultParagraphFont"/>
    <w:link w:val="Heading3"/>
    <w:uiPriority w:val="2"/>
    <w:rsid w:val="00330144"/>
    <w:rPr>
      <w:rFonts w:asciiTheme="majorHAnsi" w:hAnsiTheme="majorHAnsi"/>
      <w:b/>
      <w:bCs/>
      <w:sz w:val="22"/>
    </w:rPr>
  </w:style>
  <w:style w:type="paragraph" w:styleId="Quote">
    <w:name w:val="Quote"/>
    <w:basedOn w:val="Normal"/>
    <w:next w:val="Normal"/>
    <w:link w:val="QuoteChar"/>
    <w:uiPriority w:val="2"/>
    <w:semiHidden/>
    <w:pPr>
      <w:spacing w:before="200" w:after="160" w:line="288" w:lineRule="auto"/>
    </w:pPr>
    <w:rPr>
      <w:rFonts w:asciiTheme="majorHAnsi" w:hAnsiTheme="majorHAnsi" w:eastAsiaTheme="majorEastAsia" w:cstheme="majorBidi"/>
      <w:i/>
      <w:iCs/>
      <w:color w:val="99CB38" w:themeColor="accent1"/>
    </w:rPr>
  </w:style>
  <w:style w:type="character" w:styleId="QuoteChar" w:customStyle="1">
    <w:name w:val="Quote Char"/>
    <w:basedOn w:val="DefaultParagraphFont"/>
    <w:link w:val="Quote"/>
    <w:uiPriority w:val="2"/>
    <w:semiHidden/>
    <w:rsid w:val="00674EF6"/>
    <w:rPr>
      <w:rFonts w:asciiTheme="majorHAnsi" w:hAnsiTheme="majorHAnsi" w:eastAsiaTheme="majorEastAsia" w:cstheme="majorBidi"/>
      <w:i/>
      <w:iCs/>
      <w:color w:val="99CB38" w:themeColor="accent1"/>
      <w:sz w:val="22"/>
    </w:rPr>
  </w:style>
  <w:style w:type="paragraph" w:styleId="BlockHeading" w:customStyle="1">
    <w:name w:val="Block Heading"/>
    <w:basedOn w:val="Normal"/>
    <w:uiPriority w:val="2"/>
    <w:qFormat/>
    <w:rsid w:val="00E36126"/>
    <w:pPr>
      <w:spacing w:before="1200" w:after="0" w:line="240" w:lineRule="auto"/>
    </w:pPr>
    <w:rPr>
      <w:rFonts w:asciiTheme="majorHAnsi" w:hAnsiTheme="majorHAnsi" w:eastAsiaTheme="majorEastAsia" w:cstheme="majorBidi"/>
      <w:b/>
      <w:color w:val="000000" w:themeColor="text1"/>
      <w:sz w:val="48"/>
    </w:rPr>
  </w:style>
  <w:style w:type="paragraph" w:styleId="BlockText2" w:customStyle="1">
    <w:name w:val="Block Text 2"/>
    <w:basedOn w:val="Normal"/>
    <w:uiPriority w:val="2"/>
    <w:semiHidden/>
    <w:pPr>
      <w:spacing w:after="160" w:line="240" w:lineRule="auto"/>
      <w:ind w:left="288" w:right="288"/>
    </w:pPr>
    <w:rPr>
      <w:color w:val="FFFFFF" w:themeColor="background1"/>
    </w:rPr>
  </w:style>
  <w:style w:type="paragraph" w:styleId="ListBullet">
    <w:name w:val="List Bullet"/>
    <w:basedOn w:val="Normal"/>
    <w:uiPriority w:val="2"/>
    <w:unhideWhenUsed/>
    <w:qFormat/>
    <w:pPr>
      <w:numPr>
        <w:numId w:val="3"/>
      </w:numPr>
      <w:spacing w:after="120"/>
    </w:pPr>
  </w:style>
  <w:style w:type="paragraph" w:styleId="Header">
    <w:name w:val="header"/>
    <w:basedOn w:val="Normal"/>
    <w:link w:val="HeaderChar"/>
    <w:uiPriority w:val="99"/>
    <w:semiHidden/>
    <w:rsid w:val="00DD7039"/>
    <w:pPr>
      <w:tabs>
        <w:tab w:val="center" w:pos="4680"/>
        <w:tab w:val="right" w:pos="9360"/>
      </w:tabs>
      <w:spacing w:after="0" w:line="240" w:lineRule="auto"/>
    </w:pPr>
  </w:style>
  <w:style w:type="character" w:styleId="HeaderChar" w:customStyle="1">
    <w:name w:val="Header Char"/>
    <w:basedOn w:val="DefaultParagraphFont"/>
    <w:link w:val="Header"/>
    <w:uiPriority w:val="99"/>
    <w:semiHidden/>
    <w:rsid w:val="00674EF6"/>
    <w:rPr>
      <w:color w:val="auto"/>
      <w:sz w:val="22"/>
    </w:rPr>
  </w:style>
  <w:style w:type="paragraph" w:styleId="Footer">
    <w:name w:val="footer"/>
    <w:basedOn w:val="Normal"/>
    <w:link w:val="FooterChar"/>
    <w:uiPriority w:val="99"/>
    <w:semiHidden/>
    <w:rsid w:val="00DD7039"/>
    <w:pPr>
      <w:tabs>
        <w:tab w:val="center" w:pos="4680"/>
        <w:tab w:val="right" w:pos="9360"/>
      </w:tabs>
      <w:spacing w:after="0" w:line="240" w:lineRule="auto"/>
    </w:pPr>
  </w:style>
  <w:style w:type="character" w:styleId="FooterChar" w:customStyle="1">
    <w:name w:val="Footer Char"/>
    <w:basedOn w:val="DefaultParagraphFont"/>
    <w:link w:val="Footer"/>
    <w:uiPriority w:val="99"/>
    <w:semiHidden/>
    <w:rsid w:val="00674EF6"/>
    <w:rPr>
      <w:color w:val="auto"/>
      <w:sz w:val="22"/>
    </w:rPr>
  </w:style>
  <w:style w:type="paragraph" w:styleId="Heading2Alternate" w:customStyle="1">
    <w:name w:val="Heading 2 Alternate"/>
    <w:basedOn w:val="Heading2"/>
    <w:uiPriority w:val="2"/>
    <w:qFormat/>
    <w:rsid w:val="00A21AC6"/>
    <w:pPr>
      <w:spacing w:before="5680"/>
    </w:pPr>
  </w:style>
  <w:style w:type="paragraph" w:styleId="Heading3Alternate" w:customStyle="1">
    <w:name w:val="Heading 3 Alternate"/>
    <w:basedOn w:val="Heading3"/>
    <w:uiPriority w:val="2"/>
    <w:qFormat/>
    <w:rsid w:val="00C80AE7"/>
    <w:pPr>
      <w:jc w:val="center"/>
    </w:pPr>
  </w:style>
  <w:style w:type="paragraph" w:styleId="NormalAlternate" w:customStyle="1">
    <w:name w:val="Normal Alternate"/>
    <w:basedOn w:val="Normal"/>
    <w:qFormat/>
    <w:rsid w:val="00CD0EBE"/>
    <w:pPr>
      <w:spacing w:before="5160"/>
    </w:pPr>
  </w:style>
  <w:style w:type="paragraph" w:styleId="Contact" w:customStyle="1">
    <w:name w:val="Contact"/>
    <w:basedOn w:val="Normal"/>
    <w:next w:val="Normal"/>
    <w:link w:val="ContactChar"/>
    <w:uiPriority w:val="99"/>
    <w:qFormat/>
    <w:rsid w:val="00C80AE7"/>
    <w:pPr>
      <w:spacing w:after="0" w:line="240" w:lineRule="auto"/>
      <w:jc w:val="center"/>
    </w:pPr>
  </w:style>
  <w:style w:type="character" w:styleId="ContactChar" w:customStyle="1">
    <w:name w:val="Contact Char"/>
    <w:basedOn w:val="DefaultParagraphFont"/>
    <w:link w:val="Contact"/>
    <w:uiPriority w:val="99"/>
    <w:rsid w:val="00C80AE7"/>
    <w:rPr>
      <w:color w:val="auto"/>
      <w:sz w:val="22"/>
    </w:rPr>
  </w:style>
  <w:style w:type="paragraph" w:styleId="ListParagraph">
    <w:name w:val="List Paragraph"/>
    <w:basedOn w:val="Normal"/>
    <w:uiPriority w:val="34"/>
    <w:qFormat/>
    <w:rsid w:val="518B35EF"/>
    <w:pPr>
      <w:ind w:left="720"/>
      <w:contextualSpacing/>
    </w:pPr>
  </w:style>
  <w:style w:type="character" w:styleId="Hyperlink">
    <w:name w:val="Hyperlink"/>
    <w:basedOn w:val="DefaultParagraphFont"/>
    <w:uiPriority w:val="99"/>
    <w:unhideWhenUsed/>
    <w:rsid w:val="518B35EF"/>
    <w:rPr>
      <w:color w:val="EE7B08"/>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www.pexels.com/photo/focused-muscular-male-athlete-resting-during-training-in-gym-3931098/" TargetMode="External" Id="rId13" /><Relationship Type="http://schemas.openxmlformats.org/officeDocument/2006/relationships/hyperlink" Target="https://www.nice.org.uk/guidance/ng246/chapter/Physical-activity-and-diet?utm_source=chatgpt.com" TargetMode="External" Id="rId18" /><Relationship Type="http://schemas.openxmlformats.org/officeDocument/2006/relationships/theme" Target="theme/theme1.xml" Id="rId26" /><Relationship Type="http://schemas.openxmlformats.org/officeDocument/2006/relationships/customXml" Target="../customXml/item3.xml" Id="rId3" /><Relationship Type="http://schemas.openxmlformats.org/officeDocument/2006/relationships/hyperlink" Target="https://www.legislation.gov.uk/ukpga/2010/15/contents" TargetMode="External" Id="rId21" /><Relationship Type="http://schemas.openxmlformats.org/officeDocument/2006/relationships/settings" Target="settings.xml" Id="rId7" /><Relationship Type="http://schemas.openxmlformats.org/officeDocument/2006/relationships/image" Target="media/image2.jpeg" Id="rId12" /><Relationship Type="http://schemas.openxmlformats.org/officeDocument/2006/relationships/hyperlink" Target="https://www.gov.uk/government/publications/mens-health-strategy-for-england?utm_source=chatgpt.com" TargetMode="External" Id="rId17" /><Relationship Type="http://schemas.openxmlformats.org/officeDocument/2006/relationships/fontTable" Target="fontTable.xml" Id="rId25" /><Relationship Type="http://schemas.openxmlformats.org/officeDocument/2006/relationships/customXml" Target="../customXml/item2.xml" Id="rId2" /><Relationship Type="http://schemas.openxmlformats.org/officeDocument/2006/relationships/hyperlink" Target="https://www.nhs.uk/nhs-app/" TargetMode="Externa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jpg" Id="rId11" /><Relationship Type="http://schemas.openxmlformats.org/officeDocument/2006/relationships/hyperlink" Target="https://www.who.int/news-room/fact-sheets/detail/physical-activity" TargetMode="External" Id="rId24" /><Relationship Type="http://schemas.openxmlformats.org/officeDocument/2006/relationships/numbering" Target="numbering.xml" Id="rId5" /><Relationship Type="http://schemas.openxmlformats.org/officeDocument/2006/relationships/hyperlink" Target="https://www.cdc.gov/physical-activity-basics/benefits/" TargetMode="External" Id="rId15" /><Relationship Type="http://schemas.openxmlformats.org/officeDocument/2006/relationships/hyperlink" Target="https://www.legislation.gov.uk/eur/2016/679/contents" TargetMode="External" Id="rId23" /><Relationship Type="http://schemas.openxmlformats.org/officeDocument/2006/relationships/endnotes" Target="endnotes.xml" Id="rId10" /><Relationship Type="http://schemas.openxmlformats.org/officeDocument/2006/relationships/hyperlink" Target="https://webarchive.nationalarchives.gov.uk/ukgwa/20231002125131/https://www.longtermplan.nhs.uk/" TargetMode="Externa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image" Target="media/image3.png" Id="rId14" /><Relationship Type="http://schemas.openxmlformats.org/officeDocument/2006/relationships/hyperlink" Target="https://www.legislation.gov.uk/ukpga/2018/12/contents" TargetMode="External" Id="rId22" /><Relationship Type="http://schemas.microsoft.com/office/2020/10/relationships/intelligence" Target="intelligence2.xml" Id="rId27" /><Relationship Type="http://schemas.openxmlformats.org/officeDocument/2006/relationships/hyperlink" Target="https://www.who.int/health-topics/physical-activity/" TargetMode="External" Id="Rb56efbe997124f23" /></Relationships>
</file>

<file path=word/theme/theme1.xml><?xml version="1.0" encoding="utf-8"?>
<a:theme xmlns:a="http://schemas.openxmlformats.org/drawingml/2006/main" xmlns:thm15="http://schemas.microsoft.com/office/thememl/2012/main" name="Red Business Set">
  <a:themeElements>
    <a:clrScheme name="Green Yellow">
      <a:dk1>
        <a:sysClr val="windowText" lastClr="000000"/>
      </a:dk1>
      <a:lt1>
        <a:sysClr val="window" lastClr="FFFFFF"/>
      </a:lt1>
      <a:dk2>
        <a:srgbClr val="455F51"/>
      </a:dk2>
      <a:lt2>
        <a:srgbClr val="E2DFCC"/>
      </a:lt2>
      <a:accent1>
        <a:srgbClr val="99CB38"/>
      </a:accent1>
      <a:accent2>
        <a:srgbClr val="63A537"/>
      </a:accent2>
      <a:accent3>
        <a:srgbClr val="37A76F"/>
      </a:accent3>
      <a:accent4>
        <a:srgbClr val="44C1A3"/>
      </a:accent4>
      <a:accent5>
        <a:srgbClr val="4EB3CF"/>
      </a:accent5>
      <a:accent6>
        <a:srgbClr val="51C3F9"/>
      </a:accent6>
      <a:hlink>
        <a:srgbClr val="EE7B08"/>
      </a:hlink>
      <a:folHlink>
        <a:srgbClr val="977B2D"/>
      </a:folHlink>
    </a:clrScheme>
    <a:fontScheme name="Custom 4">
      <a:majorFont>
        <a:latin typeface="Century Gothic"/>
        <a:ea typeface=""/>
        <a:cs typeface=""/>
      </a:majorFont>
      <a:minorFont>
        <a:latin typeface="Century Gothic"/>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Image xmlns="71af3243-3dd4-4a8d-8c0d-dd76da1f02a5">
      <Url xsi:nil="true"/>
      <Description xsi:nil="true"/>
    </Image>
    <Status xmlns="71af3243-3dd4-4a8d-8c0d-dd76da1f02a5">Not started</Status>
    <Background xmlns="71af3243-3dd4-4a8d-8c0d-dd76da1f02a5">false</Background>
    <_ip_UnifiedCompliancePolicyProperties xmlns="http://schemas.microsoft.com/sharepoint/v3" xsi:nil="true"/>
    <ImageTagsTaxHTField xmlns="71af3243-3dd4-4a8d-8c0d-dd76da1f02a5">
      <Terms xmlns="http://schemas.microsoft.com/office/infopath/2007/PartnerControls"/>
    </ImageTagsTaxHTField>
    <TaxCatchAll xmlns="230e9df3-be65-4c73-a93b-d1236ebd677e" xsi:nil="true"/>
    <MediaServiceKeyPoints xmlns="71af3243-3dd4-4a8d-8c0d-dd76da1f02a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28" ma:contentTypeDescription="Create a new document." ma:contentTypeScope="" ma:versionID="60f5a4f2d2b0abadcf532d48ebf9cb71">
  <xsd:schema xmlns:xsd="http://www.w3.org/2001/XMLSchema" xmlns:xs="http://www.w3.org/2001/XMLSchema" xmlns:p="http://schemas.microsoft.com/office/2006/metadata/properties" xmlns:ns1="http://schemas.microsoft.com/sharepoint/v3" xmlns:ns2="71af3243-3dd4-4a8d-8c0d-dd76da1f02a5" xmlns:ns3="16c05727-aa75-4e4a-9b5f-8a80a1165891" xmlns:ns4="230e9df3-be65-4c73-a93b-d1236ebd677e" targetNamespace="http://schemas.microsoft.com/office/2006/metadata/properties" ma:root="true" ma:fieldsID="7dd78129e6a1811f84807ad11c651531" ns1:_="" ns2:_="" ns3:_="" ns4:_="">
    <xsd:import namespace="http://schemas.microsoft.com/sharepoint/v3"/>
    <xsd:import namespace="71af3243-3dd4-4a8d-8c0d-dd76da1f02a5"/>
    <xsd:import namespace="16c05727-aa75-4e4a-9b5f-8a80a1165891"/>
    <xsd:import namespace="230e9df3-be65-4c73-a93b-d1236ebd677e"/>
    <xsd:element name="properties">
      <xsd:complexType>
        <xsd:sequence>
          <xsd:element name="documentManagement">
            <xsd:complexType>
              <xsd:all>
                <xsd:element ref="ns2:Status" minOccurs="0"/>
                <xsd:element ref="ns2:Image" minOccurs="0"/>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1:_ip_UnifiedCompliancePolicyProperties" minOccurs="0"/>
                <xsd:element ref="ns1:_ip_UnifiedCompliancePolicyUIAction" minOccurs="0"/>
                <xsd:element ref="ns4:TaxCatchAll" minOccurs="0"/>
                <xsd:element ref="ns2:ImageTagsTaxHTField" minOccurs="0"/>
                <xsd:element ref="ns2:MediaServiceLocation" minOccurs="0"/>
                <xsd:element ref="ns2:MediaLengthInSeconds" minOccurs="0"/>
                <xsd:element ref="ns2:Background" minOccurs="0"/>
                <xsd:element ref="ns2:MediaServiceSearchProperties" minOccurs="0"/>
                <xsd:element ref="ns2:MediaServiceDocTags" minOccurs="0"/>
                <xsd:element ref="ns2:MediaServiceObjectDetectorVersions" minOccurs="0"/>
                <xsd:element ref="ns2: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ma:readOnly="false">
      <xsd:simpleType>
        <xsd:restriction base="dms:Note"/>
      </xsd:simpleType>
    </xsd:element>
    <xsd:element name="_ip_UnifiedCompliancePolicyUIAction" ma:index="21" nillable="true" ma:displayName="Unified Compliance Policy UI Action" ma:hidden="true" ma:internalName="_ip_UnifiedCompliancePolicyUIAction" ma:readOnly="fals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Status" ma:index="2" nillable="true" ma:displayName="Status" ma:default="Not started" ma:format="Dropdown" ma:internalName="Status" ma:readOnly="false">
      <xsd:simpleType>
        <xsd:restriction base="dms:Choice">
          <xsd:enumeration value="Not started"/>
          <xsd:enumeration value="In Progress"/>
          <xsd:enumeration value="Completed"/>
        </xsd:restriction>
      </xsd:simpleType>
    </xsd:element>
    <xsd:element name="Image" ma:index="3" nillable="true" ma:displayName="Image" ma:format="Image" ma:internalName="Image" ma:readOnly="false">
      <xsd:complexType>
        <xsd:complexContent>
          <xsd:extension base="dms:URL">
            <xsd:sequence>
              <xsd:element name="Url" type="dms:ValidUrl" minOccurs="0" nillable="true"/>
              <xsd:element name="Description" type="xsd:string" nillable="true"/>
            </xsd:sequence>
          </xsd:extension>
        </xsd:complexContent>
      </xsd:complexType>
    </xsd:element>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hidden="true" ma:internalName="MediaServiceOCR" ma:readOnly="true">
      <xsd:simpleType>
        <xsd:restriction base="dms:Note"/>
      </xsd:simpleType>
    </xsd:element>
    <xsd:element name="MediaServiceAutoTags" ma:index="11" nillable="true" ma:displayName="MediaServiceAutoTags" ma:hidden="true"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hidden="true" ma:internalName="MediaServiceKeyPoints" ma:readOnly="false">
      <xsd:simpleType>
        <xsd:restriction base="dms:Note"/>
      </xsd:simpleType>
    </xsd:element>
    <xsd:element name="MediaServiceDateTaken" ma:index="18" nillable="true" ma:displayName="MediaServiceDateTaken" ma:hidden="true" ma:internalName="MediaServiceDateTaken" ma:readOnly="true">
      <xsd:simpleType>
        <xsd:restriction base="dms:Text"/>
      </xsd:simpleType>
    </xsd:element>
    <xsd:element name="ImageTagsTaxHTField" ma:index="25" nillable="true" ma:taxonomy="true" ma:internalName="ImageTagsTaxHTField" ma:taxonomyFieldName="MediaServiceImageTags" ma:displayName="Image Tags" ma:readOnly="false" ma:fieldId="{5cf76f15-5ced-4ddc-b409-7134ff3c332f}" ma:taxonomyMulti="true" ma:sspId="e385fb40-52d4-4fae-9c5b-3e8ff8a5878e" ma:termSetId="09814cd3-568e-fe90-9814-8d621ff8fb84" ma:anchorId="fba54fb3-c3e1-fe81-a776-ca4b69148c4d" ma:open="true" ma:isKeyword="false">
      <xsd:complexType>
        <xsd:sequence>
          <xsd:element ref="pc:Terms" minOccurs="0" maxOccurs="1"/>
        </xsd:sequence>
      </xsd:complexType>
    </xsd:element>
    <xsd:element name="MediaServiceLocation" ma:index="26" nillable="true" ma:displayName="Location" ma:hidden="true" ma:internalName="MediaServiceLocation" ma:readOnly="true">
      <xsd:simpleType>
        <xsd:restriction base="dms:Text"/>
      </xsd:simpleType>
    </xsd:element>
    <xsd:element name="MediaLengthInSeconds" ma:index="27" nillable="true" ma:displayName="MediaLengthInSeconds" ma:hidden="true" ma:internalName="MediaLengthInSeconds" ma:readOnly="true">
      <xsd:simpleType>
        <xsd:restriction base="dms:Unknown"/>
      </xsd:simpleType>
    </xsd:element>
    <xsd:element name="Background" ma:index="28" nillable="true" ma:displayName="Background" ma:default="0" ma:format="Dropdown" ma:internalName="Background">
      <xsd:simpleType>
        <xsd:restriction base="dms:Boolean"/>
      </xsd:simpleType>
    </xsd:element>
    <xsd:element name="MediaServiceSearchProperties" ma:index="29" nillable="true" ma:displayName="MediaServiceSearchProperties" ma:hidden="true" ma:internalName="MediaServiceSearchProperties" ma:readOnly="true">
      <xsd:simpleType>
        <xsd:restriction base="dms:Note"/>
      </xsd:simpleType>
    </xsd:element>
    <xsd:element name="MediaServiceDocTags" ma:index="30" nillable="true" ma:displayName="MediaServiceDocTags" ma:hidden="true" ma:internalName="MediaServiceDocTags" ma:readOnly="true">
      <xsd:simpleType>
        <xsd:restriction base="dms:Note"/>
      </xsd:simpleType>
    </xsd:element>
    <xsd:element name="MediaServiceObjectDetectorVersions" ma:index="31" nillable="true" ma:displayName="MediaServiceObjectDetectorVersions" ma:description="" ma:hidden="true" ma:indexed="true" ma:internalName="MediaServiceObjectDetectorVersions" ma:readOnly="true">
      <xsd:simpleType>
        <xsd:restriction base="dms:Text"/>
      </xsd:simpleType>
    </xsd:element>
    <xsd:element name="MediaServiceSystemTags" ma:index="3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hidden="true"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hidden="true" ma:internalName="SharedWithDetail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30e9df3-be65-4c73-a93b-d1236ebd677e" elementFormDefault="qualified">
    <xsd:import namespace="http://schemas.microsoft.com/office/2006/documentManagement/types"/>
    <xsd:import namespace="http://schemas.microsoft.com/office/infopath/2007/PartnerControls"/>
    <xsd:element name="TaxCatchAll" ma:index="23" nillable="true" ma:displayName="Taxonomy Catch All Column" ma:hidden="true" ma:list="{3f6bfcbc-3db3-4ae6-bd76-326f0798ad28}" ma:internalName="TaxCatchAll" ma:readOnly="false" ma:showField="CatchAllData" ma:web="16c05727-aa75-4e4a-9b5f-8a80a11658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displayName="Content Type"/>
        <xsd:element ref="dc:title" minOccurs="0" maxOccurs="1" ma:index="1"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3AD103-B3EC-44F1-BE39-C0FC018D3894}">
  <ds:schemaRefs>
    <ds:schemaRef ds:uri="http://schemas.microsoft.com/office/2006/metadata/properties"/>
    <ds:schemaRef ds:uri="http://schemas.microsoft.com/office/infopath/2007/PartnerControls"/>
    <ds:schemaRef ds:uri="http://schemas.microsoft.com/sharepoint/v3"/>
    <ds:schemaRef ds:uri="71af3243-3dd4-4a8d-8c0d-dd76da1f02a5"/>
    <ds:schemaRef ds:uri="230e9df3-be65-4c73-a93b-d1236ebd677e"/>
  </ds:schemaRefs>
</ds:datastoreItem>
</file>

<file path=customXml/itemProps2.xml><?xml version="1.0" encoding="utf-8"?>
<ds:datastoreItem xmlns:ds="http://schemas.openxmlformats.org/officeDocument/2006/customXml" ds:itemID="{1FAB7E23-DB27-41C4-9F07-ABE4561DB8E1}">
  <ds:schemaRefs>
    <ds:schemaRef ds:uri="http://schemas.microsoft.com/sharepoint/v3/contenttype/forms"/>
  </ds:schemaRefs>
</ds:datastoreItem>
</file>

<file path=customXml/itemProps3.xml><?xml version="1.0" encoding="utf-8"?>
<ds:datastoreItem xmlns:ds="http://schemas.openxmlformats.org/officeDocument/2006/customXml" ds:itemID="{AC529C90-49B3-4BE1-AA00-A96ED573610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71af3243-3dd4-4a8d-8c0d-dd76da1f02a5"/>
    <ds:schemaRef ds:uri="16c05727-aa75-4e4a-9b5f-8a80a1165891"/>
    <ds:schemaRef ds:uri="230e9df3-be65-4c73-a93b-d1236ebd67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34ECFB1-16E2-4F1C-9A47-A73EE501AAE6}">
  <ds:schemaRefs>
    <ds:schemaRef ds:uri="http://schemas.openxmlformats.org/officeDocument/2006/bibliography"/>
  </ds:schemaRefs>
</ds:datastoreItem>
</file>

<file path=docMetadata/LabelInfo.xml><?xml version="1.0" encoding="utf-8"?>
<clbl:labelList xmlns:clbl="http://schemas.microsoft.com/office/2020/mipLabelMetadata"/>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Davina Sawyers (2407363)</dc:creator>
  <keywords/>
  <lastModifiedBy>Davina Sawyers (2407363)</lastModifiedBy>
  <revision>6</revision>
  <dcterms:created xsi:type="dcterms:W3CDTF">2026-06-15T17:55:00.0000000Z</dcterms:created>
  <dcterms:modified xsi:type="dcterms:W3CDTF">2026-07-17T14:34:48.5317313Z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y fmtid="{D5CDD505-2E9C-101B-9397-08002B2CF9AE}" pid="3" name="MediaServiceImageTags">
    <vt:lpwstr/>
  </property>
</Properties>
</file>