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D54D4CB"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3B7FF9">
              <w:rPr>
                <w:b/>
                <w:color w:val="auto"/>
                <w:sz w:val="32"/>
              </w:rPr>
              <w:t>Lucy Nethercott</w:t>
            </w:r>
          </w:p>
          <w:p w14:paraId="58374EBA" w14:textId="77777777" w:rsidR="00575A8F" w:rsidRDefault="00575A8F" w:rsidP="00E6298B">
            <w:pPr>
              <w:overflowPunct/>
              <w:autoSpaceDE/>
              <w:autoSpaceDN/>
              <w:adjustRightInd/>
              <w:ind w:right="107"/>
              <w:textAlignment w:val="auto"/>
              <w:rPr>
                <w:b/>
                <w:color w:val="auto"/>
                <w:sz w:val="32"/>
              </w:rPr>
            </w:pPr>
          </w:p>
          <w:p w14:paraId="523CD454" w14:textId="6D81C252"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EA337E">
              <w:rPr>
                <w:b/>
                <w:color w:val="auto"/>
                <w:sz w:val="32"/>
              </w:rPr>
              <w:t xml:space="preserve"> 2134324</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7C03C0">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7C03C0">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7C03C0">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7C03C0">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7C03C0">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7C03C0">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7C03C0">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7C03C0">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7C03C0">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7C03C0">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7C03C0">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7C03C0">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377443"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1E2E4BC5" w14:textId="77777777" w:rsidR="003B7FF9" w:rsidRPr="003B7FF9" w:rsidRDefault="003B7FF9" w:rsidP="003B7FF9">
      <w:pPr>
        <w:ind w:right="107"/>
        <w:jc w:val="both"/>
        <w:rPr>
          <w:sz w:val="24"/>
          <w:szCs w:val="24"/>
        </w:rPr>
      </w:pPr>
      <w:r w:rsidRPr="003B7FF9">
        <w:rPr>
          <w:sz w:val="24"/>
          <w:szCs w:val="24"/>
        </w:rPr>
        <w:t>Contemporary policing has been described as ‘inherently stressful’ (Shane, 2019, p.4) due to its ‘complexity, scrutiny and high expectation’ (Smith, 2019, p.8), and can often present challenges to officers’ resilience (Miller, 2022). I knew that joining the police service would be a challenge, and that it would require resilience, self-awareness, and mental toughness to tackle the variety of the role. As noted by Woods and Hollnagel (2006, p.2), resilience in a policing context allows officers to ‘produce success when failure threatens’, which I believe to be fundamental in ensuring that the job does not negatively impact our personal wellbeing. Developing coping strategies ensures that a positive work life balance is maintained. The strategies that have supported me thus far into my career are exercise, study groups, and reflective practice. Each have helped me to develop resilience and minimise stress in different ways. Although it has been suggested that coping mechanisms often become ‘embedded in a police officer’s personality’ (Shane, 2019, p.5), this essay will discuss and compare the coping strategies I have adopted since embarking on my career.</w:t>
      </w:r>
    </w:p>
    <w:p w14:paraId="36FDD3EC" w14:textId="77777777" w:rsidR="00EA337E" w:rsidRDefault="00EA337E" w:rsidP="003B7FF9">
      <w:pPr>
        <w:ind w:right="107"/>
        <w:jc w:val="both"/>
        <w:rPr>
          <w:sz w:val="24"/>
          <w:szCs w:val="24"/>
        </w:rPr>
      </w:pPr>
    </w:p>
    <w:p w14:paraId="711D9484" w14:textId="2608B468" w:rsidR="003B7FF9" w:rsidRPr="003B7FF9" w:rsidRDefault="003B7FF9" w:rsidP="003B7FF9">
      <w:pPr>
        <w:ind w:right="107"/>
        <w:jc w:val="both"/>
        <w:rPr>
          <w:sz w:val="24"/>
          <w:szCs w:val="24"/>
        </w:rPr>
      </w:pPr>
      <w:r w:rsidRPr="003B7FF9">
        <w:rPr>
          <w:sz w:val="24"/>
          <w:szCs w:val="24"/>
        </w:rPr>
        <w:t>For this essay, I will use Newell’s (2017, p.6) definition of resilience; ‘to recover from a challenge in a meaningful and productive way’ when considering methods that have contributed to building my resilience. A main coping strategy which has minimised my stress levels and built resilience since commencing my policing career is exercise, particularly going to the gym. There is no doubt that a career in policing is physically demanding (Shane, 2019) and so having the gym as a hobby alongside shift work has a multitude of benefits. Whilst keeping myself physically fit to meet the physical demands of the role, exercise also brings positive psychological benefits too (Silverman and Duester, 2014). Research by Silverman and Duester (2014) suggests that undertaking physical exercise can contribute to resilience development by reducing stress reactivity and preventing the development of adverse behaviours. I have found exercise to be a form of escapism from the stresses of working life and allow me to invest time into something I enjoy, improving my overall emotional wellbeing. Engaging in frequent exercise is associated with less symptoms of depression, anxiety, and general stress levels (Bernstein and McNally, 2018). Throughout my career so far, exercise has played a role in uplifting my mood, and minimising the pressures and stress associated with the job. Studies have shown that engaging in regular exercise can in-fact alter the way that individuals process and respond to emotions (Bernstein and McNally, 2018), which could be hugely beneficial due to the trauma police officers are frequently exposed to.</w:t>
      </w:r>
    </w:p>
    <w:p w14:paraId="16D77588" w14:textId="77777777" w:rsidR="003B7FF9" w:rsidRPr="003B7FF9" w:rsidRDefault="003B7FF9" w:rsidP="003B7FF9">
      <w:pPr>
        <w:ind w:right="107"/>
        <w:jc w:val="both"/>
        <w:rPr>
          <w:sz w:val="24"/>
          <w:szCs w:val="24"/>
        </w:rPr>
      </w:pPr>
      <w:r w:rsidRPr="003B7FF9">
        <w:rPr>
          <w:sz w:val="24"/>
          <w:szCs w:val="24"/>
        </w:rPr>
        <w:lastRenderedPageBreak/>
        <w:t xml:space="preserve">Study groups is another strategy which has contributed to minimal stress levels and building resilience during my initial six months of training. There is an array of cognitive and affective benefits associated with group study (Petress, 2004). Working within small groups allowed myself and other student constables to share our knowledge with each other, which helped to consolidate knowledge in preparation for exams. As noted by Petress (2004), individuals receive validation from group study which can contribute to less exam-related stress because it also lessens self-doubt about their knowledge. Kandhro (2015) reinforces this by suggesting that group study pushes individuals to explain to others what they know, enhancing their confidence, improving recalling ability, and helps better their understanding in preparation for exams. Ultimately group study allows each member to share their different views and understandings which in-turn allows everyone to learn from each other (Kandhro, 2015). Studying in a group in my initial six months of training was an excellent coping strategy in minimising my stress levels, because it enhanced my learning and improved my self-confidence. </w:t>
      </w:r>
    </w:p>
    <w:p w14:paraId="2016BF47" w14:textId="77777777" w:rsidR="00EA337E" w:rsidRDefault="00EA337E" w:rsidP="003B7FF9">
      <w:pPr>
        <w:ind w:right="107"/>
        <w:jc w:val="both"/>
        <w:rPr>
          <w:sz w:val="24"/>
          <w:szCs w:val="24"/>
        </w:rPr>
      </w:pPr>
    </w:p>
    <w:p w14:paraId="62C49355" w14:textId="42B7CBEB" w:rsidR="003B7FF9" w:rsidRPr="003B7FF9" w:rsidRDefault="003B7FF9" w:rsidP="003B7FF9">
      <w:pPr>
        <w:ind w:right="107"/>
        <w:jc w:val="both"/>
        <w:rPr>
          <w:sz w:val="24"/>
          <w:szCs w:val="24"/>
        </w:rPr>
      </w:pPr>
      <w:r w:rsidRPr="003B7FF9">
        <w:rPr>
          <w:sz w:val="24"/>
          <w:szCs w:val="24"/>
        </w:rPr>
        <w:t>During my initial training, I had a lesson on the benefits associated with reflective practice, which highlighted that reflection could identify gaps in your professional knowledge and skills and can therefore be beneficial to professional growth (Hargreaves and Page, 2013). I started to incorporate reflective practice regularly during my training, particularly during role play scenarios. These were the closest experience I had to real life policing prior to going out on shift, so it was important to maximise these opportunities in a way that was most beneficial to my learning. Whilst the cognitive practice of reflection is useful, I found reflective practice a better way to document my learning experiences. As recommended by College of Policing (CoP), I used Gibbs Reflective Cycle. Investing time into thinking about how I handled situations allowed me to recognise what I would do differently next time. Gibbs Reflective Cycle has five stages to the process: description, feelings, evaluation/analysis, conclusions, and action (CoP, no date). Each stage of the cycle encourages reflection in different ways, but in my experience, I believe the conclusion and action stages to be the most important. The conclusion and action stages of the cycle were beneficial to building resilience in my training because they helped identify what I had learned from the scenario and what I would do differently in the future. Without enforcing the action to improve myself in future situations, there is limited benefit to reflective practice. Reflection on situations within a work context can provide professional satisfaction (Hargreaves and Page, 2013), and so I have continued this practice whilst on shift.</w:t>
      </w:r>
    </w:p>
    <w:p w14:paraId="6B9669FB" w14:textId="77777777" w:rsidR="00EA337E" w:rsidRDefault="00EA337E" w:rsidP="003B7FF9">
      <w:pPr>
        <w:ind w:right="107"/>
        <w:jc w:val="both"/>
        <w:rPr>
          <w:sz w:val="24"/>
          <w:szCs w:val="24"/>
        </w:rPr>
      </w:pPr>
    </w:p>
    <w:p w14:paraId="2A55152C" w14:textId="23B4D685" w:rsidR="003B7FF9" w:rsidRPr="003B7FF9" w:rsidRDefault="003B7FF9" w:rsidP="003B7FF9">
      <w:pPr>
        <w:ind w:right="107"/>
        <w:jc w:val="both"/>
        <w:rPr>
          <w:sz w:val="24"/>
          <w:szCs w:val="24"/>
        </w:rPr>
      </w:pPr>
      <w:r w:rsidRPr="003B7FF9">
        <w:rPr>
          <w:sz w:val="24"/>
          <w:szCs w:val="24"/>
        </w:rPr>
        <w:t xml:space="preserve">This essay has discussed three coping strategies I adopted to minimise stress and build resilience in my initial six months as a police constable; however, it is by no means exhaustive. Each strategy uses different approaches to coping. For instance, although going to the gym has been massively beneficial to my mental health by reducing stress, some may consider it a form of procrastination or avoidance. I believe that it is important to sometimes take a step back away from the stresses associated with work, prioritise ourselves and our mental wellbeing, thus, exercise was a strategy that allowed me to do this. On the other hand, the other coping strategies I used were more directly linked to minimising stress and building resilience relating to the job. Engaging in reflective practice allowed me to analyse and evaluate situations, which ultimately contributed to my becoming more resilient because rather than avoiding the situations causing me stress, I considered how I could tackle them. Similarly group study sessions were massively beneficial to my learning, but also improving my self-confidence, therefore fundamental in developing resilience and minimising stress because it relieved some pressure off me as an individual and reinforced the idea of </w:t>
      </w:r>
      <w:r w:rsidRPr="003B7FF9">
        <w:rPr>
          <w:sz w:val="24"/>
          <w:szCs w:val="24"/>
        </w:rPr>
        <w:lastRenderedPageBreak/>
        <w:t xml:space="preserve">teamwork. The strategies I have discussed have provided me with an array of benefits and I intend on continuing to use these throughout the progression of my career. </w:t>
      </w:r>
    </w:p>
    <w:p w14:paraId="5703FFA9" w14:textId="77777777" w:rsidR="003B7FF9" w:rsidRDefault="003B7FF9" w:rsidP="003B7FF9">
      <w:pPr>
        <w:ind w:right="107"/>
        <w:jc w:val="both"/>
        <w:rPr>
          <w:sz w:val="24"/>
          <w:szCs w:val="24"/>
        </w:rPr>
      </w:pPr>
    </w:p>
    <w:p w14:paraId="0590AAF8" w14:textId="0A401220" w:rsidR="00FF7784" w:rsidRPr="003B7FF9" w:rsidRDefault="003B7FF9" w:rsidP="003B7FF9">
      <w:pPr>
        <w:ind w:right="107"/>
        <w:jc w:val="both"/>
        <w:rPr>
          <w:b/>
          <w:bCs/>
          <w:sz w:val="24"/>
          <w:szCs w:val="24"/>
        </w:rPr>
      </w:pPr>
      <w:r w:rsidRPr="003B7FF9">
        <w:rPr>
          <w:b/>
          <w:bCs/>
          <w:sz w:val="24"/>
          <w:szCs w:val="24"/>
        </w:rPr>
        <w:t>Word Count: 1098</w:t>
      </w: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545B147F" w14:textId="643814AC" w:rsidR="008B28E7" w:rsidRPr="00EA337E" w:rsidRDefault="00EA337E" w:rsidP="00E6298B">
      <w:pPr>
        <w:ind w:right="107"/>
        <w:jc w:val="both"/>
        <w:rPr>
          <w:b/>
          <w:bCs/>
          <w:sz w:val="24"/>
          <w:szCs w:val="24"/>
        </w:rPr>
      </w:pPr>
      <w:r>
        <w:rPr>
          <w:b/>
          <w:bCs/>
          <w:sz w:val="24"/>
          <w:szCs w:val="24"/>
        </w:rPr>
        <w:t>TASK 2 WILL BE COMPLETED READY FOR SUBMISSION FOR FINAL DEADLINE 10</w:t>
      </w:r>
      <w:r w:rsidRPr="00EA337E">
        <w:rPr>
          <w:b/>
          <w:bCs/>
          <w:sz w:val="24"/>
          <w:szCs w:val="24"/>
          <w:vertAlign w:val="superscript"/>
        </w:rPr>
        <w:t>TH</w:t>
      </w:r>
      <w:r>
        <w:rPr>
          <w:b/>
          <w:bCs/>
          <w:sz w:val="24"/>
          <w:szCs w:val="24"/>
        </w:rPr>
        <w:t xml:space="preserve"> APRIL.</w:t>
      </w: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5CCB193B" w:rsidR="00112751" w:rsidRDefault="00112751" w:rsidP="00E6298B">
      <w:pPr>
        <w:ind w:right="107"/>
        <w:jc w:val="both"/>
        <w:rPr>
          <w:sz w:val="24"/>
          <w:szCs w:val="24"/>
        </w:rPr>
      </w:pPr>
    </w:p>
    <w:p w14:paraId="10C4EA8A" w14:textId="77777777" w:rsidR="00EA337E" w:rsidRPr="00EA337E" w:rsidRDefault="00EA337E" w:rsidP="00EA337E">
      <w:pPr>
        <w:ind w:right="107"/>
        <w:jc w:val="both"/>
        <w:rPr>
          <w:sz w:val="24"/>
          <w:szCs w:val="24"/>
        </w:rPr>
      </w:pPr>
      <w:r w:rsidRPr="00EA337E">
        <w:rPr>
          <w:sz w:val="24"/>
          <w:szCs w:val="24"/>
        </w:rPr>
        <w:t xml:space="preserve">Being a response officer involves dealing with people from a diverse range of backgrounds, cultures, and ethnicities on a daily basis. This therefore requires officers to be adaptable in order to overcome the complex and competing issues that we are often confronted with. The incident that I will be referring to throughout this essay refers to an offence committed under the Immigration Act 1971. Immigration is an incredibly complex issue, which is often at the forefront of British media and Britain are often highly scrutinised for. Within this essay, I will critically explore competing issues such as culture and language, whilst understanding these in a legislative, social, and political context. I will specifically refer to ‘Operation Nexus’ as a framework to understanding the consequences for those subject to the intersection of UK policing and immigration systems. I will reflect on how I dealt with this incident by illustrating my understanding and application of ethics, equality, diversity, and human rights, whilst also considering how I conducted my duties under Police and Criminal Evidence Act (1984). With regards to the victim in this incident, this is a complex and contentious perspective. Applying the victim’s code of practice to this question would not be relevant, nor beneficial, as technically this incident may be perceived as a victimless crime. </w:t>
      </w:r>
    </w:p>
    <w:p w14:paraId="1441DF0A" w14:textId="77777777" w:rsidR="00EA337E" w:rsidRDefault="00EA337E" w:rsidP="00EA337E">
      <w:pPr>
        <w:ind w:right="107"/>
        <w:jc w:val="both"/>
        <w:rPr>
          <w:sz w:val="24"/>
          <w:szCs w:val="24"/>
        </w:rPr>
      </w:pPr>
    </w:p>
    <w:p w14:paraId="6D666A80" w14:textId="5BFD01FB" w:rsidR="00EA337E" w:rsidRPr="00EA337E" w:rsidRDefault="00EA337E" w:rsidP="00EA337E">
      <w:pPr>
        <w:ind w:right="107"/>
        <w:jc w:val="both"/>
        <w:rPr>
          <w:sz w:val="24"/>
          <w:szCs w:val="24"/>
        </w:rPr>
      </w:pPr>
      <w:r w:rsidRPr="00EA337E">
        <w:rPr>
          <w:sz w:val="24"/>
          <w:szCs w:val="24"/>
        </w:rPr>
        <w:t xml:space="preserve">I will first summarise the incident that I was involved in, whilst redacting certain details to ensure confidentiality is maintained as per the Code of Ethics (College of Policing, 2014). A young female presented herself to a police station stating that she had travelled from Somalia the previous day, using a false passport. The female stated that an agent had provided her with the false documentation and assisted her in travelling to the UK, and on arriving at customs, the agent had taken the passport back from her. The female arrived at the station with documentation from the Welsh Refugee Council which stated that she was seeking asylum. I arrested the female under section 24 Immigration Act 1971, for entering </w:t>
      </w:r>
      <w:r w:rsidRPr="00EA337E">
        <w:rPr>
          <w:sz w:val="24"/>
          <w:szCs w:val="24"/>
        </w:rPr>
        <w:lastRenderedPageBreak/>
        <w:t xml:space="preserve">the UK illegally. The necessities for this arrest are governed by section 24(5) PACE, and in this instance, were to allow for prompt and effective investigation of the offence, and to prevent disappearance of the person in question. As per my duties as a police officer, I notified the Home Office Immigration Services of this female and informed them that she was being held in police custody. They advised me that they would make the Local Immigration Services aware and provided me with a reference number to provide to the Custody Sergeant. </w:t>
      </w:r>
    </w:p>
    <w:p w14:paraId="77F54182" w14:textId="77777777" w:rsidR="00EA337E" w:rsidRDefault="00EA337E" w:rsidP="00EA337E">
      <w:pPr>
        <w:ind w:right="107"/>
        <w:jc w:val="both"/>
        <w:rPr>
          <w:sz w:val="24"/>
          <w:szCs w:val="24"/>
        </w:rPr>
      </w:pPr>
    </w:p>
    <w:p w14:paraId="0D109D73" w14:textId="3E1648D7" w:rsidR="00EA337E" w:rsidRPr="00EA337E" w:rsidRDefault="00EA337E" w:rsidP="00EA337E">
      <w:pPr>
        <w:ind w:right="107"/>
        <w:jc w:val="both"/>
        <w:rPr>
          <w:sz w:val="24"/>
          <w:szCs w:val="24"/>
        </w:rPr>
      </w:pPr>
      <w:r w:rsidRPr="00EA337E">
        <w:rPr>
          <w:sz w:val="24"/>
          <w:szCs w:val="24"/>
        </w:rPr>
        <w:t xml:space="preserve">The topic of immigration remains at the forefront of politics, however, to state that it is solely a political issue would be naïve. Immigration is a complex topic which involves most elements of British society. Political opinions impact legislation which in turn can have social implications. As noted by Bowling and Westenra (2017), the rise of immigration has massively impacted social policy, including housing and employment for both UK citizens and foreign nationals. ‘Crimmigration’ is the term given to the process whereby the immigration laws have become increasingly intwined with criminal laws, resulting in the denying of privileges to non-UK citizens (Stumpf, 2006). Subsequently, crime and policing has also become increasingly punitive with regards to dealing with illegal migrants. This has been referred to as ‘Operation Nexus’ and has increased responsibilities of police forces across the UK to work collaboratively to border forces to enforce immigration policies (Parmar, 2020). This is fitting with the ‘hostile environment’ narrative introduced amid UK government policies towards those lacking UK citizenship status (Parmar, 2020). Despite the potentially detrimental impacts to directing policing policies towards minority communities, the Home Office have encouraged this direction of policing, and therefore this has inevitably shaped how we police illegal migrants. </w:t>
      </w:r>
    </w:p>
    <w:p w14:paraId="087C7CEB" w14:textId="77777777" w:rsidR="00EA337E" w:rsidRDefault="00EA337E" w:rsidP="00EA337E">
      <w:pPr>
        <w:ind w:right="107"/>
        <w:jc w:val="both"/>
        <w:rPr>
          <w:sz w:val="24"/>
          <w:szCs w:val="24"/>
        </w:rPr>
      </w:pPr>
    </w:p>
    <w:p w14:paraId="5174FC73" w14:textId="5B9B8C08" w:rsidR="00EA337E" w:rsidRPr="00EA337E" w:rsidRDefault="00EA337E" w:rsidP="00EA337E">
      <w:pPr>
        <w:ind w:right="107"/>
        <w:jc w:val="both"/>
        <w:rPr>
          <w:sz w:val="24"/>
          <w:szCs w:val="24"/>
        </w:rPr>
      </w:pPr>
      <w:r w:rsidRPr="00EA337E">
        <w:rPr>
          <w:sz w:val="24"/>
          <w:szCs w:val="24"/>
        </w:rPr>
        <w:t>There were a multitude of competing issues associated with this incident. I will admit that I had conscious biases in this situation, which I had to make a conscious effort to contain. This was the first immigration offence that I had dealt with, and I could not help but consider this young, vulnerable, female as a victim. Although she may not have been a victim within the UK, and in fact she had committed an offence in the UK, however, I could see that she is likely to have been a victim in her home country. People seeking asylum are</w:t>
      </w:r>
      <w:r w:rsidR="00377443">
        <w:rPr>
          <w:sz w:val="24"/>
          <w:szCs w:val="24"/>
        </w:rPr>
        <w:t xml:space="preserve"> often</w:t>
      </w:r>
      <w:r w:rsidRPr="00EA337E">
        <w:rPr>
          <w:sz w:val="24"/>
          <w:szCs w:val="24"/>
        </w:rPr>
        <w:t xml:space="preserve"> desperately attempting to escape from a conflict country, and consider the UK as a ‘better life’. As noted by Woof and Skinns (2017), the effects of being detained in police custody can be life long, and this is often where illegal migrants often spend their initial time following arrival in the UK (Parmar, 2020). This, combined with language, cultural, and ethical differences, I conclude that the experience in police custody for illegal migrants may be an overwhelming one. However, despite this, I ensured that my biases did not affect how I handled the situation and carried out the arrest as necessary. </w:t>
      </w:r>
    </w:p>
    <w:p w14:paraId="2CD45D6E" w14:textId="77777777" w:rsidR="00EA337E" w:rsidRDefault="00EA337E" w:rsidP="00EA337E">
      <w:pPr>
        <w:ind w:right="107"/>
        <w:jc w:val="both"/>
        <w:rPr>
          <w:sz w:val="24"/>
          <w:szCs w:val="24"/>
        </w:rPr>
      </w:pPr>
    </w:p>
    <w:p w14:paraId="1005A00C" w14:textId="2AD0F1AE" w:rsidR="00EA337E" w:rsidRPr="00EA337E" w:rsidRDefault="00EA337E" w:rsidP="00EA337E">
      <w:pPr>
        <w:ind w:right="107"/>
        <w:jc w:val="both"/>
        <w:rPr>
          <w:sz w:val="24"/>
          <w:szCs w:val="24"/>
        </w:rPr>
      </w:pPr>
      <w:r w:rsidRPr="00EA337E">
        <w:rPr>
          <w:sz w:val="24"/>
          <w:szCs w:val="24"/>
        </w:rPr>
        <w:t xml:space="preserve">A main issue that I was confronted with regarding to this female was that could understand only a very small amount of English, and I cannot speak Somali, which was her first language. To overcome this, when I first met the female, I contacted language line so that I could use a telephone interpreter. It was essential that I could communicate with the female in a language that she could understand, to ensure that she could understand that she was being arrested, to ensure that I conformed to Article 5 of the Human Rights Act 1998. Not only this, but as part of our role we must ensure the welfare of those in our custody, so I used language line to establish whether there was anything the female needed, as she claimed to have been travelling for a long period and slept rough the night prior. I used the telephone interpreter to ask the female whether she needed any medical attention or anything at all that may benefit her welfare whilst in custody. </w:t>
      </w:r>
    </w:p>
    <w:p w14:paraId="42D99EC9" w14:textId="77777777" w:rsidR="00EA337E" w:rsidRPr="00EA337E" w:rsidRDefault="00EA337E" w:rsidP="00EA337E">
      <w:pPr>
        <w:ind w:right="107"/>
        <w:jc w:val="both"/>
        <w:rPr>
          <w:sz w:val="24"/>
          <w:szCs w:val="24"/>
        </w:rPr>
      </w:pPr>
      <w:r w:rsidRPr="00EA337E">
        <w:rPr>
          <w:sz w:val="24"/>
          <w:szCs w:val="24"/>
        </w:rPr>
        <w:lastRenderedPageBreak/>
        <w:t xml:space="preserve">In line with the policing principles, I made it my duty to ensure that that I respected the female’s culture. The female wore a headscarf, and one of her rights associated with this in terms of search, was to have this removed only in a private room, whereby in the presence of myself and another female officer. Prior to this taking place, we explained to the female that this was to happen using language line. The female was understanding of this and willingly cooperated. The female was Islamic, and therefore she had special dietary needs. The female stated via language line that she would require her meals to be Halal whilst in custody.  Even though the female had travelled to the UK illegally, it is our responsibility to ensure that we allow them to practice their cultures and traditions, and we must do anything that we can do facilitate this. </w:t>
      </w:r>
    </w:p>
    <w:p w14:paraId="2A64F7D9" w14:textId="77777777" w:rsidR="00EA337E" w:rsidRDefault="00EA337E" w:rsidP="00EA337E">
      <w:pPr>
        <w:ind w:right="107"/>
        <w:jc w:val="both"/>
        <w:rPr>
          <w:sz w:val="24"/>
          <w:szCs w:val="24"/>
        </w:rPr>
      </w:pPr>
    </w:p>
    <w:p w14:paraId="31AD683A" w14:textId="6A1107CB" w:rsidR="00EA337E" w:rsidRPr="00EA337E" w:rsidRDefault="00EA337E" w:rsidP="00EA337E">
      <w:pPr>
        <w:ind w:right="107"/>
        <w:jc w:val="both"/>
        <w:rPr>
          <w:sz w:val="24"/>
          <w:szCs w:val="24"/>
        </w:rPr>
      </w:pPr>
      <w:r w:rsidRPr="00EA337E">
        <w:rPr>
          <w:sz w:val="24"/>
          <w:szCs w:val="24"/>
        </w:rPr>
        <w:t>Usually, when dealing with policing incidents I would normally take consideration to the victims in relation to the incident, paying particular attention to the victim’s code of practice. The victims code of practice sets out the services and minimum standard for these services that must be provided to victims of crime (Ministry of Justice, 2021). As per this code, a victim is defined as a person ‘who has suffered harm, including physical, mental or emotional harm or economic loss which was directly caused by a criminal offence’, or a ‘close relative of a person whose death was directly caused by a criminal offence’ (Ministry of Justice, 2021). For simplicity, I argue that in relation to the incident I have discussed, a victim cannot be established, and therefore considering I applied the Victim’s Code would not be relevant. If I wanted to be pedantic, I could evaluate the potential for economic loss for the UK that may be associated with illegal immigration, however the limited word count in this essay does not allow me to analyse and evaluate something of such a complex nature.</w:t>
      </w:r>
    </w:p>
    <w:p w14:paraId="5305CF5B" w14:textId="77777777" w:rsidR="00EA337E" w:rsidRDefault="00EA337E" w:rsidP="00EA337E">
      <w:pPr>
        <w:ind w:right="107"/>
        <w:jc w:val="both"/>
        <w:rPr>
          <w:sz w:val="24"/>
          <w:szCs w:val="24"/>
        </w:rPr>
      </w:pPr>
    </w:p>
    <w:p w14:paraId="64843F6D" w14:textId="7E851865" w:rsidR="00EA337E" w:rsidRPr="00EA337E" w:rsidRDefault="00EA337E" w:rsidP="00EA337E">
      <w:pPr>
        <w:ind w:right="107"/>
        <w:jc w:val="both"/>
        <w:rPr>
          <w:sz w:val="24"/>
          <w:szCs w:val="24"/>
        </w:rPr>
      </w:pPr>
      <w:r w:rsidRPr="00EA337E">
        <w:rPr>
          <w:sz w:val="24"/>
          <w:szCs w:val="24"/>
        </w:rPr>
        <w:t xml:space="preserve">By means of reflecting on this incident, I will use Gibbs Reflective Cycle. The stages of Gibbs Reflective Cycle are as follows: description, feelings, evaluation, analysis, conclusion, and action. Thus far, I have described the incident as succinctly as possible whilst omitting any information that may be considered a breach of confidentiality. I have also discussed my feelings in relation to the incident by acknowledging that I experienced my own conscious bias initially, which I counteracted with my duties and responsibilities required as a constable. I will now continue my reflection by evaluating and analysing various aspects of the incident. I believe that in this incident, I have effectively conformed to the Human Rights Act 1998. In this situation, due to the language barrier, it was particularly important that I abided by Article 5: Right to liberty, which is to ensure that I made the female aware that she was being arrested, and for the reasons of her arrest, in a language that she understands. I also have demonstrated a sound understanding of the Equality Act 2010, which makes it unlawful to discriminate against any person on the grounds of any protected characteristics. In this case, both race and religion were relevant protected characteristics, and whilst the female was in my custody, I did my utmost to ensure that I made her feel comfortable and adapted to her needs. This illustrated my understanding of the standards of professional behaviour conceptualised by College of Policing’s Code of Ethics (2014), as I acted with fairness and impartiality. Further to this, I demonstrated the core policing principle of ‘respect’ by respecting the female’s culture and allowing her to continue to practice this in the way that she would have, had she have not been in police custody. </w:t>
      </w:r>
    </w:p>
    <w:p w14:paraId="4B8AA862" w14:textId="77777777" w:rsidR="00EA337E" w:rsidRDefault="00EA337E" w:rsidP="00EA337E">
      <w:pPr>
        <w:ind w:right="107"/>
        <w:jc w:val="both"/>
        <w:rPr>
          <w:sz w:val="24"/>
          <w:szCs w:val="24"/>
        </w:rPr>
      </w:pPr>
    </w:p>
    <w:p w14:paraId="7693DB40" w14:textId="20F0A8DB" w:rsidR="00EA337E" w:rsidRPr="00270EEB" w:rsidRDefault="00EA337E" w:rsidP="00EA337E">
      <w:pPr>
        <w:ind w:right="107"/>
        <w:jc w:val="both"/>
        <w:rPr>
          <w:sz w:val="24"/>
          <w:szCs w:val="24"/>
        </w:rPr>
      </w:pPr>
      <w:r w:rsidRPr="00EA337E">
        <w:rPr>
          <w:sz w:val="24"/>
          <w:szCs w:val="24"/>
        </w:rPr>
        <w:t xml:space="preserve">To conclude this essay, I will consider the final stages of Gibbs Reflective Cycle. Considering that the incident discussed throughout this essay was the first type of immigration incident that I dealt with, I feel that it went as well as it could have gone. There were many obstacles including language barriers and cultural differences that had the potential to complicate the situation, however with the assistance of language line, these were resolved at ease. The </w:t>
      </w:r>
      <w:r w:rsidRPr="00EA337E">
        <w:rPr>
          <w:sz w:val="24"/>
          <w:szCs w:val="24"/>
        </w:rPr>
        <w:lastRenderedPageBreak/>
        <w:t>nature of policing in the UK means that it is likely that I will encounter many more incidents like this, and having handled this one effectively, I feel that I am prepared for the next occurrence. Even if the incident is not necessarily associated with immigration, I will seek to use language line in the future as a means of easing communication between myself and ethnic minorities whom English may not be their first language. Although I understand that the purpose of this essay is primarily reflective, I have tried to frame the incident within the current social and political context in relation to how immigration policies and UK policing intersect, subsequently resulting in immigration issues being placed at the forefront of the criminal justice system. I have demonstrated how I applied my understanding of the Code of Ethics, alongside the importance of maintaining equality and diversity, whilst conforming to Human Rights. I have found it to be incredibly beneficial to reflect on this incident, and I feel as though it has better prepared me for the next time that I encounter a situation alike.</w:t>
      </w:r>
    </w:p>
    <w:p w14:paraId="53D8D511" w14:textId="77777777" w:rsidR="00112751" w:rsidRPr="00270EEB" w:rsidRDefault="00112751" w:rsidP="00E6298B">
      <w:pPr>
        <w:ind w:right="107"/>
        <w:jc w:val="both"/>
        <w:rPr>
          <w:sz w:val="24"/>
          <w:szCs w:val="24"/>
        </w:rPr>
      </w:pPr>
    </w:p>
    <w:p w14:paraId="65800057" w14:textId="66C99A17" w:rsidR="00025650" w:rsidRPr="00EA337E" w:rsidRDefault="00EA337E" w:rsidP="00E6298B">
      <w:pPr>
        <w:ind w:right="107"/>
        <w:jc w:val="both"/>
        <w:rPr>
          <w:b/>
          <w:bCs/>
          <w:sz w:val="24"/>
          <w:szCs w:val="24"/>
        </w:rPr>
      </w:pPr>
      <w:r>
        <w:rPr>
          <w:b/>
          <w:bCs/>
          <w:sz w:val="24"/>
          <w:szCs w:val="24"/>
        </w:rPr>
        <w:t>Word Count: 1892</w:t>
      </w: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20B73C8B" w14:textId="77777777" w:rsidR="003B7FF9" w:rsidRPr="003B7FF9" w:rsidRDefault="003B7FF9" w:rsidP="003B7FF9">
      <w:pPr>
        <w:spacing w:line="276" w:lineRule="auto"/>
        <w:rPr>
          <w:sz w:val="24"/>
          <w:szCs w:val="24"/>
        </w:rPr>
      </w:pPr>
    </w:p>
    <w:p w14:paraId="070D9AB0" w14:textId="6A3C2729" w:rsidR="003B7FF9" w:rsidRPr="003B7FF9" w:rsidRDefault="003B7FF9" w:rsidP="003B7FF9">
      <w:pPr>
        <w:spacing w:line="276" w:lineRule="auto"/>
        <w:jc w:val="both"/>
        <w:rPr>
          <w:sz w:val="24"/>
          <w:szCs w:val="24"/>
        </w:rPr>
      </w:pPr>
      <w:r w:rsidRPr="003B7FF9">
        <w:rPr>
          <w:sz w:val="24"/>
          <w:szCs w:val="24"/>
        </w:rPr>
        <w:t>Police constables are often confronted with high pressure situations in which we are required to make rapid decisions and be able to thoroughly justify your decision-making process. Whilst this can present many challenges, we are provided with an array of decision-making tools which aim to lessen the pressure on us. I use the National Decision Model to assist with my decision-making, as encouraged by the College of Policing (CoP). The NDM serves as a values-based tool to provide a simple, logical, and evidence-based approach to making decisions. It assists in the embedding of ‘ethical reasoning in accordance with policing principles and expected standards of behaviour’ (CoP, 2014). Throughout this essay, I will reflect on an incident in which I have played a significant role and discuss how the NDM assisted my decision-making, using the NDM as my reflective model. I will also acknowledge how the Code of Ethics impacts my decisions. It is important that constables understand and reflect on their investigative responsibilities, and therefore this essay will also review my responsibilities that are outlined by the Criminal Procedure and Investigations Act (CPIA) 1996.</w:t>
      </w:r>
    </w:p>
    <w:p w14:paraId="16126D6F" w14:textId="77777777" w:rsidR="00EA337E" w:rsidRDefault="00EA337E" w:rsidP="003B7FF9">
      <w:pPr>
        <w:spacing w:line="276" w:lineRule="auto"/>
        <w:jc w:val="both"/>
        <w:rPr>
          <w:sz w:val="24"/>
          <w:szCs w:val="24"/>
        </w:rPr>
      </w:pPr>
    </w:p>
    <w:p w14:paraId="2FF40A36" w14:textId="5C431F3E" w:rsidR="003B7FF9" w:rsidRPr="003B7FF9" w:rsidRDefault="003B7FF9" w:rsidP="003B7FF9">
      <w:pPr>
        <w:spacing w:line="276" w:lineRule="auto"/>
        <w:jc w:val="both"/>
        <w:rPr>
          <w:sz w:val="24"/>
          <w:szCs w:val="24"/>
        </w:rPr>
      </w:pPr>
      <w:r w:rsidRPr="003B7FF9">
        <w:rPr>
          <w:sz w:val="24"/>
          <w:szCs w:val="24"/>
        </w:rPr>
        <w:t xml:space="preserve">The primary purpose of the NDM and the Code of Ethics is to assist officers with the decision-making process, by ensuring that their decisions are ethical, but can also be justified. For instance, the NDM asks the decision maker to think carefully about the code of ethics, and whether the decision aligns with this, as the Code of Ethics is a framework which should be placed at ‘the heart of every policy, procedure, decision and action in policing’ (CoP, 2014, </w:t>
      </w:r>
      <w:r w:rsidRPr="003B7FF9">
        <w:rPr>
          <w:sz w:val="24"/>
          <w:szCs w:val="24"/>
        </w:rPr>
        <w:lastRenderedPageBreak/>
        <w:t xml:space="preserve">no date). The Code of Ethics is placed at the forefront of the NDM, so is highly incorporated in the decision-making process. </w:t>
      </w:r>
    </w:p>
    <w:p w14:paraId="2DC1F00B" w14:textId="77777777" w:rsidR="003B7FF9" w:rsidRPr="003B7FF9" w:rsidRDefault="003B7FF9" w:rsidP="003B7FF9">
      <w:pPr>
        <w:spacing w:line="276" w:lineRule="auto"/>
        <w:jc w:val="both"/>
        <w:rPr>
          <w:sz w:val="24"/>
          <w:szCs w:val="24"/>
        </w:rPr>
      </w:pPr>
    </w:p>
    <w:p w14:paraId="40387CE7" w14:textId="309A6282" w:rsidR="003B7FF9" w:rsidRPr="003B7FF9" w:rsidRDefault="003B7FF9" w:rsidP="003B7FF9">
      <w:pPr>
        <w:spacing w:line="276" w:lineRule="auto"/>
        <w:jc w:val="both"/>
        <w:rPr>
          <w:sz w:val="24"/>
          <w:szCs w:val="24"/>
        </w:rPr>
      </w:pPr>
      <w:r w:rsidRPr="003B7FF9">
        <w:rPr>
          <w:sz w:val="24"/>
          <w:szCs w:val="24"/>
        </w:rPr>
        <w:t>I will summarise the incident that I recently attended, which involved an allegation of a domestic assault involving a male and female that had taken place at a hotel. The female victim had managed to get out of the room and disclose that she had been assaulted by her partner to the hotel staff, who phoned police. The male had assaulted the female, who sustained grievous bodily harm level injuries, as defined by section 20 Offences Against the Person Act (1861). I played a significant role in this incident, with both the offender and the victim. I was the arresting officer therefore was responsible for ensuring I carried out the arrest following Police and Criminal Evidence (PACE) Act 1984. I escorted the male to custody, where I booked him in with the custody Sergeant who authorised his detention.</w:t>
      </w:r>
    </w:p>
    <w:p w14:paraId="521C881A" w14:textId="77777777" w:rsidR="003B7FF9" w:rsidRPr="003B7FF9" w:rsidRDefault="003B7FF9" w:rsidP="003B7FF9">
      <w:pPr>
        <w:spacing w:line="276" w:lineRule="auto"/>
        <w:jc w:val="both"/>
        <w:rPr>
          <w:sz w:val="24"/>
          <w:szCs w:val="24"/>
        </w:rPr>
      </w:pPr>
      <w:r w:rsidRPr="003B7FF9">
        <w:rPr>
          <w:sz w:val="24"/>
          <w:szCs w:val="24"/>
        </w:rPr>
        <w:t>I also played a significant role with the victim during this incident. On police arrival, the couple were already separated due to the female being safeguarded by hotel staff in the first aid room, whilst the male remained in the hotel room that they shared. When I arrived at the scene, I spoke with the victim who gave her initial disclosure to police and clarified details of the assault prior to the male’s arrest. Immediately at this point, I was considering my duties and responsibilities that come under the role of being a police constable under the standards of professional behaviour within the Code of Ethics. It was clear that the female feared for her safety, and so it was my duty to safeguard her by taking the necessary actions to do so, including arresting the male, supporting her through providing a victim statement, and assisting with the relevant referrals for her by submitting a public protection notice.</w:t>
      </w:r>
    </w:p>
    <w:p w14:paraId="3CDB2ECD" w14:textId="77777777" w:rsidR="003B7FF9" w:rsidRPr="003B7FF9" w:rsidRDefault="003B7FF9" w:rsidP="003B7FF9">
      <w:pPr>
        <w:spacing w:line="276" w:lineRule="auto"/>
        <w:jc w:val="both"/>
        <w:rPr>
          <w:sz w:val="24"/>
          <w:szCs w:val="24"/>
        </w:rPr>
      </w:pPr>
    </w:p>
    <w:p w14:paraId="2B9E33A6" w14:textId="04228F2C" w:rsidR="003B7FF9" w:rsidRPr="003B7FF9" w:rsidRDefault="003B7FF9" w:rsidP="003B7FF9">
      <w:pPr>
        <w:spacing w:line="276" w:lineRule="auto"/>
        <w:jc w:val="both"/>
        <w:rPr>
          <w:sz w:val="24"/>
          <w:szCs w:val="24"/>
        </w:rPr>
      </w:pPr>
      <w:r w:rsidRPr="003B7FF9">
        <w:rPr>
          <w:sz w:val="24"/>
          <w:szCs w:val="24"/>
        </w:rPr>
        <w:t xml:space="preserve">Whilst attending any incident, it is important that officers assess and evaluate the situation before making decisions. The decision-making process for officers commences as soon as the initial information regarding the incident is passed over the radio from control room. This stage is referred to as gathering information and intelligence. With regards to this incident, this commenced as soon as the information about the call came in. I asked the control room for further information regarding the parties involved, so that myself and my colleagues attending could be aware of any warning markers linked to the people involved. I consider this an extremely important part of the decision-making process because it ensures that I have been provided with all the available information, and if for instance there are warning markers for violence or assault police, then this in turn may impact how I approach the situation. When I arrived at the scene, the victim and accused were already separated, so the first stage of the NDM continued by speaking with the victim to clarify details of the allegation. Following conversation with the victim, and the visible injuries that had been inflicted on her, it became apparent that the male responsible needed to be arrested. </w:t>
      </w:r>
    </w:p>
    <w:p w14:paraId="5BA3425F" w14:textId="77777777" w:rsidR="003B7FF9" w:rsidRPr="003B7FF9" w:rsidRDefault="003B7FF9" w:rsidP="003B7FF9">
      <w:pPr>
        <w:spacing w:line="276" w:lineRule="auto"/>
        <w:jc w:val="both"/>
        <w:rPr>
          <w:sz w:val="24"/>
          <w:szCs w:val="24"/>
        </w:rPr>
      </w:pPr>
    </w:p>
    <w:p w14:paraId="6F3037DA" w14:textId="3F9F4192" w:rsidR="003B7FF9" w:rsidRPr="003B7FF9" w:rsidRDefault="003B7FF9" w:rsidP="003B7FF9">
      <w:pPr>
        <w:spacing w:line="276" w:lineRule="auto"/>
        <w:jc w:val="both"/>
        <w:rPr>
          <w:sz w:val="24"/>
          <w:szCs w:val="24"/>
        </w:rPr>
      </w:pPr>
      <w:r w:rsidRPr="003B7FF9">
        <w:rPr>
          <w:sz w:val="24"/>
          <w:szCs w:val="24"/>
        </w:rPr>
        <w:t xml:space="preserve">The second stage of the NDM is the process of assessing threat and risk and developing a working strategy. When considering potential threats, it is worth considering that the male may be violent due to the nature of the allegation made against him. In normal circumstances of a domestic situation, my working strategy would normally involve separating both parties to ensure that those involved feel safe enough in police presence to give an honest account of what has happened and are under no pressure from the other party to lie. In this incident, </w:t>
      </w:r>
      <w:r w:rsidRPr="003B7FF9">
        <w:rPr>
          <w:sz w:val="24"/>
          <w:szCs w:val="24"/>
        </w:rPr>
        <w:lastRenderedPageBreak/>
        <w:t>parties were already separated prior to police arrival, so this was not necessary. The female was already being appropriately safeguarded prior to our arrival, so this continued whilst we detained the male.</w:t>
      </w:r>
    </w:p>
    <w:p w14:paraId="7C2323BA" w14:textId="77777777" w:rsidR="00EA337E" w:rsidRDefault="00EA337E" w:rsidP="003B7FF9">
      <w:pPr>
        <w:spacing w:line="276" w:lineRule="auto"/>
        <w:jc w:val="both"/>
        <w:rPr>
          <w:sz w:val="24"/>
          <w:szCs w:val="24"/>
        </w:rPr>
      </w:pPr>
    </w:p>
    <w:p w14:paraId="27DB8A27" w14:textId="6C4A5EC9" w:rsidR="003B7FF9" w:rsidRPr="003B7FF9" w:rsidRDefault="003B7FF9" w:rsidP="003B7FF9">
      <w:pPr>
        <w:spacing w:line="276" w:lineRule="auto"/>
        <w:jc w:val="both"/>
        <w:rPr>
          <w:sz w:val="24"/>
          <w:szCs w:val="24"/>
        </w:rPr>
      </w:pPr>
      <w:r w:rsidRPr="003B7FF9">
        <w:rPr>
          <w:sz w:val="24"/>
          <w:szCs w:val="24"/>
        </w:rPr>
        <w:t xml:space="preserve">Under the consideration of risk and threat also comes ‘impact factors’, which are anything that could increase the risk involved in potential conflict situations (CoP, 2020). I was aware when speaking with the victim that her and her partner had been drinking prior to the assault taking place, thus intoxication became an impact factor in this incident. Alcohol is often associated with risk-taking behaviour because alcohol can alter cognitive abilities (Davis-Stober et al, 2019). For some people, alcohol is likely to induce aggressive behaviour, therefore it is important to be cautious when dealing with intoxicated individuals. Another impact factor in this incident was the size of the male comparatively to me. When entering the hotel room, it was clear that the male had a much larger build than me, and therefore possibly stronger than me. Prior to entering the room, two of my male colleagues who are larger than me came to assist in case I faced difficulty whilst detaining the male. </w:t>
      </w:r>
    </w:p>
    <w:p w14:paraId="35E3F2EA" w14:textId="77777777" w:rsidR="003B7FF9" w:rsidRPr="003B7FF9" w:rsidRDefault="003B7FF9" w:rsidP="003B7FF9">
      <w:pPr>
        <w:spacing w:line="276" w:lineRule="auto"/>
        <w:jc w:val="both"/>
        <w:rPr>
          <w:sz w:val="24"/>
          <w:szCs w:val="24"/>
        </w:rPr>
      </w:pPr>
    </w:p>
    <w:p w14:paraId="2C4FB9A2" w14:textId="21362987" w:rsidR="003B7FF9" w:rsidRPr="003B7FF9" w:rsidRDefault="003B7FF9" w:rsidP="003B7FF9">
      <w:pPr>
        <w:spacing w:line="276" w:lineRule="auto"/>
        <w:jc w:val="both"/>
        <w:rPr>
          <w:sz w:val="24"/>
          <w:szCs w:val="24"/>
        </w:rPr>
      </w:pPr>
      <w:r w:rsidRPr="003B7FF9">
        <w:rPr>
          <w:sz w:val="24"/>
          <w:szCs w:val="24"/>
        </w:rPr>
        <w:t xml:space="preserve">At this point in the decision-making process the NDM assists us in considering our powers and policies. In this situation, it was abundantly clear that the male needed to be arrested as stipulated by section 24(3) PACE: an offence had been committed and I had reasonable grounds for suspecting that the male was guilty of the offence. The necessities for arrest are defined under section 24(5) PACE, which in this situation were to allow for prompt and effective investigation of the offence, to protect a vulnerable person, and to prevent physical injury to another. As per force policy, my body worn video had already been activated on arrival at the scene due to the domestic element of the offence, and so it also captured the arrest of the male. In this situation, the male was handcuffed due to the violent allegation of the offence to ensure mine and my colleagues’ safety, but also because on initial police presence, the male became actively resistant. Handcuffing of the male was necessary to ensure that he was conveyed out of the hotel and into the police van safely. This brings me back to the Code of Ethics, and the consideration of use of force against an individual. In these circumstances, it was necessary, proportionate, and reasonable to handcuff the male due to the reasons stated above. </w:t>
      </w:r>
    </w:p>
    <w:p w14:paraId="09914FED" w14:textId="77777777" w:rsidR="003B7FF9" w:rsidRPr="003B7FF9" w:rsidRDefault="003B7FF9" w:rsidP="003B7FF9">
      <w:pPr>
        <w:spacing w:line="276" w:lineRule="auto"/>
        <w:jc w:val="both"/>
        <w:rPr>
          <w:sz w:val="24"/>
          <w:szCs w:val="24"/>
        </w:rPr>
      </w:pPr>
      <w:r w:rsidRPr="003B7FF9">
        <w:rPr>
          <w:sz w:val="24"/>
          <w:szCs w:val="24"/>
        </w:rPr>
        <w:t xml:space="preserve">Whilst considering powers and policies, it is natural to also start considering options and contingencies, which is the fourth stage of the NDM. Safeguarding the victim was paramount in this situation, especially considering that the female had disclosed how fearful she was of the male due to previous incidences that had occurred. In policing, arrest should always only be used as a last resort. In this situation, there was no other alternative to arrest, based on the information received from the victim in her disclosure, and from the paramedics regarding the suspected level of injury caused to the victim. </w:t>
      </w:r>
    </w:p>
    <w:p w14:paraId="3F59217D" w14:textId="77777777" w:rsidR="003B7FF9" w:rsidRPr="003B7FF9" w:rsidRDefault="003B7FF9" w:rsidP="003B7FF9">
      <w:pPr>
        <w:spacing w:line="276" w:lineRule="auto"/>
        <w:jc w:val="both"/>
        <w:rPr>
          <w:sz w:val="24"/>
          <w:szCs w:val="24"/>
        </w:rPr>
      </w:pPr>
    </w:p>
    <w:p w14:paraId="26B3E2EF" w14:textId="04EAD0CE" w:rsidR="003B7FF9" w:rsidRPr="003B7FF9" w:rsidRDefault="003B7FF9" w:rsidP="003B7FF9">
      <w:pPr>
        <w:spacing w:line="276" w:lineRule="auto"/>
        <w:jc w:val="both"/>
        <w:rPr>
          <w:sz w:val="24"/>
          <w:szCs w:val="24"/>
        </w:rPr>
      </w:pPr>
      <w:r w:rsidRPr="003B7FF9">
        <w:rPr>
          <w:sz w:val="24"/>
          <w:szCs w:val="24"/>
        </w:rPr>
        <w:t xml:space="preserve">The final stage of the NDM involves taking action and reviewing what happened. Having completed each stage of the NDM, I was satisfied with that there was a necessity to arrest, and so I arrested the male following PACE guidelines. After escorting the male to custody, I returned to the victim to take a statement from her and put the necessary safeguarding and referrals in place to protect the vulnerable female. I submitted a Public Protection Notification </w:t>
      </w:r>
      <w:r w:rsidRPr="003B7FF9">
        <w:rPr>
          <w:sz w:val="24"/>
          <w:szCs w:val="24"/>
        </w:rPr>
        <w:lastRenderedPageBreak/>
        <w:t xml:space="preserve">as per force policy following a domestic incident, so that her information could be shared with the relevant and appropriate agencies, which she consented to. I provided the female with the Live Fear Free helpline and advised her to contact Women’s Aid for further support. The victim was appreciative of the support that my colleagues and I had provided her with, and so I was satisfied with the role I played within this incident. Within the Code of Ethics are the policing principles, which underpin the professional behaviour that should be conducted by officers (CoP, 2014). Accountability is one of the principles, which requires officers to be answerable for each of our decisions. Following this incident, I was required to write an arresting officer statement, and throughout this, I justified each of the decisions I made during this situation. This demonstrates my accountability when dealing with this incident. Further to this, I demonstrated objectivity by considering the best course of action to take based on the evidence and information I had during in the situation. </w:t>
      </w:r>
    </w:p>
    <w:p w14:paraId="4DCF00E3" w14:textId="77777777" w:rsidR="003B7FF9" w:rsidRPr="003B7FF9" w:rsidRDefault="003B7FF9" w:rsidP="003B7FF9">
      <w:pPr>
        <w:spacing w:line="276" w:lineRule="auto"/>
        <w:jc w:val="both"/>
        <w:rPr>
          <w:sz w:val="24"/>
          <w:szCs w:val="24"/>
        </w:rPr>
      </w:pPr>
    </w:p>
    <w:p w14:paraId="5E15A844" w14:textId="59668A28" w:rsidR="003B7FF9" w:rsidRPr="003B7FF9" w:rsidRDefault="003B7FF9" w:rsidP="003B7FF9">
      <w:pPr>
        <w:spacing w:line="276" w:lineRule="auto"/>
        <w:jc w:val="both"/>
        <w:rPr>
          <w:sz w:val="24"/>
          <w:szCs w:val="24"/>
        </w:rPr>
      </w:pPr>
      <w:r w:rsidRPr="003B7FF9">
        <w:rPr>
          <w:sz w:val="24"/>
          <w:szCs w:val="24"/>
        </w:rPr>
        <w:t>Officers have a responsibility to ensure that we are following provisions outlined in the CPIA (1996) when dealing with incidents. Our responsibilities commence as soon as we arrive at the incident, however our main responsibilities lie with the paperwork and submission of material for the prosecution. As outlined by the CPIA, we have a responsibility to ensure that all reasonable lines of inquiry or pursued, regardless of whether this may favour the witness, victim, or suspect (Crown Prosecution Service, 2021). The CPIA code of practice outlines that officers must ‘record, retain and reveal’ to the prosecutor any material which may be relevant to the investigation of the offence (Ministry of Justice, 2015, p.3). As defined in the CPIA codes of practice, an investigator is any officer who is involved in the conduct of a criminal investigation (Ministry of Justice, 2015, p.4). In relation to this incident, I recorded the victim’s initial disclosure on my body worn video, which I uploaded and categorised on NICE Investigate, and exhibited in my statement. This falls into my duties to retain material because the initial disclosure is video-recorded and inevitably relevant to the offence. Additionally, the written statement I took from the victim following the arrest of the suspect is to be retained for the prosecutor as well as the injuries caused to the victim which I photographed and exhibited. Ultimately, the CPIA is important for considering the management of information which is gathered throughout the investigation. Any information needs to be managed accurately and consistently within CPIA guidelines, and any evidence, unused material, and non-relevant material must be disclosed to the prosecutor. This includes, but is not limited to, body worn video, CCTV, photographs taken of injuries or the scene, officers’ statements, or victim/witness statements, regardless of whether they are relevant to the offence. I ensured that I completed the correct disclosure documents and included these in the case file for this incident.</w:t>
      </w:r>
    </w:p>
    <w:p w14:paraId="10D8E809" w14:textId="77777777" w:rsidR="00EA337E" w:rsidRDefault="00EA337E" w:rsidP="003B7FF9">
      <w:pPr>
        <w:spacing w:line="276" w:lineRule="auto"/>
        <w:jc w:val="both"/>
        <w:rPr>
          <w:sz w:val="24"/>
          <w:szCs w:val="24"/>
        </w:rPr>
      </w:pPr>
    </w:p>
    <w:p w14:paraId="7FE51071" w14:textId="216A94BD" w:rsidR="003B7FF9" w:rsidRPr="003B7FF9" w:rsidRDefault="003B7FF9" w:rsidP="003B7FF9">
      <w:pPr>
        <w:spacing w:line="276" w:lineRule="auto"/>
        <w:jc w:val="both"/>
        <w:rPr>
          <w:sz w:val="24"/>
          <w:szCs w:val="24"/>
        </w:rPr>
      </w:pPr>
      <w:r w:rsidRPr="003B7FF9">
        <w:rPr>
          <w:sz w:val="24"/>
          <w:szCs w:val="24"/>
        </w:rPr>
        <w:t xml:space="preserve">Overall, I am content with the role that I played during this incident, as the initial response from myself and colleagues ensured that our decisions were victim-led and prioritised her safety. I feel that despite the situation, the victim seemed to feel positively about the way police had handled the situation and was grateful for the relevant numbers and referrals I had put in place for her. Leaving a positive impact on members of the public is essential because it contributes to restoring faith and trust in policing. Use of the NDM in this situation was fundamental in guiding my decision-making process, and I can certainly say it had a positive </w:t>
      </w:r>
      <w:r w:rsidRPr="003B7FF9">
        <w:rPr>
          <w:sz w:val="24"/>
          <w:szCs w:val="24"/>
        </w:rPr>
        <w:lastRenderedPageBreak/>
        <w:t xml:space="preserve">impact on my decision making and has continued to do so in other incidents that I have attended. Reviewing the importance of following procedures under CPIA is vital to ensuring that I have a sound understanding regarding information that is gathered during an investigation, and what needs to be disclosed to the prosecutor. Ultimately, the NDM can assist our decision-making, but also ensure that we follow force policy and procedures by collating information during the process of attending and investigating an incident. </w:t>
      </w:r>
    </w:p>
    <w:p w14:paraId="3C612A61" w14:textId="77777777" w:rsidR="003B7FF9" w:rsidRDefault="003B7FF9" w:rsidP="003B7FF9">
      <w:pPr>
        <w:ind w:right="107"/>
        <w:jc w:val="both"/>
        <w:rPr>
          <w:sz w:val="24"/>
          <w:szCs w:val="24"/>
        </w:rPr>
      </w:pPr>
    </w:p>
    <w:p w14:paraId="4C811AD3" w14:textId="5C622638" w:rsidR="00025650" w:rsidRPr="003B7FF9" w:rsidRDefault="003B7FF9" w:rsidP="003B7FF9">
      <w:pPr>
        <w:ind w:right="107"/>
        <w:jc w:val="both"/>
        <w:rPr>
          <w:b/>
          <w:bCs/>
          <w:sz w:val="24"/>
          <w:szCs w:val="24"/>
        </w:rPr>
      </w:pPr>
      <w:r w:rsidRPr="003B7FF9">
        <w:rPr>
          <w:b/>
          <w:bCs/>
          <w:sz w:val="24"/>
          <w:szCs w:val="24"/>
        </w:rPr>
        <w:t>Word Count: 2160</w:t>
      </w: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38"/>
        <w:gridCol w:w="3057"/>
        <w:gridCol w:w="2426"/>
        <w:gridCol w:w="2426"/>
      </w:tblGrid>
      <w:tr w:rsidR="007C03C0" w14:paraId="6ECFBE8A" w14:textId="77777777" w:rsidTr="0049335D">
        <w:tc>
          <w:tcPr>
            <w:tcW w:w="1838" w:type="dxa"/>
            <w:tcBorders>
              <w:top w:val="single" w:sz="4" w:space="0" w:color="auto"/>
              <w:left w:val="single" w:sz="4" w:space="0" w:color="auto"/>
              <w:bottom w:val="single" w:sz="4" w:space="0" w:color="auto"/>
              <w:right w:val="single" w:sz="4" w:space="0" w:color="auto"/>
            </w:tcBorders>
          </w:tcPr>
          <w:p w14:paraId="3EED668A" w14:textId="77777777" w:rsidR="007C03C0" w:rsidRPr="007C03C0" w:rsidRDefault="007C03C0" w:rsidP="0049335D">
            <w:pPr>
              <w:rPr>
                <w:b/>
                <w:sz w:val="24"/>
                <w:szCs w:val="24"/>
                <w:lang w:eastAsia="zh-TW"/>
              </w:rPr>
            </w:pPr>
          </w:p>
          <w:p w14:paraId="348383FD" w14:textId="77777777" w:rsidR="007C03C0" w:rsidRPr="007C03C0" w:rsidRDefault="007C03C0" w:rsidP="0049335D">
            <w:pPr>
              <w:rPr>
                <w:b/>
                <w:sz w:val="24"/>
                <w:szCs w:val="24"/>
                <w:lang w:eastAsia="zh-TW"/>
              </w:rPr>
            </w:pPr>
            <w:r w:rsidRPr="007C03C0">
              <w:rPr>
                <w:b/>
                <w:sz w:val="24"/>
                <w:szCs w:val="24"/>
                <w:lang w:eastAsia="zh-TW"/>
              </w:rPr>
              <w:t xml:space="preserve">Area of Development </w:t>
            </w:r>
          </w:p>
          <w:p w14:paraId="346B622B" w14:textId="77777777" w:rsidR="007C03C0" w:rsidRPr="007C03C0" w:rsidRDefault="007C03C0" w:rsidP="0049335D">
            <w:pPr>
              <w:rPr>
                <w:b/>
                <w:sz w:val="24"/>
                <w:szCs w:val="24"/>
                <w:lang w:eastAsia="zh-TW"/>
              </w:rPr>
            </w:pPr>
          </w:p>
        </w:tc>
        <w:tc>
          <w:tcPr>
            <w:tcW w:w="3057" w:type="dxa"/>
            <w:tcBorders>
              <w:top w:val="single" w:sz="4" w:space="0" w:color="auto"/>
              <w:left w:val="single" w:sz="4" w:space="0" w:color="auto"/>
              <w:bottom w:val="single" w:sz="4" w:space="0" w:color="auto"/>
              <w:right w:val="single" w:sz="4" w:space="0" w:color="auto"/>
            </w:tcBorders>
          </w:tcPr>
          <w:p w14:paraId="16A1DC9F" w14:textId="77777777" w:rsidR="007C03C0" w:rsidRPr="007C03C0" w:rsidRDefault="007C03C0" w:rsidP="0049335D">
            <w:pPr>
              <w:rPr>
                <w:b/>
                <w:sz w:val="24"/>
                <w:szCs w:val="24"/>
                <w:lang w:eastAsia="zh-TW"/>
              </w:rPr>
            </w:pPr>
          </w:p>
          <w:p w14:paraId="5A9980CC" w14:textId="77777777" w:rsidR="007C03C0" w:rsidRPr="007C03C0" w:rsidRDefault="007C03C0" w:rsidP="0049335D">
            <w:pPr>
              <w:rPr>
                <w:b/>
                <w:sz w:val="24"/>
                <w:szCs w:val="24"/>
                <w:lang w:eastAsia="zh-TW"/>
              </w:rPr>
            </w:pPr>
            <w:r w:rsidRPr="007C03C0">
              <w:rPr>
                <w:b/>
                <w:sz w:val="24"/>
                <w:szCs w:val="24"/>
                <w:lang w:eastAsia="zh-TW"/>
              </w:rPr>
              <w:t>How it will be achieved</w:t>
            </w:r>
          </w:p>
        </w:tc>
        <w:tc>
          <w:tcPr>
            <w:tcW w:w="2426" w:type="dxa"/>
            <w:tcBorders>
              <w:top w:val="single" w:sz="4" w:space="0" w:color="auto"/>
              <w:left w:val="single" w:sz="4" w:space="0" w:color="auto"/>
              <w:bottom w:val="single" w:sz="4" w:space="0" w:color="auto"/>
              <w:right w:val="single" w:sz="4" w:space="0" w:color="auto"/>
            </w:tcBorders>
          </w:tcPr>
          <w:p w14:paraId="4DEF056C" w14:textId="77777777" w:rsidR="007C03C0" w:rsidRPr="007C03C0" w:rsidRDefault="007C03C0" w:rsidP="0049335D">
            <w:pPr>
              <w:rPr>
                <w:b/>
                <w:sz w:val="24"/>
                <w:szCs w:val="24"/>
                <w:lang w:eastAsia="zh-TW"/>
              </w:rPr>
            </w:pPr>
          </w:p>
          <w:p w14:paraId="65AFEEFA" w14:textId="77777777" w:rsidR="007C03C0" w:rsidRPr="007C03C0" w:rsidRDefault="007C03C0" w:rsidP="0049335D">
            <w:pPr>
              <w:rPr>
                <w:b/>
                <w:sz w:val="24"/>
                <w:szCs w:val="24"/>
                <w:lang w:eastAsia="zh-TW"/>
              </w:rPr>
            </w:pPr>
            <w:r w:rsidRPr="007C03C0">
              <w:rPr>
                <w:b/>
                <w:sz w:val="24"/>
                <w:szCs w:val="24"/>
                <w:lang w:eastAsia="zh-TW"/>
              </w:rPr>
              <w:t>Who can provide support</w:t>
            </w:r>
          </w:p>
        </w:tc>
        <w:tc>
          <w:tcPr>
            <w:tcW w:w="2426" w:type="dxa"/>
            <w:tcBorders>
              <w:top w:val="single" w:sz="4" w:space="0" w:color="auto"/>
              <w:left w:val="single" w:sz="4" w:space="0" w:color="auto"/>
              <w:bottom w:val="single" w:sz="4" w:space="0" w:color="auto"/>
              <w:right w:val="single" w:sz="4" w:space="0" w:color="auto"/>
            </w:tcBorders>
          </w:tcPr>
          <w:p w14:paraId="296FD87E" w14:textId="77777777" w:rsidR="007C03C0" w:rsidRPr="007C03C0" w:rsidRDefault="007C03C0" w:rsidP="0049335D">
            <w:pPr>
              <w:rPr>
                <w:b/>
                <w:bCs/>
                <w:sz w:val="24"/>
                <w:szCs w:val="24"/>
                <w:lang w:eastAsia="zh-TW"/>
              </w:rPr>
            </w:pPr>
          </w:p>
          <w:p w14:paraId="42D13449" w14:textId="77777777" w:rsidR="007C03C0" w:rsidRPr="007C03C0" w:rsidRDefault="007C03C0" w:rsidP="0049335D">
            <w:pPr>
              <w:rPr>
                <w:b/>
                <w:bCs/>
                <w:sz w:val="24"/>
                <w:szCs w:val="24"/>
                <w:lang w:eastAsia="zh-TW"/>
              </w:rPr>
            </w:pPr>
            <w:r w:rsidRPr="007C03C0">
              <w:rPr>
                <w:b/>
                <w:bCs/>
                <w:sz w:val="24"/>
                <w:szCs w:val="24"/>
                <w:lang w:eastAsia="zh-TW"/>
              </w:rPr>
              <w:t>Timeline</w:t>
            </w:r>
          </w:p>
        </w:tc>
      </w:tr>
      <w:tr w:rsidR="007C03C0" w14:paraId="631A0471" w14:textId="77777777" w:rsidTr="0049335D">
        <w:tc>
          <w:tcPr>
            <w:tcW w:w="1838" w:type="dxa"/>
            <w:tcBorders>
              <w:top w:val="single" w:sz="4" w:space="0" w:color="auto"/>
              <w:left w:val="single" w:sz="4" w:space="0" w:color="auto"/>
              <w:bottom w:val="single" w:sz="4" w:space="0" w:color="auto"/>
              <w:right w:val="single" w:sz="4" w:space="0" w:color="auto"/>
            </w:tcBorders>
          </w:tcPr>
          <w:p w14:paraId="32CDB529" w14:textId="77777777" w:rsidR="007C03C0" w:rsidRPr="007C03C0" w:rsidRDefault="007C03C0" w:rsidP="0049335D">
            <w:pPr>
              <w:rPr>
                <w:sz w:val="24"/>
                <w:szCs w:val="24"/>
                <w:lang w:eastAsia="zh-TW"/>
              </w:rPr>
            </w:pPr>
          </w:p>
          <w:p w14:paraId="18ABB7A5" w14:textId="77777777" w:rsidR="007C03C0" w:rsidRPr="007C03C0" w:rsidRDefault="007C03C0" w:rsidP="0049335D">
            <w:pPr>
              <w:rPr>
                <w:b/>
                <w:bCs/>
                <w:sz w:val="24"/>
                <w:szCs w:val="24"/>
                <w:lang w:eastAsia="zh-TW"/>
              </w:rPr>
            </w:pPr>
            <w:r w:rsidRPr="007C03C0">
              <w:rPr>
                <w:b/>
                <w:bCs/>
                <w:sz w:val="24"/>
                <w:szCs w:val="24"/>
                <w:lang w:eastAsia="zh-TW"/>
              </w:rPr>
              <w:t>Specific:</w:t>
            </w:r>
          </w:p>
          <w:p w14:paraId="0EB0EEF0" w14:textId="77777777" w:rsidR="007C03C0" w:rsidRPr="007C03C0" w:rsidRDefault="007C03C0" w:rsidP="0049335D">
            <w:pPr>
              <w:rPr>
                <w:sz w:val="24"/>
                <w:szCs w:val="24"/>
                <w:lang w:eastAsia="zh-TW"/>
              </w:rPr>
            </w:pPr>
          </w:p>
          <w:p w14:paraId="34CB374B" w14:textId="77777777" w:rsidR="007C03C0" w:rsidRPr="007C03C0" w:rsidRDefault="007C03C0" w:rsidP="0049335D">
            <w:pPr>
              <w:rPr>
                <w:sz w:val="24"/>
                <w:szCs w:val="24"/>
                <w:lang w:eastAsia="zh-TW"/>
              </w:rPr>
            </w:pPr>
          </w:p>
          <w:p w14:paraId="7315045F" w14:textId="77777777" w:rsidR="007C03C0" w:rsidRPr="007C03C0" w:rsidRDefault="007C03C0" w:rsidP="0049335D">
            <w:pPr>
              <w:rPr>
                <w:sz w:val="24"/>
                <w:szCs w:val="24"/>
                <w:lang w:eastAsia="zh-TW"/>
              </w:rPr>
            </w:pPr>
            <w:r w:rsidRPr="007C03C0">
              <w:rPr>
                <w:sz w:val="24"/>
                <w:szCs w:val="24"/>
                <w:lang w:eastAsia="zh-TW"/>
              </w:rPr>
              <w:t>Become more confident when taking witness statements, so that I can take feel comfortable enough to take a statement without support from my tutor.</w:t>
            </w:r>
          </w:p>
          <w:p w14:paraId="08559F56" w14:textId="77777777" w:rsidR="007C03C0" w:rsidRPr="007C03C0" w:rsidRDefault="007C03C0" w:rsidP="0049335D">
            <w:pPr>
              <w:rPr>
                <w:sz w:val="24"/>
                <w:szCs w:val="24"/>
                <w:lang w:eastAsia="zh-TW"/>
              </w:rPr>
            </w:pPr>
          </w:p>
          <w:p w14:paraId="57CE4C3B" w14:textId="77777777" w:rsidR="007C03C0" w:rsidRPr="007C03C0" w:rsidRDefault="007C03C0" w:rsidP="0049335D">
            <w:pPr>
              <w:rPr>
                <w:sz w:val="24"/>
                <w:szCs w:val="24"/>
                <w:lang w:eastAsia="zh-TW"/>
              </w:rPr>
            </w:pPr>
          </w:p>
          <w:p w14:paraId="204F50CC" w14:textId="77777777" w:rsidR="007C03C0" w:rsidRPr="007C03C0" w:rsidRDefault="007C03C0" w:rsidP="0049335D">
            <w:pPr>
              <w:rPr>
                <w:sz w:val="24"/>
                <w:szCs w:val="24"/>
                <w:lang w:eastAsia="zh-TW"/>
              </w:rPr>
            </w:pPr>
          </w:p>
          <w:p w14:paraId="1DDB6207" w14:textId="77777777" w:rsidR="007C03C0" w:rsidRPr="007C03C0" w:rsidRDefault="007C03C0" w:rsidP="0049335D">
            <w:pPr>
              <w:rPr>
                <w:sz w:val="24"/>
                <w:szCs w:val="24"/>
                <w:lang w:eastAsia="zh-TW"/>
              </w:rPr>
            </w:pPr>
          </w:p>
          <w:p w14:paraId="044C57B3" w14:textId="77777777" w:rsidR="007C03C0" w:rsidRPr="007C03C0" w:rsidRDefault="007C03C0" w:rsidP="0049335D">
            <w:pPr>
              <w:rPr>
                <w:sz w:val="24"/>
                <w:szCs w:val="24"/>
                <w:lang w:eastAsia="zh-TW"/>
              </w:rPr>
            </w:pPr>
          </w:p>
          <w:p w14:paraId="7FCD277E" w14:textId="77777777" w:rsidR="007C03C0" w:rsidRPr="007C03C0" w:rsidRDefault="007C03C0" w:rsidP="0049335D">
            <w:pPr>
              <w:rPr>
                <w:sz w:val="24"/>
                <w:szCs w:val="24"/>
                <w:lang w:eastAsia="zh-TW"/>
              </w:rPr>
            </w:pPr>
          </w:p>
          <w:p w14:paraId="7C711930" w14:textId="77777777" w:rsidR="007C03C0" w:rsidRPr="007C03C0" w:rsidRDefault="007C03C0" w:rsidP="0049335D">
            <w:pPr>
              <w:rPr>
                <w:sz w:val="24"/>
                <w:szCs w:val="24"/>
                <w:lang w:eastAsia="zh-TW"/>
              </w:rPr>
            </w:pPr>
          </w:p>
          <w:p w14:paraId="19E02F91" w14:textId="77777777" w:rsidR="007C03C0" w:rsidRPr="007C03C0" w:rsidRDefault="007C03C0" w:rsidP="0049335D">
            <w:pPr>
              <w:rPr>
                <w:sz w:val="24"/>
                <w:szCs w:val="24"/>
                <w:lang w:eastAsia="zh-TW"/>
              </w:rPr>
            </w:pPr>
          </w:p>
        </w:tc>
        <w:tc>
          <w:tcPr>
            <w:tcW w:w="3057" w:type="dxa"/>
            <w:tcBorders>
              <w:top w:val="single" w:sz="4" w:space="0" w:color="auto"/>
              <w:left w:val="single" w:sz="4" w:space="0" w:color="auto"/>
              <w:bottom w:val="single" w:sz="4" w:space="0" w:color="auto"/>
              <w:right w:val="single" w:sz="4" w:space="0" w:color="auto"/>
            </w:tcBorders>
          </w:tcPr>
          <w:p w14:paraId="488D7B28" w14:textId="77777777" w:rsidR="007C03C0" w:rsidRPr="007C03C0" w:rsidRDefault="007C03C0" w:rsidP="0049335D">
            <w:pPr>
              <w:rPr>
                <w:sz w:val="24"/>
                <w:szCs w:val="24"/>
                <w:lang w:eastAsia="zh-TW"/>
              </w:rPr>
            </w:pPr>
          </w:p>
          <w:p w14:paraId="76BA912F" w14:textId="77777777" w:rsidR="007C03C0" w:rsidRPr="007C03C0" w:rsidRDefault="007C03C0" w:rsidP="0049335D">
            <w:pPr>
              <w:rPr>
                <w:b/>
                <w:bCs/>
                <w:sz w:val="24"/>
                <w:szCs w:val="24"/>
                <w:lang w:eastAsia="zh-TW"/>
              </w:rPr>
            </w:pPr>
            <w:r w:rsidRPr="007C03C0">
              <w:rPr>
                <w:b/>
                <w:bCs/>
                <w:sz w:val="24"/>
                <w:szCs w:val="24"/>
                <w:lang w:eastAsia="zh-TW"/>
              </w:rPr>
              <w:t>Measurable, achievable, and realistic:</w:t>
            </w:r>
          </w:p>
          <w:p w14:paraId="6E60A83D" w14:textId="77777777" w:rsidR="007C03C0" w:rsidRPr="007C03C0" w:rsidRDefault="007C03C0" w:rsidP="0049335D">
            <w:pPr>
              <w:rPr>
                <w:sz w:val="24"/>
                <w:szCs w:val="24"/>
                <w:lang w:eastAsia="zh-TW"/>
              </w:rPr>
            </w:pPr>
          </w:p>
          <w:p w14:paraId="0D232938" w14:textId="77777777" w:rsidR="007C03C0" w:rsidRPr="007C03C0" w:rsidRDefault="007C03C0" w:rsidP="0049335D">
            <w:pPr>
              <w:rPr>
                <w:sz w:val="24"/>
                <w:szCs w:val="24"/>
                <w:lang w:eastAsia="zh-TW"/>
              </w:rPr>
            </w:pPr>
            <w:r w:rsidRPr="007C03C0">
              <w:rPr>
                <w:sz w:val="24"/>
                <w:szCs w:val="24"/>
                <w:lang w:eastAsia="zh-TW"/>
              </w:rPr>
              <w:t xml:space="preserve">By revisiting my notes from my initial six months of training to remind me of the recommended processes to take statements. </w:t>
            </w:r>
          </w:p>
          <w:p w14:paraId="18F102F7" w14:textId="77777777" w:rsidR="007C03C0" w:rsidRPr="007C03C0" w:rsidRDefault="007C03C0" w:rsidP="0049335D">
            <w:pPr>
              <w:rPr>
                <w:sz w:val="24"/>
                <w:szCs w:val="24"/>
                <w:lang w:eastAsia="zh-TW"/>
              </w:rPr>
            </w:pPr>
          </w:p>
          <w:p w14:paraId="710B8B5A" w14:textId="77777777" w:rsidR="007C03C0" w:rsidRPr="007C03C0" w:rsidRDefault="007C03C0" w:rsidP="0049335D">
            <w:pPr>
              <w:rPr>
                <w:sz w:val="24"/>
                <w:szCs w:val="24"/>
                <w:lang w:eastAsia="zh-TW"/>
              </w:rPr>
            </w:pPr>
            <w:r w:rsidRPr="007C03C0">
              <w:rPr>
                <w:sz w:val="24"/>
                <w:szCs w:val="24"/>
                <w:lang w:eastAsia="zh-TW"/>
              </w:rPr>
              <w:t>Trying different ways of taking statements and finding the method that works best for me.</w:t>
            </w:r>
          </w:p>
          <w:p w14:paraId="62EE02CA" w14:textId="77777777" w:rsidR="007C03C0" w:rsidRPr="007C03C0" w:rsidRDefault="007C03C0" w:rsidP="0049335D">
            <w:pPr>
              <w:rPr>
                <w:sz w:val="24"/>
                <w:szCs w:val="24"/>
                <w:lang w:eastAsia="zh-TW"/>
              </w:rPr>
            </w:pPr>
          </w:p>
          <w:p w14:paraId="5FEDEC67" w14:textId="77777777" w:rsidR="007C03C0" w:rsidRPr="007C03C0" w:rsidRDefault="007C03C0" w:rsidP="0049335D">
            <w:pPr>
              <w:rPr>
                <w:sz w:val="24"/>
                <w:szCs w:val="24"/>
                <w:lang w:eastAsia="zh-TW"/>
              </w:rPr>
            </w:pPr>
            <w:r w:rsidRPr="007C03C0">
              <w:rPr>
                <w:sz w:val="24"/>
                <w:szCs w:val="24"/>
                <w:lang w:eastAsia="zh-TW"/>
              </w:rPr>
              <w:t xml:space="preserve">Ensuring that I take the lead on taking statements whenever the opportunity arises. </w:t>
            </w:r>
          </w:p>
          <w:p w14:paraId="45931045" w14:textId="77777777" w:rsidR="007C03C0" w:rsidRPr="007C03C0" w:rsidRDefault="007C03C0" w:rsidP="0049335D">
            <w:pPr>
              <w:rPr>
                <w:sz w:val="24"/>
                <w:szCs w:val="24"/>
                <w:lang w:eastAsia="zh-TW"/>
              </w:rPr>
            </w:pPr>
          </w:p>
          <w:p w14:paraId="35E413A3" w14:textId="77777777" w:rsidR="007C03C0" w:rsidRPr="007C03C0" w:rsidRDefault="007C03C0" w:rsidP="0049335D">
            <w:pPr>
              <w:rPr>
                <w:sz w:val="24"/>
                <w:szCs w:val="24"/>
                <w:lang w:eastAsia="zh-TW"/>
              </w:rPr>
            </w:pPr>
            <w:r w:rsidRPr="007C03C0">
              <w:rPr>
                <w:sz w:val="24"/>
                <w:szCs w:val="24"/>
                <w:lang w:eastAsia="zh-TW"/>
              </w:rPr>
              <w:t xml:space="preserve">Once completing a statement, when I get the opportunity, read back through it to familiarise myself with the structure. </w:t>
            </w:r>
          </w:p>
          <w:p w14:paraId="09D235A0" w14:textId="77777777" w:rsidR="007C03C0" w:rsidRPr="007C03C0" w:rsidRDefault="007C03C0" w:rsidP="0049335D">
            <w:pPr>
              <w:rPr>
                <w:sz w:val="24"/>
                <w:szCs w:val="24"/>
                <w:lang w:eastAsia="zh-TW"/>
              </w:rPr>
            </w:pPr>
          </w:p>
          <w:p w14:paraId="605FF3B2" w14:textId="77777777" w:rsidR="007C03C0" w:rsidRPr="007C03C0" w:rsidRDefault="007C03C0" w:rsidP="0049335D">
            <w:pPr>
              <w:rPr>
                <w:sz w:val="24"/>
                <w:szCs w:val="24"/>
                <w:lang w:eastAsia="zh-TW"/>
              </w:rPr>
            </w:pPr>
            <w:r w:rsidRPr="007C03C0">
              <w:rPr>
                <w:sz w:val="24"/>
                <w:szCs w:val="24"/>
                <w:lang w:eastAsia="zh-TW"/>
              </w:rPr>
              <w:t>This will be measurable as I will get to a point where I can take a witness statement without needing my colleagues to assist.</w:t>
            </w:r>
          </w:p>
          <w:p w14:paraId="5C14D2D2" w14:textId="77777777" w:rsidR="007C03C0" w:rsidRPr="007C03C0" w:rsidRDefault="007C03C0" w:rsidP="0049335D">
            <w:pPr>
              <w:rPr>
                <w:sz w:val="24"/>
                <w:szCs w:val="24"/>
                <w:lang w:eastAsia="zh-TW"/>
              </w:rPr>
            </w:pPr>
          </w:p>
        </w:tc>
        <w:tc>
          <w:tcPr>
            <w:tcW w:w="2426" w:type="dxa"/>
            <w:tcBorders>
              <w:top w:val="single" w:sz="4" w:space="0" w:color="auto"/>
              <w:left w:val="single" w:sz="4" w:space="0" w:color="auto"/>
              <w:bottom w:val="single" w:sz="4" w:space="0" w:color="auto"/>
              <w:right w:val="single" w:sz="4" w:space="0" w:color="auto"/>
            </w:tcBorders>
          </w:tcPr>
          <w:p w14:paraId="25E8B65B" w14:textId="77777777" w:rsidR="007C03C0" w:rsidRPr="007C03C0" w:rsidRDefault="007C03C0" w:rsidP="0049335D">
            <w:pPr>
              <w:rPr>
                <w:sz w:val="24"/>
                <w:szCs w:val="24"/>
                <w:lang w:eastAsia="zh-TW"/>
              </w:rPr>
            </w:pPr>
          </w:p>
          <w:p w14:paraId="6BA88265" w14:textId="77777777" w:rsidR="007C03C0" w:rsidRPr="007C03C0" w:rsidRDefault="007C03C0" w:rsidP="0049335D">
            <w:pPr>
              <w:rPr>
                <w:sz w:val="24"/>
                <w:szCs w:val="24"/>
                <w:lang w:eastAsia="zh-TW"/>
              </w:rPr>
            </w:pPr>
          </w:p>
          <w:p w14:paraId="3A9F4584" w14:textId="77777777" w:rsidR="007C03C0" w:rsidRPr="007C03C0" w:rsidRDefault="007C03C0" w:rsidP="0049335D">
            <w:pPr>
              <w:rPr>
                <w:sz w:val="24"/>
                <w:szCs w:val="24"/>
                <w:lang w:eastAsia="zh-TW"/>
              </w:rPr>
            </w:pPr>
          </w:p>
          <w:p w14:paraId="0B3AB74B" w14:textId="77777777" w:rsidR="007C03C0" w:rsidRPr="007C03C0" w:rsidRDefault="007C03C0" w:rsidP="0049335D">
            <w:pPr>
              <w:rPr>
                <w:sz w:val="24"/>
                <w:szCs w:val="24"/>
                <w:lang w:eastAsia="zh-TW"/>
              </w:rPr>
            </w:pPr>
          </w:p>
          <w:p w14:paraId="66965FA8" w14:textId="77777777" w:rsidR="007C03C0" w:rsidRPr="007C03C0" w:rsidRDefault="007C03C0" w:rsidP="0049335D">
            <w:pPr>
              <w:rPr>
                <w:sz w:val="24"/>
                <w:szCs w:val="24"/>
                <w:lang w:eastAsia="zh-TW"/>
              </w:rPr>
            </w:pPr>
            <w:r w:rsidRPr="007C03C0">
              <w:rPr>
                <w:sz w:val="24"/>
                <w:szCs w:val="24"/>
                <w:lang w:eastAsia="zh-TW"/>
              </w:rPr>
              <w:t>Having support from my colleagues, Tutor, and Sergeant whilst taking the first few statements from witnesses.</w:t>
            </w:r>
          </w:p>
        </w:tc>
        <w:tc>
          <w:tcPr>
            <w:tcW w:w="2426" w:type="dxa"/>
            <w:tcBorders>
              <w:top w:val="single" w:sz="4" w:space="0" w:color="auto"/>
              <w:left w:val="single" w:sz="4" w:space="0" w:color="auto"/>
              <w:bottom w:val="single" w:sz="4" w:space="0" w:color="auto"/>
              <w:right w:val="single" w:sz="4" w:space="0" w:color="auto"/>
            </w:tcBorders>
          </w:tcPr>
          <w:p w14:paraId="31E09EB4" w14:textId="77777777" w:rsidR="007C03C0" w:rsidRPr="007C03C0" w:rsidRDefault="007C03C0" w:rsidP="0049335D">
            <w:pPr>
              <w:rPr>
                <w:sz w:val="24"/>
                <w:szCs w:val="24"/>
                <w:lang w:eastAsia="zh-TW"/>
              </w:rPr>
            </w:pPr>
          </w:p>
          <w:p w14:paraId="11351DBC" w14:textId="77777777" w:rsidR="007C03C0" w:rsidRPr="007C03C0" w:rsidRDefault="007C03C0" w:rsidP="0049335D">
            <w:pPr>
              <w:rPr>
                <w:b/>
                <w:bCs/>
                <w:sz w:val="24"/>
                <w:szCs w:val="24"/>
                <w:lang w:eastAsia="zh-TW"/>
              </w:rPr>
            </w:pPr>
            <w:r w:rsidRPr="007C03C0">
              <w:rPr>
                <w:b/>
                <w:bCs/>
                <w:sz w:val="24"/>
                <w:szCs w:val="24"/>
                <w:lang w:eastAsia="zh-TW"/>
              </w:rPr>
              <w:t>Timely:</w:t>
            </w:r>
          </w:p>
          <w:p w14:paraId="3DC26D92" w14:textId="77777777" w:rsidR="007C03C0" w:rsidRPr="007C03C0" w:rsidRDefault="007C03C0" w:rsidP="0049335D">
            <w:pPr>
              <w:rPr>
                <w:sz w:val="24"/>
                <w:szCs w:val="24"/>
                <w:lang w:eastAsia="zh-TW"/>
              </w:rPr>
            </w:pPr>
          </w:p>
          <w:p w14:paraId="66F23D53" w14:textId="77777777" w:rsidR="007C03C0" w:rsidRPr="007C03C0" w:rsidRDefault="007C03C0" w:rsidP="0049335D">
            <w:pPr>
              <w:rPr>
                <w:sz w:val="24"/>
                <w:szCs w:val="24"/>
                <w:lang w:eastAsia="zh-TW"/>
              </w:rPr>
            </w:pPr>
          </w:p>
          <w:p w14:paraId="76277756" w14:textId="77777777" w:rsidR="007C03C0" w:rsidRPr="007C03C0" w:rsidRDefault="007C03C0" w:rsidP="0049335D">
            <w:pPr>
              <w:rPr>
                <w:sz w:val="24"/>
                <w:szCs w:val="24"/>
                <w:lang w:eastAsia="zh-TW"/>
              </w:rPr>
            </w:pPr>
            <w:r w:rsidRPr="007C03C0">
              <w:rPr>
                <w:sz w:val="24"/>
                <w:szCs w:val="24"/>
                <w:lang w:eastAsia="zh-TW"/>
              </w:rPr>
              <w:t>By the end of my tutorship (March 2023), I will be confident enough to take witness statements without needing assistance.</w:t>
            </w:r>
          </w:p>
        </w:tc>
      </w:tr>
      <w:tr w:rsidR="007C03C0" w14:paraId="43A71DF2" w14:textId="77777777" w:rsidTr="0049335D">
        <w:tc>
          <w:tcPr>
            <w:tcW w:w="1838" w:type="dxa"/>
            <w:tcBorders>
              <w:top w:val="single" w:sz="4" w:space="0" w:color="auto"/>
              <w:left w:val="single" w:sz="4" w:space="0" w:color="auto"/>
              <w:bottom w:val="single" w:sz="4" w:space="0" w:color="auto"/>
              <w:right w:val="single" w:sz="4" w:space="0" w:color="auto"/>
            </w:tcBorders>
          </w:tcPr>
          <w:p w14:paraId="782959F5" w14:textId="77777777" w:rsidR="007C03C0" w:rsidRPr="007C03C0" w:rsidRDefault="007C03C0" w:rsidP="0049335D">
            <w:pPr>
              <w:rPr>
                <w:sz w:val="24"/>
                <w:szCs w:val="24"/>
                <w:lang w:eastAsia="zh-TW"/>
              </w:rPr>
            </w:pPr>
          </w:p>
          <w:p w14:paraId="656D1652" w14:textId="77777777" w:rsidR="007C03C0" w:rsidRPr="007C03C0" w:rsidRDefault="007C03C0" w:rsidP="0049335D">
            <w:pPr>
              <w:rPr>
                <w:b/>
                <w:bCs/>
                <w:sz w:val="24"/>
                <w:szCs w:val="24"/>
                <w:lang w:eastAsia="zh-TW"/>
              </w:rPr>
            </w:pPr>
            <w:r w:rsidRPr="007C03C0">
              <w:rPr>
                <w:b/>
                <w:bCs/>
                <w:sz w:val="24"/>
                <w:szCs w:val="24"/>
                <w:lang w:eastAsia="zh-TW"/>
              </w:rPr>
              <w:t>Smart:</w:t>
            </w:r>
          </w:p>
          <w:p w14:paraId="24FE2D9E" w14:textId="77777777" w:rsidR="007C03C0" w:rsidRPr="007C03C0" w:rsidRDefault="007C03C0" w:rsidP="0049335D">
            <w:pPr>
              <w:rPr>
                <w:b/>
                <w:bCs/>
                <w:sz w:val="24"/>
                <w:szCs w:val="24"/>
                <w:lang w:eastAsia="zh-TW"/>
              </w:rPr>
            </w:pPr>
          </w:p>
          <w:p w14:paraId="4628DA78" w14:textId="77777777" w:rsidR="007C03C0" w:rsidRPr="007C03C0" w:rsidRDefault="007C03C0" w:rsidP="0049335D">
            <w:pPr>
              <w:rPr>
                <w:sz w:val="24"/>
                <w:szCs w:val="24"/>
                <w:lang w:eastAsia="zh-TW"/>
              </w:rPr>
            </w:pPr>
          </w:p>
          <w:p w14:paraId="2851FFCB" w14:textId="77777777" w:rsidR="007C03C0" w:rsidRPr="007C03C0" w:rsidRDefault="007C03C0" w:rsidP="0049335D">
            <w:pPr>
              <w:rPr>
                <w:sz w:val="24"/>
                <w:szCs w:val="24"/>
                <w:lang w:eastAsia="zh-TW"/>
              </w:rPr>
            </w:pPr>
            <w:r w:rsidRPr="007C03C0">
              <w:rPr>
                <w:sz w:val="24"/>
                <w:szCs w:val="24"/>
                <w:lang w:eastAsia="zh-TW"/>
              </w:rPr>
              <w:lastRenderedPageBreak/>
              <w:t xml:space="preserve">Be able to put a case file together independently, knowing which documents need to be included. </w:t>
            </w:r>
          </w:p>
          <w:p w14:paraId="6CCECC2F" w14:textId="77777777" w:rsidR="007C03C0" w:rsidRPr="007C03C0" w:rsidRDefault="007C03C0" w:rsidP="0049335D">
            <w:pPr>
              <w:rPr>
                <w:sz w:val="24"/>
                <w:szCs w:val="24"/>
                <w:lang w:eastAsia="zh-TW"/>
              </w:rPr>
            </w:pPr>
          </w:p>
          <w:p w14:paraId="547C252D" w14:textId="77777777" w:rsidR="007C03C0" w:rsidRPr="007C03C0" w:rsidRDefault="007C03C0" w:rsidP="0049335D">
            <w:pPr>
              <w:rPr>
                <w:sz w:val="24"/>
                <w:szCs w:val="24"/>
                <w:lang w:eastAsia="zh-TW"/>
              </w:rPr>
            </w:pPr>
          </w:p>
          <w:p w14:paraId="39AB2429" w14:textId="77777777" w:rsidR="007C03C0" w:rsidRPr="007C03C0" w:rsidRDefault="007C03C0" w:rsidP="0049335D">
            <w:pPr>
              <w:rPr>
                <w:sz w:val="24"/>
                <w:szCs w:val="24"/>
                <w:lang w:eastAsia="zh-TW"/>
              </w:rPr>
            </w:pPr>
          </w:p>
          <w:p w14:paraId="7597198D" w14:textId="77777777" w:rsidR="007C03C0" w:rsidRPr="007C03C0" w:rsidRDefault="007C03C0" w:rsidP="0049335D">
            <w:pPr>
              <w:rPr>
                <w:sz w:val="24"/>
                <w:szCs w:val="24"/>
                <w:lang w:eastAsia="zh-TW"/>
              </w:rPr>
            </w:pPr>
          </w:p>
          <w:p w14:paraId="40BC1C33" w14:textId="77777777" w:rsidR="007C03C0" w:rsidRPr="007C03C0" w:rsidRDefault="007C03C0" w:rsidP="0049335D">
            <w:pPr>
              <w:rPr>
                <w:sz w:val="24"/>
                <w:szCs w:val="24"/>
                <w:lang w:eastAsia="zh-TW"/>
              </w:rPr>
            </w:pPr>
          </w:p>
          <w:p w14:paraId="0B92B29D" w14:textId="77777777" w:rsidR="007C03C0" w:rsidRPr="007C03C0" w:rsidRDefault="007C03C0" w:rsidP="0049335D">
            <w:pPr>
              <w:rPr>
                <w:sz w:val="24"/>
                <w:szCs w:val="24"/>
                <w:lang w:eastAsia="zh-TW"/>
              </w:rPr>
            </w:pPr>
          </w:p>
          <w:p w14:paraId="15DADB99" w14:textId="77777777" w:rsidR="007C03C0" w:rsidRPr="007C03C0" w:rsidRDefault="007C03C0" w:rsidP="0049335D">
            <w:pPr>
              <w:rPr>
                <w:sz w:val="24"/>
                <w:szCs w:val="24"/>
                <w:lang w:eastAsia="zh-TW"/>
              </w:rPr>
            </w:pPr>
          </w:p>
        </w:tc>
        <w:tc>
          <w:tcPr>
            <w:tcW w:w="3057" w:type="dxa"/>
            <w:tcBorders>
              <w:top w:val="single" w:sz="4" w:space="0" w:color="auto"/>
              <w:left w:val="single" w:sz="4" w:space="0" w:color="auto"/>
              <w:bottom w:val="single" w:sz="4" w:space="0" w:color="auto"/>
              <w:right w:val="single" w:sz="4" w:space="0" w:color="auto"/>
            </w:tcBorders>
          </w:tcPr>
          <w:p w14:paraId="082736A8" w14:textId="77777777" w:rsidR="007C03C0" w:rsidRPr="007C03C0" w:rsidRDefault="007C03C0" w:rsidP="0049335D">
            <w:pPr>
              <w:rPr>
                <w:b/>
                <w:bCs/>
                <w:sz w:val="24"/>
                <w:szCs w:val="24"/>
                <w:lang w:eastAsia="zh-TW"/>
              </w:rPr>
            </w:pPr>
          </w:p>
          <w:p w14:paraId="636875BD" w14:textId="77777777" w:rsidR="007C03C0" w:rsidRPr="007C03C0" w:rsidRDefault="007C03C0" w:rsidP="0049335D">
            <w:pPr>
              <w:rPr>
                <w:b/>
                <w:bCs/>
                <w:sz w:val="24"/>
                <w:szCs w:val="24"/>
                <w:lang w:eastAsia="zh-TW"/>
              </w:rPr>
            </w:pPr>
            <w:r w:rsidRPr="007C03C0">
              <w:rPr>
                <w:b/>
                <w:bCs/>
                <w:sz w:val="24"/>
                <w:szCs w:val="24"/>
                <w:lang w:eastAsia="zh-TW"/>
              </w:rPr>
              <w:t>Measurable, achievable, and realistic:</w:t>
            </w:r>
          </w:p>
          <w:p w14:paraId="3979C208" w14:textId="77777777" w:rsidR="007C03C0" w:rsidRPr="007C03C0" w:rsidRDefault="007C03C0" w:rsidP="0049335D">
            <w:pPr>
              <w:rPr>
                <w:sz w:val="24"/>
                <w:szCs w:val="24"/>
                <w:lang w:eastAsia="zh-TW"/>
              </w:rPr>
            </w:pPr>
          </w:p>
          <w:p w14:paraId="0F1575BD" w14:textId="77777777" w:rsidR="007C03C0" w:rsidRPr="007C03C0" w:rsidRDefault="007C03C0" w:rsidP="0049335D">
            <w:pPr>
              <w:rPr>
                <w:sz w:val="24"/>
                <w:szCs w:val="24"/>
                <w:lang w:eastAsia="zh-TW"/>
              </w:rPr>
            </w:pPr>
            <w:r w:rsidRPr="007C03C0">
              <w:rPr>
                <w:sz w:val="24"/>
                <w:szCs w:val="24"/>
                <w:lang w:eastAsia="zh-TW"/>
              </w:rPr>
              <w:lastRenderedPageBreak/>
              <w:t xml:space="preserve">Revisit my lessons from training and re-visit any relevant NCALTs that may assist in refreshing my memory. </w:t>
            </w:r>
          </w:p>
          <w:p w14:paraId="45529C6A" w14:textId="77777777" w:rsidR="007C03C0" w:rsidRPr="007C03C0" w:rsidRDefault="007C03C0" w:rsidP="0049335D">
            <w:pPr>
              <w:rPr>
                <w:sz w:val="24"/>
                <w:szCs w:val="24"/>
                <w:lang w:eastAsia="zh-TW"/>
              </w:rPr>
            </w:pPr>
          </w:p>
          <w:p w14:paraId="0D4776A9" w14:textId="77777777" w:rsidR="007C03C0" w:rsidRPr="007C03C0" w:rsidRDefault="007C03C0" w:rsidP="0049335D">
            <w:pPr>
              <w:rPr>
                <w:sz w:val="24"/>
                <w:szCs w:val="24"/>
                <w:lang w:eastAsia="zh-TW"/>
              </w:rPr>
            </w:pPr>
            <w:r w:rsidRPr="007C03C0">
              <w:rPr>
                <w:sz w:val="24"/>
                <w:szCs w:val="24"/>
                <w:lang w:eastAsia="zh-TW"/>
              </w:rPr>
              <w:t>Ensure I am preparing for case files independently, whilst following the handover checklist so that it is ready for the next shift/department to takeover.</w:t>
            </w:r>
          </w:p>
          <w:p w14:paraId="099FF74E" w14:textId="77777777" w:rsidR="007C03C0" w:rsidRPr="007C03C0" w:rsidRDefault="007C03C0" w:rsidP="0049335D">
            <w:pPr>
              <w:rPr>
                <w:sz w:val="24"/>
                <w:szCs w:val="24"/>
                <w:lang w:eastAsia="zh-TW"/>
              </w:rPr>
            </w:pPr>
          </w:p>
          <w:p w14:paraId="58DF30DE" w14:textId="77777777" w:rsidR="007C03C0" w:rsidRPr="007C03C0" w:rsidRDefault="007C03C0" w:rsidP="0049335D">
            <w:pPr>
              <w:rPr>
                <w:sz w:val="24"/>
                <w:szCs w:val="24"/>
                <w:lang w:eastAsia="zh-TW"/>
              </w:rPr>
            </w:pPr>
            <w:r w:rsidRPr="007C03C0">
              <w:rPr>
                <w:sz w:val="24"/>
                <w:szCs w:val="24"/>
                <w:lang w:eastAsia="zh-TW"/>
              </w:rPr>
              <w:t xml:space="preserve">Measurable when I can prepare a case file for occurrences with minimal support from my colleagues, and it be less time consuming than when I have initially been learning how to prepare case files. </w:t>
            </w:r>
          </w:p>
          <w:p w14:paraId="0562A412" w14:textId="77777777" w:rsidR="007C03C0" w:rsidRPr="007C03C0" w:rsidRDefault="007C03C0" w:rsidP="0049335D">
            <w:pPr>
              <w:rPr>
                <w:sz w:val="24"/>
                <w:szCs w:val="24"/>
                <w:lang w:eastAsia="zh-TW"/>
              </w:rPr>
            </w:pPr>
          </w:p>
        </w:tc>
        <w:tc>
          <w:tcPr>
            <w:tcW w:w="2426" w:type="dxa"/>
            <w:tcBorders>
              <w:top w:val="single" w:sz="4" w:space="0" w:color="auto"/>
              <w:left w:val="single" w:sz="4" w:space="0" w:color="auto"/>
              <w:bottom w:val="single" w:sz="4" w:space="0" w:color="auto"/>
              <w:right w:val="single" w:sz="4" w:space="0" w:color="auto"/>
            </w:tcBorders>
          </w:tcPr>
          <w:p w14:paraId="343CFDD6" w14:textId="77777777" w:rsidR="007C03C0" w:rsidRPr="007C03C0" w:rsidRDefault="007C03C0" w:rsidP="0049335D">
            <w:pPr>
              <w:rPr>
                <w:sz w:val="24"/>
                <w:szCs w:val="24"/>
                <w:lang w:eastAsia="zh-TW"/>
              </w:rPr>
            </w:pPr>
          </w:p>
          <w:p w14:paraId="22E2D688" w14:textId="77777777" w:rsidR="007C03C0" w:rsidRPr="007C03C0" w:rsidRDefault="007C03C0" w:rsidP="0049335D">
            <w:pPr>
              <w:rPr>
                <w:sz w:val="24"/>
                <w:szCs w:val="24"/>
                <w:lang w:eastAsia="zh-TW"/>
              </w:rPr>
            </w:pPr>
          </w:p>
          <w:p w14:paraId="734CE66F" w14:textId="77777777" w:rsidR="007C03C0" w:rsidRPr="007C03C0" w:rsidRDefault="007C03C0" w:rsidP="0049335D">
            <w:pPr>
              <w:rPr>
                <w:sz w:val="24"/>
                <w:szCs w:val="24"/>
                <w:lang w:eastAsia="zh-TW"/>
              </w:rPr>
            </w:pPr>
          </w:p>
          <w:p w14:paraId="68313804" w14:textId="77777777" w:rsidR="007C03C0" w:rsidRPr="007C03C0" w:rsidRDefault="007C03C0" w:rsidP="0049335D">
            <w:pPr>
              <w:rPr>
                <w:sz w:val="24"/>
                <w:szCs w:val="24"/>
                <w:lang w:eastAsia="zh-TW"/>
              </w:rPr>
            </w:pPr>
          </w:p>
          <w:p w14:paraId="433EEFDB" w14:textId="77777777" w:rsidR="007C03C0" w:rsidRPr="007C03C0" w:rsidRDefault="007C03C0" w:rsidP="0049335D">
            <w:pPr>
              <w:rPr>
                <w:sz w:val="24"/>
                <w:szCs w:val="24"/>
                <w:lang w:eastAsia="zh-TW"/>
              </w:rPr>
            </w:pPr>
            <w:r w:rsidRPr="007C03C0">
              <w:rPr>
                <w:sz w:val="24"/>
                <w:szCs w:val="24"/>
                <w:lang w:eastAsia="zh-TW"/>
              </w:rPr>
              <w:lastRenderedPageBreak/>
              <w:t xml:space="preserve">My colleagues should normally be able to provide me with assistance with regards to any queries regarding case files, however the Hub may also be a useful point of contact for any case file queries. </w:t>
            </w:r>
          </w:p>
        </w:tc>
        <w:tc>
          <w:tcPr>
            <w:tcW w:w="2426" w:type="dxa"/>
            <w:tcBorders>
              <w:top w:val="single" w:sz="4" w:space="0" w:color="auto"/>
              <w:left w:val="single" w:sz="4" w:space="0" w:color="auto"/>
              <w:bottom w:val="single" w:sz="4" w:space="0" w:color="auto"/>
              <w:right w:val="single" w:sz="4" w:space="0" w:color="auto"/>
            </w:tcBorders>
          </w:tcPr>
          <w:p w14:paraId="60848ECE" w14:textId="77777777" w:rsidR="007C03C0" w:rsidRPr="007C03C0" w:rsidRDefault="007C03C0" w:rsidP="0049335D">
            <w:pPr>
              <w:rPr>
                <w:sz w:val="24"/>
                <w:szCs w:val="24"/>
                <w:lang w:eastAsia="zh-TW"/>
              </w:rPr>
            </w:pPr>
          </w:p>
          <w:p w14:paraId="58676467" w14:textId="77777777" w:rsidR="007C03C0" w:rsidRPr="007C03C0" w:rsidRDefault="007C03C0" w:rsidP="0049335D">
            <w:pPr>
              <w:rPr>
                <w:b/>
                <w:bCs/>
                <w:sz w:val="24"/>
                <w:szCs w:val="24"/>
                <w:lang w:eastAsia="zh-TW"/>
              </w:rPr>
            </w:pPr>
            <w:r w:rsidRPr="007C03C0">
              <w:rPr>
                <w:b/>
                <w:bCs/>
                <w:sz w:val="24"/>
                <w:szCs w:val="24"/>
                <w:lang w:eastAsia="zh-TW"/>
              </w:rPr>
              <w:t>Timely:</w:t>
            </w:r>
          </w:p>
          <w:p w14:paraId="1183AF05" w14:textId="77777777" w:rsidR="007C03C0" w:rsidRPr="007C03C0" w:rsidRDefault="007C03C0" w:rsidP="0049335D">
            <w:pPr>
              <w:rPr>
                <w:sz w:val="24"/>
                <w:szCs w:val="24"/>
                <w:lang w:eastAsia="zh-TW"/>
              </w:rPr>
            </w:pPr>
          </w:p>
          <w:p w14:paraId="03DE0001" w14:textId="77777777" w:rsidR="007C03C0" w:rsidRPr="007C03C0" w:rsidRDefault="007C03C0" w:rsidP="0049335D">
            <w:pPr>
              <w:rPr>
                <w:sz w:val="24"/>
                <w:szCs w:val="24"/>
                <w:lang w:eastAsia="zh-TW"/>
              </w:rPr>
            </w:pPr>
          </w:p>
          <w:p w14:paraId="76B2C7C7" w14:textId="77777777" w:rsidR="007C03C0" w:rsidRPr="007C03C0" w:rsidRDefault="007C03C0" w:rsidP="0049335D">
            <w:pPr>
              <w:rPr>
                <w:sz w:val="24"/>
                <w:szCs w:val="24"/>
                <w:lang w:eastAsia="zh-TW"/>
              </w:rPr>
            </w:pPr>
            <w:r w:rsidRPr="007C03C0">
              <w:rPr>
                <w:sz w:val="24"/>
                <w:szCs w:val="24"/>
                <w:lang w:eastAsia="zh-TW"/>
              </w:rPr>
              <w:lastRenderedPageBreak/>
              <w:t>I want to be able to achieve this by the end of my tutorship, however I know that the paperwork side of the job can be complex. By the end of my tutorship, I will aim to understand what needs to be included in case files, however my confidence should increase on completion of my hub attachment.</w:t>
            </w:r>
          </w:p>
        </w:tc>
      </w:tr>
      <w:tr w:rsidR="007C03C0" w14:paraId="0C9146DC" w14:textId="77777777" w:rsidTr="0049335D">
        <w:tc>
          <w:tcPr>
            <w:tcW w:w="1838" w:type="dxa"/>
            <w:tcBorders>
              <w:top w:val="single" w:sz="4" w:space="0" w:color="auto"/>
              <w:left w:val="single" w:sz="4" w:space="0" w:color="auto"/>
              <w:bottom w:val="single" w:sz="4" w:space="0" w:color="auto"/>
              <w:right w:val="single" w:sz="4" w:space="0" w:color="auto"/>
            </w:tcBorders>
          </w:tcPr>
          <w:p w14:paraId="7D34A21B" w14:textId="77777777" w:rsidR="007C03C0" w:rsidRPr="007C03C0" w:rsidRDefault="007C03C0" w:rsidP="0049335D">
            <w:pPr>
              <w:rPr>
                <w:b/>
                <w:bCs/>
                <w:sz w:val="24"/>
                <w:szCs w:val="24"/>
                <w:lang w:eastAsia="zh-TW"/>
              </w:rPr>
            </w:pPr>
          </w:p>
          <w:p w14:paraId="673BD3CD" w14:textId="77777777" w:rsidR="007C03C0" w:rsidRPr="007C03C0" w:rsidRDefault="007C03C0" w:rsidP="0049335D">
            <w:pPr>
              <w:rPr>
                <w:b/>
                <w:bCs/>
                <w:sz w:val="24"/>
                <w:szCs w:val="24"/>
                <w:lang w:eastAsia="zh-TW"/>
              </w:rPr>
            </w:pPr>
            <w:r w:rsidRPr="007C03C0">
              <w:rPr>
                <w:b/>
                <w:bCs/>
                <w:sz w:val="24"/>
                <w:szCs w:val="24"/>
                <w:lang w:eastAsia="zh-TW"/>
              </w:rPr>
              <w:t>Smart:</w:t>
            </w:r>
          </w:p>
          <w:p w14:paraId="7D39522F" w14:textId="77777777" w:rsidR="007C03C0" w:rsidRPr="007C03C0" w:rsidRDefault="007C03C0" w:rsidP="0049335D">
            <w:pPr>
              <w:rPr>
                <w:sz w:val="24"/>
                <w:szCs w:val="24"/>
                <w:lang w:eastAsia="zh-TW"/>
              </w:rPr>
            </w:pPr>
          </w:p>
          <w:p w14:paraId="1B12D8CD" w14:textId="77777777" w:rsidR="007C03C0" w:rsidRPr="007C03C0" w:rsidRDefault="007C03C0" w:rsidP="0049335D">
            <w:pPr>
              <w:rPr>
                <w:sz w:val="24"/>
                <w:szCs w:val="24"/>
                <w:lang w:eastAsia="zh-TW"/>
              </w:rPr>
            </w:pPr>
          </w:p>
          <w:p w14:paraId="3D13F089" w14:textId="77777777" w:rsidR="007C03C0" w:rsidRPr="007C03C0" w:rsidRDefault="007C03C0" w:rsidP="0049335D">
            <w:pPr>
              <w:rPr>
                <w:sz w:val="24"/>
                <w:szCs w:val="24"/>
                <w:lang w:eastAsia="zh-TW"/>
              </w:rPr>
            </w:pPr>
            <w:r w:rsidRPr="007C03C0">
              <w:rPr>
                <w:sz w:val="24"/>
                <w:szCs w:val="24"/>
                <w:lang w:eastAsia="zh-TW"/>
              </w:rPr>
              <w:t xml:space="preserve">Complete a stop search independently whilst following correct practice under PACE. </w:t>
            </w:r>
          </w:p>
          <w:p w14:paraId="40FF9D39" w14:textId="77777777" w:rsidR="007C03C0" w:rsidRPr="007C03C0" w:rsidRDefault="007C03C0" w:rsidP="0049335D">
            <w:pPr>
              <w:rPr>
                <w:sz w:val="24"/>
                <w:szCs w:val="24"/>
                <w:lang w:eastAsia="zh-TW"/>
              </w:rPr>
            </w:pPr>
          </w:p>
          <w:p w14:paraId="293F6B4D" w14:textId="77777777" w:rsidR="007C03C0" w:rsidRPr="007C03C0" w:rsidRDefault="007C03C0" w:rsidP="0049335D">
            <w:pPr>
              <w:rPr>
                <w:sz w:val="24"/>
                <w:szCs w:val="24"/>
                <w:lang w:eastAsia="zh-TW"/>
              </w:rPr>
            </w:pPr>
          </w:p>
          <w:p w14:paraId="0104296A" w14:textId="77777777" w:rsidR="007C03C0" w:rsidRPr="007C03C0" w:rsidRDefault="007C03C0" w:rsidP="0049335D">
            <w:pPr>
              <w:rPr>
                <w:sz w:val="24"/>
                <w:szCs w:val="24"/>
                <w:lang w:eastAsia="zh-TW"/>
              </w:rPr>
            </w:pPr>
          </w:p>
          <w:p w14:paraId="17B58314" w14:textId="77777777" w:rsidR="007C03C0" w:rsidRPr="007C03C0" w:rsidRDefault="007C03C0" w:rsidP="0049335D">
            <w:pPr>
              <w:rPr>
                <w:sz w:val="24"/>
                <w:szCs w:val="24"/>
                <w:lang w:eastAsia="zh-TW"/>
              </w:rPr>
            </w:pPr>
          </w:p>
          <w:p w14:paraId="29725941" w14:textId="77777777" w:rsidR="007C03C0" w:rsidRPr="007C03C0" w:rsidRDefault="007C03C0" w:rsidP="0049335D">
            <w:pPr>
              <w:rPr>
                <w:sz w:val="24"/>
                <w:szCs w:val="24"/>
                <w:lang w:eastAsia="zh-TW"/>
              </w:rPr>
            </w:pPr>
          </w:p>
          <w:p w14:paraId="22D6E06E" w14:textId="77777777" w:rsidR="007C03C0" w:rsidRPr="007C03C0" w:rsidRDefault="007C03C0" w:rsidP="0049335D">
            <w:pPr>
              <w:rPr>
                <w:sz w:val="24"/>
                <w:szCs w:val="24"/>
                <w:lang w:eastAsia="zh-TW"/>
              </w:rPr>
            </w:pPr>
          </w:p>
          <w:p w14:paraId="286C9492" w14:textId="77777777" w:rsidR="007C03C0" w:rsidRPr="007C03C0" w:rsidRDefault="007C03C0" w:rsidP="0049335D">
            <w:pPr>
              <w:rPr>
                <w:sz w:val="24"/>
                <w:szCs w:val="24"/>
                <w:lang w:eastAsia="zh-TW"/>
              </w:rPr>
            </w:pPr>
          </w:p>
          <w:p w14:paraId="688C7480" w14:textId="77777777" w:rsidR="007C03C0" w:rsidRPr="007C03C0" w:rsidRDefault="007C03C0" w:rsidP="0049335D">
            <w:pPr>
              <w:rPr>
                <w:sz w:val="24"/>
                <w:szCs w:val="24"/>
                <w:lang w:eastAsia="zh-TW"/>
              </w:rPr>
            </w:pPr>
          </w:p>
          <w:p w14:paraId="6F5E3152" w14:textId="77777777" w:rsidR="007C03C0" w:rsidRPr="007C03C0" w:rsidRDefault="007C03C0" w:rsidP="0049335D">
            <w:pPr>
              <w:rPr>
                <w:sz w:val="24"/>
                <w:szCs w:val="24"/>
                <w:lang w:eastAsia="zh-TW"/>
              </w:rPr>
            </w:pPr>
          </w:p>
          <w:p w14:paraId="0B96FEA5" w14:textId="77777777" w:rsidR="007C03C0" w:rsidRPr="007C03C0" w:rsidRDefault="007C03C0" w:rsidP="0049335D">
            <w:pPr>
              <w:rPr>
                <w:sz w:val="24"/>
                <w:szCs w:val="24"/>
                <w:lang w:eastAsia="zh-TW"/>
              </w:rPr>
            </w:pPr>
          </w:p>
        </w:tc>
        <w:tc>
          <w:tcPr>
            <w:tcW w:w="3057" w:type="dxa"/>
            <w:tcBorders>
              <w:top w:val="single" w:sz="4" w:space="0" w:color="auto"/>
              <w:left w:val="single" w:sz="4" w:space="0" w:color="auto"/>
              <w:bottom w:val="single" w:sz="4" w:space="0" w:color="auto"/>
              <w:right w:val="single" w:sz="4" w:space="0" w:color="auto"/>
            </w:tcBorders>
          </w:tcPr>
          <w:p w14:paraId="3AB3AA20" w14:textId="77777777" w:rsidR="007C03C0" w:rsidRPr="007C03C0" w:rsidRDefault="007C03C0" w:rsidP="0049335D">
            <w:pPr>
              <w:rPr>
                <w:b/>
                <w:bCs/>
                <w:sz w:val="24"/>
                <w:szCs w:val="24"/>
                <w:lang w:eastAsia="zh-TW"/>
              </w:rPr>
            </w:pPr>
          </w:p>
          <w:p w14:paraId="19927195" w14:textId="77777777" w:rsidR="007C03C0" w:rsidRPr="007C03C0" w:rsidRDefault="007C03C0" w:rsidP="0049335D">
            <w:pPr>
              <w:rPr>
                <w:b/>
                <w:bCs/>
                <w:sz w:val="24"/>
                <w:szCs w:val="24"/>
                <w:lang w:eastAsia="zh-TW"/>
              </w:rPr>
            </w:pPr>
            <w:r w:rsidRPr="007C03C0">
              <w:rPr>
                <w:b/>
                <w:bCs/>
                <w:sz w:val="24"/>
                <w:szCs w:val="24"/>
                <w:lang w:eastAsia="zh-TW"/>
              </w:rPr>
              <w:t>Measurable, achievable, and realistic:</w:t>
            </w:r>
          </w:p>
          <w:p w14:paraId="221C2072" w14:textId="77777777" w:rsidR="007C03C0" w:rsidRPr="007C03C0" w:rsidRDefault="007C03C0" w:rsidP="0049335D">
            <w:pPr>
              <w:rPr>
                <w:sz w:val="24"/>
                <w:szCs w:val="24"/>
                <w:lang w:eastAsia="zh-TW"/>
              </w:rPr>
            </w:pPr>
          </w:p>
          <w:p w14:paraId="2C157B8C" w14:textId="77777777" w:rsidR="007C03C0" w:rsidRPr="007C03C0" w:rsidRDefault="007C03C0" w:rsidP="0049335D">
            <w:pPr>
              <w:rPr>
                <w:sz w:val="24"/>
                <w:szCs w:val="24"/>
                <w:lang w:eastAsia="zh-TW"/>
              </w:rPr>
            </w:pPr>
            <w:r w:rsidRPr="007C03C0">
              <w:rPr>
                <w:sz w:val="24"/>
                <w:szCs w:val="24"/>
                <w:lang w:eastAsia="zh-TW"/>
              </w:rPr>
              <w:t xml:space="preserve">Whilst on mobile patrol complete a stop search of a person where appropriate and justified. </w:t>
            </w:r>
          </w:p>
          <w:p w14:paraId="4F31844C" w14:textId="77777777" w:rsidR="007C03C0" w:rsidRPr="007C03C0" w:rsidRDefault="007C03C0" w:rsidP="0049335D">
            <w:pPr>
              <w:rPr>
                <w:sz w:val="24"/>
                <w:szCs w:val="24"/>
                <w:lang w:eastAsia="zh-TW"/>
              </w:rPr>
            </w:pPr>
          </w:p>
          <w:p w14:paraId="39AD3AAA" w14:textId="77777777" w:rsidR="007C03C0" w:rsidRPr="007C03C0" w:rsidRDefault="007C03C0" w:rsidP="0049335D">
            <w:pPr>
              <w:rPr>
                <w:sz w:val="24"/>
                <w:szCs w:val="24"/>
                <w:lang w:eastAsia="zh-TW"/>
              </w:rPr>
            </w:pPr>
            <w:r w:rsidRPr="007C03C0">
              <w:rPr>
                <w:sz w:val="24"/>
                <w:szCs w:val="24"/>
                <w:lang w:eastAsia="zh-TW"/>
              </w:rPr>
              <w:t>Ensure that I complete a stop search whilst following Code A of PACE.</w:t>
            </w:r>
          </w:p>
          <w:p w14:paraId="45B06A8B" w14:textId="77777777" w:rsidR="007C03C0" w:rsidRPr="007C03C0" w:rsidRDefault="007C03C0" w:rsidP="007C03C0">
            <w:pPr>
              <w:pStyle w:val="ListParagraph"/>
              <w:numPr>
                <w:ilvl w:val="0"/>
                <w:numId w:val="7"/>
              </w:numPr>
              <w:textAlignment w:val="auto"/>
              <w:rPr>
                <w:sz w:val="24"/>
                <w:szCs w:val="24"/>
                <w:lang w:eastAsia="zh-TW"/>
              </w:rPr>
            </w:pPr>
            <w:r w:rsidRPr="007C03C0">
              <w:rPr>
                <w:sz w:val="24"/>
                <w:szCs w:val="24"/>
                <w:lang w:eastAsia="zh-TW"/>
              </w:rPr>
              <w:t>Powers must be used ‘fairly, responsibly, with respect for people being searched and without lawful discrimination’ (Home Office, 2023)</w:t>
            </w:r>
          </w:p>
          <w:p w14:paraId="1BF427B9" w14:textId="77777777" w:rsidR="007C03C0" w:rsidRPr="007C03C0" w:rsidRDefault="007C03C0" w:rsidP="0049335D">
            <w:pPr>
              <w:rPr>
                <w:sz w:val="24"/>
                <w:szCs w:val="24"/>
                <w:lang w:eastAsia="zh-TW"/>
              </w:rPr>
            </w:pPr>
          </w:p>
          <w:p w14:paraId="00A493CA" w14:textId="77777777" w:rsidR="007C03C0" w:rsidRPr="007C03C0" w:rsidRDefault="007C03C0" w:rsidP="0049335D">
            <w:pPr>
              <w:rPr>
                <w:sz w:val="24"/>
                <w:szCs w:val="24"/>
                <w:lang w:eastAsia="zh-TW"/>
              </w:rPr>
            </w:pPr>
            <w:r w:rsidRPr="007C03C0">
              <w:rPr>
                <w:sz w:val="24"/>
                <w:szCs w:val="24"/>
                <w:lang w:eastAsia="zh-TW"/>
              </w:rPr>
              <w:t>Remember to turn my body worn video on for every stop search.</w:t>
            </w:r>
          </w:p>
          <w:p w14:paraId="44C66CF9" w14:textId="77777777" w:rsidR="007C03C0" w:rsidRPr="007C03C0" w:rsidRDefault="007C03C0" w:rsidP="0049335D">
            <w:pPr>
              <w:rPr>
                <w:sz w:val="24"/>
                <w:szCs w:val="24"/>
                <w:lang w:eastAsia="zh-TW"/>
              </w:rPr>
            </w:pPr>
          </w:p>
          <w:p w14:paraId="0B4F55F7" w14:textId="77777777" w:rsidR="007C03C0" w:rsidRPr="007C03C0" w:rsidRDefault="007C03C0" w:rsidP="0049335D">
            <w:pPr>
              <w:rPr>
                <w:sz w:val="24"/>
                <w:szCs w:val="24"/>
                <w:lang w:eastAsia="zh-TW"/>
              </w:rPr>
            </w:pPr>
            <w:r w:rsidRPr="007C03C0">
              <w:rPr>
                <w:sz w:val="24"/>
                <w:szCs w:val="24"/>
                <w:lang w:eastAsia="zh-TW"/>
              </w:rPr>
              <w:t>Remember GO WISELY:</w:t>
            </w:r>
          </w:p>
          <w:p w14:paraId="7DA1AAEF" w14:textId="77777777" w:rsidR="007C03C0" w:rsidRPr="007C03C0" w:rsidRDefault="007C03C0" w:rsidP="007C03C0">
            <w:pPr>
              <w:pStyle w:val="ListParagraph"/>
              <w:numPr>
                <w:ilvl w:val="0"/>
                <w:numId w:val="5"/>
              </w:numPr>
              <w:textAlignment w:val="auto"/>
              <w:rPr>
                <w:sz w:val="24"/>
                <w:szCs w:val="24"/>
                <w:lang w:eastAsia="zh-TW"/>
              </w:rPr>
            </w:pPr>
            <w:r w:rsidRPr="007C03C0">
              <w:rPr>
                <w:sz w:val="24"/>
                <w:szCs w:val="24"/>
                <w:lang w:eastAsia="zh-TW"/>
              </w:rPr>
              <w:lastRenderedPageBreak/>
              <w:t>Grounds</w:t>
            </w:r>
          </w:p>
          <w:p w14:paraId="3E279A98" w14:textId="77777777" w:rsidR="007C03C0" w:rsidRPr="007C03C0" w:rsidRDefault="007C03C0" w:rsidP="007C03C0">
            <w:pPr>
              <w:pStyle w:val="ListParagraph"/>
              <w:numPr>
                <w:ilvl w:val="0"/>
                <w:numId w:val="5"/>
              </w:numPr>
              <w:textAlignment w:val="auto"/>
              <w:rPr>
                <w:sz w:val="24"/>
                <w:szCs w:val="24"/>
                <w:lang w:eastAsia="zh-TW"/>
              </w:rPr>
            </w:pPr>
            <w:r w:rsidRPr="007C03C0">
              <w:rPr>
                <w:sz w:val="24"/>
                <w:szCs w:val="24"/>
                <w:lang w:eastAsia="zh-TW"/>
              </w:rPr>
              <w:t>Object</w:t>
            </w:r>
          </w:p>
          <w:p w14:paraId="10629828" w14:textId="77777777" w:rsidR="007C03C0" w:rsidRPr="007C03C0" w:rsidRDefault="007C03C0" w:rsidP="007C03C0">
            <w:pPr>
              <w:pStyle w:val="ListParagraph"/>
              <w:numPr>
                <w:ilvl w:val="0"/>
                <w:numId w:val="5"/>
              </w:numPr>
              <w:textAlignment w:val="auto"/>
              <w:rPr>
                <w:sz w:val="24"/>
                <w:szCs w:val="24"/>
                <w:lang w:eastAsia="zh-TW"/>
              </w:rPr>
            </w:pPr>
            <w:r w:rsidRPr="007C03C0">
              <w:rPr>
                <w:sz w:val="24"/>
                <w:szCs w:val="24"/>
                <w:lang w:eastAsia="zh-TW"/>
              </w:rPr>
              <w:t xml:space="preserve">Warrant </w:t>
            </w:r>
          </w:p>
          <w:p w14:paraId="3173EF54" w14:textId="77777777" w:rsidR="007C03C0" w:rsidRPr="007C03C0" w:rsidRDefault="007C03C0" w:rsidP="007C03C0">
            <w:pPr>
              <w:pStyle w:val="ListParagraph"/>
              <w:numPr>
                <w:ilvl w:val="0"/>
                <w:numId w:val="5"/>
              </w:numPr>
              <w:textAlignment w:val="auto"/>
              <w:rPr>
                <w:sz w:val="24"/>
                <w:szCs w:val="24"/>
                <w:lang w:eastAsia="zh-TW"/>
              </w:rPr>
            </w:pPr>
            <w:r w:rsidRPr="007C03C0">
              <w:rPr>
                <w:sz w:val="24"/>
                <w:szCs w:val="24"/>
                <w:lang w:eastAsia="zh-TW"/>
              </w:rPr>
              <w:t>Identity</w:t>
            </w:r>
          </w:p>
          <w:p w14:paraId="47B13737" w14:textId="77777777" w:rsidR="007C03C0" w:rsidRPr="007C03C0" w:rsidRDefault="007C03C0" w:rsidP="007C03C0">
            <w:pPr>
              <w:pStyle w:val="ListParagraph"/>
              <w:numPr>
                <w:ilvl w:val="0"/>
                <w:numId w:val="5"/>
              </w:numPr>
              <w:textAlignment w:val="auto"/>
              <w:rPr>
                <w:sz w:val="24"/>
                <w:szCs w:val="24"/>
                <w:lang w:eastAsia="zh-TW"/>
              </w:rPr>
            </w:pPr>
            <w:r w:rsidRPr="007C03C0">
              <w:rPr>
                <w:sz w:val="24"/>
                <w:szCs w:val="24"/>
                <w:lang w:eastAsia="zh-TW"/>
              </w:rPr>
              <w:t>Station</w:t>
            </w:r>
          </w:p>
          <w:p w14:paraId="74A020AE" w14:textId="77777777" w:rsidR="007C03C0" w:rsidRPr="007C03C0" w:rsidRDefault="007C03C0" w:rsidP="007C03C0">
            <w:pPr>
              <w:pStyle w:val="ListParagraph"/>
              <w:numPr>
                <w:ilvl w:val="0"/>
                <w:numId w:val="5"/>
              </w:numPr>
              <w:textAlignment w:val="auto"/>
              <w:rPr>
                <w:sz w:val="24"/>
                <w:szCs w:val="24"/>
                <w:lang w:eastAsia="zh-TW"/>
              </w:rPr>
            </w:pPr>
            <w:r w:rsidRPr="007C03C0">
              <w:rPr>
                <w:sz w:val="24"/>
                <w:szCs w:val="24"/>
                <w:lang w:eastAsia="zh-TW"/>
              </w:rPr>
              <w:t>Entitlement to receipt</w:t>
            </w:r>
          </w:p>
          <w:p w14:paraId="3E129C09" w14:textId="77777777" w:rsidR="007C03C0" w:rsidRPr="007C03C0" w:rsidRDefault="007C03C0" w:rsidP="007C03C0">
            <w:pPr>
              <w:pStyle w:val="ListParagraph"/>
              <w:numPr>
                <w:ilvl w:val="0"/>
                <w:numId w:val="5"/>
              </w:numPr>
              <w:textAlignment w:val="auto"/>
              <w:rPr>
                <w:sz w:val="24"/>
                <w:szCs w:val="24"/>
                <w:lang w:eastAsia="zh-TW"/>
              </w:rPr>
            </w:pPr>
            <w:r w:rsidRPr="007C03C0">
              <w:rPr>
                <w:sz w:val="24"/>
                <w:szCs w:val="24"/>
                <w:lang w:eastAsia="zh-TW"/>
              </w:rPr>
              <w:t>Legal</w:t>
            </w:r>
          </w:p>
          <w:p w14:paraId="6AF8E39A" w14:textId="77777777" w:rsidR="007C03C0" w:rsidRPr="007C03C0" w:rsidRDefault="007C03C0" w:rsidP="007C03C0">
            <w:pPr>
              <w:pStyle w:val="ListParagraph"/>
              <w:numPr>
                <w:ilvl w:val="0"/>
                <w:numId w:val="5"/>
              </w:numPr>
              <w:textAlignment w:val="auto"/>
              <w:rPr>
                <w:sz w:val="24"/>
                <w:szCs w:val="24"/>
                <w:lang w:eastAsia="zh-TW"/>
              </w:rPr>
            </w:pPr>
            <w:r w:rsidRPr="007C03C0">
              <w:rPr>
                <w:sz w:val="24"/>
                <w:szCs w:val="24"/>
                <w:lang w:eastAsia="zh-TW"/>
              </w:rPr>
              <w:t>‘You are detained for the purpose of a search’</w:t>
            </w:r>
          </w:p>
          <w:p w14:paraId="69407F15" w14:textId="77777777" w:rsidR="007C03C0" w:rsidRPr="007C03C0" w:rsidRDefault="007C03C0" w:rsidP="0049335D">
            <w:pPr>
              <w:rPr>
                <w:sz w:val="24"/>
                <w:szCs w:val="24"/>
                <w:lang w:eastAsia="zh-TW"/>
              </w:rPr>
            </w:pPr>
          </w:p>
          <w:p w14:paraId="6A583772" w14:textId="77777777" w:rsidR="007C03C0" w:rsidRPr="007C03C0" w:rsidRDefault="007C03C0" w:rsidP="0049335D">
            <w:pPr>
              <w:rPr>
                <w:sz w:val="24"/>
                <w:szCs w:val="24"/>
                <w:lang w:eastAsia="zh-TW"/>
              </w:rPr>
            </w:pPr>
            <w:r w:rsidRPr="007C03C0">
              <w:rPr>
                <w:sz w:val="24"/>
                <w:szCs w:val="24"/>
                <w:lang w:eastAsia="zh-TW"/>
              </w:rPr>
              <w:t>Also remember to ask the individual what their self-defined ethnicity is.</w:t>
            </w:r>
          </w:p>
          <w:p w14:paraId="5554030E" w14:textId="77777777" w:rsidR="007C03C0" w:rsidRPr="007C03C0" w:rsidRDefault="007C03C0" w:rsidP="0049335D">
            <w:pPr>
              <w:rPr>
                <w:sz w:val="24"/>
                <w:szCs w:val="24"/>
                <w:lang w:eastAsia="zh-TW"/>
              </w:rPr>
            </w:pPr>
          </w:p>
          <w:p w14:paraId="1306067B" w14:textId="77777777" w:rsidR="007C03C0" w:rsidRPr="007C03C0" w:rsidRDefault="007C03C0" w:rsidP="0049335D">
            <w:pPr>
              <w:rPr>
                <w:sz w:val="24"/>
                <w:szCs w:val="24"/>
                <w:lang w:eastAsia="zh-TW"/>
              </w:rPr>
            </w:pPr>
            <w:r w:rsidRPr="007C03C0">
              <w:rPr>
                <w:sz w:val="24"/>
                <w:szCs w:val="24"/>
                <w:lang w:eastAsia="zh-TW"/>
              </w:rPr>
              <w:t>This will be measurable as when I am able to identify an individual where I have reasonable grounds to stop search, and I conduct this independently.</w:t>
            </w:r>
          </w:p>
          <w:p w14:paraId="693360B7" w14:textId="77777777" w:rsidR="007C03C0" w:rsidRPr="007C03C0" w:rsidRDefault="007C03C0" w:rsidP="0049335D">
            <w:pPr>
              <w:rPr>
                <w:sz w:val="24"/>
                <w:szCs w:val="24"/>
                <w:lang w:eastAsia="zh-TW"/>
              </w:rPr>
            </w:pPr>
          </w:p>
        </w:tc>
        <w:tc>
          <w:tcPr>
            <w:tcW w:w="2426" w:type="dxa"/>
            <w:tcBorders>
              <w:top w:val="single" w:sz="4" w:space="0" w:color="auto"/>
              <w:left w:val="single" w:sz="4" w:space="0" w:color="auto"/>
              <w:bottom w:val="single" w:sz="4" w:space="0" w:color="auto"/>
              <w:right w:val="single" w:sz="4" w:space="0" w:color="auto"/>
            </w:tcBorders>
          </w:tcPr>
          <w:p w14:paraId="731249FC" w14:textId="77777777" w:rsidR="007C03C0" w:rsidRPr="007C03C0" w:rsidRDefault="007C03C0" w:rsidP="0049335D">
            <w:pPr>
              <w:rPr>
                <w:sz w:val="24"/>
                <w:szCs w:val="24"/>
                <w:lang w:eastAsia="zh-TW"/>
              </w:rPr>
            </w:pPr>
          </w:p>
          <w:p w14:paraId="1FAD2BE7" w14:textId="77777777" w:rsidR="007C03C0" w:rsidRPr="007C03C0" w:rsidRDefault="007C03C0" w:rsidP="0049335D">
            <w:pPr>
              <w:rPr>
                <w:sz w:val="24"/>
                <w:szCs w:val="24"/>
                <w:lang w:eastAsia="zh-TW"/>
              </w:rPr>
            </w:pPr>
          </w:p>
          <w:p w14:paraId="517A115D" w14:textId="77777777" w:rsidR="007C03C0" w:rsidRPr="007C03C0" w:rsidRDefault="007C03C0" w:rsidP="0049335D">
            <w:pPr>
              <w:rPr>
                <w:sz w:val="24"/>
                <w:szCs w:val="24"/>
                <w:lang w:eastAsia="zh-TW"/>
              </w:rPr>
            </w:pPr>
          </w:p>
          <w:p w14:paraId="52F8EB76" w14:textId="77777777" w:rsidR="007C03C0" w:rsidRPr="007C03C0" w:rsidRDefault="007C03C0" w:rsidP="0049335D">
            <w:pPr>
              <w:rPr>
                <w:sz w:val="24"/>
                <w:szCs w:val="24"/>
                <w:lang w:eastAsia="zh-TW"/>
              </w:rPr>
            </w:pPr>
          </w:p>
          <w:p w14:paraId="326DDD11" w14:textId="77777777" w:rsidR="007C03C0" w:rsidRPr="007C03C0" w:rsidRDefault="007C03C0" w:rsidP="0049335D">
            <w:pPr>
              <w:rPr>
                <w:sz w:val="24"/>
                <w:szCs w:val="24"/>
                <w:lang w:eastAsia="zh-TW"/>
              </w:rPr>
            </w:pPr>
            <w:r w:rsidRPr="007C03C0">
              <w:rPr>
                <w:sz w:val="24"/>
                <w:szCs w:val="24"/>
                <w:lang w:eastAsia="zh-TW"/>
              </w:rPr>
              <w:t>My tutor can supervise and prompt me should I forget any elements of GO WISELY, until I am confident enough to complete a stop search completely independently.</w:t>
            </w:r>
          </w:p>
        </w:tc>
        <w:tc>
          <w:tcPr>
            <w:tcW w:w="2426" w:type="dxa"/>
            <w:tcBorders>
              <w:top w:val="single" w:sz="4" w:space="0" w:color="auto"/>
              <w:left w:val="single" w:sz="4" w:space="0" w:color="auto"/>
              <w:bottom w:val="single" w:sz="4" w:space="0" w:color="auto"/>
              <w:right w:val="single" w:sz="4" w:space="0" w:color="auto"/>
            </w:tcBorders>
          </w:tcPr>
          <w:p w14:paraId="3BC6AECA" w14:textId="77777777" w:rsidR="007C03C0" w:rsidRPr="007C03C0" w:rsidRDefault="007C03C0" w:rsidP="0049335D">
            <w:pPr>
              <w:rPr>
                <w:sz w:val="24"/>
                <w:szCs w:val="24"/>
                <w:lang w:eastAsia="zh-TW"/>
              </w:rPr>
            </w:pPr>
          </w:p>
          <w:p w14:paraId="502C5E83" w14:textId="77777777" w:rsidR="007C03C0" w:rsidRPr="007C03C0" w:rsidRDefault="007C03C0" w:rsidP="0049335D">
            <w:pPr>
              <w:rPr>
                <w:b/>
                <w:bCs/>
                <w:sz w:val="24"/>
                <w:szCs w:val="24"/>
                <w:lang w:eastAsia="zh-TW"/>
              </w:rPr>
            </w:pPr>
            <w:r w:rsidRPr="007C03C0">
              <w:rPr>
                <w:b/>
                <w:bCs/>
                <w:sz w:val="24"/>
                <w:szCs w:val="24"/>
                <w:lang w:eastAsia="zh-TW"/>
              </w:rPr>
              <w:t>Timely:</w:t>
            </w:r>
          </w:p>
          <w:p w14:paraId="5132AD57" w14:textId="77777777" w:rsidR="007C03C0" w:rsidRPr="007C03C0" w:rsidRDefault="007C03C0" w:rsidP="0049335D">
            <w:pPr>
              <w:rPr>
                <w:sz w:val="24"/>
                <w:szCs w:val="24"/>
                <w:lang w:eastAsia="zh-TW"/>
              </w:rPr>
            </w:pPr>
          </w:p>
          <w:p w14:paraId="2030D612" w14:textId="77777777" w:rsidR="007C03C0" w:rsidRPr="007C03C0" w:rsidRDefault="007C03C0" w:rsidP="0049335D">
            <w:pPr>
              <w:rPr>
                <w:sz w:val="24"/>
                <w:szCs w:val="24"/>
                <w:lang w:eastAsia="zh-TW"/>
              </w:rPr>
            </w:pPr>
            <w:r w:rsidRPr="007C03C0">
              <w:rPr>
                <w:sz w:val="24"/>
                <w:szCs w:val="24"/>
                <w:lang w:eastAsia="zh-TW"/>
              </w:rPr>
              <w:t>By the end of March 2023, the end of my tutorship, I aim to be confident enough to complete a stop search independently.</w:t>
            </w:r>
          </w:p>
        </w:tc>
      </w:tr>
      <w:tr w:rsidR="007C03C0" w14:paraId="377C47D7" w14:textId="77777777" w:rsidTr="0049335D">
        <w:tc>
          <w:tcPr>
            <w:tcW w:w="1838" w:type="dxa"/>
            <w:tcBorders>
              <w:top w:val="single" w:sz="4" w:space="0" w:color="auto"/>
              <w:left w:val="single" w:sz="4" w:space="0" w:color="auto"/>
              <w:bottom w:val="single" w:sz="4" w:space="0" w:color="auto"/>
              <w:right w:val="single" w:sz="4" w:space="0" w:color="auto"/>
            </w:tcBorders>
          </w:tcPr>
          <w:p w14:paraId="3C5822FD" w14:textId="77777777" w:rsidR="007C03C0" w:rsidRPr="007C03C0" w:rsidRDefault="007C03C0" w:rsidP="0049335D">
            <w:pPr>
              <w:rPr>
                <w:sz w:val="24"/>
                <w:szCs w:val="24"/>
                <w:lang w:eastAsia="zh-TW"/>
              </w:rPr>
            </w:pPr>
          </w:p>
          <w:p w14:paraId="1C431F2D" w14:textId="77777777" w:rsidR="007C03C0" w:rsidRPr="007C03C0" w:rsidRDefault="007C03C0" w:rsidP="0049335D">
            <w:pPr>
              <w:rPr>
                <w:b/>
                <w:bCs/>
                <w:sz w:val="24"/>
                <w:szCs w:val="24"/>
                <w:lang w:eastAsia="zh-TW"/>
              </w:rPr>
            </w:pPr>
            <w:r w:rsidRPr="007C03C0">
              <w:rPr>
                <w:b/>
                <w:bCs/>
                <w:sz w:val="24"/>
                <w:szCs w:val="24"/>
                <w:lang w:eastAsia="zh-TW"/>
              </w:rPr>
              <w:t>Smart:</w:t>
            </w:r>
          </w:p>
          <w:p w14:paraId="560FBDF7" w14:textId="77777777" w:rsidR="007C03C0" w:rsidRPr="007C03C0" w:rsidRDefault="007C03C0" w:rsidP="0049335D">
            <w:pPr>
              <w:rPr>
                <w:sz w:val="24"/>
                <w:szCs w:val="24"/>
                <w:lang w:eastAsia="zh-TW"/>
              </w:rPr>
            </w:pPr>
          </w:p>
          <w:p w14:paraId="34F7848C" w14:textId="77777777" w:rsidR="007C03C0" w:rsidRPr="007C03C0" w:rsidRDefault="007C03C0" w:rsidP="0049335D">
            <w:pPr>
              <w:rPr>
                <w:sz w:val="24"/>
                <w:szCs w:val="24"/>
                <w:lang w:eastAsia="zh-TW"/>
              </w:rPr>
            </w:pPr>
          </w:p>
          <w:p w14:paraId="16A4C435" w14:textId="77777777" w:rsidR="007C03C0" w:rsidRPr="007C03C0" w:rsidRDefault="007C03C0" w:rsidP="0049335D">
            <w:pPr>
              <w:rPr>
                <w:sz w:val="24"/>
                <w:szCs w:val="24"/>
                <w:lang w:eastAsia="zh-TW"/>
              </w:rPr>
            </w:pPr>
            <w:r w:rsidRPr="007C03C0">
              <w:rPr>
                <w:sz w:val="24"/>
                <w:szCs w:val="24"/>
                <w:lang w:eastAsia="zh-TW"/>
              </w:rPr>
              <w:t>Become more confident in my decision-making by using the NDM to assist me</w:t>
            </w:r>
          </w:p>
        </w:tc>
        <w:tc>
          <w:tcPr>
            <w:tcW w:w="3057" w:type="dxa"/>
            <w:tcBorders>
              <w:top w:val="single" w:sz="4" w:space="0" w:color="auto"/>
              <w:left w:val="single" w:sz="4" w:space="0" w:color="auto"/>
              <w:bottom w:val="single" w:sz="4" w:space="0" w:color="auto"/>
              <w:right w:val="single" w:sz="4" w:space="0" w:color="auto"/>
            </w:tcBorders>
          </w:tcPr>
          <w:p w14:paraId="4A07D475" w14:textId="77777777" w:rsidR="007C03C0" w:rsidRPr="007C03C0" w:rsidRDefault="007C03C0" w:rsidP="0049335D">
            <w:pPr>
              <w:rPr>
                <w:b/>
                <w:bCs/>
                <w:sz w:val="24"/>
                <w:szCs w:val="24"/>
                <w:lang w:eastAsia="zh-TW"/>
              </w:rPr>
            </w:pPr>
          </w:p>
          <w:p w14:paraId="296E76FB" w14:textId="77777777" w:rsidR="007C03C0" w:rsidRPr="007C03C0" w:rsidRDefault="007C03C0" w:rsidP="0049335D">
            <w:pPr>
              <w:rPr>
                <w:b/>
                <w:bCs/>
                <w:sz w:val="24"/>
                <w:szCs w:val="24"/>
                <w:lang w:eastAsia="zh-TW"/>
              </w:rPr>
            </w:pPr>
            <w:r w:rsidRPr="007C03C0">
              <w:rPr>
                <w:b/>
                <w:bCs/>
                <w:sz w:val="24"/>
                <w:szCs w:val="24"/>
                <w:lang w:eastAsia="zh-TW"/>
              </w:rPr>
              <w:t>Measurable, achievable, and realistic:</w:t>
            </w:r>
          </w:p>
          <w:p w14:paraId="0DD732EF" w14:textId="77777777" w:rsidR="007C03C0" w:rsidRPr="007C03C0" w:rsidRDefault="007C03C0" w:rsidP="0049335D">
            <w:pPr>
              <w:rPr>
                <w:sz w:val="24"/>
                <w:szCs w:val="24"/>
                <w:lang w:eastAsia="zh-TW"/>
              </w:rPr>
            </w:pPr>
          </w:p>
          <w:p w14:paraId="13C9B3B3" w14:textId="77777777" w:rsidR="007C03C0" w:rsidRPr="007C03C0" w:rsidRDefault="007C03C0" w:rsidP="0049335D">
            <w:pPr>
              <w:rPr>
                <w:sz w:val="24"/>
                <w:szCs w:val="24"/>
                <w:lang w:eastAsia="zh-TW"/>
              </w:rPr>
            </w:pPr>
            <w:r w:rsidRPr="007C03C0">
              <w:rPr>
                <w:sz w:val="24"/>
                <w:szCs w:val="24"/>
                <w:lang w:eastAsia="zh-TW"/>
              </w:rPr>
              <w:t>Use the National Decision-Making model (NDM) for every call I attend and to aid me in my decision making</w:t>
            </w:r>
          </w:p>
          <w:p w14:paraId="3BFF8855" w14:textId="77777777" w:rsidR="007C03C0" w:rsidRPr="007C03C0" w:rsidRDefault="007C03C0" w:rsidP="0049335D">
            <w:pPr>
              <w:rPr>
                <w:sz w:val="24"/>
                <w:szCs w:val="24"/>
                <w:lang w:eastAsia="zh-TW"/>
              </w:rPr>
            </w:pPr>
          </w:p>
          <w:p w14:paraId="551E0875" w14:textId="77777777" w:rsidR="007C03C0" w:rsidRPr="007C03C0" w:rsidRDefault="007C03C0" w:rsidP="0049335D">
            <w:pPr>
              <w:rPr>
                <w:sz w:val="24"/>
                <w:szCs w:val="24"/>
                <w:lang w:eastAsia="zh-TW"/>
              </w:rPr>
            </w:pPr>
            <w:r w:rsidRPr="007C03C0">
              <w:rPr>
                <w:sz w:val="24"/>
                <w:szCs w:val="24"/>
                <w:lang w:eastAsia="zh-TW"/>
              </w:rPr>
              <w:t>College of Policing (2014):</w:t>
            </w:r>
          </w:p>
          <w:p w14:paraId="7C3759B3" w14:textId="77777777" w:rsidR="007C03C0" w:rsidRPr="007C03C0" w:rsidRDefault="007C03C0" w:rsidP="0049335D">
            <w:pPr>
              <w:rPr>
                <w:sz w:val="24"/>
                <w:szCs w:val="24"/>
                <w:lang w:eastAsia="zh-TW"/>
              </w:rPr>
            </w:pPr>
          </w:p>
          <w:p w14:paraId="72792920" w14:textId="77777777" w:rsidR="007C03C0" w:rsidRPr="007C03C0" w:rsidRDefault="007C03C0" w:rsidP="007C03C0">
            <w:pPr>
              <w:pStyle w:val="ListParagraph"/>
              <w:numPr>
                <w:ilvl w:val="0"/>
                <w:numId w:val="6"/>
              </w:numPr>
              <w:textAlignment w:val="auto"/>
              <w:rPr>
                <w:sz w:val="24"/>
                <w:szCs w:val="24"/>
                <w:lang w:eastAsia="zh-TW"/>
              </w:rPr>
            </w:pPr>
            <w:r w:rsidRPr="007C03C0">
              <w:rPr>
                <w:sz w:val="24"/>
                <w:szCs w:val="24"/>
                <w:lang w:eastAsia="zh-TW"/>
              </w:rPr>
              <w:t>Code of Ethics</w:t>
            </w:r>
          </w:p>
          <w:p w14:paraId="2D2BAFA1" w14:textId="77777777" w:rsidR="007C03C0" w:rsidRPr="007C03C0" w:rsidRDefault="007C03C0" w:rsidP="007C03C0">
            <w:pPr>
              <w:pStyle w:val="ListParagraph"/>
              <w:numPr>
                <w:ilvl w:val="0"/>
                <w:numId w:val="6"/>
              </w:numPr>
              <w:textAlignment w:val="auto"/>
              <w:rPr>
                <w:sz w:val="24"/>
                <w:szCs w:val="24"/>
                <w:lang w:eastAsia="zh-TW"/>
              </w:rPr>
            </w:pPr>
            <w:r w:rsidRPr="007C03C0">
              <w:rPr>
                <w:sz w:val="24"/>
                <w:szCs w:val="24"/>
                <w:lang w:eastAsia="zh-TW"/>
              </w:rPr>
              <w:t xml:space="preserve">Gather information and intelligence </w:t>
            </w:r>
          </w:p>
          <w:p w14:paraId="7FFD88D4" w14:textId="77777777" w:rsidR="007C03C0" w:rsidRPr="007C03C0" w:rsidRDefault="007C03C0" w:rsidP="007C03C0">
            <w:pPr>
              <w:pStyle w:val="ListParagraph"/>
              <w:numPr>
                <w:ilvl w:val="0"/>
                <w:numId w:val="6"/>
              </w:numPr>
              <w:textAlignment w:val="auto"/>
              <w:rPr>
                <w:sz w:val="24"/>
                <w:szCs w:val="24"/>
                <w:lang w:eastAsia="zh-TW"/>
              </w:rPr>
            </w:pPr>
            <w:r w:rsidRPr="007C03C0">
              <w:rPr>
                <w:sz w:val="24"/>
                <w:szCs w:val="24"/>
                <w:lang w:eastAsia="zh-TW"/>
              </w:rPr>
              <w:t>Assess threat and risk and develop a working strategy</w:t>
            </w:r>
          </w:p>
          <w:p w14:paraId="3C7728F3" w14:textId="77777777" w:rsidR="007C03C0" w:rsidRPr="007C03C0" w:rsidRDefault="007C03C0" w:rsidP="007C03C0">
            <w:pPr>
              <w:pStyle w:val="ListParagraph"/>
              <w:numPr>
                <w:ilvl w:val="0"/>
                <w:numId w:val="6"/>
              </w:numPr>
              <w:textAlignment w:val="auto"/>
              <w:rPr>
                <w:sz w:val="24"/>
                <w:szCs w:val="24"/>
                <w:lang w:eastAsia="zh-TW"/>
              </w:rPr>
            </w:pPr>
            <w:r w:rsidRPr="007C03C0">
              <w:rPr>
                <w:sz w:val="24"/>
                <w:szCs w:val="24"/>
                <w:lang w:eastAsia="zh-TW"/>
              </w:rPr>
              <w:t>Consider powers and policy</w:t>
            </w:r>
          </w:p>
          <w:p w14:paraId="426AB68A" w14:textId="77777777" w:rsidR="007C03C0" w:rsidRPr="007C03C0" w:rsidRDefault="007C03C0" w:rsidP="007C03C0">
            <w:pPr>
              <w:pStyle w:val="ListParagraph"/>
              <w:numPr>
                <w:ilvl w:val="0"/>
                <w:numId w:val="6"/>
              </w:numPr>
              <w:textAlignment w:val="auto"/>
              <w:rPr>
                <w:sz w:val="24"/>
                <w:szCs w:val="24"/>
                <w:lang w:eastAsia="zh-TW"/>
              </w:rPr>
            </w:pPr>
            <w:r w:rsidRPr="007C03C0">
              <w:rPr>
                <w:sz w:val="24"/>
                <w:szCs w:val="24"/>
                <w:lang w:eastAsia="zh-TW"/>
              </w:rPr>
              <w:t>Identify options and contingencies</w:t>
            </w:r>
          </w:p>
          <w:p w14:paraId="12E991D2" w14:textId="77777777" w:rsidR="007C03C0" w:rsidRPr="007C03C0" w:rsidRDefault="007C03C0" w:rsidP="007C03C0">
            <w:pPr>
              <w:pStyle w:val="ListParagraph"/>
              <w:numPr>
                <w:ilvl w:val="0"/>
                <w:numId w:val="6"/>
              </w:numPr>
              <w:textAlignment w:val="auto"/>
              <w:rPr>
                <w:sz w:val="24"/>
                <w:szCs w:val="24"/>
                <w:lang w:eastAsia="zh-TW"/>
              </w:rPr>
            </w:pPr>
            <w:r w:rsidRPr="007C03C0">
              <w:rPr>
                <w:sz w:val="24"/>
                <w:szCs w:val="24"/>
                <w:lang w:eastAsia="zh-TW"/>
              </w:rPr>
              <w:t>Take action and review what happened</w:t>
            </w:r>
          </w:p>
          <w:p w14:paraId="258BD5EB" w14:textId="77777777" w:rsidR="007C03C0" w:rsidRPr="007C03C0" w:rsidRDefault="007C03C0" w:rsidP="0049335D">
            <w:pPr>
              <w:rPr>
                <w:sz w:val="24"/>
                <w:szCs w:val="24"/>
                <w:lang w:eastAsia="zh-TW"/>
              </w:rPr>
            </w:pPr>
          </w:p>
          <w:p w14:paraId="009A6DCB" w14:textId="77777777" w:rsidR="007C03C0" w:rsidRPr="007C03C0" w:rsidRDefault="007C03C0" w:rsidP="0049335D">
            <w:pPr>
              <w:rPr>
                <w:sz w:val="24"/>
                <w:szCs w:val="24"/>
                <w:lang w:eastAsia="zh-TW"/>
              </w:rPr>
            </w:pPr>
            <w:r w:rsidRPr="007C03C0">
              <w:rPr>
                <w:sz w:val="24"/>
                <w:szCs w:val="24"/>
                <w:lang w:eastAsia="zh-TW"/>
              </w:rPr>
              <w:t xml:space="preserve">This will be measurable as I will use the NDM as a reflective model to </w:t>
            </w:r>
            <w:r w:rsidRPr="007C03C0">
              <w:rPr>
                <w:sz w:val="24"/>
                <w:szCs w:val="24"/>
                <w:lang w:eastAsia="zh-TW"/>
              </w:rPr>
              <w:lastRenderedPageBreak/>
              <w:t>evaluate each decision I make whilst on duty. Following the incident, I will reflect on the decision that I have made. By discussing with my tutor the decisions made at an incident, I will be able to measure how I am progressing with this goal.</w:t>
            </w:r>
          </w:p>
          <w:p w14:paraId="3F72BAEB" w14:textId="77777777" w:rsidR="007C03C0" w:rsidRPr="007C03C0" w:rsidRDefault="007C03C0" w:rsidP="0049335D">
            <w:pPr>
              <w:rPr>
                <w:sz w:val="24"/>
                <w:szCs w:val="24"/>
                <w:lang w:eastAsia="zh-TW"/>
              </w:rPr>
            </w:pPr>
          </w:p>
        </w:tc>
        <w:tc>
          <w:tcPr>
            <w:tcW w:w="2426" w:type="dxa"/>
            <w:tcBorders>
              <w:top w:val="single" w:sz="4" w:space="0" w:color="auto"/>
              <w:left w:val="single" w:sz="4" w:space="0" w:color="auto"/>
              <w:bottom w:val="single" w:sz="4" w:space="0" w:color="auto"/>
              <w:right w:val="single" w:sz="4" w:space="0" w:color="auto"/>
            </w:tcBorders>
          </w:tcPr>
          <w:p w14:paraId="2F79AFBA" w14:textId="77777777" w:rsidR="007C03C0" w:rsidRPr="007C03C0" w:rsidRDefault="007C03C0" w:rsidP="0049335D">
            <w:pPr>
              <w:rPr>
                <w:sz w:val="24"/>
                <w:szCs w:val="24"/>
                <w:lang w:eastAsia="zh-TW"/>
              </w:rPr>
            </w:pPr>
          </w:p>
          <w:p w14:paraId="6A573627" w14:textId="77777777" w:rsidR="007C03C0" w:rsidRPr="007C03C0" w:rsidRDefault="007C03C0" w:rsidP="0049335D">
            <w:pPr>
              <w:rPr>
                <w:sz w:val="24"/>
                <w:szCs w:val="24"/>
                <w:lang w:eastAsia="zh-TW"/>
              </w:rPr>
            </w:pPr>
          </w:p>
          <w:p w14:paraId="2EC5703A" w14:textId="77777777" w:rsidR="007C03C0" w:rsidRPr="007C03C0" w:rsidRDefault="007C03C0" w:rsidP="0049335D">
            <w:pPr>
              <w:rPr>
                <w:sz w:val="24"/>
                <w:szCs w:val="24"/>
                <w:lang w:eastAsia="zh-TW"/>
              </w:rPr>
            </w:pPr>
          </w:p>
          <w:p w14:paraId="676F36C9" w14:textId="77777777" w:rsidR="007C03C0" w:rsidRPr="007C03C0" w:rsidRDefault="007C03C0" w:rsidP="0049335D">
            <w:pPr>
              <w:rPr>
                <w:sz w:val="24"/>
                <w:szCs w:val="24"/>
                <w:lang w:eastAsia="zh-TW"/>
              </w:rPr>
            </w:pPr>
          </w:p>
          <w:p w14:paraId="3095B56E" w14:textId="77777777" w:rsidR="007C03C0" w:rsidRPr="007C03C0" w:rsidRDefault="007C03C0" w:rsidP="0049335D">
            <w:pPr>
              <w:rPr>
                <w:sz w:val="24"/>
                <w:szCs w:val="24"/>
                <w:lang w:eastAsia="zh-TW"/>
              </w:rPr>
            </w:pPr>
            <w:r w:rsidRPr="007C03C0">
              <w:rPr>
                <w:sz w:val="24"/>
                <w:szCs w:val="24"/>
                <w:lang w:eastAsia="zh-TW"/>
              </w:rPr>
              <w:t>If I am unsure about a decision, confer with my Sergeant.</w:t>
            </w:r>
          </w:p>
          <w:p w14:paraId="7A5E12D3" w14:textId="77777777" w:rsidR="007C03C0" w:rsidRPr="007C03C0" w:rsidRDefault="007C03C0" w:rsidP="0049335D">
            <w:pPr>
              <w:rPr>
                <w:sz w:val="24"/>
                <w:szCs w:val="24"/>
                <w:lang w:eastAsia="zh-TW"/>
              </w:rPr>
            </w:pPr>
          </w:p>
          <w:p w14:paraId="06052F01" w14:textId="77777777" w:rsidR="007C03C0" w:rsidRPr="007C03C0" w:rsidRDefault="007C03C0" w:rsidP="0049335D">
            <w:pPr>
              <w:rPr>
                <w:sz w:val="24"/>
                <w:szCs w:val="24"/>
                <w:lang w:eastAsia="zh-TW"/>
              </w:rPr>
            </w:pPr>
            <w:r w:rsidRPr="007C03C0">
              <w:rPr>
                <w:sz w:val="24"/>
                <w:szCs w:val="24"/>
                <w:lang w:eastAsia="zh-TW"/>
              </w:rPr>
              <w:t xml:space="preserve">As stated by Sir Ronnie Flanagan (1999, p. 53) police officers must ‘use greater professional judgement, take greater risks in their decision making, and to use their discretion in order to achieve the highest levels of trust and confidence in policing’. This inspires me to remind myself that I have a responsibility to make decisions and be confident in justifying the </w:t>
            </w:r>
            <w:r w:rsidRPr="007C03C0">
              <w:rPr>
                <w:sz w:val="24"/>
                <w:szCs w:val="24"/>
                <w:lang w:eastAsia="zh-TW"/>
              </w:rPr>
              <w:lastRenderedPageBreak/>
              <w:t>decisions that I make.</w:t>
            </w:r>
          </w:p>
          <w:p w14:paraId="0FE8E0B4" w14:textId="77777777" w:rsidR="007C03C0" w:rsidRPr="007C03C0" w:rsidRDefault="007C03C0" w:rsidP="0049335D">
            <w:pPr>
              <w:rPr>
                <w:sz w:val="24"/>
                <w:szCs w:val="24"/>
                <w:lang w:eastAsia="zh-TW"/>
              </w:rPr>
            </w:pPr>
          </w:p>
        </w:tc>
        <w:tc>
          <w:tcPr>
            <w:tcW w:w="2426" w:type="dxa"/>
            <w:tcBorders>
              <w:top w:val="single" w:sz="4" w:space="0" w:color="auto"/>
              <w:left w:val="single" w:sz="4" w:space="0" w:color="auto"/>
              <w:bottom w:val="single" w:sz="4" w:space="0" w:color="auto"/>
              <w:right w:val="single" w:sz="4" w:space="0" w:color="auto"/>
            </w:tcBorders>
          </w:tcPr>
          <w:p w14:paraId="74011ABA" w14:textId="77777777" w:rsidR="007C03C0" w:rsidRPr="007C03C0" w:rsidRDefault="007C03C0" w:rsidP="0049335D">
            <w:pPr>
              <w:rPr>
                <w:sz w:val="24"/>
                <w:szCs w:val="24"/>
                <w:lang w:eastAsia="zh-TW"/>
              </w:rPr>
            </w:pPr>
          </w:p>
          <w:p w14:paraId="696B3A65" w14:textId="77777777" w:rsidR="007C03C0" w:rsidRPr="007C03C0" w:rsidRDefault="007C03C0" w:rsidP="0049335D">
            <w:pPr>
              <w:rPr>
                <w:b/>
                <w:bCs/>
                <w:sz w:val="24"/>
                <w:szCs w:val="24"/>
                <w:lang w:eastAsia="zh-TW"/>
              </w:rPr>
            </w:pPr>
            <w:r w:rsidRPr="007C03C0">
              <w:rPr>
                <w:b/>
                <w:bCs/>
                <w:sz w:val="24"/>
                <w:szCs w:val="24"/>
                <w:lang w:eastAsia="zh-TW"/>
              </w:rPr>
              <w:t>Timely:</w:t>
            </w:r>
          </w:p>
          <w:p w14:paraId="51AC1306" w14:textId="77777777" w:rsidR="007C03C0" w:rsidRPr="007C03C0" w:rsidRDefault="007C03C0" w:rsidP="0049335D">
            <w:pPr>
              <w:rPr>
                <w:sz w:val="24"/>
                <w:szCs w:val="24"/>
                <w:lang w:eastAsia="zh-TW"/>
              </w:rPr>
            </w:pPr>
          </w:p>
          <w:p w14:paraId="5162C151" w14:textId="77777777" w:rsidR="007C03C0" w:rsidRPr="007C03C0" w:rsidRDefault="007C03C0" w:rsidP="0049335D">
            <w:pPr>
              <w:rPr>
                <w:sz w:val="24"/>
                <w:szCs w:val="24"/>
                <w:lang w:eastAsia="zh-TW"/>
              </w:rPr>
            </w:pPr>
          </w:p>
          <w:p w14:paraId="549F2F18" w14:textId="77777777" w:rsidR="007C03C0" w:rsidRPr="007C03C0" w:rsidRDefault="007C03C0" w:rsidP="0049335D">
            <w:pPr>
              <w:rPr>
                <w:sz w:val="24"/>
                <w:szCs w:val="24"/>
                <w:lang w:eastAsia="zh-TW"/>
              </w:rPr>
            </w:pPr>
            <w:r w:rsidRPr="007C03C0">
              <w:rPr>
                <w:sz w:val="24"/>
                <w:szCs w:val="24"/>
                <w:lang w:eastAsia="zh-TW"/>
              </w:rPr>
              <w:t xml:space="preserve">I need to be using the NDM for every decision I make, so my confidence should begin to grow each shift. </w:t>
            </w:r>
          </w:p>
          <w:p w14:paraId="79DE906B" w14:textId="77777777" w:rsidR="007C03C0" w:rsidRPr="007C03C0" w:rsidRDefault="007C03C0" w:rsidP="0049335D">
            <w:pPr>
              <w:rPr>
                <w:sz w:val="24"/>
                <w:szCs w:val="24"/>
                <w:lang w:eastAsia="zh-TW"/>
              </w:rPr>
            </w:pPr>
          </w:p>
          <w:p w14:paraId="6A575DDE" w14:textId="77777777" w:rsidR="007C03C0" w:rsidRPr="007C03C0" w:rsidRDefault="007C03C0" w:rsidP="0049335D">
            <w:pPr>
              <w:rPr>
                <w:sz w:val="24"/>
                <w:szCs w:val="24"/>
                <w:lang w:eastAsia="zh-TW"/>
              </w:rPr>
            </w:pPr>
            <w:r w:rsidRPr="007C03C0">
              <w:rPr>
                <w:sz w:val="24"/>
                <w:szCs w:val="24"/>
                <w:lang w:eastAsia="zh-TW"/>
              </w:rPr>
              <w:t>This in turn becomes important when justifying my actions, for instance when writing statements.</w:t>
            </w:r>
          </w:p>
          <w:p w14:paraId="34B8F760" w14:textId="77777777" w:rsidR="007C03C0" w:rsidRPr="007C03C0" w:rsidRDefault="007C03C0" w:rsidP="0049335D">
            <w:pPr>
              <w:rPr>
                <w:sz w:val="24"/>
                <w:szCs w:val="24"/>
                <w:lang w:eastAsia="zh-TW"/>
              </w:rPr>
            </w:pPr>
          </w:p>
          <w:p w14:paraId="36F6DCAA" w14:textId="77777777" w:rsidR="007C03C0" w:rsidRPr="007C03C0" w:rsidRDefault="007C03C0" w:rsidP="0049335D">
            <w:pPr>
              <w:rPr>
                <w:sz w:val="24"/>
                <w:szCs w:val="24"/>
                <w:lang w:eastAsia="zh-TW"/>
              </w:rPr>
            </w:pPr>
            <w:r w:rsidRPr="007C03C0">
              <w:rPr>
                <w:sz w:val="24"/>
                <w:szCs w:val="24"/>
                <w:lang w:eastAsia="zh-TW"/>
              </w:rPr>
              <w:t xml:space="preserve">With regards to completing this target, each shift I will become increasingly more confident in my decisions and reflect on how I justify each decision. </w:t>
            </w:r>
          </w:p>
        </w:tc>
      </w:tr>
      <w:tr w:rsidR="007C03C0" w14:paraId="6FEF2D6E" w14:textId="77777777" w:rsidTr="0049335D">
        <w:tc>
          <w:tcPr>
            <w:tcW w:w="1838" w:type="dxa"/>
            <w:tcBorders>
              <w:top w:val="single" w:sz="4" w:space="0" w:color="auto"/>
              <w:left w:val="single" w:sz="4" w:space="0" w:color="auto"/>
              <w:bottom w:val="single" w:sz="4" w:space="0" w:color="auto"/>
              <w:right w:val="single" w:sz="4" w:space="0" w:color="auto"/>
            </w:tcBorders>
          </w:tcPr>
          <w:p w14:paraId="35DCD407" w14:textId="77777777" w:rsidR="007C03C0" w:rsidRPr="007C03C0" w:rsidRDefault="007C03C0" w:rsidP="0049335D">
            <w:pPr>
              <w:rPr>
                <w:sz w:val="24"/>
                <w:szCs w:val="24"/>
                <w:lang w:eastAsia="zh-TW"/>
              </w:rPr>
            </w:pPr>
          </w:p>
          <w:p w14:paraId="73BEF0F9" w14:textId="77777777" w:rsidR="007C03C0" w:rsidRPr="007C03C0" w:rsidRDefault="007C03C0" w:rsidP="0049335D">
            <w:pPr>
              <w:rPr>
                <w:b/>
                <w:bCs/>
                <w:sz w:val="24"/>
                <w:szCs w:val="24"/>
                <w:lang w:eastAsia="zh-TW"/>
              </w:rPr>
            </w:pPr>
            <w:r w:rsidRPr="007C03C0">
              <w:rPr>
                <w:b/>
                <w:bCs/>
                <w:sz w:val="24"/>
                <w:szCs w:val="24"/>
                <w:lang w:eastAsia="zh-TW"/>
              </w:rPr>
              <w:t>Smart:</w:t>
            </w:r>
          </w:p>
          <w:p w14:paraId="7F2F77E4" w14:textId="77777777" w:rsidR="007C03C0" w:rsidRPr="007C03C0" w:rsidRDefault="007C03C0" w:rsidP="0049335D">
            <w:pPr>
              <w:rPr>
                <w:sz w:val="24"/>
                <w:szCs w:val="24"/>
                <w:lang w:eastAsia="zh-TW"/>
              </w:rPr>
            </w:pPr>
          </w:p>
          <w:p w14:paraId="5B175459" w14:textId="77777777" w:rsidR="007C03C0" w:rsidRPr="007C03C0" w:rsidRDefault="007C03C0" w:rsidP="0049335D">
            <w:pPr>
              <w:rPr>
                <w:sz w:val="24"/>
                <w:szCs w:val="24"/>
                <w:lang w:eastAsia="zh-TW"/>
              </w:rPr>
            </w:pPr>
          </w:p>
          <w:p w14:paraId="290BB12D" w14:textId="77777777" w:rsidR="007C03C0" w:rsidRPr="007C03C0" w:rsidRDefault="007C03C0" w:rsidP="0049335D">
            <w:pPr>
              <w:rPr>
                <w:sz w:val="24"/>
                <w:szCs w:val="24"/>
                <w:lang w:eastAsia="zh-TW"/>
              </w:rPr>
            </w:pPr>
            <w:r w:rsidRPr="007C03C0">
              <w:rPr>
                <w:sz w:val="24"/>
                <w:szCs w:val="24"/>
                <w:lang w:eastAsia="zh-TW"/>
              </w:rPr>
              <w:t>Improve my knowledge on road traffic offences, and be confident enough to identify and enforce offences committed by drivers</w:t>
            </w:r>
          </w:p>
          <w:p w14:paraId="4098D2D4" w14:textId="77777777" w:rsidR="007C03C0" w:rsidRPr="007C03C0" w:rsidRDefault="007C03C0" w:rsidP="0049335D">
            <w:pPr>
              <w:rPr>
                <w:sz w:val="24"/>
                <w:szCs w:val="24"/>
                <w:lang w:eastAsia="zh-TW"/>
              </w:rPr>
            </w:pPr>
          </w:p>
        </w:tc>
        <w:tc>
          <w:tcPr>
            <w:tcW w:w="3057" w:type="dxa"/>
            <w:tcBorders>
              <w:top w:val="single" w:sz="4" w:space="0" w:color="auto"/>
              <w:left w:val="single" w:sz="4" w:space="0" w:color="auto"/>
              <w:bottom w:val="single" w:sz="4" w:space="0" w:color="auto"/>
              <w:right w:val="single" w:sz="4" w:space="0" w:color="auto"/>
            </w:tcBorders>
          </w:tcPr>
          <w:p w14:paraId="41DCF3CB" w14:textId="77777777" w:rsidR="007C03C0" w:rsidRPr="007C03C0" w:rsidRDefault="007C03C0" w:rsidP="0049335D">
            <w:pPr>
              <w:rPr>
                <w:b/>
                <w:bCs/>
                <w:sz w:val="24"/>
                <w:szCs w:val="24"/>
                <w:lang w:eastAsia="zh-TW"/>
              </w:rPr>
            </w:pPr>
          </w:p>
          <w:p w14:paraId="54819859" w14:textId="77777777" w:rsidR="007C03C0" w:rsidRPr="007C03C0" w:rsidRDefault="007C03C0" w:rsidP="0049335D">
            <w:pPr>
              <w:rPr>
                <w:b/>
                <w:bCs/>
                <w:sz w:val="24"/>
                <w:szCs w:val="24"/>
                <w:lang w:eastAsia="zh-TW"/>
              </w:rPr>
            </w:pPr>
            <w:r w:rsidRPr="007C03C0">
              <w:rPr>
                <w:b/>
                <w:bCs/>
                <w:sz w:val="24"/>
                <w:szCs w:val="24"/>
                <w:lang w:eastAsia="zh-TW"/>
              </w:rPr>
              <w:t>Measurable, achievable, and realistic:</w:t>
            </w:r>
          </w:p>
          <w:p w14:paraId="0ABE73DD" w14:textId="77777777" w:rsidR="007C03C0" w:rsidRPr="007C03C0" w:rsidRDefault="007C03C0" w:rsidP="0049335D">
            <w:pPr>
              <w:rPr>
                <w:sz w:val="24"/>
                <w:szCs w:val="24"/>
                <w:lang w:eastAsia="zh-TW"/>
              </w:rPr>
            </w:pPr>
          </w:p>
          <w:p w14:paraId="476F9D7B" w14:textId="77777777" w:rsidR="007C03C0" w:rsidRPr="007C03C0" w:rsidRDefault="007C03C0" w:rsidP="0049335D">
            <w:pPr>
              <w:rPr>
                <w:sz w:val="24"/>
                <w:szCs w:val="24"/>
                <w:lang w:eastAsia="zh-TW"/>
              </w:rPr>
            </w:pPr>
            <w:r w:rsidRPr="007C03C0">
              <w:rPr>
                <w:sz w:val="24"/>
                <w:szCs w:val="24"/>
                <w:lang w:eastAsia="zh-TW"/>
              </w:rPr>
              <w:t>Revisit my learning about roads policing from my initial six months of training.</w:t>
            </w:r>
          </w:p>
          <w:p w14:paraId="1FF95A5E" w14:textId="77777777" w:rsidR="007C03C0" w:rsidRPr="007C03C0" w:rsidRDefault="007C03C0" w:rsidP="0049335D">
            <w:pPr>
              <w:rPr>
                <w:sz w:val="24"/>
                <w:szCs w:val="24"/>
                <w:lang w:eastAsia="zh-TW"/>
              </w:rPr>
            </w:pPr>
          </w:p>
          <w:p w14:paraId="3C0C8417" w14:textId="77777777" w:rsidR="007C03C0" w:rsidRPr="007C03C0" w:rsidRDefault="007C03C0" w:rsidP="0049335D">
            <w:pPr>
              <w:rPr>
                <w:sz w:val="24"/>
                <w:szCs w:val="24"/>
                <w:lang w:eastAsia="zh-TW"/>
              </w:rPr>
            </w:pPr>
            <w:r w:rsidRPr="007C03C0">
              <w:rPr>
                <w:sz w:val="24"/>
                <w:szCs w:val="24"/>
                <w:lang w:eastAsia="zh-TW"/>
              </w:rPr>
              <w:t xml:space="preserve">Have discussions with colleagues who have expertise in road traffic offences </w:t>
            </w:r>
          </w:p>
          <w:p w14:paraId="47344C2F" w14:textId="77777777" w:rsidR="007C03C0" w:rsidRPr="007C03C0" w:rsidRDefault="007C03C0" w:rsidP="0049335D">
            <w:pPr>
              <w:rPr>
                <w:sz w:val="24"/>
                <w:szCs w:val="24"/>
                <w:lang w:eastAsia="zh-TW"/>
              </w:rPr>
            </w:pPr>
          </w:p>
          <w:p w14:paraId="3C5B7B25" w14:textId="77777777" w:rsidR="007C03C0" w:rsidRPr="007C03C0" w:rsidRDefault="007C03C0" w:rsidP="0049335D">
            <w:pPr>
              <w:rPr>
                <w:sz w:val="24"/>
                <w:szCs w:val="24"/>
                <w:lang w:eastAsia="zh-TW"/>
              </w:rPr>
            </w:pPr>
            <w:r w:rsidRPr="007C03C0">
              <w:rPr>
                <w:sz w:val="24"/>
                <w:szCs w:val="24"/>
                <w:lang w:eastAsia="zh-TW"/>
              </w:rPr>
              <w:t>When out of my tutorship, try and secure an attachment with Roads Policing Unit</w:t>
            </w:r>
          </w:p>
          <w:p w14:paraId="1C900CA4" w14:textId="77777777" w:rsidR="007C03C0" w:rsidRPr="007C03C0" w:rsidRDefault="007C03C0" w:rsidP="0049335D">
            <w:pPr>
              <w:rPr>
                <w:sz w:val="24"/>
                <w:szCs w:val="24"/>
                <w:lang w:eastAsia="zh-TW"/>
              </w:rPr>
            </w:pPr>
          </w:p>
          <w:p w14:paraId="5D41AD05" w14:textId="77777777" w:rsidR="007C03C0" w:rsidRPr="007C03C0" w:rsidRDefault="007C03C0" w:rsidP="0049335D">
            <w:pPr>
              <w:rPr>
                <w:sz w:val="24"/>
                <w:szCs w:val="24"/>
                <w:lang w:eastAsia="zh-TW"/>
              </w:rPr>
            </w:pPr>
            <w:r w:rsidRPr="007C03C0">
              <w:rPr>
                <w:sz w:val="24"/>
                <w:szCs w:val="24"/>
                <w:lang w:eastAsia="zh-TW"/>
              </w:rPr>
              <w:t>This area of development will be measurable when I can identify when a driver has committed an offence and issue an appropriate penalty.</w:t>
            </w:r>
          </w:p>
          <w:p w14:paraId="3B97708F" w14:textId="77777777" w:rsidR="007C03C0" w:rsidRPr="007C03C0" w:rsidRDefault="007C03C0" w:rsidP="0049335D">
            <w:pPr>
              <w:rPr>
                <w:sz w:val="24"/>
                <w:szCs w:val="24"/>
                <w:lang w:eastAsia="zh-TW"/>
              </w:rPr>
            </w:pPr>
          </w:p>
        </w:tc>
        <w:tc>
          <w:tcPr>
            <w:tcW w:w="2426" w:type="dxa"/>
            <w:tcBorders>
              <w:top w:val="single" w:sz="4" w:space="0" w:color="auto"/>
              <w:left w:val="single" w:sz="4" w:space="0" w:color="auto"/>
              <w:bottom w:val="single" w:sz="4" w:space="0" w:color="auto"/>
              <w:right w:val="single" w:sz="4" w:space="0" w:color="auto"/>
            </w:tcBorders>
          </w:tcPr>
          <w:p w14:paraId="3BC5EC53" w14:textId="77777777" w:rsidR="007C03C0" w:rsidRPr="007C03C0" w:rsidRDefault="007C03C0" w:rsidP="0049335D">
            <w:pPr>
              <w:rPr>
                <w:sz w:val="24"/>
                <w:szCs w:val="24"/>
                <w:lang w:eastAsia="zh-TW"/>
              </w:rPr>
            </w:pPr>
          </w:p>
          <w:p w14:paraId="330805D8" w14:textId="77777777" w:rsidR="007C03C0" w:rsidRPr="007C03C0" w:rsidRDefault="007C03C0" w:rsidP="0049335D">
            <w:pPr>
              <w:rPr>
                <w:sz w:val="24"/>
                <w:szCs w:val="24"/>
                <w:lang w:eastAsia="zh-TW"/>
              </w:rPr>
            </w:pPr>
          </w:p>
          <w:p w14:paraId="55D4F334" w14:textId="77777777" w:rsidR="007C03C0" w:rsidRPr="007C03C0" w:rsidRDefault="007C03C0" w:rsidP="0049335D">
            <w:pPr>
              <w:rPr>
                <w:sz w:val="24"/>
                <w:szCs w:val="24"/>
                <w:lang w:eastAsia="zh-TW"/>
              </w:rPr>
            </w:pPr>
          </w:p>
          <w:p w14:paraId="6582F385" w14:textId="77777777" w:rsidR="007C03C0" w:rsidRPr="007C03C0" w:rsidRDefault="007C03C0" w:rsidP="0049335D">
            <w:pPr>
              <w:rPr>
                <w:sz w:val="24"/>
                <w:szCs w:val="24"/>
                <w:lang w:eastAsia="zh-TW"/>
              </w:rPr>
            </w:pPr>
          </w:p>
          <w:p w14:paraId="6BC52927" w14:textId="77777777" w:rsidR="007C03C0" w:rsidRPr="007C03C0" w:rsidRDefault="007C03C0" w:rsidP="0049335D">
            <w:pPr>
              <w:rPr>
                <w:sz w:val="24"/>
                <w:szCs w:val="24"/>
                <w:lang w:eastAsia="zh-TW"/>
              </w:rPr>
            </w:pPr>
            <w:r w:rsidRPr="007C03C0">
              <w:rPr>
                <w:sz w:val="24"/>
                <w:szCs w:val="24"/>
                <w:lang w:eastAsia="zh-TW"/>
              </w:rPr>
              <w:t>Colleagues who have experience in working with traffic departments</w:t>
            </w:r>
          </w:p>
          <w:p w14:paraId="05C8B655" w14:textId="77777777" w:rsidR="007C03C0" w:rsidRPr="007C03C0" w:rsidRDefault="007C03C0" w:rsidP="0049335D">
            <w:pPr>
              <w:rPr>
                <w:sz w:val="24"/>
                <w:szCs w:val="24"/>
                <w:lang w:eastAsia="zh-TW"/>
              </w:rPr>
            </w:pPr>
          </w:p>
          <w:p w14:paraId="0007836B" w14:textId="77777777" w:rsidR="007C03C0" w:rsidRPr="007C03C0" w:rsidRDefault="007C03C0" w:rsidP="0049335D">
            <w:pPr>
              <w:rPr>
                <w:sz w:val="24"/>
                <w:szCs w:val="24"/>
                <w:lang w:eastAsia="zh-TW"/>
              </w:rPr>
            </w:pPr>
            <w:r w:rsidRPr="007C03C0">
              <w:rPr>
                <w:sz w:val="24"/>
                <w:szCs w:val="24"/>
                <w:lang w:eastAsia="zh-TW"/>
              </w:rPr>
              <w:t>Contacting traffic officers whilst on shift if in need of some support or advice.</w:t>
            </w:r>
          </w:p>
        </w:tc>
        <w:tc>
          <w:tcPr>
            <w:tcW w:w="2426" w:type="dxa"/>
            <w:tcBorders>
              <w:top w:val="single" w:sz="4" w:space="0" w:color="auto"/>
              <w:left w:val="single" w:sz="4" w:space="0" w:color="auto"/>
              <w:bottom w:val="single" w:sz="4" w:space="0" w:color="auto"/>
              <w:right w:val="single" w:sz="4" w:space="0" w:color="auto"/>
            </w:tcBorders>
          </w:tcPr>
          <w:p w14:paraId="3B495D9D" w14:textId="77777777" w:rsidR="007C03C0" w:rsidRPr="007C03C0" w:rsidRDefault="007C03C0" w:rsidP="0049335D">
            <w:pPr>
              <w:rPr>
                <w:sz w:val="24"/>
                <w:szCs w:val="24"/>
                <w:lang w:eastAsia="zh-TW"/>
              </w:rPr>
            </w:pPr>
          </w:p>
          <w:p w14:paraId="08991D4B" w14:textId="77777777" w:rsidR="007C03C0" w:rsidRPr="007C03C0" w:rsidRDefault="007C03C0" w:rsidP="0049335D">
            <w:pPr>
              <w:rPr>
                <w:b/>
                <w:bCs/>
                <w:sz w:val="24"/>
                <w:szCs w:val="24"/>
                <w:lang w:eastAsia="zh-TW"/>
              </w:rPr>
            </w:pPr>
            <w:r w:rsidRPr="007C03C0">
              <w:rPr>
                <w:b/>
                <w:bCs/>
                <w:sz w:val="24"/>
                <w:szCs w:val="24"/>
                <w:lang w:eastAsia="zh-TW"/>
              </w:rPr>
              <w:t>Timely:</w:t>
            </w:r>
          </w:p>
          <w:p w14:paraId="75056B68" w14:textId="77777777" w:rsidR="007C03C0" w:rsidRPr="007C03C0" w:rsidRDefault="007C03C0" w:rsidP="0049335D">
            <w:pPr>
              <w:rPr>
                <w:b/>
                <w:bCs/>
                <w:sz w:val="24"/>
                <w:szCs w:val="24"/>
                <w:lang w:eastAsia="zh-TW"/>
              </w:rPr>
            </w:pPr>
          </w:p>
          <w:p w14:paraId="6BF67894" w14:textId="77777777" w:rsidR="007C03C0" w:rsidRPr="007C03C0" w:rsidRDefault="007C03C0" w:rsidP="0049335D">
            <w:pPr>
              <w:rPr>
                <w:sz w:val="24"/>
                <w:szCs w:val="24"/>
                <w:lang w:eastAsia="zh-TW"/>
              </w:rPr>
            </w:pPr>
          </w:p>
          <w:p w14:paraId="697CB315" w14:textId="77777777" w:rsidR="007C03C0" w:rsidRPr="007C03C0" w:rsidRDefault="007C03C0" w:rsidP="0049335D">
            <w:pPr>
              <w:rPr>
                <w:sz w:val="24"/>
                <w:szCs w:val="24"/>
                <w:lang w:eastAsia="zh-TW"/>
              </w:rPr>
            </w:pPr>
            <w:r w:rsidRPr="007C03C0">
              <w:rPr>
                <w:sz w:val="24"/>
                <w:szCs w:val="24"/>
                <w:lang w:eastAsia="zh-TW"/>
              </w:rPr>
              <w:t>My confidence with regards to roads policing will grow throughout my tutorship, however realistically due to the nature of response policing and the fact that most of our time is consumed by incidences that are not traffic related, and so once I have completed a traffic attachment, I feel is a more realistic timeframe for completion of this target.</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9AE0ED8" w14:textId="77777777" w:rsidR="00E0498A" w:rsidRDefault="00E0498A" w:rsidP="00E0498A">
      <w:pPr>
        <w:spacing w:line="276" w:lineRule="auto"/>
        <w:rPr>
          <w:i/>
          <w:iCs/>
          <w:sz w:val="24"/>
          <w:szCs w:val="24"/>
        </w:rPr>
      </w:pPr>
    </w:p>
    <w:p w14:paraId="2730642B" w14:textId="77777777" w:rsidR="00DE5D56" w:rsidRPr="00DE5D56" w:rsidRDefault="00DE5D56" w:rsidP="00DE5D56">
      <w:pPr>
        <w:overflowPunct/>
        <w:autoSpaceDE/>
        <w:autoSpaceDN/>
        <w:adjustRightInd/>
        <w:spacing w:line="276" w:lineRule="auto"/>
        <w:ind w:left="720" w:right="107" w:hanging="720"/>
        <w:textAlignment w:val="auto"/>
        <w:rPr>
          <w:bCs/>
          <w:sz w:val="24"/>
          <w:szCs w:val="24"/>
        </w:rPr>
      </w:pPr>
      <w:r w:rsidRPr="00DE5D56">
        <w:rPr>
          <w:bCs/>
          <w:sz w:val="24"/>
          <w:szCs w:val="24"/>
        </w:rPr>
        <w:t xml:space="preserve">Bernstein, E. and McNally, R. (2018) ‘Exercise as a buffer against difficulties with emotional regulation: A pathway to emotional wellbeing’, Behaviour Research and </w:t>
      </w:r>
    </w:p>
    <w:p w14:paraId="4E6C59E8" w14:textId="77777777" w:rsidR="00DE5D56" w:rsidRDefault="00DE5D56" w:rsidP="00DE5D56">
      <w:pPr>
        <w:ind w:left="720" w:hanging="720"/>
        <w:rPr>
          <w:sz w:val="24"/>
          <w:szCs w:val="24"/>
        </w:rPr>
      </w:pPr>
    </w:p>
    <w:p w14:paraId="067F7FD8" w14:textId="73F30DFB" w:rsidR="00DE5D56" w:rsidRPr="00DE5D56" w:rsidRDefault="00DE5D56" w:rsidP="00DE5D56">
      <w:pPr>
        <w:ind w:left="720" w:hanging="720"/>
        <w:rPr>
          <w:sz w:val="24"/>
          <w:szCs w:val="24"/>
        </w:rPr>
      </w:pPr>
      <w:r w:rsidRPr="00DE5D56">
        <w:rPr>
          <w:sz w:val="24"/>
          <w:szCs w:val="24"/>
        </w:rPr>
        <w:t xml:space="preserve">Bowling, B. and Westenra, S. (2018) ‘’A really hostile environment’: Adiaphorization, global policing and the Crimmigration control system’, </w:t>
      </w:r>
      <w:r w:rsidRPr="00DE5D56">
        <w:rPr>
          <w:i/>
          <w:iCs/>
          <w:sz w:val="24"/>
          <w:szCs w:val="24"/>
        </w:rPr>
        <w:t xml:space="preserve">Theoretical Criminology, </w:t>
      </w:r>
      <w:r w:rsidRPr="00DE5D56">
        <w:rPr>
          <w:sz w:val="24"/>
          <w:szCs w:val="24"/>
        </w:rPr>
        <w:t xml:space="preserve">24(2), pp. 163-183. </w:t>
      </w:r>
    </w:p>
    <w:p w14:paraId="067BA836" w14:textId="77777777" w:rsidR="00DE5D56" w:rsidRDefault="00DE5D56" w:rsidP="00DE5D56">
      <w:pPr>
        <w:spacing w:line="276" w:lineRule="auto"/>
        <w:ind w:left="720" w:hanging="720"/>
        <w:rPr>
          <w:sz w:val="24"/>
          <w:szCs w:val="24"/>
        </w:rPr>
      </w:pPr>
    </w:p>
    <w:p w14:paraId="64583A1D" w14:textId="2DC1FFB6" w:rsidR="00DE5D56" w:rsidRPr="00DE5D56" w:rsidRDefault="00DE5D56" w:rsidP="00DE5D56">
      <w:pPr>
        <w:spacing w:line="276" w:lineRule="auto"/>
        <w:ind w:left="720" w:hanging="720"/>
        <w:rPr>
          <w:sz w:val="24"/>
          <w:szCs w:val="24"/>
        </w:rPr>
      </w:pPr>
      <w:r w:rsidRPr="00DE5D56">
        <w:rPr>
          <w:sz w:val="24"/>
          <w:szCs w:val="24"/>
        </w:rPr>
        <w:t xml:space="preserve">College of Policing (2014) ‘Code of Ethics’. Available at: </w:t>
      </w:r>
      <w:hyperlink r:id="rId20" w:history="1">
        <w:r w:rsidRPr="00DE5D56">
          <w:rPr>
            <w:rStyle w:val="Hyperlink"/>
            <w:sz w:val="24"/>
            <w:szCs w:val="24"/>
          </w:rPr>
          <w:t>code_of_ethics.pdf (college.police.uk)</w:t>
        </w:r>
      </w:hyperlink>
      <w:r w:rsidRPr="00DE5D56">
        <w:rPr>
          <w:sz w:val="24"/>
          <w:szCs w:val="24"/>
        </w:rPr>
        <w:t xml:space="preserve"> (Accessed on: 10 March 2023)</w:t>
      </w:r>
    </w:p>
    <w:p w14:paraId="4188D545" w14:textId="77777777" w:rsidR="00DE5D56" w:rsidRDefault="00DE5D56" w:rsidP="00DE5D56">
      <w:pPr>
        <w:spacing w:line="276" w:lineRule="auto"/>
        <w:ind w:left="720" w:hanging="720"/>
        <w:rPr>
          <w:sz w:val="24"/>
          <w:szCs w:val="24"/>
        </w:rPr>
      </w:pPr>
    </w:p>
    <w:p w14:paraId="27BA50AA" w14:textId="50F0D0D8" w:rsidR="00DE5D56" w:rsidRPr="00DE5D56" w:rsidRDefault="00DE5D56" w:rsidP="00DE5D56">
      <w:pPr>
        <w:spacing w:line="276" w:lineRule="auto"/>
        <w:ind w:left="720" w:hanging="720"/>
        <w:rPr>
          <w:sz w:val="24"/>
          <w:szCs w:val="24"/>
        </w:rPr>
      </w:pPr>
      <w:r w:rsidRPr="00DE5D56">
        <w:rPr>
          <w:sz w:val="24"/>
          <w:szCs w:val="24"/>
        </w:rPr>
        <w:t xml:space="preserve">College of Policing (2020) ‘Conflict Management Skills’. Available at: </w:t>
      </w:r>
      <w:hyperlink r:id="rId21" w:history="1">
        <w:r w:rsidRPr="00DE5D56">
          <w:rPr>
            <w:rStyle w:val="Hyperlink"/>
            <w:sz w:val="24"/>
            <w:szCs w:val="24"/>
          </w:rPr>
          <w:t>Conflict management skills | College of Policing</w:t>
        </w:r>
      </w:hyperlink>
      <w:r w:rsidRPr="00DE5D56">
        <w:rPr>
          <w:sz w:val="24"/>
          <w:szCs w:val="24"/>
        </w:rPr>
        <w:t xml:space="preserve"> (Accessed on 11 March 2023)</w:t>
      </w:r>
    </w:p>
    <w:p w14:paraId="49A2B4FC" w14:textId="77777777" w:rsidR="00DE5D56" w:rsidRDefault="00DE5D56" w:rsidP="00DE5D56">
      <w:pPr>
        <w:overflowPunct/>
        <w:autoSpaceDE/>
        <w:autoSpaceDN/>
        <w:adjustRightInd/>
        <w:spacing w:line="276" w:lineRule="auto"/>
        <w:ind w:left="720" w:right="107" w:hanging="720"/>
        <w:textAlignment w:val="auto"/>
        <w:rPr>
          <w:bCs/>
          <w:sz w:val="24"/>
          <w:szCs w:val="24"/>
        </w:rPr>
      </w:pPr>
    </w:p>
    <w:p w14:paraId="31B55357" w14:textId="396A9A00" w:rsidR="00DE5D56" w:rsidRPr="00DE5D56" w:rsidRDefault="00DE5D56" w:rsidP="00DE5D56">
      <w:pPr>
        <w:overflowPunct/>
        <w:autoSpaceDE/>
        <w:autoSpaceDN/>
        <w:adjustRightInd/>
        <w:spacing w:line="276" w:lineRule="auto"/>
        <w:ind w:left="720" w:right="107" w:hanging="720"/>
        <w:textAlignment w:val="auto"/>
        <w:rPr>
          <w:bCs/>
          <w:sz w:val="24"/>
          <w:szCs w:val="24"/>
        </w:rPr>
      </w:pPr>
      <w:r w:rsidRPr="00DE5D56">
        <w:rPr>
          <w:bCs/>
          <w:sz w:val="24"/>
          <w:szCs w:val="24"/>
        </w:rPr>
        <w:t xml:space="preserve">College of Policing (no date) Resources for reflective practice. Available at: Resources for reflective practice (college.police.uk) (Accessed on: 24 January 2023). </w:t>
      </w:r>
    </w:p>
    <w:p w14:paraId="3DA92B08" w14:textId="77777777" w:rsidR="00DE5D56" w:rsidRDefault="00DE5D56" w:rsidP="00DE5D56">
      <w:pPr>
        <w:spacing w:line="276" w:lineRule="auto"/>
        <w:ind w:left="720" w:hanging="720"/>
        <w:rPr>
          <w:sz w:val="24"/>
          <w:szCs w:val="24"/>
        </w:rPr>
      </w:pPr>
    </w:p>
    <w:p w14:paraId="144AF252" w14:textId="0206103A" w:rsidR="00DE5D56" w:rsidRPr="00DE5D56" w:rsidRDefault="00DE5D56" w:rsidP="00DE5D56">
      <w:pPr>
        <w:spacing w:line="276" w:lineRule="auto"/>
        <w:ind w:left="720" w:hanging="720"/>
        <w:rPr>
          <w:sz w:val="24"/>
          <w:szCs w:val="24"/>
        </w:rPr>
      </w:pPr>
      <w:r w:rsidRPr="00DE5D56">
        <w:rPr>
          <w:sz w:val="24"/>
          <w:szCs w:val="24"/>
        </w:rPr>
        <w:t xml:space="preserve">Criminal Procedure and Investigations Act 1996. Available at: </w:t>
      </w:r>
      <w:hyperlink r:id="rId22" w:history="1">
        <w:r w:rsidRPr="00DE5D56">
          <w:rPr>
            <w:rStyle w:val="Hyperlink"/>
            <w:sz w:val="24"/>
            <w:szCs w:val="24"/>
          </w:rPr>
          <w:t>Criminal Procedure and Investigations Act 1996 (legislation.gov.uk)</w:t>
        </w:r>
      </w:hyperlink>
      <w:r w:rsidRPr="00DE5D56">
        <w:rPr>
          <w:sz w:val="24"/>
          <w:szCs w:val="24"/>
        </w:rPr>
        <w:t xml:space="preserve"> (Accessed on 20 March 2023)</w:t>
      </w:r>
    </w:p>
    <w:p w14:paraId="66FFB9AF" w14:textId="77777777" w:rsidR="00DE5D56" w:rsidRDefault="00DE5D56" w:rsidP="00DE5D56">
      <w:pPr>
        <w:spacing w:line="276" w:lineRule="auto"/>
        <w:ind w:left="720" w:hanging="720"/>
        <w:rPr>
          <w:sz w:val="24"/>
          <w:szCs w:val="24"/>
        </w:rPr>
      </w:pPr>
    </w:p>
    <w:p w14:paraId="1A3EF2BB" w14:textId="1DE4A0F6" w:rsidR="00DE5D56" w:rsidRPr="00DE5D56" w:rsidRDefault="00DE5D56" w:rsidP="00DE5D56">
      <w:pPr>
        <w:spacing w:line="276" w:lineRule="auto"/>
        <w:ind w:left="720" w:hanging="720"/>
        <w:rPr>
          <w:sz w:val="24"/>
          <w:szCs w:val="24"/>
        </w:rPr>
      </w:pPr>
      <w:r w:rsidRPr="00DE5D56">
        <w:rPr>
          <w:sz w:val="24"/>
          <w:szCs w:val="24"/>
        </w:rPr>
        <w:t xml:space="preserve">Crown Prosecution Service (2021) ‘Disclosure Manual: Chapter 3 – Roles and Responsibilities’. Available at: </w:t>
      </w:r>
      <w:hyperlink r:id="rId23" w:history="1">
        <w:r w:rsidRPr="00DE5D56">
          <w:rPr>
            <w:rStyle w:val="Hyperlink"/>
            <w:sz w:val="24"/>
            <w:szCs w:val="24"/>
          </w:rPr>
          <w:t>Disclosure Manual: Chapter 3 - Roles and Responsibilities | The Crown Prosecution Service (cps.gov.uk)</w:t>
        </w:r>
      </w:hyperlink>
      <w:r w:rsidRPr="00DE5D56">
        <w:rPr>
          <w:sz w:val="24"/>
          <w:szCs w:val="24"/>
        </w:rPr>
        <w:t xml:space="preserve"> (Accessed on: 20 March 2023)</w:t>
      </w:r>
    </w:p>
    <w:p w14:paraId="77C2AD90" w14:textId="77777777" w:rsidR="00DE5D56" w:rsidRDefault="00DE5D56" w:rsidP="00DE5D56">
      <w:pPr>
        <w:spacing w:line="276" w:lineRule="auto"/>
        <w:ind w:left="720" w:hanging="720"/>
        <w:rPr>
          <w:sz w:val="24"/>
          <w:szCs w:val="24"/>
        </w:rPr>
      </w:pPr>
    </w:p>
    <w:p w14:paraId="7BF2B996" w14:textId="7B8350E0" w:rsidR="00DE5D56" w:rsidRPr="00DE5D56" w:rsidRDefault="00DE5D56" w:rsidP="00DE5D56">
      <w:pPr>
        <w:spacing w:line="276" w:lineRule="auto"/>
        <w:ind w:left="720" w:hanging="720"/>
        <w:rPr>
          <w:sz w:val="24"/>
          <w:szCs w:val="24"/>
        </w:rPr>
      </w:pPr>
      <w:r w:rsidRPr="00DE5D56">
        <w:rPr>
          <w:sz w:val="24"/>
          <w:szCs w:val="24"/>
        </w:rPr>
        <w:t xml:space="preserve">Davis, C., McCarty, K. and McCarthy, D. (2019) ‘Decision Making and Alcohol: Health Policy Implications’, </w:t>
      </w:r>
      <w:r w:rsidRPr="00DE5D56">
        <w:rPr>
          <w:i/>
          <w:iCs/>
          <w:sz w:val="24"/>
          <w:szCs w:val="24"/>
        </w:rPr>
        <w:t xml:space="preserve">Policy Insights from the Behavioural and Brain Sciences, </w:t>
      </w:r>
      <w:r w:rsidRPr="00DE5D56">
        <w:rPr>
          <w:sz w:val="24"/>
          <w:szCs w:val="24"/>
        </w:rPr>
        <w:t xml:space="preserve">6(1), pp. 64-71. </w:t>
      </w:r>
    </w:p>
    <w:p w14:paraId="6C60BC87" w14:textId="77777777" w:rsidR="00DE5D56" w:rsidRDefault="00DE5D56" w:rsidP="00DE5D56">
      <w:pPr>
        <w:spacing w:line="276" w:lineRule="auto"/>
        <w:ind w:left="720" w:hanging="720"/>
        <w:rPr>
          <w:bCs/>
          <w:sz w:val="24"/>
          <w:szCs w:val="24"/>
        </w:rPr>
      </w:pPr>
    </w:p>
    <w:p w14:paraId="29C69E8A" w14:textId="028967D3" w:rsidR="00DE5D56" w:rsidRPr="00DE5D56" w:rsidRDefault="00DE5D56" w:rsidP="00DE5D56">
      <w:pPr>
        <w:spacing w:line="276" w:lineRule="auto"/>
        <w:ind w:left="720" w:hanging="720"/>
        <w:rPr>
          <w:b/>
          <w:sz w:val="24"/>
          <w:szCs w:val="24"/>
        </w:rPr>
      </w:pPr>
      <w:r w:rsidRPr="00DE5D56">
        <w:rPr>
          <w:bCs/>
          <w:sz w:val="24"/>
          <w:szCs w:val="24"/>
        </w:rPr>
        <w:t xml:space="preserve">Flanagan, R. (1999) </w:t>
      </w:r>
      <w:r w:rsidRPr="00DE5D56">
        <w:rPr>
          <w:bCs/>
          <w:i/>
          <w:iCs/>
          <w:sz w:val="24"/>
          <w:szCs w:val="24"/>
        </w:rPr>
        <w:t xml:space="preserve">The Review of Policing: Final Report. </w:t>
      </w:r>
      <w:r w:rsidRPr="00DE5D56">
        <w:rPr>
          <w:bCs/>
          <w:sz w:val="24"/>
          <w:szCs w:val="24"/>
        </w:rPr>
        <w:t xml:space="preserve">Available at: </w:t>
      </w:r>
      <w:hyperlink r:id="rId24" w:history="1">
        <w:r w:rsidRPr="00DE5D56">
          <w:rPr>
            <w:rStyle w:val="Hyperlink"/>
            <w:sz w:val="24"/>
            <w:szCs w:val="24"/>
          </w:rPr>
          <w:t>flanagan-review-of-policing-20080201.pdf (justiceinspectorates.gov.uk)</w:t>
        </w:r>
      </w:hyperlink>
      <w:r w:rsidRPr="00DE5D56">
        <w:rPr>
          <w:sz w:val="24"/>
          <w:szCs w:val="24"/>
        </w:rPr>
        <w:t xml:space="preserve"> (Accessed on 27 February 2023)</w:t>
      </w:r>
    </w:p>
    <w:p w14:paraId="27D630BD" w14:textId="77777777" w:rsidR="00DE5D56" w:rsidRDefault="00DE5D56" w:rsidP="00DE5D56">
      <w:pPr>
        <w:overflowPunct/>
        <w:autoSpaceDE/>
        <w:autoSpaceDN/>
        <w:adjustRightInd/>
        <w:spacing w:line="276" w:lineRule="auto"/>
        <w:ind w:left="720" w:right="107" w:hanging="720"/>
        <w:textAlignment w:val="auto"/>
        <w:rPr>
          <w:bCs/>
          <w:sz w:val="24"/>
          <w:szCs w:val="24"/>
        </w:rPr>
      </w:pPr>
    </w:p>
    <w:p w14:paraId="43BCCF1A" w14:textId="562D6DB2" w:rsidR="00DE5D56" w:rsidRPr="00DE5D56" w:rsidRDefault="00DE5D56" w:rsidP="00DE5D56">
      <w:pPr>
        <w:overflowPunct/>
        <w:autoSpaceDE/>
        <w:autoSpaceDN/>
        <w:adjustRightInd/>
        <w:spacing w:line="276" w:lineRule="auto"/>
        <w:ind w:left="720" w:right="107" w:hanging="720"/>
        <w:textAlignment w:val="auto"/>
        <w:rPr>
          <w:bCs/>
          <w:sz w:val="24"/>
          <w:szCs w:val="24"/>
        </w:rPr>
      </w:pPr>
      <w:r w:rsidRPr="00DE5D56">
        <w:rPr>
          <w:bCs/>
          <w:sz w:val="24"/>
          <w:szCs w:val="24"/>
        </w:rPr>
        <w:t>Hargreaves, J. and Page, L. (2013) Reflective Practice. Cambridge: Polity Press.</w:t>
      </w:r>
    </w:p>
    <w:p w14:paraId="4BB7A903" w14:textId="77777777" w:rsidR="00DE5D56" w:rsidRDefault="00DE5D56" w:rsidP="00DE5D56">
      <w:pPr>
        <w:spacing w:line="276" w:lineRule="auto"/>
        <w:ind w:left="720" w:hanging="720"/>
        <w:rPr>
          <w:bCs/>
          <w:sz w:val="24"/>
          <w:szCs w:val="24"/>
        </w:rPr>
      </w:pPr>
    </w:p>
    <w:p w14:paraId="3D61F069" w14:textId="5F188BCA" w:rsidR="00DE5D56" w:rsidRPr="00DE5D56" w:rsidRDefault="00DE5D56" w:rsidP="00DE5D56">
      <w:pPr>
        <w:spacing w:line="276" w:lineRule="auto"/>
        <w:ind w:left="720" w:hanging="720"/>
        <w:rPr>
          <w:b/>
          <w:sz w:val="24"/>
          <w:szCs w:val="24"/>
        </w:rPr>
      </w:pPr>
      <w:r w:rsidRPr="00DE5D56">
        <w:rPr>
          <w:bCs/>
          <w:sz w:val="24"/>
          <w:szCs w:val="24"/>
        </w:rPr>
        <w:t xml:space="preserve">Home Office (2023) ‘PACE Code A 2023’. Available at: </w:t>
      </w:r>
      <w:hyperlink r:id="rId25" w:history="1">
        <w:r w:rsidRPr="00DE5D56">
          <w:rPr>
            <w:rStyle w:val="Hyperlink"/>
            <w:sz w:val="24"/>
            <w:szCs w:val="24"/>
          </w:rPr>
          <w:t>PACE Code A 2023 (accessible) - GOV.UK (www.gov.uk)</w:t>
        </w:r>
      </w:hyperlink>
      <w:r w:rsidRPr="00DE5D56">
        <w:rPr>
          <w:sz w:val="24"/>
          <w:szCs w:val="24"/>
        </w:rPr>
        <w:t xml:space="preserve"> (Accessed on 8 March 2023)</w:t>
      </w:r>
    </w:p>
    <w:p w14:paraId="09F26CE3" w14:textId="77777777" w:rsidR="00DE5D56" w:rsidRDefault="00DE5D56" w:rsidP="00DE5D56">
      <w:pPr>
        <w:ind w:left="720" w:hanging="720"/>
        <w:rPr>
          <w:i/>
          <w:iCs/>
          <w:sz w:val="24"/>
          <w:szCs w:val="24"/>
        </w:rPr>
      </w:pPr>
    </w:p>
    <w:p w14:paraId="7150CF6C" w14:textId="5FDBAFC1" w:rsidR="00DE5D56" w:rsidRPr="00DE5D56" w:rsidRDefault="00DE5D56" w:rsidP="00DE5D56">
      <w:pPr>
        <w:ind w:left="720" w:hanging="720"/>
        <w:rPr>
          <w:sz w:val="24"/>
          <w:szCs w:val="24"/>
        </w:rPr>
      </w:pPr>
      <w:r w:rsidRPr="00DE5D56">
        <w:rPr>
          <w:i/>
          <w:iCs/>
          <w:sz w:val="24"/>
          <w:szCs w:val="24"/>
        </w:rPr>
        <w:t xml:space="preserve">Human Rights Act 1998. </w:t>
      </w:r>
      <w:r w:rsidRPr="00DE5D56">
        <w:rPr>
          <w:sz w:val="24"/>
          <w:szCs w:val="24"/>
        </w:rPr>
        <w:t xml:space="preserve">Available at: </w:t>
      </w:r>
      <w:hyperlink r:id="rId26" w:history="1">
        <w:r w:rsidRPr="00DE5D56">
          <w:rPr>
            <w:rStyle w:val="Hyperlink"/>
            <w:sz w:val="24"/>
            <w:szCs w:val="24"/>
          </w:rPr>
          <w:t>Human Rights Act 1998 (legislation.gov.uk)</w:t>
        </w:r>
      </w:hyperlink>
      <w:r w:rsidRPr="00DE5D56">
        <w:rPr>
          <w:sz w:val="24"/>
          <w:szCs w:val="24"/>
        </w:rPr>
        <w:t xml:space="preserve">  (Accessed on 20 March 2023)</w:t>
      </w:r>
    </w:p>
    <w:p w14:paraId="47FE8F5E" w14:textId="77777777" w:rsidR="00DE5D56" w:rsidRDefault="00DE5D56" w:rsidP="00DE5D56">
      <w:pPr>
        <w:ind w:left="720" w:hanging="720"/>
        <w:rPr>
          <w:i/>
          <w:iCs/>
          <w:sz w:val="24"/>
          <w:szCs w:val="24"/>
        </w:rPr>
      </w:pPr>
    </w:p>
    <w:p w14:paraId="443255EC" w14:textId="3447F7EA" w:rsidR="00DE5D56" w:rsidRPr="00DE5D56" w:rsidRDefault="00DE5D56" w:rsidP="00DE5D56">
      <w:pPr>
        <w:ind w:left="720" w:hanging="720"/>
        <w:rPr>
          <w:sz w:val="24"/>
          <w:szCs w:val="24"/>
        </w:rPr>
      </w:pPr>
      <w:r w:rsidRPr="00DE5D56">
        <w:rPr>
          <w:i/>
          <w:iCs/>
          <w:sz w:val="24"/>
          <w:szCs w:val="24"/>
        </w:rPr>
        <w:lastRenderedPageBreak/>
        <w:t>Immigration Act 1971</w:t>
      </w:r>
      <w:r w:rsidRPr="00DE5D56">
        <w:rPr>
          <w:sz w:val="24"/>
          <w:szCs w:val="24"/>
        </w:rPr>
        <w:t xml:space="preserve"> (Available at: </w:t>
      </w:r>
      <w:hyperlink r:id="rId27" w:history="1">
        <w:r w:rsidRPr="00DE5D56">
          <w:rPr>
            <w:rStyle w:val="Hyperlink"/>
            <w:sz w:val="24"/>
            <w:szCs w:val="24"/>
          </w:rPr>
          <w:t>Immigration Act 1971 (legislation.gov.uk)</w:t>
        </w:r>
      </w:hyperlink>
      <w:r w:rsidRPr="00DE5D56">
        <w:rPr>
          <w:sz w:val="24"/>
          <w:szCs w:val="24"/>
        </w:rPr>
        <w:t xml:space="preserve"> (Accessed on: 17 March 2023) </w:t>
      </w:r>
    </w:p>
    <w:p w14:paraId="1C98E20E" w14:textId="77777777" w:rsidR="00DE5D56" w:rsidRDefault="00DE5D56" w:rsidP="00DE5D56">
      <w:pPr>
        <w:overflowPunct/>
        <w:autoSpaceDE/>
        <w:autoSpaceDN/>
        <w:adjustRightInd/>
        <w:spacing w:line="276" w:lineRule="auto"/>
        <w:ind w:left="720" w:right="107" w:hanging="720"/>
        <w:textAlignment w:val="auto"/>
        <w:rPr>
          <w:bCs/>
          <w:sz w:val="24"/>
          <w:szCs w:val="24"/>
        </w:rPr>
      </w:pPr>
    </w:p>
    <w:p w14:paraId="5A1729F5" w14:textId="0BCEEE4E" w:rsidR="00DE5D56" w:rsidRPr="00DE5D56" w:rsidRDefault="00DE5D56" w:rsidP="00DE5D56">
      <w:pPr>
        <w:overflowPunct/>
        <w:autoSpaceDE/>
        <w:autoSpaceDN/>
        <w:adjustRightInd/>
        <w:spacing w:line="276" w:lineRule="auto"/>
        <w:ind w:left="720" w:right="107" w:hanging="720"/>
        <w:textAlignment w:val="auto"/>
        <w:rPr>
          <w:bCs/>
          <w:sz w:val="24"/>
          <w:szCs w:val="24"/>
        </w:rPr>
      </w:pPr>
      <w:r w:rsidRPr="00DE5D56">
        <w:rPr>
          <w:bCs/>
          <w:sz w:val="24"/>
          <w:szCs w:val="24"/>
        </w:rPr>
        <w:t>Kandhro, S. (2015) ‘Impact of Group-Study and Self-Study on Learning Abilities of Students at the University Level’, Case Studies, 4(2), pp.1-5.</w:t>
      </w:r>
    </w:p>
    <w:p w14:paraId="1717A129" w14:textId="77777777" w:rsidR="00DE5D56" w:rsidRDefault="00DE5D56" w:rsidP="00DE5D56">
      <w:pPr>
        <w:overflowPunct/>
        <w:autoSpaceDE/>
        <w:autoSpaceDN/>
        <w:adjustRightInd/>
        <w:spacing w:line="276" w:lineRule="auto"/>
        <w:ind w:left="720" w:right="107" w:hanging="720"/>
        <w:textAlignment w:val="auto"/>
        <w:rPr>
          <w:bCs/>
          <w:sz w:val="24"/>
          <w:szCs w:val="24"/>
        </w:rPr>
      </w:pPr>
    </w:p>
    <w:p w14:paraId="45B17312" w14:textId="30250403" w:rsidR="00DE5D56" w:rsidRPr="00DE5D56" w:rsidRDefault="00DE5D56" w:rsidP="00DE5D56">
      <w:pPr>
        <w:overflowPunct/>
        <w:autoSpaceDE/>
        <w:autoSpaceDN/>
        <w:adjustRightInd/>
        <w:spacing w:line="276" w:lineRule="auto"/>
        <w:ind w:left="720" w:right="107" w:hanging="720"/>
        <w:textAlignment w:val="auto"/>
        <w:rPr>
          <w:bCs/>
          <w:sz w:val="24"/>
          <w:szCs w:val="24"/>
        </w:rPr>
      </w:pPr>
      <w:r w:rsidRPr="00DE5D56">
        <w:rPr>
          <w:bCs/>
          <w:sz w:val="24"/>
          <w:szCs w:val="24"/>
        </w:rPr>
        <w:t>Miller, J. (2022) The Policing Mind: Developing Trauma Resilience for a New Era. Cambridge: Policy Press</w:t>
      </w:r>
    </w:p>
    <w:p w14:paraId="73DD5C19" w14:textId="77777777" w:rsidR="00DE5D56" w:rsidRDefault="00DE5D56" w:rsidP="00DE5D56">
      <w:pPr>
        <w:spacing w:line="276" w:lineRule="auto"/>
        <w:ind w:left="720" w:hanging="720"/>
        <w:rPr>
          <w:sz w:val="24"/>
          <w:szCs w:val="24"/>
        </w:rPr>
      </w:pPr>
    </w:p>
    <w:p w14:paraId="439855ED" w14:textId="008E72F9" w:rsidR="00DE5D56" w:rsidRPr="00DE5D56" w:rsidRDefault="00DE5D56" w:rsidP="00DE5D56">
      <w:pPr>
        <w:spacing w:line="276" w:lineRule="auto"/>
        <w:ind w:left="720" w:hanging="720"/>
        <w:rPr>
          <w:sz w:val="24"/>
          <w:szCs w:val="24"/>
        </w:rPr>
      </w:pPr>
      <w:r w:rsidRPr="00DE5D56">
        <w:rPr>
          <w:sz w:val="24"/>
          <w:szCs w:val="24"/>
        </w:rPr>
        <w:t xml:space="preserve">Ministry of Justice (2015) ‘Criminal Procedure and Investigations Act 1996 (section 23(1)) Code of Practice’, Available at: </w:t>
      </w:r>
      <w:hyperlink r:id="rId28" w:history="1">
        <w:r w:rsidRPr="00DE5D56">
          <w:rPr>
            <w:rStyle w:val="Hyperlink"/>
            <w:sz w:val="24"/>
            <w:szCs w:val="24"/>
          </w:rPr>
          <w:t>Criminal Procedure and Investigations Act 1996 (section 23(1)) Code of Practice (publishing.service.gov.uk)</w:t>
        </w:r>
      </w:hyperlink>
      <w:r w:rsidRPr="00DE5D56">
        <w:rPr>
          <w:sz w:val="24"/>
          <w:szCs w:val="24"/>
        </w:rPr>
        <w:t xml:space="preserve"> (Accessed on: 21 March 2023)</w:t>
      </w:r>
    </w:p>
    <w:p w14:paraId="795B080A" w14:textId="77777777" w:rsidR="00DE5D56" w:rsidRDefault="00DE5D56" w:rsidP="00DE5D56">
      <w:pPr>
        <w:ind w:left="720" w:hanging="720"/>
        <w:rPr>
          <w:sz w:val="24"/>
          <w:szCs w:val="24"/>
        </w:rPr>
      </w:pPr>
    </w:p>
    <w:p w14:paraId="46253D83" w14:textId="45AF83AB" w:rsidR="00DE5D56" w:rsidRPr="00DE5D56" w:rsidRDefault="00DE5D56" w:rsidP="00DE5D56">
      <w:pPr>
        <w:ind w:left="720" w:hanging="720"/>
        <w:rPr>
          <w:sz w:val="24"/>
          <w:szCs w:val="24"/>
        </w:rPr>
      </w:pPr>
      <w:r w:rsidRPr="00DE5D56">
        <w:rPr>
          <w:sz w:val="24"/>
          <w:szCs w:val="24"/>
        </w:rPr>
        <w:t xml:space="preserve">Ministry of Justice (2021) ‘Code of Practice for Victims of Crime in England and Wales’. Available at: </w:t>
      </w:r>
      <w:hyperlink r:id="rId29" w:history="1">
        <w:r w:rsidRPr="00DE5D56">
          <w:rPr>
            <w:rStyle w:val="Hyperlink"/>
            <w:sz w:val="24"/>
            <w:szCs w:val="24"/>
          </w:rPr>
          <w:t>Code of Practice for Victims of Crime in England and Wales (Victim's Code) - GOV.UK (www.gov.uk)</w:t>
        </w:r>
      </w:hyperlink>
      <w:r w:rsidRPr="00DE5D56">
        <w:rPr>
          <w:sz w:val="24"/>
          <w:szCs w:val="24"/>
        </w:rPr>
        <w:t xml:space="preserve"> (Accessed on 24 March 2023)</w:t>
      </w:r>
    </w:p>
    <w:p w14:paraId="0CA9431D" w14:textId="77777777" w:rsidR="00DE5D56" w:rsidRDefault="00DE5D56" w:rsidP="00DE5D56">
      <w:pPr>
        <w:overflowPunct/>
        <w:autoSpaceDE/>
        <w:autoSpaceDN/>
        <w:adjustRightInd/>
        <w:spacing w:line="276" w:lineRule="auto"/>
        <w:ind w:left="720" w:right="107" w:hanging="720"/>
        <w:textAlignment w:val="auto"/>
        <w:rPr>
          <w:bCs/>
          <w:sz w:val="24"/>
          <w:szCs w:val="24"/>
        </w:rPr>
      </w:pPr>
    </w:p>
    <w:p w14:paraId="1DB5B152" w14:textId="34506E6E" w:rsidR="00DE5D56" w:rsidRPr="00DE5D56" w:rsidRDefault="00DE5D56" w:rsidP="00DE5D56">
      <w:pPr>
        <w:overflowPunct/>
        <w:autoSpaceDE/>
        <w:autoSpaceDN/>
        <w:adjustRightInd/>
        <w:spacing w:line="276" w:lineRule="auto"/>
        <w:ind w:left="720" w:right="107" w:hanging="720"/>
        <w:textAlignment w:val="auto"/>
        <w:rPr>
          <w:bCs/>
          <w:sz w:val="24"/>
          <w:szCs w:val="24"/>
        </w:rPr>
      </w:pPr>
      <w:r w:rsidRPr="00DE5D56">
        <w:rPr>
          <w:bCs/>
          <w:sz w:val="24"/>
          <w:szCs w:val="24"/>
        </w:rPr>
        <w:t>Newell, J. (2017) Cultivating Professional Resilience in Direct Practice: A Guide for Human Service Professionals. Colombia: Colombia University Press.</w:t>
      </w:r>
    </w:p>
    <w:p w14:paraId="5AC26E83" w14:textId="77777777" w:rsidR="00DE5D56" w:rsidRDefault="00DE5D56" w:rsidP="00DE5D56">
      <w:pPr>
        <w:spacing w:line="276" w:lineRule="auto"/>
        <w:ind w:left="720" w:hanging="720"/>
        <w:rPr>
          <w:i/>
          <w:iCs/>
          <w:sz w:val="24"/>
          <w:szCs w:val="24"/>
        </w:rPr>
      </w:pPr>
    </w:p>
    <w:p w14:paraId="5E604B63" w14:textId="54805825" w:rsidR="00DE5D56" w:rsidRPr="00DE5D56" w:rsidRDefault="00DE5D56" w:rsidP="00DE5D56">
      <w:pPr>
        <w:spacing w:line="276" w:lineRule="auto"/>
        <w:ind w:left="720" w:hanging="720"/>
        <w:rPr>
          <w:sz w:val="24"/>
          <w:szCs w:val="24"/>
        </w:rPr>
      </w:pPr>
      <w:r w:rsidRPr="00DE5D56">
        <w:rPr>
          <w:i/>
          <w:iCs/>
          <w:sz w:val="24"/>
          <w:szCs w:val="24"/>
        </w:rPr>
        <w:t xml:space="preserve">Offences Against the Person Act 1861. </w:t>
      </w:r>
      <w:r w:rsidRPr="00DE5D56">
        <w:rPr>
          <w:sz w:val="24"/>
          <w:szCs w:val="24"/>
        </w:rPr>
        <w:t xml:space="preserve">Available at: </w:t>
      </w:r>
      <w:hyperlink r:id="rId30" w:history="1">
        <w:r w:rsidRPr="00DE5D56">
          <w:rPr>
            <w:rStyle w:val="Hyperlink"/>
            <w:sz w:val="24"/>
            <w:szCs w:val="24"/>
          </w:rPr>
          <w:t>Offences against the Person Act 1861 (legislation.gov.uk)</w:t>
        </w:r>
      </w:hyperlink>
      <w:r w:rsidRPr="00DE5D56">
        <w:rPr>
          <w:sz w:val="24"/>
          <w:szCs w:val="24"/>
        </w:rPr>
        <w:t xml:space="preserve"> (Accessed on: 12 March 2023)</w:t>
      </w:r>
    </w:p>
    <w:p w14:paraId="6E0ECD37" w14:textId="77777777" w:rsidR="00DE5D56" w:rsidRDefault="00DE5D56" w:rsidP="00DE5D56">
      <w:pPr>
        <w:ind w:left="720" w:hanging="720"/>
        <w:rPr>
          <w:sz w:val="24"/>
          <w:szCs w:val="24"/>
        </w:rPr>
      </w:pPr>
    </w:p>
    <w:p w14:paraId="2F390270" w14:textId="2DC15CB8" w:rsidR="00DE5D56" w:rsidRPr="00DE5D56" w:rsidRDefault="00DE5D56" w:rsidP="00DE5D56">
      <w:pPr>
        <w:ind w:left="720" w:hanging="720"/>
        <w:rPr>
          <w:sz w:val="24"/>
          <w:szCs w:val="24"/>
        </w:rPr>
      </w:pPr>
      <w:r w:rsidRPr="00DE5D56">
        <w:rPr>
          <w:sz w:val="24"/>
          <w:szCs w:val="24"/>
        </w:rPr>
        <w:t xml:space="preserve">Parmar, A. (2020) ‘Arresting (non)Citizenship: The Policing Migration Nexus of Nationality, Race and Criminalisation’, </w:t>
      </w:r>
      <w:r w:rsidRPr="00DE5D56">
        <w:rPr>
          <w:i/>
          <w:iCs/>
          <w:sz w:val="24"/>
          <w:szCs w:val="24"/>
        </w:rPr>
        <w:t xml:space="preserve">Theoretical Criminology, </w:t>
      </w:r>
      <w:r w:rsidRPr="00DE5D56">
        <w:rPr>
          <w:sz w:val="24"/>
          <w:szCs w:val="24"/>
        </w:rPr>
        <w:t xml:space="preserve">24(1), pp. 28-49. </w:t>
      </w:r>
    </w:p>
    <w:p w14:paraId="62F19814" w14:textId="77777777" w:rsidR="00DE5D56" w:rsidRDefault="00DE5D56" w:rsidP="00DE5D56">
      <w:pPr>
        <w:overflowPunct/>
        <w:autoSpaceDE/>
        <w:autoSpaceDN/>
        <w:adjustRightInd/>
        <w:spacing w:line="276" w:lineRule="auto"/>
        <w:ind w:left="720" w:right="107" w:hanging="720"/>
        <w:textAlignment w:val="auto"/>
        <w:rPr>
          <w:bCs/>
          <w:sz w:val="24"/>
          <w:szCs w:val="24"/>
        </w:rPr>
      </w:pPr>
    </w:p>
    <w:p w14:paraId="391F44A0" w14:textId="48E3B708" w:rsidR="00DE5D56" w:rsidRPr="00DE5D56" w:rsidRDefault="00DE5D56" w:rsidP="00DE5D56">
      <w:pPr>
        <w:overflowPunct/>
        <w:autoSpaceDE/>
        <w:autoSpaceDN/>
        <w:adjustRightInd/>
        <w:spacing w:line="276" w:lineRule="auto"/>
        <w:ind w:left="720" w:right="107" w:hanging="720"/>
        <w:textAlignment w:val="auto"/>
        <w:rPr>
          <w:bCs/>
          <w:sz w:val="24"/>
          <w:szCs w:val="24"/>
        </w:rPr>
      </w:pPr>
      <w:r w:rsidRPr="00DE5D56">
        <w:rPr>
          <w:bCs/>
          <w:sz w:val="24"/>
          <w:szCs w:val="24"/>
        </w:rPr>
        <w:t>Petress, K. (2004) ‘The Benefits of Group Study’, Education, 124(4), p. 587.</w:t>
      </w:r>
    </w:p>
    <w:p w14:paraId="41275101" w14:textId="77777777" w:rsidR="00DE5D56" w:rsidRDefault="00DE5D56" w:rsidP="00DE5D56">
      <w:pPr>
        <w:spacing w:line="276" w:lineRule="auto"/>
        <w:ind w:left="720" w:hanging="720"/>
        <w:rPr>
          <w:i/>
          <w:iCs/>
          <w:sz w:val="24"/>
          <w:szCs w:val="24"/>
        </w:rPr>
      </w:pPr>
    </w:p>
    <w:p w14:paraId="7F9881F7" w14:textId="69641FDD" w:rsidR="00DE5D56" w:rsidRPr="00DE5D56" w:rsidRDefault="00DE5D56" w:rsidP="00DE5D56">
      <w:pPr>
        <w:spacing w:line="276" w:lineRule="auto"/>
        <w:ind w:left="720" w:hanging="720"/>
        <w:rPr>
          <w:sz w:val="24"/>
          <w:szCs w:val="24"/>
        </w:rPr>
      </w:pPr>
      <w:r w:rsidRPr="00DE5D56">
        <w:rPr>
          <w:i/>
          <w:iCs/>
          <w:sz w:val="24"/>
          <w:szCs w:val="24"/>
        </w:rPr>
        <w:t xml:space="preserve">Police and Criminal Evidence Act 1984. </w:t>
      </w:r>
      <w:r w:rsidRPr="00DE5D56">
        <w:rPr>
          <w:sz w:val="24"/>
          <w:szCs w:val="24"/>
        </w:rPr>
        <w:t xml:space="preserve">Available at: </w:t>
      </w:r>
      <w:hyperlink r:id="rId31" w:history="1">
        <w:r w:rsidRPr="00DE5D56">
          <w:rPr>
            <w:rStyle w:val="Hyperlink"/>
            <w:sz w:val="24"/>
            <w:szCs w:val="24"/>
          </w:rPr>
          <w:t>Police and Criminal Evidence Act 1984 (legislation.gov.uk)</w:t>
        </w:r>
      </w:hyperlink>
      <w:r w:rsidRPr="00DE5D56">
        <w:rPr>
          <w:sz w:val="24"/>
          <w:szCs w:val="24"/>
        </w:rPr>
        <w:t xml:space="preserve"> (Accessed on 10 March 2023)</w:t>
      </w:r>
    </w:p>
    <w:p w14:paraId="79796112" w14:textId="77777777" w:rsidR="00DE5D56" w:rsidRDefault="00DE5D56" w:rsidP="00DE5D56">
      <w:pPr>
        <w:overflowPunct/>
        <w:autoSpaceDE/>
        <w:autoSpaceDN/>
        <w:adjustRightInd/>
        <w:spacing w:line="276" w:lineRule="auto"/>
        <w:ind w:left="720" w:right="107" w:hanging="720"/>
        <w:textAlignment w:val="auto"/>
        <w:rPr>
          <w:bCs/>
          <w:sz w:val="24"/>
          <w:szCs w:val="24"/>
        </w:rPr>
      </w:pPr>
    </w:p>
    <w:p w14:paraId="18BEEAC0" w14:textId="1C5B6689" w:rsidR="00DE5D56" w:rsidRPr="00DE5D56" w:rsidRDefault="00DE5D56" w:rsidP="00DE5D56">
      <w:pPr>
        <w:overflowPunct/>
        <w:autoSpaceDE/>
        <w:autoSpaceDN/>
        <w:adjustRightInd/>
        <w:spacing w:line="276" w:lineRule="auto"/>
        <w:ind w:left="720" w:right="107" w:hanging="720"/>
        <w:textAlignment w:val="auto"/>
        <w:rPr>
          <w:bCs/>
          <w:sz w:val="24"/>
          <w:szCs w:val="24"/>
        </w:rPr>
      </w:pPr>
      <w:r w:rsidRPr="00DE5D56">
        <w:rPr>
          <w:bCs/>
          <w:sz w:val="24"/>
          <w:szCs w:val="24"/>
        </w:rPr>
        <w:t xml:space="preserve">Shane, J. (2019) Stress Inside Police Departments. New York: Routledge. </w:t>
      </w:r>
    </w:p>
    <w:p w14:paraId="1D9B1B92" w14:textId="77777777" w:rsidR="00DE5D56" w:rsidRDefault="00DE5D56" w:rsidP="00DE5D56">
      <w:pPr>
        <w:overflowPunct/>
        <w:autoSpaceDE/>
        <w:autoSpaceDN/>
        <w:adjustRightInd/>
        <w:spacing w:line="276" w:lineRule="auto"/>
        <w:ind w:left="720" w:right="107" w:hanging="720"/>
        <w:textAlignment w:val="auto"/>
        <w:rPr>
          <w:bCs/>
          <w:sz w:val="24"/>
          <w:szCs w:val="24"/>
        </w:rPr>
      </w:pPr>
    </w:p>
    <w:p w14:paraId="6F4091B4" w14:textId="408DDE6F" w:rsidR="00DE5D56" w:rsidRPr="00DE5D56" w:rsidRDefault="00DE5D56" w:rsidP="00DE5D56">
      <w:pPr>
        <w:overflowPunct/>
        <w:autoSpaceDE/>
        <w:autoSpaceDN/>
        <w:adjustRightInd/>
        <w:spacing w:line="276" w:lineRule="auto"/>
        <w:ind w:left="720" w:right="107" w:hanging="720"/>
        <w:textAlignment w:val="auto"/>
        <w:rPr>
          <w:bCs/>
          <w:sz w:val="24"/>
          <w:szCs w:val="24"/>
        </w:rPr>
      </w:pPr>
      <w:r w:rsidRPr="00DE5D56">
        <w:rPr>
          <w:bCs/>
          <w:sz w:val="24"/>
          <w:szCs w:val="24"/>
        </w:rPr>
        <w:t>Silverman, M. and Duester, P. (2014) ‘Biological mechanism underlying the role of physical fitness in health and resilience’, Interface Focus, 4, pp. 1-12.</w:t>
      </w:r>
    </w:p>
    <w:p w14:paraId="03FCFB7A" w14:textId="77777777" w:rsidR="00DE5D56" w:rsidRDefault="00DE5D56" w:rsidP="00DE5D56">
      <w:pPr>
        <w:overflowPunct/>
        <w:autoSpaceDE/>
        <w:autoSpaceDN/>
        <w:adjustRightInd/>
        <w:spacing w:line="276" w:lineRule="auto"/>
        <w:ind w:left="720" w:right="107" w:hanging="720"/>
        <w:textAlignment w:val="auto"/>
        <w:rPr>
          <w:bCs/>
          <w:sz w:val="24"/>
          <w:szCs w:val="24"/>
        </w:rPr>
      </w:pPr>
    </w:p>
    <w:p w14:paraId="1B228AF2" w14:textId="627D824F" w:rsidR="00DE5D56" w:rsidRPr="00DE5D56" w:rsidRDefault="00DE5D56" w:rsidP="00DE5D56">
      <w:pPr>
        <w:overflowPunct/>
        <w:autoSpaceDE/>
        <w:autoSpaceDN/>
        <w:adjustRightInd/>
        <w:spacing w:line="276" w:lineRule="auto"/>
        <w:ind w:left="720" w:right="107" w:hanging="720"/>
        <w:textAlignment w:val="auto"/>
        <w:rPr>
          <w:bCs/>
          <w:sz w:val="24"/>
          <w:szCs w:val="24"/>
        </w:rPr>
      </w:pPr>
      <w:r w:rsidRPr="00DE5D56">
        <w:rPr>
          <w:bCs/>
          <w:sz w:val="24"/>
          <w:szCs w:val="24"/>
        </w:rPr>
        <w:t xml:space="preserve">Smith, R. (2019) ‘Preface: Dr Richard Smith’, in Shane, J. (ed.) Stress Inside Police Departments: how the organisation creates stress and performance problems in police officers. New York: Routledge. </w:t>
      </w:r>
    </w:p>
    <w:p w14:paraId="39B01084" w14:textId="77777777" w:rsidR="00DE5D56" w:rsidRDefault="00DE5D56" w:rsidP="00DE5D56">
      <w:pPr>
        <w:ind w:left="720" w:hanging="720"/>
        <w:rPr>
          <w:sz w:val="24"/>
          <w:szCs w:val="24"/>
        </w:rPr>
      </w:pPr>
    </w:p>
    <w:p w14:paraId="173936C4" w14:textId="1B482494" w:rsidR="00DE5D56" w:rsidRPr="00DE5D56" w:rsidRDefault="00DE5D56" w:rsidP="00DE5D56">
      <w:pPr>
        <w:ind w:left="720" w:hanging="720"/>
        <w:rPr>
          <w:sz w:val="24"/>
          <w:szCs w:val="24"/>
        </w:rPr>
      </w:pPr>
      <w:r w:rsidRPr="00DE5D56">
        <w:rPr>
          <w:sz w:val="24"/>
          <w:szCs w:val="24"/>
        </w:rPr>
        <w:t xml:space="preserve">Stumpf, J. (2006) ‘The Crimmigration Crisis: Immigrants, Crime, and Sovereign Power’, </w:t>
      </w:r>
      <w:r w:rsidRPr="00DE5D56">
        <w:rPr>
          <w:i/>
          <w:iCs/>
          <w:sz w:val="24"/>
          <w:szCs w:val="24"/>
        </w:rPr>
        <w:t xml:space="preserve">American University Law Review, </w:t>
      </w:r>
      <w:r w:rsidRPr="00DE5D56">
        <w:rPr>
          <w:sz w:val="24"/>
          <w:szCs w:val="24"/>
        </w:rPr>
        <w:t xml:space="preserve">56, pp. 367. </w:t>
      </w:r>
    </w:p>
    <w:p w14:paraId="08F6B04F" w14:textId="77777777" w:rsidR="00DE5D56" w:rsidRPr="00DE5D56" w:rsidRDefault="00DE5D56" w:rsidP="00DE5D56">
      <w:pPr>
        <w:overflowPunct/>
        <w:autoSpaceDE/>
        <w:autoSpaceDN/>
        <w:adjustRightInd/>
        <w:spacing w:line="276" w:lineRule="auto"/>
        <w:ind w:left="720" w:right="107" w:hanging="720"/>
        <w:textAlignment w:val="auto"/>
        <w:rPr>
          <w:bCs/>
          <w:sz w:val="24"/>
          <w:szCs w:val="24"/>
        </w:rPr>
      </w:pPr>
      <w:r w:rsidRPr="00DE5D56">
        <w:rPr>
          <w:bCs/>
          <w:sz w:val="24"/>
          <w:szCs w:val="24"/>
        </w:rPr>
        <w:t xml:space="preserve">Therapy, 109, pp. 29-36. </w:t>
      </w:r>
    </w:p>
    <w:p w14:paraId="046B70C2" w14:textId="77777777" w:rsidR="00DE5D56" w:rsidRDefault="00DE5D56" w:rsidP="00DE5D56">
      <w:pPr>
        <w:overflowPunct/>
        <w:autoSpaceDE/>
        <w:autoSpaceDN/>
        <w:adjustRightInd/>
        <w:spacing w:line="276" w:lineRule="auto"/>
        <w:ind w:left="720" w:right="107" w:hanging="720"/>
        <w:textAlignment w:val="auto"/>
        <w:rPr>
          <w:bCs/>
          <w:sz w:val="24"/>
          <w:szCs w:val="24"/>
        </w:rPr>
      </w:pPr>
    </w:p>
    <w:p w14:paraId="7AD67587" w14:textId="32766E1F" w:rsidR="00DE5D56" w:rsidRPr="00DE5D56" w:rsidRDefault="00DE5D56" w:rsidP="00DE5D56">
      <w:pPr>
        <w:overflowPunct/>
        <w:autoSpaceDE/>
        <w:autoSpaceDN/>
        <w:adjustRightInd/>
        <w:spacing w:line="276" w:lineRule="auto"/>
        <w:ind w:left="720" w:right="107" w:hanging="720"/>
        <w:textAlignment w:val="auto"/>
        <w:rPr>
          <w:bCs/>
          <w:sz w:val="24"/>
          <w:szCs w:val="24"/>
        </w:rPr>
      </w:pPr>
      <w:r w:rsidRPr="00DE5D56">
        <w:rPr>
          <w:bCs/>
          <w:sz w:val="24"/>
          <w:szCs w:val="24"/>
        </w:rPr>
        <w:lastRenderedPageBreak/>
        <w:t>Woods, D. and Hollnagel, E. (2006) ‘Prologue: Resilience Engineering Concepts’, in Hollnagel, E., Wood, D., and Leveson, N. (eds.) Resilience Engineering: Concepts and Precepts. New York: Taylor and Francis.</w:t>
      </w:r>
    </w:p>
    <w:p w14:paraId="0819B2A2" w14:textId="77777777" w:rsidR="00DE5D56" w:rsidRDefault="00DE5D56" w:rsidP="00DE5D56">
      <w:pPr>
        <w:ind w:left="720" w:hanging="720"/>
        <w:rPr>
          <w:sz w:val="24"/>
          <w:szCs w:val="24"/>
        </w:rPr>
      </w:pPr>
    </w:p>
    <w:p w14:paraId="1067AA0A" w14:textId="28D17F9F" w:rsidR="00DE5D56" w:rsidRPr="00DE5D56" w:rsidRDefault="00DE5D56" w:rsidP="00DE5D56">
      <w:pPr>
        <w:ind w:left="720" w:hanging="720"/>
        <w:rPr>
          <w:i/>
          <w:iCs/>
          <w:sz w:val="24"/>
          <w:szCs w:val="24"/>
        </w:rPr>
      </w:pPr>
      <w:r w:rsidRPr="00DE5D56">
        <w:rPr>
          <w:sz w:val="24"/>
          <w:szCs w:val="24"/>
        </w:rPr>
        <w:t xml:space="preserve">Woof, A. and Skinns, L. (2018) ‘The role of emotion, space and place in police custody in England: Towards a geography of police custody’, </w:t>
      </w:r>
      <w:r w:rsidRPr="00DE5D56">
        <w:rPr>
          <w:i/>
          <w:iCs/>
          <w:sz w:val="24"/>
          <w:szCs w:val="24"/>
        </w:rPr>
        <w:t xml:space="preserve">Punishment &amp; Society, I20(5), pp. 562-579. </w:t>
      </w:r>
    </w:p>
    <w:p w14:paraId="4B49C351" w14:textId="67D6DA1B" w:rsidR="00E0498A" w:rsidRPr="00DE5D56" w:rsidRDefault="00E0498A" w:rsidP="00DE5D56">
      <w:pPr>
        <w:overflowPunct/>
        <w:autoSpaceDE/>
        <w:autoSpaceDN/>
        <w:adjustRightInd/>
        <w:ind w:left="720" w:right="107" w:hanging="720"/>
        <w:textAlignment w:val="auto"/>
        <w:rPr>
          <w:b/>
          <w:sz w:val="24"/>
          <w:szCs w:val="24"/>
        </w:rPr>
      </w:pPr>
    </w:p>
    <w:p w14:paraId="387A3C4A" w14:textId="4467ADBC" w:rsidR="00E0498A" w:rsidRPr="00DE5D56" w:rsidRDefault="00E0498A" w:rsidP="00DE5D56">
      <w:pPr>
        <w:overflowPunct/>
        <w:autoSpaceDE/>
        <w:autoSpaceDN/>
        <w:adjustRightInd/>
        <w:ind w:left="720" w:right="107" w:hanging="720"/>
        <w:textAlignment w:val="auto"/>
        <w:rPr>
          <w:b/>
          <w:sz w:val="24"/>
          <w:szCs w:val="24"/>
        </w:rPr>
      </w:pPr>
    </w:p>
    <w:p w14:paraId="5880F0BE" w14:textId="65A094FE" w:rsidR="00E0498A" w:rsidRPr="00DE5D56" w:rsidRDefault="00E0498A" w:rsidP="00DE5D56">
      <w:pPr>
        <w:overflowPunct/>
        <w:autoSpaceDE/>
        <w:autoSpaceDN/>
        <w:adjustRightInd/>
        <w:ind w:left="720" w:right="107" w:hanging="720"/>
        <w:textAlignment w:val="auto"/>
        <w:rPr>
          <w:b/>
          <w:sz w:val="24"/>
          <w:szCs w:val="24"/>
        </w:rPr>
      </w:pPr>
    </w:p>
    <w:p w14:paraId="5C80CAA9" w14:textId="53EB8EEF" w:rsidR="00E0498A" w:rsidRDefault="00E0498A" w:rsidP="00E6298B">
      <w:pPr>
        <w:overflowPunct/>
        <w:autoSpaceDE/>
        <w:autoSpaceDN/>
        <w:adjustRightInd/>
        <w:ind w:right="107"/>
        <w:textAlignment w:val="auto"/>
        <w:rPr>
          <w:b/>
          <w:sz w:val="24"/>
          <w:szCs w:val="24"/>
        </w:rPr>
      </w:pPr>
    </w:p>
    <w:p w14:paraId="0ED742FD" w14:textId="7331A76B" w:rsidR="00E0498A" w:rsidRDefault="00E0498A" w:rsidP="00E6298B">
      <w:pPr>
        <w:overflowPunct/>
        <w:autoSpaceDE/>
        <w:autoSpaceDN/>
        <w:adjustRightInd/>
        <w:ind w:right="107"/>
        <w:textAlignment w:val="auto"/>
        <w:rPr>
          <w:b/>
          <w:sz w:val="24"/>
          <w:szCs w:val="24"/>
        </w:rPr>
      </w:pPr>
    </w:p>
    <w:p w14:paraId="52F0A6F6" w14:textId="75420534" w:rsidR="00E0498A" w:rsidRDefault="00E0498A" w:rsidP="00E6298B">
      <w:pPr>
        <w:overflowPunct/>
        <w:autoSpaceDE/>
        <w:autoSpaceDN/>
        <w:adjustRightInd/>
        <w:ind w:right="107"/>
        <w:textAlignment w:val="auto"/>
        <w:rPr>
          <w:b/>
          <w:sz w:val="24"/>
          <w:szCs w:val="24"/>
        </w:rPr>
      </w:pPr>
    </w:p>
    <w:p w14:paraId="00CE93EE" w14:textId="100DC4A4" w:rsidR="00E0498A" w:rsidRDefault="00E0498A" w:rsidP="00E6298B">
      <w:pPr>
        <w:overflowPunct/>
        <w:autoSpaceDE/>
        <w:autoSpaceDN/>
        <w:adjustRightInd/>
        <w:ind w:right="107"/>
        <w:textAlignment w:val="auto"/>
        <w:rPr>
          <w:b/>
          <w:sz w:val="24"/>
          <w:szCs w:val="24"/>
        </w:rPr>
      </w:pPr>
    </w:p>
    <w:p w14:paraId="7B3D7D60" w14:textId="00FFC141" w:rsidR="00E0498A" w:rsidRDefault="00E0498A" w:rsidP="00E6298B">
      <w:pPr>
        <w:overflowPunct/>
        <w:autoSpaceDE/>
        <w:autoSpaceDN/>
        <w:adjustRightInd/>
        <w:ind w:right="107"/>
        <w:textAlignment w:val="auto"/>
        <w:rPr>
          <w:b/>
          <w:sz w:val="24"/>
          <w:szCs w:val="24"/>
        </w:rPr>
      </w:pPr>
    </w:p>
    <w:p w14:paraId="6EA58FBC" w14:textId="6088172F" w:rsidR="00E0498A" w:rsidRDefault="00E0498A" w:rsidP="00E6298B">
      <w:pPr>
        <w:overflowPunct/>
        <w:autoSpaceDE/>
        <w:autoSpaceDN/>
        <w:adjustRightInd/>
        <w:ind w:right="107"/>
        <w:textAlignment w:val="auto"/>
        <w:rPr>
          <w:b/>
          <w:sz w:val="24"/>
          <w:szCs w:val="24"/>
        </w:rPr>
      </w:pPr>
    </w:p>
    <w:p w14:paraId="5FEE3D10" w14:textId="51A98A98" w:rsidR="00E0498A" w:rsidRDefault="00E0498A" w:rsidP="00E6298B">
      <w:pPr>
        <w:overflowPunct/>
        <w:autoSpaceDE/>
        <w:autoSpaceDN/>
        <w:adjustRightInd/>
        <w:ind w:right="107"/>
        <w:textAlignment w:val="auto"/>
        <w:rPr>
          <w:b/>
          <w:sz w:val="24"/>
          <w:szCs w:val="24"/>
        </w:rPr>
      </w:pPr>
    </w:p>
    <w:p w14:paraId="7036C5C1" w14:textId="004D6378" w:rsidR="00E0498A" w:rsidRDefault="00E0498A" w:rsidP="00E6298B">
      <w:pPr>
        <w:overflowPunct/>
        <w:autoSpaceDE/>
        <w:autoSpaceDN/>
        <w:adjustRightInd/>
        <w:ind w:right="107"/>
        <w:textAlignment w:val="auto"/>
        <w:rPr>
          <w:b/>
          <w:sz w:val="24"/>
          <w:szCs w:val="24"/>
        </w:rPr>
      </w:pPr>
    </w:p>
    <w:p w14:paraId="33EDAADE" w14:textId="3FC0C9F0" w:rsidR="00E0498A" w:rsidRDefault="00E0498A" w:rsidP="00E6298B">
      <w:pPr>
        <w:overflowPunct/>
        <w:autoSpaceDE/>
        <w:autoSpaceDN/>
        <w:adjustRightInd/>
        <w:ind w:right="107"/>
        <w:textAlignment w:val="auto"/>
        <w:rPr>
          <w:b/>
          <w:sz w:val="24"/>
          <w:szCs w:val="24"/>
        </w:rPr>
      </w:pPr>
    </w:p>
    <w:p w14:paraId="620FC265" w14:textId="11A17E1A" w:rsidR="00E0498A" w:rsidRDefault="00E0498A" w:rsidP="00E6298B">
      <w:pPr>
        <w:overflowPunct/>
        <w:autoSpaceDE/>
        <w:autoSpaceDN/>
        <w:adjustRightInd/>
        <w:ind w:right="107"/>
        <w:textAlignment w:val="auto"/>
        <w:rPr>
          <w:b/>
          <w:sz w:val="24"/>
          <w:szCs w:val="24"/>
        </w:rPr>
      </w:pPr>
    </w:p>
    <w:p w14:paraId="7B6F6403" w14:textId="7B5CCC9C" w:rsidR="00E0498A" w:rsidRDefault="00E0498A" w:rsidP="00E6298B">
      <w:pPr>
        <w:overflowPunct/>
        <w:autoSpaceDE/>
        <w:autoSpaceDN/>
        <w:adjustRightInd/>
        <w:ind w:right="107"/>
        <w:textAlignment w:val="auto"/>
        <w:rPr>
          <w:b/>
          <w:sz w:val="24"/>
          <w:szCs w:val="24"/>
        </w:rPr>
      </w:pPr>
    </w:p>
    <w:p w14:paraId="322270E3" w14:textId="6E5183D0" w:rsidR="00E0498A" w:rsidRDefault="00E0498A" w:rsidP="00E6298B">
      <w:pPr>
        <w:overflowPunct/>
        <w:autoSpaceDE/>
        <w:autoSpaceDN/>
        <w:adjustRightInd/>
        <w:ind w:right="107"/>
        <w:textAlignment w:val="auto"/>
        <w:rPr>
          <w:b/>
          <w:sz w:val="24"/>
          <w:szCs w:val="24"/>
        </w:rPr>
      </w:pPr>
    </w:p>
    <w:p w14:paraId="483AAA1D" w14:textId="0D9CF594" w:rsidR="00E0498A" w:rsidRDefault="00E0498A" w:rsidP="00E6298B">
      <w:pPr>
        <w:overflowPunct/>
        <w:autoSpaceDE/>
        <w:autoSpaceDN/>
        <w:adjustRightInd/>
        <w:ind w:right="107"/>
        <w:textAlignment w:val="auto"/>
        <w:rPr>
          <w:b/>
          <w:sz w:val="24"/>
          <w:szCs w:val="24"/>
        </w:rPr>
      </w:pPr>
    </w:p>
    <w:p w14:paraId="5985D67A" w14:textId="7E81EA7F" w:rsidR="00E0498A" w:rsidRDefault="00E0498A" w:rsidP="00E6298B">
      <w:pPr>
        <w:overflowPunct/>
        <w:autoSpaceDE/>
        <w:autoSpaceDN/>
        <w:adjustRightInd/>
        <w:ind w:right="107"/>
        <w:textAlignment w:val="auto"/>
        <w:rPr>
          <w:b/>
          <w:sz w:val="24"/>
          <w:szCs w:val="24"/>
        </w:rPr>
      </w:pPr>
    </w:p>
    <w:p w14:paraId="590E04B8" w14:textId="09D7E6FB" w:rsidR="00E0498A" w:rsidRDefault="00E0498A" w:rsidP="00E6298B">
      <w:pPr>
        <w:overflowPunct/>
        <w:autoSpaceDE/>
        <w:autoSpaceDN/>
        <w:adjustRightInd/>
        <w:ind w:right="107"/>
        <w:textAlignment w:val="auto"/>
        <w:rPr>
          <w:b/>
          <w:sz w:val="24"/>
          <w:szCs w:val="24"/>
        </w:rPr>
      </w:pPr>
    </w:p>
    <w:p w14:paraId="3AC4E062" w14:textId="2DE0E818" w:rsidR="00E0498A" w:rsidRDefault="00E0498A" w:rsidP="00E6298B">
      <w:pPr>
        <w:overflowPunct/>
        <w:autoSpaceDE/>
        <w:autoSpaceDN/>
        <w:adjustRightInd/>
        <w:ind w:right="107"/>
        <w:textAlignment w:val="auto"/>
        <w:rPr>
          <w:b/>
          <w:sz w:val="24"/>
          <w:szCs w:val="24"/>
        </w:rPr>
      </w:pPr>
    </w:p>
    <w:p w14:paraId="2834A80D" w14:textId="071FD191" w:rsidR="00E0498A" w:rsidRDefault="00E0498A" w:rsidP="00E6298B">
      <w:pPr>
        <w:overflowPunct/>
        <w:autoSpaceDE/>
        <w:autoSpaceDN/>
        <w:adjustRightInd/>
        <w:ind w:right="107"/>
        <w:textAlignment w:val="auto"/>
        <w:rPr>
          <w:b/>
          <w:sz w:val="24"/>
          <w:szCs w:val="24"/>
        </w:rPr>
      </w:pPr>
    </w:p>
    <w:p w14:paraId="6AB76F28" w14:textId="1A303650" w:rsidR="00E0498A" w:rsidRDefault="00E0498A" w:rsidP="00E6298B">
      <w:pPr>
        <w:overflowPunct/>
        <w:autoSpaceDE/>
        <w:autoSpaceDN/>
        <w:adjustRightInd/>
        <w:ind w:right="107"/>
        <w:textAlignment w:val="auto"/>
        <w:rPr>
          <w:b/>
          <w:sz w:val="24"/>
          <w:szCs w:val="24"/>
        </w:rPr>
      </w:pPr>
    </w:p>
    <w:p w14:paraId="46A05A4D" w14:textId="10B52181" w:rsidR="00E0498A" w:rsidRDefault="00E0498A" w:rsidP="00E6298B">
      <w:pPr>
        <w:overflowPunct/>
        <w:autoSpaceDE/>
        <w:autoSpaceDN/>
        <w:adjustRightInd/>
        <w:ind w:right="107"/>
        <w:textAlignment w:val="auto"/>
        <w:rPr>
          <w:b/>
          <w:sz w:val="24"/>
          <w:szCs w:val="24"/>
        </w:rPr>
      </w:pPr>
    </w:p>
    <w:p w14:paraId="0FD30A10" w14:textId="2E35C422" w:rsidR="00E0498A" w:rsidRDefault="00E0498A" w:rsidP="00E6298B">
      <w:pPr>
        <w:overflowPunct/>
        <w:autoSpaceDE/>
        <w:autoSpaceDN/>
        <w:adjustRightInd/>
        <w:ind w:right="107"/>
        <w:textAlignment w:val="auto"/>
        <w:rPr>
          <w:b/>
          <w:sz w:val="24"/>
          <w:szCs w:val="24"/>
        </w:rPr>
      </w:pPr>
    </w:p>
    <w:p w14:paraId="5FB2084B" w14:textId="5CE6A959" w:rsidR="00E0498A" w:rsidRDefault="00E0498A" w:rsidP="00E6298B">
      <w:pPr>
        <w:overflowPunct/>
        <w:autoSpaceDE/>
        <w:autoSpaceDN/>
        <w:adjustRightInd/>
        <w:ind w:right="107"/>
        <w:textAlignment w:val="auto"/>
        <w:rPr>
          <w:b/>
          <w:sz w:val="24"/>
          <w:szCs w:val="24"/>
        </w:rPr>
      </w:pPr>
    </w:p>
    <w:p w14:paraId="17FB9387" w14:textId="29574D81" w:rsidR="00DE5D56" w:rsidRDefault="00DE5D56" w:rsidP="00E6298B">
      <w:pPr>
        <w:overflowPunct/>
        <w:autoSpaceDE/>
        <w:autoSpaceDN/>
        <w:adjustRightInd/>
        <w:ind w:right="107"/>
        <w:textAlignment w:val="auto"/>
        <w:rPr>
          <w:b/>
          <w:sz w:val="24"/>
          <w:szCs w:val="24"/>
        </w:rPr>
      </w:pPr>
    </w:p>
    <w:p w14:paraId="15450ED4" w14:textId="1556A100" w:rsidR="00DE5D56" w:rsidRDefault="00DE5D56" w:rsidP="00E6298B">
      <w:pPr>
        <w:overflowPunct/>
        <w:autoSpaceDE/>
        <w:autoSpaceDN/>
        <w:adjustRightInd/>
        <w:ind w:right="107"/>
        <w:textAlignment w:val="auto"/>
        <w:rPr>
          <w:b/>
          <w:sz w:val="24"/>
          <w:szCs w:val="24"/>
        </w:rPr>
      </w:pPr>
    </w:p>
    <w:p w14:paraId="376B4981" w14:textId="29EF9ECD" w:rsidR="00DE5D56" w:rsidRDefault="00DE5D56" w:rsidP="00E6298B">
      <w:pPr>
        <w:overflowPunct/>
        <w:autoSpaceDE/>
        <w:autoSpaceDN/>
        <w:adjustRightInd/>
        <w:ind w:right="107"/>
        <w:textAlignment w:val="auto"/>
        <w:rPr>
          <w:b/>
          <w:sz w:val="24"/>
          <w:szCs w:val="24"/>
        </w:rPr>
      </w:pPr>
    </w:p>
    <w:p w14:paraId="68ABD624" w14:textId="234321B6" w:rsidR="00DE5D56" w:rsidRDefault="00DE5D56" w:rsidP="00E6298B">
      <w:pPr>
        <w:overflowPunct/>
        <w:autoSpaceDE/>
        <w:autoSpaceDN/>
        <w:adjustRightInd/>
        <w:ind w:right="107"/>
        <w:textAlignment w:val="auto"/>
        <w:rPr>
          <w:b/>
          <w:sz w:val="24"/>
          <w:szCs w:val="24"/>
        </w:rPr>
      </w:pPr>
    </w:p>
    <w:p w14:paraId="6170F58B" w14:textId="4588B8B3" w:rsidR="00DE5D56" w:rsidRDefault="00DE5D56" w:rsidP="00E6298B">
      <w:pPr>
        <w:overflowPunct/>
        <w:autoSpaceDE/>
        <w:autoSpaceDN/>
        <w:adjustRightInd/>
        <w:ind w:right="107"/>
        <w:textAlignment w:val="auto"/>
        <w:rPr>
          <w:b/>
          <w:sz w:val="24"/>
          <w:szCs w:val="24"/>
        </w:rPr>
      </w:pPr>
    </w:p>
    <w:p w14:paraId="292297C0" w14:textId="2F2469BB" w:rsidR="00DE5D56" w:rsidRDefault="00DE5D56" w:rsidP="00E6298B">
      <w:pPr>
        <w:overflowPunct/>
        <w:autoSpaceDE/>
        <w:autoSpaceDN/>
        <w:adjustRightInd/>
        <w:ind w:right="107"/>
        <w:textAlignment w:val="auto"/>
        <w:rPr>
          <w:b/>
          <w:sz w:val="24"/>
          <w:szCs w:val="24"/>
        </w:rPr>
      </w:pPr>
    </w:p>
    <w:p w14:paraId="22F901A1" w14:textId="45C03708" w:rsidR="00DE5D56" w:rsidRDefault="00DE5D56" w:rsidP="00E6298B">
      <w:pPr>
        <w:overflowPunct/>
        <w:autoSpaceDE/>
        <w:autoSpaceDN/>
        <w:adjustRightInd/>
        <w:ind w:right="107"/>
        <w:textAlignment w:val="auto"/>
        <w:rPr>
          <w:b/>
          <w:sz w:val="24"/>
          <w:szCs w:val="24"/>
        </w:rPr>
      </w:pPr>
    </w:p>
    <w:p w14:paraId="7A0C1AEC" w14:textId="3D71DAF4" w:rsidR="00DE5D56" w:rsidRDefault="00DE5D56" w:rsidP="00E6298B">
      <w:pPr>
        <w:overflowPunct/>
        <w:autoSpaceDE/>
        <w:autoSpaceDN/>
        <w:adjustRightInd/>
        <w:ind w:right="107"/>
        <w:textAlignment w:val="auto"/>
        <w:rPr>
          <w:b/>
          <w:sz w:val="24"/>
          <w:szCs w:val="24"/>
        </w:rPr>
      </w:pPr>
    </w:p>
    <w:p w14:paraId="53E988FF" w14:textId="41398DFB" w:rsidR="00DE5D56" w:rsidRDefault="00DE5D56" w:rsidP="00E6298B">
      <w:pPr>
        <w:overflowPunct/>
        <w:autoSpaceDE/>
        <w:autoSpaceDN/>
        <w:adjustRightInd/>
        <w:ind w:right="107"/>
        <w:textAlignment w:val="auto"/>
        <w:rPr>
          <w:b/>
          <w:sz w:val="24"/>
          <w:szCs w:val="24"/>
        </w:rPr>
      </w:pPr>
    </w:p>
    <w:p w14:paraId="5808ACE0" w14:textId="5FDCED48" w:rsidR="00DE5D56" w:rsidRDefault="00DE5D56" w:rsidP="00E6298B">
      <w:pPr>
        <w:overflowPunct/>
        <w:autoSpaceDE/>
        <w:autoSpaceDN/>
        <w:adjustRightInd/>
        <w:ind w:right="107"/>
        <w:textAlignment w:val="auto"/>
        <w:rPr>
          <w:b/>
          <w:sz w:val="24"/>
          <w:szCs w:val="24"/>
        </w:rPr>
      </w:pPr>
    </w:p>
    <w:p w14:paraId="3987D02D" w14:textId="2A4A3334" w:rsidR="00DE5D56" w:rsidRDefault="00DE5D56" w:rsidP="00E6298B">
      <w:pPr>
        <w:overflowPunct/>
        <w:autoSpaceDE/>
        <w:autoSpaceDN/>
        <w:adjustRightInd/>
        <w:ind w:right="107"/>
        <w:textAlignment w:val="auto"/>
        <w:rPr>
          <w:b/>
          <w:sz w:val="24"/>
          <w:szCs w:val="24"/>
        </w:rPr>
      </w:pPr>
    </w:p>
    <w:p w14:paraId="7B9B1818" w14:textId="07F8587E" w:rsidR="00DE5D56" w:rsidRDefault="00DE5D56" w:rsidP="00E6298B">
      <w:pPr>
        <w:overflowPunct/>
        <w:autoSpaceDE/>
        <w:autoSpaceDN/>
        <w:adjustRightInd/>
        <w:ind w:right="107"/>
        <w:textAlignment w:val="auto"/>
        <w:rPr>
          <w:b/>
          <w:sz w:val="24"/>
          <w:szCs w:val="24"/>
        </w:rPr>
      </w:pPr>
    </w:p>
    <w:p w14:paraId="5D679258" w14:textId="69661920" w:rsidR="00DE5D56" w:rsidRDefault="00DE5D56" w:rsidP="00E6298B">
      <w:pPr>
        <w:overflowPunct/>
        <w:autoSpaceDE/>
        <w:autoSpaceDN/>
        <w:adjustRightInd/>
        <w:ind w:right="107"/>
        <w:textAlignment w:val="auto"/>
        <w:rPr>
          <w:b/>
          <w:sz w:val="24"/>
          <w:szCs w:val="24"/>
        </w:rPr>
      </w:pPr>
    </w:p>
    <w:p w14:paraId="0CDED4B1" w14:textId="5B924BA3" w:rsidR="00DE5D56" w:rsidRDefault="00DE5D56" w:rsidP="00E6298B">
      <w:pPr>
        <w:overflowPunct/>
        <w:autoSpaceDE/>
        <w:autoSpaceDN/>
        <w:adjustRightInd/>
        <w:ind w:right="107"/>
        <w:textAlignment w:val="auto"/>
        <w:rPr>
          <w:b/>
          <w:sz w:val="24"/>
          <w:szCs w:val="24"/>
        </w:rPr>
      </w:pPr>
    </w:p>
    <w:p w14:paraId="166C950B" w14:textId="5E9E7EE4" w:rsidR="00DE5D56" w:rsidRDefault="00DE5D56" w:rsidP="00E6298B">
      <w:pPr>
        <w:overflowPunct/>
        <w:autoSpaceDE/>
        <w:autoSpaceDN/>
        <w:adjustRightInd/>
        <w:ind w:right="107"/>
        <w:textAlignment w:val="auto"/>
        <w:rPr>
          <w:b/>
          <w:sz w:val="24"/>
          <w:szCs w:val="24"/>
        </w:rPr>
      </w:pPr>
    </w:p>
    <w:p w14:paraId="0176DE01" w14:textId="482F726D" w:rsidR="00DE5D56" w:rsidRDefault="00DE5D56" w:rsidP="00E6298B">
      <w:pPr>
        <w:overflowPunct/>
        <w:autoSpaceDE/>
        <w:autoSpaceDN/>
        <w:adjustRightInd/>
        <w:ind w:right="107"/>
        <w:textAlignment w:val="auto"/>
        <w:rPr>
          <w:b/>
          <w:sz w:val="24"/>
          <w:szCs w:val="24"/>
        </w:rPr>
      </w:pPr>
    </w:p>
    <w:p w14:paraId="5F45A3ED" w14:textId="0DAEA8B9" w:rsidR="00DE5D56" w:rsidRDefault="00DE5D56" w:rsidP="00E6298B">
      <w:pPr>
        <w:overflowPunct/>
        <w:autoSpaceDE/>
        <w:autoSpaceDN/>
        <w:adjustRightInd/>
        <w:ind w:right="107"/>
        <w:textAlignment w:val="auto"/>
        <w:rPr>
          <w:b/>
          <w:sz w:val="24"/>
          <w:szCs w:val="24"/>
        </w:rPr>
      </w:pPr>
    </w:p>
    <w:p w14:paraId="008B6AB9" w14:textId="7F89E071" w:rsidR="00DE5D56" w:rsidRDefault="00DE5D56" w:rsidP="00E6298B">
      <w:pPr>
        <w:overflowPunct/>
        <w:autoSpaceDE/>
        <w:autoSpaceDN/>
        <w:adjustRightInd/>
        <w:ind w:right="107"/>
        <w:textAlignment w:val="auto"/>
        <w:rPr>
          <w:b/>
          <w:sz w:val="24"/>
          <w:szCs w:val="24"/>
        </w:rPr>
      </w:pPr>
    </w:p>
    <w:p w14:paraId="61AB8693" w14:textId="77777777" w:rsidR="00DE5D56" w:rsidRDefault="00DE5D56" w:rsidP="00E6298B">
      <w:pPr>
        <w:overflowPunct/>
        <w:autoSpaceDE/>
        <w:autoSpaceDN/>
        <w:adjustRightInd/>
        <w:ind w:right="107"/>
        <w:textAlignment w:val="auto"/>
        <w:rPr>
          <w:b/>
          <w:sz w:val="24"/>
          <w:szCs w:val="24"/>
        </w:rPr>
      </w:pPr>
    </w:p>
    <w:p w14:paraId="12B6ABFA" w14:textId="04F041A8" w:rsidR="00E0498A" w:rsidRDefault="00E0498A" w:rsidP="00E6298B">
      <w:pPr>
        <w:overflowPunct/>
        <w:autoSpaceDE/>
        <w:autoSpaceDN/>
        <w:adjustRightInd/>
        <w:ind w:right="107"/>
        <w:textAlignment w:val="auto"/>
        <w:rPr>
          <w:b/>
          <w:sz w:val="24"/>
          <w:szCs w:val="24"/>
        </w:rPr>
      </w:pPr>
    </w:p>
    <w:p w14:paraId="1013877A" w14:textId="584104B2" w:rsidR="00E0498A" w:rsidRDefault="00E0498A" w:rsidP="00E6298B">
      <w:pPr>
        <w:overflowPunct/>
        <w:autoSpaceDE/>
        <w:autoSpaceDN/>
        <w:adjustRightInd/>
        <w:ind w:right="107"/>
        <w:textAlignment w:val="auto"/>
        <w:rPr>
          <w:b/>
          <w:sz w:val="24"/>
          <w:szCs w:val="24"/>
        </w:rPr>
      </w:pPr>
    </w:p>
    <w:p w14:paraId="5205BE7C" w14:textId="77777777" w:rsidR="00E0498A" w:rsidRDefault="00E0498A"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135CF3"/>
    <w:multiLevelType w:val="hybridMultilevel"/>
    <w:tmpl w:val="0D70F1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2B57D3"/>
    <w:multiLevelType w:val="hybridMultilevel"/>
    <w:tmpl w:val="D3B09080"/>
    <w:lvl w:ilvl="0" w:tplc="ECE4A4F4">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395C440B"/>
    <w:multiLevelType w:val="hybridMultilevel"/>
    <w:tmpl w:val="8FE24E42"/>
    <w:lvl w:ilvl="0" w:tplc="58C02E2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5"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84623575">
    <w:abstractNumId w:val="5"/>
  </w:num>
  <w:num w:numId="2" w16cid:durableId="358315713">
    <w:abstractNumId w:val="4"/>
  </w:num>
  <w:num w:numId="3" w16cid:durableId="1332875819">
    <w:abstractNumId w:val="2"/>
  </w:num>
  <w:num w:numId="4" w16cid:durableId="1982034663">
    <w:abstractNumId w:val="6"/>
  </w:num>
  <w:num w:numId="5" w16cid:durableId="2088067956">
    <w:abstractNumId w:val="3"/>
  </w:num>
  <w:num w:numId="6" w16cid:durableId="339937756">
    <w:abstractNumId w:val="0"/>
  </w:num>
  <w:num w:numId="7" w16cid:durableId="1785079492">
    <w:abstractNumId w:val="1"/>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0635"/>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77443"/>
    <w:rsid w:val="00385414"/>
    <w:rsid w:val="00390074"/>
    <w:rsid w:val="0039762B"/>
    <w:rsid w:val="003A0C37"/>
    <w:rsid w:val="003A1B6B"/>
    <w:rsid w:val="003A46C0"/>
    <w:rsid w:val="003A600E"/>
    <w:rsid w:val="003A6513"/>
    <w:rsid w:val="003B16C7"/>
    <w:rsid w:val="003B2A14"/>
    <w:rsid w:val="003B7FF9"/>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03C0"/>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09F"/>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DC6283"/>
    <w:rsid w:val="00DE5D56"/>
    <w:rsid w:val="00E0498A"/>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337E"/>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legislation.gov.uk/ukpga/1998/42/contents" TargetMode="External"/><Relationship Id="rId3" Type="http://schemas.openxmlformats.org/officeDocument/2006/relationships/customXml" Target="../customXml/item3.xml"/><Relationship Id="rId21" Type="http://schemas.openxmlformats.org/officeDocument/2006/relationships/hyperlink" Target="https://www.college.police.uk/guidance/conflict-management/conflict-management-skills" TargetMode="External"/><Relationship Id="rId34"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gov.uk/government/publications/pace-code-a-2023/pace-code-a-2023-accessible"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assets.college.police.uk/s3fs-public/2021-02/code_of_ethics.pdf" TargetMode="External"/><Relationship Id="rId29" Type="http://schemas.openxmlformats.org/officeDocument/2006/relationships/hyperlink" Target="https://www.gov.uk/government/publications/the-code-of-practice-for-victims-of-crime/code-of-practice-for-victims-of-crime-in-england-and-wales-victims-cod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justiceinspectorates.gov.uk/hmicfrs/media/flanagan-review-of-policing-20080201.pdf"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ps.gov.uk/legal-guidance/disclosure-manual-chapter-3-roles-and-responsibilities" TargetMode="External"/><Relationship Id="rId28" Type="http://schemas.openxmlformats.org/officeDocument/2006/relationships/hyperlink" Target="https://assets.publishing.service.gov.uk/government/uploads/system/uploads/attachment_data/file/447967/code-of-practice-approved.pdf"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egislation.gov.uk/ukpga/1984/60/content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legislation.gov.uk/ukpga/1996/25/contents" TargetMode="External"/><Relationship Id="rId27" Type="http://schemas.openxmlformats.org/officeDocument/2006/relationships/hyperlink" Target="https://www.legislation.gov.uk/ukpga/1971/77/contents" TargetMode="External"/><Relationship Id="rId30" Type="http://schemas.openxmlformats.org/officeDocument/2006/relationships/hyperlink" Target="https://www.legislation.gov.uk/ukpga/Vict/24-25/100/contents"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27</Pages>
  <Words>8210</Words>
  <Characters>46060</Characters>
  <Application>Microsoft Office Word</Application>
  <DocSecurity>0</DocSecurity>
  <Lines>383</Lines>
  <Paragraphs>108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Nethercott,Lucy swp8315</cp:lastModifiedBy>
  <cp:revision>6</cp:revision>
  <cp:lastPrinted>2019-08-13T11:47:00Z</cp:lastPrinted>
  <dcterms:created xsi:type="dcterms:W3CDTF">2023-03-26T17:50:00Z</dcterms:created>
  <dcterms:modified xsi:type="dcterms:W3CDTF">2023-03-26T22:20:00Z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2023-03-22T12:36:05Z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bea8ecff-a654-4180-a48e-c4dc367159c2</vt:lpwstr>
  </property>
  <property fmtid="{D5CDD505-2E9C-101B-9397-08002B2CF9AE}" pid="9" name="MSIP_Label_66cf8fe5-b7b7-4df7-b38d-1c61ac2f6639_ContentBits">
    <vt:lpwstr>0</vt:lpwstr>
  </property>
</Properties>
</file>