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61309" w:rsidRPr="00A85BFE" w:rsidRDefault="00461309" w:rsidP="00461309">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326F8586" wp14:editId="7B623194">
            <wp:simplePos x="0" y="0"/>
            <wp:positionH relativeFrom="column">
              <wp:posOffset>-571500</wp:posOffset>
            </wp:positionH>
            <wp:positionV relativeFrom="paragraph">
              <wp:posOffset>0</wp:posOffset>
            </wp:positionV>
            <wp:extent cx="1809750" cy="723900"/>
            <wp:effectExtent l="0" t="0" r="0" b="0"/>
            <wp:wrapSquare wrapText="bothSides"/>
            <wp:docPr id="1572250407" name="Picture 1572250407"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p>
    <w:p w:rsidR="00461309" w:rsidRPr="00A406E5" w:rsidRDefault="00461309" w:rsidP="00461309">
      <w:pPr>
        <w:rPr>
          <w:rFonts w:ascii="Arial" w:hAnsi="Arial" w:cs="Arial"/>
        </w:rPr>
      </w:pPr>
    </w:p>
    <w:tbl>
      <w:tblPr>
        <w:tblpPr w:leftFromText="180" w:rightFromText="180" w:vertAnchor="text" w:horzAnchor="margin" w:tblpXSpec="center" w:tblpY="89"/>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461309" w:rsidRPr="00A406E5" w:rsidTr="00461309">
        <w:tc>
          <w:tcPr>
            <w:tcW w:w="2093" w:type="dxa"/>
            <w:shd w:val="pct15" w:color="auto" w:fill="auto"/>
          </w:tcPr>
          <w:p w:rsidR="00461309" w:rsidRPr="00A406E5" w:rsidRDefault="00461309" w:rsidP="00461309">
            <w:pPr>
              <w:spacing w:before="120" w:after="120"/>
              <w:jc w:val="both"/>
              <w:rPr>
                <w:rFonts w:ascii="Arial" w:hAnsi="Arial" w:cs="Arial"/>
                <w:b/>
              </w:rPr>
            </w:pPr>
            <w:r w:rsidRPr="00A406E5">
              <w:rPr>
                <w:rFonts w:ascii="Arial" w:hAnsi="Arial" w:cs="Arial"/>
                <w:b/>
              </w:rPr>
              <w:t>Student name:</w:t>
            </w:r>
          </w:p>
        </w:tc>
        <w:tc>
          <w:tcPr>
            <w:tcW w:w="3293" w:type="dxa"/>
          </w:tcPr>
          <w:p w:rsidR="00461309" w:rsidRPr="00A406E5" w:rsidRDefault="00461309" w:rsidP="00461309">
            <w:pPr>
              <w:spacing w:before="120" w:after="120"/>
              <w:jc w:val="both"/>
              <w:rPr>
                <w:rFonts w:ascii="Arial" w:hAnsi="Arial" w:cs="Arial"/>
                <w:b/>
              </w:rPr>
            </w:pPr>
            <w:r>
              <w:rPr>
                <w:rFonts w:ascii="Arial" w:hAnsi="Arial" w:cs="Arial"/>
                <w:b/>
              </w:rPr>
              <w:t>William Young</w:t>
            </w:r>
          </w:p>
        </w:tc>
        <w:tc>
          <w:tcPr>
            <w:tcW w:w="2268" w:type="dxa"/>
            <w:shd w:val="clear" w:color="auto" w:fill="D9D9D9"/>
          </w:tcPr>
          <w:p w:rsidR="00461309" w:rsidRPr="00A406E5" w:rsidRDefault="00461309" w:rsidP="00461309">
            <w:pPr>
              <w:spacing w:before="120" w:after="120"/>
              <w:jc w:val="both"/>
              <w:rPr>
                <w:rFonts w:ascii="Arial" w:hAnsi="Arial" w:cs="Arial"/>
                <w:b/>
              </w:rPr>
            </w:pPr>
            <w:r w:rsidRPr="00A406E5">
              <w:rPr>
                <w:rFonts w:ascii="Arial" w:hAnsi="Arial" w:cs="Arial"/>
                <w:b/>
              </w:rPr>
              <w:t>Student ID number:</w:t>
            </w:r>
          </w:p>
        </w:tc>
        <w:tc>
          <w:tcPr>
            <w:tcW w:w="2268" w:type="dxa"/>
          </w:tcPr>
          <w:p w:rsidR="00461309" w:rsidRPr="00A406E5" w:rsidRDefault="00D967D6" w:rsidP="00461309">
            <w:pPr>
              <w:spacing w:before="120" w:after="120"/>
              <w:jc w:val="both"/>
              <w:rPr>
                <w:rFonts w:ascii="Arial" w:hAnsi="Arial" w:cs="Arial"/>
                <w:b/>
              </w:rPr>
            </w:pPr>
            <w:r>
              <w:rPr>
                <w:rFonts w:ascii="Arial" w:hAnsi="Arial" w:cs="Arial"/>
                <w:b/>
              </w:rPr>
              <w:t>2113840</w:t>
            </w:r>
          </w:p>
        </w:tc>
      </w:tr>
      <w:tr w:rsidR="00461309" w:rsidRPr="00A406E5" w:rsidTr="00461309">
        <w:tc>
          <w:tcPr>
            <w:tcW w:w="2093" w:type="dxa"/>
            <w:shd w:val="pct15" w:color="auto" w:fill="auto"/>
          </w:tcPr>
          <w:p w:rsidR="00461309" w:rsidRPr="00A406E5" w:rsidRDefault="00461309" w:rsidP="00461309">
            <w:pPr>
              <w:spacing w:before="120" w:after="120"/>
              <w:jc w:val="both"/>
              <w:rPr>
                <w:rFonts w:ascii="Arial" w:hAnsi="Arial" w:cs="Arial"/>
                <w:b/>
              </w:rPr>
            </w:pPr>
            <w:r w:rsidRPr="00A406E5">
              <w:rPr>
                <w:rFonts w:ascii="Arial" w:hAnsi="Arial" w:cs="Arial"/>
                <w:b/>
              </w:rPr>
              <w:t>Programme:</w:t>
            </w:r>
          </w:p>
        </w:tc>
        <w:tc>
          <w:tcPr>
            <w:tcW w:w="7829" w:type="dxa"/>
            <w:gridSpan w:val="3"/>
          </w:tcPr>
          <w:p w:rsidR="00461309" w:rsidRPr="00A406E5" w:rsidRDefault="00461309" w:rsidP="00461309">
            <w:pPr>
              <w:spacing w:before="120" w:after="120"/>
              <w:jc w:val="both"/>
              <w:rPr>
                <w:rFonts w:ascii="Arial" w:hAnsi="Arial" w:cs="Arial"/>
                <w:b/>
              </w:rPr>
            </w:pPr>
            <w:r>
              <w:rPr>
                <w:rFonts w:ascii="Arial" w:hAnsi="Arial" w:cs="Arial"/>
                <w:b/>
              </w:rPr>
              <w:t>BSc Ordnance, Munitions and Explosives</w:t>
            </w:r>
          </w:p>
        </w:tc>
      </w:tr>
      <w:tr w:rsidR="00461309" w:rsidRPr="00A406E5" w:rsidTr="00461309">
        <w:tc>
          <w:tcPr>
            <w:tcW w:w="2093" w:type="dxa"/>
            <w:shd w:val="pct15" w:color="auto" w:fill="auto"/>
          </w:tcPr>
          <w:p w:rsidR="00461309" w:rsidRPr="00A406E5" w:rsidRDefault="00461309" w:rsidP="00461309">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rsidR="00461309" w:rsidRPr="00A406E5" w:rsidRDefault="00461309" w:rsidP="00461309">
            <w:pPr>
              <w:spacing w:before="120" w:after="120"/>
              <w:jc w:val="both"/>
              <w:rPr>
                <w:rFonts w:ascii="Arial" w:hAnsi="Arial" w:cs="Arial"/>
                <w:b/>
              </w:rPr>
            </w:pPr>
            <w:r>
              <w:rPr>
                <w:rFonts w:ascii="Arial" w:hAnsi="Arial" w:cs="Arial"/>
                <w:b/>
              </w:rPr>
              <w:t>Computer Aided Engineering</w:t>
            </w:r>
          </w:p>
        </w:tc>
      </w:tr>
      <w:tr w:rsidR="00461309" w:rsidRPr="00A406E5" w:rsidTr="00461309">
        <w:tc>
          <w:tcPr>
            <w:tcW w:w="2093" w:type="dxa"/>
            <w:shd w:val="pct15" w:color="auto" w:fill="auto"/>
          </w:tcPr>
          <w:p w:rsidR="00461309" w:rsidRPr="00A406E5" w:rsidRDefault="00461309" w:rsidP="00461309">
            <w:pPr>
              <w:spacing w:before="120" w:after="120"/>
              <w:jc w:val="both"/>
              <w:rPr>
                <w:rFonts w:ascii="Arial" w:hAnsi="Arial" w:cs="Arial"/>
                <w:b/>
              </w:rPr>
            </w:pPr>
            <w:r w:rsidRPr="00A406E5">
              <w:rPr>
                <w:rFonts w:ascii="Arial" w:hAnsi="Arial" w:cs="Arial"/>
                <w:b/>
              </w:rPr>
              <w:t>Module code:</w:t>
            </w:r>
          </w:p>
        </w:tc>
        <w:tc>
          <w:tcPr>
            <w:tcW w:w="3293" w:type="dxa"/>
          </w:tcPr>
          <w:p w:rsidR="00461309" w:rsidRPr="00A406E5" w:rsidRDefault="00461309" w:rsidP="00461309">
            <w:pPr>
              <w:spacing w:before="120" w:after="120"/>
              <w:jc w:val="both"/>
              <w:rPr>
                <w:rFonts w:ascii="Arial" w:hAnsi="Arial" w:cs="Arial"/>
                <w:b/>
              </w:rPr>
            </w:pPr>
            <w:r>
              <w:rPr>
                <w:rFonts w:ascii="Arial" w:hAnsi="Arial" w:cs="Arial"/>
                <w:b/>
              </w:rPr>
              <w:t>ACDB5007</w:t>
            </w:r>
          </w:p>
        </w:tc>
        <w:tc>
          <w:tcPr>
            <w:tcW w:w="2268" w:type="dxa"/>
            <w:shd w:val="clear" w:color="auto" w:fill="D9D9D9"/>
          </w:tcPr>
          <w:p w:rsidR="00461309" w:rsidRPr="00461309" w:rsidRDefault="00461309" w:rsidP="00461309">
            <w:pPr>
              <w:pStyle w:val="Heading2"/>
              <w:rPr>
                <w:rFonts w:ascii="Arial" w:hAnsi="Arial" w:cs="Arial"/>
                <w:b/>
                <w:bCs/>
                <w:sz w:val="22"/>
                <w:szCs w:val="22"/>
              </w:rPr>
            </w:pPr>
            <w:r w:rsidRPr="00461309">
              <w:rPr>
                <w:rFonts w:ascii="Arial" w:hAnsi="Arial" w:cs="Arial"/>
                <w:b/>
                <w:bCs/>
                <w:color w:val="auto"/>
                <w:sz w:val="22"/>
                <w:szCs w:val="22"/>
              </w:rPr>
              <w:t>Contribution to Overall Module Assessment (%):</w:t>
            </w:r>
          </w:p>
        </w:tc>
        <w:tc>
          <w:tcPr>
            <w:tcW w:w="2268" w:type="dxa"/>
          </w:tcPr>
          <w:p w:rsidR="00461309" w:rsidRPr="00A406E5" w:rsidRDefault="00461309" w:rsidP="00461309">
            <w:pPr>
              <w:spacing w:before="120" w:after="120"/>
              <w:jc w:val="both"/>
              <w:rPr>
                <w:rFonts w:ascii="Arial" w:hAnsi="Arial" w:cs="Arial"/>
                <w:b/>
              </w:rPr>
            </w:pPr>
            <w:r>
              <w:rPr>
                <w:rFonts w:ascii="Arial" w:hAnsi="Arial" w:cs="Arial"/>
                <w:b/>
              </w:rPr>
              <w:t>100%</w:t>
            </w:r>
          </w:p>
        </w:tc>
      </w:tr>
      <w:tr w:rsidR="00461309" w:rsidRPr="00A406E5" w:rsidTr="00461309">
        <w:tc>
          <w:tcPr>
            <w:tcW w:w="2093" w:type="dxa"/>
            <w:shd w:val="pct15" w:color="auto" w:fill="auto"/>
          </w:tcPr>
          <w:p w:rsidR="00461309" w:rsidRPr="00A406E5" w:rsidRDefault="00461309" w:rsidP="00461309">
            <w:pPr>
              <w:spacing w:before="120" w:after="120"/>
              <w:jc w:val="both"/>
              <w:rPr>
                <w:rFonts w:ascii="Arial" w:hAnsi="Arial" w:cs="Arial"/>
                <w:b/>
              </w:rPr>
            </w:pPr>
            <w:r w:rsidRPr="00A406E5">
              <w:rPr>
                <w:rFonts w:ascii="Arial" w:hAnsi="Arial" w:cs="Arial"/>
                <w:b/>
              </w:rPr>
              <w:t>Lecturer:</w:t>
            </w:r>
          </w:p>
        </w:tc>
        <w:tc>
          <w:tcPr>
            <w:tcW w:w="3293" w:type="dxa"/>
          </w:tcPr>
          <w:p w:rsidR="00461309" w:rsidRPr="00A406E5" w:rsidRDefault="00461309" w:rsidP="00461309">
            <w:pPr>
              <w:spacing w:before="120" w:after="120"/>
              <w:jc w:val="both"/>
              <w:rPr>
                <w:rFonts w:ascii="Arial" w:hAnsi="Arial" w:cs="Arial"/>
                <w:b/>
              </w:rPr>
            </w:pPr>
            <w:r>
              <w:rPr>
                <w:rFonts w:ascii="Arial" w:hAnsi="Arial" w:cs="Arial"/>
                <w:b/>
              </w:rPr>
              <w:t>Andrew Noble</w:t>
            </w:r>
          </w:p>
        </w:tc>
        <w:tc>
          <w:tcPr>
            <w:tcW w:w="2268" w:type="dxa"/>
            <w:shd w:val="clear" w:color="auto" w:fill="D9D9D9"/>
          </w:tcPr>
          <w:p w:rsidR="00461309" w:rsidRPr="00A406E5" w:rsidRDefault="00461309" w:rsidP="00461309">
            <w:pPr>
              <w:spacing w:before="120" w:after="120"/>
              <w:jc w:val="both"/>
              <w:rPr>
                <w:rFonts w:ascii="Arial" w:hAnsi="Arial" w:cs="Arial"/>
                <w:b/>
              </w:rPr>
            </w:pPr>
            <w:r w:rsidRPr="00A406E5">
              <w:rPr>
                <w:rFonts w:ascii="Arial" w:hAnsi="Arial" w:cs="Arial"/>
                <w:b/>
              </w:rPr>
              <w:t>Internal Verifier:</w:t>
            </w:r>
          </w:p>
        </w:tc>
        <w:tc>
          <w:tcPr>
            <w:tcW w:w="2268" w:type="dxa"/>
          </w:tcPr>
          <w:p w:rsidR="00461309" w:rsidRPr="00A406E5" w:rsidRDefault="00461309" w:rsidP="00461309">
            <w:pPr>
              <w:spacing w:before="120" w:after="120"/>
              <w:jc w:val="both"/>
              <w:rPr>
                <w:rFonts w:ascii="Arial" w:hAnsi="Arial" w:cs="Arial"/>
                <w:b/>
              </w:rPr>
            </w:pPr>
            <w:r>
              <w:rPr>
                <w:rFonts w:ascii="Arial" w:hAnsi="Arial" w:cs="Arial"/>
                <w:b/>
              </w:rPr>
              <w:t>Ryan James</w:t>
            </w:r>
          </w:p>
        </w:tc>
      </w:tr>
      <w:tr w:rsidR="00461309" w:rsidRPr="00A406E5" w:rsidTr="00461309">
        <w:tc>
          <w:tcPr>
            <w:tcW w:w="2093" w:type="dxa"/>
            <w:shd w:val="pct15" w:color="auto" w:fill="auto"/>
          </w:tcPr>
          <w:p w:rsidR="00461309" w:rsidRPr="00A406E5" w:rsidRDefault="00461309" w:rsidP="00461309">
            <w:pPr>
              <w:spacing w:before="120" w:after="120"/>
              <w:jc w:val="both"/>
              <w:rPr>
                <w:rFonts w:ascii="Arial" w:hAnsi="Arial" w:cs="Arial"/>
                <w:b/>
              </w:rPr>
            </w:pPr>
            <w:r w:rsidRPr="00A406E5">
              <w:rPr>
                <w:rFonts w:ascii="Arial" w:hAnsi="Arial" w:cs="Arial"/>
                <w:b/>
              </w:rPr>
              <w:t>Assignment Title:</w:t>
            </w:r>
          </w:p>
        </w:tc>
        <w:tc>
          <w:tcPr>
            <w:tcW w:w="3293" w:type="dxa"/>
          </w:tcPr>
          <w:p w:rsidR="00461309" w:rsidRPr="00A406E5" w:rsidRDefault="00461309" w:rsidP="00461309">
            <w:pPr>
              <w:spacing w:before="120" w:after="120"/>
              <w:jc w:val="both"/>
              <w:rPr>
                <w:rFonts w:ascii="Arial" w:hAnsi="Arial" w:cs="Arial"/>
                <w:b/>
              </w:rPr>
            </w:pPr>
            <w:r>
              <w:rPr>
                <w:rFonts w:ascii="Arial" w:hAnsi="Arial" w:cs="Arial"/>
                <w:b/>
              </w:rPr>
              <w:t>Application of Computer Aided Engineering Processes</w:t>
            </w:r>
          </w:p>
        </w:tc>
        <w:tc>
          <w:tcPr>
            <w:tcW w:w="2268" w:type="dxa"/>
            <w:shd w:val="pct15" w:color="auto" w:fill="auto"/>
          </w:tcPr>
          <w:p w:rsidR="00461309" w:rsidRPr="00A406E5" w:rsidRDefault="00461309" w:rsidP="00461309">
            <w:pPr>
              <w:spacing w:before="120" w:after="120"/>
              <w:jc w:val="both"/>
              <w:rPr>
                <w:rFonts w:ascii="Arial" w:hAnsi="Arial" w:cs="Arial"/>
                <w:b/>
              </w:rPr>
            </w:pPr>
            <w:r>
              <w:rPr>
                <w:rFonts w:ascii="Arial" w:hAnsi="Arial" w:cs="Arial"/>
                <w:b/>
              </w:rPr>
              <w:t>Word count (or equivalent):</w:t>
            </w:r>
          </w:p>
        </w:tc>
        <w:tc>
          <w:tcPr>
            <w:tcW w:w="2268" w:type="dxa"/>
          </w:tcPr>
          <w:p w:rsidR="00461309" w:rsidRPr="00A406E5" w:rsidRDefault="00D967D6" w:rsidP="00461309">
            <w:pPr>
              <w:spacing w:before="120" w:after="120"/>
              <w:jc w:val="both"/>
              <w:rPr>
                <w:rFonts w:ascii="Arial" w:hAnsi="Arial" w:cs="Arial"/>
                <w:b/>
              </w:rPr>
            </w:pPr>
            <w:r>
              <w:rPr>
                <w:rFonts w:ascii="Arial" w:hAnsi="Arial" w:cs="Arial"/>
                <w:b/>
              </w:rPr>
              <w:t>3359</w:t>
            </w:r>
          </w:p>
        </w:tc>
      </w:tr>
      <w:tr w:rsidR="00461309" w:rsidRPr="00A406E5" w:rsidTr="00461309">
        <w:tc>
          <w:tcPr>
            <w:tcW w:w="2093" w:type="dxa"/>
            <w:shd w:val="pct15" w:color="auto" w:fill="auto"/>
          </w:tcPr>
          <w:p w:rsidR="00461309" w:rsidRPr="00A406E5" w:rsidRDefault="00461309" w:rsidP="00461309">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rsidR="00461309" w:rsidRPr="00A406E5" w:rsidRDefault="00461309" w:rsidP="00461309">
            <w:pPr>
              <w:spacing w:before="120" w:after="120"/>
              <w:jc w:val="both"/>
              <w:rPr>
                <w:rFonts w:ascii="Arial" w:hAnsi="Arial" w:cs="Arial"/>
                <w:b/>
              </w:rPr>
            </w:pPr>
            <w:r>
              <w:rPr>
                <w:rFonts w:ascii="Arial" w:hAnsi="Arial" w:cs="Arial"/>
                <w:b/>
              </w:rPr>
              <w:t>01/05/2023 22:00 PM</w:t>
            </w:r>
          </w:p>
        </w:tc>
        <w:tc>
          <w:tcPr>
            <w:tcW w:w="2268" w:type="dxa"/>
            <w:shd w:val="pct15" w:color="auto" w:fill="auto"/>
          </w:tcPr>
          <w:p w:rsidR="00461309" w:rsidRPr="00A406E5" w:rsidRDefault="00461309" w:rsidP="00461309">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rsidR="00461309" w:rsidRPr="00A406E5" w:rsidRDefault="00461309" w:rsidP="00461309">
            <w:pPr>
              <w:spacing w:before="120" w:after="120"/>
              <w:jc w:val="both"/>
              <w:rPr>
                <w:rFonts w:ascii="Arial" w:hAnsi="Arial" w:cs="Arial"/>
                <w:b/>
              </w:rPr>
            </w:pPr>
            <w:r>
              <w:rPr>
                <w:rFonts w:ascii="Arial" w:hAnsi="Arial" w:cs="Arial"/>
                <w:b/>
              </w:rPr>
              <w:t xml:space="preserve">20 Term Time Days </w:t>
            </w:r>
            <w:proofErr w:type="gramStart"/>
            <w:r>
              <w:rPr>
                <w:rFonts w:ascii="Arial" w:hAnsi="Arial" w:cs="Arial"/>
                <w:b/>
              </w:rPr>
              <w:t>From</w:t>
            </w:r>
            <w:proofErr w:type="gramEnd"/>
            <w:r>
              <w:rPr>
                <w:rFonts w:ascii="Arial" w:hAnsi="Arial" w:cs="Arial"/>
                <w:b/>
              </w:rPr>
              <w:t xml:space="preserve"> Submission</w:t>
            </w:r>
          </w:p>
        </w:tc>
      </w:tr>
      <w:tr w:rsidR="00461309" w:rsidRPr="00A406E5" w:rsidTr="00461309">
        <w:tc>
          <w:tcPr>
            <w:tcW w:w="2093" w:type="dxa"/>
            <w:shd w:val="pct15" w:color="auto" w:fill="auto"/>
          </w:tcPr>
          <w:p w:rsidR="00461309" w:rsidRPr="00A406E5" w:rsidRDefault="00461309" w:rsidP="00461309">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rsidR="00461309" w:rsidRDefault="00461309" w:rsidP="00461309">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461309" w:rsidRPr="00A406E5" w:rsidRDefault="00461309" w:rsidP="00461309">
            <w:pPr>
              <w:spacing w:before="120" w:after="120"/>
              <w:jc w:val="both"/>
              <w:rPr>
                <w:rFonts w:ascii="Arial" w:hAnsi="Arial" w:cs="Arial"/>
                <w:b/>
              </w:rPr>
            </w:pPr>
            <w:r w:rsidRPr="00A406E5">
              <w:rPr>
                <w:rFonts w:ascii="Arial" w:hAnsi="Arial" w:cs="Arial"/>
                <w:b/>
              </w:rPr>
              <w:t xml:space="preserve">Alternative submission method (if applicable): </w:t>
            </w:r>
          </w:p>
          <w:p w:rsidR="00461309" w:rsidRPr="00A406E5" w:rsidRDefault="00461309" w:rsidP="00461309">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461309" w:rsidRPr="00A406E5" w:rsidTr="00461309">
        <w:tc>
          <w:tcPr>
            <w:tcW w:w="2093" w:type="dxa"/>
            <w:shd w:val="pct15" w:color="auto" w:fill="auto"/>
          </w:tcPr>
          <w:p w:rsidR="00461309" w:rsidRPr="00A406E5" w:rsidRDefault="00461309" w:rsidP="00461309">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rsidR="00461309" w:rsidRPr="00A406E5" w:rsidRDefault="00461309" w:rsidP="00461309">
            <w:pPr>
              <w:spacing w:before="120" w:after="120"/>
              <w:jc w:val="both"/>
              <w:rPr>
                <w:rFonts w:ascii="Arial" w:hAnsi="Arial" w:cs="Arial"/>
              </w:rPr>
            </w:pPr>
            <w:r w:rsidRPr="00A406E5">
              <w:rPr>
                <w:rFonts w:ascii="Arial" w:hAnsi="Arial" w:cs="Arial"/>
              </w:rPr>
              <w:t xml:space="preserve">Academic honesty is required. In the main body of your </w:t>
            </w:r>
            <w:proofErr w:type="gramStart"/>
            <w:r w:rsidRPr="00A406E5">
              <w:rPr>
                <w:rFonts w:ascii="Arial" w:hAnsi="Arial" w:cs="Arial"/>
              </w:rPr>
              <w:t>submission</w:t>
            </w:r>
            <w:proofErr w:type="gramEnd"/>
            <w:r w:rsidRPr="00A406E5">
              <w:rPr>
                <w:rFonts w:ascii="Arial" w:hAnsi="Arial" w:cs="Arial"/>
              </w:rPr>
              <w:t xml:space="preserve"> you must give credit to authors on whose research and ideas your work is based. Append to your submission a reference list </w:t>
            </w:r>
            <w:r>
              <w:rPr>
                <w:rFonts w:ascii="Arial" w:hAnsi="Arial" w:cs="Arial"/>
              </w:rPr>
              <w:t xml:space="preserve">(IEEE format) </w:t>
            </w:r>
            <w:r w:rsidRPr="00A406E5">
              <w:rPr>
                <w:rFonts w:ascii="Arial" w:hAnsi="Arial" w:cs="Arial"/>
              </w:rPr>
              <w:t xml:space="preserve">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rsidR="00461309" w:rsidRPr="00A406E5" w:rsidRDefault="00461309" w:rsidP="00461309">
      <w:pPr>
        <w:jc w:val="center"/>
        <w:rPr>
          <w:rFonts w:ascii="Arial" w:hAnsi="Arial" w:cs="Arial"/>
          <w:b/>
          <w:i/>
          <w:sz w:val="32"/>
        </w:rPr>
      </w:pPr>
    </w:p>
    <w:p w:rsidR="00980121" w:rsidRDefault="00980121"/>
    <w:p w:rsidR="00980121" w:rsidRDefault="00980121"/>
    <w:p w:rsidR="00980121" w:rsidRDefault="00980121"/>
    <w:p w:rsidR="00980121" w:rsidRDefault="00980121"/>
    <w:p w:rsidR="00461309" w:rsidRDefault="00461309"/>
    <w:p w:rsidR="008C6A1F" w:rsidRPr="00005F20" w:rsidRDefault="00461309" w:rsidP="00005F20">
      <w:pPr>
        <w:spacing w:line="360" w:lineRule="auto"/>
        <w:rPr>
          <w:rFonts w:ascii="Arial" w:hAnsi="Arial" w:cs="Arial"/>
          <w:b/>
          <w:bCs/>
          <w:sz w:val="32"/>
          <w:szCs w:val="32"/>
          <w:u w:val="single"/>
        </w:rPr>
      </w:pPr>
      <w:r w:rsidRPr="00005F20">
        <w:rPr>
          <w:rFonts w:ascii="Arial" w:hAnsi="Arial" w:cs="Arial"/>
          <w:b/>
          <w:bCs/>
          <w:sz w:val="32"/>
          <w:szCs w:val="32"/>
          <w:u w:val="single"/>
        </w:rPr>
        <w:lastRenderedPageBreak/>
        <w:t>Application of Computer Aided Engineering Processes</w:t>
      </w:r>
    </w:p>
    <w:p w:rsidR="00B17EC0" w:rsidRPr="00005F20" w:rsidRDefault="00B17EC0" w:rsidP="00005F20">
      <w:pPr>
        <w:spacing w:line="360" w:lineRule="auto"/>
        <w:rPr>
          <w:rFonts w:ascii="Arial" w:hAnsi="Arial" w:cs="Arial"/>
          <w:b/>
          <w:bCs/>
          <w:sz w:val="28"/>
          <w:szCs w:val="28"/>
          <w:u w:val="single"/>
        </w:rPr>
      </w:pPr>
      <w:r w:rsidRPr="00005F20">
        <w:rPr>
          <w:rFonts w:ascii="Arial" w:hAnsi="Arial" w:cs="Arial"/>
          <w:b/>
          <w:bCs/>
          <w:sz w:val="28"/>
          <w:szCs w:val="28"/>
          <w:u w:val="single"/>
        </w:rPr>
        <w:t>Abstract</w:t>
      </w:r>
    </w:p>
    <w:p w:rsidR="00B17EC0" w:rsidRPr="00005F20" w:rsidRDefault="00B17EC0" w:rsidP="00005F20">
      <w:pPr>
        <w:spacing w:line="360" w:lineRule="auto"/>
        <w:ind w:firstLine="720"/>
        <w:rPr>
          <w:rFonts w:ascii="Arial" w:hAnsi="Arial" w:cs="Arial"/>
          <w:sz w:val="24"/>
          <w:szCs w:val="24"/>
        </w:rPr>
      </w:pPr>
      <w:r w:rsidRPr="00005F20">
        <w:rPr>
          <w:rFonts w:ascii="Arial" w:hAnsi="Arial" w:cs="Arial"/>
          <w:sz w:val="24"/>
          <w:szCs w:val="24"/>
        </w:rPr>
        <w:t xml:space="preserve">This report </w:t>
      </w:r>
      <w:r w:rsidR="009A3F86" w:rsidRPr="00005F20">
        <w:rPr>
          <w:rFonts w:ascii="Arial" w:hAnsi="Arial" w:cs="Arial"/>
          <w:sz w:val="24"/>
          <w:szCs w:val="24"/>
        </w:rPr>
        <w:t xml:space="preserve">discusses </w:t>
      </w:r>
      <w:r w:rsidRPr="00005F20">
        <w:rPr>
          <w:rFonts w:ascii="Arial" w:hAnsi="Arial" w:cs="Arial"/>
          <w:sz w:val="24"/>
          <w:szCs w:val="24"/>
        </w:rPr>
        <w:t xml:space="preserve">Computer Aided Engineering, its usefulness and limitations in the design process, as well as material properties and thermal conditions that will affect the models used. Due to difficulties accessing UWTSD’s remote working tools, the initial ARL BS41 bullet impacting 7039 aluminium armour model design was not able to be used </w:t>
      </w:r>
      <w:r w:rsidR="00F957D7" w:rsidRPr="00005F20">
        <w:rPr>
          <w:rFonts w:ascii="Arial" w:hAnsi="Arial" w:cs="Arial"/>
          <w:sz w:val="24"/>
          <w:szCs w:val="24"/>
        </w:rPr>
        <w:t xml:space="preserve">in the report </w:t>
      </w:r>
      <w:r w:rsidRPr="00005F20">
        <w:rPr>
          <w:rFonts w:ascii="Arial" w:hAnsi="Arial" w:cs="Arial"/>
          <w:sz w:val="24"/>
          <w:szCs w:val="24"/>
        </w:rPr>
        <w:t>and an open-source experiment was used as a reference instead.</w:t>
      </w:r>
    </w:p>
    <w:p w:rsidR="00455016" w:rsidRPr="00005F20" w:rsidRDefault="00455016" w:rsidP="00005F20">
      <w:pPr>
        <w:spacing w:line="360" w:lineRule="auto"/>
        <w:rPr>
          <w:rFonts w:ascii="Arial" w:hAnsi="Arial" w:cs="Arial"/>
          <w:b/>
          <w:bCs/>
        </w:rPr>
      </w:pPr>
    </w:p>
    <w:p w:rsidR="00455016" w:rsidRPr="00005F20" w:rsidRDefault="00455016" w:rsidP="00005F20">
      <w:pPr>
        <w:spacing w:line="360" w:lineRule="auto"/>
        <w:rPr>
          <w:rFonts w:ascii="Arial" w:hAnsi="Arial" w:cs="Arial"/>
          <w:b/>
          <w:bCs/>
        </w:rPr>
      </w:pPr>
    </w:p>
    <w:p w:rsidR="00455016" w:rsidRPr="00005F20" w:rsidRDefault="00455016" w:rsidP="00005F20">
      <w:pPr>
        <w:spacing w:line="360" w:lineRule="auto"/>
        <w:rPr>
          <w:rFonts w:ascii="Arial" w:hAnsi="Arial" w:cs="Arial"/>
          <w:b/>
          <w:bCs/>
        </w:rPr>
      </w:pPr>
    </w:p>
    <w:p w:rsidR="00455016" w:rsidRPr="00005F20" w:rsidRDefault="00455016" w:rsidP="00005F20">
      <w:pPr>
        <w:spacing w:line="360" w:lineRule="auto"/>
        <w:rPr>
          <w:rFonts w:ascii="Arial" w:hAnsi="Arial" w:cs="Arial"/>
          <w:b/>
          <w:bCs/>
        </w:rPr>
      </w:pPr>
    </w:p>
    <w:p w:rsidR="00455016" w:rsidRPr="00005F20" w:rsidRDefault="00455016" w:rsidP="00005F20">
      <w:pPr>
        <w:spacing w:line="360" w:lineRule="auto"/>
        <w:rPr>
          <w:rFonts w:ascii="Arial" w:hAnsi="Arial" w:cs="Arial"/>
          <w:b/>
          <w:bCs/>
        </w:rPr>
      </w:pPr>
    </w:p>
    <w:p w:rsidR="00455016" w:rsidRPr="00005F20" w:rsidRDefault="00455016" w:rsidP="00005F20">
      <w:pPr>
        <w:spacing w:line="360" w:lineRule="auto"/>
        <w:rPr>
          <w:rFonts w:ascii="Arial" w:hAnsi="Arial" w:cs="Arial"/>
          <w:b/>
          <w:bCs/>
        </w:rPr>
      </w:pPr>
    </w:p>
    <w:p w:rsidR="00455016" w:rsidRPr="00005F20" w:rsidRDefault="00455016" w:rsidP="00005F20">
      <w:pPr>
        <w:spacing w:line="360" w:lineRule="auto"/>
        <w:rPr>
          <w:rFonts w:ascii="Arial" w:hAnsi="Arial" w:cs="Arial"/>
          <w:b/>
          <w:bCs/>
        </w:rPr>
      </w:pPr>
    </w:p>
    <w:p w:rsidR="00455016" w:rsidRPr="00005F20" w:rsidRDefault="00455016" w:rsidP="00005F20">
      <w:pPr>
        <w:spacing w:line="360" w:lineRule="auto"/>
        <w:rPr>
          <w:rFonts w:ascii="Arial" w:hAnsi="Arial" w:cs="Arial"/>
          <w:b/>
          <w:bCs/>
        </w:rPr>
      </w:pPr>
    </w:p>
    <w:p w:rsidR="00455016" w:rsidRPr="00005F20" w:rsidRDefault="00455016" w:rsidP="00005F20">
      <w:pPr>
        <w:spacing w:line="360" w:lineRule="auto"/>
        <w:rPr>
          <w:rFonts w:ascii="Arial" w:hAnsi="Arial" w:cs="Arial"/>
          <w:b/>
          <w:bCs/>
        </w:rPr>
      </w:pPr>
    </w:p>
    <w:p w:rsidR="00455016" w:rsidRPr="00005F20" w:rsidRDefault="00455016" w:rsidP="00005F20">
      <w:pPr>
        <w:spacing w:line="360" w:lineRule="auto"/>
        <w:rPr>
          <w:rFonts w:ascii="Arial" w:hAnsi="Arial" w:cs="Arial"/>
          <w:b/>
          <w:bCs/>
        </w:rPr>
      </w:pPr>
    </w:p>
    <w:p w:rsidR="00455016" w:rsidRPr="00005F20" w:rsidRDefault="00455016" w:rsidP="00005F20">
      <w:pPr>
        <w:spacing w:line="360" w:lineRule="auto"/>
        <w:rPr>
          <w:rFonts w:ascii="Arial" w:hAnsi="Arial" w:cs="Arial"/>
          <w:b/>
          <w:bCs/>
        </w:rPr>
      </w:pPr>
    </w:p>
    <w:p w:rsidR="00455016" w:rsidRPr="00005F20" w:rsidRDefault="00455016" w:rsidP="00005F20">
      <w:pPr>
        <w:spacing w:line="360" w:lineRule="auto"/>
        <w:rPr>
          <w:rFonts w:ascii="Arial" w:hAnsi="Arial" w:cs="Arial"/>
          <w:b/>
          <w:bCs/>
        </w:rPr>
      </w:pPr>
    </w:p>
    <w:p w:rsidR="00455016" w:rsidRPr="00005F20" w:rsidRDefault="00455016" w:rsidP="00005F20">
      <w:pPr>
        <w:spacing w:line="360" w:lineRule="auto"/>
        <w:rPr>
          <w:rFonts w:ascii="Arial" w:hAnsi="Arial" w:cs="Arial"/>
          <w:b/>
          <w:bCs/>
        </w:rPr>
      </w:pPr>
    </w:p>
    <w:p w:rsidR="00455016" w:rsidRPr="00005F20" w:rsidRDefault="00455016" w:rsidP="00005F20">
      <w:pPr>
        <w:spacing w:line="360" w:lineRule="auto"/>
        <w:rPr>
          <w:rFonts w:ascii="Arial" w:hAnsi="Arial" w:cs="Arial"/>
          <w:b/>
          <w:bCs/>
        </w:rPr>
      </w:pPr>
    </w:p>
    <w:p w:rsidR="00455016" w:rsidRPr="00005F20" w:rsidRDefault="00455016" w:rsidP="00005F20">
      <w:pPr>
        <w:spacing w:line="360" w:lineRule="auto"/>
        <w:rPr>
          <w:rFonts w:ascii="Arial" w:hAnsi="Arial" w:cs="Arial"/>
          <w:b/>
          <w:bCs/>
        </w:rPr>
      </w:pPr>
    </w:p>
    <w:p w:rsidR="00455016" w:rsidRPr="00005F20" w:rsidRDefault="00455016" w:rsidP="00005F20">
      <w:pPr>
        <w:spacing w:line="360" w:lineRule="auto"/>
        <w:rPr>
          <w:rFonts w:ascii="Arial" w:hAnsi="Arial" w:cs="Arial"/>
          <w:b/>
          <w:bCs/>
        </w:rPr>
      </w:pPr>
    </w:p>
    <w:p w:rsidR="00455016" w:rsidRPr="00005F20" w:rsidRDefault="00455016" w:rsidP="00005F20">
      <w:pPr>
        <w:spacing w:line="360" w:lineRule="auto"/>
        <w:rPr>
          <w:rFonts w:ascii="Arial" w:hAnsi="Arial" w:cs="Arial"/>
          <w:b/>
          <w:bCs/>
        </w:rPr>
      </w:pPr>
    </w:p>
    <w:p w:rsidR="00005F20" w:rsidRDefault="00005F20" w:rsidP="00005F20">
      <w:pPr>
        <w:spacing w:line="360" w:lineRule="auto"/>
        <w:rPr>
          <w:rFonts w:ascii="Arial" w:hAnsi="Arial" w:cs="Arial"/>
          <w:b/>
          <w:bCs/>
        </w:rPr>
      </w:pPr>
    </w:p>
    <w:p w:rsidR="00B17EC0" w:rsidRPr="00005F20" w:rsidRDefault="00B17EC0" w:rsidP="00005F20">
      <w:pPr>
        <w:spacing w:line="360" w:lineRule="auto"/>
        <w:rPr>
          <w:rFonts w:ascii="Arial" w:hAnsi="Arial" w:cs="Arial"/>
          <w:b/>
          <w:bCs/>
          <w:sz w:val="28"/>
          <w:szCs w:val="28"/>
          <w:u w:val="single"/>
        </w:rPr>
      </w:pPr>
      <w:r w:rsidRPr="00005F20">
        <w:rPr>
          <w:rFonts w:ascii="Arial" w:hAnsi="Arial" w:cs="Arial"/>
          <w:b/>
          <w:bCs/>
          <w:sz w:val="28"/>
          <w:szCs w:val="28"/>
          <w:u w:val="single"/>
        </w:rPr>
        <w:lastRenderedPageBreak/>
        <w:t>Contents</w:t>
      </w:r>
      <w:r w:rsidR="00455016" w:rsidRPr="00005F20">
        <w:rPr>
          <w:rFonts w:ascii="Arial" w:hAnsi="Arial" w:cs="Arial"/>
          <w:b/>
          <w:bCs/>
          <w:sz w:val="28"/>
          <w:szCs w:val="28"/>
          <w:u w:val="single"/>
        </w:rPr>
        <w:t xml:space="preserve"> Page</w:t>
      </w:r>
    </w:p>
    <w:p w:rsidR="00455016" w:rsidRPr="00005F20" w:rsidRDefault="00455016" w:rsidP="00005F20">
      <w:pPr>
        <w:pStyle w:val="ListParagraph"/>
        <w:numPr>
          <w:ilvl w:val="0"/>
          <w:numId w:val="2"/>
        </w:numPr>
        <w:spacing w:line="360" w:lineRule="auto"/>
        <w:rPr>
          <w:rFonts w:ascii="Arial" w:hAnsi="Arial" w:cs="Arial"/>
          <w:sz w:val="28"/>
          <w:szCs w:val="28"/>
        </w:rPr>
      </w:pPr>
      <w:r w:rsidRPr="00005F20">
        <w:rPr>
          <w:rFonts w:ascii="Arial" w:hAnsi="Arial" w:cs="Arial"/>
          <w:sz w:val="28"/>
          <w:szCs w:val="28"/>
        </w:rPr>
        <w:t>Introduction</w:t>
      </w:r>
    </w:p>
    <w:p w:rsidR="00455016" w:rsidRPr="00005F20" w:rsidRDefault="00455016" w:rsidP="00005F20">
      <w:pPr>
        <w:pStyle w:val="ListParagraph"/>
        <w:numPr>
          <w:ilvl w:val="0"/>
          <w:numId w:val="2"/>
        </w:numPr>
        <w:spacing w:line="360" w:lineRule="auto"/>
        <w:rPr>
          <w:rFonts w:ascii="Arial" w:hAnsi="Arial" w:cs="Arial"/>
          <w:sz w:val="28"/>
          <w:szCs w:val="28"/>
        </w:rPr>
      </w:pPr>
      <w:r w:rsidRPr="00005F20">
        <w:rPr>
          <w:rFonts w:ascii="Arial" w:hAnsi="Arial" w:cs="Arial"/>
          <w:sz w:val="28"/>
          <w:szCs w:val="28"/>
        </w:rPr>
        <w:t>SolidWorks and Ansys</w:t>
      </w:r>
    </w:p>
    <w:p w:rsidR="00455016" w:rsidRPr="00005F20" w:rsidRDefault="00455016" w:rsidP="00005F20">
      <w:pPr>
        <w:pStyle w:val="ListParagraph"/>
        <w:numPr>
          <w:ilvl w:val="0"/>
          <w:numId w:val="2"/>
        </w:numPr>
        <w:spacing w:line="360" w:lineRule="auto"/>
        <w:rPr>
          <w:rFonts w:ascii="Arial" w:hAnsi="Arial" w:cs="Arial"/>
          <w:sz w:val="28"/>
          <w:szCs w:val="28"/>
        </w:rPr>
      </w:pPr>
      <w:r w:rsidRPr="00005F20">
        <w:rPr>
          <w:rFonts w:ascii="Arial" w:hAnsi="Arial" w:cs="Arial"/>
          <w:sz w:val="28"/>
          <w:szCs w:val="28"/>
        </w:rPr>
        <w:t>Initial Material Background</w:t>
      </w:r>
    </w:p>
    <w:p w:rsidR="00455016" w:rsidRPr="00005F20" w:rsidRDefault="00455016" w:rsidP="00005F20">
      <w:pPr>
        <w:pStyle w:val="ListParagraph"/>
        <w:numPr>
          <w:ilvl w:val="0"/>
          <w:numId w:val="2"/>
        </w:numPr>
        <w:spacing w:line="360" w:lineRule="auto"/>
        <w:rPr>
          <w:rFonts w:ascii="Arial" w:hAnsi="Arial" w:cs="Arial"/>
          <w:sz w:val="28"/>
          <w:szCs w:val="28"/>
        </w:rPr>
      </w:pPr>
      <w:r w:rsidRPr="00005F20">
        <w:rPr>
          <w:rFonts w:ascii="Arial" w:hAnsi="Arial" w:cs="Arial"/>
          <w:sz w:val="28"/>
          <w:szCs w:val="28"/>
        </w:rPr>
        <w:t>Open-Source Material and Results</w:t>
      </w:r>
      <w:r w:rsidR="005A1DFA" w:rsidRPr="00005F20">
        <w:rPr>
          <w:rFonts w:ascii="Arial" w:hAnsi="Arial" w:cs="Arial"/>
          <w:sz w:val="28"/>
          <w:szCs w:val="28"/>
        </w:rPr>
        <w:t xml:space="preserve"> Discussion</w:t>
      </w:r>
    </w:p>
    <w:p w:rsidR="00455016" w:rsidRPr="00005F20" w:rsidRDefault="00D4358D" w:rsidP="00005F20">
      <w:pPr>
        <w:pStyle w:val="ListParagraph"/>
        <w:numPr>
          <w:ilvl w:val="0"/>
          <w:numId w:val="2"/>
        </w:numPr>
        <w:spacing w:line="360" w:lineRule="auto"/>
        <w:rPr>
          <w:rFonts w:ascii="Arial" w:hAnsi="Arial" w:cs="Arial"/>
          <w:sz w:val="28"/>
          <w:szCs w:val="28"/>
        </w:rPr>
      </w:pPr>
      <w:r w:rsidRPr="00005F20">
        <w:rPr>
          <w:rFonts w:ascii="Arial" w:hAnsi="Arial" w:cs="Arial"/>
          <w:sz w:val="28"/>
          <w:szCs w:val="28"/>
        </w:rPr>
        <w:t>Benefits and Limitations of CAE</w:t>
      </w:r>
    </w:p>
    <w:p w:rsidR="00455016" w:rsidRPr="00005F20" w:rsidRDefault="00455016" w:rsidP="00005F20">
      <w:pPr>
        <w:pStyle w:val="ListParagraph"/>
        <w:numPr>
          <w:ilvl w:val="0"/>
          <w:numId w:val="2"/>
        </w:numPr>
        <w:spacing w:line="360" w:lineRule="auto"/>
        <w:rPr>
          <w:rFonts w:ascii="Arial" w:hAnsi="Arial" w:cs="Arial"/>
          <w:sz w:val="28"/>
          <w:szCs w:val="28"/>
        </w:rPr>
      </w:pPr>
      <w:r w:rsidRPr="00005F20">
        <w:rPr>
          <w:rFonts w:ascii="Arial" w:hAnsi="Arial" w:cs="Arial"/>
          <w:sz w:val="28"/>
          <w:szCs w:val="28"/>
        </w:rPr>
        <w:t>Conclusion</w:t>
      </w:r>
    </w:p>
    <w:p w:rsidR="00455016" w:rsidRPr="00005F20" w:rsidRDefault="00455016" w:rsidP="00005F20">
      <w:pPr>
        <w:pStyle w:val="ListParagraph"/>
        <w:numPr>
          <w:ilvl w:val="0"/>
          <w:numId w:val="2"/>
        </w:numPr>
        <w:spacing w:line="360" w:lineRule="auto"/>
        <w:rPr>
          <w:rFonts w:ascii="Arial" w:hAnsi="Arial" w:cs="Arial"/>
          <w:sz w:val="28"/>
          <w:szCs w:val="28"/>
        </w:rPr>
      </w:pPr>
      <w:r w:rsidRPr="00005F20">
        <w:rPr>
          <w:rFonts w:ascii="Arial" w:hAnsi="Arial" w:cs="Arial"/>
          <w:sz w:val="28"/>
          <w:szCs w:val="28"/>
        </w:rPr>
        <w:t>Bibliography</w:t>
      </w:r>
    </w:p>
    <w:p w:rsidR="00455016" w:rsidRPr="00005F20" w:rsidRDefault="00455016" w:rsidP="00005F20">
      <w:pPr>
        <w:spacing w:line="360" w:lineRule="auto"/>
        <w:rPr>
          <w:rFonts w:ascii="Arial" w:hAnsi="Arial" w:cs="Arial"/>
          <w:b/>
          <w:bCs/>
          <w:sz w:val="28"/>
          <w:szCs w:val="28"/>
        </w:rPr>
      </w:pPr>
    </w:p>
    <w:p w:rsidR="00455016" w:rsidRPr="00005F20" w:rsidRDefault="00455016" w:rsidP="00005F20">
      <w:pPr>
        <w:spacing w:line="360" w:lineRule="auto"/>
        <w:rPr>
          <w:rFonts w:ascii="Arial" w:hAnsi="Arial" w:cs="Arial"/>
          <w:b/>
          <w:bCs/>
        </w:rPr>
      </w:pPr>
    </w:p>
    <w:p w:rsidR="00455016" w:rsidRPr="00005F20" w:rsidRDefault="00455016" w:rsidP="00005F20">
      <w:pPr>
        <w:spacing w:line="360" w:lineRule="auto"/>
        <w:rPr>
          <w:rFonts w:ascii="Arial" w:hAnsi="Arial" w:cs="Arial"/>
          <w:b/>
          <w:bCs/>
        </w:rPr>
      </w:pPr>
    </w:p>
    <w:p w:rsidR="00455016" w:rsidRPr="00005F20" w:rsidRDefault="00455016" w:rsidP="00005F20">
      <w:pPr>
        <w:spacing w:line="360" w:lineRule="auto"/>
        <w:rPr>
          <w:rFonts w:ascii="Arial" w:hAnsi="Arial" w:cs="Arial"/>
          <w:b/>
          <w:bCs/>
        </w:rPr>
      </w:pPr>
    </w:p>
    <w:p w:rsidR="00455016" w:rsidRPr="00005F20" w:rsidRDefault="00455016" w:rsidP="00005F20">
      <w:pPr>
        <w:spacing w:line="360" w:lineRule="auto"/>
        <w:rPr>
          <w:rFonts w:ascii="Arial" w:hAnsi="Arial" w:cs="Arial"/>
          <w:b/>
          <w:bCs/>
        </w:rPr>
      </w:pPr>
    </w:p>
    <w:p w:rsidR="00455016" w:rsidRPr="00005F20" w:rsidRDefault="00455016" w:rsidP="00005F20">
      <w:pPr>
        <w:spacing w:line="360" w:lineRule="auto"/>
        <w:rPr>
          <w:rFonts w:ascii="Arial" w:hAnsi="Arial" w:cs="Arial"/>
          <w:b/>
          <w:bCs/>
        </w:rPr>
      </w:pPr>
    </w:p>
    <w:p w:rsidR="00455016" w:rsidRPr="00005F20" w:rsidRDefault="00455016" w:rsidP="00005F20">
      <w:pPr>
        <w:spacing w:line="360" w:lineRule="auto"/>
        <w:rPr>
          <w:rFonts w:ascii="Arial" w:hAnsi="Arial" w:cs="Arial"/>
          <w:b/>
          <w:bCs/>
        </w:rPr>
      </w:pPr>
    </w:p>
    <w:p w:rsidR="00BD6F42" w:rsidRPr="00005F20" w:rsidRDefault="00BD6F42" w:rsidP="00005F20">
      <w:pPr>
        <w:spacing w:line="360" w:lineRule="auto"/>
        <w:rPr>
          <w:rFonts w:ascii="Arial" w:hAnsi="Arial" w:cs="Arial"/>
          <w:b/>
          <w:bCs/>
        </w:rPr>
      </w:pPr>
    </w:p>
    <w:p w:rsidR="00BD6F42" w:rsidRPr="00005F20" w:rsidRDefault="00BD6F42" w:rsidP="00005F20">
      <w:pPr>
        <w:spacing w:line="360" w:lineRule="auto"/>
        <w:rPr>
          <w:rFonts w:ascii="Arial" w:hAnsi="Arial" w:cs="Arial"/>
          <w:b/>
          <w:bCs/>
        </w:rPr>
      </w:pPr>
    </w:p>
    <w:p w:rsidR="00BD6F42" w:rsidRPr="00005F20" w:rsidRDefault="00BD6F42" w:rsidP="00005F20">
      <w:pPr>
        <w:spacing w:line="360" w:lineRule="auto"/>
        <w:rPr>
          <w:rFonts w:ascii="Arial" w:hAnsi="Arial" w:cs="Arial"/>
          <w:b/>
          <w:bCs/>
        </w:rPr>
      </w:pPr>
    </w:p>
    <w:p w:rsidR="00BD6F42" w:rsidRPr="00005F20" w:rsidRDefault="00BD6F42" w:rsidP="00005F20">
      <w:pPr>
        <w:spacing w:line="360" w:lineRule="auto"/>
        <w:rPr>
          <w:rFonts w:ascii="Arial" w:hAnsi="Arial" w:cs="Arial"/>
          <w:b/>
          <w:bCs/>
        </w:rPr>
      </w:pPr>
    </w:p>
    <w:p w:rsidR="00BD6F42" w:rsidRPr="00005F20" w:rsidRDefault="00BD6F42" w:rsidP="00005F20">
      <w:pPr>
        <w:spacing w:line="360" w:lineRule="auto"/>
        <w:rPr>
          <w:rFonts w:ascii="Arial" w:hAnsi="Arial" w:cs="Arial"/>
          <w:b/>
          <w:bCs/>
        </w:rPr>
      </w:pPr>
    </w:p>
    <w:p w:rsidR="00BD6F42" w:rsidRPr="00005F20" w:rsidRDefault="00BD6F42" w:rsidP="00005F20">
      <w:pPr>
        <w:spacing w:line="360" w:lineRule="auto"/>
        <w:rPr>
          <w:rFonts w:ascii="Arial" w:hAnsi="Arial" w:cs="Arial"/>
          <w:b/>
          <w:bCs/>
        </w:rPr>
      </w:pPr>
    </w:p>
    <w:p w:rsidR="00BD6F42" w:rsidRPr="00005F20" w:rsidRDefault="00BD6F42" w:rsidP="00005F20">
      <w:pPr>
        <w:spacing w:line="360" w:lineRule="auto"/>
        <w:rPr>
          <w:rFonts w:ascii="Arial" w:hAnsi="Arial" w:cs="Arial"/>
          <w:b/>
          <w:bCs/>
        </w:rPr>
      </w:pPr>
    </w:p>
    <w:p w:rsidR="00BD6F42" w:rsidRPr="00005F20" w:rsidRDefault="00BD6F42" w:rsidP="00005F20">
      <w:pPr>
        <w:spacing w:line="360" w:lineRule="auto"/>
        <w:rPr>
          <w:rFonts w:ascii="Arial" w:hAnsi="Arial" w:cs="Arial"/>
          <w:b/>
          <w:bCs/>
        </w:rPr>
      </w:pPr>
    </w:p>
    <w:p w:rsidR="00BD6F42" w:rsidRPr="00005F20" w:rsidRDefault="00BD6F42" w:rsidP="00005F20">
      <w:pPr>
        <w:spacing w:line="360" w:lineRule="auto"/>
        <w:rPr>
          <w:rFonts w:ascii="Arial" w:hAnsi="Arial" w:cs="Arial"/>
          <w:b/>
          <w:bCs/>
        </w:rPr>
      </w:pPr>
    </w:p>
    <w:p w:rsidR="00005F20" w:rsidRDefault="00005F20" w:rsidP="00005F20">
      <w:pPr>
        <w:spacing w:line="360" w:lineRule="auto"/>
        <w:rPr>
          <w:rFonts w:ascii="Arial" w:hAnsi="Arial" w:cs="Arial"/>
          <w:b/>
          <w:bCs/>
        </w:rPr>
      </w:pPr>
    </w:p>
    <w:p w:rsidR="00005F20" w:rsidRPr="00005F20" w:rsidRDefault="00005F20" w:rsidP="00005F20">
      <w:pPr>
        <w:spacing w:line="360" w:lineRule="auto"/>
        <w:rPr>
          <w:rFonts w:ascii="Arial" w:hAnsi="Arial" w:cs="Arial"/>
          <w:b/>
          <w:bCs/>
        </w:rPr>
      </w:pPr>
    </w:p>
    <w:p w:rsidR="007A7EF2" w:rsidRPr="00005F20" w:rsidRDefault="007A7EF2" w:rsidP="00824E20">
      <w:pPr>
        <w:pStyle w:val="ListParagraph"/>
        <w:numPr>
          <w:ilvl w:val="0"/>
          <w:numId w:val="1"/>
        </w:numPr>
        <w:spacing w:line="360" w:lineRule="auto"/>
        <w:jc w:val="both"/>
        <w:rPr>
          <w:rFonts w:ascii="Arial" w:hAnsi="Arial" w:cs="Arial"/>
          <w:b/>
          <w:bCs/>
          <w:sz w:val="28"/>
          <w:szCs w:val="28"/>
          <w:u w:val="single"/>
        </w:rPr>
      </w:pPr>
      <w:r w:rsidRPr="00005F20">
        <w:rPr>
          <w:rFonts w:ascii="Arial" w:hAnsi="Arial" w:cs="Arial"/>
          <w:b/>
          <w:bCs/>
          <w:sz w:val="28"/>
          <w:szCs w:val="28"/>
          <w:u w:val="single"/>
        </w:rPr>
        <w:lastRenderedPageBreak/>
        <w:t>Introduction</w:t>
      </w:r>
    </w:p>
    <w:p w:rsidR="007A7EF2" w:rsidRPr="00005F20" w:rsidRDefault="008C6A1F" w:rsidP="00824E20">
      <w:pPr>
        <w:spacing w:line="360" w:lineRule="auto"/>
        <w:ind w:firstLine="360"/>
        <w:jc w:val="both"/>
        <w:rPr>
          <w:rFonts w:ascii="Arial" w:hAnsi="Arial" w:cs="Arial"/>
          <w:sz w:val="24"/>
          <w:szCs w:val="24"/>
        </w:rPr>
      </w:pPr>
      <w:r w:rsidRPr="00005F20">
        <w:rPr>
          <w:rFonts w:ascii="Arial" w:hAnsi="Arial" w:cs="Arial"/>
          <w:sz w:val="24"/>
          <w:szCs w:val="24"/>
        </w:rPr>
        <w:t>This report is written on the subject of Computer Aided Engineering’s</w:t>
      </w:r>
      <w:r w:rsidR="003017E0" w:rsidRPr="00005F20">
        <w:rPr>
          <w:rFonts w:ascii="Arial" w:hAnsi="Arial" w:cs="Arial"/>
          <w:sz w:val="24"/>
          <w:szCs w:val="24"/>
        </w:rPr>
        <w:t xml:space="preserve"> (CAE’s)</w:t>
      </w:r>
      <w:r w:rsidRPr="00005F20">
        <w:rPr>
          <w:rFonts w:ascii="Arial" w:hAnsi="Arial" w:cs="Arial"/>
          <w:sz w:val="24"/>
          <w:szCs w:val="24"/>
        </w:rPr>
        <w:t xml:space="preserve"> uses and limitations in the design of an effective Ordnance, Munitions and Explosives (OME) system. One method of assessing the effectiveness of a weapon or armour system is through the use of bullet penetration testing, completed either in the field or simulated through the use of computer software. These assessments</w:t>
      </w:r>
      <w:r w:rsidR="009A3F86" w:rsidRPr="00005F20">
        <w:rPr>
          <w:rFonts w:ascii="Arial" w:hAnsi="Arial" w:cs="Arial"/>
          <w:sz w:val="24"/>
          <w:szCs w:val="24"/>
        </w:rPr>
        <w:t xml:space="preserve"> play a vital role in ensuring the effectiveness of weapons against a variety of materials and targets, as well as the safety of operators and testing personnel by providing adequate safety conditions during the design of containers, pressure vessels, vehicles, armour and barricades.</w:t>
      </w:r>
      <w:sdt>
        <w:sdtPr>
          <w:rPr>
            <w:rFonts w:ascii="Arial" w:hAnsi="Arial" w:cs="Arial"/>
            <w:sz w:val="24"/>
            <w:szCs w:val="24"/>
          </w:rPr>
          <w:id w:val="-2066012410"/>
          <w:citation/>
        </w:sdtPr>
        <w:sdtContent>
          <w:r w:rsidR="009A3F86" w:rsidRPr="00005F20">
            <w:rPr>
              <w:rFonts w:ascii="Arial" w:hAnsi="Arial" w:cs="Arial"/>
              <w:sz w:val="24"/>
              <w:szCs w:val="24"/>
            </w:rPr>
            <w:fldChar w:fldCharType="begin"/>
          </w:r>
          <w:r w:rsidR="00BD6F42" w:rsidRPr="00005F20">
            <w:rPr>
              <w:rFonts w:ascii="Arial" w:hAnsi="Arial" w:cs="Arial"/>
              <w:sz w:val="24"/>
              <w:szCs w:val="24"/>
            </w:rPr>
            <w:instrText xml:space="preserve">CITATION Sor201 \l 2057 </w:instrText>
          </w:r>
          <w:r w:rsidR="009A3F86" w:rsidRPr="00005F20">
            <w:rPr>
              <w:rFonts w:ascii="Arial" w:hAnsi="Arial" w:cs="Arial"/>
              <w:sz w:val="24"/>
              <w:szCs w:val="24"/>
            </w:rPr>
            <w:fldChar w:fldCharType="separate"/>
          </w:r>
          <w:r w:rsidR="00005F20">
            <w:rPr>
              <w:rFonts w:ascii="Arial" w:hAnsi="Arial" w:cs="Arial"/>
              <w:noProof/>
              <w:sz w:val="24"/>
              <w:szCs w:val="24"/>
            </w:rPr>
            <w:t xml:space="preserve"> </w:t>
          </w:r>
          <w:r w:rsidR="00005F20" w:rsidRPr="00005F20">
            <w:rPr>
              <w:rFonts w:ascii="Arial" w:hAnsi="Arial" w:cs="Arial"/>
              <w:noProof/>
              <w:sz w:val="24"/>
              <w:szCs w:val="24"/>
            </w:rPr>
            <w:t>[1]</w:t>
          </w:r>
          <w:r w:rsidR="009A3F86" w:rsidRPr="00005F20">
            <w:rPr>
              <w:rFonts w:ascii="Arial" w:hAnsi="Arial" w:cs="Arial"/>
              <w:sz w:val="24"/>
              <w:szCs w:val="24"/>
            </w:rPr>
            <w:fldChar w:fldCharType="end"/>
          </w:r>
        </w:sdtContent>
      </w:sdt>
      <w:r w:rsidR="009A3F86" w:rsidRPr="00005F20">
        <w:rPr>
          <w:rFonts w:ascii="Arial" w:hAnsi="Arial" w:cs="Arial"/>
          <w:sz w:val="24"/>
          <w:szCs w:val="24"/>
        </w:rPr>
        <w:t xml:space="preserve"> With proper design testing at an early stage of product development, significant </w:t>
      </w:r>
      <w:r w:rsidR="00B208BC" w:rsidRPr="00005F20">
        <w:rPr>
          <w:rFonts w:ascii="Arial" w:hAnsi="Arial" w:cs="Arial"/>
          <w:sz w:val="24"/>
          <w:szCs w:val="24"/>
        </w:rPr>
        <w:t xml:space="preserve">increases in safety and </w:t>
      </w:r>
      <w:r w:rsidR="009A3F86" w:rsidRPr="00005F20">
        <w:rPr>
          <w:rFonts w:ascii="Arial" w:hAnsi="Arial" w:cs="Arial"/>
          <w:sz w:val="24"/>
          <w:szCs w:val="24"/>
        </w:rPr>
        <w:t>reductions in time and cost can be provided by</w:t>
      </w:r>
      <w:r w:rsidR="00B208BC" w:rsidRPr="00005F20">
        <w:rPr>
          <w:rFonts w:ascii="Arial" w:hAnsi="Arial" w:cs="Arial"/>
          <w:sz w:val="24"/>
          <w:szCs w:val="24"/>
        </w:rPr>
        <w:t xml:space="preserve"> reducing the likelihood of faulty or ineffective equipment being put into production or use by operators.</w:t>
      </w:r>
    </w:p>
    <w:p w:rsidR="00B208BC" w:rsidRDefault="00B208BC" w:rsidP="00824E20">
      <w:pPr>
        <w:spacing w:line="360" w:lineRule="auto"/>
        <w:ind w:firstLine="360"/>
        <w:jc w:val="both"/>
        <w:rPr>
          <w:rFonts w:ascii="Arial" w:hAnsi="Arial" w:cs="Arial"/>
          <w:sz w:val="24"/>
          <w:szCs w:val="24"/>
        </w:rPr>
      </w:pPr>
      <w:r w:rsidRPr="00005F20">
        <w:rPr>
          <w:rFonts w:ascii="Arial" w:hAnsi="Arial" w:cs="Arial"/>
          <w:sz w:val="24"/>
          <w:szCs w:val="24"/>
        </w:rPr>
        <w:t xml:space="preserve">A discussion on the use of Computer Aided Engineering was to be based around each student’s model design from </w:t>
      </w:r>
      <w:r w:rsidR="00734ED3" w:rsidRPr="00005F20">
        <w:rPr>
          <w:rFonts w:ascii="Arial" w:hAnsi="Arial" w:cs="Arial"/>
          <w:sz w:val="24"/>
          <w:szCs w:val="24"/>
        </w:rPr>
        <w:t>S</w:t>
      </w:r>
      <w:r w:rsidR="003017E0" w:rsidRPr="00005F20">
        <w:rPr>
          <w:rFonts w:ascii="Arial" w:hAnsi="Arial" w:cs="Arial"/>
          <w:sz w:val="24"/>
          <w:szCs w:val="24"/>
        </w:rPr>
        <w:t>olidWorks</w:t>
      </w:r>
      <w:r w:rsidRPr="00005F20">
        <w:rPr>
          <w:rFonts w:ascii="Arial" w:hAnsi="Arial" w:cs="Arial"/>
          <w:sz w:val="24"/>
          <w:szCs w:val="24"/>
        </w:rPr>
        <w:t xml:space="preserve"> being imported into Ansys for use with bullet penetration simulations. Due to difficulties using the University’s remote access system</w:t>
      </w:r>
      <w:r w:rsidR="00BE78C6" w:rsidRPr="00005F20">
        <w:rPr>
          <w:rFonts w:ascii="Arial" w:hAnsi="Arial" w:cs="Arial"/>
          <w:sz w:val="24"/>
          <w:szCs w:val="24"/>
        </w:rPr>
        <w:t xml:space="preserve"> from Scotland</w:t>
      </w:r>
      <w:r w:rsidRPr="00005F20">
        <w:rPr>
          <w:rFonts w:ascii="Arial" w:hAnsi="Arial" w:cs="Arial"/>
          <w:sz w:val="24"/>
          <w:szCs w:val="24"/>
        </w:rPr>
        <w:t xml:space="preserve"> however, the discussion in this report will be focused on open-source material</w:t>
      </w:r>
      <w:r w:rsidR="00056BB5" w:rsidRPr="00005F20">
        <w:rPr>
          <w:rFonts w:ascii="Arial" w:hAnsi="Arial" w:cs="Arial"/>
          <w:sz w:val="24"/>
          <w:szCs w:val="24"/>
        </w:rPr>
        <w:t>, using this</w:t>
      </w:r>
      <w:r w:rsidR="00BE78C6" w:rsidRPr="00005F20">
        <w:rPr>
          <w:rFonts w:ascii="Arial" w:hAnsi="Arial" w:cs="Arial"/>
          <w:sz w:val="24"/>
          <w:szCs w:val="24"/>
        </w:rPr>
        <w:t xml:space="preserve"> a</w:t>
      </w:r>
      <w:r w:rsidR="00056BB5" w:rsidRPr="00005F20">
        <w:rPr>
          <w:rFonts w:ascii="Arial" w:hAnsi="Arial" w:cs="Arial"/>
          <w:sz w:val="24"/>
          <w:szCs w:val="24"/>
        </w:rPr>
        <w:t>s a foundation to discuss the engineering principles involved with bullet penetration testing, as well as how the accuracy of results can be improved through the fine-tuning of material properties. This report will then discuss the usefulness and limitations of Computer Aided Engineering, using live-round testing as a comparison.</w:t>
      </w:r>
    </w:p>
    <w:p w:rsidR="00005F20" w:rsidRDefault="00005F20" w:rsidP="00824E20">
      <w:pPr>
        <w:spacing w:line="360" w:lineRule="auto"/>
        <w:ind w:firstLine="360"/>
        <w:jc w:val="both"/>
        <w:rPr>
          <w:rFonts w:ascii="Arial" w:hAnsi="Arial" w:cs="Arial"/>
          <w:sz w:val="24"/>
          <w:szCs w:val="24"/>
        </w:rPr>
      </w:pPr>
    </w:p>
    <w:p w:rsidR="00005F20" w:rsidRDefault="00005F20" w:rsidP="00824E20">
      <w:pPr>
        <w:spacing w:line="360" w:lineRule="auto"/>
        <w:ind w:firstLine="360"/>
        <w:jc w:val="both"/>
        <w:rPr>
          <w:rFonts w:ascii="Arial" w:hAnsi="Arial" w:cs="Arial"/>
          <w:sz w:val="24"/>
          <w:szCs w:val="24"/>
        </w:rPr>
      </w:pPr>
    </w:p>
    <w:p w:rsidR="00005F20" w:rsidRDefault="00005F20" w:rsidP="00824E20">
      <w:pPr>
        <w:spacing w:line="360" w:lineRule="auto"/>
        <w:ind w:firstLine="360"/>
        <w:jc w:val="both"/>
        <w:rPr>
          <w:rFonts w:ascii="Arial" w:hAnsi="Arial" w:cs="Arial"/>
          <w:sz w:val="24"/>
          <w:szCs w:val="24"/>
        </w:rPr>
      </w:pPr>
    </w:p>
    <w:p w:rsidR="00005F20" w:rsidRDefault="00005F20" w:rsidP="00824E20">
      <w:pPr>
        <w:spacing w:line="360" w:lineRule="auto"/>
        <w:ind w:firstLine="360"/>
        <w:jc w:val="both"/>
        <w:rPr>
          <w:rFonts w:ascii="Arial" w:hAnsi="Arial" w:cs="Arial"/>
          <w:sz w:val="24"/>
          <w:szCs w:val="24"/>
        </w:rPr>
      </w:pPr>
    </w:p>
    <w:p w:rsidR="00005F20" w:rsidRDefault="00005F20" w:rsidP="00824E20">
      <w:pPr>
        <w:spacing w:line="360" w:lineRule="auto"/>
        <w:ind w:firstLine="360"/>
        <w:jc w:val="both"/>
        <w:rPr>
          <w:rFonts w:ascii="Arial" w:hAnsi="Arial" w:cs="Arial"/>
          <w:sz w:val="24"/>
          <w:szCs w:val="24"/>
        </w:rPr>
      </w:pPr>
    </w:p>
    <w:p w:rsidR="00005F20" w:rsidRDefault="00005F20" w:rsidP="00824E20">
      <w:pPr>
        <w:spacing w:line="360" w:lineRule="auto"/>
        <w:ind w:firstLine="360"/>
        <w:jc w:val="both"/>
        <w:rPr>
          <w:rFonts w:ascii="Arial" w:hAnsi="Arial" w:cs="Arial"/>
          <w:sz w:val="24"/>
          <w:szCs w:val="24"/>
        </w:rPr>
      </w:pPr>
    </w:p>
    <w:p w:rsidR="00005F20" w:rsidRPr="00005F20" w:rsidRDefault="00005F20" w:rsidP="00824E20">
      <w:pPr>
        <w:spacing w:line="360" w:lineRule="auto"/>
        <w:ind w:firstLine="360"/>
        <w:jc w:val="both"/>
        <w:rPr>
          <w:rFonts w:ascii="Arial" w:hAnsi="Arial" w:cs="Arial"/>
          <w:sz w:val="24"/>
          <w:szCs w:val="24"/>
        </w:rPr>
      </w:pPr>
    </w:p>
    <w:p w:rsidR="00504E94" w:rsidRPr="00005F20" w:rsidRDefault="00504E94" w:rsidP="00824E20">
      <w:pPr>
        <w:pStyle w:val="ListParagraph"/>
        <w:numPr>
          <w:ilvl w:val="0"/>
          <w:numId w:val="1"/>
        </w:numPr>
        <w:spacing w:line="360" w:lineRule="auto"/>
        <w:jc w:val="both"/>
        <w:rPr>
          <w:rFonts w:ascii="Arial" w:hAnsi="Arial" w:cs="Arial"/>
          <w:b/>
          <w:bCs/>
          <w:sz w:val="28"/>
          <w:szCs w:val="28"/>
          <w:u w:val="single"/>
        </w:rPr>
      </w:pPr>
      <w:r w:rsidRPr="00005F20">
        <w:rPr>
          <w:rFonts w:ascii="Arial" w:hAnsi="Arial" w:cs="Arial"/>
          <w:b/>
          <w:bCs/>
          <w:sz w:val="28"/>
          <w:szCs w:val="28"/>
          <w:u w:val="single"/>
        </w:rPr>
        <w:lastRenderedPageBreak/>
        <w:t>SolidWorks and Ansys</w:t>
      </w:r>
    </w:p>
    <w:p w:rsidR="003017E0" w:rsidRPr="00005F20" w:rsidRDefault="00734ED3" w:rsidP="00824E20">
      <w:pPr>
        <w:spacing w:line="360" w:lineRule="auto"/>
        <w:ind w:firstLine="360"/>
        <w:jc w:val="both"/>
        <w:rPr>
          <w:rFonts w:ascii="Arial" w:hAnsi="Arial" w:cs="Arial"/>
          <w:sz w:val="24"/>
          <w:szCs w:val="24"/>
        </w:rPr>
      </w:pPr>
      <w:r w:rsidRPr="00005F20">
        <w:rPr>
          <w:rFonts w:ascii="Arial" w:hAnsi="Arial" w:cs="Arial"/>
          <w:sz w:val="24"/>
          <w:szCs w:val="24"/>
        </w:rPr>
        <w:t xml:space="preserve">SolidWorks is a solid modelling CAE application published by Dassault </w:t>
      </w:r>
      <w:r w:rsidRPr="00005F20">
        <w:rPr>
          <w:rFonts w:ascii="Arial" w:hAnsi="Arial" w:cs="Arial"/>
          <w:color w:val="202122"/>
          <w:sz w:val="24"/>
          <w:szCs w:val="24"/>
          <w:shd w:val="clear" w:color="auto" w:fill="FFFFFF"/>
        </w:rPr>
        <w:t>Systèmes</w:t>
      </w:r>
      <w:r w:rsidRPr="00005F20">
        <w:rPr>
          <w:rFonts w:ascii="Arial" w:hAnsi="Arial" w:cs="Arial"/>
          <w:sz w:val="24"/>
          <w:szCs w:val="24"/>
        </w:rPr>
        <w:t xml:space="preserve"> and is used by over two million designers and engineers worldwide.</w:t>
      </w:r>
      <w:sdt>
        <w:sdtPr>
          <w:rPr>
            <w:rFonts w:ascii="Arial" w:hAnsi="Arial" w:cs="Arial"/>
            <w:sz w:val="24"/>
            <w:szCs w:val="24"/>
          </w:rPr>
          <w:id w:val="-1997716447"/>
          <w:citation/>
        </w:sdtPr>
        <w:sdtContent>
          <w:r w:rsidRPr="00005F20">
            <w:rPr>
              <w:rFonts w:ascii="Arial" w:hAnsi="Arial" w:cs="Arial"/>
              <w:sz w:val="24"/>
              <w:szCs w:val="24"/>
            </w:rPr>
            <w:fldChar w:fldCharType="begin"/>
          </w:r>
          <w:r w:rsidRPr="00005F20">
            <w:rPr>
              <w:rFonts w:ascii="Arial" w:hAnsi="Arial" w:cs="Arial"/>
              <w:sz w:val="24"/>
              <w:szCs w:val="24"/>
            </w:rPr>
            <w:instrText xml:space="preserve">CITATION htt23 \l 2057 </w:instrText>
          </w:r>
          <w:r w:rsidRPr="00005F20">
            <w:rPr>
              <w:rFonts w:ascii="Arial" w:hAnsi="Arial" w:cs="Arial"/>
              <w:sz w:val="24"/>
              <w:szCs w:val="24"/>
            </w:rPr>
            <w:fldChar w:fldCharType="separate"/>
          </w:r>
          <w:r w:rsidR="00005F20">
            <w:rPr>
              <w:rFonts w:ascii="Arial" w:hAnsi="Arial" w:cs="Arial"/>
              <w:noProof/>
              <w:sz w:val="24"/>
              <w:szCs w:val="24"/>
            </w:rPr>
            <w:t xml:space="preserve"> </w:t>
          </w:r>
          <w:r w:rsidR="00005F20" w:rsidRPr="00005F20">
            <w:rPr>
              <w:rFonts w:ascii="Arial" w:hAnsi="Arial" w:cs="Arial"/>
              <w:noProof/>
              <w:sz w:val="24"/>
              <w:szCs w:val="24"/>
            </w:rPr>
            <w:t>[2]</w:t>
          </w:r>
          <w:r w:rsidRPr="00005F20">
            <w:rPr>
              <w:rFonts w:ascii="Arial" w:hAnsi="Arial" w:cs="Arial"/>
              <w:sz w:val="24"/>
              <w:szCs w:val="24"/>
            </w:rPr>
            <w:fldChar w:fldCharType="end"/>
          </w:r>
        </w:sdtContent>
      </w:sdt>
      <w:r w:rsidRPr="00005F20">
        <w:rPr>
          <w:rFonts w:ascii="Arial" w:hAnsi="Arial" w:cs="Arial"/>
          <w:sz w:val="24"/>
          <w:szCs w:val="24"/>
        </w:rPr>
        <w:t xml:space="preserve"> The application can be used to create complex parts and assemblies of 3D models for use with design, testing and cost estimation, as well as eliminating errors and rework with integrated motion and stress analysis tools.</w:t>
      </w:r>
      <w:sdt>
        <w:sdtPr>
          <w:rPr>
            <w:rFonts w:ascii="Arial" w:hAnsi="Arial" w:cs="Arial"/>
            <w:sz w:val="24"/>
            <w:szCs w:val="24"/>
          </w:rPr>
          <w:id w:val="37102497"/>
          <w:citation/>
        </w:sdtPr>
        <w:sdtContent>
          <w:r w:rsidRPr="00005F20">
            <w:rPr>
              <w:rFonts w:ascii="Arial" w:hAnsi="Arial" w:cs="Arial"/>
              <w:sz w:val="24"/>
              <w:szCs w:val="24"/>
            </w:rPr>
            <w:fldChar w:fldCharType="begin"/>
          </w:r>
          <w:r w:rsidRPr="00005F20">
            <w:rPr>
              <w:rFonts w:ascii="Arial" w:hAnsi="Arial" w:cs="Arial"/>
              <w:sz w:val="24"/>
              <w:szCs w:val="24"/>
            </w:rPr>
            <w:instrText xml:space="preserve"> CITATION htt23 \l 2057 </w:instrText>
          </w:r>
          <w:r w:rsidRPr="00005F20">
            <w:rPr>
              <w:rFonts w:ascii="Arial" w:hAnsi="Arial" w:cs="Arial"/>
              <w:sz w:val="24"/>
              <w:szCs w:val="24"/>
            </w:rPr>
            <w:fldChar w:fldCharType="separate"/>
          </w:r>
          <w:r w:rsidR="00005F20">
            <w:rPr>
              <w:rFonts w:ascii="Arial" w:hAnsi="Arial" w:cs="Arial"/>
              <w:noProof/>
              <w:sz w:val="24"/>
              <w:szCs w:val="24"/>
            </w:rPr>
            <w:t xml:space="preserve"> </w:t>
          </w:r>
          <w:r w:rsidR="00005F20" w:rsidRPr="00005F20">
            <w:rPr>
              <w:rFonts w:ascii="Arial" w:hAnsi="Arial" w:cs="Arial"/>
              <w:noProof/>
              <w:sz w:val="24"/>
              <w:szCs w:val="24"/>
            </w:rPr>
            <w:t>[2]</w:t>
          </w:r>
          <w:r w:rsidRPr="00005F20">
            <w:rPr>
              <w:rFonts w:ascii="Arial" w:hAnsi="Arial" w:cs="Arial"/>
              <w:sz w:val="24"/>
              <w:szCs w:val="24"/>
            </w:rPr>
            <w:fldChar w:fldCharType="end"/>
          </w:r>
        </w:sdtContent>
      </w:sdt>
      <w:r w:rsidRPr="00005F20">
        <w:rPr>
          <w:rFonts w:ascii="Arial" w:hAnsi="Arial" w:cs="Arial"/>
          <w:sz w:val="24"/>
          <w:szCs w:val="24"/>
        </w:rPr>
        <w:t xml:space="preserve"> The purpose of its use with this report was to build a 3D model of a 14.9mm ARL BS41 projectile and a Titanium Ti-6Al-4V</w:t>
      </w:r>
      <w:r w:rsidR="00C3701D" w:rsidRPr="00005F20">
        <w:rPr>
          <w:rFonts w:ascii="Arial" w:hAnsi="Arial" w:cs="Arial"/>
          <w:sz w:val="24"/>
          <w:szCs w:val="24"/>
        </w:rPr>
        <w:t xml:space="preserve"> armour target, simulating a real-world example of a complex and highly effective </w:t>
      </w:r>
      <w:r w:rsidR="00561E39" w:rsidRPr="00005F20">
        <w:rPr>
          <w:rFonts w:ascii="Arial" w:hAnsi="Arial" w:cs="Arial"/>
          <w:sz w:val="24"/>
          <w:szCs w:val="24"/>
        </w:rPr>
        <w:t>projectile and an armour material commonly used in military vehicles such as the M2 Bradley infantry fighting vehicle.</w:t>
      </w:r>
      <w:sdt>
        <w:sdtPr>
          <w:rPr>
            <w:rFonts w:ascii="Arial" w:hAnsi="Arial" w:cs="Arial"/>
            <w:sz w:val="24"/>
            <w:szCs w:val="24"/>
          </w:rPr>
          <w:id w:val="910883569"/>
          <w:citation/>
        </w:sdtPr>
        <w:sdtContent>
          <w:r w:rsidR="00561E39" w:rsidRPr="00005F20">
            <w:rPr>
              <w:rFonts w:ascii="Arial" w:hAnsi="Arial" w:cs="Arial"/>
              <w:sz w:val="24"/>
              <w:szCs w:val="24"/>
            </w:rPr>
            <w:fldChar w:fldCharType="begin"/>
          </w:r>
          <w:r w:rsidR="00E35A49" w:rsidRPr="00005F20">
            <w:rPr>
              <w:rFonts w:ascii="Arial" w:hAnsi="Arial" w:cs="Arial"/>
              <w:sz w:val="24"/>
              <w:szCs w:val="24"/>
            </w:rPr>
            <w:instrText xml:space="preserve">CITATION Mon97 \l 2057 </w:instrText>
          </w:r>
          <w:r w:rsidR="00561E39" w:rsidRPr="00005F20">
            <w:rPr>
              <w:rFonts w:ascii="Arial" w:hAnsi="Arial" w:cs="Arial"/>
              <w:sz w:val="24"/>
              <w:szCs w:val="24"/>
            </w:rPr>
            <w:fldChar w:fldCharType="separate"/>
          </w:r>
          <w:r w:rsidR="00005F20">
            <w:rPr>
              <w:rFonts w:ascii="Arial" w:hAnsi="Arial" w:cs="Arial"/>
              <w:noProof/>
              <w:sz w:val="24"/>
              <w:szCs w:val="24"/>
            </w:rPr>
            <w:t xml:space="preserve"> </w:t>
          </w:r>
          <w:r w:rsidR="00005F20" w:rsidRPr="00005F20">
            <w:rPr>
              <w:rFonts w:ascii="Arial" w:hAnsi="Arial" w:cs="Arial"/>
              <w:noProof/>
              <w:sz w:val="24"/>
              <w:szCs w:val="24"/>
            </w:rPr>
            <w:t>[3]</w:t>
          </w:r>
          <w:r w:rsidR="00561E39" w:rsidRPr="00005F20">
            <w:rPr>
              <w:rFonts w:ascii="Arial" w:hAnsi="Arial" w:cs="Arial"/>
              <w:sz w:val="24"/>
              <w:szCs w:val="24"/>
            </w:rPr>
            <w:fldChar w:fldCharType="end"/>
          </w:r>
        </w:sdtContent>
      </w:sdt>
    </w:p>
    <w:p w:rsidR="00BE78C6" w:rsidRDefault="00BE78C6" w:rsidP="00824E20">
      <w:pPr>
        <w:spacing w:line="360" w:lineRule="auto"/>
        <w:ind w:firstLine="360"/>
        <w:jc w:val="both"/>
        <w:rPr>
          <w:rFonts w:ascii="Arial" w:hAnsi="Arial" w:cs="Arial"/>
          <w:sz w:val="24"/>
          <w:szCs w:val="24"/>
        </w:rPr>
      </w:pPr>
      <w:r w:rsidRPr="00005F20">
        <w:rPr>
          <w:rFonts w:ascii="Arial" w:hAnsi="Arial" w:cs="Arial"/>
          <w:sz w:val="24"/>
          <w:szCs w:val="24"/>
        </w:rPr>
        <w:t>Ansys is a CAE and Finite Element Analysis (FEA) software that uses computer models to simulate the behaviour of structures, electronics and components under certain conditions to analyse their strength, toughness, temperature distribution, elasticity, electromagnetism and fluid flow.</w:t>
      </w:r>
      <w:sdt>
        <w:sdtPr>
          <w:rPr>
            <w:rFonts w:ascii="Arial" w:hAnsi="Arial" w:cs="Arial"/>
            <w:sz w:val="24"/>
            <w:szCs w:val="24"/>
          </w:rPr>
          <w:id w:val="583881129"/>
          <w:citation/>
        </w:sdtPr>
        <w:sdtContent>
          <w:r w:rsidRPr="00005F20">
            <w:rPr>
              <w:rFonts w:ascii="Arial" w:hAnsi="Arial" w:cs="Arial"/>
              <w:sz w:val="24"/>
              <w:szCs w:val="24"/>
            </w:rPr>
            <w:fldChar w:fldCharType="begin"/>
          </w:r>
          <w:r w:rsidRPr="00005F20">
            <w:rPr>
              <w:rFonts w:ascii="Arial" w:hAnsi="Arial" w:cs="Arial"/>
              <w:sz w:val="24"/>
              <w:szCs w:val="24"/>
            </w:rPr>
            <w:instrText xml:space="preserve"> CITATION 99Pe \l 2057 </w:instrText>
          </w:r>
          <w:r w:rsidRPr="00005F20">
            <w:rPr>
              <w:rFonts w:ascii="Arial" w:hAnsi="Arial" w:cs="Arial"/>
              <w:sz w:val="24"/>
              <w:szCs w:val="24"/>
            </w:rPr>
            <w:fldChar w:fldCharType="separate"/>
          </w:r>
          <w:r w:rsidR="00005F20">
            <w:rPr>
              <w:rFonts w:ascii="Arial" w:hAnsi="Arial" w:cs="Arial"/>
              <w:noProof/>
              <w:sz w:val="24"/>
              <w:szCs w:val="24"/>
            </w:rPr>
            <w:t xml:space="preserve"> </w:t>
          </w:r>
          <w:r w:rsidR="00005F20" w:rsidRPr="00005F20">
            <w:rPr>
              <w:rFonts w:ascii="Arial" w:hAnsi="Arial" w:cs="Arial"/>
              <w:noProof/>
              <w:sz w:val="24"/>
              <w:szCs w:val="24"/>
            </w:rPr>
            <w:t>[4]</w:t>
          </w:r>
          <w:r w:rsidRPr="00005F20">
            <w:rPr>
              <w:rFonts w:ascii="Arial" w:hAnsi="Arial" w:cs="Arial"/>
              <w:sz w:val="24"/>
              <w:szCs w:val="24"/>
            </w:rPr>
            <w:fldChar w:fldCharType="end"/>
          </w:r>
        </w:sdtContent>
      </w:sdt>
      <w:r w:rsidR="00485C32" w:rsidRPr="00005F20">
        <w:rPr>
          <w:rFonts w:ascii="Arial" w:hAnsi="Arial" w:cs="Arial"/>
          <w:sz w:val="24"/>
          <w:szCs w:val="24"/>
        </w:rPr>
        <w:t xml:space="preserve"> The models created in SolidWorks were to be imported into Ansys in order to simulate the projectile being fired at the target. Penetration results could then be computed from the finished simulation.</w:t>
      </w:r>
    </w:p>
    <w:p w:rsidR="00005F20" w:rsidRDefault="00005F20" w:rsidP="00824E20">
      <w:pPr>
        <w:spacing w:line="360" w:lineRule="auto"/>
        <w:ind w:firstLine="360"/>
        <w:jc w:val="both"/>
        <w:rPr>
          <w:rFonts w:ascii="Arial" w:hAnsi="Arial" w:cs="Arial"/>
          <w:sz w:val="24"/>
          <w:szCs w:val="24"/>
        </w:rPr>
      </w:pPr>
    </w:p>
    <w:p w:rsidR="00005F20" w:rsidRDefault="00005F20" w:rsidP="00824E20">
      <w:pPr>
        <w:spacing w:line="360" w:lineRule="auto"/>
        <w:ind w:firstLine="360"/>
        <w:jc w:val="both"/>
        <w:rPr>
          <w:rFonts w:ascii="Arial" w:hAnsi="Arial" w:cs="Arial"/>
          <w:sz w:val="24"/>
          <w:szCs w:val="24"/>
        </w:rPr>
      </w:pPr>
    </w:p>
    <w:p w:rsidR="00005F20" w:rsidRDefault="00005F20" w:rsidP="00824E20">
      <w:pPr>
        <w:spacing w:line="360" w:lineRule="auto"/>
        <w:ind w:firstLine="360"/>
        <w:jc w:val="both"/>
        <w:rPr>
          <w:rFonts w:ascii="Arial" w:hAnsi="Arial" w:cs="Arial"/>
          <w:sz w:val="24"/>
          <w:szCs w:val="24"/>
        </w:rPr>
      </w:pPr>
    </w:p>
    <w:p w:rsidR="00005F20" w:rsidRDefault="00005F20" w:rsidP="00824E20">
      <w:pPr>
        <w:spacing w:line="360" w:lineRule="auto"/>
        <w:ind w:firstLine="360"/>
        <w:jc w:val="both"/>
        <w:rPr>
          <w:rFonts w:ascii="Arial" w:hAnsi="Arial" w:cs="Arial"/>
          <w:sz w:val="24"/>
          <w:szCs w:val="24"/>
        </w:rPr>
      </w:pPr>
    </w:p>
    <w:p w:rsidR="00005F20" w:rsidRDefault="00005F20" w:rsidP="00824E20">
      <w:pPr>
        <w:spacing w:line="360" w:lineRule="auto"/>
        <w:ind w:firstLine="360"/>
        <w:jc w:val="both"/>
        <w:rPr>
          <w:rFonts w:ascii="Arial" w:hAnsi="Arial" w:cs="Arial"/>
          <w:sz w:val="24"/>
          <w:szCs w:val="24"/>
        </w:rPr>
      </w:pPr>
    </w:p>
    <w:p w:rsidR="00005F20" w:rsidRDefault="00005F20" w:rsidP="00824E20">
      <w:pPr>
        <w:spacing w:line="360" w:lineRule="auto"/>
        <w:ind w:firstLine="360"/>
        <w:jc w:val="both"/>
        <w:rPr>
          <w:rFonts w:ascii="Arial" w:hAnsi="Arial" w:cs="Arial"/>
          <w:sz w:val="24"/>
          <w:szCs w:val="24"/>
        </w:rPr>
      </w:pPr>
    </w:p>
    <w:p w:rsidR="00005F20" w:rsidRDefault="00005F20" w:rsidP="00824E20">
      <w:pPr>
        <w:spacing w:line="360" w:lineRule="auto"/>
        <w:ind w:firstLine="360"/>
        <w:jc w:val="both"/>
        <w:rPr>
          <w:rFonts w:ascii="Arial" w:hAnsi="Arial" w:cs="Arial"/>
          <w:sz w:val="24"/>
          <w:szCs w:val="24"/>
        </w:rPr>
      </w:pPr>
    </w:p>
    <w:p w:rsidR="00005F20" w:rsidRDefault="00005F20" w:rsidP="00824E20">
      <w:pPr>
        <w:spacing w:line="360" w:lineRule="auto"/>
        <w:ind w:firstLine="360"/>
        <w:jc w:val="both"/>
        <w:rPr>
          <w:rFonts w:ascii="Arial" w:hAnsi="Arial" w:cs="Arial"/>
          <w:sz w:val="24"/>
          <w:szCs w:val="24"/>
        </w:rPr>
      </w:pPr>
    </w:p>
    <w:p w:rsidR="00005F20" w:rsidRDefault="00005F20" w:rsidP="00824E20">
      <w:pPr>
        <w:spacing w:line="360" w:lineRule="auto"/>
        <w:ind w:firstLine="360"/>
        <w:jc w:val="both"/>
        <w:rPr>
          <w:rFonts w:ascii="Arial" w:hAnsi="Arial" w:cs="Arial"/>
          <w:sz w:val="24"/>
          <w:szCs w:val="24"/>
        </w:rPr>
      </w:pPr>
    </w:p>
    <w:p w:rsidR="00005F20" w:rsidRDefault="00005F20" w:rsidP="00824E20">
      <w:pPr>
        <w:spacing w:line="360" w:lineRule="auto"/>
        <w:ind w:firstLine="360"/>
        <w:jc w:val="both"/>
        <w:rPr>
          <w:rFonts w:ascii="Arial" w:hAnsi="Arial" w:cs="Arial"/>
          <w:sz w:val="24"/>
          <w:szCs w:val="24"/>
        </w:rPr>
      </w:pPr>
    </w:p>
    <w:p w:rsidR="00005F20" w:rsidRDefault="00005F20" w:rsidP="00824E20">
      <w:pPr>
        <w:spacing w:line="360" w:lineRule="auto"/>
        <w:ind w:firstLine="360"/>
        <w:jc w:val="both"/>
        <w:rPr>
          <w:rFonts w:ascii="Arial" w:hAnsi="Arial" w:cs="Arial"/>
          <w:sz w:val="24"/>
          <w:szCs w:val="24"/>
        </w:rPr>
      </w:pPr>
    </w:p>
    <w:p w:rsidR="00005F20" w:rsidRPr="00005F20" w:rsidRDefault="00005F20" w:rsidP="00824E20">
      <w:pPr>
        <w:spacing w:line="360" w:lineRule="auto"/>
        <w:ind w:firstLine="360"/>
        <w:jc w:val="both"/>
        <w:rPr>
          <w:rFonts w:ascii="Arial" w:hAnsi="Arial" w:cs="Arial"/>
          <w:sz w:val="24"/>
          <w:szCs w:val="24"/>
        </w:rPr>
      </w:pPr>
    </w:p>
    <w:p w:rsidR="00504E94" w:rsidRPr="00005F20" w:rsidRDefault="00504E94" w:rsidP="00824E20">
      <w:pPr>
        <w:pStyle w:val="ListParagraph"/>
        <w:numPr>
          <w:ilvl w:val="0"/>
          <w:numId w:val="1"/>
        </w:numPr>
        <w:spacing w:line="360" w:lineRule="auto"/>
        <w:jc w:val="both"/>
        <w:rPr>
          <w:rFonts w:ascii="Arial" w:hAnsi="Arial" w:cs="Arial"/>
          <w:b/>
          <w:bCs/>
          <w:sz w:val="28"/>
          <w:szCs w:val="28"/>
          <w:u w:val="single"/>
        </w:rPr>
      </w:pPr>
      <w:r w:rsidRPr="00005F20">
        <w:rPr>
          <w:rFonts w:ascii="Arial" w:hAnsi="Arial" w:cs="Arial"/>
          <w:b/>
          <w:bCs/>
          <w:sz w:val="28"/>
          <w:szCs w:val="28"/>
          <w:u w:val="single"/>
        </w:rPr>
        <w:lastRenderedPageBreak/>
        <w:t>Initial Material Background</w:t>
      </w:r>
    </w:p>
    <w:p w:rsidR="00932925" w:rsidRPr="00005F20" w:rsidRDefault="00B62131" w:rsidP="00824E20">
      <w:pPr>
        <w:spacing w:line="360" w:lineRule="auto"/>
        <w:ind w:firstLine="360"/>
        <w:jc w:val="both"/>
        <w:rPr>
          <w:rFonts w:ascii="Arial" w:hAnsi="Arial" w:cs="Arial"/>
          <w:sz w:val="24"/>
          <w:szCs w:val="24"/>
        </w:rPr>
      </w:pPr>
      <w:r w:rsidRPr="00005F20">
        <w:rPr>
          <w:rFonts w:ascii="Arial" w:hAnsi="Arial" w:cs="Arial"/>
          <w:sz w:val="24"/>
          <w:szCs w:val="24"/>
        </w:rPr>
        <w:t xml:space="preserve">Due to difficulty using the remote access, these material simulations were unable to be used in the report, however background information will be provided to illustrate the OME context of work done previously. </w:t>
      </w:r>
      <w:r w:rsidR="00932925" w:rsidRPr="00005F20">
        <w:rPr>
          <w:rFonts w:ascii="Arial" w:hAnsi="Arial" w:cs="Arial"/>
          <w:sz w:val="24"/>
          <w:szCs w:val="24"/>
        </w:rPr>
        <w:t xml:space="preserve">The projectile </w:t>
      </w:r>
      <w:r w:rsidRPr="00005F20">
        <w:rPr>
          <w:rFonts w:ascii="Arial" w:hAnsi="Arial" w:cs="Arial"/>
          <w:sz w:val="24"/>
          <w:szCs w:val="24"/>
        </w:rPr>
        <w:t xml:space="preserve">was </w:t>
      </w:r>
      <w:r w:rsidR="00932925" w:rsidRPr="00005F20">
        <w:rPr>
          <w:rFonts w:ascii="Arial" w:hAnsi="Arial" w:cs="Arial"/>
          <w:sz w:val="24"/>
          <w:szCs w:val="24"/>
        </w:rPr>
        <w:t xml:space="preserve">based off of the ARL BS41 model of </w:t>
      </w:r>
      <w:r w:rsidR="001465B0" w:rsidRPr="00005F20">
        <w:rPr>
          <w:rFonts w:ascii="Arial" w:hAnsi="Arial" w:cs="Arial"/>
          <w:sz w:val="24"/>
          <w:szCs w:val="24"/>
        </w:rPr>
        <w:t>projectile</w:t>
      </w:r>
      <w:r w:rsidR="00932925" w:rsidRPr="00005F20">
        <w:rPr>
          <w:rFonts w:ascii="Arial" w:hAnsi="Arial" w:cs="Arial"/>
          <w:sz w:val="24"/>
          <w:szCs w:val="24"/>
        </w:rPr>
        <w:t>, which was produced to replenish the supply of the original BS41 model. The BS41 model was initially designed as ammunition for the former Soviet 14.5mm heavy machine gun, predominantly used on wheeled combat vehicles worldwide, before U.S. surrogates were produced by Brass Extrusion Laboratories of Bensenville, Illinois, in 1961.</w:t>
      </w:r>
      <w:sdt>
        <w:sdtPr>
          <w:rPr>
            <w:rFonts w:ascii="Arial" w:hAnsi="Arial" w:cs="Arial"/>
            <w:sz w:val="24"/>
            <w:szCs w:val="24"/>
          </w:rPr>
          <w:id w:val="-1669318897"/>
          <w:citation/>
        </w:sdtPr>
        <w:sdtContent>
          <w:r w:rsidR="00932925" w:rsidRPr="00005F20">
            <w:rPr>
              <w:rFonts w:ascii="Arial" w:hAnsi="Arial" w:cs="Arial"/>
              <w:sz w:val="24"/>
              <w:szCs w:val="24"/>
            </w:rPr>
            <w:fldChar w:fldCharType="begin"/>
          </w:r>
          <w:r w:rsidR="00932925" w:rsidRPr="00005F20">
            <w:rPr>
              <w:rFonts w:ascii="Arial" w:hAnsi="Arial" w:cs="Arial"/>
              <w:sz w:val="24"/>
              <w:szCs w:val="24"/>
            </w:rPr>
            <w:instrText xml:space="preserve"> CITATION Hol05 \l 2057 </w:instrText>
          </w:r>
          <w:r w:rsidR="00932925" w:rsidRPr="00005F20">
            <w:rPr>
              <w:rFonts w:ascii="Arial" w:hAnsi="Arial" w:cs="Arial"/>
              <w:sz w:val="24"/>
              <w:szCs w:val="24"/>
            </w:rPr>
            <w:fldChar w:fldCharType="separate"/>
          </w:r>
          <w:r w:rsidR="00005F20">
            <w:rPr>
              <w:rFonts w:ascii="Arial" w:hAnsi="Arial" w:cs="Arial"/>
              <w:noProof/>
              <w:sz w:val="24"/>
              <w:szCs w:val="24"/>
            </w:rPr>
            <w:t xml:space="preserve"> </w:t>
          </w:r>
          <w:r w:rsidR="00005F20" w:rsidRPr="00005F20">
            <w:rPr>
              <w:rFonts w:ascii="Arial" w:hAnsi="Arial" w:cs="Arial"/>
              <w:noProof/>
              <w:sz w:val="24"/>
              <w:szCs w:val="24"/>
            </w:rPr>
            <w:t>[5]</w:t>
          </w:r>
          <w:r w:rsidR="00932925" w:rsidRPr="00005F20">
            <w:rPr>
              <w:rFonts w:ascii="Arial" w:hAnsi="Arial" w:cs="Arial"/>
              <w:sz w:val="24"/>
              <w:szCs w:val="24"/>
            </w:rPr>
            <w:fldChar w:fldCharType="end"/>
          </w:r>
        </w:sdtContent>
      </w:sdt>
      <w:r w:rsidR="00932925" w:rsidRPr="00005F20">
        <w:rPr>
          <w:rFonts w:ascii="Arial" w:hAnsi="Arial" w:cs="Arial"/>
          <w:sz w:val="24"/>
          <w:szCs w:val="24"/>
        </w:rPr>
        <w:t xml:space="preserve"> The U.S. produced 30,000 BS41 projectiles which were used extensively for armour development and ballistic acceptance of steel, aluminium and titanium armour plates. The ARL BS41 was produced by New Lenox Machine Company of Dwight, Illinois, after issues with the finite supply of Brass Extrusion’s BS41. The original surrogate BS41 contained incendiary filler which was replaced by inert powder by the ARL surrogate, thereby allowing the ammunition to be stored outside of explosive bunkers while retaining the same ballistic performance as the original.</w:t>
      </w:r>
      <w:sdt>
        <w:sdtPr>
          <w:rPr>
            <w:rFonts w:ascii="Arial" w:hAnsi="Arial" w:cs="Arial"/>
            <w:sz w:val="24"/>
            <w:szCs w:val="24"/>
          </w:rPr>
          <w:id w:val="1548030988"/>
          <w:citation/>
        </w:sdtPr>
        <w:sdtContent>
          <w:r w:rsidR="00932925" w:rsidRPr="00005F20">
            <w:rPr>
              <w:rFonts w:ascii="Arial" w:hAnsi="Arial" w:cs="Arial"/>
              <w:sz w:val="24"/>
              <w:szCs w:val="24"/>
            </w:rPr>
            <w:fldChar w:fldCharType="begin"/>
          </w:r>
          <w:r w:rsidR="00932925" w:rsidRPr="00005F20">
            <w:rPr>
              <w:rFonts w:ascii="Arial" w:hAnsi="Arial" w:cs="Arial"/>
              <w:sz w:val="24"/>
              <w:szCs w:val="24"/>
            </w:rPr>
            <w:instrText xml:space="preserve"> CITATION Hol05 \l 2057 </w:instrText>
          </w:r>
          <w:r w:rsidR="00932925" w:rsidRPr="00005F20">
            <w:rPr>
              <w:rFonts w:ascii="Arial" w:hAnsi="Arial" w:cs="Arial"/>
              <w:sz w:val="24"/>
              <w:szCs w:val="24"/>
            </w:rPr>
            <w:fldChar w:fldCharType="separate"/>
          </w:r>
          <w:r w:rsidR="00005F20">
            <w:rPr>
              <w:rFonts w:ascii="Arial" w:hAnsi="Arial" w:cs="Arial"/>
              <w:noProof/>
              <w:sz w:val="24"/>
              <w:szCs w:val="24"/>
            </w:rPr>
            <w:t xml:space="preserve"> </w:t>
          </w:r>
          <w:r w:rsidR="00005F20" w:rsidRPr="00005F20">
            <w:rPr>
              <w:rFonts w:ascii="Arial" w:hAnsi="Arial" w:cs="Arial"/>
              <w:noProof/>
              <w:sz w:val="24"/>
              <w:szCs w:val="24"/>
            </w:rPr>
            <w:t>[5]</w:t>
          </w:r>
          <w:r w:rsidR="00932925" w:rsidRPr="00005F20">
            <w:rPr>
              <w:rFonts w:ascii="Arial" w:hAnsi="Arial" w:cs="Arial"/>
              <w:sz w:val="24"/>
              <w:szCs w:val="24"/>
            </w:rPr>
            <w:fldChar w:fldCharType="end"/>
          </w:r>
        </w:sdtContent>
      </w:sdt>
      <w:r w:rsidR="00932925" w:rsidRPr="00005F20">
        <w:rPr>
          <w:rFonts w:ascii="Arial" w:hAnsi="Arial" w:cs="Arial"/>
          <w:sz w:val="24"/>
          <w:szCs w:val="24"/>
        </w:rPr>
        <w:t xml:space="preserve"> </w:t>
      </w:r>
      <w:r w:rsidR="007A2FFF" w:rsidRPr="00005F20">
        <w:rPr>
          <w:rFonts w:ascii="Arial" w:hAnsi="Arial" w:cs="Arial"/>
          <w:sz w:val="24"/>
          <w:szCs w:val="24"/>
        </w:rPr>
        <w:t xml:space="preserve">Inert fillers will be discussed further when assessing the safety of CAE usage compared to live round testing. </w:t>
      </w:r>
      <w:r w:rsidR="00932925" w:rsidRPr="00005F20">
        <w:rPr>
          <w:rFonts w:ascii="Arial" w:hAnsi="Arial" w:cs="Arial"/>
          <w:sz w:val="24"/>
          <w:szCs w:val="24"/>
        </w:rPr>
        <w:t xml:space="preserve">Figure 1 compares the original and ARL BS41 surrogates, while Figure 2 shows </w:t>
      </w:r>
      <w:r w:rsidR="007A2FFF" w:rsidRPr="00005F20">
        <w:rPr>
          <w:rFonts w:ascii="Arial" w:hAnsi="Arial" w:cs="Arial"/>
          <w:sz w:val="24"/>
          <w:szCs w:val="24"/>
        </w:rPr>
        <w:t>a schematic of the ARL BS41 projectile</w:t>
      </w:r>
      <w:r w:rsidR="00932925" w:rsidRPr="00005F20">
        <w:rPr>
          <w:rFonts w:ascii="Arial" w:hAnsi="Arial" w:cs="Arial"/>
          <w:sz w:val="24"/>
          <w:szCs w:val="24"/>
        </w:rPr>
        <w:t>.</w:t>
      </w:r>
    </w:p>
    <w:p w:rsidR="00932925" w:rsidRPr="00005F20" w:rsidRDefault="00932925" w:rsidP="00005F20">
      <w:pPr>
        <w:spacing w:line="360" w:lineRule="auto"/>
        <w:jc w:val="center"/>
        <w:rPr>
          <w:rFonts w:ascii="Arial" w:hAnsi="Arial" w:cs="Arial"/>
          <w:b/>
          <w:bCs/>
          <w:sz w:val="24"/>
          <w:szCs w:val="24"/>
        </w:rPr>
      </w:pPr>
      <w:r w:rsidRPr="00005F20">
        <w:rPr>
          <w:rFonts w:ascii="Arial" w:hAnsi="Arial" w:cs="Arial"/>
          <w:noProof/>
          <w:sz w:val="24"/>
          <w:szCs w:val="24"/>
        </w:rPr>
        <w:drawing>
          <wp:inline distT="0" distB="0" distL="0" distR="0" wp14:anchorId="007ECDC6" wp14:editId="1BA8CD78">
            <wp:extent cx="3781425" cy="20193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781425" cy="2019300"/>
                    </a:xfrm>
                    <a:prstGeom prst="rect">
                      <a:avLst/>
                    </a:prstGeom>
                  </pic:spPr>
                </pic:pic>
              </a:graphicData>
            </a:graphic>
          </wp:inline>
        </w:drawing>
      </w:r>
    </w:p>
    <w:p w:rsidR="00932925" w:rsidRPr="00005F20" w:rsidRDefault="00932925" w:rsidP="00005F20">
      <w:pPr>
        <w:spacing w:line="360" w:lineRule="auto"/>
        <w:jc w:val="center"/>
        <w:rPr>
          <w:rFonts w:ascii="Arial" w:hAnsi="Arial" w:cs="Arial"/>
          <w:i/>
          <w:iCs/>
          <w:sz w:val="24"/>
          <w:szCs w:val="24"/>
        </w:rPr>
      </w:pPr>
      <w:r w:rsidRPr="00005F20">
        <w:rPr>
          <w:rFonts w:ascii="Arial" w:hAnsi="Arial" w:cs="Arial"/>
          <w:i/>
          <w:iCs/>
          <w:sz w:val="24"/>
          <w:szCs w:val="24"/>
        </w:rPr>
        <w:t>Figure 1: Original BS41 and ARL BS41 surrogate projectiles.</w:t>
      </w:r>
      <w:sdt>
        <w:sdtPr>
          <w:rPr>
            <w:rFonts w:ascii="Arial" w:hAnsi="Arial" w:cs="Arial"/>
            <w:i/>
            <w:iCs/>
            <w:sz w:val="24"/>
            <w:szCs w:val="24"/>
          </w:rPr>
          <w:id w:val="675541604"/>
          <w:citation/>
        </w:sdtPr>
        <w:sdtContent>
          <w:r w:rsidRPr="00005F20">
            <w:rPr>
              <w:rFonts w:ascii="Arial" w:hAnsi="Arial" w:cs="Arial"/>
              <w:i/>
              <w:iCs/>
              <w:sz w:val="24"/>
              <w:szCs w:val="24"/>
            </w:rPr>
            <w:fldChar w:fldCharType="begin"/>
          </w:r>
          <w:r w:rsidRPr="00005F20">
            <w:rPr>
              <w:rFonts w:ascii="Arial" w:hAnsi="Arial" w:cs="Arial"/>
              <w:i/>
              <w:iCs/>
              <w:sz w:val="24"/>
              <w:szCs w:val="24"/>
            </w:rPr>
            <w:instrText xml:space="preserve"> CITATION Hol05 \l 2057 </w:instrText>
          </w:r>
          <w:r w:rsidRPr="00005F20">
            <w:rPr>
              <w:rFonts w:ascii="Arial" w:hAnsi="Arial" w:cs="Arial"/>
              <w:i/>
              <w:iCs/>
              <w:sz w:val="24"/>
              <w:szCs w:val="24"/>
            </w:rPr>
            <w:fldChar w:fldCharType="separate"/>
          </w:r>
          <w:r w:rsidR="00005F20">
            <w:rPr>
              <w:rFonts w:ascii="Arial" w:hAnsi="Arial" w:cs="Arial"/>
              <w:i/>
              <w:iCs/>
              <w:noProof/>
              <w:sz w:val="24"/>
              <w:szCs w:val="24"/>
            </w:rPr>
            <w:t xml:space="preserve"> </w:t>
          </w:r>
          <w:r w:rsidR="00005F20" w:rsidRPr="00005F20">
            <w:rPr>
              <w:rFonts w:ascii="Arial" w:hAnsi="Arial" w:cs="Arial"/>
              <w:noProof/>
              <w:sz w:val="24"/>
              <w:szCs w:val="24"/>
            </w:rPr>
            <w:t>[5]</w:t>
          </w:r>
          <w:r w:rsidRPr="00005F20">
            <w:rPr>
              <w:rFonts w:ascii="Arial" w:hAnsi="Arial" w:cs="Arial"/>
              <w:i/>
              <w:iCs/>
              <w:sz w:val="24"/>
              <w:szCs w:val="24"/>
            </w:rPr>
            <w:fldChar w:fldCharType="end"/>
          </w:r>
        </w:sdtContent>
      </w:sdt>
    </w:p>
    <w:p w:rsidR="0084049E" w:rsidRPr="00005F20" w:rsidRDefault="0084049E" w:rsidP="00005F20">
      <w:pPr>
        <w:spacing w:line="360" w:lineRule="auto"/>
        <w:rPr>
          <w:rFonts w:ascii="Arial" w:hAnsi="Arial" w:cs="Arial"/>
          <w:i/>
          <w:iCs/>
          <w:sz w:val="24"/>
          <w:szCs w:val="24"/>
        </w:rPr>
      </w:pPr>
    </w:p>
    <w:p w:rsidR="0084049E" w:rsidRPr="00005F20" w:rsidRDefault="0084049E" w:rsidP="00005F20">
      <w:pPr>
        <w:spacing w:line="360" w:lineRule="auto"/>
        <w:jc w:val="center"/>
        <w:rPr>
          <w:rFonts w:ascii="Arial" w:hAnsi="Arial" w:cs="Arial"/>
          <w:i/>
          <w:iCs/>
          <w:sz w:val="24"/>
          <w:szCs w:val="24"/>
        </w:rPr>
      </w:pPr>
      <w:r w:rsidRPr="00005F20">
        <w:rPr>
          <w:rFonts w:ascii="Arial" w:hAnsi="Arial" w:cs="Arial"/>
          <w:noProof/>
          <w:sz w:val="24"/>
          <w:szCs w:val="24"/>
        </w:rPr>
        <w:lastRenderedPageBreak/>
        <w:drawing>
          <wp:inline distT="0" distB="0" distL="0" distR="0" wp14:anchorId="06B3B054" wp14:editId="63EAFBD4">
            <wp:extent cx="2571750" cy="2981325"/>
            <wp:effectExtent l="0" t="0" r="0" b="9525"/>
            <wp:docPr id="313856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856086" name=""/>
                    <pic:cNvPicPr/>
                  </pic:nvPicPr>
                  <pic:blipFill>
                    <a:blip r:embed="rId11"/>
                    <a:stretch>
                      <a:fillRect/>
                    </a:stretch>
                  </pic:blipFill>
                  <pic:spPr>
                    <a:xfrm>
                      <a:off x="0" y="0"/>
                      <a:ext cx="2571750" cy="2981325"/>
                    </a:xfrm>
                    <a:prstGeom prst="rect">
                      <a:avLst/>
                    </a:prstGeom>
                  </pic:spPr>
                </pic:pic>
              </a:graphicData>
            </a:graphic>
          </wp:inline>
        </w:drawing>
      </w:r>
    </w:p>
    <w:p w:rsidR="0084049E" w:rsidRPr="00005F20" w:rsidRDefault="0084049E" w:rsidP="00005F20">
      <w:pPr>
        <w:spacing w:line="360" w:lineRule="auto"/>
        <w:jc w:val="center"/>
        <w:rPr>
          <w:rFonts w:ascii="Arial" w:hAnsi="Arial" w:cs="Arial"/>
          <w:i/>
          <w:iCs/>
          <w:sz w:val="24"/>
          <w:szCs w:val="24"/>
        </w:rPr>
      </w:pPr>
      <w:r w:rsidRPr="00005F20">
        <w:rPr>
          <w:rFonts w:ascii="Arial" w:hAnsi="Arial" w:cs="Arial"/>
          <w:i/>
          <w:iCs/>
          <w:sz w:val="24"/>
          <w:szCs w:val="24"/>
        </w:rPr>
        <w:t>Figure 2: Original BS41 core (left) and ARL BS41 core (right).</w:t>
      </w:r>
      <w:sdt>
        <w:sdtPr>
          <w:rPr>
            <w:rFonts w:ascii="Arial" w:hAnsi="Arial" w:cs="Arial"/>
            <w:i/>
            <w:iCs/>
            <w:sz w:val="24"/>
            <w:szCs w:val="24"/>
          </w:rPr>
          <w:id w:val="193816815"/>
          <w:citation/>
        </w:sdtPr>
        <w:sdtContent>
          <w:r w:rsidRPr="00005F20">
            <w:rPr>
              <w:rFonts w:ascii="Arial" w:hAnsi="Arial" w:cs="Arial"/>
              <w:i/>
              <w:iCs/>
              <w:sz w:val="24"/>
              <w:szCs w:val="24"/>
            </w:rPr>
            <w:fldChar w:fldCharType="begin"/>
          </w:r>
          <w:r w:rsidRPr="00005F20">
            <w:rPr>
              <w:rFonts w:ascii="Arial" w:hAnsi="Arial" w:cs="Arial"/>
              <w:i/>
              <w:iCs/>
              <w:sz w:val="24"/>
              <w:szCs w:val="24"/>
            </w:rPr>
            <w:instrText xml:space="preserve"> CITATION Lit20 \l 2057 </w:instrText>
          </w:r>
          <w:r w:rsidRPr="00005F20">
            <w:rPr>
              <w:rFonts w:ascii="Arial" w:hAnsi="Arial" w:cs="Arial"/>
              <w:i/>
              <w:iCs/>
              <w:sz w:val="24"/>
              <w:szCs w:val="24"/>
            </w:rPr>
            <w:fldChar w:fldCharType="separate"/>
          </w:r>
          <w:r w:rsidR="00005F20">
            <w:rPr>
              <w:rFonts w:ascii="Arial" w:hAnsi="Arial" w:cs="Arial"/>
              <w:i/>
              <w:iCs/>
              <w:noProof/>
              <w:sz w:val="24"/>
              <w:szCs w:val="24"/>
            </w:rPr>
            <w:t xml:space="preserve"> </w:t>
          </w:r>
          <w:r w:rsidR="00005F20" w:rsidRPr="00005F20">
            <w:rPr>
              <w:rFonts w:ascii="Arial" w:hAnsi="Arial" w:cs="Arial"/>
              <w:noProof/>
              <w:sz w:val="24"/>
              <w:szCs w:val="24"/>
            </w:rPr>
            <w:t>[6]</w:t>
          </w:r>
          <w:r w:rsidRPr="00005F20">
            <w:rPr>
              <w:rFonts w:ascii="Arial" w:hAnsi="Arial" w:cs="Arial"/>
              <w:i/>
              <w:iCs/>
              <w:sz w:val="24"/>
              <w:szCs w:val="24"/>
            </w:rPr>
            <w:fldChar w:fldCharType="end"/>
          </w:r>
        </w:sdtContent>
      </w:sdt>
    </w:p>
    <w:p w:rsidR="00932925" w:rsidRPr="00005F20" w:rsidRDefault="00932925" w:rsidP="00005F20">
      <w:pPr>
        <w:spacing w:line="360" w:lineRule="auto"/>
        <w:jc w:val="center"/>
        <w:rPr>
          <w:rFonts w:ascii="Arial" w:hAnsi="Arial" w:cs="Arial"/>
          <w:b/>
          <w:bCs/>
          <w:sz w:val="24"/>
          <w:szCs w:val="24"/>
        </w:rPr>
      </w:pPr>
      <w:r w:rsidRPr="00005F20">
        <w:rPr>
          <w:rFonts w:ascii="Arial" w:hAnsi="Arial" w:cs="Arial"/>
          <w:noProof/>
          <w:sz w:val="24"/>
          <w:szCs w:val="24"/>
        </w:rPr>
        <w:drawing>
          <wp:inline distT="0" distB="0" distL="0" distR="0" wp14:anchorId="35DF3256" wp14:editId="4E9AE5FF">
            <wp:extent cx="3876675" cy="30956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76675" cy="3095625"/>
                    </a:xfrm>
                    <a:prstGeom prst="rect">
                      <a:avLst/>
                    </a:prstGeom>
                  </pic:spPr>
                </pic:pic>
              </a:graphicData>
            </a:graphic>
          </wp:inline>
        </w:drawing>
      </w:r>
    </w:p>
    <w:p w:rsidR="00932925" w:rsidRPr="00005F20" w:rsidRDefault="00932925" w:rsidP="00005F20">
      <w:pPr>
        <w:spacing w:line="360" w:lineRule="auto"/>
        <w:jc w:val="center"/>
        <w:rPr>
          <w:rFonts w:ascii="Arial" w:hAnsi="Arial" w:cs="Arial"/>
          <w:i/>
          <w:iCs/>
          <w:sz w:val="24"/>
          <w:szCs w:val="24"/>
        </w:rPr>
      </w:pPr>
      <w:r w:rsidRPr="00005F20">
        <w:rPr>
          <w:rFonts w:ascii="Arial" w:hAnsi="Arial" w:cs="Arial"/>
          <w:i/>
          <w:iCs/>
          <w:sz w:val="24"/>
          <w:szCs w:val="24"/>
        </w:rPr>
        <w:t xml:space="preserve">Figure </w:t>
      </w:r>
      <w:r w:rsidR="0084049E" w:rsidRPr="00005F20">
        <w:rPr>
          <w:rFonts w:ascii="Arial" w:hAnsi="Arial" w:cs="Arial"/>
          <w:i/>
          <w:iCs/>
          <w:sz w:val="24"/>
          <w:szCs w:val="24"/>
        </w:rPr>
        <w:t>3</w:t>
      </w:r>
      <w:r w:rsidRPr="00005F20">
        <w:rPr>
          <w:rFonts w:ascii="Arial" w:hAnsi="Arial" w:cs="Arial"/>
          <w:i/>
          <w:iCs/>
          <w:sz w:val="24"/>
          <w:szCs w:val="24"/>
        </w:rPr>
        <w:t>: ARL BS41 schematic showing tungsten carbide core.</w:t>
      </w:r>
      <w:sdt>
        <w:sdtPr>
          <w:rPr>
            <w:rFonts w:ascii="Arial" w:hAnsi="Arial" w:cs="Arial"/>
            <w:i/>
            <w:iCs/>
            <w:sz w:val="24"/>
            <w:szCs w:val="24"/>
          </w:rPr>
          <w:id w:val="-1177726331"/>
          <w:citation/>
        </w:sdtPr>
        <w:sdtContent>
          <w:r w:rsidRPr="00005F20">
            <w:rPr>
              <w:rFonts w:ascii="Arial" w:hAnsi="Arial" w:cs="Arial"/>
              <w:i/>
              <w:iCs/>
              <w:sz w:val="24"/>
              <w:szCs w:val="24"/>
            </w:rPr>
            <w:fldChar w:fldCharType="begin"/>
          </w:r>
          <w:r w:rsidRPr="00005F20">
            <w:rPr>
              <w:rFonts w:ascii="Arial" w:hAnsi="Arial" w:cs="Arial"/>
              <w:i/>
              <w:iCs/>
              <w:sz w:val="24"/>
              <w:szCs w:val="24"/>
            </w:rPr>
            <w:instrText xml:space="preserve"> CITATION Hol05 \l 2057 </w:instrText>
          </w:r>
          <w:r w:rsidRPr="00005F20">
            <w:rPr>
              <w:rFonts w:ascii="Arial" w:hAnsi="Arial" w:cs="Arial"/>
              <w:i/>
              <w:iCs/>
              <w:sz w:val="24"/>
              <w:szCs w:val="24"/>
            </w:rPr>
            <w:fldChar w:fldCharType="separate"/>
          </w:r>
          <w:r w:rsidR="00005F20">
            <w:rPr>
              <w:rFonts w:ascii="Arial" w:hAnsi="Arial" w:cs="Arial"/>
              <w:i/>
              <w:iCs/>
              <w:noProof/>
              <w:sz w:val="24"/>
              <w:szCs w:val="24"/>
            </w:rPr>
            <w:t xml:space="preserve"> </w:t>
          </w:r>
          <w:r w:rsidR="00005F20" w:rsidRPr="00005F20">
            <w:rPr>
              <w:rFonts w:ascii="Arial" w:hAnsi="Arial" w:cs="Arial"/>
              <w:noProof/>
              <w:sz w:val="24"/>
              <w:szCs w:val="24"/>
            </w:rPr>
            <w:t>[5]</w:t>
          </w:r>
          <w:r w:rsidRPr="00005F20">
            <w:rPr>
              <w:rFonts w:ascii="Arial" w:hAnsi="Arial" w:cs="Arial"/>
              <w:i/>
              <w:iCs/>
              <w:sz w:val="24"/>
              <w:szCs w:val="24"/>
            </w:rPr>
            <w:fldChar w:fldCharType="end"/>
          </w:r>
        </w:sdtContent>
      </w:sdt>
    </w:p>
    <w:p w:rsidR="00932925" w:rsidRPr="00005F20" w:rsidRDefault="00932925" w:rsidP="00005F20">
      <w:pPr>
        <w:spacing w:line="360" w:lineRule="auto"/>
        <w:ind w:firstLine="720"/>
        <w:jc w:val="both"/>
        <w:rPr>
          <w:rFonts w:ascii="Arial" w:hAnsi="Arial" w:cs="Arial"/>
          <w:sz w:val="24"/>
          <w:szCs w:val="24"/>
        </w:rPr>
      </w:pPr>
      <w:r w:rsidRPr="00005F20">
        <w:rPr>
          <w:rFonts w:ascii="Arial" w:hAnsi="Arial" w:cs="Arial"/>
          <w:sz w:val="24"/>
          <w:szCs w:val="24"/>
        </w:rPr>
        <w:t xml:space="preserve">The core </w:t>
      </w:r>
      <w:r w:rsidR="007A2FFF" w:rsidRPr="00005F20">
        <w:rPr>
          <w:rFonts w:ascii="Arial" w:hAnsi="Arial" w:cs="Arial"/>
          <w:sz w:val="24"/>
          <w:szCs w:val="24"/>
        </w:rPr>
        <w:t xml:space="preserve">of the ARL BS41 </w:t>
      </w:r>
      <w:r w:rsidRPr="00005F20">
        <w:rPr>
          <w:rFonts w:ascii="Arial" w:hAnsi="Arial" w:cs="Arial"/>
          <w:sz w:val="24"/>
          <w:szCs w:val="24"/>
        </w:rPr>
        <w:t>is</w:t>
      </w:r>
      <w:r w:rsidR="007A2FFF" w:rsidRPr="00005F20">
        <w:rPr>
          <w:rFonts w:ascii="Arial" w:hAnsi="Arial" w:cs="Arial"/>
          <w:sz w:val="24"/>
          <w:szCs w:val="24"/>
        </w:rPr>
        <w:t xml:space="preserve"> made from</w:t>
      </w:r>
      <w:r w:rsidRPr="00005F20">
        <w:rPr>
          <w:rFonts w:ascii="Arial" w:hAnsi="Arial" w:cs="Arial"/>
          <w:sz w:val="24"/>
          <w:szCs w:val="24"/>
        </w:rPr>
        <w:t xml:space="preserve"> a cemented carbide, where carbide particles are bonded by a metallic binder</w:t>
      </w:r>
      <w:r w:rsidR="007A2FFF" w:rsidRPr="00005F20">
        <w:rPr>
          <w:rFonts w:ascii="Arial" w:hAnsi="Arial" w:cs="Arial"/>
          <w:sz w:val="24"/>
          <w:szCs w:val="24"/>
        </w:rPr>
        <w:t xml:space="preserve">. The constituent materials are 93% WC, the carbide particles, and 6% cobalt acting as a metallic binder. </w:t>
      </w:r>
      <w:r w:rsidRPr="00005F20">
        <w:rPr>
          <w:rFonts w:ascii="Arial" w:hAnsi="Arial" w:cs="Arial"/>
          <w:sz w:val="24"/>
          <w:szCs w:val="24"/>
        </w:rPr>
        <w:t>The cemented carbide means that the BS41 core has high strength and low ductility, resulting in excellent penetrative properties.</w:t>
      </w:r>
      <w:sdt>
        <w:sdtPr>
          <w:rPr>
            <w:rFonts w:ascii="Arial" w:hAnsi="Arial" w:cs="Arial"/>
            <w:sz w:val="24"/>
            <w:szCs w:val="24"/>
          </w:rPr>
          <w:id w:val="1479887571"/>
          <w:citation/>
        </w:sdtPr>
        <w:sdtContent>
          <w:r w:rsidRPr="00005F20">
            <w:rPr>
              <w:rFonts w:ascii="Arial" w:hAnsi="Arial" w:cs="Arial"/>
              <w:sz w:val="24"/>
              <w:szCs w:val="24"/>
            </w:rPr>
            <w:fldChar w:fldCharType="begin"/>
          </w:r>
          <w:r w:rsidRPr="00005F20">
            <w:rPr>
              <w:rFonts w:ascii="Arial" w:hAnsi="Arial" w:cs="Arial"/>
              <w:sz w:val="24"/>
              <w:szCs w:val="24"/>
            </w:rPr>
            <w:instrText xml:space="preserve"> CITATION Hol05 \l 2057 </w:instrText>
          </w:r>
          <w:r w:rsidRPr="00005F20">
            <w:rPr>
              <w:rFonts w:ascii="Arial" w:hAnsi="Arial" w:cs="Arial"/>
              <w:sz w:val="24"/>
              <w:szCs w:val="24"/>
            </w:rPr>
            <w:fldChar w:fldCharType="separate"/>
          </w:r>
          <w:r w:rsidR="00005F20">
            <w:rPr>
              <w:rFonts w:ascii="Arial" w:hAnsi="Arial" w:cs="Arial"/>
              <w:noProof/>
              <w:sz w:val="24"/>
              <w:szCs w:val="24"/>
            </w:rPr>
            <w:t xml:space="preserve"> </w:t>
          </w:r>
          <w:r w:rsidR="00005F20" w:rsidRPr="00005F20">
            <w:rPr>
              <w:rFonts w:ascii="Arial" w:hAnsi="Arial" w:cs="Arial"/>
              <w:noProof/>
              <w:sz w:val="24"/>
              <w:szCs w:val="24"/>
            </w:rPr>
            <w:t>[5]</w:t>
          </w:r>
          <w:r w:rsidRPr="00005F20">
            <w:rPr>
              <w:rFonts w:ascii="Arial" w:hAnsi="Arial" w:cs="Arial"/>
              <w:sz w:val="24"/>
              <w:szCs w:val="24"/>
            </w:rPr>
            <w:fldChar w:fldCharType="end"/>
          </w:r>
        </w:sdtContent>
      </w:sdt>
    </w:p>
    <w:p w:rsidR="00B62131" w:rsidRPr="00005F20" w:rsidRDefault="00932925" w:rsidP="00005F20">
      <w:pPr>
        <w:spacing w:line="360" w:lineRule="auto"/>
        <w:ind w:firstLine="720"/>
        <w:jc w:val="both"/>
        <w:rPr>
          <w:rFonts w:ascii="Arial" w:hAnsi="Arial" w:cs="Arial"/>
          <w:sz w:val="24"/>
          <w:szCs w:val="24"/>
        </w:rPr>
      </w:pPr>
      <w:r w:rsidRPr="00005F20">
        <w:rPr>
          <w:rFonts w:ascii="Arial" w:hAnsi="Arial" w:cs="Arial"/>
          <w:sz w:val="24"/>
          <w:szCs w:val="24"/>
        </w:rPr>
        <w:lastRenderedPageBreak/>
        <w:t>The titanium alloy Ti-6Al-4V was used as a target in this experiment due to its common usage in industry, meaning that any results could be extrapolated to a large number of applications. Titanium alloys are widely used in industries such as aerospace, automotive</w:t>
      </w:r>
      <w:r w:rsidR="00B11DF0" w:rsidRPr="00005F20">
        <w:rPr>
          <w:rFonts w:ascii="Arial" w:hAnsi="Arial" w:cs="Arial"/>
          <w:sz w:val="24"/>
          <w:szCs w:val="24"/>
        </w:rPr>
        <w:t>,</w:t>
      </w:r>
      <w:r w:rsidRPr="00005F20">
        <w:rPr>
          <w:rFonts w:ascii="Arial" w:hAnsi="Arial" w:cs="Arial"/>
          <w:sz w:val="24"/>
          <w:szCs w:val="24"/>
        </w:rPr>
        <w:t xml:space="preserve"> medicine</w:t>
      </w:r>
      <w:r w:rsidR="00B11DF0" w:rsidRPr="00005F20">
        <w:rPr>
          <w:rFonts w:ascii="Arial" w:hAnsi="Arial" w:cs="Arial"/>
          <w:sz w:val="24"/>
          <w:szCs w:val="24"/>
        </w:rPr>
        <w:t xml:space="preserve"> and the military</w:t>
      </w:r>
      <w:r w:rsidRPr="00005F20">
        <w:rPr>
          <w:rFonts w:ascii="Arial" w:hAnsi="Arial" w:cs="Arial"/>
          <w:sz w:val="24"/>
          <w:szCs w:val="24"/>
        </w:rPr>
        <w:t>. These alloys have been found to be almost immune to corrosion-related failures in marine environments, while in the medical industry they can be used for surgical implants due to their excellent biocompatibility.</w:t>
      </w:r>
      <w:sdt>
        <w:sdtPr>
          <w:rPr>
            <w:rFonts w:ascii="Arial" w:hAnsi="Arial" w:cs="Arial"/>
            <w:sz w:val="24"/>
            <w:szCs w:val="24"/>
          </w:rPr>
          <w:id w:val="-1026331368"/>
          <w:citation/>
        </w:sdtPr>
        <w:sdtContent>
          <w:r w:rsidRPr="00005F20">
            <w:rPr>
              <w:rFonts w:ascii="Arial" w:hAnsi="Arial" w:cs="Arial"/>
              <w:sz w:val="24"/>
              <w:szCs w:val="24"/>
            </w:rPr>
            <w:fldChar w:fldCharType="begin"/>
          </w:r>
          <w:r w:rsidRPr="00005F20">
            <w:rPr>
              <w:rFonts w:ascii="Arial" w:hAnsi="Arial" w:cs="Arial"/>
              <w:sz w:val="24"/>
              <w:szCs w:val="24"/>
            </w:rPr>
            <w:instrText xml:space="preserve"> CITATION LiX20 \l 2057 </w:instrText>
          </w:r>
          <w:r w:rsidRPr="00005F20">
            <w:rPr>
              <w:rFonts w:ascii="Arial" w:hAnsi="Arial" w:cs="Arial"/>
              <w:sz w:val="24"/>
              <w:szCs w:val="24"/>
            </w:rPr>
            <w:fldChar w:fldCharType="separate"/>
          </w:r>
          <w:r w:rsidR="00005F20">
            <w:rPr>
              <w:rFonts w:ascii="Arial" w:hAnsi="Arial" w:cs="Arial"/>
              <w:noProof/>
              <w:sz w:val="24"/>
              <w:szCs w:val="24"/>
            </w:rPr>
            <w:t xml:space="preserve"> </w:t>
          </w:r>
          <w:r w:rsidR="00005F20" w:rsidRPr="00005F20">
            <w:rPr>
              <w:rFonts w:ascii="Arial" w:hAnsi="Arial" w:cs="Arial"/>
              <w:noProof/>
              <w:sz w:val="24"/>
              <w:szCs w:val="24"/>
            </w:rPr>
            <w:t>[7]</w:t>
          </w:r>
          <w:r w:rsidRPr="00005F20">
            <w:rPr>
              <w:rFonts w:ascii="Arial" w:hAnsi="Arial" w:cs="Arial"/>
              <w:sz w:val="24"/>
              <w:szCs w:val="24"/>
            </w:rPr>
            <w:fldChar w:fldCharType="end"/>
          </w:r>
        </w:sdtContent>
      </w:sdt>
      <w:r w:rsidRPr="00005F20">
        <w:rPr>
          <w:rFonts w:ascii="Arial" w:hAnsi="Arial" w:cs="Arial"/>
          <w:sz w:val="24"/>
          <w:szCs w:val="24"/>
        </w:rPr>
        <w:t xml:space="preserve"> Consumer goods are also increasingly making use of titanium alloys, with products such as cameras and sports equipment now containing them. Perhaps the most significant use of titanium alloy is in the aerospace industry, where these alloys can be utilised in compressor discs and blades in jet engines, as well as airframe structures in aircrafts due to their high specific strength ratio, particularly at higher heats when compared to other suitable materials.</w:t>
      </w:r>
      <w:sdt>
        <w:sdtPr>
          <w:rPr>
            <w:rFonts w:ascii="Arial" w:hAnsi="Arial" w:cs="Arial"/>
            <w:sz w:val="24"/>
            <w:szCs w:val="24"/>
          </w:rPr>
          <w:id w:val="-1454473969"/>
          <w:citation/>
        </w:sdtPr>
        <w:sdtContent>
          <w:r w:rsidRPr="00005F20">
            <w:rPr>
              <w:rFonts w:ascii="Arial" w:hAnsi="Arial" w:cs="Arial"/>
              <w:sz w:val="24"/>
              <w:szCs w:val="24"/>
            </w:rPr>
            <w:fldChar w:fldCharType="begin"/>
          </w:r>
          <w:r w:rsidRPr="00005F20">
            <w:rPr>
              <w:rFonts w:ascii="Arial" w:hAnsi="Arial" w:cs="Arial"/>
              <w:sz w:val="24"/>
              <w:szCs w:val="24"/>
            </w:rPr>
            <w:instrText xml:space="preserve"> CITATION Ped02 \l 2057 </w:instrText>
          </w:r>
          <w:r w:rsidRPr="00005F20">
            <w:rPr>
              <w:rFonts w:ascii="Arial" w:hAnsi="Arial" w:cs="Arial"/>
              <w:sz w:val="24"/>
              <w:szCs w:val="24"/>
            </w:rPr>
            <w:fldChar w:fldCharType="separate"/>
          </w:r>
          <w:r w:rsidR="00005F20">
            <w:rPr>
              <w:rFonts w:ascii="Arial" w:hAnsi="Arial" w:cs="Arial"/>
              <w:noProof/>
              <w:sz w:val="24"/>
              <w:szCs w:val="24"/>
            </w:rPr>
            <w:t xml:space="preserve"> </w:t>
          </w:r>
          <w:r w:rsidR="00005F20" w:rsidRPr="00005F20">
            <w:rPr>
              <w:rFonts w:ascii="Arial" w:hAnsi="Arial" w:cs="Arial"/>
              <w:noProof/>
              <w:sz w:val="24"/>
              <w:szCs w:val="24"/>
            </w:rPr>
            <w:t>[8]</w:t>
          </w:r>
          <w:r w:rsidRPr="00005F20">
            <w:rPr>
              <w:rFonts w:ascii="Arial" w:hAnsi="Arial" w:cs="Arial"/>
              <w:sz w:val="24"/>
              <w:szCs w:val="24"/>
            </w:rPr>
            <w:fldChar w:fldCharType="end"/>
          </w:r>
        </w:sdtContent>
      </w:sdt>
      <w:r w:rsidR="00B62131" w:rsidRPr="00005F20">
        <w:rPr>
          <w:rFonts w:ascii="Arial" w:hAnsi="Arial" w:cs="Arial"/>
          <w:sz w:val="24"/>
          <w:szCs w:val="24"/>
        </w:rPr>
        <w:t xml:space="preserve"> This titanium alloy is also used extensively in the armour of </w:t>
      </w:r>
      <w:r w:rsidR="00B11DF0" w:rsidRPr="00005F20">
        <w:rPr>
          <w:rFonts w:ascii="Arial" w:hAnsi="Arial" w:cs="Arial"/>
          <w:sz w:val="24"/>
          <w:szCs w:val="24"/>
        </w:rPr>
        <w:t xml:space="preserve">military </w:t>
      </w:r>
      <w:r w:rsidR="00B62131" w:rsidRPr="00005F20">
        <w:rPr>
          <w:rFonts w:ascii="Arial" w:hAnsi="Arial" w:cs="Arial"/>
          <w:sz w:val="24"/>
          <w:szCs w:val="24"/>
        </w:rPr>
        <w:t>ground units such as the M2 Bradley infantry fighting vehicle and the M113 armoured personnel carrier.</w:t>
      </w:r>
      <w:sdt>
        <w:sdtPr>
          <w:rPr>
            <w:rFonts w:ascii="Arial" w:hAnsi="Arial" w:cs="Arial"/>
            <w:sz w:val="24"/>
            <w:szCs w:val="24"/>
          </w:rPr>
          <w:id w:val="1292567022"/>
          <w:citation/>
        </w:sdtPr>
        <w:sdtContent>
          <w:r w:rsidR="00B62131" w:rsidRPr="00005F20">
            <w:rPr>
              <w:rFonts w:ascii="Arial" w:hAnsi="Arial" w:cs="Arial"/>
              <w:sz w:val="24"/>
              <w:szCs w:val="24"/>
            </w:rPr>
            <w:fldChar w:fldCharType="begin"/>
          </w:r>
          <w:r w:rsidR="00E35A49" w:rsidRPr="00005F20">
            <w:rPr>
              <w:rFonts w:ascii="Arial" w:hAnsi="Arial" w:cs="Arial"/>
              <w:sz w:val="24"/>
              <w:szCs w:val="24"/>
            </w:rPr>
            <w:instrText xml:space="preserve">CITATION Mon97 \l 2057 </w:instrText>
          </w:r>
          <w:r w:rsidR="00B62131" w:rsidRPr="00005F20">
            <w:rPr>
              <w:rFonts w:ascii="Arial" w:hAnsi="Arial" w:cs="Arial"/>
              <w:sz w:val="24"/>
              <w:szCs w:val="24"/>
            </w:rPr>
            <w:fldChar w:fldCharType="separate"/>
          </w:r>
          <w:r w:rsidR="00005F20">
            <w:rPr>
              <w:rFonts w:ascii="Arial" w:hAnsi="Arial" w:cs="Arial"/>
              <w:noProof/>
              <w:sz w:val="24"/>
              <w:szCs w:val="24"/>
            </w:rPr>
            <w:t xml:space="preserve"> </w:t>
          </w:r>
          <w:r w:rsidR="00005F20" w:rsidRPr="00005F20">
            <w:rPr>
              <w:rFonts w:ascii="Arial" w:hAnsi="Arial" w:cs="Arial"/>
              <w:noProof/>
              <w:sz w:val="24"/>
              <w:szCs w:val="24"/>
            </w:rPr>
            <w:t>[3]</w:t>
          </w:r>
          <w:r w:rsidR="00B62131" w:rsidRPr="00005F20">
            <w:rPr>
              <w:rFonts w:ascii="Arial" w:hAnsi="Arial" w:cs="Arial"/>
              <w:sz w:val="24"/>
              <w:szCs w:val="24"/>
            </w:rPr>
            <w:fldChar w:fldCharType="end"/>
          </w:r>
        </w:sdtContent>
      </w:sdt>
      <w:r w:rsidR="00B62131" w:rsidRPr="00005F20">
        <w:rPr>
          <w:rFonts w:ascii="Arial" w:hAnsi="Arial" w:cs="Arial"/>
          <w:sz w:val="24"/>
          <w:szCs w:val="24"/>
        </w:rPr>
        <w:t xml:space="preserve"> </w:t>
      </w:r>
      <w:r w:rsidR="008174FC" w:rsidRPr="00005F20">
        <w:rPr>
          <w:rFonts w:ascii="Arial" w:hAnsi="Arial" w:cs="Arial"/>
          <w:sz w:val="24"/>
          <w:szCs w:val="24"/>
        </w:rPr>
        <w:t>The primary goal of armour design is to obtain the maximum protection per unit weight at a minimum cost.</w:t>
      </w:r>
      <w:sdt>
        <w:sdtPr>
          <w:rPr>
            <w:rFonts w:ascii="Arial" w:hAnsi="Arial" w:cs="Arial"/>
            <w:sz w:val="24"/>
            <w:szCs w:val="24"/>
          </w:rPr>
          <w:id w:val="1023757830"/>
          <w:citation/>
        </w:sdtPr>
        <w:sdtContent>
          <w:r w:rsidR="008174FC" w:rsidRPr="00005F20">
            <w:rPr>
              <w:rFonts w:ascii="Arial" w:hAnsi="Arial" w:cs="Arial"/>
              <w:sz w:val="24"/>
              <w:szCs w:val="24"/>
            </w:rPr>
            <w:fldChar w:fldCharType="begin"/>
          </w:r>
          <w:r w:rsidR="008174FC" w:rsidRPr="00005F20">
            <w:rPr>
              <w:rFonts w:ascii="Arial" w:hAnsi="Arial" w:cs="Arial"/>
              <w:sz w:val="24"/>
              <w:szCs w:val="24"/>
            </w:rPr>
            <w:instrText xml:space="preserve"> CITATION Chi98 \l 2057 </w:instrText>
          </w:r>
          <w:r w:rsidR="008174FC" w:rsidRPr="00005F20">
            <w:rPr>
              <w:rFonts w:ascii="Arial" w:hAnsi="Arial" w:cs="Arial"/>
              <w:sz w:val="24"/>
              <w:szCs w:val="24"/>
            </w:rPr>
            <w:fldChar w:fldCharType="separate"/>
          </w:r>
          <w:r w:rsidR="00005F20">
            <w:rPr>
              <w:rFonts w:ascii="Arial" w:hAnsi="Arial" w:cs="Arial"/>
              <w:noProof/>
              <w:sz w:val="24"/>
              <w:szCs w:val="24"/>
            </w:rPr>
            <w:t xml:space="preserve"> </w:t>
          </w:r>
          <w:r w:rsidR="00005F20" w:rsidRPr="00005F20">
            <w:rPr>
              <w:rFonts w:ascii="Arial" w:hAnsi="Arial" w:cs="Arial"/>
              <w:noProof/>
              <w:sz w:val="24"/>
              <w:szCs w:val="24"/>
            </w:rPr>
            <w:t>[9]</w:t>
          </w:r>
          <w:r w:rsidR="008174FC" w:rsidRPr="00005F20">
            <w:rPr>
              <w:rFonts w:ascii="Arial" w:hAnsi="Arial" w:cs="Arial"/>
              <w:sz w:val="24"/>
              <w:szCs w:val="24"/>
            </w:rPr>
            <w:fldChar w:fldCharType="end"/>
          </w:r>
        </w:sdtContent>
      </w:sdt>
      <w:r w:rsidR="008174FC" w:rsidRPr="00005F20">
        <w:rPr>
          <w:rFonts w:ascii="Arial" w:hAnsi="Arial" w:cs="Arial"/>
          <w:sz w:val="24"/>
          <w:szCs w:val="24"/>
        </w:rPr>
        <w:t xml:space="preserve"> </w:t>
      </w:r>
      <w:r w:rsidR="00B62131" w:rsidRPr="00005F20">
        <w:rPr>
          <w:rFonts w:ascii="Arial" w:hAnsi="Arial" w:cs="Arial"/>
          <w:sz w:val="24"/>
          <w:szCs w:val="24"/>
        </w:rPr>
        <w:t>Through the replacement of materials such as steel or aluminium with Ti-6Al-4V, significant advancements have been made over the past twenty years to maintain the ballistic properties of combat vehicle armour while reducing the weight and cost of its production and maintenance.</w:t>
      </w:r>
      <w:sdt>
        <w:sdtPr>
          <w:rPr>
            <w:rFonts w:ascii="Arial" w:hAnsi="Arial" w:cs="Arial"/>
            <w:sz w:val="24"/>
            <w:szCs w:val="24"/>
          </w:rPr>
          <w:id w:val="1502310724"/>
          <w:citation/>
        </w:sdtPr>
        <w:sdtContent>
          <w:r w:rsidR="00B62131" w:rsidRPr="00005F20">
            <w:rPr>
              <w:rFonts w:ascii="Arial" w:hAnsi="Arial" w:cs="Arial"/>
              <w:sz w:val="24"/>
              <w:szCs w:val="24"/>
            </w:rPr>
            <w:fldChar w:fldCharType="begin"/>
          </w:r>
          <w:r w:rsidR="00E35A49" w:rsidRPr="00005F20">
            <w:rPr>
              <w:rFonts w:ascii="Arial" w:hAnsi="Arial" w:cs="Arial"/>
              <w:sz w:val="24"/>
              <w:szCs w:val="24"/>
            </w:rPr>
            <w:instrText xml:space="preserve">CITATION Mon97 \l 2057 </w:instrText>
          </w:r>
          <w:r w:rsidR="00B62131" w:rsidRPr="00005F20">
            <w:rPr>
              <w:rFonts w:ascii="Arial" w:hAnsi="Arial" w:cs="Arial"/>
              <w:sz w:val="24"/>
              <w:szCs w:val="24"/>
            </w:rPr>
            <w:fldChar w:fldCharType="separate"/>
          </w:r>
          <w:r w:rsidR="00005F20">
            <w:rPr>
              <w:rFonts w:ascii="Arial" w:hAnsi="Arial" w:cs="Arial"/>
              <w:noProof/>
              <w:sz w:val="24"/>
              <w:szCs w:val="24"/>
            </w:rPr>
            <w:t xml:space="preserve"> </w:t>
          </w:r>
          <w:r w:rsidR="00005F20" w:rsidRPr="00005F20">
            <w:rPr>
              <w:rFonts w:ascii="Arial" w:hAnsi="Arial" w:cs="Arial"/>
              <w:noProof/>
              <w:sz w:val="24"/>
              <w:szCs w:val="24"/>
            </w:rPr>
            <w:t>[3]</w:t>
          </w:r>
          <w:r w:rsidR="00B62131" w:rsidRPr="00005F20">
            <w:rPr>
              <w:rFonts w:ascii="Arial" w:hAnsi="Arial" w:cs="Arial"/>
              <w:sz w:val="24"/>
              <w:szCs w:val="24"/>
            </w:rPr>
            <w:fldChar w:fldCharType="end"/>
          </w:r>
        </w:sdtContent>
      </w:sdt>
      <w:r w:rsidR="00B62131" w:rsidRPr="00005F20">
        <w:rPr>
          <w:rFonts w:ascii="Arial" w:hAnsi="Arial" w:cs="Arial"/>
          <w:sz w:val="24"/>
          <w:szCs w:val="24"/>
        </w:rPr>
        <w:t xml:space="preserve"> Figure 3 shows t</w:t>
      </w:r>
      <w:r w:rsidR="00421C03" w:rsidRPr="00005F20">
        <w:rPr>
          <w:rFonts w:ascii="Arial" w:hAnsi="Arial" w:cs="Arial"/>
          <w:sz w:val="24"/>
          <w:szCs w:val="24"/>
        </w:rPr>
        <w:t>he commander’s hatch of an M2 Bradley. This was initially made from forged aluminium but, having been replaced by Ti-6Al-4V, has been reduced in mass by 35% while providing superior ballistic protection. The mass of future combat vehicles is a constant problem in the design stage of product development and so titanium is widely used as</w:t>
      </w:r>
      <w:r w:rsidR="00F957D7" w:rsidRPr="00005F20">
        <w:rPr>
          <w:rFonts w:ascii="Arial" w:hAnsi="Arial" w:cs="Arial"/>
          <w:sz w:val="24"/>
          <w:szCs w:val="24"/>
        </w:rPr>
        <w:t xml:space="preserve"> a </w:t>
      </w:r>
      <w:r w:rsidR="00421C03" w:rsidRPr="00005F20">
        <w:rPr>
          <w:rFonts w:ascii="Arial" w:hAnsi="Arial" w:cs="Arial"/>
          <w:sz w:val="24"/>
          <w:szCs w:val="24"/>
        </w:rPr>
        <w:t xml:space="preserve">lightweight, cheaper and ballistically </w:t>
      </w:r>
      <w:r w:rsidR="00F957D7" w:rsidRPr="00005F20">
        <w:rPr>
          <w:rFonts w:ascii="Arial" w:hAnsi="Arial" w:cs="Arial"/>
          <w:sz w:val="24"/>
          <w:szCs w:val="24"/>
        </w:rPr>
        <w:t>equivalent</w:t>
      </w:r>
      <w:r w:rsidR="00421C03" w:rsidRPr="00005F20">
        <w:rPr>
          <w:rFonts w:ascii="Arial" w:hAnsi="Arial" w:cs="Arial"/>
          <w:sz w:val="24"/>
          <w:szCs w:val="24"/>
        </w:rPr>
        <w:t xml:space="preserve"> or superior replacement to </w:t>
      </w:r>
      <w:r w:rsidR="00F957D7" w:rsidRPr="00005F20">
        <w:rPr>
          <w:rFonts w:ascii="Arial" w:hAnsi="Arial" w:cs="Arial"/>
          <w:sz w:val="24"/>
          <w:szCs w:val="24"/>
        </w:rPr>
        <w:t xml:space="preserve">aluminium and some steel </w:t>
      </w:r>
      <w:r w:rsidR="00421C03" w:rsidRPr="00005F20">
        <w:rPr>
          <w:rFonts w:ascii="Arial" w:hAnsi="Arial" w:cs="Arial"/>
          <w:sz w:val="24"/>
          <w:szCs w:val="24"/>
        </w:rPr>
        <w:t>alloys.</w:t>
      </w:r>
      <w:sdt>
        <w:sdtPr>
          <w:rPr>
            <w:rFonts w:ascii="Arial" w:hAnsi="Arial" w:cs="Arial"/>
            <w:sz w:val="24"/>
            <w:szCs w:val="24"/>
          </w:rPr>
          <w:id w:val="-1699922224"/>
          <w:citation/>
        </w:sdtPr>
        <w:sdtContent>
          <w:r w:rsidR="00421C03" w:rsidRPr="00005F20">
            <w:rPr>
              <w:rFonts w:ascii="Arial" w:hAnsi="Arial" w:cs="Arial"/>
              <w:sz w:val="24"/>
              <w:szCs w:val="24"/>
            </w:rPr>
            <w:fldChar w:fldCharType="begin"/>
          </w:r>
          <w:r w:rsidR="00E35A49" w:rsidRPr="00005F20">
            <w:rPr>
              <w:rFonts w:ascii="Arial" w:hAnsi="Arial" w:cs="Arial"/>
              <w:sz w:val="24"/>
              <w:szCs w:val="24"/>
            </w:rPr>
            <w:instrText xml:space="preserve">CITATION Mon97 \l 2057 </w:instrText>
          </w:r>
          <w:r w:rsidR="00421C03" w:rsidRPr="00005F20">
            <w:rPr>
              <w:rFonts w:ascii="Arial" w:hAnsi="Arial" w:cs="Arial"/>
              <w:sz w:val="24"/>
              <w:szCs w:val="24"/>
            </w:rPr>
            <w:fldChar w:fldCharType="separate"/>
          </w:r>
          <w:r w:rsidR="00005F20">
            <w:rPr>
              <w:rFonts w:ascii="Arial" w:hAnsi="Arial" w:cs="Arial"/>
              <w:noProof/>
              <w:sz w:val="24"/>
              <w:szCs w:val="24"/>
            </w:rPr>
            <w:t xml:space="preserve"> </w:t>
          </w:r>
          <w:r w:rsidR="00005F20" w:rsidRPr="00005F20">
            <w:rPr>
              <w:rFonts w:ascii="Arial" w:hAnsi="Arial" w:cs="Arial"/>
              <w:noProof/>
              <w:sz w:val="24"/>
              <w:szCs w:val="24"/>
            </w:rPr>
            <w:t>[3]</w:t>
          </w:r>
          <w:r w:rsidR="00421C03" w:rsidRPr="00005F20">
            <w:rPr>
              <w:rFonts w:ascii="Arial" w:hAnsi="Arial" w:cs="Arial"/>
              <w:sz w:val="24"/>
              <w:szCs w:val="24"/>
            </w:rPr>
            <w:fldChar w:fldCharType="end"/>
          </w:r>
        </w:sdtContent>
      </w:sdt>
      <w:r w:rsidR="00421C03" w:rsidRPr="00005F20">
        <w:rPr>
          <w:rFonts w:ascii="Arial" w:hAnsi="Arial" w:cs="Arial"/>
          <w:sz w:val="24"/>
          <w:szCs w:val="24"/>
        </w:rPr>
        <w:t xml:space="preserve"> </w:t>
      </w:r>
      <w:r w:rsidR="00B62131" w:rsidRPr="00005F20">
        <w:rPr>
          <w:rFonts w:ascii="Arial" w:hAnsi="Arial" w:cs="Arial"/>
          <w:sz w:val="24"/>
          <w:szCs w:val="24"/>
        </w:rPr>
        <w:t xml:space="preserve"> </w:t>
      </w:r>
      <w:r w:rsidRPr="00005F20">
        <w:rPr>
          <w:rFonts w:ascii="Arial" w:hAnsi="Arial" w:cs="Arial"/>
          <w:sz w:val="24"/>
          <w:szCs w:val="24"/>
        </w:rPr>
        <w:t xml:space="preserve"> The use of Ti-6Al-4V as armour for </w:t>
      </w:r>
      <w:r w:rsidR="00E138AC" w:rsidRPr="00005F20">
        <w:rPr>
          <w:rFonts w:ascii="Arial" w:hAnsi="Arial" w:cs="Arial"/>
          <w:sz w:val="24"/>
          <w:szCs w:val="24"/>
        </w:rPr>
        <w:t>combat vehicles such as fighter jets, tanks and armoured transport</w:t>
      </w:r>
      <w:r w:rsidRPr="00005F20">
        <w:rPr>
          <w:rFonts w:ascii="Arial" w:hAnsi="Arial" w:cs="Arial"/>
          <w:sz w:val="24"/>
          <w:szCs w:val="24"/>
        </w:rPr>
        <w:t xml:space="preserve"> is therefore </w:t>
      </w:r>
      <w:r w:rsidR="007A2FFF" w:rsidRPr="00005F20">
        <w:rPr>
          <w:rFonts w:ascii="Arial" w:hAnsi="Arial" w:cs="Arial"/>
          <w:sz w:val="24"/>
          <w:szCs w:val="24"/>
        </w:rPr>
        <w:t>the main focus of this simulation.</w:t>
      </w:r>
      <w:r w:rsidR="00BD6F42" w:rsidRPr="00005F20">
        <w:rPr>
          <w:rFonts w:ascii="Arial" w:hAnsi="Arial" w:cs="Arial"/>
          <w:sz w:val="24"/>
          <w:szCs w:val="24"/>
        </w:rPr>
        <w:t xml:space="preserve"> A 33mm thickness was used for the target to align it with the thickness of armour found on combat vehicles such as the BMP-1 Armored Personnel Carrier</w:t>
      </w:r>
      <w:r w:rsidR="00317A3B" w:rsidRPr="00005F20">
        <w:rPr>
          <w:rFonts w:ascii="Arial" w:hAnsi="Arial" w:cs="Arial"/>
          <w:sz w:val="24"/>
          <w:szCs w:val="24"/>
        </w:rPr>
        <w:t>, while a 500 m/s velocity was used to simulate the projectile’s speed out of the barrel.</w:t>
      </w:r>
      <w:sdt>
        <w:sdtPr>
          <w:rPr>
            <w:rFonts w:ascii="Arial" w:hAnsi="Arial" w:cs="Arial"/>
            <w:sz w:val="24"/>
            <w:szCs w:val="24"/>
          </w:rPr>
          <w:id w:val="845684626"/>
          <w:citation/>
        </w:sdtPr>
        <w:sdtContent>
          <w:r w:rsidR="00BD6F42" w:rsidRPr="00005F20">
            <w:rPr>
              <w:rFonts w:ascii="Arial" w:hAnsi="Arial" w:cs="Arial"/>
              <w:sz w:val="24"/>
              <w:szCs w:val="24"/>
            </w:rPr>
            <w:fldChar w:fldCharType="begin"/>
          </w:r>
          <w:r w:rsidR="00BD6F42" w:rsidRPr="00005F20">
            <w:rPr>
              <w:rFonts w:ascii="Arial" w:hAnsi="Arial" w:cs="Arial"/>
              <w:sz w:val="24"/>
              <w:szCs w:val="24"/>
            </w:rPr>
            <w:instrText xml:space="preserve"> CITATION RIA19 \l 2057 </w:instrText>
          </w:r>
          <w:r w:rsidR="00BD6F42" w:rsidRPr="00005F20">
            <w:rPr>
              <w:rFonts w:ascii="Arial" w:hAnsi="Arial" w:cs="Arial"/>
              <w:sz w:val="24"/>
              <w:szCs w:val="24"/>
            </w:rPr>
            <w:fldChar w:fldCharType="separate"/>
          </w:r>
          <w:r w:rsidR="00005F20">
            <w:rPr>
              <w:rFonts w:ascii="Arial" w:hAnsi="Arial" w:cs="Arial"/>
              <w:noProof/>
              <w:sz w:val="24"/>
              <w:szCs w:val="24"/>
            </w:rPr>
            <w:t xml:space="preserve"> </w:t>
          </w:r>
          <w:r w:rsidR="00005F20" w:rsidRPr="00005F20">
            <w:rPr>
              <w:rFonts w:ascii="Arial" w:hAnsi="Arial" w:cs="Arial"/>
              <w:noProof/>
              <w:sz w:val="24"/>
              <w:szCs w:val="24"/>
            </w:rPr>
            <w:t>[10]</w:t>
          </w:r>
          <w:r w:rsidR="00BD6F42" w:rsidRPr="00005F20">
            <w:rPr>
              <w:rFonts w:ascii="Arial" w:hAnsi="Arial" w:cs="Arial"/>
              <w:sz w:val="24"/>
              <w:szCs w:val="24"/>
            </w:rPr>
            <w:fldChar w:fldCharType="end"/>
          </w:r>
        </w:sdtContent>
      </w:sdt>
    </w:p>
    <w:p w:rsidR="00B62131" w:rsidRPr="00005F20" w:rsidRDefault="00B62131" w:rsidP="00005F20">
      <w:pPr>
        <w:spacing w:line="360" w:lineRule="auto"/>
        <w:jc w:val="center"/>
        <w:rPr>
          <w:rFonts w:ascii="Arial" w:hAnsi="Arial" w:cs="Arial"/>
          <w:sz w:val="24"/>
          <w:szCs w:val="24"/>
        </w:rPr>
      </w:pPr>
      <w:r w:rsidRPr="00005F20">
        <w:rPr>
          <w:rFonts w:ascii="Arial" w:hAnsi="Arial" w:cs="Arial"/>
          <w:noProof/>
          <w:sz w:val="24"/>
          <w:szCs w:val="24"/>
        </w:rPr>
        <w:lastRenderedPageBreak/>
        <w:drawing>
          <wp:inline distT="0" distB="0" distL="0" distR="0">
            <wp:extent cx="2705100" cy="1800225"/>
            <wp:effectExtent l="0" t="0" r="0" b="9525"/>
            <wp:docPr id="940716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05100" cy="1800225"/>
                    </a:xfrm>
                    <a:prstGeom prst="rect">
                      <a:avLst/>
                    </a:prstGeom>
                    <a:noFill/>
                    <a:ln>
                      <a:noFill/>
                    </a:ln>
                  </pic:spPr>
                </pic:pic>
              </a:graphicData>
            </a:graphic>
          </wp:inline>
        </w:drawing>
      </w:r>
    </w:p>
    <w:p w:rsidR="00B62131" w:rsidRPr="00005F20" w:rsidRDefault="00B62131" w:rsidP="00005F20">
      <w:pPr>
        <w:spacing w:line="360" w:lineRule="auto"/>
        <w:jc w:val="center"/>
        <w:rPr>
          <w:rFonts w:ascii="Arial" w:hAnsi="Arial" w:cs="Arial"/>
          <w:i/>
          <w:iCs/>
          <w:sz w:val="24"/>
          <w:szCs w:val="24"/>
        </w:rPr>
      </w:pPr>
      <w:r w:rsidRPr="00005F20">
        <w:rPr>
          <w:rFonts w:ascii="Arial" w:hAnsi="Arial" w:cs="Arial"/>
          <w:i/>
          <w:iCs/>
          <w:sz w:val="24"/>
          <w:szCs w:val="24"/>
        </w:rPr>
        <w:t xml:space="preserve">Figure </w:t>
      </w:r>
      <w:r w:rsidR="0084049E" w:rsidRPr="00005F20">
        <w:rPr>
          <w:rFonts w:ascii="Arial" w:hAnsi="Arial" w:cs="Arial"/>
          <w:i/>
          <w:iCs/>
          <w:sz w:val="24"/>
          <w:szCs w:val="24"/>
        </w:rPr>
        <w:t>4</w:t>
      </w:r>
      <w:r w:rsidRPr="00005F20">
        <w:rPr>
          <w:rFonts w:ascii="Arial" w:hAnsi="Arial" w:cs="Arial"/>
          <w:i/>
          <w:iCs/>
          <w:sz w:val="24"/>
          <w:szCs w:val="24"/>
        </w:rPr>
        <w:t>: A forged and machined Ti-6Al-4V M2 Bradley infantry fighting vehicle commander’s hatch.</w:t>
      </w:r>
      <w:sdt>
        <w:sdtPr>
          <w:rPr>
            <w:rFonts w:ascii="Arial" w:hAnsi="Arial" w:cs="Arial"/>
            <w:i/>
            <w:iCs/>
            <w:sz w:val="24"/>
            <w:szCs w:val="24"/>
          </w:rPr>
          <w:id w:val="-40520183"/>
          <w:citation/>
        </w:sdtPr>
        <w:sdtContent>
          <w:r w:rsidR="00421C03" w:rsidRPr="00005F20">
            <w:rPr>
              <w:rFonts w:ascii="Arial" w:hAnsi="Arial" w:cs="Arial"/>
              <w:i/>
              <w:iCs/>
              <w:sz w:val="24"/>
              <w:szCs w:val="24"/>
            </w:rPr>
            <w:fldChar w:fldCharType="begin"/>
          </w:r>
          <w:r w:rsidR="00421C03" w:rsidRPr="00005F20">
            <w:rPr>
              <w:rFonts w:ascii="Arial" w:hAnsi="Arial" w:cs="Arial"/>
              <w:i/>
              <w:iCs/>
              <w:sz w:val="24"/>
              <w:szCs w:val="24"/>
            </w:rPr>
            <w:instrText xml:space="preserve"> CITATION Ban94 \l 2057 </w:instrText>
          </w:r>
          <w:r w:rsidR="00421C03" w:rsidRPr="00005F20">
            <w:rPr>
              <w:rFonts w:ascii="Arial" w:hAnsi="Arial" w:cs="Arial"/>
              <w:i/>
              <w:iCs/>
              <w:sz w:val="24"/>
              <w:szCs w:val="24"/>
            </w:rPr>
            <w:fldChar w:fldCharType="separate"/>
          </w:r>
          <w:r w:rsidR="00005F20">
            <w:rPr>
              <w:rFonts w:ascii="Arial" w:hAnsi="Arial" w:cs="Arial"/>
              <w:i/>
              <w:iCs/>
              <w:noProof/>
              <w:sz w:val="24"/>
              <w:szCs w:val="24"/>
            </w:rPr>
            <w:t xml:space="preserve"> </w:t>
          </w:r>
          <w:r w:rsidR="00005F20" w:rsidRPr="00005F20">
            <w:rPr>
              <w:rFonts w:ascii="Arial" w:hAnsi="Arial" w:cs="Arial"/>
              <w:noProof/>
              <w:sz w:val="24"/>
              <w:szCs w:val="24"/>
            </w:rPr>
            <w:t>[11]</w:t>
          </w:r>
          <w:r w:rsidR="00421C03" w:rsidRPr="00005F20">
            <w:rPr>
              <w:rFonts w:ascii="Arial" w:hAnsi="Arial" w:cs="Arial"/>
              <w:i/>
              <w:iCs/>
              <w:sz w:val="24"/>
              <w:szCs w:val="24"/>
            </w:rPr>
            <w:fldChar w:fldCharType="end"/>
          </w:r>
        </w:sdtContent>
      </w:sdt>
    </w:p>
    <w:p w:rsidR="0055677F" w:rsidRPr="00005F20" w:rsidRDefault="007A2FFF" w:rsidP="00005F20">
      <w:pPr>
        <w:spacing w:line="360" w:lineRule="auto"/>
        <w:ind w:firstLine="720"/>
        <w:jc w:val="both"/>
        <w:rPr>
          <w:rFonts w:ascii="Arial" w:hAnsi="Arial" w:cs="Arial"/>
          <w:sz w:val="24"/>
          <w:szCs w:val="24"/>
        </w:rPr>
      </w:pPr>
      <w:r w:rsidRPr="00005F20">
        <w:rPr>
          <w:rFonts w:ascii="Arial" w:hAnsi="Arial" w:cs="Arial"/>
          <w:sz w:val="24"/>
          <w:szCs w:val="24"/>
        </w:rPr>
        <w:t>An alternative target material could have been the</w:t>
      </w:r>
      <w:r w:rsidR="00932925" w:rsidRPr="00005F20">
        <w:rPr>
          <w:rFonts w:ascii="Arial" w:hAnsi="Arial" w:cs="Arial"/>
          <w:sz w:val="24"/>
          <w:szCs w:val="24"/>
        </w:rPr>
        <w:t xml:space="preserve"> carbon steel AISI-1045, with a chemical composition of: 98.51-98.98% Fe, 0.60-0.90% Mn, 0.42-0.50% C, ≤0.05% S and ≤0.04% P.</w:t>
      </w:r>
      <w:sdt>
        <w:sdtPr>
          <w:rPr>
            <w:rFonts w:ascii="Arial" w:hAnsi="Arial" w:cs="Arial"/>
            <w:sz w:val="24"/>
            <w:szCs w:val="24"/>
          </w:rPr>
          <w:id w:val="-1168639310"/>
          <w:citation/>
        </w:sdtPr>
        <w:sdtContent>
          <w:r w:rsidR="00932925" w:rsidRPr="00005F20">
            <w:rPr>
              <w:rFonts w:ascii="Arial" w:hAnsi="Arial" w:cs="Arial"/>
              <w:sz w:val="24"/>
              <w:szCs w:val="24"/>
            </w:rPr>
            <w:fldChar w:fldCharType="begin"/>
          </w:r>
          <w:r w:rsidR="00932925" w:rsidRPr="00005F20">
            <w:rPr>
              <w:rFonts w:ascii="Arial" w:hAnsi="Arial" w:cs="Arial"/>
              <w:sz w:val="24"/>
              <w:szCs w:val="24"/>
            </w:rPr>
            <w:instrText xml:space="preserve"> CITATION Mur19 \l 2057 </w:instrText>
          </w:r>
          <w:r w:rsidR="00932925" w:rsidRPr="00005F20">
            <w:rPr>
              <w:rFonts w:ascii="Arial" w:hAnsi="Arial" w:cs="Arial"/>
              <w:sz w:val="24"/>
              <w:szCs w:val="24"/>
            </w:rPr>
            <w:fldChar w:fldCharType="separate"/>
          </w:r>
          <w:r w:rsidR="00005F20">
            <w:rPr>
              <w:rFonts w:ascii="Arial" w:hAnsi="Arial" w:cs="Arial"/>
              <w:noProof/>
              <w:sz w:val="24"/>
              <w:szCs w:val="24"/>
            </w:rPr>
            <w:t xml:space="preserve"> </w:t>
          </w:r>
          <w:r w:rsidR="00005F20" w:rsidRPr="00005F20">
            <w:rPr>
              <w:rFonts w:ascii="Arial" w:hAnsi="Arial" w:cs="Arial"/>
              <w:noProof/>
              <w:sz w:val="24"/>
              <w:szCs w:val="24"/>
            </w:rPr>
            <w:t>[12]</w:t>
          </w:r>
          <w:r w:rsidR="00932925" w:rsidRPr="00005F20">
            <w:rPr>
              <w:rFonts w:ascii="Arial" w:hAnsi="Arial" w:cs="Arial"/>
              <w:sz w:val="24"/>
              <w:szCs w:val="24"/>
            </w:rPr>
            <w:fldChar w:fldCharType="end"/>
          </w:r>
        </w:sdtContent>
      </w:sdt>
      <w:r w:rsidR="00932925" w:rsidRPr="00005F20">
        <w:rPr>
          <w:rFonts w:ascii="Arial" w:hAnsi="Arial" w:cs="Arial"/>
          <w:sz w:val="24"/>
          <w:szCs w:val="24"/>
        </w:rPr>
        <w:t xml:space="preserve"> It can be used as the protective cover for battle tanks and armoured vehicles.</w:t>
      </w:r>
      <w:sdt>
        <w:sdtPr>
          <w:rPr>
            <w:rFonts w:ascii="Arial" w:hAnsi="Arial" w:cs="Arial"/>
            <w:sz w:val="24"/>
            <w:szCs w:val="24"/>
          </w:rPr>
          <w:id w:val="1858310461"/>
          <w:citation/>
        </w:sdtPr>
        <w:sdtContent>
          <w:r w:rsidR="00932925" w:rsidRPr="00005F20">
            <w:rPr>
              <w:rFonts w:ascii="Arial" w:hAnsi="Arial" w:cs="Arial"/>
              <w:sz w:val="24"/>
              <w:szCs w:val="24"/>
            </w:rPr>
            <w:fldChar w:fldCharType="begin"/>
          </w:r>
          <w:r w:rsidR="00932925" w:rsidRPr="00005F20">
            <w:rPr>
              <w:rFonts w:ascii="Arial" w:hAnsi="Arial" w:cs="Arial"/>
              <w:sz w:val="24"/>
              <w:szCs w:val="24"/>
            </w:rPr>
            <w:instrText xml:space="preserve">CITATION Ban15 \l 2057 </w:instrText>
          </w:r>
          <w:r w:rsidR="00932925" w:rsidRPr="00005F20">
            <w:rPr>
              <w:rFonts w:ascii="Arial" w:hAnsi="Arial" w:cs="Arial"/>
              <w:sz w:val="24"/>
              <w:szCs w:val="24"/>
            </w:rPr>
            <w:fldChar w:fldCharType="separate"/>
          </w:r>
          <w:r w:rsidR="00005F20">
            <w:rPr>
              <w:rFonts w:ascii="Arial" w:hAnsi="Arial" w:cs="Arial"/>
              <w:noProof/>
              <w:sz w:val="24"/>
              <w:szCs w:val="24"/>
            </w:rPr>
            <w:t xml:space="preserve"> </w:t>
          </w:r>
          <w:r w:rsidR="00005F20" w:rsidRPr="00005F20">
            <w:rPr>
              <w:rFonts w:ascii="Arial" w:hAnsi="Arial" w:cs="Arial"/>
              <w:noProof/>
              <w:sz w:val="24"/>
              <w:szCs w:val="24"/>
            </w:rPr>
            <w:t>[13]</w:t>
          </w:r>
          <w:r w:rsidR="00932925" w:rsidRPr="00005F20">
            <w:rPr>
              <w:rFonts w:ascii="Arial" w:hAnsi="Arial" w:cs="Arial"/>
              <w:sz w:val="24"/>
              <w:szCs w:val="24"/>
            </w:rPr>
            <w:fldChar w:fldCharType="end"/>
          </w:r>
        </w:sdtContent>
      </w:sdt>
      <w:r w:rsidR="001465B0" w:rsidRPr="00005F20">
        <w:rPr>
          <w:rFonts w:ascii="Arial" w:hAnsi="Arial" w:cs="Arial"/>
          <w:sz w:val="24"/>
          <w:szCs w:val="24"/>
        </w:rPr>
        <w:t xml:space="preserve"> Both options were suitable targets for the 14.</w:t>
      </w:r>
      <w:r w:rsidR="00734ED3" w:rsidRPr="00005F20">
        <w:rPr>
          <w:rFonts w:ascii="Arial" w:hAnsi="Arial" w:cs="Arial"/>
          <w:sz w:val="24"/>
          <w:szCs w:val="24"/>
        </w:rPr>
        <w:t>9</w:t>
      </w:r>
      <w:r w:rsidR="001465B0" w:rsidRPr="00005F20">
        <w:rPr>
          <w:rFonts w:ascii="Arial" w:hAnsi="Arial" w:cs="Arial"/>
          <w:sz w:val="24"/>
          <w:szCs w:val="24"/>
        </w:rPr>
        <w:t xml:space="preserve">mm ARL BS41, but the Ti-6Al-4V armour was ultimately chosen due to the expectation of better results as well as </w:t>
      </w:r>
      <w:r w:rsidR="00E138AC" w:rsidRPr="00005F20">
        <w:rPr>
          <w:rFonts w:ascii="Arial" w:hAnsi="Arial" w:cs="Arial"/>
          <w:sz w:val="24"/>
          <w:szCs w:val="24"/>
        </w:rPr>
        <w:t xml:space="preserve">its </w:t>
      </w:r>
      <w:r w:rsidR="001465B0" w:rsidRPr="00005F20">
        <w:rPr>
          <w:rFonts w:ascii="Arial" w:hAnsi="Arial" w:cs="Arial"/>
          <w:sz w:val="24"/>
          <w:szCs w:val="24"/>
        </w:rPr>
        <w:t xml:space="preserve">more common usage </w:t>
      </w:r>
      <w:r w:rsidR="00E138AC" w:rsidRPr="00005F20">
        <w:rPr>
          <w:rFonts w:ascii="Arial" w:hAnsi="Arial" w:cs="Arial"/>
          <w:sz w:val="24"/>
          <w:szCs w:val="24"/>
        </w:rPr>
        <w:t xml:space="preserve">in combat vehicles </w:t>
      </w:r>
      <w:r w:rsidR="001465B0" w:rsidRPr="00005F20">
        <w:rPr>
          <w:rFonts w:ascii="Arial" w:hAnsi="Arial" w:cs="Arial"/>
          <w:sz w:val="24"/>
          <w:szCs w:val="24"/>
        </w:rPr>
        <w:t>due to its excellent mass efficiency and ductile behaviour under ballistic attack.</w:t>
      </w:r>
      <w:sdt>
        <w:sdtPr>
          <w:rPr>
            <w:rFonts w:ascii="Arial" w:hAnsi="Arial" w:cs="Arial"/>
            <w:sz w:val="24"/>
            <w:szCs w:val="24"/>
          </w:rPr>
          <w:id w:val="-1733612355"/>
          <w:citation/>
        </w:sdtPr>
        <w:sdtContent>
          <w:r w:rsidR="001465B0" w:rsidRPr="00005F20">
            <w:rPr>
              <w:rFonts w:ascii="Arial" w:hAnsi="Arial" w:cs="Arial"/>
              <w:sz w:val="24"/>
              <w:szCs w:val="24"/>
            </w:rPr>
            <w:fldChar w:fldCharType="begin"/>
          </w:r>
          <w:r w:rsidR="00E35A49" w:rsidRPr="00005F20">
            <w:rPr>
              <w:rFonts w:ascii="Arial" w:hAnsi="Arial" w:cs="Arial"/>
              <w:sz w:val="24"/>
              <w:szCs w:val="24"/>
            </w:rPr>
            <w:instrText xml:space="preserve">CITATION Mon97 \l 2057 </w:instrText>
          </w:r>
          <w:r w:rsidR="001465B0" w:rsidRPr="00005F20">
            <w:rPr>
              <w:rFonts w:ascii="Arial" w:hAnsi="Arial" w:cs="Arial"/>
              <w:sz w:val="24"/>
              <w:szCs w:val="24"/>
            </w:rPr>
            <w:fldChar w:fldCharType="separate"/>
          </w:r>
          <w:r w:rsidR="00005F20">
            <w:rPr>
              <w:rFonts w:ascii="Arial" w:hAnsi="Arial" w:cs="Arial"/>
              <w:noProof/>
              <w:sz w:val="24"/>
              <w:szCs w:val="24"/>
            </w:rPr>
            <w:t xml:space="preserve"> </w:t>
          </w:r>
          <w:r w:rsidR="00005F20" w:rsidRPr="00005F20">
            <w:rPr>
              <w:rFonts w:ascii="Arial" w:hAnsi="Arial" w:cs="Arial"/>
              <w:noProof/>
              <w:sz w:val="24"/>
              <w:szCs w:val="24"/>
            </w:rPr>
            <w:t>[3]</w:t>
          </w:r>
          <w:r w:rsidR="001465B0" w:rsidRPr="00005F20">
            <w:rPr>
              <w:rFonts w:ascii="Arial" w:hAnsi="Arial" w:cs="Arial"/>
              <w:sz w:val="24"/>
              <w:szCs w:val="24"/>
            </w:rPr>
            <w:fldChar w:fldCharType="end"/>
          </w:r>
        </w:sdtContent>
      </w:sdt>
    </w:p>
    <w:p w:rsidR="00990397" w:rsidRPr="00005F20" w:rsidRDefault="00990397" w:rsidP="00005F20">
      <w:pPr>
        <w:spacing w:line="360" w:lineRule="auto"/>
        <w:ind w:firstLine="720"/>
        <w:jc w:val="both"/>
        <w:rPr>
          <w:rFonts w:ascii="Arial" w:hAnsi="Arial" w:cs="Arial"/>
          <w:sz w:val="24"/>
          <w:szCs w:val="24"/>
        </w:rPr>
      </w:pPr>
      <w:r w:rsidRPr="00005F20">
        <w:rPr>
          <w:rFonts w:ascii="Arial" w:hAnsi="Arial" w:cs="Arial"/>
          <w:sz w:val="24"/>
          <w:szCs w:val="24"/>
        </w:rPr>
        <w:t>The following material parameters were used for the projectile and target:</w:t>
      </w:r>
    </w:p>
    <w:tbl>
      <w:tblPr>
        <w:tblW w:w="4426" w:type="dxa"/>
        <w:jc w:val="center"/>
        <w:tblLook w:val="04A0" w:firstRow="1" w:lastRow="0" w:firstColumn="1" w:lastColumn="0" w:noHBand="0" w:noVBand="1"/>
      </w:tblPr>
      <w:tblGrid>
        <w:gridCol w:w="2926"/>
        <w:gridCol w:w="1500"/>
      </w:tblGrid>
      <w:tr w:rsidR="00990397" w:rsidRPr="00005F20" w:rsidTr="004B3DB0">
        <w:trPr>
          <w:trHeight w:val="300"/>
          <w:jc w:val="center"/>
        </w:trPr>
        <w:tc>
          <w:tcPr>
            <w:tcW w:w="2926" w:type="dxa"/>
            <w:tcBorders>
              <w:top w:val="nil"/>
              <w:left w:val="nil"/>
              <w:bottom w:val="single" w:sz="4" w:space="0" w:color="000000"/>
              <w:right w:val="nil"/>
            </w:tcBorders>
            <w:shd w:val="clear" w:color="auto" w:fill="auto"/>
            <w:noWrap/>
            <w:vAlign w:val="bottom"/>
            <w:hideMark/>
          </w:tcPr>
          <w:p w:rsidR="00990397" w:rsidRPr="00005F20" w:rsidRDefault="00613F96" w:rsidP="00005F20">
            <w:pPr>
              <w:spacing w:after="0" w:line="360" w:lineRule="auto"/>
              <w:jc w:val="center"/>
              <w:rPr>
                <w:rFonts w:ascii="Arial" w:eastAsia="Times New Roman" w:hAnsi="Arial" w:cs="Arial"/>
                <w:b/>
                <w:bCs/>
                <w:color w:val="000000"/>
                <w:sz w:val="24"/>
                <w:szCs w:val="24"/>
                <w:u w:val="single"/>
                <w:lang w:eastAsia="en-GB"/>
              </w:rPr>
            </w:pPr>
            <w:r w:rsidRPr="00005F20">
              <w:rPr>
                <w:rFonts w:ascii="Arial" w:eastAsia="Times New Roman" w:hAnsi="Arial" w:cs="Arial"/>
                <w:b/>
                <w:bCs/>
                <w:color w:val="000000"/>
                <w:sz w:val="24"/>
                <w:szCs w:val="24"/>
                <w:u w:val="single"/>
                <w:lang w:eastAsia="en-GB"/>
              </w:rPr>
              <w:t>ARL BS41 Projectile</w:t>
            </w:r>
          </w:p>
        </w:tc>
        <w:tc>
          <w:tcPr>
            <w:tcW w:w="1500" w:type="dxa"/>
            <w:tcBorders>
              <w:top w:val="nil"/>
              <w:left w:val="nil"/>
              <w:bottom w:val="single" w:sz="4" w:space="0" w:color="000000"/>
              <w:right w:val="nil"/>
            </w:tcBorders>
            <w:shd w:val="clear" w:color="auto" w:fill="auto"/>
            <w:noWrap/>
            <w:vAlign w:val="bottom"/>
            <w:hideMark/>
          </w:tcPr>
          <w:p w:rsidR="00990397" w:rsidRPr="00005F20" w:rsidRDefault="00990397" w:rsidP="00005F20">
            <w:pPr>
              <w:spacing w:after="0" w:line="360" w:lineRule="auto"/>
              <w:rPr>
                <w:rFonts w:ascii="Arial" w:eastAsia="Times New Roman" w:hAnsi="Arial" w:cs="Arial"/>
                <w:b/>
                <w:bCs/>
                <w:color w:val="000000"/>
                <w:sz w:val="24"/>
                <w:szCs w:val="24"/>
                <w:u w:val="single"/>
                <w:lang w:eastAsia="en-GB"/>
              </w:rPr>
            </w:pPr>
          </w:p>
        </w:tc>
      </w:tr>
      <w:tr w:rsidR="00990397" w:rsidRPr="00005F20" w:rsidTr="004B3DB0">
        <w:trPr>
          <w:trHeight w:val="300"/>
          <w:jc w:val="center"/>
        </w:trPr>
        <w:tc>
          <w:tcPr>
            <w:tcW w:w="2926" w:type="dxa"/>
            <w:tcBorders>
              <w:top w:val="single" w:sz="4" w:space="0" w:color="000000"/>
              <w:left w:val="single" w:sz="4" w:space="0" w:color="000000"/>
              <w:bottom w:val="nil"/>
              <w:right w:val="nil"/>
            </w:tcBorders>
            <w:shd w:val="clear" w:color="auto" w:fill="auto"/>
            <w:noWrap/>
            <w:vAlign w:val="bottom"/>
            <w:hideMark/>
          </w:tcPr>
          <w:p w:rsidR="00990397" w:rsidRPr="00005F20" w:rsidRDefault="00990397" w:rsidP="00005F20">
            <w:pPr>
              <w:spacing w:after="0" w:line="360" w:lineRule="auto"/>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Density (kg/m^3)</w:t>
            </w:r>
          </w:p>
        </w:tc>
        <w:tc>
          <w:tcPr>
            <w:tcW w:w="1500" w:type="dxa"/>
            <w:tcBorders>
              <w:top w:val="single" w:sz="4" w:space="0" w:color="000000"/>
              <w:left w:val="single" w:sz="4" w:space="0" w:color="000000"/>
              <w:bottom w:val="nil"/>
              <w:right w:val="single" w:sz="4" w:space="0" w:color="000000"/>
            </w:tcBorders>
            <w:shd w:val="clear" w:color="auto" w:fill="auto"/>
            <w:noWrap/>
            <w:vAlign w:val="bottom"/>
            <w:hideMark/>
          </w:tcPr>
          <w:p w:rsidR="00990397" w:rsidRPr="00005F20" w:rsidRDefault="00990397" w:rsidP="00005F20">
            <w:pPr>
              <w:spacing w:after="0" w:line="360" w:lineRule="auto"/>
              <w:jc w:val="right"/>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14,770</w:t>
            </w:r>
          </w:p>
        </w:tc>
      </w:tr>
      <w:tr w:rsidR="00990397" w:rsidRPr="00005F20" w:rsidTr="004B3DB0">
        <w:trPr>
          <w:trHeight w:val="300"/>
          <w:jc w:val="center"/>
        </w:trPr>
        <w:tc>
          <w:tcPr>
            <w:tcW w:w="2926" w:type="dxa"/>
            <w:tcBorders>
              <w:top w:val="single" w:sz="4" w:space="0" w:color="000000"/>
              <w:left w:val="single" w:sz="4" w:space="0" w:color="000000"/>
              <w:bottom w:val="nil"/>
              <w:right w:val="nil"/>
            </w:tcBorders>
            <w:shd w:val="clear" w:color="auto" w:fill="auto"/>
            <w:noWrap/>
            <w:vAlign w:val="bottom"/>
            <w:hideMark/>
          </w:tcPr>
          <w:p w:rsidR="00990397" w:rsidRPr="00005F20" w:rsidRDefault="00990397" w:rsidP="00005F20">
            <w:pPr>
              <w:spacing w:after="0" w:line="360" w:lineRule="auto"/>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Young's Modulus (GPa)</w:t>
            </w:r>
          </w:p>
        </w:tc>
        <w:tc>
          <w:tcPr>
            <w:tcW w:w="1500" w:type="dxa"/>
            <w:tcBorders>
              <w:top w:val="single" w:sz="4" w:space="0" w:color="000000"/>
              <w:left w:val="single" w:sz="4" w:space="0" w:color="000000"/>
              <w:bottom w:val="nil"/>
              <w:right w:val="single" w:sz="4" w:space="0" w:color="000000"/>
            </w:tcBorders>
            <w:shd w:val="clear" w:color="auto" w:fill="auto"/>
            <w:noWrap/>
            <w:vAlign w:val="bottom"/>
            <w:hideMark/>
          </w:tcPr>
          <w:p w:rsidR="00990397" w:rsidRPr="00005F20" w:rsidRDefault="00990397" w:rsidP="00005F20">
            <w:pPr>
              <w:spacing w:after="0" w:line="360" w:lineRule="auto"/>
              <w:jc w:val="right"/>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620</w:t>
            </w:r>
          </w:p>
        </w:tc>
      </w:tr>
      <w:tr w:rsidR="00990397" w:rsidRPr="00005F20" w:rsidTr="004B3DB0">
        <w:trPr>
          <w:trHeight w:val="300"/>
          <w:jc w:val="center"/>
        </w:trPr>
        <w:tc>
          <w:tcPr>
            <w:tcW w:w="2926" w:type="dxa"/>
            <w:tcBorders>
              <w:top w:val="single" w:sz="4" w:space="0" w:color="000000"/>
              <w:left w:val="single" w:sz="4" w:space="0" w:color="000000"/>
              <w:bottom w:val="nil"/>
              <w:right w:val="nil"/>
            </w:tcBorders>
            <w:shd w:val="clear" w:color="auto" w:fill="auto"/>
            <w:noWrap/>
            <w:vAlign w:val="bottom"/>
            <w:hideMark/>
          </w:tcPr>
          <w:p w:rsidR="00990397" w:rsidRPr="00005F20" w:rsidRDefault="00990397" w:rsidP="00005F20">
            <w:pPr>
              <w:spacing w:after="0" w:line="360" w:lineRule="auto"/>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Poisson's Ratio</w:t>
            </w:r>
          </w:p>
        </w:tc>
        <w:tc>
          <w:tcPr>
            <w:tcW w:w="1500" w:type="dxa"/>
            <w:tcBorders>
              <w:top w:val="single" w:sz="4" w:space="0" w:color="000000"/>
              <w:left w:val="single" w:sz="4" w:space="0" w:color="000000"/>
              <w:bottom w:val="nil"/>
              <w:right w:val="single" w:sz="4" w:space="0" w:color="000000"/>
            </w:tcBorders>
            <w:shd w:val="clear" w:color="auto" w:fill="auto"/>
            <w:noWrap/>
            <w:vAlign w:val="bottom"/>
            <w:hideMark/>
          </w:tcPr>
          <w:p w:rsidR="00990397" w:rsidRPr="00005F20" w:rsidRDefault="00990397" w:rsidP="00005F20">
            <w:pPr>
              <w:spacing w:after="0" w:line="360" w:lineRule="auto"/>
              <w:jc w:val="right"/>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0.215</w:t>
            </w:r>
          </w:p>
        </w:tc>
      </w:tr>
      <w:tr w:rsidR="00990397" w:rsidRPr="00005F20" w:rsidTr="004B3DB0">
        <w:trPr>
          <w:trHeight w:val="300"/>
          <w:jc w:val="center"/>
        </w:trPr>
        <w:tc>
          <w:tcPr>
            <w:tcW w:w="2926" w:type="dxa"/>
            <w:tcBorders>
              <w:top w:val="single" w:sz="4" w:space="0" w:color="000000"/>
              <w:left w:val="single" w:sz="4" w:space="0" w:color="000000"/>
              <w:bottom w:val="nil"/>
              <w:right w:val="nil"/>
            </w:tcBorders>
            <w:shd w:val="clear" w:color="auto" w:fill="auto"/>
            <w:noWrap/>
            <w:vAlign w:val="bottom"/>
            <w:hideMark/>
          </w:tcPr>
          <w:p w:rsidR="00990397" w:rsidRPr="00005F20" w:rsidRDefault="00990397" w:rsidP="00005F20">
            <w:pPr>
              <w:spacing w:after="0" w:line="360" w:lineRule="auto"/>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Melting Temperature (K)</w:t>
            </w:r>
          </w:p>
        </w:tc>
        <w:tc>
          <w:tcPr>
            <w:tcW w:w="1500" w:type="dxa"/>
            <w:tcBorders>
              <w:top w:val="single" w:sz="4" w:space="0" w:color="000000"/>
              <w:left w:val="single" w:sz="4" w:space="0" w:color="000000"/>
              <w:bottom w:val="nil"/>
              <w:right w:val="single" w:sz="4" w:space="0" w:color="000000"/>
            </w:tcBorders>
            <w:shd w:val="clear" w:color="auto" w:fill="auto"/>
            <w:noWrap/>
            <w:vAlign w:val="bottom"/>
            <w:hideMark/>
          </w:tcPr>
          <w:p w:rsidR="00990397" w:rsidRPr="00005F20" w:rsidRDefault="00990397" w:rsidP="00005F20">
            <w:pPr>
              <w:spacing w:after="0" w:line="360" w:lineRule="auto"/>
              <w:jc w:val="right"/>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1768</w:t>
            </w:r>
          </w:p>
        </w:tc>
      </w:tr>
      <w:tr w:rsidR="00990397" w:rsidRPr="00005F20" w:rsidTr="004B3DB0">
        <w:trPr>
          <w:trHeight w:val="300"/>
          <w:jc w:val="center"/>
        </w:trPr>
        <w:tc>
          <w:tcPr>
            <w:tcW w:w="2926" w:type="dxa"/>
            <w:tcBorders>
              <w:top w:val="single" w:sz="4" w:space="0" w:color="000000"/>
              <w:left w:val="single" w:sz="4" w:space="0" w:color="000000"/>
              <w:bottom w:val="single" w:sz="4" w:space="0" w:color="000000"/>
              <w:right w:val="nil"/>
            </w:tcBorders>
            <w:shd w:val="clear" w:color="auto" w:fill="auto"/>
            <w:noWrap/>
            <w:vAlign w:val="bottom"/>
            <w:hideMark/>
          </w:tcPr>
          <w:p w:rsidR="00990397" w:rsidRPr="00005F20" w:rsidRDefault="004B3DB0" w:rsidP="00005F20">
            <w:pPr>
              <w:spacing w:after="0" w:line="360" w:lineRule="auto"/>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Bulk Modulus</w:t>
            </w:r>
            <w:r w:rsidR="00990397" w:rsidRPr="00005F20">
              <w:rPr>
                <w:rFonts w:ascii="Arial" w:eastAsia="Times New Roman" w:hAnsi="Arial" w:cs="Arial"/>
                <w:color w:val="000000"/>
                <w:sz w:val="24"/>
                <w:szCs w:val="24"/>
                <w:lang w:eastAsia="en-GB"/>
              </w:rPr>
              <w:t xml:space="preserve"> (MPa)</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990397" w:rsidRPr="00005F20" w:rsidRDefault="00990397" w:rsidP="00005F20">
            <w:pPr>
              <w:spacing w:after="0" w:line="360" w:lineRule="auto"/>
              <w:jc w:val="right"/>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3000</w:t>
            </w:r>
          </w:p>
        </w:tc>
      </w:tr>
      <w:tr w:rsidR="00990397" w:rsidRPr="00005F20" w:rsidTr="004B3DB0">
        <w:trPr>
          <w:trHeight w:val="300"/>
          <w:jc w:val="center"/>
        </w:trPr>
        <w:tc>
          <w:tcPr>
            <w:tcW w:w="2926" w:type="dxa"/>
            <w:tcBorders>
              <w:top w:val="single" w:sz="4" w:space="0" w:color="000000"/>
              <w:left w:val="single" w:sz="4" w:space="0" w:color="000000"/>
              <w:bottom w:val="single" w:sz="4" w:space="0" w:color="auto"/>
              <w:right w:val="nil"/>
            </w:tcBorders>
            <w:shd w:val="clear" w:color="auto" w:fill="auto"/>
            <w:noWrap/>
            <w:vAlign w:val="bottom"/>
            <w:hideMark/>
          </w:tcPr>
          <w:p w:rsidR="00990397" w:rsidRPr="00005F20" w:rsidRDefault="004B3DB0" w:rsidP="00005F20">
            <w:pPr>
              <w:spacing w:after="0" w:line="360" w:lineRule="auto"/>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Shear Modulus</w:t>
            </w:r>
            <w:r w:rsidR="00990397" w:rsidRPr="00005F20">
              <w:rPr>
                <w:rFonts w:ascii="Arial" w:eastAsia="Times New Roman" w:hAnsi="Arial" w:cs="Arial"/>
                <w:color w:val="000000"/>
                <w:sz w:val="24"/>
                <w:szCs w:val="24"/>
                <w:lang w:eastAsia="en-GB"/>
              </w:rPr>
              <w:t xml:space="preserve"> (MPa)</w:t>
            </w:r>
          </w:p>
        </w:tc>
        <w:tc>
          <w:tcPr>
            <w:tcW w:w="1500" w:type="dxa"/>
            <w:tcBorders>
              <w:top w:val="single" w:sz="4" w:space="0" w:color="000000"/>
              <w:left w:val="single" w:sz="4" w:space="0" w:color="000000"/>
              <w:bottom w:val="single" w:sz="4" w:space="0" w:color="auto"/>
              <w:right w:val="single" w:sz="4" w:space="0" w:color="000000"/>
            </w:tcBorders>
            <w:shd w:val="clear" w:color="auto" w:fill="auto"/>
            <w:noWrap/>
            <w:vAlign w:val="bottom"/>
            <w:hideMark/>
          </w:tcPr>
          <w:p w:rsidR="00990397" w:rsidRPr="00005F20" w:rsidRDefault="00990397" w:rsidP="00005F20">
            <w:pPr>
              <w:spacing w:after="0" w:line="360" w:lineRule="auto"/>
              <w:jc w:val="right"/>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89,000</w:t>
            </w:r>
          </w:p>
        </w:tc>
      </w:tr>
    </w:tbl>
    <w:p w:rsidR="00DA64B5" w:rsidRPr="00005F20" w:rsidRDefault="00DA64B5" w:rsidP="00005F20">
      <w:pPr>
        <w:spacing w:line="360" w:lineRule="auto"/>
        <w:ind w:firstLine="720"/>
        <w:jc w:val="center"/>
        <w:rPr>
          <w:rFonts w:ascii="Arial" w:hAnsi="Arial" w:cs="Arial"/>
          <w:i/>
          <w:iCs/>
          <w:sz w:val="24"/>
          <w:szCs w:val="24"/>
        </w:rPr>
      </w:pPr>
    </w:p>
    <w:p w:rsidR="00990397" w:rsidRPr="00005F20" w:rsidRDefault="00990397" w:rsidP="00005F20">
      <w:pPr>
        <w:spacing w:line="360" w:lineRule="auto"/>
        <w:ind w:firstLine="720"/>
        <w:jc w:val="center"/>
        <w:rPr>
          <w:rFonts w:ascii="Arial" w:hAnsi="Arial" w:cs="Arial"/>
          <w:i/>
          <w:iCs/>
          <w:sz w:val="24"/>
          <w:szCs w:val="24"/>
        </w:rPr>
      </w:pPr>
      <w:r w:rsidRPr="00005F20">
        <w:rPr>
          <w:rFonts w:ascii="Arial" w:hAnsi="Arial" w:cs="Arial"/>
          <w:i/>
          <w:iCs/>
          <w:sz w:val="24"/>
          <w:szCs w:val="24"/>
        </w:rPr>
        <w:t>Table 1</w:t>
      </w:r>
      <w:r w:rsidR="0084049E" w:rsidRPr="00005F20">
        <w:rPr>
          <w:rFonts w:ascii="Arial" w:hAnsi="Arial" w:cs="Arial"/>
          <w:i/>
          <w:iCs/>
          <w:sz w:val="24"/>
          <w:szCs w:val="24"/>
        </w:rPr>
        <w:t xml:space="preserve">: </w:t>
      </w:r>
      <w:r w:rsidRPr="00005F20">
        <w:rPr>
          <w:rFonts w:ascii="Arial" w:hAnsi="Arial" w:cs="Arial"/>
          <w:i/>
          <w:iCs/>
          <w:sz w:val="24"/>
          <w:szCs w:val="24"/>
        </w:rPr>
        <w:t xml:space="preserve">Material </w:t>
      </w:r>
      <w:r w:rsidR="00613F96" w:rsidRPr="00005F20">
        <w:rPr>
          <w:rFonts w:ascii="Arial" w:hAnsi="Arial" w:cs="Arial"/>
          <w:i/>
          <w:iCs/>
          <w:sz w:val="24"/>
          <w:szCs w:val="24"/>
        </w:rPr>
        <w:t>p</w:t>
      </w:r>
      <w:r w:rsidRPr="00005F20">
        <w:rPr>
          <w:rFonts w:ascii="Arial" w:hAnsi="Arial" w:cs="Arial"/>
          <w:i/>
          <w:iCs/>
          <w:sz w:val="24"/>
          <w:szCs w:val="24"/>
        </w:rPr>
        <w:t>arameters for the</w:t>
      </w:r>
      <w:r w:rsidR="00613F96" w:rsidRPr="00005F20">
        <w:rPr>
          <w:rFonts w:ascii="Arial" w:hAnsi="Arial" w:cs="Arial"/>
          <w:i/>
          <w:iCs/>
          <w:sz w:val="24"/>
          <w:szCs w:val="24"/>
        </w:rPr>
        <w:t xml:space="preserve"> ARL BS41</w:t>
      </w:r>
      <w:r w:rsidRPr="00005F20">
        <w:rPr>
          <w:rFonts w:ascii="Arial" w:hAnsi="Arial" w:cs="Arial"/>
          <w:i/>
          <w:iCs/>
          <w:sz w:val="24"/>
          <w:szCs w:val="24"/>
        </w:rPr>
        <w:t xml:space="preserve"> projectile</w:t>
      </w:r>
    </w:p>
    <w:tbl>
      <w:tblPr>
        <w:tblW w:w="4228" w:type="dxa"/>
        <w:jc w:val="center"/>
        <w:tblLook w:val="04A0" w:firstRow="1" w:lastRow="0" w:firstColumn="1" w:lastColumn="0" w:noHBand="0" w:noVBand="1"/>
      </w:tblPr>
      <w:tblGrid>
        <w:gridCol w:w="3068"/>
        <w:gridCol w:w="1160"/>
      </w:tblGrid>
      <w:tr w:rsidR="00990397" w:rsidRPr="00005F20" w:rsidTr="004B3DB0">
        <w:trPr>
          <w:trHeight w:val="300"/>
          <w:jc w:val="center"/>
        </w:trPr>
        <w:tc>
          <w:tcPr>
            <w:tcW w:w="3068" w:type="dxa"/>
            <w:tcBorders>
              <w:top w:val="nil"/>
              <w:left w:val="nil"/>
              <w:bottom w:val="nil"/>
              <w:right w:val="nil"/>
            </w:tcBorders>
            <w:shd w:val="clear" w:color="auto" w:fill="auto"/>
            <w:noWrap/>
            <w:vAlign w:val="bottom"/>
            <w:hideMark/>
          </w:tcPr>
          <w:p w:rsidR="00990397" w:rsidRPr="00005F20" w:rsidRDefault="00990397" w:rsidP="00005F20">
            <w:pPr>
              <w:spacing w:after="0" w:line="360" w:lineRule="auto"/>
              <w:rPr>
                <w:rFonts w:ascii="Arial" w:eastAsia="Times New Roman" w:hAnsi="Arial" w:cs="Arial"/>
                <w:b/>
                <w:bCs/>
                <w:color w:val="000000"/>
                <w:sz w:val="24"/>
                <w:szCs w:val="24"/>
                <w:u w:val="single"/>
                <w:lang w:eastAsia="en-GB"/>
              </w:rPr>
            </w:pPr>
            <w:r w:rsidRPr="00005F20">
              <w:rPr>
                <w:rFonts w:ascii="Arial" w:eastAsia="Times New Roman" w:hAnsi="Arial" w:cs="Arial"/>
                <w:b/>
                <w:bCs/>
                <w:color w:val="000000"/>
                <w:sz w:val="24"/>
                <w:szCs w:val="24"/>
                <w:u w:val="single"/>
                <w:lang w:eastAsia="en-GB"/>
              </w:rPr>
              <w:t>Titanium Ti-6Al-4V Target</w:t>
            </w:r>
          </w:p>
        </w:tc>
        <w:tc>
          <w:tcPr>
            <w:tcW w:w="1160" w:type="dxa"/>
            <w:tcBorders>
              <w:top w:val="nil"/>
              <w:left w:val="nil"/>
              <w:bottom w:val="nil"/>
              <w:right w:val="nil"/>
            </w:tcBorders>
            <w:shd w:val="clear" w:color="auto" w:fill="auto"/>
            <w:noWrap/>
            <w:vAlign w:val="bottom"/>
            <w:hideMark/>
          </w:tcPr>
          <w:p w:rsidR="00990397" w:rsidRPr="00005F20" w:rsidRDefault="00990397" w:rsidP="00005F20">
            <w:pPr>
              <w:spacing w:after="0" w:line="360" w:lineRule="auto"/>
              <w:rPr>
                <w:rFonts w:ascii="Arial" w:eastAsia="Times New Roman" w:hAnsi="Arial" w:cs="Arial"/>
                <w:b/>
                <w:bCs/>
                <w:color w:val="000000"/>
                <w:sz w:val="24"/>
                <w:szCs w:val="24"/>
                <w:u w:val="single"/>
                <w:lang w:eastAsia="en-GB"/>
              </w:rPr>
            </w:pPr>
          </w:p>
        </w:tc>
      </w:tr>
      <w:tr w:rsidR="00990397" w:rsidRPr="00005F20" w:rsidTr="004B3DB0">
        <w:trPr>
          <w:trHeight w:val="300"/>
          <w:jc w:val="center"/>
        </w:trPr>
        <w:tc>
          <w:tcPr>
            <w:tcW w:w="3068" w:type="dxa"/>
            <w:tcBorders>
              <w:top w:val="single" w:sz="4" w:space="0" w:color="000000"/>
              <w:left w:val="single" w:sz="4" w:space="0" w:color="000000"/>
              <w:bottom w:val="nil"/>
              <w:right w:val="nil"/>
            </w:tcBorders>
            <w:shd w:val="clear" w:color="auto" w:fill="auto"/>
            <w:noWrap/>
            <w:vAlign w:val="bottom"/>
            <w:hideMark/>
          </w:tcPr>
          <w:p w:rsidR="00990397" w:rsidRPr="00005F20" w:rsidRDefault="00990397" w:rsidP="00005F20">
            <w:pPr>
              <w:spacing w:after="0" w:line="360" w:lineRule="auto"/>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Density (kg/m^3)</w:t>
            </w:r>
          </w:p>
        </w:tc>
        <w:tc>
          <w:tcPr>
            <w:tcW w:w="1160" w:type="dxa"/>
            <w:tcBorders>
              <w:top w:val="single" w:sz="4" w:space="0" w:color="000000"/>
              <w:left w:val="single" w:sz="4" w:space="0" w:color="000000"/>
              <w:bottom w:val="nil"/>
              <w:right w:val="single" w:sz="4" w:space="0" w:color="000000"/>
            </w:tcBorders>
            <w:shd w:val="clear" w:color="auto" w:fill="auto"/>
            <w:noWrap/>
            <w:vAlign w:val="bottom"/>
            <w:hideMark/>
          </w:tcPr>
          <w:p w:rsidR="00990397" w:rsidRPr="00005F20" w:rsidRDefault="00990397" w:rsidP="00005F20">
            <w:pPr>
              <w:spacing w:after="0" w:line="360" w:lineRule="auto"/>
              <w:jc w:val="right"/>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4430</w:t>
            </w:r>
          </w:p>
        </w:tc>
      </w:tr>
      <w:tr w:rsidR="00990397" w:rsidRPr="00005F20" w:rsidTr="004B3DB0">
        <w:trPr>
          <w:trHeight w:val="300"/>
          <w:jc w:val="center"/>
        </w:trPr>
        <w:tc>
          <w:tcPr>
            <w:tcW w:w="3068" w:type="dxa"/>
            <w:tcBorders>
              <w:top w:val="single" w:sz="4" w:space="0" w:color="000000"/>
              <w:left w:val="single" w:sz="4" w:space="0" w:color="000000"/>
              <w:bottom w:val="nil"/>
              <w:right w:val="nil"/>
            </w:tcBorders>
            <w:shd w:val="clear" w:color="auto" w:fill="auto"/>
            <w:noWrap/>
            <w:vAlign w:val="bottom"/>
            <w:hideMark/>
          </w:tcPr>
          <w:p w:rsidR="00990397" w:rsidRPr="00005F20" w:rsidRDefault="00990397" w:rsidP="00005F20">
            <w:pPr>
              <w:spacing w:after="0" w:line="360" w:lineRule="auto"/>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Young's Modulus (GPa)</w:t>
            </w:r>
          </w:p>
        </w:tc>
        <w:tc>
          <w:tcPr>
            <w:tcW w:w="1160" w:type="dxa"/>
            <w:tcBorders>
              <w:top w:val="single" w:sz="4" w:space="0" w:color="000000"/>
              <w:left w:val="single" w:sz="4" w:space="0" w:color="000000"/>
              <w:bottom w:val="nil"/>
              <w:right w:val="single" w:sz="4" w:space="0" w:color="000000"/>
            </w:tcBorders>
            <w:shd w:val="clear" w:color="auto" w:fill="auto"/>
            <w:noWrap/>
            <w:vAlign w:val="bottom"/>
            <w:hideMark/>
          </w:tcPr>
          <w:p w:rsidR="00990397" w:rsidRPr="00005F20" w:rsidRDefault="00990397" w:rsidP="00005F20">
            <w:pPr>
              <w:spacing w:after="0" w:line="360" w:lineRule="auto"/>
              <w:jc w:val="right"/>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105</w:t>
            </w:r>
          </w:p>
        </w:tc>
      </w:tr>
      <w:tr w:rsidR="00990397" w:rsidRPr="00005F20" w:rsidTr="004B3DB0">
        <w:trPr>
          <w:trHeight w:val="300"/>
          <w:jc w:val="center"/>
        </w:trPr>
        <w:tc>
          <w:tcPr>
            <w:tcW w:w="3068" w:type="dxa"/>
            <w:tcBorders>
              <w:top w:val="single" w:sz="4" w:space="0" w:color="000000"/>
              <w:left w:val="single" w:sz="4" w:space="0" w:color="000000"/>
              <w:bottom w:val="nil"/>
              <w:right w:val="nil"/>
            </w:tcBorders>
            <w:shd w:val="clear" w:color="auto" w:fill="auto"/>
            <w:noWrap/>
            <w:vAlign w:val="bottom"/>
            <w:hideMark/>
          </w:tcPr>
          <w:p w:rsidR="00990397" w:rsidRPr="00005F20" w:rsidRDefault="00990397" w:rsidP="00005F20">
            <w:pPr>
              <w:spacing w:after="0" w:line="360" w:lineRule="auto"/>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lastRenderedPageBreak/>
              <w:t>Poisson's Ratio</w:t>
            </w:r>
          </w:p>
        </w:tc>
        <w:tc>
          <w:tcPr>
            <w:tcW w:w="1160" w:type="dxa"/>
            <w:tcBorders>
              <w:top w:val="single" w:sz="4" w:space="0" w:color="000000"/>
              <w:left w:val="single" w:sz="4" w:space="0" w:color="000000"/>
              <w:bottom w:val="nil"/>
              <w:right w:val="single" w:sz="4" w:space="0" w:color="000000"/>
            </w:tcBorders>
            <w:shd w:val="clear" w:color="auto" w:fill="auto"/>
            <w:noWrap/>
            <w:vAlign w:val="bottom"/>
            <w:hideMark/>
          </w:tcPr>
          <w:p w:rsidR="00990397" w:rsidRPr="00005F20" w:rsidRDefault="00990397" w:rsidP="00005F20">
            <w:pPr>
              <w:spacing w:after="0" w:line="360" w:lineRule="auto"/>
              <w:jc w:val="right"/>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0.34</w:t>
            </w:r>
          </w:p>
        </w:tc>
      </w:tr>
      <w:tr w:rsidR="00990397" w:rsidRPr="00005F20" w:rsidTr="004B3DB0">
        <w:trPr>
          <w:trHeight w:val="300"/>
          <w:jc w:val="center"/>
        </w:trPr>
        <w:tc>
          <w:tcPr>
            <w:tcW w:w="3068" w:type="dxa"/>
            <w:tcBorders>
              <w:top w:val="single" w:sz="4" w:space="0" w:color="000000"/>
              <w:left w:val="single" w:sz="4" w:space="0" w:color="000000"/>
              <w:bottom w:val="nil"/>
              <w:right w:val="nil"/>
            </w:tcBorders>
            <w:shd w:val="clear" w:color="auto" w:fill="auto"/>
            <w:noWrap/>
            <w:vAlign w:val="bottom"/>
            <w:hideMark/>
          </w:tcPr>
          <w:p w:rsidR="00990397" w:rsidRPr="00005F20" w:rsidRDefault="00990397" w:rsidP="00005F20">
            <w:pPr>
              <w:spacing w:after="0" w:line="360" w:lineRule="auto"/>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Melting Temperature (K)</w:t>
            </w:r>
          </w:p>
        </w:tc>
        <w:tc>
          <w:tcPr>
            <w:tcW w:w="1160" w:type="dxa"/>
            <w:tcBorders>
              <w:top w:val="single" w:sz="4" w:space="0" w:color="000000"/>
              <w:left w:val="single" w:sz="4" w:space="0" w:color="000000"/>
              <w:bottom w:val="nil"/>
              <w:right w:val="single" w:sz="4" w:space="0" w:color="000000"/>
            </w:tcBorders>
            <w:shd w:val="clear" w:color="auto" w:fill="auto"/>
            <w:noWrap/>
            <w:vAlign w:val="bottom"/>
            <w:hideMark/>
          </w:tcPr>
          <w:p w:rsidR="00990397" w:rsidRPr="00005F20" w:rsidRDefault="00990397" w:rsidP="00005F20">
            <w:pPr>
              <w:spacing w:after="0" w:line="360" w:lineRule="auto"/>
              <w:jc w:val="right"/>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1880</w:t>
            </w:r>
          </w:p>
        </w:tc>
      </w:tr>
      <w:tr w:rsidR="00990397" w:rsidRPr="00005F20" w:rsidTr="004B3DB0">
        <w:trPr>
          <w:trHeight w:val="300"/>
          <w:jc w:val="center"/>
        </w:trPr>
        <w:tc>
          <w:tcPr>
            <w:tcW w:w="3068" w:type="dxa"/>
            <w:tcBorders>
              <w:top w:val="single" w:sz="4" w:space="0" w:color="000000"/>
              <w:left w:val="single" w:sz="4" w:space="0" w:color="000000"/>
              <w:bottom w:val="single" w:sz="4" w:space="0" w:color="000000"/>
              <w:right w:val="nil"/>
            </w:tcBorders>
            <w:shd w:val="clear" w:color="auto" w:fill="auto"/>
            <w:noWrap/>
            <w:vAlign w:val="bottom"/>
            <w:hideMark/>
          </w:tcPr>
          <w:p w:rsidR="00990397" w:rsidRPr="00005F20" w:rsidRDefault="004B3DB0" w:rsidP="00005F20">
            <w:pPr>
              <w:spacing w:after="0" w:line="360" w:lineRule="auto"/>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 xml:space="preserve">Bulk Modulus </w:t>
            </w:r>
            <w:r w:rsidR="00990397" w:rsidRPr="00005F20">
              <w:rPr>
                <w:rFonts w:ascii="Arial" w:eastAsia="Times New Roman" w:hAnsi="Arial" w:cs="Arial"/>
                <w:color w:val="000000"/>
                <w:sz w:val="24"/>
                <w:szCs w:val="24"/>
                <w:lang w:eastAsia="en-GB"/>
              </w:rPr>
              <w:t>(MPa)</w:t>
            </w:r>
          </w:p>
        </w:tc>
        <w:tc>
          <w:tcPr>
            <w:tcW w:w="11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990397" w:rsidRPr="00005F20" w:rsidRDefault="00990397" w:rsidP="00005F20">
            <w:pPr>
              <w:spacing w:after="0" w:line="360" w:lineRule="auto"/>
              <w:jc w:val="right"/>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790</w:t>
            </w:r>
          </w:p>
        </w:tc>
      </w:tr>
      <w:tr w:rsidR="00990397" w:rsidRPr="00005F20" w:rsidTr="004B3DB0">
        <w:trPr>
          <w:trHeight w:val="300"/>
          <w:jc w:val="center"/>
        </w:trPr>
        <w:tc>
          <w:tcPr>
            <w:tcW w:w="3068" w:type="dxa"/>
            <w:tcBorders>
              <w:top w:val="single" w:sz="4" w:space="0" w:color="000000"/>
              <w:left w:val="single" w:sz="4" w:space="0" w:color="000000"/>
              <w:bottom w:val="single" w:sz="4" w:space="0" w:color="auto"/>
              <w:right w:val="nil"/>
            </w:tcBorders>
            <w:shd w:val="clear" w:color="auto" w:fill="auto"/>
            <w:noWrap/>
            <w:vAlign w:val="bottom"/>
            <w:hideMark/>
          </w:tcPr>
          <w:p w:rsidR="00990397" w:rsidRPr="00005F20" w:rsidRDefault="004B3DB0" w:rsidP="00005F20">
            <w:pPr>
              <w:spacing w:after="0" w:line="360" w:lineRule="auto"/>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 xml:space="preserve">Shear Modulus </w:t>
            </w:r>
            <w:r w:rsidR="00990397" w:rsidRPr="00005F20">
              <w:rPr>
                <w:rFonts w:ascii="Arial" w:eastAsia="Times New Roman" w:hAnsi="Arial" w:cs="Arial"/>
                <w:color w:val="000000"/>
                <w:sz w:val="24"/>
                <w:szCs w:val="24"/>
                <w:lang w:eastAsia="en-GB"/>
              </w:rPr>
              <w:t>(MPa)</w:t>
            </w:r>
          </w:p>
        </w:tc>
        <w:tc>
          <w:tcPr>
            <w:tcW w:w="1160" w:type="dxa"/>
            <w:tcBorders>
              <w:top w:val="single" w:sz="4" w:space="0" w:color="000000"/>
              <w:left w:val="single" w:sz="4" w:space="0" w:color="000000"/>
              <w:bottom w:val="single" w:sz="4" w:space="0" w:color="auto"/>
              <w:right w:val="single" w:sz="4" w:space="0" w:color="000000"/>
            </w:tcBorders>
            <w:shd w:val="clear" w:color="auto" w:fill="auto"/>
            <w:noWrap/>
            <w:vAlign w:val="bottom"/>
            <w:hideMark/>
          </w:tcPr>
          <w:p w:rsidR="00990397" w:rsidRPr="00005F20" w:rsidRDefault="00990397" w:rsidP="00005F20">
            <w:pPr>
              <w:spacing w:after="0" w:line="360" w:lineRule="auto"/>
              <w:jc w:val="right"/>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478</w:t>
            </w:r>
          </w:p>
        </w:tc>
      </w:tr>
    </w:tbl>
    <w:p w:rsidR="00DA64B5" w:rsidRPr="00005F20" w:rsidRDefault="00DA64B5" w:rsidP="00005F20">
      <w:pPr>
        <w:spacing w:line="360" w:lineRule="auto"/>
        <w:ind w:firstLine="720"/>
        <w:jc w:val="center"/>
        <w:rPr>
          <w:rFonts w:ascii="Arial" w:hAnsi="Arial" w:cs="Arial"/>
          <w:i/>
          <w:iCs/>
          <w:sz w:val="24"/>
          <w:szCs w:val="24"/>
        </w:rPr>
      </w:pPr>
    </w:p>
    <w:p w:rsidR="00990397" w:rsidRPr="00005F20" w:rsidRDefault="00990397" w:rsidP="00005F20">
      <w:pPr>
        <w:spacing w:line="360" w:lineRule="auto"/>
        <w:ind w:firstLine="720"/>
        <w:jc w:val="center"/>
        <w:rPr>
          <w:rFonts w:ascii="Arial" w:hAnsi="Arial" w:cs="Arial"/>
          <w:i/>
          <w:iCs/>
          <w:sz w:val="24"/>
          <w:szCs w:val="24"/>
        </w:rPr>
      </w:pPr>
      <w:r w:rsidRPr="00005F20">
        <w:rPr>
          <w:rFonts w:ascii="Arial" w:hAnsi="Arial" w:cs="Arial"/>
          <w:i/>
          <w:iCs/>
          <w:sz w:val="24"/>
          <w:szCs w:val="24"/>
        </w:rPr>
        <w:t>Table 2</w:t>
      </w:r>
      <w:r w:rsidR="0084049E" w:rsidRPr="00005F20">
        <w:rPr>
          <w:rFonts w:ascii="Arial" w:hAnsi="Arial" w:cs="Arial"/>
          <w:i/>
          <w:iCs/>
          <w:sz w:val="24"/>
          <w:szCs w:val="24"/>
        </w:rPr>
        <w:t xml:space="preserve">: </w:t>
      </w:r>
      <w:r w:rsidRPr="00005F20">
        <w:rPr>
          <w:rFonts w:ascii="Arial" w:hAnsi="Arial" w:cs="Arial"/>
          <w:i/>
          <w:iCs/>
          <w:sz w:val="24"/>
          <w:szCs w:val="24"/>
        </w:rPr>
        <w:t xml:space="preserve">Material </w:t>
      </w:r>
      <w:r w:rsidR="00613F96" w:rsidRPr="00005F20">
        <w:rPr>
          <w:rFonts w:ascii="Arial" w:hAnsi="Arial" w:cs="Arial"/>
          <w:i/>
          <w:iCs/>
          <w:sz w:val="24"/>
          <w:szCs w:val="24"/>
        </w:rPr>
        <w:t>p</w:t>
      </w:r>
      <w:r w:rsidRPr="00005F20">
        <w:rPr>
          <w:rFonts w:ascii="Arial" w:hAnsi="Arial" w:cs="Arial"/>
          <w:i/>
          <w:iCs/>
          <w:sz w:val="24"/>
          <w:szCs w:val="24"/>
        </w:rPr>
        <w:t>arameters for the titanium Ti-6Al-4V armour target</w:t>
      </w:r>
    </w:p>
    <w:p w:rsidR="00DA64B5" w:rsidRDefault="00DA64B5" w:rsidP="00005F20">
      <w:pPr>
        <w:spacing w:line="360" w:lineRule="auto"/>
        <w:rPr>
          <w:rFonts w:ascii="Arial" w:hAnsi="Arial" w:cs="Arial"/>
          <w:i/>
          <w:iCs/>
          <w:sz w:val="24"/>
          <w:szCs w:val="24"/>
        </w:rPr>
      </w:pPr>
    </w:p>
    <w:p w:rsidR="00005F20" w:rsidRDefault="00005F20" w:rsidP="00005F20">
      <w:pPr>
        <w:spacing w:line="360" w:lineRule="auto"/>
        <w:rPr>
          <w:rFonts w:ascii="Arial" w:hAnsi="Arial" w:cs="Arial"/>
          <w:i/>
          <w:iCs/>
          <w:sz w:val="24"/>
          <w:szCs w:val="24"/>
        </w:rPr>
      </w:pPr>
    </w:p>
    <w:p w:rsidR="00005F20" w:rsidRDefault="00005F20" w:rsidP="00005F20">
      <w:pPr>
        <w:spacing w:line="360" w:lineRule="auto"/>
        <w:rPr>
          <w:rFonts w:ascii="Arial" w:hAnsi="Arial" w:cs="Arial"/>
          <w:i/>
          <w:iCs/>
          <w:sz w:val="24"/>
          <w:szCs w:val="24"/>
        </w:rPr>
      </w:pPr>
    </w:p>
    <w:p w:rsidR="00005F20" w:rsidRDefault="00005F20" w:rsidP="00005F20">
      <w:pPr>
        <w:spacing w:line="360" w:lineRule="auto"/>
        <w:rPr>
          <w:rFonts w:ascii="Arial" w:hAnsi="Arial" w:cs="Arial"/>
          <w:i/>
          <w:iCs/>
          <w:sz w:val="24"/>
          <w:szCs w:val="24"/>
        </w:rPr>
      </w:pPr>
    </w:p>
    <w:p w:rsidR="00005F20" w:rsidRDefault="00005F20" w:rsidP="00005F20">
      <w:pPr>
        <w:spacing w:line="360" w:lineRule="auto"/>
        <w:rPr>
          <w:rFonts w:ascii="Arial" w:hAnsi="Arial" w:cs="Arial"/>
          <w:i/>
          <w:iCs/>
          <w:sz w:val="24"/>
          <w:szCs w:val="24"/>
        </w:rPr>
      </w:pPr>
    </w:p>
    <w:p w:rsidR="00005F20" w:rsidRDefault="00005F20" w:rsidP="00005F20">
      <w:pPr>
        <w:spacing w:line="360" w:lineRule="auto"/>
        <w:rPr>
          <w:rFonts w:ascii="Arial" w:hAnsi="Arial" w:cs="Arial"/>
          <w:i/>
          <w:iCs/>
          <w:sz w:val="24"/>
          <w:szCs w:val="24"/>
        </w:rPr>
      </w:pPr>
    </w:p>
    <w:p w:rsidR="00005F20" w:rsidRDefault="00005F20" w:rsidP="00005F20">
      <w:pPr>
        <w:spacing w:line="360" w:lineRule="auto"/>
        <w:rPr>
          <w:rFonts w:ascii="Arial" w:hAnsi="Arial" w:cs="Arial"/>
          <w:i/>
          <w:iCs/>
          <w:sz w:val="24"/>
          <w:szCs w:val="24"/>
        </w:rPr>
      </w:pPr>
    </w:p>
    <w:p w:rsidR="00005F20" w:rsidRDefault="00005F20" w:rsidP="00005F20">
      <w:pPr>
        <w:spacing w:line="360" w:lineRule="auto"/>
        <w:rPr>
          <w:rFonts w:ascii="Arial" w:hAnsi="Arial" w:cs="Arial"/>
          <w:i/>
          <w:iCs/>
          <w:sz w:val="24"/>
          <w:szCs w:val="24"/>
        </w:rPr>
      </w:pPr>
    </w:p>
    <w:p w:rsidR="00005F20" w:rsidRDefault="00005F20" w:rsidP="00005F20">
      <w:pPr>
        <w:spacing w:line="360" w:lineRule="auto"/>
        <w:rPr>
          <w:rFonts w:ascii="Arial" w:hAnsi="Arial" w:cs="Arial"/>
          <w:i/>
          <w:iCs/>
          <w:sz w:val="24"/>
          <w:szCs w:val="24"/>
        </w:rPr>
      </w:pPr>
    </w:p>
    <w:p w:rsidR="00005F20" w:rsidRDefault="00005F20" w:rsidP="00005F20">
      <w:pPr>
        <w:spacing w:line="360" w:lineRule="auto"/>
        <w:rPr>
          <w:rFonts w:ascii="Arial" w:hAnsi="Arial" w:cs="Arial"/>
          <w:i/>
          <w:iCs/>
          <w:sz w:val="24"/>
          <w:szCs w:val="24"/>
        </w:rPr>
      </w:pPr>
    </w:p>
    <w:p w:rsidR="00005F20" w:rsidRDefault="00005F20" w:rsidP="00005F20">
      <w:pPr>
        <w:spacing w:line="360" w:lineRule="auto"/>
        <w:rPr>
          <w:rFonts w:ascii="Arial" w:hAnsi="Arial" w:cs="Arial"/>
          <w:i/>
          <w:iCs/>
          <w:sz w:val="24"/>
          <w:szCs w:val="24"/>
        </w:rPr>
      </w:pPr>
    </w:p>
    <w:p w:rsidR="00005F20" w:rsidRDefault="00005F20" w:rsidP="00005F20">
      <w:pPr>
        <w:spacing w:line="360" w:lineRule="auto"/>
        <w:rPr>
          <w:rFonts w:ascii="Arial" w:hAnsi="Arial" w:cs="Arial"/>
          <w:i/>
          <w:iCs/>
          <w:sz w:val="24"/>
          <w:szCs w:val="24"/>
        </w:rPr>
      </w:pPr>
    </w:p>
    <w:p w:rsidR="00005F20" w:rsidRDefault="00005F20" w:rsidP="00005F20">
      <w:pPr>
        <w:spacing w:line="360" w:lineRule="auto"/>
        <w:rPr>
          <w:rFonts w:ascii="Arial" w:hAnsi="Arial" w:cs="Arial"/>
          <w:i/>
          <w:iCs/>
          <w:sz w:val="24"/>
          <w:szCs w:val="24"/>
        </w:rPr>
      </w:pPr>
    </w:p>
    <w:p w:rsidR="00005F20" w:rsidRDefault="00005F20" w:rsidP="00005F20">
      <w:pPr>
        <w:spacing w:line="360" w:lineRule="auto"/>
        <w:rPr>
          <w:rFonts w:ascii="Arial" w:hAnsi="Arial" w:cs="Arial"/>
          <w:i/>
          <w:iCs/>
          <w:sz w:val="24"/>
          <w:szCs w:val="24"/>
        </w:rPr>
      </w:pPr>
    </w:p>
    <w:p w:rsidR="00005F20" w:rsidRDefault="00005F20" w:rsidP="00005F20">
      <w:pPr>
        <w:spacing w:line="360" w:lineRule="auto"/>
        <w:rPr>
          <w:rFonts w:ascii="Arial" w:hAnsi="Arial" w:cs="Arial"/>
          <w:i/>
          <w:iCs/>
          <w:sz w:val="24"/>
          <w:szCs w:val="24"/>
        </w:rPr>
      </w:pPr>
    </w:p>
    <w:p w:rsidR="00005F20" w:rsidRDefault="00005F20" w:rsidP="00005F20">
      <w:pPr>
        <w:spacing w:line="360" w:lineRule="auto"/>
        <w:rPr>
          <w:rFonts w:ascii="Arial" w:hAnsi="Arial" w:cs="Arial"/>
          <w:i/>
          <w:iCs/>
          <w:sz w:val="24"/>
          <w:szCs w:val="24"/>
        </w:rPr>
      </w:pPr>
    </w:p>
    <w:p w:rsidR="00005F20" w:rsidRDefault="00005F20" w:rsidP="00005F20">
      <w:pPr>
        <w:spacing w:line="360" w:lineRule="auto"/>
        <w:rPr>
          <w:rFonts w:ascii="Arial" w:hAnsi="Arial" w:cs="Arial"/>
          <w:i/>
          <w:iCs/>
          <w:sz w:val="24"/>
          <w:szCs w:val="24"/>
        </w:rPr>
      </w:pPr>
    </w:p>
    <w:p w:rsidR="00005F20" w:rsidRDefault="00005F20" w:rsidP="00005F20">
      <w:pPr>
        <w:spacing w:line="360" w:lineRule="auto"/>
        <w:rPr>
          <w:rFonts w:ascii="Arial" w:hAnsi="Arial" w:cs="Arial"/>
          <w:i/>
          <w:iCs/>
          <w:sz w:val="24"/>
          <w:szCs w:val="24"/>
        </w:rPr>
      </w:pPr>
    </w:p>
    <w:p w:rsidR="00005F20" w:rsidRPr="00005F20" w:rsidRDefault="00005F20" w:rsidP="00005F20">
      <w:pPr>
        <w:spacing w:line="360" w:lineRule="auto"/>
        <w:rPr>
          <w:rFonts w:ascii="Arial" w:hAnsi="Arial" w:cs="Arial"/>
          <w:i/>
          <w:iCs/>
          <w:sz w:val="24"/>
          <w:szCs w:val="24"/>
        </w:rPr>
      </w:pPr>
    </w:p>
    <w:p w:rsidR="004F7119" w:rsidRPr="00005F20" w:rsidRDefault="005A1DFA" w:rsidP="00824E20">
      <w:pPr>
        <w:pStyle w:val="ListParagraph"/>
        <w:numPr>
          <w:ilvl w:val="0"/>
          <w:numId w:val="1"/>
        </w:numPr>
        <w:spacing w:line="360" w:lineRule="auto"/>
        <w:jc w:val="both"/>
        <w:rPr>
          <w:rFonts w:ascii="Arial" w:hAnsi="Arial" w:cs="Arial"/>
          <w:b/>
          <w:bCs/>
          <w:sz w:val="28"/>
          <w:szCs w:val="28"/>
          <w:u w:val="single"/>
        </w:rPr>
      </w:pPr>
      <w:r w:rsidRPr="00005F20">
        <w:rPr>
          <w:rFonts w:ascii="Arial" w:hAnsi="Arial" w:cs="Arial"/>
          <w:b/>
          <w:bCs/>
          <w:sz w:val="28"/>
          <w:szCs w:val="28"/>
          <w:u w:val="single"/>
        </w:rPr>
        <w:lastRenderedPageBreak/>
        <w:t>Open-Source</w:t>
      </w:r>
      <w:r w:rsidR="004F7119" w:rsidRPr="00005F20">
        <w:rPr>
          <w:rFonts w:ascii="Arial" w:hAnsi="Arial" w:cs="Arial"/>
          <w:b/>
          <w:bCs/>
          <w:sz w:val="28"/>
          <w:szCs w:val="28"/>
          <w:u w:val="single"/>
        </w:rPr>
        <w:t xml:space="preserve"> Material and Results</w:t>
      </w:r>
      <w:r w:rsidRPr="00005F20">
        <w:rPr>
          <w:rFonts w:ascii="Arial" w:hAnsi="Arial" w:cs="Arial"/>
          <w:b/>
          <w:bCs/>
          <w:sz w:val="28"/>
          <w:szCs w:val="28"/>
          <w:u w:val="single"/>
        </w:rPr>
        <w:t xml:space="preserve"> Discussion</w:t>
      </w:r>
    </w:p>
    <w:p w:rsidR="004C4C25" w:rsidRPr="00005F20" w:rsidRDefault="00B11DF0" w:rsidP="00824E20">
      <w:pPr>
        <w:spacing w:line="360" w:lineRule="auto"/>
        <w:jc w:val="both"/>
        <w:rPr>
          <w:rFonts w:ascii="Arial" w:hAnsi="Arial" w:cs="Arial"/>
          <w:sz w:val="24"/>
          <w:szCs w:val="24"/>
        </w:rPr>
      </w:pPr>
      <w:r w:rsidRPr="00005F20">
        <w:rPr>
          <w:rFonts w:ascii="Arial" w:hAnsi="Arial" w:cs="Arial"/>
          <w:sz w:val="24"/>
          <w:szCs w:val="24"/>
        </w:rPr>
        <w:tab/>
        <w:t>Using open-source material</w:t>
      </w:r>
      <w:r w:rsidR="0084049E" w:rsidRPr="00005F20">
        <w:rPr>
          <w:rFonts w:ascii="Arial" w:hAnsi="Arial" w:cs="Arial"/>
          <w:sz w:val="24"/>
          <w:szCs w:val="24"/>
        </w:rPr>
        <w:t xml:space="preserve"> from the ‘skill-lync’ website</w:t>
      </w:r>
      <w:r w:rsidRPr="00005F20">
        <w:rPr>
          <w:rFonts w:ascii="Arial" w:hAnsi="Arial" w:cs="Arial"/>
          <w:sz w:val="24"/>
          <w:szCs w:val="24"/>
        </w:rPr>
        <w:t>, a bullet penetration simulation will be discussed.</w:t>
      </w:r>
      <w:r w:rsidR="00990397" w:rsidRPr="00005F20">
        <w:rPr>
          <w:rFonts w:ascii="Arial" w:hAnsi="Arial" w:cs="Arial"/>
          <w:sz w:val="24"/>
          <w:szCs w:val="24"/>
        </w:rPr>
        <w:t xml:space="preserve"> </w:t>
      </w:r>
      <w:r w:rsidR="006540D2" w:rsidRPr="00005F20">
        <w:rPr>
          <w:rFonts w:ascii="Arial" w:hAnsi="Arial" w:cs="Arial"/>
          <w:sz w:val="24"/>
          <w:szCs w:val="24"/>
        </w:rPr>
        <w:t xml:space="preserve">It should be stressed that the images in this section are the work of the website’s author, and are here for illustration purposes only. </w:t>
      </w:r>
      <w:r w:rsidR="0084049E" w:rsidRPr="00005F20">
        <w:rPr>
          <w:rFonts w:ascii="Arial" w:hAnsi="Arial" w:cs="Arial"/>
          <w:sz w:val="24"/>
          <w:szCs w:val="24"/>
        </w:rPr>
        <w:t>The information used from this website is based on a bucket-shaped target and a bullet</w:t>
      </w:r>
      <w:r w:rsidR="009E0F65" w:rsidRPr="00005F20">
        <w:rPr>
          <w:rFonts w:ascii="Arial" w:hAnsi="Arial" w:cs="Arial"/>
          <w:sz w:val="24"/>
          <w:szCs w:val="24"/>
        </w:rPr>
        <w:t xml:space="preserve">-shaped </w:t>
      </w:r>
      <w:r w:rsidR="0084049E" w:rsidRPr="00005F20">
        <w:rPr>
          <w:rFonts w:ascii="Arial" w:hAnsi="Arial" w:cs="Arial"/>
          <w:sz w:val="24"/>
          <w:szCs w:val="24"/>
        </w:rPr>
        <w:t>projectile</w:t>
      </w:r>
      <w:r w:rsidR="009E0F65" w:rsidRPr="00005F20">
        <w:rPr>
          <w:rFonts w:ascii="Arial" w:hAnsi="Arial" w:cs="Arial"/>
          <w:sz w:val="24"/>
          <w:szCs w:val="24"/>
        </w:rPr>
        <w:t xml:space="preserve"> shown in Figure 5</w:t>
      </w:r>
      <w:r w:rsidR="0084049E" w:rsidRPr="00005F20">
        <w:rPr>
          <w:rFonts w:ascii="Arial" w:hAnsi="Arial" w:cs="Arial"/>
          <w:sz w:val="24"/>
          <w:szCs w:val="24"/>
        </w:rPr>
        <w:t>, both of which were created in SolidWorks and then exported to Ansys for simulation testing.</w:t>
      </w:r>
      <w:sdt>
        <w:sdtPr>
          <w:rPr>
            <w:rFonts w:ascii="Arial" w:hAnsi="Arial" w:cs="Arial"/>
            <w:sz w:val="24"/>
            <w:szCs w:val="24"/>
          </w:rPr>
          <w:id w:val="50895177"/>
          <w:citation/>
        </w:sdtPr>
        <w:sdtContent>
          <w:r w:rsidR="0084049E" w:rsidRPr="00005F20">
            <w:rPr>
              <w:rFonts w:ascii="Arial" w:hAnsi="Arial" w:cs="Arial"/>
              <w:sz w:val="24"/>
              <w:szCs w:val="24"/>
            </w:rPr>
            <w:fldChar w:fldCharType="begin"/>
          </w:r>
          <w:r w:rsidR="0084049E" w:rsidRPr="00005F20">
            <w:rPr>
              <w:rFonts w:ascii="Arial" w:hAnsi="Arial" w:cs="Arial"/>
              <w:sz w:val="24"/>
              <w:szCs w:val="24"/>
            </w:rPr>
            <w:instrText xml:space="preserve"> CITATION Jaf22 \l 2057 </w:instrText>
          </w:r>
          <w:r w:rsidR="0084049E" w:rsidRPr="00005F20">
            <w:rPr>
              <w:rFonts w:ascii="Arial" w:hAnsi="Arial" w:cs="Arial"/>
              <w:sz w:val="24"/>
              <w:szCs w:val="24"/>
            </w:rPr>
            <w:fldChar w:fldCharType="separate"/>
          </w:r>
          <w:r w:rsidR="00005F20">
            <w:rPr>
              <w:rFonts w:ascii="Arial" w:hAnsi="Arial" w:cs="Arial"/>
              <w:noProof/>
              <w:sz w:val="24"/>
              <w:szCs w:val="24"/>
            </w:rPr>
            <w:t xml:space="preserve"> </w:t>
          </w:r>
          <w:r w:rsidR="00005F20" w:rsidRPr="00005F20">
            <w:rPr>
              <w:rFonts w:ascii="Arial" w:hAnsi="Arial" w:cs="Arial"/>
              <w:noProof/>
              <w:sz w:val="24"/>
              <w:szCs w:val="24"/>
            </w:rPr>
            <w:t>[14]</w:t>
          </w:r>
          <w:r w:rsidR="0084049E" w:rsidRPr="00005F20">
            <w:rPr>
              <w:rFonts w:ascii="Arial" w:hAnsi="Arial" w:cs="Arial"/>
              <w:sz w:val="24"/>
              <w:szCs w:val="24"/>
            </w:rPr>
            <w:fldChar w:fldCharType="end"/>
          </w:r>
        </w:sdtContent>
      </w:sdt>
      <w:r w:rsidR="009E0F65" w:rsidRPr="00005F20">
        <w:rPr>
          <w:rFonts w:ascii="Arial" w:hAnsi="Arial" w:cs="Arial"/>
          <w:sz w:val="24"/>
          <w:szCs w:val="24"/>
        </w:rPr>
        <w:t xml:space="preserve"> The projectile was made from tantalum, with three different materials being used for the target as shown in Tables 3-5.</w:t>
      </w:r>
      <w:r w:rsidR="004C4C25" w:rsidRPr="00005F20">
        <w:rPr>
          <w:rFonts w:ascii="Arial" w:hAnsi="Arial" w:cs="Arial"/>
          <w:sz w:val="24"/>
          <w:szCs w:val="24"/>
        </w:rPr>
        <w:t xml:space="preserve"> A triangular mesh was used for this simulation, with 5126 and 12,538 nodes and elements being generated for the models and a</w:t>
      </w:r>
      <w:r w:rsidR="00D672C1" w:rsidRPr="00005F20">
        <w:rPr>
          <w:rFonts w:ascii="Arial" w:hAnsi="Arial" w:cs="Arial"/>
          <w:sz w:val="24"/>
          <w:szCs w:val="24"/>
        </w:rPr>
        <w:t xml:space="preserve"> resultant</w:t>
      </w:r>
      <w:r w:rsidR="004C4C25" w:rsidRPr="00005F20">
        <w:rPr>
          <w:rFonts w:ascii="Arial" w:hAnsi="Arial" w:cs="Arial"/>
          <w:sz w:val="24"/>
          <w:szCs w:val="24"/>
        </w:rPr>
        <w:t xml:space="preserve"> average mesh quality value of 0.55838.</w:t>
      </w:r>
      <w:sdt>
        <w:sdtPr>
          <w:rPr>
            <w:rFonts w:ascii="Arial" w:hAnsi="Arial" w:cs="Arial"/>
            <w:sz w:val="24"/>
            <w:szCs w:val="24"/>
          </w:rPr>
          <w:id w:val="-100494687"/>
          <w:citation/>
        </w:sdtPr>
        <w:sdtContent>
          <w:r w:rsidR="004C4C25" w:rsidRPr="00005F20">
            <w:rPr>
              <w:rFonts w:ascii="Arial" w:hAnsi="Arial" w:cs="Arial"/>
              <w:sz w:val="24"/>
              <w:szCs w:val="24"/>
            </w:rPr>
            <w:fldChar w:fldCharType="begin"/>
          </w:r>
          <w:r w:rsidR="004C4C25" w:rsidRPr="00005F20">
            <w:rPr>
              <w:rFonts w:ascii="Arial" w:hAnsi="Arial" w:cs="Arial"/>
              <w:sz w:val="24"/>
              <w:szCs w:val="24"/>
            </w:rPr>
            <w:instrText xml:space="preserve"> CITATION Jaf22 \l 2057 </w:instrText>
          </w:r>
          <w:r w:rsidR="004C4C25" w:rsidRPr="00005F20">
            <w:rPr>
              <w:rFonts w:ascii="Arial" w:hAnsi="Arial" w:cs="Arial"/>
              <w:sz w:val="24"/>
              <w:szCs w:val="24"/>
            </w:rPr>
            <w:fldChar w:fldCharType="separate"/>
          </w:r>
          <w:r w:rsidR="00005F20">
            <w:rPr>
              <w:rFonts w:ascii="Arial" w:hAnsi="Arial" w:cs="Arial"/>
              <w:noProof/>
              <w:sz w:val="24"/>
              <w:szCs w:val="24"/>
            </w:rPr>
            <w:t xml:space="preserve"> </w:t>
          </w:r>
          <w:r w:rsidR="00005F20" w:rsidRPr="00005F20">
            <w:rPr>
              <w:rFonts w:ascii="Arial" w:hAnsi="Arial" w:cs="Arial"/>
              <w:noProof/>
              <w:sz w:val="24"/>
              <w:szCs w:val="24"/>
            </w:rPr>
            <w:t>[14]</w:t>
          </w:r>
          <w:r w:rsidR="004C4C25" w:rsidRPr="00005F20">
            <w:rPr>
              <w:rFonts w:ascii="Arial" w:hAnsi="Arial" w:cs="Arial"/>
              <w:sz w:val="24"/>
              <w:szCs w:val="24"/>
            </w:rPr>
            <w:fldChar w:fldCharType="end"/>
          </w:r>
        </w:sdtContent>
      </w:sdt>
      <w:r w:rsidR="0084049E" w:rsidRPr="00005F20">
        <w:rPr>
          <w:rFonts w:ascii="Arial" w:hAnsi="Arial" w:cs="Arial"/>
          <w:sz w:val="24"/>
          <w:szCs w:val="24"/>
        </w:rPr>
        <w:t xml:space="preserve"> </w:t>
      </w:r>
      <w:r w:rsidR="006540D2" w:rsidRPr="00005F20">
        <w:rPr>
          <w:rFonts w:ascii="Arial" w:hAnsi="Arial" w:cs="Arial"/>
          <w:sz w:val="24"/>
          <w:szCs w:val="24"/>
        </w:rPr>
        <w:t>The projectile was fired at a velocity of 139 m/s.</w:t>
      </w:r>
      <w:sdt>
        <w:sdtPr>
          <w:rPr>
            <w:rFonts w:ascii="Arial" w:hAnsi="Arial" w:cs="Arial"/>
            <w:sz w:val="24"/>
            <w:szCs w:val="24"/>
          </w:rPr>
          <w:id w:val="740914894"/>
          <w:citation/>
        </w:sdtPr>
        <w:sdtContent>
          <w:r w:rsidR="006540D2" w:rsidRPr="00005F20">
            <w:rPr>
              <w:rFonts w:ascii="Arial" w:hAnsi="Arial" w:cs="Arial"/>
              <w:sz w:val="24"/>
              <w:szCs w:val="24"/>
            </w:rPr>
            <w:fldChar w:fldCharType="begin"/>
          </w:r>
          <w:r w:rsidR="006540D2" w:rsidRPr="00005F20">
            <w:rPr>
              <w:rFonts w:ascii="Arial" w:hAnsi="Arial" w:cs="Arial"/>
              <w:sz w:val="24"/>
              <w:szCs w:val="24"/>
            </w:rPr>
            <w:instrText xml:space="preserve"> CITATION Jaf22 \l 2057 </w:instrText>
          </w:r>
          <w:r w:rsidR="006540D2" w:rsidRPr="00005F20">
            <w:rPr>
              <w:rFonts w:ascii="Arial" w:hAnsi="Arial" w:cs="Arial"/>
              <w:sz w:val="24"/>
              <w:szCs w:val="24"/>
            </w:rPr>
            <w:fldChar w:fldCharType="separate"/>
          </w:r>
          <w:r w:rsidR="00005F20">
            <w:rPr>
              <w:rFonts w:ascii="Arial" w:hAnsi="Arial" w:cs="Arial"/>
              <w:noProof/>
              <w:sz w:val="24"/>
              <w:szCs w:val="24"/>
            </w:rPr>
            <w:t xml:space="preserve"> </w:t>
          </w:r>
          <w:r w:rsidR="00005F20" w:rsidRPr="00005F20">
            <w:rPr>
              <w:rFonts w:ascii="Arial" w:hAnsi="Arial" w:cs="Arial"/>
              <w:noProof/>
              <w:sz w:val="24"/>
              <w:szCs w:val="24"/>
            </w:rPr>
            <w:t>[14]</w:t>
          </w:r>
          <w:r w:rsidR="006540D2" w:rsidRPr="00005F20">
            <w:rPr>
              <w:rFonts w:ascii="Arial" w:hAnsi="Arial" w:cs="Arial"/>
              <w:sz w:val="24"/>
              <w:szCs w:val="24"/>
            </w:rPr>
            <w:fldChar w:fldCharType="end"/>
          </w:r>
        </w:sdtContent>
      </w:sdt>
    </w:p>
    <w:p w:rsidR="0084049E" w:rsidRPr="00005F20" w:rsidRDefault="0084049E" w:rsidP="00005F20">
      <w:pPr>
        <w:spacing w:line="360" w:lineRule="auto"/>
        <w:jc w:val="both"/>
        <w:rPr>
          <w:rFonts w:ascii="Arial" w:hAnsi="Arial" w:cs="Arial"/>
          <w:sz w:val="24"/>
          <w:szCs w:val="24"/>
        </w:rPr>
      </w:pPr>
      <w:r w:rsidRPr="00005F20">
        <w:rPr>
          <w:rFonts w:ascii="Arial" w:hAnsi="Arial" w:cs="Arial"/>
          <w:noProof/>
          <w:sz w:val="24"/>
          <w:szCs w:val="24"/>
        </w:rPr>
        <w:drawing>
          <wp:inline distT="0" distB="0" distL="0" distR="0">
            <wp:extent cx="5731510" cy="3066415"/>
            <wp:effectExtent l="0" t="0" r="2540" b="635"/>
            <wp:docPr id="15794168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066415"/>
                    </a:xfrm>
                    <a:prstGeom prst="rect">
                      <a:avLst/>
                    </a:prstGeom>
                    <a:noFill/>
                    <a:ln>
                      <a:noFill/>
                    </a:ln>
                  </pic:spPr>
                </pic:pic>
              </a:graphicData>
            </a:graphic>
          </wp:inline>
        </w:drawing>
      </w:r>
      <w:r w:rsidRPr="00005F20">
        <w:rPr>
          <w:rFonts w:ascii="Arial" w:hAnsi="Arial" w:cs="Arial"/>
          <w:sz w:val="24"/>
          <w:szCs w:val="24"/>
        </w:rPr>
        <w:tab/>
      </w:r>
    </w:p>
    <w:p w:rsidR="0084049E" w:rsidRPr="00005F20" w:rsidRDefault="009E0F65" w:rsidP="00005F20">
      <w:pPr>
        <w:spacing w:line="360" w:lineRule="auto"/>
        <w:jc w:val="center"/>
        <w:rPr>
          <w:rFonts w:ascii="Arial" w:hAnsi="Arial" w:cs="Arial"/>
          <w:i/>
          <w:iCs/>
          <w:sz w:val="24"/>
          <w:szCs w:val="24"/>
        </w:rPr>
      </w:pPr>
      <w:r w:rsidRPr="00005F20">
        <w:rPr>
          <w:rFonts w:ascii="Arial" w:hAnsi="Arial" w:cs="Arial"/>
          <w:i/>
          <w:iCs/>
          <w:sz w:val="24"/>
          <w:szCs w:val="24"/>
        </w:rPr>
        <w:t>Figure 5: SolidWorks models of a bucket-shaped target and bullet-shaped projectile</w:t>
      </w:r>
      <w:sdt>
        <w:sdtPr>
          <w:rPr>
            <w:rFonts w:ascii="Arial" w:hAnsi="Arial" w:cs="Arial"/>
            <w:i/>
            <w:iCs/>
            <w:sz w:val="24"/>
            <w:szCs w:val="24"/>
          </w:rPr>
          <w:id w:val="-1455013528"/>
          <w:citation/>
        </w:sdtPr>
        <w:sdtContent>
          <w:r w:rsidR="00DE6001" w:rsidRPr="00005F20">
            <w:rPr>
              <w:rFonts w:ascii="Arial" w:hAnsi="Arial" w:cs="Arial"/>
              <w:i/>
              <w:iCs/>
              <w:sz w:val="24"/>
              <w:szCs w:val="24"/>
            </w:rPr>
            <w:fldChar w:fldCharType="begin"/>
          </w:r>
          <w:r w:rsidR="00DE6001" w:rsidRPr="00005F20">
            <w:rPr>
              <w:rFonts w:ascii="Arial" w:hAnsi="Arial" w:cs="Arial"/>
              <w:i/>
              <w:iCs/>
              <w:sz w:val="24"/>
              <w:szCs w:val="24"/>
            </w:rPr>
            <w:instrText xml:space="preserve"> CITATION Jaf22 \l 2057 </w:instrText>
          </w:r>
          <w:r w:rsidR="00DE6001" w:rsidRPr="00005F20">
            <w:rPr>
              <w:rFonts w:ascii="Arial" w:hAnsi="Arial" w:cs="Arial"/>
              <w:i/>
              <w:iCs/>
              <w:sz w:val="24"/>
              <w:szCs w:val="24"/>
            </w:rPr>
            <w:fldChar w:fldCharType="separate"/>
          </w:r>
          <w:r w:rsidR="00005F20">
            <w:rPr>
              <w:rFonts w:ascii="Arial" w:hAnsi="Arial" w:cs="Arial"/>
              <w:i/>
              <w:iCs/>
              <w:noProof/>
              <w:sz w:val="24"/>
              <w:szCs w:val="24"/>
            </w:rPr>
            <w:t xml:space="preserve"> </w:t>
          </w:r>
          <w:r w:rsidR="00005F20" w:rsidRPr="00005F20">
            <w:rPr>
              <w:rFonts w:ascii="Arial" w:hAnsi="Arial" w:cs="Arial"/>
              <w:noProof/>
              <w:sz w:val="24"/>
              <w:szCs w:val="24"/>
            </w:rPr>
            <w:t>[14]</w:t>
          </w:r>
          <w:r w:rsidR="00DE6001" w:rsidRPr="00005F20">
            <w:rPr>
              <w:rFonts w:ascii="Arial" w:hAnsi="Arial" w:cs="Arial"/>
              <w:i/>
              <w:iCs/>
              <w:sz w:val="24"/>
              <w:szCs w:val="24"/>
            </w:rPr>
            <w:fldChar w:fldCharType="end"/>
          </w:r>
        </w:sdtContent>
      </w:sdt>
    </w:p>
    <w:tbl>
      <w:tblPr>
        <w:tblW w:w="4426" w:type="dxa"/>
        <w:jc w:val="center"/>
        <w:tblLook w:val="04A0" w:firstRow="1" w:lastRow="0" w:firstColumn="1" w:lastColumn="0" w:noHBand="0" w:noVBand="1"/>
      </w:tblPr>
      <w:tblGrid>
        <w:gridCol w:w="2926"/>
        <w:gridCol w:w="1500"/>
      </w:tblGrid>
      <w:tr w:rsidR="004B3DB0" w:rsidRPr="00005F20" w:rsidTr="004B3DB0">
        <w:trPr>
          <w:trHeight w:val="300"/>
          <w:jc w:val="center"/>
        </w:trPr>
        <w:tc>
          <w:tcPr>
            <w:tcW w:w="2926" w:type="dxa"/>
            <w:tcBorders>
              <w:top w:val="nil"/>
              <w:left w:val="nil"/>
              <w:bottom w:val="single" w:sz="4" w:space="0" w:color="000000"/>
              <w:right w:val="nil"/>
            </w:tcBorders>
            <w:shd w:val="clear" w:color="auto" w:fill="auto"/>
            <w:noWrap/>
            <w:vAlign w:val="bottom"/>
            <w:hideMark/>
          </w:tcPr>
          <w:p w:rsidR="004B3DB0" w:rsidRPr="00005F20" w:rsidRDefault="004B3DB0" w:rsidP="00005F20">
            <w:pPr>
              <w:spacing w:after="0" w:line="360" w:lineRule="auto"/>
              <w:jc w:val="center"/>
              <w:rPr>
                <w:rFonts w:ascii="Arial" w:eastAsia="Times New Roman" w:hAnsi="Arial" w:cs="Arial"/>
                <w:b/>
                <w:bCs/>
                <w:color w:val="000000"/>
                <w:sz w:val="24"/>
                <w:szCs w:val="24"/>
                <w:u w:val="single"/>
                <w:lang w:eastAsia="en-GB"/>
              </w:rPr>
            </w:pPr>
            <w:r w:rsidRPr="00005F20">
              <w:rPr>
                <w:rFonts w:ascii="Arial" w:eastAsia="Times New Roman" w:hAnsi="Arial" w:cs="Arial"/>
                <w:b/>
                <w:bCs/>
                <w:color w:val="000000"/>
                <w:sz w:val="24"/>
                <w:szCs w:val="24"/>
                <w:u w:val="single"/>
                <w:lang w:eastAsia="en-GB"/>
              </w:rPr>
              <w:t>Tantalum Projectile</w:t>
            </w:r>
          </w:p>
        </w:tc>
        <w:tc>
          <w:tcPr>
            <w:tcW w:w="1500" w:type="dxa"/>
            <w:tcBorders>
              <w:top w:val="nil"/>
              <w:left w:val="nil"/>
              <w:bottom w:val="single" w:sz="4" w:space="0" w:color="000000"/>
              <w:right w:val="nil"/>
            </w:tcBorders>
            <w:shd w:val="clear" w:color="auto" w:fill="auto"/>
            <w:noWrap/>
            <w:vAlign w:val="bottom"/>
            <w:hideMark/>
          </w:tcPr>
          <w:p w:rsidR="004B3DB0" w:rsidRPr="00005F20" w:rsidRDefault="004B3DB0" w:rsidP="00005F20">
            <w:pPr>
              <w:spacing w:after="0" w:line="360" w:lineRule="auto"/>
              <w:rPr>
                <w:rFonts w:ascii="Arial" w:eastAsia="Times New Roman" w:hAnsi="Arial" w:cs="Arial"/>
                <w:b/>
                <w:bCs/>
                <w:color w:val="000000"/>
                <w:sz w:val="24"/>
                <w:szCs w:val="24"/>
                <w:u w:val="single"/>
                <w:lang w:eastAsia="en-GB"/>
              </w:rPr>
            </w:pPr>
          </w:p>
        </w:tc>
      </w:tr>
      <w:tr w:rsidR="004B3DB0" w:rsidRPr="00005F20" w:rsidTr="004B3DB0">
        <w:trPr>
          <w:trHeight w:val="300"/>
          <w:jc w:val="center"/>
        </w:trPr>
        <w:tc>
          <w:tcPr>
            <w:tcW w:w="2926" w:type="dxa"/>
            <w:tcBorders>
              <w:top w:val="single" w:sz="4" w:space="0" w:color="000000"/>
              <w:left w:val="single" w:sz="4" w:space="0" w:color="000000"/>
              <w:bottom w:val="nil"/>
              <w:right w:val="nil"/>
            </w:tcBorders>
            <w:shd w:val="clear" w:color="auto" w:fill="auto"/>
            <w:noWrap/>
            <w:vAlign w:val="bottom"/>
            <w:hideMark/>
          </w:tcPr>
          <w:p w:rsidR="004B3DB0" w:rsidRPr="00005F20" w:rsidRDefault="004B3DB0" w:rsidP="00005F20">
            <w:pPr>
              <w:spacing w:after="0" w:line="360" w:lineRule="auto"/>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Density (kg/m^3)</w:t>
            </w:r>
          </w:p>
        </w:tc>
        <w:tc>
          <w:tcPr>
            <w:tcW w:w="1500" w:type="dxa"/>
            <w:tcBorders>
              <w:top w:val="single" w:sz="4" w:space="0" w:color="000000"/>
              <w:left w:val="single" w:sz="4" w:space="0" w:color="000000"/>
              <w:bottom w:val="nil"/>
              <w:right w:val="single" w:sz="4" w:space="0" w:color="000000"/>
            </w:tcBorders>
            <w:shd w:val="clear" w:color="auto" w:fill="auto"/>
            <w:noWrap/>
            <w:vAlign w:val="bottom"/>
            <w:hideMark/>
          </w:tcPr>
          <w:p w:rsidR="004B3DB0" w:rsidRPr="00005F20" w:rsidRDefault="004B3DB0" w:rsidP="00005F20">
            <w:pPr>
              <w:spacing w:after="0" w:line="360" w:lineRule="auto"/>
              <w:jc w:val="right"/>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16,600</w:t>
            </w:r>
          </w:p>
        </w:tc>
      </w:tr>
      <w:tr w:rsidR="004B3DB0" w:rsidRPr="00005F20" w:rsidTr="004B3DB0">
        <w:trPr>
          <w:trHeight w:val="300"/>
          <w:jc w:val="center"/>
        </w:trPr>
        <w:tc>
          <w:tcPr>
            <w:tcW w:w="2926" w:type="dxa"/>
            <w:tcBorders>
              <w:top w:val="single" w:sz="4" w:space="0" w:color="000000"/>
              <w:left w:val="single" w:sz="4" w:space="0" w:color="000000"/>
              <w:bottom w:val="nil"/>
              <w:right w:val="nil"/>
            </w:tcBorders>
            <w:shd w:val="clear" w:color="auto" w:fill="auto"/>
            <w:noWrap/>
            <w:vAlign w:val="bottom"/>
            <w:hideMark/>
          </w:tcPr>
          <w:p w:rsidR="004B3DB0" w:rsidRPr="00005F20" w:rsidRDefault="004B3DB0" w:rsidP="00005F20">
            <w:pPr>
              <w:spacing w:after="0" w:line="360" w:lineRule="auto"/>
              <w:rPr>
                <w:rFonts w:ascii="Arial" w:eastAsia="Times New Roman" w:hAnsi="Arial" w:cs="Arial"/>
                <w:color w:val="000000"/>
                <w:sz w:val="24"/>
                <w:szCs w:val="24"/>
                <w:lang w:eastAsia="en-GB"/>
              </w:rPr>
            </w:pPr>
            <w:proofErr w:type="spellStart"/>
            <w:r w:rsidRPr="00005F20">
              <w:rPr>
                <w:rFonts w:ascii="Arial" w:eastAsia="Times New Roman" w:hAnsi="Arial" w:cs="Arial"/>
                <w:color w:val="000000"/>
                <w:sz w:val="24"/>
                <w:szCs w:val="24"/>
                <w:lang w:eastAsia="en-GB"/>
              </w:rPr>
              <w:t>Gruneisen</w:t>
            </w:r>
            <w:proofErr w:type="spellEnd"/>
            <w:r w:rsidRPr="00005F20">
              <w:rPr>
                <w:rFonts w:ascii="Arial" w:eastAsia="Times New Roman" w:hAnsi="Arial" w:cs="Arial"/>
                <w:color w:val="000000"/>
                <w:sz w:val="24"/>
                <w:szCs w:val="24"/>
                <w:lang w:eastAsia="en-GB"/>
              </w:rPr>
              <w:t xml:space="preserve"> Coefficient</w:t>
            </w:r>
          </w:p>
        </w:tc>
        <w:tc>
          <w:tcPr>
            <w:tcW w:w="1500" w:type="dxa"/>
            <w:tcBorders>
              <w:top w:val="single" w:sz="4" w:space="0" w:color="000000"/>
              <w:left w:val="single" w:sz="4" w:space="0" w:color="000000"/>
              <w:bottom w:val="nil"/>
              <w:right w:val="single" w:sz="4" w:space="0" w:color="000000"/>
            </w:tcBorders>
            <w:shd w:val="clear" w:color="auto" w:fill="auto"/>
            <w:noWrap/>
            <w:vAlign w:val="bottom"/>
            <w:hideMark/>
          </w:tcPr>
          <w:p w:rsidR="004B3DB0" w:rsidRPr="00005F20" w:rsidRDefault="004B3DB0" w:rsidP="00005F20">
            <w:pPr>
              <w:spacing w:after="0" w:line="360" w:lineRule="auto"/>
              <w:jc w:val="right"/>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1.69</w:t>
            </w:r>
          </w:p>
        </w:tc>
      </w:tr>
      <w:tr w:rsidR="004B3DB0" w:rsidRPr="00005F20" w:rsidTr="004B3DB0">
        <w:trPr>
          <w:trHeight w:val="300"/>
          <w:jc w:val="center"/>
        </w:trPr>
        <w:tc>
          <w:tcPr>
            <w:tcW w:w="2926" w:type="dxa"/>
            <w:tcBorders>
              <w:top w:val="single" w:sz="4" w:space="0" w:color="000000"/>
              <w:left w:val="single" w:sz="4" w:space="0" w:color="000000"/>
              <w:bottom w:val="nil"/>
              <w:right w:val="nil"/>
            </w:tcBorders>
            <w:shd w:val="clear" w:color="auto" w:fill="auto"/>
            <w:noWrap/>
            <w:vAlign w:val="bottom"/>
            <w:hideMark/>
          </w:tcPr>
          <w:p w:rsidR="004B3DB0" w:rsidRPr="00005F20" w:rsidRDefault="004B3DB0" w:rsidP="00005F20">
            <w:pPr>
              <w:spacing w:after="0" w:line="360" w:lineRule="auto"/>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Parameter C1 (mm/s)</w:t>
            </w:r>
          </w:p>
        </w:tc>
        <w:tc>
          <w:tcPr>
            <w:tcW w:w="1500" w:type="dxa"/>
            <w:tcBorders>
              <w:top w:val="single" w:sz="4" w:space="0" w:color="000000"/>
              <w:left w:val="single" w:sz="4" w:space="0" w:color="000000"/>
              <w:bottom w:val="nil"/>
              <w:right w:val="single" w:sz="4" w:space="0" w:color="000000"/>
            </w:tcBorders>
            <w:shd w:val="clear" w:color="auto" w:fill="auto"/>
            <w:noWrap/>
            <w:vAlign w:val="bottom"/>
            <w:hideMark/>
          </w:tcPr>
          <w:p w:rsidR="004B3DB0" w:rsidRPr="00005F20" w:rsidRDefault="004B3DB0" w:rsidP="00005F20">
            <w:pPr>
              <w:spacing w:after="0" w:line="360" w:lineRule="auto"/>
              <w:jc w:val="right"/>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0.215</w:t>
            </w:r>
          </w:p>
        </w:tc>
      </w:tr>
      <w:tr w:rsidR="004B3DB0" w:rsidRPr="00005F20" w:rsidTr="004B3DB0">
        <w:trPr>
          <w:trHeight w:val="300"/>
          <w:jc w:val="center"/>
        </w:trPr>
        <w:tc>
          <w:tcPr>
            <w:tcW w:w="2926" w:type="dxa"/>
            <w:tcBorders>
              <w:top w:val="single" w:sz="4" w:space="0" w:color="000000"/>
              <w:left w:val="single" w:sz="4" w:space="0" w:color="000000"/>
              <w:bottom w:val="nil"/>
              <w:right w:val="nil"/>
            </w:tcBorders>
            <w:shd w:val="clear" w:color="auto" w:fill="auto"/>
            <w:noWrap/>
            <w:vAlign w:val="bottom"/>
            <w:hideMark/>
          </w:tcPr>
          <w:p w:rsidR="004B3DB0" w:rsidRPr="00005F20" w:rsidRDefault="004B3DB0" w:rsidP="00005F20">
            <w:pPr>
              <w:spacing w:after="0" w:line="360" w:lineRule="auto"/>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Parameter S1</w:t>
            </w:r>
          </w:p>
        </w:tc>
        <w:tc>
          <w:tcPr>
            <w:tcW w:w="1500" w:type="dxa"/>
            <w:tcBorders>
              <w:top w:val="single" w:sz="4" w:space="0" w:color="000000"/>
              <w:left w:val="single" w:sz="4" w:space="0" w:color="000000"/>
              <w:bottom w:val="nil"/>
              <w:right w:val="single" w:sz="4" w:space="0" w:color="000000"/>
            </w:tcBorders>
            <w:shd w:val="clear" w:color="auto" w:fill="auto"/>
            <w:noWrap/>
            <w:vAlign w:val="bottom"/>
            <w:hideMark/>
          </w:tcPr>
          <w:p w:rsidR="004B3DB0" w:rsidRPr="00005F20" w:rsidRDefault="004B3DB0" w:rsidP="00005F20">
            <w:pPr>
              <w:spacing w:after="0" w:line="360" w:lineRule="auto"/>
              <w:jc w:val="right"/>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1768</w:t>
            </w:r>
          </w:p>
        </w:tc>
      </w:tr>
      <w:tr w:rsidR="004B3DB0" w:rsidRPr="00005F20" w:rsidTr="004B3DB0">
        <w:trPr>
          <w:trHeight w:val="300"/>
          <w:jc w:val="center"/>
        </w:trPr>
        <w:tc>
          <w:tcPr>
            <w:tcW w:w="2926" w:type="dxa"/>
            <w:tcBorders>
              <w:top w:val="single" w:sz="4" w:space="0" w:color="000000"/>
              <w:left w:val="single" w:sz="4" w:space="0" w:color="000000"/>
              <w:bottom w:val="single" w:sz="4" w:space="0" w:color="000000"/>
              <w:right w:val="nil"/>
            </w:tcBorders>
            <w:shd w:val="clear" w:color="auto" w:fill="auto"/>
            <w:noWrap/>
            <w:vAlign w:val="bottom"/>
            <w:hideMark/>
          </w:tcPr>
          <w:p w:rsidR="004B3DB0" w:rsidRPr="00005F20" w:rsidRDefault="004B3DB0" w:rsidP="00005F20">
            <w:pPr>
              <w:spacing w:after="0" w:line="360" w:lineRule="auto"/>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lastRenderedPageBreak/>
              <w:t>Parameter Quadratics S2 (s/mm)</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4B3DB0" w:rsidRPr="00005F20" w:rsidRDefault="004B3DB0" w:rsidP="00005F20">
            <w:pPr>
              <w:spacing w:after="0" w:line="360" w:lineRule="auto"/>
              <w:jc w:val="right"/>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3000</w:t>
            </w:r>
          </w:p>
        </w:tc>
      </w:tr>
      <w:tr w:rsidR="004B3DB0" w:rsidRPr="00005F20" w:rsidTr="004B3DB0">
        <w:trPr>
          <w:trHeight w:val="300"/>
          <w:jc w:val="center"/>
        </w:trPr>
        <w:tc>
          <w:tcPr>
            <w:tcW w:w="2926" w:type="dxa"/>
            <w:tcBorders>
              <w:top w:val="single" w:sz="4" w:space="0" w:color="000000"/>
              <w:left w:val="single" w:sz="4" w:space="0" w:color="000000"/>
              <w:bottom w:val="single" w:sz="4" w:space="0" w:color="auto"/>
              <w:right w:val="nil"/>
            </w:tcBorders>
            <w:shd w:val="clear" w:color="auto" w:fill="auto"/>
            <w:noWrap/>
            <w:vAlign w:val="bottom"/>
            <w:hideMark/>
          </w:tcPr>
          <w:p w:rsidR="004B3DB0" w:rsidRPr="00005F20" w:rsidRDefault="004B3DB0" w:rsidP="00005F20">
            <w:pPr>
              <w:spacing w:after="0" w:line="360" w:lineRule="auto"/>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Shear Modulus (MPa)</w:t>
            </w:r>
          </w:p>
        </w:tc>
        <w:tc>
          <w:tcPr>
            <w:tcW w:w="1500" w:type="dxa"/>
            <w:tcBorders>
              <w:top w:val="single" w:sz="4" w:space="0" w:color="000000"/>
              <w:left w:val="single" w:sz="4" w:space="0" w:color="000000"/>
              <w:bottom w:val="single" w:sz="4" w:space="0" w:color="auto"/>
              <w:right w:val="single" w:sz="4" w:space="0" w:color="000000"/>
            </w:tcBorders>
            <w:shd w:val="clear" w:color="auto" w:fill="auto"/>
            <w:noWrap/>
            <w:vAlign w:val="bottom"/>
            <w:hideMark/>
          </w:tcPr>
          <w:p w:rsidR="004B3DB0" w:rsidRPr="00005F20" w:rsidRDefault="004B3DB0" w:rsidP="00005F20">
            <w:pPr>
              <w:spacing w:after="0" w:line="360" w:lineRule="auto"/>
              <w:jc w:val="right"/>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65600</w:t>
            </w:r>
          </w:p>
        </w:tc>
      </w:tr>
    </w:tbl>
    <w:p w:rsidR="00D672C1" w:rsidRPr="00005F20" w:rsidRDefault="00D672C1" w:rsidP="00005F20">
      <w:pPr>
        <w:spacing w:line="360" w:lineRule="auto"/>
        <w:jc w:val="center"/>
        <w:rPr>
          <w:rFonts w:ascii="Arial" w:hAnsi="Arial" w:cs="Arial"/>
          <w:i/>
          <w:iCs/>
          <w:sz w:val="24"/>
          <w:szCs w:val="24"/>
        </w:rPr>
      </w:pPr>
    </w:p>
    <w:p w:rsidR="0084049E" w:rsidRPr="00005F20" w:rsidRDefault="00D672C1" w:rsidP="00005F20">
      <w:pPr>
        <w:spacing w:line="360" w:lineRule="auto"/>
        <w:jc w:val="center"/>
        <w:rPr>
          <w:rFonts w:ascii="Arial" w:hAnsi="Arial" w:cs="Arial"/>
          <w:i/>
          <w:iCs/>
          <w:sz w:val="24"/>
          <w:szCs w:val="24"/>
        </w:rPr>
      </w:pPr>
      <w:r w:rsidRPr="00005F20">
        <w:rPr>
          <w:rFonts w:ascii="Arial" w:hAnsi="Arial" w:cs="Arial"/>
          <w:i/>
          <w:iCs/>
          <w:sz w:val="24"/>
          <w:szCs w:val="24"/>
        </w:rPr>
        <w:t>Table 3: Material Parameters for the Tantalum Projectile</w:t>
      </w:r>
      <w:r w:rsidR="00461309" w:rsidRPr="00005F20">
        <w:rPr>
          <w:rFonts w:ascii="Arial" w:hAnsi="Arial" w:cs="Arial"/>
          <w:i/>
          <w:iCs/>
          <w:sz w:val="24"/>
          <w:szCs w:val="24"/>
        </w:rPr>
        <w:t>.</w:t>
      </w:r>
      <w:sdt>
        <w:sdtPr>
          <w:rPr>
            <w:rFonts w:ascii="Arial" w:hAnsi="Arial" w:cs="Arial"/>
            <w:i/>
            <w:iCs/>
            <w:sz w:val="24"/>
            <w:szCs w:val="24"/>
          </w:rPr>
          <w:id w:val="-194543217"/>
          <w:citation/>
        </w:sdtPr>
        <w:sdtContent>
          <w:r w:rsidR="00461309" w:rsidRPr="00005F20">
            <w:rPr>
              <w:rFonts w:ascii="Arial" w:hAnsi="Arial" w:cs="Arial"/>
              <w:i/>
              <w:iCs/>
              <w:sz w:val="24"/>
              <w:szCs w:val="24"/>
            </w:rPr>
            <w:fldChar w:fldCharType="begin"/>
          </w:r>
          <w:r w:rsidR="00461309" w:rsidRPr="00005F20">
            <w:rPr>
              <w:rFonts w:ascii="Arial" w:hAnsi="Arial" w:cs="Arial"/>
              <w:i/>
              <w:iCs/>
              <w:sz w:val="24"/>
              <w:szCs w:val="24"/>
            </w:rPr>
            <w:instrText xml:space="preserve"> CITATION Jaf22 \l 2057 </w:instrText>
          </w:r>
          <w:r w:rsidR="00461309" w:rsidRPr="00005F20">
            <w:rPr>
              <w:rFonts w:ascii="Arial" w:hAnsi="Arial" w:cs="Arial"/>
              <w:i/>
              <w:iCs/>
              <w:sz w:val="24"/>
              <w:szCs w:val="24"/>
            </w:rPr>
            <w:fldChar w:fldCharType="separate"/>
          </w:r>
          <w:r w:rsidR="00005F20">
            <w:rPr>
              <w:rFonts w:ascii="Arial" w:hAnsi="Arial" w:cs="Arial"/>
              <w:i/>
              <w:iCs/>
              <w:noProof/>
              <w:sz w:val="24"/>
              <w:szCs w:val="24"/>
            </w:rPr>
            <w:t xml:space="preserve"> </w:t>
          </w:r>
          <w:r w:rsidR="00005F20" w:rsidRPr="00005F20">
            <w:rPr>
              <w:rFonts w:ascii="Arial" w:hAnsi="Arial" w:cs="Arial"/>
              <w:noProof/>
              <w:sz w:val="24"/>
              <w:szCs w:val="24"/>
            </w:rPr>
            <w:t>[14]</w:t>
          </w:r>
          <w:r w:rsidR="00461309" w:rsidRPr="00005F20">
            <w:rPr>
              <w:rFonts w:ascii="Arial" w:hAnsi="Arial" w:cs="Arial"/>
              <w:i/>
              <w:iCs/>
              <w:sz w:val="24"/>
              <w:szCs w:val="24"/>
            </w:rPr>
            <w:fldChar w:fldCharType="end"/>
          </w:r>
        </w:sdtContent>
      </w:sdt>
    </w:p>
    <w:tbl>
      <w:tblPr>
        <w:tblW w:w="4426" w:type="dxa"/>
        <w:jc w:val="center"/>
        <w:tblLook w:val="04A0" w:firstRow="1" w:lastRow="0" w:firstColumn="1" w:lastColumn="0" w:noHBand="0" w:noVBand="1"/>
      </w:tblPr>
      <w:tblGrid>
        <w:gridCol w:w="2926"/>
        <w:gridCol w:w="1500"/>
      </w:tblGrid>
      <w:tr w:rsidR="004B3DB0" w:rsidRPr="00005F20" w:rsidTr="001B0345">
        <w:trPr>
          <w:trHeight w:val="300"/>
          <w:jc w:val="center"/>
        </w:trPr>
        <w:tc>
          <w:tcPr>
            <w:tcW w:w="2926" w:type="dxa"/>
            <w:tcBorders>
              <w:top w:val="nil"/>
              <w:left w:val="nil"/>
              <w:bottom w:val="single" w:sz="4" w:space="0" w:color="000000"/>
              <w:right w:val="nil"/>
            </w:tcBorders>
            <w:shd w:val="clear" w:color="auto" w:fill="auto"/>
            <w:noWrap/>
            <w:vAlign w:val="bottom"/>
            <w:hideMark/>
          </w:tcPr>
          <w:p w:rsidR="004B3DB0" w:rsidRPr="00005F20" w:rsidRDefault="004B3DB0" w:rsidP="00005F20">
            <w:pPr>
              <w:spacing w:after="0" w:line="360" w:lineRule="auto"/>
              <w:jc w:val="center"/>
              <w:rPr>
                <w:rFonts w:ascii="Arial" w:eastAsia="Times New Roman" w:hAnsi="Arial" w:cs="Arial"/>
                <w:b/>
                <w:bCs/>
                <w:color w:val="000000"/>
                <w:sz w:val="24"/>
                <w:szCs w:val="24"/>
                <w:u w:val="single"/>
                <w:lang w:eastAsia="en-GB"/>
              </w:rPr>
            </w:pPr>
            <w:r w:rsidRPr="00005F20">
              <w:rPr>
                <w:rFonts w:ascii="Arial" w:eastAsia="Times New Roman" w:hAnsi="Arial" w:cs="Arial"/>
                <w:b/>
                <w:bCs/>
                <w:color w:val="000000"/>
                <w:sz w:val="24"/>
                <w:szCs w:val="24"/>
                <w:u w:val="single"/>
                <w:lang w:eastAsia="en-GB"/>
              </w:rPr>
              <w:t xml:space="preserve">Aluminium Alloy NL </w:t>
            </w:r>
            <w:r w:rsidR="00461309" w:rsidRPr="00005F20">
              <w:rPr>
                <w:rFonts w:ascii="Arial" w:eastAsia="Times New Roman" w:hAnsi="Arial" w:cs="Arial"/>
                <w:b/>
                <w:bCs/>
                <w:color w:val="000000"/>
                <w:sz w:val="24"/>
                <w:szCs w:val="24"/>
                <w:u w:val="single"/>
                <w:lang w:eastAsia="en-GB"/>
              </w:rPr>
              <w:t>Target</w:t>
            </w:r>
          </w:p>
        </w:tc>
        <w:tc>
          <w:tcPr>
            <w:tcW w:w="1500" w:type="dxa"/>
            <w:tcBorders>
              <w:top w:val="nil"/>
              <w:left w:val="nil"/>
              <w:bottom w:val="single" w:sz="4" w:space="0" w:color="000000"/>
              <w:right w:val="nil"/>
            </w:tcBorders>
            <w:shd w:val="clear" w:color="auto" w:fill="auto"/>
            <w:noWrap/>
            <w:vAlign w:val="bottom"/>
            <w:hideMark/>
          </w:tcPr>
          <w:p w:rsidR="004B3DB0" w:rsidRPr="00005F20" w:rsidRDefault="004B3DB0" w:rsidP="00005F20">
            <w:pPr>
              <w:spacing w:after="0" w:line="360" w:lineRule="auto"/>
              <w:rPr>
                <w:rFonts w:ascii="Arial" w:eastAsia="Times New Roman" w:hAnsi="Arial" w:cs="Arial"/>
                <w:b/>
                <w:bCs/>
                <w:color w:val="000000"/>
                <w:sz w:val="24"/>
                <w:szCs w:val="24"/>
                <w:u w:val="single"/>
                <w:lang w:eastAsia="en-GB"/>
              </w:rPr>
            </w:pPr>
          </w:p>
        </w:tc>
      </w:tr>
      <w:tr w:rsidR="004B3DB0" w:rsidRPr="00005F20" w:rsidTr="001B0345">
        <w:trPr>
          <w:trHeight w:val="300"/>
          <w:jc w:val="center"/>
        </w:trPr>
        <w:tc>
          <w:tcPr>
            <w:tcW w:w="2926" w:type="dxa"/>
            <w:tcBorders>
              <w:top w:val="single" w:sz="4" w:space="0" w:color="000000"/>
              <w:left w:val="single" w:sz="4" w:space="0" w:color="000000"/>
              <w:bottom w:val="nil"/>
              <w:right w:val="nil"/>
            </w:tcBorders>
            <w:shd w:val="clear" w:color="auto" w:fill="auto"/>
            <w:noWrap/>
            <w:vAlign w:val="bottom"/>
            <w:hideMark/>
          </w:tcPr>
          <w:p w:rsidR="004B3DB0" w:rsidRPr="00005F20" w:rsidRDefault="004B3DB0" w:rsidP="00005F20">
            <w:pPr>
              <w:spacing w:after="0" w:line="360" w:lineRule="auto"/>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Density (kg/m^3)</w:t>
            </w:r>
          </w:p>
        </w:tc>
        <w:tc>
          <w:tcPr>
            <w:tcW w:w="1500" w:type="dxa"/>
            <w:tcBorders>
              <w:top w:val="single" w:sz="4" w:space="0" w:color="000000"/>
              <w:left w:val="single" w:sz="4" w:space="0" w:color="000000"/>
              <w:bottom w:val="nil"/>
              <w:right w:val="single" w:sz="4" w:space="0" w:color="000000"/>
            </w:tcBorders>
            <w:shd w:val="clear" w:color="auto" w:fill="auto"/>
            <w:noWrap/>
            <w:vAlign w:val="bottom"/>
            <w:hideMark/>
          </w:tcPr>
          <w:p w:rsidR="004B3DB0" w:rsidRPr="00005F20" w:rsidRDefault="004B3DB0" w:rsidP="00005F20">
            <w:pPr>
              <w:spacing w:after="0" w:line="360" w:lineRule="auto"/>
              <w:jc w:val="right"/>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27,700</w:t>
            </w:r>
          </w:p>
        </w:tc>
      </w:tr>
      <w:tr w:rsidR="004B3DB0" w:rsidRPr="00005F20" w:rsidTr="001B0345">
        <w:trPr>
          <w:trHeight w:val="300"/>
          <w:jc w:val="center"/>
        </w:trPr>
        <w:tc>
          <w:tcPr>
            <w:tcW w:w="2926" w:type="dxa"/>
            <w:tcBorders>
              <w:top w:val="single" w:sz="4" w:space="0" w:color="000000"/>
              <w:left w:val="single" w:sz="4" w:space="0" w:color="000000"/>
              <w:bottom w:val="nil"/>
              <w:right w:val="nil"/>
            </w:tcBorders>
            <w:shd w:val="clear" w:color="auto" w:fill="auto"/>
            <w:noWrap/>
            <w:vAlign w:val="bottom"/>
            <w:hideMark/>
          </w:tcPr>
          <w:p w:rsidR="004B3DB0" w:rsidRPr="00005F20" w:rsidRDefault="004B3DB0" w:rsidP="00005F20">
            <w:pPr>
              <w:spacing w:after="0" w:line="360" w:lineRule="auto"/>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Young's Modulus (GPa)</w:t>
            </w:r>
          </w:p>
        </w:tc>
        <w:tc>
          <w:tcPr>
            <w:tcW w:w="1500" w:type="dxa"/>
            <w:tcBorders>
              <w:top w:val="single" w:sz="4" w:space="0" w:color="000000"/>
              <w:left w:val="single" w:sz="4" w:space="0" w:color="000000"/>
              <w:bottom w:val="nil"/>
              <w:right w:val="single" w:sz="4" w:space="0" w:color="000000"/>
            </w:tcBorders>
            <w:shd w:val="clear" w:color="auto" w:fill="auto"/>
            <w:noWrap/>
            <w:vAlign w:val="bottom"/>
            <w:hideMark/>
          </w:tcPr>
          <w:p w:rsidR="004B3DB0" w:rsidRPr="00005F20" w:rsidRDefault="00CF5A96" w:rsidP="00005F20">
            <w:pPr>
              <w:spacing w:after="0" w:line="360" w:lineRule="auto"/>
              <w:jc w:val="right"/>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71</w:t>
            </w:r>
          </w:p>
        </w:tc>
      </w:tr>
      <w:tr w:rsidR="004B3DB0" w:rsidRPr="00005F20" w:rsidTr="001B0345">
        <w:trPr>
          <w:trHeight w:val="300"/>
          <w:jc w:val="center"/>
        </w:trPr>
        <w:tc>
          <w:tcPr>
            <w:tcW w:w="2926" w:type="dxa"/>
            <w:tcBorders>
              <w:top w:val="single" w:sz="4" w:space="0" w:color="000000"/>
              <w:left w:val="single" w:sz="4" w:space="0" w:color="000000"/>
              <w:bottom w:val="nil"/>
              <w:right w:val="nil"/>
            </w:tcBorders>
            <w:shd w:val="clear" w:color="auto" w:fill="auto"/>
            <w:noWrap/>
            <w:vAlign w:val="bottom"/>
            <w:hideMark/>
          </w:tcPr>
          <w:p w:rsidR="004B3DB0" w:rsidRPr="00005F20" w:rsidRDefault="004B3DB0" w:rsidP="00005F20">
            <w:pPr>
              <w:spacing w:after="0" w:line="360" w:lineRule="auto"/>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Poisson's Ratio</w:t>
            </w:r>
          </w:p>
        </w:tc>
        <w:tc>
          <w:tcPr>
            <w:tcW w:w="1500" w:type="dxa"/>
            <w:tcBorders>
              <w:top w:val="single" w:sz="4" w:space="0" w:color="000000"/>
              <w:left w:val="single" w:sz="4" w:space="0" w:color="000000"/>
              <w:bottom w:val="nil"/>
              <w:right w:val="single" w:sz="4" w:space="0" w:color="000000"/>
            </w:tcBorders>
            <w:shd w:val="clear" w:color="auto" w:fill="auto"/>
            <w:noWrap/>
            <w:vAlign w:val="bottom"/>
            <w:hideMark/>
          </w:tcPr>
          <w:p w:rsidR="004B3DB0" w:rsidRPr="00005F20" w:rsidRDefault="004B3DB0" w:rsidP="00005F20">
            <w:pPr>
              <w:spacing w:after="0" w:line="360" w:lineRule="auto"/>
              <w:jc w:val="right"/>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0.</w:t>
            </w:r>
            <w:r w:rsidR="00CF5A96" w:rsidRPr="00005F20">
              <w:rPr>
                <w:rFonts w:ascii="Arial" w:eastAsia="Times New Roman" w:hAnsi="Arial" w:cs="Arial"/>
                <w:color w:val="000000"/>
                <w:sz w:val="24"/>
                <w:szCs w:val="24"/>
                <w:lang w:eastAsia="en-GB"/>
              </w:rPr>
              <w:t>33</w:t>
            </w:r>
          </w:p>
        </w:tc>
      </w:tr>
      <w:tr w:rsidR="004B3DB0" w:rsidRPr="00005F20" w:rsidTr="001B0345">
        <w:trPr>
          <w:trHeight w:val="300"/>
          <w:jc w:val="center"/>
        </w:trPr>
        <w:tc>
          <w:tcPr>
            <w:tcW w:w="2926" w:type="dxa"/>
            <w:tcBorders>
              <w:top w:val="single" w:sz="4" w:space="0" w:color="000000"/>
              <w:left w:val="single" w:sz="4" w:space="0" w:color="000000"/>
              <w:bottom w:val="single" w:sz="4" w:space="0" w:color="000000"/>
              <w:right w:val="nil"/>
            </w:tcBorders>
            <w:shd w:val="clear" w:color="auto" w:fill="auto"/>
            <w:noWrap/>
            <w:vAlign w:val="bottom"/>
            <w:hideMark/>
          </w:tcPr>
          <w:p w:rsidR="004B3DB0" w:rsidRPr="00005F20" w:rsidRDefault="00BD6F42" w:rsidP="00005F20">
            <w:pPr>
              <w:spacing w:after="0" w:line="360" w:lineRule="auto"/>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Bulk Modulus</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4B3DB0" w:rsidRPr="00005F20" w:rsidRDefault="00CF5A96" w:rsidP="00005F20">
            <w:pPr>
              <w:spacing w:after="0" w:line="360" w:lineRule="auto"/>
              <w:jc w:val="right"/>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69608</w:t>
            </w:r>
          </w:p>
        </w:tc>
      </w:tr>
      <w:tr w:rsidR="004B3DB0" w:rsidRPr="00005F20" w:rsidTr="001B0345">
        <w:trPr>
          <w:trHeight w:val="300"/>
          <w:jc w:val="center"/>
        </w:trPr>
        <w:tc>
          <w:tcPr>
            <w:tcW w:w="2926" w:type="dxa"/>
            <w:tcBorders>
              <w:top w:val="single" w:sz="4" w:space="0" w:color="000000"/>
              <w:left w:val="single" w:sz="4" w:space="0" w:color="000000"/>
              <w:bottom w:val="single" w:sz="4" w:space="0" w:color="auto"/>
              <w:right w:val="nil"/>
            </w:tcBorders>
            <w:shd w:val="clear" w:color="auto" w:fill="auto"/>
            <w:noWrap/>
            <w:vAlign w:val="bottom"/>
            <w:hideMark/>
          </w:tcPr>
          <w:p w:rsidR="004B3DB0" w:rsidRPr="00005F20" w:rsidRDefault="00BD6F42" w:rsidP="00005F20">
            <w:pPr>
              <w:spacing w:after="0" w:line="360" w:lineRule="auto"/>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Shear Modulus</w:t>
            </w:r>
          </w:p>
        </w:tc>
        <w:tc>
          <w:tcPr>
            <w:tcW w:w="1500" w:type="dxa"/>
            <w:tcBorders>
              <w:top w:val="single" w:sz="4" w:space="0" w:color="000000"/>
              <w:left w:val="single" w:sz="4" w:space="0" w:color="000000"/>
              <w:bottom w:val="single" w:sz="4" w:space="0" w:color="auto"/>
              <w:right w:val="single" w:sz="4" w:space="0" w:color="000000"/>
            </w:tcBorders>
            <w:shd w:val="clear" w:color="auto" w:fill="auto"/>
            <w:noWrap/>
            <w:vAlign w:val="bottom"/>
            <w:hideMark/>
          </w:tcPr>
          <w:p w:rsidR="004B3DB0" w:rsidRPr="00005F20" w:rsidRDefault="00CF5A96" w:rsidP="00005F20">
            <w:pPr>
              <w:spacing w:after="0" w:line="360" w:lineRule="auto"/>
              <w:jc w:val="right"/>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26692</w:t>
            </w:r>
          </w:p>
        </w:tc>
      </w:tr>
    </w:tbl>
    <w:p w:rsidR="0084049E" w:rsidRPr="00005F20" w:rsidRDefault="0084049E" w:rsidP="00005F20">
      <w:pPr>
        <w:spacing w:line="360" w:lineRule="auto"/>
        <w:jc w:val="both"/>
        <w:rPr>
          <w:rFonts w:ascii="Arial" w:hAnsi="Arial" w:cs="Arial"/>
          <w:sz w:val="24"/>
          <w:szCs w:val="24"/>
        </w:rPr>
      </w:pPr>
      <w:r w:rsidRPr="00005F20">
        <w:rPr>
          <w:rFonts w:ascii="Arial" w:hAnsi="Arial" w:cs="Arial"/>
          <w:sz w:val="24"/>
          <w:szCs w:val="24"/>
        </w:rPr>
        <w:t xml:space="preserve"> </w:t>
      </w:r>
    </w:p>
    <w:p w:rsidR="00D672C1" w:rsidRPr="00005F20" w:rsidRDefault="00D672C1" w:rsidP="00005F20">
      <w:pPr>
        <w:spacing w:line="360" w:lineRule="auto"/>
        <w:jc w:val="center"/>
        <w:rPr>
          <w:rFonts w:ascii="Arial" w:hAnsi="Arial" w:cs="Arial"/>
          <w:i/>
          <w:iCs/>
          <w:sz w:val="24"/>
          <w:szCs w:val="24"/>
        </w:rPr>
      </w:pPr>
      <w:r w:rsidRPr="00005F20">
        <w:rPr>
          <w:rFonts w:ascii="Arial" w:hAnsi="Arial" w:cs="Arial"/>
          <w:i/>
          <w:iCs/>
          <w:sz w:val="24"/>
          <w:szCs w:val="24"/>
        </w:rPr>
        <w:t>Table 4: Material Parameters for the Aluminium Alloy NL Target</w:t>
      </w:r>
      <w:r w:rsidR="00461309" w:rsidRPr="00005F20">
        <w:rPr>
          <w:rFonts w:ascii="Arial" w:hAnsi="Arial" w:cs="Arial"/>
          <w:i/>
          <w:iCs/>
          <w:sz w:val="24"/>
          <w:szCs w:val="24"/>
        </w:rPr>
        <w:t>.</w:t>
      </w:r>
      <w:sdt>
        <w:sdtPr>
          <w:rPr>
            <w:rFonts w:ascii="Arial" w:hAnsi="Arial" w:cs="Arial"/>
            <w:i/>
            <w:iCs/>
            <w:sz w:val="24"/>
            <w:szCs w:val="24"/>
          </w:rPr>
          <w:id w:val="-599412615"/>
          <w:citation/>
        </w:sdtPr>
        <w:sdtContent>
          <w:r w:rsidR="00461309" w:rsidRPr="00005F20">
            <w:rPr>
              <w:rFonts w:ascii="Arial" w:hAnsi="Arial" w:cs="Arial"/>
              <w:i/>
              <w:iCs/>
              <w:sz w:val="24"/>
              <w:szCs w:val="24"/>
            </w:rPr>
            <w:fldChar w:fldCharType="begin"/>
          </w:r>
          <w:r w:rsidR="00461309" w:rsidRPr="00005F20">
            <w:rPr>
              <w:rFonts w:ascii="Arial" w:hAnsi="Arial" w:cs="Arial"/>
              <w:i/>
              <w:iCs/>
              <w:sz w:val="24"/>
              <w:szCs w:val="24"/>
            </w:rPr>
            <w:instrText xml:space="preserve"> CITATION Jaf22 \l 2057 </w:instrText>
          </w:r>
          <w:r w:rsidR="00461309" w:rsidRPr="00005F20">
            <w:rPr>
              <w:rFonts w:ascii="Arial" w:hAnsi="Arial" w:cs="Arial"/>
              <w:i/>
              <w:iCs/>
              <w:sz w:val="24"/>
              <w:szCs w:val="24"/>
            </w:rPr>
            <w:fldChar w:fldCharType="separate"/>
          </w:r>
          <w:r w:rsidR="00005F20">
            <w:rPr>
              <w:rFonts w:ascii="Arial" w:hAnsi="Arial" w:cs="Arial"/>
              <w:i/>
              <w:iCs/>
              <w:noProof/>
              <w:sz w:val="24"/>
              <w:szCs w:val="24"/>
            </w:rPr>
            <w:t xml:space="preserve"> </w:t>
          </w:r>
          <w:r w:rsidR="00005F20" w:rsidRPr="00005F20">
            <w:rPr>
              <w:rFonts w:ascii="Arial" w:hAnsi="Arial" w:cs="Arial"/>
              <w:noProof/>
              <w:sz w:val="24"/>
              <w:szCs w:val="24"/>
            </w:rPr>
            <w:t>[14]</w:t>
          </w:r>
          <w:r w:rsidR="00461309" w:rsidRPr="00005F20">
            <w:rPr>
              <w:rFonts w:ascii="Arial" w:hAnsi="Arial" w:cs="Arial"/>
              <w:i/>
              <w:iCs/>
              <w:sz w:val="24"/>
              <w:szCs w:val="24"/>
            </w:rPr>
            <w:fldChar w:fldCharType="end"/>
          </w:r>
        </w:sdtContent>
      </w:sdt>
    </w:p>
    <w:p w:rsidR="00D672C1" w:rsidRPr="00005F20" w:rsidRDefault="00D672C1" w:rsidP="00005F20">
      <w:pPr>
        <w:spacing w:line="360" w:lineRule="auto"/>
        <w:jc w:val="both"/>
        <w:rPr>
          <w:rFonts w:ascii="Arial" w:hAnsi="Arial" w:cs="Arial"/>
          <w:sz w:val="24"/>
          <w:szCs w:val="24"/>
        </w:rPr>
      </w:pPr>
    </w:p>
    <w:tbl>
      <w:tblPr>
        <w:tblW w:w="4426" w:type="dxa"/>
        <w:jc w:val="center"/>
        <w:tblLook w:val="04A0" w:firstRow="1" w:lastRow="0" w:firstColumn="1" w:lastColumn="0" w:noHBand="0" w:noVBand="1"/>
      </w:tblPr>
      <w:tblGrid>
        <w:gridCol w:w="2926"/>
        <w:gridCol w:w="1500"/>
      </w:tblGrid>
      <w:tr w:rsidR="004B3DB0" w:rsidRPr="00005F20" w:rsidTr="001B0345">
        <w:trPr>
          <w:trHeight w:val="300"/>
          <w:jc w:val="center"/>
        </w:trPr>
        <w:tc>
          <w:tcPr>
            <w:tcW w:w="2926" w:type="dxa"/>
            <w:tcBorders>
              <w:top w:val="nil"/>
              <w:left w:val="nil"/>
              <w:bottom w:val="single" w:sz="4" w:space="0" w:color="000000"/>
              <w:right w:val="nil"/>
            </w:tcBorders>
            <w:shd w:val="clear" w:color="auto" w:fill="auto"/>
            <w:noWrap/>
            <w:vAlign w:val="bottom"/>
            <w:hideMark/>
          </w:tcPr>
          <w:p w:rsidR="004B3DB0" w:rsidRPr="00005F20" w:rsidRDefault="004B3DB0" w:rsidP="00005F20">
            <w:pPr>
              <w:spacing w:after="0" w:line="360" w:lineRule="auto"/>
              <w:jc w:val="center"/>
              <w:rPr>
                <w:rFonts w:ascii="Arial" w:eastAsia="Times New Roman" w:hAnsi="Arial" w:cs="Arial"/>
                <w:b/>
                <w:bCs/>
                <w:color w:val="000000"/>
                <w:sz w:val="24"/>
                <w:szCs w:val="24"/>
                <w:u w:val="single"/>
                <w:lang w:eastAsia="en-GB"/>
              </w:rPr>
            </w:pPr>
            <w:r w:rsidRPr="00005F20">
              <w:rPr>
                <w:rFonts w:ascii="Arial" w:eastAsia="Times New Roman" w:hAnsi="Arial" w:cs="Arial"/>
                <w:b/>
                <w:bCs/>
                <w:color w:val="000000"/>
                <w:sz w:val="24"/>
                <w:szCs w:val="24"/>
                <w:u w:val="single"/>
                <w:lang w:eastAsia="en-GB"/>
              </w:rPr>
              <w:t xml:space="preserve">Magnesium Alloy NL </w:t>
            </w:r>
            <w:r w:rsidR="00461309" w:rsidRPr="00005F20">
              <w:rPr>
                <w:rFonts w:ascii="Arial" w:eastAsia="Times New Roman" w:hAnsi="Arial" w:cs="Arial"/>
                <w:b/>
                <w:bCs/>
                <w:color w:val="000000"/>
                <w:sz w:val="24"/>
                <w:szCs w:val="24"/>
                <w:u w:val="single"/>
                <w:lang w:eastAsia="en-GB"/>
              </w:rPr>
              <w:t>Target</w:t>
            </w:r>
          </w:p>
        </w:tc>
        <w:tc>
          <w:tcPr>
            <w:tcW w:w="1500" w:type="dxa"/>
            <w:tcBorders>
              <w:top w:val="nil"/>
              <w:left w:val="nil"/>
              <w:bottom w:val="single" w:sz="4" w:space="0" w:color="000000"/>
              <w:right w:val="nil"/>
            </w:tcBorders>
            <w:shd w:val="clear" w:color="auto" w:fill="auto"/>
            <w:noWrap/>
            <w:vAlign w:val="bottom"/>
            <w:hideMark/>
          </w:tcPr>
          <w:p w:rsidR="004B3DB0" w:rsidRPr="00005F20" w:rsidRDefault="004B3DB0" w:rsidP="00005F20">
            <w:pPr>
              <w:spacing w:after="0" w:line="360" w:lineRule="auto"/>
              <w:rPr>
                <w:rFonts w:ascii="Arial" w:eastAsia="Times New Roman" w:hAnsi="Arial" w:cs="Arial"/>
                <w:b/>
                <w:bCs/>
                <w:color w:val="000000"/>
                <w:sz w:val="24"/>
                <w:szCs w:val="24"/>
                <w:u w:val="single"/>
                <w:lang w:eastAsia="en-GB"/>
              </w:rPr>
            </w:pPr>
          </w:p>
        </w:tc>
      </w:tr>
      <w:tr w:rsidR="004B3DB0" w:rsidRPr="00005F20" w:rsidTr="001B0345">
        <w:trPr>
          <w:trHeight w:val="300"/>
          <w:jc w:val="center"/>
        </w:trPr>
        <w:tc>
          <w:tcPr>
            <w:tcW w:w="2926" w:type="dxa"/>
            <w:tcBorders>
              <w:top w:val="single" w:sz="4" w:space="0" w:color="000000"/>
              <w:left w:val="single" w:sz="4" w:space="0" w:color="000000"/>
              <w:bottom w:val="nil"/>
              <w:right w:val="nil"/>
            </w:tcBorders>
            <w:shd w:val="clear" w:color="auto" w:fill="auto"/>
            <w:noWrap/>
            <w:vAlign w:val="bottom"/>
            <w:hideMark/>
          </w:tcPr>
          <w:p w:rsidR="004B3DB0" w:rsidRPr="00005F20" w:rsidRDefault="004B3DB0" w:rsidP="00005F20">
            <w:pPr>
              <w:spacing w:after="0" w:line="360" w:lineRule="auto"/>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Density (kg/m^3)</w:t>
            </w:r>
          </w:p>
        </w:tc>
        <w:tc>
          <w:tcPr>
            <w:tcW w:w="1500" w:type="dxa"/>
            <w:tcBorders>
              <w:top w:val="single" w:sz="4" w:space="0" w:color="000000"/>
              <w:left w:val="single" w:sz="4" w:space="0" w:color="000000"/>
              <w:bottom w:val="nil"/>
              <w:right w:val="single" w:sz="4" w:space="0" w:color="000000"/>
            </w:tcBorders>
            <w:shd w:val="clear" w:color="auto" w:fill="auto"/>
            <w:noWrap/>
            <w:vAlign w:val="bottom"/>
            <w:hideMark/>
          </w:tcPr>
          <w:p w:rsidR="004B3DB0" w:rsidRPr="00005F20" w:rsidRDefault="00CF5A96" w:rsidP="00005F20">
            <w:pPr>
              <w:spacing w:after="0" w:line="360" w:lineRule="auto"/>
              <w:jc w:val="right"/>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18,000</w:t>
            </w:r>
          </w:p>
        </w:tc>
      </w:tr>
      <w:tr w:rsidR="004B3DB0" w:rsidRPr="00005F20" w:rsidTr="001B0345">
        <w:trPr>
          <w:trHeight w:val="300"/>
          <w:jc w:val="center"/>
        </w:trPr>
        <w:tc>
          <w:tcPr>
            <w:tcW w:w="2926" w:type="dxa"/>
            <w:tcBorders>
              <w:top w:val="single" w:sz="4" w:space="0" w:color="000000"/>
              <w:left w:val="single" w:sz="4" w:space="0" w:color="000000"/>
              <w:bottom w:val="nil"/>
              <w:right w:val="nil"/>
            </w:tcBorders>
            <w:shd w:val="clear" w:color="auto" w:fill="auto"/>
            <w:noWrap/>
            <w:vAlign w:val="bottom"/>
            <w:hideMark/>
          </w:tcPr>
          <w:p w:rsidR="004B3DB0" w:rsidRPr="00005F20" w:rsidRDefault="004B3DB0" w:rsidP="00005F20">
            <w:pPr>
              <w:spacing w:after="0" w:line="360" w:lineRule="auto"/>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Young's Modulus (GPa)</w:t>
            </w:r>
          </w:p>
        </w:tc>
        <w:tc>
          <w:tcPr>
            <w:tcW w:w="1500" w:type="dxa"/>
            <w:tcBorders>
              <w:top w:val="single" w:sz="4" w:space="0" w:color="000000"/>
              <w:left w:val="single" w:sz="4" w:space="0" w:color="000000"/>
              <w:bottom w:val="nil"/>
              <w:right w:val="single" w:sz="4" w:space="0" w:color="000000"/>
            </w:tcBorders>
            <w:shd w:val="clear" w:color="auto" w:fill="auto"/>
            <w:noWrap/>
            <w:vAlign w:val="bottom"/>
            <w:hideMark/>
          </w:tcPr>
          <w:p w:rsidR="004B3DB0" w:rsidRPr="00005F20" w:rsidRDefault="00CF5A96" w:rsidP="00005F20">
            <w:pPr>
              <w:spacing w:after="0" w:line="360" w:lineRule="auto"/>
              <w:jc w:val="right"/>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45</w:t>
            </w:r>
          </w:p>
        </w:tc>
      </w:tr>
      <w:tr w:rsidR="004B3DB0" w:rsidRPr="00005F20" w:rsidTr="001B0345">
        <w:trPr>
          <w:trHeight w:val="300"/>
          <w:jc w:val="center"/>
        </w:trPr>
        <w:tc>
          <w:tcPr>
            <w:tcW w:w="2926" w:type="dxa"/>
            <w:tcBorders>
              <w:top w:val="single" w:sz="4" w:space="0" w:color="000000"/>
              <w:left w:val="single" w:sz="4" w:space="0" w:color="000000"/>
              <w:bottom w:val="nil"/>
              <w:right w:val="nil"/>
            </w:tcBorders>
            <w:shd w:val="clear" w:color="auto" w:fill="auto"/>
            <w:noWrap/>
            <w:vAlign w:val="bottom"/>
            <w:hideMark/>
          </w:tcPr>
          <w:p w:rsidR="004B3DB0" w:rsidRPr="00005F20" w:rsidRDefault="004B3DB0" w:rsidP="00005F20">
            <w:pPr>
              <w:spacing w:after="0" w:line="360" w:lineRule="auto"/>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Poisson's Ratio</w:t>
            </w:r>
          </w:p>
        </w:tc>
        <w:tc>
          <w:tcPr>
            <w:tcW w:w="1500" w:type="dxa"/>
            <w:tcBorders>
              <w:top w:val="single" w:sz="4" w:space="0" w:color="000000"/>
              <w:left w:val="single" w:sz="4" w:space="0" w:color="000000"/>
              <w:bottom w:val="nil"/>
              <w:right w:val="single" w:sz="4" w:space="0" w:color="000000"/>
            </w:tcBorders>
            <w:shd w:val="clear" w:color="auto" w:fill="auto"/>
            <w:noWrap/>
            <w:vAlign w:val="bottom"/>
            <w:hideMark/>
          </w:tcPr>
          <w:p w:rsidR="004B3DB0" w:rsidRPr="00005F20" w:rsidRDefault="00CF5A96" w:rsidP="00005F20">
            <w:pPr>
              <w:spacing w:after="0" w:line="360" w:lineRule="auto"/>
              <w:jc w:val="right"/>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0.35</w:t>
            </w:r>
          </w:p>
        </w:tc>
      </w:tr>
      <w:tr w:rsidR="00BD6F42" w:rsidRPr="00005F20" w:rsidTr="001B0345">
        <w:trPr>
          <w:trHeight w:val="300"/>
          <w:jc w:val="center"/>
        </w:trPr>
        <w:tc>
          <w:tcPr>
            <w:tcW w:w="2926" w:type="dxa"/>
            <w:tcBorders>
              <w:top w:val="single" w:sz="4" w:space="0" w:color="000000"/>
              <w:left w:val="single" w:sz="4" w:space="0" w:color="000000"/>
              <w:bottom w:val="single" w:sz="4" w:space="0" w:color="000000"/>
              <w:right w:val="nil"/>
            </w:tcBorders>
            <w:shd w:val="clear" w:color="auto" w:fill="auto"/>
            <w:noWrap/>
            <w:vAlign w:val="bottom"/>
            <w:hideMark/>
          </w:tcPr>
          <w:p w:rsidR="00BD6F42" w:rsidRPr="00005F20" w:rsidRDefault="00BD6F42" w:rsidP="00005F20">
            <w:pPr>
              <w:spacing w:after="0" w:line="360" w:lineRule="auto"/>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Bulk Modulus</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BD6F42" w:rsidRPr="00005F20" w:rsidRDefault="00BD6F42" w:rsidP="00005F20">
            <w:pPr>
              <w:spacing w:after="0" w:line="360" w:lineRule="auto"/>
              <w:jc w:val="right"/>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50,000</w:t>
            </w:r>
          </w:p>
        </w:tc>
      </w:tr>
      <w:tr w:rsidR="00BD6F42" w:rsidRPr="00005F20" w:rsidTr="001B0345">
        <w:trPr>
          <w:trHeight w:val="300"/>
          <w:jc w:val="center"/>
        </w:trPr>
        <w:tc>
          <w:tcPr>
            <w:tcW w:w="2926" w:type="dxa"/>
            <w:tcBorders>
              <w:top w:val="single" w:sz="4" w:space="0" w:color="000000"/>
              <w:left w:val="single" w:sz="4" w:space="0" w:color="000000"/>
              <w:bottom w:val="single" w:sz="4" w:space="0" w:color="auto"/>
              <w:right w:val="nil"/>
            </w:tcBorders>
            <w:shd w:val="clear" w:color="auto" w:fill="auto"/>
            <w:noWrap/>
            <w:vAlign w:val="bottom"/>
            <w:hideMark/>
          </w:tcPr>
          <w:p w:rsidR="00BD6F42" w:rsidRPr="00005F20" w:rsidRDefault="00BD6F42" w:rsidP="00005F20">
            <w:pPr>
              <w:spacing w:after="0" w:line="360" w:lineRule="auto"/>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Shear Modulus</w:t>
            </w:r>
          </w:p>
        </w:tc>
        <w:tc>
          <w:tcPr>
            <w:tcW w:w="1500" w:type="dxa"/>
            <w:tcBorders>
              <w:top w:val="single" w:sz="4" w:space="0" w:color="000000"/>
              <w:left w:val="single" w:sz="4" w:space="0" w:color="000000"/>
              <w:bottom w:val="single" w:sz="4" w:space="0" w:color="auto"/>
              <w:right w:val="single" w:sz="4" w:space="0" w:color="000000"/>
            </w:tcBorders>
            <w:shd w:val="clear" w:color="auto" w:fill="auto"/>
            <w:noWrap/>
            <w:vAlign w:val="bottom"/>
            <w:hideMark/>
          </w:tcPr>
          <w:p w:rsidR="00BD6F42" w:rsidRPr="00005F20" w:rsidRDefault="00BD6F42" w:rsidP="00005F20">
            <w:pPr>
              <w:spacing w:after="0" w:line="360" w:lineRule="auto"/>
              <w:jc w:val="right"/>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16,667</w:t>
            </w:r>
          </w:p>
        </w:tc>
      </w:tr>
    </w:tbl>
    <w:p w:rsidR="0084049E" w:rsidRPr="00005F20" w:rsidRDefault="0084049E" w:rsidP="00005F20">
      <w:pPr>
        <w:spacing w:line="360" w:lineRule="auto"/>
        <w:jc w:val="both"/>
        <w:rPr>
          <w:rFonts w:ascii="Arial" w:hAnsi="Arial" w:cs="Arial"/>
          <w:sz w:val="24"/>
          <w:szCs w:val="24"/>
        </w:rPr>
      </w:pPr>
    </w:p>
    <w:p w:rsidR="00461309" w:rsidRPr="00005F20" w:rsidRDefault="00461309" w:rsidP="00005F20">
      <w:pPr>
        <w:spacing w:line="360" w:lineRule="auto"/>
        <w:jc w:val="center"/>
        <w:rPr>
          <w:rFonts w:ascii="Arial" w:hAnsi="Arial" w:cs="Arial"/>
          <w:i/>
          <w:iCs/>
          <w:sz w:val="24"/>
          <w:szCs w:val="24"/>
        </w:rPr>
      </w:pPr>
      <w:r w:rsidRPr="00005F20">
        <w:rPr>
          <w:rFonts w:ascii="Arial" w:hAnsi="Arial" w:cs="Arial"/>
          <w:i/>
          <w:iCs/>
          <w:sz w:val="24"/>
          <w:szCs w:val="24"/>
        </w:rPr>
        <w:t>Table 5: Material Parameters for the Magnesium Alloy NL Target.</w:t>
      </w:r>
      <w:sdt>
        <w:sdtPr>
          <w:rPr>
            <w:rFonts w:ascii="Arial" w:hAnsi="Arial" w:cs="Arial"/>
            <w:i/>
            <w:iCs/>
            <w:sz w:val="24"/>
            <w:szCs w:val="24"/>
          </w:rPr>
          <w:id w:val="496924864"/>
          <w:citation/>
        </w:sdtPr>
        <w:sdtContent>
          <w:r w:rsidRPr="00005F20">
            <w:rPr>
              <w:rFonts w:ascii="Arial" w:hAnsi="Arial" w:cs="Arial"/>
              <w:i/>
              <w:iCs/>
              <w:sz w:val="24"/>
              <w:szCs w:val="24"/>
            </w:rPr>
            <w:fldChar w:fldCharType="begin"/>
          </w:r>
          <w:r w:rsidRPr="00005F20">
            <w:rPr>
              <w:rFonts w:ascii="Arial" w:hAnsi="Arial" w:cs="Arial"/>
              <w:i/>
              <w:iCs/>
              <w:sz w:val="24"/>
              <w:szCs w:val="24"/>
            </w:rPr>
            <w:instrText xml:space="preserve"> CITATION Jaf22 \l 2057 </w:instrText>
          </w:r>
          <w:r w:rsidRPr="00005F20">
            <w:rPr>
              <w:rFonts w:ascii="Arial" w:hAnsi="Arial" w:cs="Arial"/>
              <w:i/>
              <w:iCs/>
              <w:sz w:val="24"/>
              <w:szCs w:val="24"/>
            </w:rPr>
            <w:fldChar w:fldCharType="separate"/>
          </w:r>
          <w:r w:rsidR="00005F20">
            <w:rPr>
              <w:rFonts w:ascii="Arial" w:hAnsi="Arial" w:cs="Arial"/>
              <w:i/>
              <w:iCs/>
              <w:noProof/>
              <w:sz w:val="24"/>
              <w:szCs w:val="24"/>
            </w:rPr>
            <w:t xml:space="preserve"> </w:t>
          </w:r>
          <w:r w:rsidR="00005F20" w:rsidRPr="00005F20">
            <w:rPr>
              <w:rFonts w:ascii="Arial" w:hAnsi="Arial" w:cs="Arial"/>
              <w:noProof/>
              <w:sz w:val="24"/>
              <w:szCs w:val="24"/>
            </w:rPr>
            <w:t>[14]</w:t>
          </w:r>
          <w:r w:rsidRPr="00005F20">
            <w:rPr>
              <w:rFonts w:ascii="Arial" w:hAnsi="Arial" w:cs="Arial"/>
              <w:i/>
              <w:iCs/>
              <w:sz w:val="24"/>
              <w:szCs w:val="24"/>
            </w:rPr>
            <w:fldChar w:fldCharType="end"/>
          </w:r>
        </w:sdtContent>
      </w:sdt>
    </w:p>
    <w:p w:rsidR="00461309" w:rsidRPr="00005F20" w:rsidRDefault="00461309" w:rsidP="00005F20">
      <w:pPr>
        <w:spacing w:line="360" w:lineRule="auto"/>
        <w:jc w:val="both"/>
        <w:rPr>
          <w:rFonts w:ascii="Arial" w:hAnsi="Arial" w:cs="Arial"/>
          <w:sz w:val="24"/>
          <w:szCs w:val="24"/>
        </w:rPr>
      </w:pPr>
    </w:p>
    <w:tbl>
      <w:tblPr>
        <w:tblW w:w="4426" w:type="dxa"/>
        <w:jc w:val="center"/>
        <w:tblLook w:val="04A0" w:firstRow="1" w:lastRow="0" w:firstColumn="1" w:lastColumn="0" w:noHBand="0" w:noVBand="1"/>
      </w:tblPr>
      <w:tblGrid>
        <w:gridCol w:w="2926"/>
        <w:gridCol w:w="1500"/>
      </w:tblGrid>
      <w:tr w:rsidR="004B3DB0" w:rsidRPr="00005F20" w:rsidTr="001B0345">
        <w:trPr>
          <w:trHeight w:val="300"/>
          <w:jc w:val="center"/>
        </w:trPr>
        <w:tc>
          <w:tcPr>
            <w:tcW w:w="2926" w:type="dxa"/>
            <w:tcBorders>
              <w:top w:val="nil"/>
              <w:left w:val="nil"/>
              <w:bottom w:val="single" w:sz="4" w:space="0" w:color="000000"/>
              <w:right w:val="nil"/>
            </w:tcBorders>
            <w:shd w:val="clear" w:color="auto" w:fill="auto"/>
            <w:noWrap/>
            <w:vAlign w:val="bottom"/>
            <w:hideMark/>
          </w:tcPr>
          <w:p w:rsidR="004B3DB0" w:rsidRPr="00005F20" w:rsidRDefault="004B3DB0" w:rsidP="00005F20">
            <w:pPr>
              <w:spacing w:after="0" w:line="360" w:lineRule="auto"/>
              <w:jc w:val="center"/>
              <w:rPr>
                <w:rFonts w:ascii="Arial" w:eastAsia="Times New Roman" w:hAnsi="Arial" w:cs="Arial"/>
                <w:b/>
                <w:bCs/>
                <w:color w:val="000000"/>
                <w:sz w:val="24"/>
                <w:szCs w:val="24"/>
                <w:u w:val="single"/>
                <w:lang w:eastAsia="en-GB"/>
              </w:rPr>
            </w:pPr>
            <w:r w:rsidRPr="00005F20">
              <w:rPr>
                <w:rFonts w:ascii="Arial" w:eastAsia="Times New Roman" w:hAnsi="Arial" w:cs="Arial"/>
                <w:b/>
                <w:bCs/>
                <w:color w:val="000000"/>
                <w:sz w:val="24"/>
                <w:szCs w:val="24"/>
                <w:u w:val="single"/>
                <w:lang w:eastAsia="en-GB"/>
              </w:rPr>
              <w:t xml:space="preserve">Stainless Steel Alloy NL </w:t>
            </w:r>
            <w:r w:rsidR="00461309" w:rsidRPr="00005F20">
              <w:rPr>
                <w:rFonts w:ascii="Arial" w:eastAsia="Times New Roman" w:hAnsi="Arial" w:cs="Arial"/>
                <w:b/>
                <w:bCs/>
                <w:color w:val="000000"/>
                <w:sz w:val="24"/>
                <w:szCs w:val="24"/>
                <w:u w:val="single"/>
                <w:lang w:eastAsia="en-GB"/>
              </w:rPr>
              <w:t>Target</w:t>
            </w:r>
          </w:p>
        </w:tc>
        <w:tc>
          <w:tcPr>
            <w:tcW w:w="1500" w:type="dxa"/>
            <w:tcBorders>
              <w:top w:val="nil"/>
              <w:left w:val="nil"/>
              <w:bottom w:val="single" w:sz="4" w:space="0" w:color="000000"/>
              <w:right w:val="nil"/>
            </w:tcBorders>
            <w:shd w:val="clear" w:color="auto" w:fill="auto"/>
            <w:noWrap/>
            <w:vAlign w:val="bottom"/>
            <w:hideMark/>
          </w:tcPr>
          <w:p w:rsidR="004B3DB0" w:rsidRPr="00005F20" w:rsidRDefault="004B3DB0" w:rsidP="00005F20">
            <w:pPr>
              <w:spacing w:after="0" w:line="360" w:lineRule="auto"/>
              <w:rPr>
                <w:rFonts w:ascii="Arial" w:eastAsia="Times New Roman" w:hAnsi="Arial" w:cs="Arial"/>
                <w:b/>
                <w:bCs/>
                <w:color w:val="000000"/>
                <w:sz w:val="24"/>
                <w:szCs w:val="24"/>
                <w:u w:val="single"/>
                <w:lang w:eastAsia="en-GB"/>
              </w:rPr>
            </w:pPr>
          </w:p>
        </w:tc>
      </w:tr>
      <w:tr w:rsidR="004B3DB0" w:rsidRPr="00005F20" w:rsidTr="001B0345">
        <w:trPr>
          <w:trHeight w:val="300"/>
          <w:jc w:val="center"/>
        </w:trPr>
        <w:tc>
          <w:tcPr>
            <w:tcW w:w="2926" w:type="dxa"/>
            <w:tcBorders>
              <w:top w:val="single" w:sz="4" w:space="0" w:color="000000"/>
              <w:left w:val="single" w:sz="4" w:space="0" w:color="000000"/>
              <w:bottom w:val="nil"/>
              <w:right w:val="nil"/>
            </w:tcBorders>
            <w:shd w:val="clear" w:color="auto" w:fill="auto"/>
            <w:noWrap/>
            <w:vAlign w:val="bottom"/>
            <w:hideMark/>
          </w:tcPr>
          <w:p w:rsidR="004B3DB0" w:rsidRPr="00005F20" w:rsidRDefault="004B3DB0" w:rsidP="00005F20">
            <w:pPr>
              <w:spacing w:after="0" w:line="360" w:lineRule="auto"/>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Density (kg/m^3)</w:t>
            </w:r>
          </w:p>
        </w:tc>
        <w:tc>
          <w:tcPr>
            <w:tcW w:w="1500" w:type="dxa"/>
            <w:tcBorders>
              <w:top w:val="single" w:sz="4" w:space="0" w:color="000000"/>
              <w:left w:val="single" w:sz="4" w:space="0" w:color="000000"/>
              <w:bottom w:val="nil"/>
              <w:right w:val="single" w:sz="4" w:space="0" w:color="000000"/>
            </w:tcBorders>
            <w:shd w:val="clear" w:color="auto" w:fill="auto"/>
            <w:noWrap/>
            <w:vAlign w:val="bottom"/>
            <w:hideMark/>
          </w:tcPr>
          <w:p w:rsidR="004B3DB0" w:rsidRPr="00005F20" w:rsidRDefault="00CF5A96" w:rsidP="00005F20">
            <w:pPr>
              <w:spacing w:after="0" w:line="360" w:lineRule="auto"/>
              <w:jc w:val="right"/>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77,500</w:t>
            </w:r>
          </w:p>
        </w:tc>
      </w:tr>
      <w:tr w:rsidR="004B3DB0" w:rsidRPr="00005F20" w:rsidTr="001B0345">
        <w:trPr>
          <w:trHeight w:val="300"/>
          <w:jc w:val="center"/>
        </w:trPr>
        <w:tc>
          <w:tcPr>
            <w:tcW w:w="2926" w:type="dxa"/>
            <w:tcBorders>
              <w:top w:val="single" w:sz="4" w:space="0" w:color="000000"/>
              <w:left w:val="single" w:sz="4" w:space="0" w:color="000000"/>
              <w:bottom w:val="nil"/>
              <w:right w:val="nil"/>
            </w:tcBorders>
            <w:shd w:val="clear" w:color="auto" w:fill="auto"/>
            <w:noWrap/>
            <w:vAlign w:val="bottom"/>
            <w:hideMark/>
          </w:tcPr>
          <w:p w:rsidR="004B3DB0" w:rsidRPr="00005F20" w:rsidRDefault="004B3DB0" w:rsidP="00005F20">
            <w:pPr>
              <w:spacing w:after="0" w:line="360" w:lineRule="auto"/>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Young's Modulus (GPa)</w:t>
            </w:r>
          </w:p>
        </w:tc>
        <w:tc>
          <w:tcPr>
            <w:tcW w:w="1500" w:type="dxa"/>
            <w:tcBorders>
              <w:top w:val="single" w:sz="4" w:space="0" w:color="000000"/>
              <w:left w:val="single" w:sz="4" w:space="0" w:color="000000"/>
              <w:bottom w:val="nil"/>
              <w:right w:val="single" w:sz="4" w:space="0" w:color="000000"/>
            </w:tcBorders>
            <w:shd w:val="clear" w:color="auto" w:fill="auto"/>
            <w:noWrap/>
            <w:vAlign w:val="bottom"/>
            <w:hideMark/>
          </w:tcPr>
          <w:p w:rsidR="004B3DB0" w:rsidRPr="00005F20" w:rsidRDefault="00CF5A96" w:rsidP="00005F20">
            <w:pPr>
              <w:spacing w:after="0" w:line="360" w:lineRule="auto"/>
              <w:jc w:val="right"/>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193</w:t>
            </w:r>
          </w:p>
        </w:tc>
      </w:tr>
      <w:tr w:rsidR="004B3DB0" w:rsidRPr="00005F20" w:rsidTr="001B0345">
        <w:trPr>
          <w:trHeight w:val="300"/>
          <w:jc w:val="center"/>
        </w:trPr>
        <w:tc>
          <w:tcPr>
            <w:tcW w:w="2926" w:type="dxa"/>
            <w:tcBorders>
              <w:top w:val="single" w:sz="4" w:space="0" w:color="000000"/>
              <w:left w:val="single" w:sz="4" w:space="0" w:color="000000"/>
              <w:bottom w:val="nil"/>
              <w:right w:val="nil"/>
            </w:tcBorders>
            <w:shd w:val="clear" w:color="auto" w:fill="auto"/>
            <w:noWrap/>
            <w:vAlign w:val="bottom"/>
            <w:hideMark/>
          </w:tcPr>
          <w:p w:rsidR="004B3DB0" w:rsidRPr="00005F20" w:rsidRDefault="004B3DB0" w:rsidP="00005F20">
            <w:pPr>
              <w:spacing w:after="0" w:line="360" w:lineRule="auto"/>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Poisson's Ratio</w:t>
            </w:r>
          </w:p>
        </w:tc>
        <w:tc>
          <w:tcPr>
            <w:tcW w:w="1500" w:type="dxa"/>
            <w:tcBorders>
              <w:top w:val="single" w:sz="4" w:space="0" w:color="000000"/>
              <w:left w:val="single" w:sz="4" w:space="0" w:color="000000"/>
              <w:bottom w:val="nil"/>
              <w:right w:val="single" w:sz="4" w:space="0" w:color="000000"/>
            </w:tcBorders>
            <w:shd w:val="clear" w:color="auto" w:fill="auto"/>
            <w:noWrap/>
            <w:vAlign w:val="bottom"/>
            <w:hideMark/>
          </w:tcPr>
          <w:p w:rsidR="004B3DB0" w:rsidRPr="00005F20" w:rsidRDefault="004B3DB0" w:rsidP="00005F20">
            <w:pPr>
              <w:spacing w:after="0" w:line="360" w:lineRule="auto"/>
              <w:jc w:val="right"/>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0.</w:t>
            </w:r>
            <w:r w:rsidR="00CF5A96" w:rsidRPr="00005F20">
              <w:rPr>
                <w:rFonts w:ascii="Arial" w:eastAsia="Times New Roman" w:hAnsi="Arial" w:cs="Arial"/>
                <w:color w:val="000000"/>
                <w:sz w:val="24"/>
                <w:szCs w:val="24"/>
                <w:lang w:eastAsia="en-GB"/>
              </w:rPr>
              <w:t>31</w:t>
            </w:r>
          </w:p>
        </w:tc>
      </w:tr>
      <w:tr w:rsidR="00BD6F42" w:rsidRPr="00005F20" w:rsidTr="001B0345">
        <w:trPr>
          <w:trHeight w:val="300"/>
          <w:jc w:val="center"/>
        </w:trPr>
        <w:tc>
          <w:tcPr>
            <w:tcW w:w="2926" w:type="dxa"/>
            <w:tcBorders>
              <w:top w:val="single" w:sz="4" w:space="0" w:color="000000"/>
              <w:left w:val="single" w:sz="4" w:space="0" w:color="000000"/>
              <w:bottom w:val="single" w:sz="4" w:space="0" w:color="000000"/>
              <w:right w:val="nil"/>
            </w:tcBorders>
            <w:shd w:val="clear" w:color="auto" w:fill="auto"/>
            <w:noWrap/>
            <w:vAlign w:val="bottom"/>
            <w:hideMark/>
          </w:tcPr>
          <w:p w:rsidR="00BD6F42" w:rsidRPr="00005F20" w:rsidRDefault="00BD6F42" w:rsidP="00005F20">
            <w:pPr>
              <w:spacing w:after="0" w:line="360" w:lineRule="auto"/>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lastRenderedPageBreak/>
              <w:t>Bulk Modulus</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BD6F42" w:rsidRPr="00005F20" w:rsidRDefault="00BD6F42" w:rsidP="00005F20">
            <w:pPr>
              <w:spacing w:after="0" w:line="360" w:lineRule="auto"/>
              <w:jc w:val="right"/>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169,300</w:t>
            </w:r>
          </w:p>
        </w:tc>
      </w:tr>
      <w:tr w:rsidR="00BD6F42" w:rsidRPr="00005F20" w:rsidTr="001B0345">
        <w:trPr>
          <w:trHeight w:val="300"/>
          <w:jc w:val="center"/>
        </w:trPr>
        <w:tc>
          <w:tcPr>
            <w:tcW w:w="2926" w:type="dxa"/>
            <w:tcBorders>
              <w:top w:val="single" w:sz="4" w:space="0" w:color="000000"/>
              <w:left w:val="single" w:sz="4" w:space="0" w:color="000000"/>
              <w:bottom w:val="single" w:sz="4" w:space="0" w:color="auto"/>
              <w:right w:val="nil"/>
            </w:tcBorders>
            <w:shd w:val="clear" w:color="auto" w:fill="auto"/>
            <w:noWrap/>
            <w:vAlign w:val="bottom"/>
            <w:hideMark/>
          </w:tcPr>
          <w:p w:rsidR="00BD6F42" w:rsidRPr="00005F20" w:rsidRDefault="00BD6F42" w:rsidP="00005F20">
            <w:pPr>
              <w:spacing w:after="0" w:line="360" w:lineRule="auto"/>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Shear Modulus</w:t>
            </w:r>
          </w:p>
        </w:tc>
        <w:tc>
          <w:tcPr>
            <w:tcW w:w="1500" w:type="dxa"/>
            <w:tcBorders>
              <w:top w:val="single" w:sz="4" w:space="0" w:color="000000"/>
              <w:left w:val="single" w:sz="4" w:space="0" w:color="000000"/>
              <w:bottom w:val="single" w:sz="4" w:space="0" w:color="auto"/>
              <w:right w:val="single" w:sz="4" w:space="0" w:color="000000"/>
            </w:tcBorders>
            <w:shd w:val="clear" w:color="auto" w:fill="auto"/>
            <w:noWrap/>
            <w:vAlign w:val="bottom"/>
            <w:hideMark/>
          </w:tcPr>
          <w:p w:rsidR="00BD6F42" w:rsidRPr="00005F20" w:rsidRDefault="00BD6F42" w:rsidP="00005F20">
            <w:pPr>
              <w:spacing w:after="0" w:line="360" w:lineRule="auto"/>
              <w:jc w:val="right"/>
              <w:rPr>
                <w:rFonts w:ascii="Arial" w:eastAsia="Times New Roman" w:hAnsi="Arial" w:cs="Arial"/>
                <w:color w:val="000000"/>
                <w:sz w:val="24"/>
                <w:szCs w:val="24"/>
                <w:lang w:eastAsia="en-GB"/>
              </w:rPr>
            </w:pPr>
            <w:r w:rsidRPr="00005F20">
              <w:rPr>
                <w:rFonts w:ascii="Arial" w:eastAsia="Times New Roman" w:hAnsi="Arial" w:cs="Arial"/>
                <w:color w:val="000000"/>
                <w:sz w:val="24"/>
                <w:szCs w:val="24"/>
                <w:lang w:eastAsia="en-GB"/>
              </w:rPr>
              <w:t>73664</w:t>
            </w:r>
          </w:p>
        </w:tc>
      </w:tr>
    </w:tbl>
    <w:p w:rsidR="0084049E" w:rsidRPr="00005F20" w:rsidRDefault="0084049E" w:rsidP="00005F20">
      <w:pPr>
        <w:spacing w:line="360" w:lineRule="auto"/>
        <w:jc w:val="both"/>
        <w:rPr>
          <w:rFonts w:ascii="Arial" w:hAnsi="Arial" w:cs="Arial"/>
          <w:sz w:val="24"/>
          <w:szCs w:val="24"/>
        </w:rPr>
      </w:pPr>
    </w:p>
    <w:p w:rsidR="00461309" w:rsidRPr="00005F20" w:rsidRDefault="00461309" w:rsidP="00005F20">
      <w:pPr>
        <w:spacing w:line="360" w:lineRule="auto"/>
        <w:jc w:val="center"/>
        <w:rPr>
          <w:rFonts w:ascii="Arial" w:hAnsi="Arial" w:cs="Arial"/>
          <w:i/>
          <w:iCs/>
          <w:sz w:val="24"/>
          <w:szCs w:val="24"/>
        </w:rPr>
      </w:pPr>
      <w:r w:rsidRPr="00005F20">
        <w:rPr>
          <w:rFonts w:ascii="Arial" w:hAnsi="Arial" w:cs="Arial"/>
          <w:i/>
          <w:iCs/>
          <w:sz w:val="24"/>
          <w:szCs w:val="24"/>
        </w:rPr>
        <w:t xml:space="preserve">Table 6: Material Parameters for the </w:t>
      </w:r>
      <w:proofErr w:type="gramStart"/>
      <w:r w:rsidRPr="00005F20">
        <w:rPr>
          <w:rFonts w:ascii="Arial" w:hAnsi="Arial" w:cs="Arial"/>
          <w:i/>
          <w:iCs/>
          <w:sz w:val="24"/>
          <w:szCs w:val="24"/>
        </w:rPr>
        <w:t>Stainless Steel</w:t>
      </w:r>
      <w:proofErr w:type="gramEnd"/>
      <w:r w:rsidRPr="00005F20">
        <w:rPr>
          <w:rFonts w:ascii="Arial" w:hAnsi="Arial" w:cs="Arial"/>
          <w:i/>
          <w:iCs/>
          <w:sz w:val="24"/>
          <w:szCs w:val="24"/>
        </w:rPr>
        <w:t xml:space="preserve"> Alloy Target.</w:t>
      </w:r>
      <w:sdt>
        <w:sdtPr>
          <w:rPr>
            <w:rFonts w:ascii="Arial" w:hAnsi="Arial" w:cs="Arial"/>
            <w:i/>
            <w:iCs/>
            <w:sz w:val="24"/>
            <w:szCs w:val="24"/>
          </w:rPr>
          <w:id w:val="1851755798"/>
          <w:citation/>
        </w:sdtPr>
        <w:sdtContent>
          <w:r w:rsidRPr="00005F20">
            <w:rPr>
              <w:rFonts w:ascii="Arial" w:hAnsi="Arial" w:cs="Arial"/>
              <w:i/>
              <w:iCs/>
              <w:sz w:val="24"/>
              <w:szCs w:val="24"/>
            </w:rPr>
            <w:fldChar w:fldCharType="begin"/>
          </w:r>
          <w:r w:rsidRPr="00005F20">
            <w:rPr>
              <w:rFonts w:ascii="Arial" w:hAnsi="Arial" w:cs="Arial"/>
              <w:i/>
              <w:iCs/>
              <w:sz w:val="24"/>
              <w:szCs w:val="24"/>
            </w:rPr>
            <w:instrText xml:space="preserve"> CITATION Jaf22 \l 2057 </w:instrText>
          </w:r>
          <w:r w:rsidRPr="00005F20">
            <w:rPr>
              <w:rFonts w:ascii="Arial" w:hAnsi="Arial" w:cs="Arial"/>
              <w:i/>
              <w:iCs/>
              <w:sz w:val="24"/>
              <w:szCs w:val="24"/>
            </w:rPr>
            <w:fldChar w:fldCharType="separate"/>
          </w:r>
          <w:r w:rsidR="00005F20">
            <w:rPr>
              <w:rFonts w:ascii="Arial" w:hAnsi="Arial" w:cs="Arial"/>
              <w:i/>
              <w:iCs/>
              <w:noProof/>
              <w:sz w:val="24"/>
              <w:szCs w:val="24"/>
            </w:rPr>
            <w:t xml:space="preserve"> </w:t>
          </w:r>
          <w:r w:rsidR="00005F20" w:rsidRPr="00005F20">
            <w:rPr>
              <w:rFonts w:ascii="Arial" w:hAnsi="Arial" w:cs="Arial"/>
              <w:noProof/>
              <w:sz w:val="24"/>
              <w:szCs w:val="24"/>
            </w:rPr>
            <w:t>[14]</w:t>
          </w:r>
          <w:r w:rsidRPr="00005F20">
            <w:rPr>
              <w:rFonts w:ascii="Arial" w:hAnsi="Arial" w:cs="Arial"/>
              <w:i/>
              <w:iCs/>
              <w:sz w:val="24"/>
              <w:szCs w:val="24"/>
            </w:rPr>
            <w:fldChar w:fldCharType="end"/>
          </w:r>
        </w:sdtContent>
      </w:sdt>
    </w:p>
    <w:p w:rsidR="00461309" w:rsidRPr="00005F20" w:rsidRDefault="00461309" w:rsidP="00005F20">
      <w:pPr>
        <w:spacing w:line="360" w:lineRule="auto"/>
        <w:jc w:val="both"/>
        <w:rPr>
          <w:rFonts w:ascii="Arial" w:hAnsi="Arial" w:cs="Arial"/>
          <w:sz w:val="24"/>
          <w:szCs w:val="24"/>
        </w:rPr>
      </w:pPr>
    </w:p>
    <w:p w:rsidR="006540D2" w:rsidRPr="00005F20" w:rsidRDefault="00750B90" w:rsidP="00005F20">
      <w:pPr>
        <w:spacing w:line="360" w:lineRule="auto"/>
        <w:jc w:val="center"/>
        <w:rPr>
          <w:rFonts w:ascii="Arial" w:hAnsi="Arial" w:cs="Arial"/>
          <w:i/>
          <w:iCs/>
          <w:sz w:val="24"/>
          <w:szCs w:val="24"/>
        </w:rPr>
      </w:pPr>
      <w:r w:rsidRPr="00005F20">
        <w:rPr>
          <w:rFonts w:ascii="Arial" w:hAnsi="Arial" w:cs="Arial"/>
          <w:noProof/>
          <w:sz w:val="24"/>
          <w:szCs w:val="24"/>
        </w:rPr>
        <w:drawing>
          <wp:inline distT="0" distB="0" distL="0" distR="0">
            <wp:extent cx="5731510" cy="2651125"/>
            <wp:effectExtent l="0" t="0" r="2540" b="0"/>
            <wp:docPr id="17949056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651125"/>
                    </a:xfrm>
                    <a:prstGeom prst="rect">
                      <a:avLst/>
                    </a:prstGeom>
                    <a:noFill/>
                    <a:ln>
                      <a:noFill/>
                    </a:ln>
                  </pic:spPr>
                </pic:pic>
              </a:graphicData>
            </a:graphic>
          </wp:inline>
        </w:drawing>
      </w:r>
    </w:p>
    <w:p w:rsidR="006540D2" w:rsidRPr="00005F20" w:rsidRDefault="006540D2" w:rsidP="00005F20">
      <w:pPr>
        <w:spacing w:line="360" w:lineRule="auto"/>
        <w:jc w:val="center"/>
        <w:rPr>
          <w:rFonts w:ascii="Arial" w:hAnsi="Arial" w:cs="Arial"/>
          <w:i/>
          <w:iCs/>
          <w:sz w:val="24"/>
          <w:szCs w:val="24"/>
        </w:rPr>
      </w:pPr>
    </w:p>
    <w:p w:rsidR="0084049E" w:rsidRPr="00005F20" w:rsidRDefault="00750B90" w:rsidP="00005F20">
      <w:pPr>
        <w:spacing w:line="360" w:lineRule="auto"/>
        <w:jc w:val="center"/>
        <w:rPr>
          <w:rFonts w:ascii="Arial" w:hAnsi="Arial" w:cs="Arial"/>
          <w:i/>
          <w:iCs/>
          <w:sz w:val="24"/>
          <w:szCs w:val="24"/>
        </w:rPr>
      </w:pPr>
      <w:r w:rsidRPr="00005F20">
        <w:rPr>
          <w:rFonts w:ascii="Arial" w:hAnsi="Arial" w:cs="Arial"/>
          <w:i/>
          <w:iCs/>
          <w:sz w:val="24"/>
          <w:szCs w:val="24"/>
        </w:rPr>
        <w:t>Figure 6: The mesh used for the models</w:t>
      </w:r>
      <w:r w:rsidR="00461309" w:rsidRPr="00005F20">
        <w:rPr>
          <w:rFonts w:ascii="Arial" w:hAnsi="Arial" w:cs="Arial"/>
          <w:i/>
          <w:iCs/>
          <w:sz w:val="24"/>
          <w:szCs w:val="24"/>
        </w:rPr>
        <w:t>.</w:t>
      </w:r>
      <w:sdt>
        <w:sdtPr>
          <w:rPr>
            <w:rFonts w:ascii="Arial" w:hAnsi="Arial" w:cs="Arial"/>
            <w:i/>
            <w:iCs/>
            <w:sz w:val="24"/>
            <w:szCs w:val="24"/>
          </w:rPr>
          <w:id w:val="1241066273"/>
          <w:citation/>
        </w:sdtPr>
        <w:sdtContent>
          <w:r w:rsidR="00461309" w:rsidRPr="00005F20">
            <w:rPr>
              <w:rFonts w:ascii="Arial" w:hAnsi="Arial" w:cs="Arial"/>
              <w:i/>
              <w:iCs/>
              <w:sz w:val="24"/>
              <w:szCs w:val="24"/>
            </w:rPr>
            <w:fldChar w:fldCharType="begin"/>
          </w:r>
          <w:r w:rsidR="00461309" w:rsidRPr="00005F20">
            <w:rPr>
              <w:rFonts w:ascii="Arial" w:hAnsi="Arial" w:cs="Arial"/>
              <w:i/>
              <w:iCs/>
              <w:sz w:val="24"/>
              <w:szCs w:val="24"/>
            </w:rPr>
            <w:instrText xml:space="preserve"> CITATION Jaf22 \l 2057 </w:instrText>
          </w:r>
          <w:r w:rsidR="00461309" w:rsidRPr="00005F20">
            <w:rPr>
              <w:rFonts w:ascii="Arial" w:hAnsi="Arial" w:cs="Arial"/>
              <w:i/>
              <w:iCs/>
              <w:sz w:val="24"/>
              <w:szCs w:val="24"/>
            </w:rPr>
            <w:fldChar w:fldCharType="separate"/>
          </w:r>
          <w:r w:rsidR="00005F20">
            <w:rPr>
              <w:rFonts w:ascii="Arial" w:hAnsi="Arial" w:cs="Arial"/>
              <w:i/>
              <w:iCs/>
              <w:noProof/>
              <w:sz w:val="24"/>
              <w:szCs w:val="24"/>
            </w:rPr>
            <w:t xml:space="preserve"> </w:t>
          </w:r>
          <w:r w:rsidR="00005F20" w:rsidRPr="00005F20">
            <w:rPr>
              <w:rFonts w:ascii="Arial" w:hAnsi="Arial" w:cs="Arial"/>
              <w:noProof/>
              <w:sz w:val="24"/>
              <w:szCs w:val="24"/>
            </w:rPr>
            <w:t>[14]</w:t>
          </w:r>
          <w:r w:rsidR="00461309" w:rsidRPr="00005F20">
            <w:rPr>
              <w:rFonts w:ascii="Arial" w:hAnsi="Arial" w:cs="Arial"/>
              <w:i/>
              <w:iCs/>
              <w:sz w:val="24"/>
              <w:szCs w:val="24"/>
            </w:rPr>
            <w:fldChar w:fldCharType="end"/>
          </w:r>
        </w:sdtContent>
      </w:sdt>
    </w:p>
    <w:p w:rsidR="006540D2" w:rsidRPr="00005F20" w:rsidRDefault="006540D2" w:rsidP="00005F20">
      <w:pPr>
        <w:spacing w:line="360" w:lineRule="auto"/>
        <w:jc w:val="center"/>
        <w:rPr>
          <w:rFonts w:ascii="Arial" w:hAnsi="Arial" w:cs="Arial"/>
          <w:i/>
          <w:iCs/>
          <w:sz w:val="24"/>
          <w:szCs w:val="24"/>
        </w:rPr>
      </w:pPr>
      <w:r w:rsidRPr="00005F20">
        <w:rPr>
          <w:rFonts w:ascii="Arial" w:hAnsi="Arial" w:cs="Arial"/>
          <w:noProof/>
          <w:sz w:val="24"/>
          <w:szCs w:val="24"/>
        </w:rPr>
        <w:drawing>
          <wp:inline distT="0" distB="0" distL="0" distR="0">
            <wp:extent cx="5731510" cy="1941830"/>
            <wp:effectExtent l="0" t="0" r="2540" b="1270"/>
            <wp:docPr id="87689497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1941830"/>
                    </a:xfrm>
                    <a:prstGeom prst="rect">
                      <a:avLst/>
                    </a:prstGeom>
                    <a:noFill/>
                    <a:ln>
                      <a:noFill/>
                    </a:ln>
                  </pic:spPr>
                </pic:pic>
              </a:graphicData>
            </a:graphic>
          </wp:inline>
        </w:drawing>
      </w:r>
    </w:p>
    <w:p w:rsidR="006540D2" w:rsidRPr="00005F20" w:rsidRDefault="006540D2" w:rsidP="00005F20">
      <w:pPr>
        <w:spacing w:line="360" w:lineRule="auto"/>
        <w:jc w:val="center"/>
        <w:rPr>
          <w:rFonts w:ascii="Arial" w:hAnsi="Arial" w:cs="Arial"/>
          <w:i/>
          <w:iCs/>
          <w:sz w:val="24"/>
          <w:szCs w:val="24"/>
        </w:rPr>
      </w:pPr>
    </w:p>
    <w:p w:rsidR="0084049E" w:rsidRPr="00005F20" w:rsidRDefault="006540D2" w:rsidP="00005F20">
      <w:pPr>
        <w:spacing w:line="360" w:lineRule="auto"/>
        <w:jc w:val="center"/>
        <w:rPr>
          <w:rFonts w:ascii="Arial" w:hAnsi="Arial" w:cs="Arial"/>
          <w:i/>
          <w:iCs/>
          <w:sz w:val="24"/>
          <w:szCs w:val="24"/>
        </w:rPr>
      </w:pPr>
      <w:r w:rsidRPr="00005F20">
        <w:rPr>
          <w:rFonts w:ascii="Arial" w:hAnsi="Arial" w:cs="Arial"/>
          <w:i/>
          <w:iCs/>
          <w:sz w:val="24"/>
          <w:szCs w:val="24"/>
        </w:rPr>
        <w:t>Figure 7: Equivalent Stress</w:t>
      </w:r>
      <w:r w:rsidR="00461309" w:rsidRPr="00005F20">
        <w:rPr>
          <w:rFonts w:ascii="Arial" w:hAnsi="Arial" w:cs="Arial"/>
          <w:i/>
          <w:iCs/>
          <w:sz w:val="24"/>
          <w:szCs w:val="24"/>
        </w:rPr>
        <w:t>.</w:t>
      </w:r>
      <w:sdt>
        <w:sdtPr>
          <w:rPr>
            <w:rFonts w:ascii="Arial" w:hAnsi="Arial" w:cs="Arial"/>
            <w:i/>
            <w:iCs/>
            <w:sz w:val="24"/>
            <w:szCs w:val="24"/>
          </w:rPr>
          <w:id w:val="227801732"/>
          <w:citation/>
        </w:sdtPr>
        <w:sdtContent>
          <w:r w:rsidR="00461309" w:rsidRPr="00005F20">
            <w:rPr>
              <w:rFonts w:ascii="Arial" w:hAnsi="Arial" w:cs="Arial"/>
              <w:i/>
              <w:iCs/>
              <w:sz w:val="24"/>
              <w:szCs w:val="24"/>
            </w:rPr>
            <w:fldChar w:fldCharType="begin"/>
          </w:r>
          <w:r w:rsidR="00461309" w:rsidRPr="00005F20">
            <w:rPr>
              <w:rFonts w:ascii="Arial" w:hAnsi="Arial" w:cs="Arial"/>
              <w:i/>
              <w:iCs/>
              <w:sz w:val="24"/>
              <w:szCs w:val="24"/>
            </w:rPr>
            <w:instrText xml:space="preserve"> CITATION Jaf22 \l 2057 </w:instrText>
          </w:r>
          <w:r w:rsidR="00461309" w:rsidRPr="00005F20">
            <w:rPr>
              <w:rFonts w:ascii="Arial" w:hAnsi="Arial" w:cs="Arial"/>
              <w:i/>
              <w:iCs/>
              <w:sz w:val="24"/>
              <w:szCs w:val="24"/>
            </w:rPr>
            <w:fldChar w:fldCharType="separate"/>
          </w:r>
          <w:r w:rsidR="00005F20">
            <w:rPr>
              <w:rFonts w:ascii="Arial" w:hAnsi="Arial" w:cs="Arial"/>
              <w:i/>
              <w:iCs/>
              <w:noProof/>
              <w:sz w:val="24"/>
              <w:szCs w:val="24"/>
            </w:rPr>
            <w:t xml:space="preserve"> </w:t>
          </w:r>
          <w:r w:rsidR="00005F20" w:rsidRPr="00005F20">
            <w:rPr>
              <w:rFonts w:ascii="Arial" w:hAnsi="Arial" w:cs="Arial"/>
              <w:noProof/>
              <w:sz w:val="24"/>
              <w:szCs w:val="24"/>
            </w:rPr>
            <w:t>[14]</w:t>
          </w:r>
          <w:r w:rsidR="00461309" w:rsidRPr="00005F20">
            <w:rPr>
              <w:rFonts w:ascii="Arial" w:hAnsi="Arial" w:cs="Arial"/>
              <w:i/>
              <w:iCs/>
              <w:sz w:val="24"/>
              <w:szCs w:val="24"/>
            </w:rPr>
            <w:fldChar w:fldCharType="end"/>
          </w:r>
        </w:sdtContent>
      </w:sdt>
    </w:p>
    <w:p w:rsidR="006540D2" w:rsidRPr="00005F20" w:rsidRDefault="006540D2" w:rsidP="00005F20">
      <w:pPr>
        <w:spacing w:line="360" w:lineRule="auto"/>
        <w:jc w:val="center"/>
        <w:rPr>
          <w:rFonts w:ascii="Arial" w:hAnsi="Arial" w:cs="Arial"/>
          <w:i/>
          <w:iCs/>
          <w:sz w:val="24"/>
          <w:szCs w:val="24"/>
        </w:rPr>
      </w:pPr>
      <w:r w:rsidRPr="00005F20">
        <w:rPr>
          <w:rFonts w:ascii="Arial" w:hAnsi="Arial" w:cs="Arial"/>
          <w:noProof/>
          <w:sz w:val="24"/>
          <w:szCs w:val="24"/>
        </w:rPr>
        <w:lastRenderedPageBreak/>
        <w:drawing>
          <wp:inline distT="0" distB="0" distL="0" distR="0">
            <wp:extent cx="5731510" cy="1941830"/>
            <wp:effectExtent l="0" t="0" r="2540" b="1270"/>
            <wp:docPr id="150757290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1941830"/>
                    </a:xfrm>
                    <a:prstGeom prst="rect">
                      <a:avLst/>
                    </a:prstGeom>
                    <a:noFill/>
                    <a:ln>
                      <a:noFill/>
                    </a:ln>
                  </pic:spPr>
                </pic:pic>
              </a:graphicData>
            </a:graphic>
          </wp:inline>
        </w:drawing>
      </w:r>
    </w:p>
    <w:p w:rsidR="006540D2" w:rsidRPr="00005F20" w:rsidRDefault="006540D2" w:rsidP="00005F20">
      <w:pPr>
        <w:spacing w:line="360" w:lineRule="auto"/>
        <w:jc w:val="center"/>
        <w:rPr>
          <w:rFonts w:ascii="Arial" w:hAnsi="Arial" w:cs="Arial"/>
          <w:i/>
          <w:iCs/>
          <w:sz w:val="24"/>
          <w:szCs w:val="24"/>
        </w:rPr>
      </w:pPr>
    </w:p>
    <w:p w:rsidR="0084049E" w:rsidRPr="00005F20" w:rsidRDefault="006540D2" w:rsidP="00005F20">
      <w:pPr>
        <w:spacing w:line="360" w:lineRule="auto"/>
        <w:jc w:val="center"/>
        <w:rPr>
          <w:rFonts w:ascii="Arial" w:hAnsi="Arial" w:cs="Arial"/>
          <w:i/>
          <w:iCs/>
          <w:sz w:val="24"/>
          <w:szCs w:val="24"/>
        </w:rPr>
      </w:pPr>
      <w:r w:rsidRPr="00005F20">
        <w:rPr>
          <w:rFonts w:ascii="Arial" w:hAnsi="Arial" w:cs="Arial"/>
          <w:i/>
          <w:iCs/>
          <w:sz w:val="24"/>
          <w:szCs w:val="24"/>
        </w:rPr>
        <w:t>Figure 8: Equivalent Strain</w:t>
      </w:r>
      <w:r w:rsidR="00461309" w:rsidRPr="00005F20">
        <w:rPr>
          <w:rFonts w:ascii="Arial" w:hAnsi="Arial" w:cs="Arial"/>
          <w:i/>
          <w:iCs/>
          <w:sz w:val="24"/>
          <w:szCs w:val="24"/>
        </w:rPr>
        <w:t>.</w:t>
      </w:r>
      <w:sdt>
        <w:sdtPr>
          <w:rPr>
            <w:rFonts w:ascii="Arial" w:hAnsi="Arial" w:cs="Arial"/>
            <w:i/>
            <w:iCs/>
            <w:sz w:val="24"/>
            <w:szCs w:val="24"/>
          </w:rPr>
          <w:id w:val="1762486825"/>
          <w:citation/>
        </w:sdtPr>
        <w:sdtContent>
          <w:r w:rsidR="00461309" w:rsidRPr="00005F20">
            <w:rPr>
              <w:rFonts w:ascii="Arial" w:hAnsi="Arial" w:cs="Arial"/>
              <w:i/>
              <w:iCs/>
              <w:sz w:val="24"/>
              <w:szCs w:val="24"/>
            </w:rPr>
            <w:fldChar w:fldCharType="begin"/>
          </w:r>
          <w:r w:rsidR="00461309" w:rsidRPr="00005F20">
            <w:rPr>
              <w:rFonts w:ascii="Arial" w:hAnsi="Arial" w:cs="Arial"/>
              <w:i/>
              <w:iCs/>
              <w:sz w:val="24"/>
              <w:szCs w:val="24"/>
            </w:rPr>
            <w:instrText xml:space="preserve"> CITATION Jaf22 \l 2057 </w:instrText>
          </w:r>
          <w:r w:rsidR="00461309" w:rsidRPr="00005F20">
            <w:rPr>
              <w:rFonts w:ascii="Arial" w:hAnsi="Arial" w:cs="Arial"/>
              <w:i/>
              <w:iCs/>
              <w:sz w:val="24"/>
              <w:szCs w:val="24"/>
            </w:rPr>
            <w:fldChar w:fldCharType="separate"/>
          </w:r>
          <w:r w:rsidR="00005F20">
            <w:rPr>
              <w:rFonts w:ascii="Arial" w:hAnsi="Arial" w:cs="Arial"/>
              <w:i/>
              <w:iCs/>
              <w:noProof/>
              <w:sz w:val="24"/>
              <w:szCs w:val="24"/>
            </w:rPr>
            <w:t xml:space="preserve"> </w:t>
          </w:r>
          <w:r w:rsidR="00005F20" w:rsidRPr="00005F20">
            <w:rPr>
              <w:rFonts w:ascii="Arial" w:hAnsi="Arial" w:cs="Arial"/>
              <w:noProof/>
              <w:sz w:val="24"/>
              <w:szCs w:val="24"/>
            </w:rPr>
            <w:t>[14]</w:t>
          </w:r>
          <w:r w:rsidR="00461309" w:rsidRPr="00005F20">
            <w:rPr>
              <w:rFonts w:ascii="Arial" w:hAnsi="Arial" w:cs="Arial"/>
              <w:i/>
              <w:iCs/>
              <w:sz w:val="24"/>
              <w:szCs w:val="24"/>
            </w:rPr>
            <w:fldChar w:fldCharType="end"/>
          </w:r>
        </w:sdtContent>
      </w:sdt>
    </w:p>
    <w:p w:rsidR="006540D2" w:rsidRPr="00005F20" w:rsidRDefault="006540D2" w:rsidP="00005F20">
      <w:pPr>
        <w:spacing w:line="360" w:lineRule="auto"/>
        <w:jc w:val="center"/>
        <w:rPr>
          <w:rFonts w:ascii="Arial" w:hAnsi="Arial" w:cs="Arial"/>
          <w:i/>
          <w:iCs/>
          <w:sz w:val="24"/>
          <w:szCs w:val="24"/>
        </w:rPr>
      </w:pPr>
    </w:p>
    <w:p w:rsidR="006540D2" w:rsidRPr="00005F20" w:rsidRDefault="006540D2" w:rsidP="00005F20">
      <w:pPr>
        <w:spacing w:line="360" w:lineRule="auto"/>
        <w:jc w:val="center"/>
        <w:rPr>
          <w:rFonts w:ascii="Arial" w:hAnsi="Arial" w:cs="Arial"/>
          <w:i/>
          <w:iCs/>
          <w:sz w:val="24"/>
          <w:szCs w:val="24"/>
        </w:rPr>
      </w:pPr>
      <w:r w:rsidRPr="00005F20">
        <w:rPr>
          <w:rFonts w:ascii="Arial" w:hAnsi="Arial" w:cs="Arial"/>
          <w:noProof/>
          <w:sz w:val="24"/>
          <w:szCs w:val="24"/>
        </w:rPr>
        <w:drawing>
          <wp:inline distT="0" distB="0" distL="0" distR="0">
            <wp:extent cx="5731510" cy="1941830"/>
            <wp:effectExtent l="0" t="0" r="2540" b="1270"/>
            <wp:docPr id="13497433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1941830"/>
                    </a:xfrm>
                    <a:prstGeom prst="rect">
                      <a:avLst/>
                    </a:prstGeom>
                    <a:noFill/>
                    <a:ln>
                      <a:noFill/>
                    </a:ln>
                  </pic:spPr>
                </pic:pic>
              </a:graphicData>
            </a:graphic>
          </wp:inline>
        </w:drawing>
      </w:r>
    </w:p>
    <w:p w:rsidR="006540D2" w:rsidRPr="00005F20" w:rsidRDefault="006540D2" w:rsidP="00005F20">
      <w:pPr>
        <w:spacing w:line="360" w:lineRule="auto"/>
        <w:jc w:val="center"/>
        <w:rPr>
          <w:rFonts w:ascii="Arial" w:hAnsi="Arial" w:cs="Arial"/>
          <w:i/>
          <w:iCs/>
          <w:sz w:val="24"/>
          <w:szCs w:val="24"/>
        </w:rPr>
      </w:pPr>
    </w:p>
    <w:p w:rsidR="0084049E" w:rsidRPr="00005F20" w:rsidRDefault="006540D2" w:rsidP="00005F20">
      <w:pPr>
        <w:spacing w:line="360" w:lineRule="auto"/>
        <w:jc w:val="center"/>
        <w:rPr>
          <w:rFonts w:ascii="Arial" w:hAnsi="Arial" w:cs="Arial"/>
          <w:i/>
          <w:iCs/>
          <w:sz w:val="24"/>
          <w:szCs w:val="24"/>
        </w:rPr>
      </w:pPr>
      <w:r w:rsidRPr="00005F20">
        <w:rPr>
          <w:rFonts w:ascii="Arial" w:hAnsi="Arial" w:cs="Arial"/>
          <w:i/>
          <w:iCs/>
          <w:sz w:val="24"/>
          <w:szCs w:val="24"/>
        </w:rPr>
        <w:t>Figure 9: Temperature</w:t>
      </w:r>
      <w:r w:rsidR="00461309" w:rsidRPr="00005F20">
        <w:rPr>
          <w:rFonts w:ascii="Arial" w:hAnsi="Arial" w:cs="Arial"/>
          <w:i/>
          <w:iCs/>
          <w:sz w:val="24"/>
          <w:szCs w:val="24"/>
        </w:rPr>
        <w:t>.</w:t>
      </w:r>
      <w:sdt>
        <w:sdtPr>
          <w:rPr>
            <w:rFonts w:ascii="Arial" w:hAnsi="Arial" w:cs="Arial"/>
            <w:i/>
            <w:iCs/>
            <w:sz w:val="24"/>
            <w:szCs w:val="24"/>
          </w:rPr>
          <w:id w:val="-309330097"/>
          <w:citation/>
        </w:sdtPr>
        <w:sdtContent>
          <w:r w:rsidR="00461309" w:rsidRPr="00005F20">
            <w:rPr>
              <w:rFonts w:ascii="Arial" w:hAnsi="Arial" w:cs="Arial"/>
              <w:i/>
              <w:iCs/>
              <w:sz w:val="24"/>
              <w:szCs w:val="24"/>
            </w:rPr>
            <w:fldChar w:fldCharType="begin"/>
          </w:r>
          <w:r w:rsidR="00461309" w:rsidRPr="00005F20">
            <w:rPr>
              <w:rFonts w:ascii="Arial" w:hAnsi="Arial" w:cs="Arial"/>
              <w:i/>
              <w:iCs/>
              <w:sz w:val="24"/>
              <w:szCs w:val="24"/>
            </w:rPr>
            <w:instrText xml:space="preserve"> CITATION Jaf22 \l 2057 </w:instrText>
          </w:r>
          <w:r w:rsidR="00461309" w:rsidRPr="00005F20">
            <w:rPr>
              <w:rFonts w:ascii="Arial" w:hAnsi="Arial" w:cs="Arial"/>
              <w:i/>
              <w:iCs/>
              <w:sz w:val="24"/>
              <w:szCs w:val="24"/>
            </w:rPr>
            <w:fldChar w:fldCharType="separate"/>
          </w:r>
          <w:r w:rsidR="00005F20">
            <w:rPr>
              <w:rFonts w:ascii="Arial" w:hAnsi="Arial" w:cs="Arial"/>
              <w:i/>
              <w:iCs/>
              <w:noProof/>
              <w:sz w:val="24"/>
              <w:szCs w:val="24"/>
            </w:rPr>
            <w:t xml:space="preserve"> </w:t>
          </w:r>
          <w:r w:rsidR="00005F20" w:rsidRPr="00005F20">
            <w:rPr>
              <w:rFonts w:ascii="Arial" w:hAnsi="Arial" w:cs="Arial"/>
              <w:noProof/>
              <w:sz w:val="24"/>
              <w:szCs w:val="24"/>
            </w:rPr>
            <w:t>[14]</w:t>
          </w:r>
          <w:r w:rsidR="00461309" w:rsidRPr="00005F20">
            <w:rPr>
              <w:rFonts w:ascii="Arial" w:hAnsi="Arial" w:cs="Arial"/>
              <w:i/>
              <w:iCs/>
              <w:sz w:val="24"/>
              <w:szCs w:val="24"/>
            </w:rPr>
            <w:fldChar w:fldCharType="end"/>
          </w:r>
        </w:sdtContent>
      </w:sdt>
    </w:p>
    <w:p w:rsidR="006540D2" w:rsidRPr="00005F20" w:rsidRDefault="00D672C1" w:rsidP="00005F20">
      <w:pPr>
        <w:spacing w:line="360" w:lineRule="auto"/>
        <w:rPr>
          <w:rFonts w:ascii="Arial" w:hAnsi="Arial" w:cs="Arial"/>
          <w:sz w:val="24"/>
          <w:szCs w:val="24"/>
        </w:rPr>
      </w:pPr>
      <w:r w:rsidRPr="00005F20">
        <w:rPr>
          <w:rFonts w:ascii="Arial" w:hAnsi="Arial" w:cs="Arial"/>
          <w:noProof/>
          <w:sz w:val="24"/>
          <w:szCs w:val="24"/>
        </w:rPr>
        <w:drawing>
          <wp:inline distT="0" distB="0" distL="0" distR="0">
            <wp:extent cx="5731510" cy="1368425"/>
            <wp:effectExtent l="0" t="0" r="2540" b="3175"/>
            <wp:docPr id="200957978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1368425"/>
                    </a:xfrm>
                    <a:prstGeom prst="rect">
                      <a:avLst/>
                    </a:prstGeom>
                    <a:noFill/>
                    <a:ln>
                      <a:noFill/>
                    </a:ln>
                  </pic:spPr>
                </pic:pic>
              </a:graphicData>
            </a:graphic>
          </wp:inline>
        </w:drawing>
      </w:r>
    </w:p>
    <w:p w:rsidR="0084049E" w:rsidRPr="00005F20" w:rsidRDefault="00D672C1" w:rsidP="00005F20">
      <w:pPr>
        <w:spacing w:line="360" w:lineRule="auto"/>
        <w:jc w:val="center"/>
        <w:rPr>
          <w:rFonts w:ascii="Arial" w:hAnsi="Arial" w:cs="Arial"/>
          <w:i/>
          <w:iCs/>
          <w:sz w:val="24"/>
          <w:szCs w:val="24"/>
        </w:rPr>
      </w:pPr>
      <w:r w:rsidRPr="00005F20">
        <w:rPr>
          <w:rFonts w:ascii="Arial" w:hAnsi="Arial" w:cs="Arial"/>
          <w:i/>
          <w:iCs/>
          <w:sz w:val="24"/>
          <w:szCs w:val="24"/>
        </w:rPr>
        <w:t>Table</w:t>
      </w:r>
      <w:r w:rsidR="00461309" w:rsidRPr="00005F20">
        <w:rPr>
          <w:rFonts w:ascii="Arial" w:hAnsi="Arial" w:cs="Arial"/>
          <w:i/>
          <w:iCs/>
          <w:sz w:val="24"/>
          <w:szCs w:val="24"/>
        </w:rPr>
        <w:t xml:space="preserve"> 7: Results of simulation.</w:t>
      </w:r>
      <w:sdt>
        <w:sdtPr>
          <w:rPr>
            <w:rFonts w:ascii="Arial" w:hAnsi="Arial" w:cs="Arial"/>
            <w:i/>
            <w:iCs/>
            <w:sz w:val="24"/>
            <w:szCs w:val="24"/>
          </w:rPr>
          <w:id w:val="-1121458122"/>
          <w:citation/>
        </w:sdtPr>
        <w:sdtContent>
          <w:r w:rsidR="00461309" w:rsidRPr="00005F20">
            <w:rPr>
              <w:rFonts w:ascii="Arial" w:hAnsi="Arial" w:cs="Arial"/>
              <w:i/>
              <w:iCs/>
              <w:sz w:val="24"/>
              <w:szCs w:val="24"/>
            </w:rPr>
            <w:fldChar w:fldCharType="begin"/>
          </w:r>
          <w:r w:rsidR="00461309" w:rsidRPr="00005F20">
            <w:rPr>
              <w:rFonts w:ascii="Arial" w:hAnsi="Arial" w:cs="Arial"/>
              <w:i/>
              <w:iCs/>
              <w:sz w:val="24"/>
              <w:szCs w:val="24"/>
            </w:rPr>
            <w:instrText xml:space="preserve"> CITATION Jaf22 \l 2057 </w:instrText>
          </w:r>
          <w:r w:rsidR="00461309" w:rsidRPr="00005F20">
            <w:rPr>
              <w:rFonts w:ascii="Arial" w:hAnsi="Arial" w:cs="Arial"/>
              <w:i/>
              <w:iCs/>
              <w:sz w:val="24"/>
              <w:szCs w:val="24"/>
            </w:rPr>
            <w:fldChar w:fldCharType="separate"/>
          </w:r>
          <w:r w:rsidR="00005F20">
            <w:rPr>
              <w:rFonts w:ascii="Arial" w:hAnsi="Arial" w:cs="Arial"/>
              <w:i/>
              <w:iCs/>
              <w:noProof/>
              <w:sz w:val="24"/>
              <w:szCs w:val="24"/>
            </w:rPr>
            <w:t xml:space="preserve"> </w:t>
          </w:r>
          <w:r w:rsidR="00005F20" w:rsidRPr="00005F20">
            <w:rPr>
              <w:rFonts w:ascii="Arial" w:hAnsi="Arial" w:cs="Arial"/>
              <w:noProof/>
              <w:sz w:val="24"/>
              <w:szCs w:val="24"/>
            </w:rPr>
            <w:t>[14]</w:t>
          </w:r>
          <w:r w:rsidR="00461309" w:rsidRPr="00005F20">
            <w:rPr>
              <w:rFonts w:ascii="Arial" w:hAnsi="Arial" w:cs="Arial"/>
              <w:i/>
              <w:iCs/>
              <w:sz w:val="24"/>
              <w:szCs w:val="24"/>
            </w:rPr>
            <w:fldChar w:fldCharType="end"/>
          </w:r>
        </w:sdtContent>
      </w:sdt>
    </w:p>
    <w:p w:rsidR="00E35A49" w:rsidRPr="00005F20" w:rsidRDefault="000E2A32" w:rsidP="00824E20">
      <w:pPr>
        <w:spacing w:line="360" w:lineRule="auto"/>
        <w:ind w:firstLine="720"/>
        <w:jc w:val="both"/>
        <w:rPr>
          <w:rFonts w:ascii="Arial" w:hAnsi="Arial" w:cs="Arial"/>
          <w:sz w:val="24"/>
          <w:szCs w:val="24"/>
        </w:rPr>
      </w:pPr>
      <w:r w:rsidRPr="00005F20">
        <w:rPr>
          <w:rFonts w:ascii="Arial" w:hAnsi="Arial" w:cs="Arial"/>
          <w:sz w:val="24"/>
          <w:szCs w:val="24"/>
        </w:rPr>
        <w:t xml:space="preserve">In all simulations the projectile successfully penetrated one side of the target and followed through the other side. </w:t>
      </w:r>
      <w:r w:rsidR="00BD6F42" w:rsidRPr="00005F20">
        <w:rPr>
          <w:rFonts w:ascii="Arial" w:hAnsi="Arial" w:cs="Arial"/>
          <w:sz w:val="24"/>
          <w:szCs w:val="24"/>
        </w:rPr>
        <w:t xml:space="preserve">From the results shown in Table 7 it can be seen that the highest maximum stress value is attributed to the </w:t>
      </w:r>
      <w:proofErr w:type="gramStart"/>
      <w:r w:rsidR="00BD6F42" w:rsidRPr="00005F20">
        <w:rPr>
          <w:rFonts w:ascii="Arial" w:hAnsi="Arial" w:cs="Arial"/>
          <w:sz w:val="24"/>
          <w:szCs w:val="24"/>
        </w:rPr>
        <w:t>Stainless Steel</w:t>
      </w:r>
      <w:proofErr w:type="gramEnd"/>
      <w:r w:rsidR="00BD6F42" w:rsidRPr="00005F20">
        <w:rPr>
          <w:rFonts w:ascii="Arial" w:hAnsi="Arial" w:cs="Arial"/>
          <w:sz w:val="24"/>
          <w:szCs w:val="24"/>
        </w:rPr>
        <w:t xml:space="preserve"> bucket. This </w:t>
      </w:r>
      <w:r w:rsidR="00BD6F42" w:rsidRPr="00005F20">
        <w:rPr>
          <w:rFonts w:ascii="Arial" w:hAnsi="Arial" w:cs="Arial"/>
          <w:sz w:val="24"/>
          <w:szCs w:val="24"/>
        </w:rPr>
        <w:lastRenderedPageBreak/>
        <w:t>is due to its significantly higher density</w:t>
      </w:r>
      <w:r w:rsidR="008174FC" w:rsidRPr="00005F20">
        <w:rPr>
          <w:rFonts w:ascii="Arial" w:hAnsi="Arial" w:cs="Arial"/>
          <w:sz w:val="24"/>
          <w:szCs w:val="24"/>
        </w:rPr>
        <w:t xml:space="preserve"> and hardness/strength, despite an inverse relationship of strength and ductility</w:t>
      </w:r>
      <w:r w:rsidR="00E35A49" w:rsidRPr="00005F20">
        <w:rPr>
          <w:rFonts w:ascii="Arial" w:hAnsi="Arial" w:cs="Arial"/>
          <w:sz w:val="24"/>
          <w:szCs w:val="24"/>
        </w:rPr>
        <w:t>.</w:t>
      </w:r>
      <w:sdt>
        <w:sdtPr>
          <w:rPr>
            <w:rFonts w:ascii="Arial" w:hAnsi="Arial" w:cs="Arial"/>
            <w:sz w:val="24"/>
            <w:szCs w:val="24"/>
          </w:rPr>
          <w:id w:val="-1049838648"/>
          <w:citation/>
        </w:sdtPr>
        <w:sdtContent>
          <w:r w:rsidR="008174FC" w:rsidRPr="00005F20">
            <w:rPr>
              <w:rFonts w:ascii="Arial" w:hAnsi="Arial" w:cs="Arial"/>
              <w:sz w:val="24"/>
              <w:szCs w:val="24"/>
            </w:rPr>
            <w:fldChar w:fldCharType="begin"/>
          </w:r>
          <w:r w:rsidR="008174FC" w:rsidRPr="00005F20">
            <w:rPr>
              <w:rFonts w:ascii="Arial" w:hAnsi="Arial" w:cs="Arial"/>
              <w:sz w:val="24"/>
              <w:szCs w:val="24"/>
            </w:rPr>
            <w:instrText xml:space="preserve"> CITATION Chi98 \l 2057 </w:instrText>
          </w:r>
          <w:r w:rsidR="008174FC" w:rsidRPr="00005F20">
            <w:rPr>
              <w:rFonts w:ascii="Arial" w:hAnsi="Arial" w:cs="Arial"/>
              <w:sz w:val="24"/>
              <w:szCs w:val="24"/>
            </w:rPr>
            <w:fldChar w:fldCharType="separate"/>
          </w:r>
          <w:r w:rsidR="00005F20">
            <w:rPr>
              <w:rFonts w:ascii="Arial" w:hAnsi="Arial" w:cs="Arial"/>
              <w:noProof/>
              <w:sz w:val="24"/>
              <w:szCs w:val="24"/>
            </w:rPr>
            <w:t xml:space="preserve"> </w:t>
          </w:r>
          <w:r w:rsidR="00005F20" w:rsidRPr="00005F20">
            <w:rPr>
              <w:rFonts w:ascii="Arial" w:hAnsi="Arial" w:cs="Arial"/>
              <w:noProof/>
              <w:sz w:val="24"/>
              <w:szCs w:val="24"/>
            </w:rPr>
            <w:t>[9]</w:t>
          </w:r>
          <w:r w:rsidR="008174FC" w:rsidRPr="00005F20">
            <w:rPr>
              <w:rFonts w:ascii="Arial" w:hAnsi="Arial" w:cs="Arial"/>
              <w:sz w:val="24"/>
              <w:szCs w:val="24"/>
            </w:rPr>
            <w:fldChar w:fldCharType="end"/>
          </w:r>
        </w:sdtContent>
      </w:sdt>
      <w:r w:rsidR="001C362D" w:rsidRPr="00005F20">
        <w:rPr>
          <w:rFonts w:ascii="Arial" w:hAnsi="Arial" w:cs="Arial"/>
          <w:sz w:val="24"/>
          <w:szCs w:val="24"/>
        </w:rPr>
        <w:t xml:space="preserve"> The damage shown in the above figures resulted in petal deformation, produced by high radial and circumferential tensile stresses after the initial stress wave upon projectile impact.</w:t>
      </w:r>
      <w:sdt>
        <w:sdtPr>
          <w:rPr>
            <w:rFonts w:ascii="Arial" w:hAnsi="Arial" w:cs="Arial"/>
            <w:sz w:val="24"/>
            <w:szCs w:val="24"/>
          </w:rPr>
          <w:id w:val="2120566698"/>
          <w:citation/>
        </w:sdtPr>
        <w:sdtContent>
          <w:r w:rsidR="001C362D" w:rsidRPr="00005F20">
            <w:rPr>
              <w:rFonts w:ascii="Arial" w:hAnsi="Arial" w:cs="Arial"/>
              <w:sz w:val="24"/>
              <w:szCs w:val="24"/>
            </w:rPr>
            <w:fldChar w:fldCharType="begin"/>
          </w:r>
          <w:r w:rsidR="001C362D" w:rsidRPr="00005F20">
            <w:rPr>
              <w:rFonts w:ascii="Arial" w:hAnsi="Arial" w:cs="Arial"/>
              <w:sz w:val="24"/>
              <w:szCs w:val="24"/>
            </w:rPr>
            <w:instrText xml:space="preserve"> CITATION Chi98 \l 2057 </w:instrText>
          </w:r>
          <w:r w:rsidR="001C362D" w:rsidRPr="00005F20">
            <w:rPr>
              <w:rFonts w:ascii="Arial" w:hAnsi="Arial" w:cs="Arial"/>
              <w:sz w:val="24"/>
              <w:szCs w:val="24"/>
            </w:rPr>
            <w:fldChar w:fldCharType="separate"/>
          </w:r>
          <w:r w:rsidR="00005F20">
            <w:rPr>
              <w:rFonts w:ascii="Arial" w:hAnsi="Arial" w:cs="Arial"/>
              <w:noProof/>
              <w:sz w:val="24"/>
              <w:szCs w:val="24"/>
            </w:rPr>
            <w:t xml:space="preserve"> </w:t>
          </w:r>
          <w:r w:rsidR="00005F20" w:rsidRPr="00005F20">
            <w:rPr>
              <w:rFonts w:ascii="Arial" w:hAnsi="Arial" w:cs="Arial"/>
              <w:noProof/>
              <w:sz w:val="24"/>
              <w:szCs w:val="24"/>
            </w:rPr>
            <w:t>[9]</w:t>
          </w:r>
          <w:r w:rsidR="001C362D" w:rsidRPr="00005F20">
            <w:rPr>
              <w:rFonts w:ascii="Arial" w:hAnsi="Arial" w:cs="Arial"/>
              <w:sz w:val="24"/>
              <w:szCs w:val="24"/>
            </w:rPr>
            <w:fldChar w:fldCharType="end"/>
          </w:r>
        </w:sdtContent>
      </w:sdt>
      <w:r w:rsidR="001C362D" w:rsidRPr="00005F20">
        <w:rPr>
          <w:rFonts w:ascii="Arial" w:hAnsi="Arial" w:cs="Arial"/>
          <w:sz w:val="24"/>
          <w:szCs w:val="24"/>
        </w:rPr>
        <w:t xml:space="preserve"> This was a consequence of bending moments produced by bulging through the ductile deformation of the target as it pushed ahead of the projectile.</w:t>
      </w:r>
      <w:sdt>
        <w:sdtPr>
          <w:rPr>
            <w:rFonts w:ascii="Arial" w:hAnsi="Arial" w:cs="Arial"/>
            <w:sz w:val="24"/>
            <w:szCs w:val="24"/>
          </w:rPr>
          <w:id w:val="1176613029"/>
          <w:citation/>
        </w:sdtPr>
        <w:sdtContent>
          <w:r w:rsidR="001C362D" w:rsidRPr="00005F20">
            <w:rPr>
              <w:rFonts w:ascii="Arial" w:hAnsi="Arial" w:cs="Arial"/>
              <w:sz w:val="24"/>
              <w:szCs w:val="24"/>
            </w:rPr>
            <w:fldChar w:fldCharType="begin"/>
          </w:r>
          <w:r w:rsidR="001C362D" w:rsidRPr="00005F20">
            <w:rPr>
              <w:rFonts w:ascii="Arial" w:hAnsi="Arial" w:cs="Arial"/>
              <w:sz w:val="24"/>
              <w:szCs w:val="24"/>
            </w:rPr>
            <w:instrText xml:space="preserve"> CITATION Chi98 \l 2057 </w:instrText>
          </w:r>
          <w:r w:rsidR="001C362D" w:rsidRPr="00005F20">
            <w:rPr>
              <w:rFonts w:ascii="Arial" w:hAnsi="Arial" w:cs="Arial"/>
              <w:sz w:val="24"/>
              <w:szCs w:val="24"/>
            </w:rPr>
            <w:fldChar w:fldCharType="separate"/>
          </w:r>
          <w:r w:rsidR="00005F20">
            <w:rPr>
              <w:rFonts w:ascii="Arial" w:hAnsi="Arial" w:cs="Arial"/>
              <w:noProof/>
              <w:sz w:val="24"/>
              <w:szCs w:val="24"/>
            </w:rPr>
            <w:t xml:space="preserve"> </w:t>
          </w:r>
          <w:r w:rsidR="00005F20" w:rsidRPr="00005F20">
            <w:rPr>
              <w:rFonts w:ascii="Arial" w:hAnsi="Arial" w:cs="Arial"/>
              <w:noProof/>
              <w:sz w:val="24"/>
              <w:szCs w:val="24"/>
            </w:rPr>
            <w:t>[9]</w:t>
          </w:r>
          <w:r w:rsidR="001C362D" w:rsidRPr="00005F20">
            <w:rPr>
              <w:rFonts w:ascii="Arial" w:hAnsi="Arial" w:cs="Arial"/>
              <w:sz w:val="24"/>
              <w:szCs w:val="24"/>
            </w:rPr>
            <w:fldChar w:fldCharType="end"/>
          </w:r>
        </w:sdtContent>
      </w:sdt>
    </w:p>
    <w:p w:rsidR="00E35A49" w:rsidRPr="00005F20" w:rsidRDefault="00E35A49" w:rsidP="00824E20">
      <w:pPr>
        <w:spacing w:line="360" w:lineRule="auto"/>
        <w:ind w:firstLine="720"/>
        <w:jc w:val="both"/>
        <w:rPr>
          <w:rFonts w:ascii="Arial" w:hAnsi="Arial" w:cs="Arial"/>
          <w:sz w:val="24"/>
          <w:szCs w:val="24"/>
        </w:rPr>
      </w:pPr>
      <w:r w:rsidRPr="00005F20">
        <w:rPr>
          <w:rFonts w:ascii="Arial" w:hAnsi="Arial" w:cs="Arial"/>
          <w:sz w:val="24"/>
          <w:szCs w:val="24"/>
        </w:rPr>
        <w:t>One way to improve this simulation would be to improve the quality of the mesh used. Changing from a triangular shape to a hexahedral shape would provide a more accurate assessment of the damage area and the resultant stress and strain on the target and projectile.</w:t>
      </w:r>
      <w:sdt>
        <w:sdtPr>
          <w:rPr>
            <w:rFonts w:ascii="Arial" w:hAnsi="Arial" w:cs="Arial"/>
            <w:sz w:val="24"/>
            <w:szCs w:val="24"/>
          </w:rPr>
          <w:id w:val="-766147929"/>
          <w:citation/>
        </w:sdtPr>
        <w:sdtContent>
          <w:r w:rsidR="009607D7" w:rsidRPr="00005F20">
            <w:rPr>
              <w:rFonts w:ascii="Arial" w:hAnsi="Arial" w:cs="Arial"/>
              <w:sz w:val="24"/>
              <w:szCs w:val="24"/>
            </w:rPr>
            <w:fldChar w:fldCharType="begin"/>
          </w:r>
          <w:r w:rsidR="009607D7" w:rsidRPr="00005F20">
            <w:rPr>
              <w:rFonts w:ascii="Arial" w:hAnsi="Arial" w:cs="Arial"/>
              <w:sz w:val="24"/>
              <w:szCs w:val="24"/>
            </w:rPr>
            <w:instrText xml:space="preserve"> CITATION Ans09 \l 2057 </w:instrText>
          </w:r>
          <w:r w:rsidR="009607D7" w:rsidRPr="00005F20">
            <w:rPr>
              <w:rFonts w:ascii="Arial" w:hAnsi="Arial" w:cs="Arial"/>
              <w:sz w:val="24"/>
              <w:szCs w:val="24"/>
            </w:rPr>
            <w:fldChar w:fldCharType="separate"/>
          </w:r>
          <w:r w:rsidR="00005F20">
            <w:rPr>
              <w:rFonts w:ascii="Arial" w:hAnsi="Arial" w:cs="Arial"/>
              <w:noProof/>
              <w:sz w:val="24"/>
              <w:szCs w:val="24"/>
            </w:rPr>
            <w:t xml:space="preserve"> </w:t>
          </w:r>
          <w:r w:rsidR="00005F20" w:rsidRPr="00005F20">
            <w:rPr>
              <w:rFonts w:ascii="Arial" w:hAnsi="Arial" w:cs="Arial"/>
              <w:noProof/>
              <w:sz w:val="24"/>
              <w:szCs w:val="24"/>
            </w:rPr>
            <w:t>[15]</w:t>
          </w:r>
          <w:r w:rsidR="009607D7" w:rsidRPr="00005F20">
            <w:rPr>
              <w:rFonts w:ascii="Arial" w:hAnsi="Arial" w:cs="Arial"/>
              <w:sz w:val="24"/>
              <w:szCs w:val="24"/>
            </w:rPr>
            <w:fldChar w:fldCharType="end"/>
          </w:r>
        </w:sdtContent>
      </w:sdt>
    </w:p>
    <w:p w:rsidR="0084049E" w:rsidRPr="00005F20" w:rsidRDefault="00E35A49" w:rsidP="00824E20">
      <w:pPr>
        <w:spacing w:line="360" w:lineRule="auto"/>
        <w:ind w:firstLine="720"/>
        <w:jc w:val="both"/>
        <w:rPr>
          <w:rFonts w:ascii="Arial" w:hAnsi="Arial" w:cs="Arial"/>
          <w:sz w:val="24"/>
          <w:szCs w:val="24"/>
        </w:rPr>
      </w:pPr>
      <w:r w:rsidRPr="00005F20">
        <w:rPr>
          <w:rFonts w:ascii="Arial" w:hAnsi="Arial" w:cs="Arial"/>
          <w:sz w:val="24"/>
          <w:szCs w:val="24"/>
        </w:rPr>
        <w:t xml:space="preserve">Very little damage was observed to the projectile due to tantalum’s armour-piercing properties, leading to similar results compared to the initial materials of </w:t>
      </w:r>
      <w:r w:rsidR="00317A3B" w:rsidRPr="00005F20">
        <w:rPr>
          <w:rFonts w:ascii="Arial" w:hAnsi="Arial" w:cs="Arial"/>
          <w:sz w:val="24"/>
          <w:szCs w:val="24"/>
        </w:rPr>
        <w:t xml:space="preserve">the </w:t>
      </w:r>
      <w:r w:rsidRPr="00005F20">
        <w:rPr>
          <w:rFonts w:ascii="Arial" w:hAnsi="Arial" w:cs="Arial"/>
          <w:sz w:val="24"/>
          <w:szCs w:val="24"/>
        </w:rPr>
        <w:t>tungsten carbide</w:t>
      </w:r>
      <w:r w:rsidR="00317A3B" w:rsidRPr="00005F20">
        <w:rPr>
          <w:rFonts w:ascii="Arial" w:hAnsi="Arial" w:cs="Arial"/>
          <w:sz w:val="24"/>
          <w:szCs w:val="24"/>
        </w:rPr>
        <w:t xml:space="preserve"> ARL BS41 projectile</w:t>
      </w:r>
      <w:r w:rsidRPr="00005F20">
        <w:rPr>
          <w:rFonts w:ascii="Arial" w:hAnsi="Arial" w:cs="Arial"/>
          <w:sz w:val="24"/>
          <w:szCs w:val="24"/>
        </w:rPr>
        <w:t xml:space="preserve"> and titanium </w:t>
      </w:r>
      <w:r w:rsidR="00317A3B" w:rsidRPr="00005F20">
        <w:rPr>
          <w:rFonts w:ascii="Arial" w:hAnsi="Arial" w:cs="Arial"/>
          <w:sz w:val="24"/>
          <w:szCs w:val="24"/>
        </w:rPr>
        <w:t xml:space="preserve">Ti-6Al-4V target </w:t>
      </w:r>
      <w:r w:rsidRPr="00005F20">
        <w:rPr>
          <w:rFonts w:ascii="Arial" w:hAnsi="Arial" w:cs="Arial"/>
          <w:sz w:val="24"/>
          <w:szCs w:val="24"/>
        </w:rPr>
        <w:t xml:space="preserve">that this report was to be based upon. An improvement to this would therefore be to move to a denser target material or to increase </w:t>
      </w:r>
      <w:r w:rsidR="00327078" w:rsidRPr="00005F20">
        <w:rPr>
          <w:rFonts w:ascii="Arial" w:hAnsi="Arial" w:cs="Arial"/>
          <w:sz w:val="24"/>
          <w:szCs w:val="24"/>
        </w:rPr>
        <w:t>the target’s</w:t>
      </w:r>
      <w:r w:rsidRPr="00005F20">
        <w:rPr>
          <w:rFonts w:ascii="Arial" w:hAnsi="Arial" w:cs="Arial"/>
          <w:sz w:val="24"/>
          <w:szCs w:val="24"/>
        </w:rPr>
        <w:t xml:space="preserve"> thickness, thereby preventing total deformation </w:t>
      </w:r>
      <w:r w:rsidR="00327078" w:rsidRPr="00005F20">
        <w:rPr>
          <w:rFonts w:ascii="Arial" w:hAnsi="Arial" w:cs="Arial"/>
          <w:sz w:val="24"/>
          <w:szCs w:val="24"/>
        </w:rPr>
        <w:t xml:space="preserve">at the projectile’s exit. Semi-infinite penetration simulations are generally accepted to yield more useful ballistic data and </w:t>
      </w:r>
      <w:r w:rsidR="00317A3B" w:rsidRPr="00005F20">
        <w:rPr>
          <w:rFonts w:ascii="Arial" w:hAnsi="Arial" w:cs="Arial"/>
          <w:sz w:val="24"/>
          <w:szCs w:val="24"/>
        </w:rPr>
        <w:t>the full penetration of the target</w:t>
      </w:r>
      <w:r w:rsidR="00327078" w:rsidRPr="00005F20">
        <w:rPr>
          <w:rFonts w:ascii="Arial" w:hAnsi="Arial" w:cs="Arial"/>
          <w:sz w:val="24"/>
          <w:szCs w:val="24"/>
        </w:rPr>
        <w:t xml:space="preserve"> was a weakness of the experiment.</w:t>
      </w:r>
      <w:sdt>
        <w:sdtPr>
          <w:rPr>
            <w:rFonts w:ascii="Arial" w:hAnsi="Arial" w:cs="Arial"/>
            <w:sz w:val="24"/>
            <w:szCs w:val="24"/>
          </w:rPr>
          <w:id w:val="455685253"/>
          <w:citation/>
        </w:sdtPr>
        <w:sdtContent>
          <w:r w:rsidR="00327078" w:rsidRPr="00005F20">
            <w:rPr>
              <w:rFonts w:ascii="Arial" w:hAnsi="Arial" w:cs="Arial"/>
              <w:sz w:val="24"/>
              <w:szCs w:val="24"/>
            </w:rPr>
            <w:fldChar w:fldCharType="begin"/>
          </w:r>
          <w:r w:rsidR="00327078" w:rsidRPr="00005F20">
            <w:rPr>
              <w:rFonts w:ascii="Arial" w:hAnsi="Arial" w:cs="Arial"/>
              <w:sz w:val="24"/>
              <w:szCs w:val="24"/>
            </w:rPr>
            <w:instrText xml:space="preserve"> CITATION Lit20 \l 2057 </w:instrText>
          </w:r>
          <w:r w:rsidR="00327078" w:rsidRPr="00005F20">
            <w:rPr>
              <w:rFonts w:ascii="Arial" w:hAnsi="Arial" w:cs="Arial"/>
              <w:sz w:val="24"/>
              <w:szCs w:val="24"/>
            </w:rPr>
            <w:fldChar w:fldCharType="separate"/>
          </w:r>
          <w:r w:rsidR="00005F20">
            <w:rPr>
              <w:rFonts w:ascii="Arial" w:hAnsi="Arial" w:cs="Arial"/>
              <w:noProof/>
              <w:sz w:val="24"/>
              <w:szCs w:val="24"/>
            </w:rPr>
            <w:t xml:space="preserve"> </w:t>
          </w:r>
          <w:r w:rsidR="00005F20" w:rsidRPr="00005F20">
            <w:rPr>
              <w:rFonts w:ascii="Arial" w:hAnsi="Arial" w:cs="Arial"/>
              <w:noProof/>
              <w:sz w:val="24"/>
              <w:szCs w:val="24"/>
            </w:rPr>
            <w:t>[6]</w:t>
          </w:r>
          <w:r w:rsidR="00327078" w:rsidRPr="00005F20">
            <w:rPr>
              <w:rFonts w:ascii="Arial" w:hAnsi="Arial" w:cs="Arial"/>
              <w:sz w:val="24"/>
              <w:szCs w:val="24"/>
            </w:rPr>
            <w:fldChar w:fldCharType="end"/>
          </w:r>
        </w:sdtContent>
      </w:sdt>
      <w:r w:rsidR="00317A3B" w:rsidRPr="00005F20">
        <w:rPr>
          <w:rFonts w:ascii="Arial" w:hAnsi="Arial" w:cs="Arial"/>
          <w:sz w:val="24"/>
          <w:szCs w:val="24"/>
        </w:rPr>
        <w:t xml:space="preserve"> An improvement would therefore be to increase the thickness of the target material. The design target of the initial materials was to ascertain whether an ARL BS41 projectile could penetrate a 33mm thick </w:t>
      </w:r>
      <w:r w:rsidR="00D4358D" w:rsidRPr="00005F20">
        <w:rPr>
          <w:rFonts w:ascii="Arial" w:hAnsi="Arial" w:cs="Arial"/>
          <w:sz w:val="24"/>
          <w:szCs w:val="24"/>
        </w:rPr>
        <w:t>section</w:t>
      </w:r>
      <w:r w:rsidR="00317A3B" w:rsidRPr="00005F20">
        <w:rPr>
          <w:rFonts w:ascii="Arial" w:hAnsi="Arial" w:cs="Arial"/>
          <w:sz w:val="24"/>
          <w:szCs w:val="24"/>
        </w:rPr>
        <w:t xml:space="preserve"> of armour at 500 m/s,</w:t>
      </w:r>
      <w:r w:rsidR="00D4358D" w:rsidRPr="00005F20">
        <w:rPr>
          <w:rFonts w:ascii="Arial" w:hAnsi="Arial" w:cs="Arial"/>
          <w:sz w:val="24"/>
          <w:szCs w:val="24"/>
        </w:rPr>
        <w:t xml:space="preserve"> simulating a real-world example of a heavy machine gun firing ARL BS41 rounds at a BMP-1 Armored Personnel Carrier. The simulation would have shown similar results to the images above, due to the speed at which the projectile is fired and the density and the well documented armour-piercing properties of the ARL BS41.</w:t>
      </w:r>
      <w:sdt>
        <w:sdtPr>
          <w:rPr>
            <w:rFonts w:ascii="Arial" w:hAnsi="Arial" w:cs="Arial"/>
            <w:sz w:val="24"/>
            <w:szCs w:val="24"/>
          </w:rPr>
          <w:id w:val="687421768"/>
          <w:citation/>
        </w:sdtPr>
        <w:sdtContent>
          <w:r w:rsidR="00D4358D" w:rsidRPr="00005F20">
            <w:rPr>
              <w:rFonts w:ascii="Arial" w:hAnsi="Arial" w:cs="Arial"/>
              <w:sz w:val="24"/>
              <w:szCs w:val="24"/>
            </w:rPr>
            <w:fldChar w:fldCharType="begin"/>
          </w:r>
          <w:r w:rsidR="00D4358D" w:rsidRPr="00005F20">
            <w:rPr>
              <w:rFonts w:ascii="Arial" w:hAnsi="Arial" w:cs="Arial"/>
              <w:sz w:val="24"/>
              <w:szCs w:val="24"/>
            </w:rPr>
            <w:instrText xml:space="preserve"> CITATION Hol05 \l 2057 </w:instrText>
          </w:r>
          <w:r w:rsidR="00D4358D" w:rsidRPr="00005F20">
            <w:rPr>
              <w:rFonts w:ascii="Arial" w:hAnsi="Arial" w:cs="Arial"/>
              <w:sz w:val="24"/>
              <w:szCs w:val="24"/>
            </w:rPr>
            <w:fldChar w:fldCharType="separate"/>
          </w:r>
          <w:r w:rsidR="00005F20">
            <w:rPr>
              <w:rFonts w:ascii="Arial" w:hAnsi="Arial" w:cs="Arial"/>
              <w:noProof/>
              <w:sz w:val="24"/>
              <w:szCs w:val="24"/>
            </w:rPr>
            <w:t xml:space="preserve"> </w:t>
          </w:r>
          <w:r w:rsidR="00005F20" w:rsidRPr="00005F20">
            <w:rPr>
              <w:rFonts w:ascii="Arial" w:hAnsi="Arial" w:cs="Arial"/>
              <w:noProof/>
              <w:sz w:val="24"/>
              <w:szCs w:val="24"/>
            </w:rPr>
            <w:t>[5]</w:t>
          </w:r>
          <w:r w:rsidR="00D4358D" w:rsidRPr="00005F20">
            <w:rPr>
              <w:rFonts w:ascii="Arial" w:hAnsi="Arial" w:cs="Arial"/>
              <w:sz w:val="24"/>
              <w:szCs w:val="24"/>
            </w:rPr>
            <w:fldChar w:fldCharType="end"/>
          </w:r>
        </w:sdtContent>
      </w:sdt>
      <w:r w:rsidR="00D4358D" w:rsidRPr="00005F20">
        <w:rPr>
          <w:rFonts w:ascii="Arial" w:hAnsi="Arial" w:cs="Arial"/>
          <w:sz w:val="24"/>
          <w:szCs w:val="24"/>
        </w:rPr>
        <w:t xml:space="preserve"> An improved design target could therefore have been to increase the thickness of the armour to gain improved ballistic data from a semi-infinite penetration simulation.</w:t>
      </w:r>
    </w:p>
    <w:p w:rsidR="00A978FF" w:rsidRPr="00005F20" w:rsidRDefault="00A978FF" w:rsidP="00824E20">
      <w:pPr>
        <w:spacing w:line="360" w:lineRule="auto"/>
        <w:ind w:firstLine="720"/>
        <w:jc w:val="both"/>
        <w:rPr>
          <w:rFonts w:ascii="Arial" w:hAnsi="Arial" w:cs="Arial"/>
          <w:sz w:val="24"/>
          <w:szCs w:val="24"/>
        </w:rPr>
      </w:pPr>
      <w:r w:rsidRPr="00005F20">
        <w:rPr>
          <w:rFonts w:ascii="Arial" w:hAnsi="Arial" w:cs="Arial"/>
          <w:sz w:val="24"/>
          <w:szCs w:val="24"/>
        </w:rPr>
        <w:t>Another method to improve the simulation would be to vary the impact angle of the projectile, simulating a real-world firing of a projectile. This is due to the fact that bullets do not generally impact a target head-on, instead dropping in a 0</w:t>
      </w:r>
      <w:r w:rsidR="00CE438B" w:rsidRPr="00005F20">
        <w:rPr>
          <w:rFonts w:ascii="Arial" w:hAnsi="Arial" w:cs="Arial"/>
          <w:sz w:val="24"/>
          <w:szCs w:val="24"/>
        </w:rPr>
        <w:t>°</w:t>
      </w:r>
      <w:r w:rsidRPr="00005F20">
        <w:rPr>
          <w:rFonts w:ascii="Arial" w:hAnsi="Arial" w:cs="Arial"/>
          <w:sz w:val="24"/>
          <w:szCs w:val="24"/>
        </w:rPr>
        <w:t>-60</w:t>
      </w:r>
      <w:r w:rsidR="00CE438B" w:rsidRPr="00005F20">
        <w:rPr>
          <w:rFonts w:ascii="Arial" w:hAnsi="Arial" w:cs="Arial"/>
          <w:sz w:val="24"/>
          <w:szCs w:val="24"/>
        </w:rPr>
        <w:t>°</w:t>
      </w:r>
      <w:r w:rsidRPr="00005F20">
        <w:rPr>
          <w:rFonts w:ascii="Arial" w:hAnsi="Arial" w:cs="Arial"/>
          <w:sz w:val="24"/>
          <w:szCs w:val="24"/>
        </w:rPr>
        <w:t xml:space="preserve"> arc due to their own inertia.</w:t>
      </w:r>
      <w:sdt>
        <w:sdtPr>
          <w:rPr>
            <w:rFonts w:ascii="Arial" w:hAnsi="Arial" w:cs="Arial"/>
            <w:sz w:val="24"/>
            <w:szCs w:val="24"/>
          </w:rPr>
          <w:id w:val="1924608213"/>
          <w:citation/>
        </w:sdtPr>
        <w:sdtContent>
          <w:r w:rsidR="00CE438B" w:rsidRPr="00005F20">
            <w:rPr>
              <w:rFonts w:ascii="Arial" w:hAnsi="Arial" w:cs="Arial"/>
              <w:sz w:val="24"/>
              <w:szCs w:val="24"/>
            </w:rPr>
            <w:fldChar w:fldCharType="begin"/>
          </w:r>
          <w:r w:rsidR="00CE438B" w:rsidRPr="00005F20">
            <w:rPr>
              <w:rFonts w:ascii="Arial" w:hAnsi="Arial" w:cs="Arial"/>
              <w:sz w:val="24"/>
              <w:szCs w:val="24"/>
            </w:rPr>
            <w:instrText xml:space="preserve"> CITATION Jen19 \l 2057 </w:instrText>
          </w:r>
          <w:r w:rsidR="00CE438B" w:rsidRPr="00005F20">
            <w:rPr>
              <w:rFonts w:ascii="Arial" w:hAnsi="Arial" w:cs="Arial"/>
              <w:sz w:val="24"/>
              <w:szCs w:val="24"/>
            </w:rPr>
            <w:fldChar w:fldCharType="separate"/>
          </w:r>
          <w:r w:rsidR="00005F20">
            <w:rPr>
              <w:rFonts w:ascii="Arial" w:hAnsi="Arial" w:cs="Arial"/>
              <w:noProof/>
              <w:sz w:val="24"/>
              <w:szCs w:val="24"/>
            </w:rPr>
            <w:t xml:space="preserve"> </w:t>
          </w:r>
          <w:r w:rsidR="00005F20" w:rsidRPr="00005F20">
            <w:rPr>
              <w:rFonts w:ascii="Arial" w:hAnsi="Arial" w:cs="Arial"/>
              <w:noProof/>
              <w:sz w:val="24"/>
              <w:szCs w:val="24"/>
            </w:rPr>
            <w:t>[16]</w:t>
          </w:r>
          <w:r w:rsidR="00CE438B" w:rsidRPr="00005F20">
            <w:rPr>
              <w:rFonts w:ascii="Arial" w:hAnsi="Arial" w:cs="Arial"/>
              <w:sz w:val="24"/>
              <w:szCs w:val="24"/>
            </w:rPr>
            <w:fldChar w:fldCharType="end"/>
          </w:r>
        </w:sdtContent>
      </w:sdt>
      <w:r w:rsidRPr="00005F20">
        <w:rPr>
          <w:rFonts w:ascii="Arial" w:hAnsi="Arial" w:cs="Arial"/>
          <w:sz w:val="24"/>
          <w:szCs w:val="24"/>
        </w:rPr>
        <w:t xml:space="preserve"> A semi-infinite penetration simulation would provide values for the depth of penetration into the material, thereby allowing the user to experiment with </w:t>
      </w:r>
      <w:r w:rsidRPr="00005F20">
        <w:rPr>
          <w:rFonts w:ascii="Arial" w:hAnsi="Arial" w:cs="Arial"/>
          <w:sz w:val="24"/>
          <w:szCs w:val="24"/>
        </w:rPr>
        <w:lastRenderedPageBreak/>
        <w:t xml:space="preserve">different angular and linear velocities of the projectile to control the penetration depth. An improved simulation would have been to assess the </w:t>
      </w:r>
      <w:r w:rsidR="00CE438B" w:rsidRPr="00005F20">
        <w:rPr>
          <w:rFonts w:ascii="Arial" w:hAnsi="Arial" w:cs="Arial"/>
          <w:sz w:val="24"/>
          <w:szCs w:val="24"/>
        </w:rPr>
        <w:t xml:space="preserve">effective </w:t>
      </w:r>
      <w:r w:rsidRPr="00005F20">
        <w:rPr>
          <w:rFonts w:ascii="Arial" w:hAnsi="Arial" w:cs="Arial"/>
          <w:sz w:val="24"/>
          <w:szCs w:val="24"/>
        </w:rPr>
        <w:t>range of th</w:t>
      </w:r>
      <w:r w:rsidR="00CE438B" w:rsidRPr="00005F20">
        <w:rPr>
          <w:rFonts w:ascii="Arial" w:hAnsi="Arial" w:cs="Arial"/>
          <w:sz w:val="24"/>
          <w:szCs w:val="24"/>
        </w:rPr>
        <w:t>e projectile,</w:t>
      </w:r>
      <w:r w:rsidR="00824E20">
        <w:rPr>
          <w:rFonts w:ascii="Arial" w:hAnsi="Arial" w:cs="Arial"/>
          <w:sz w:val="24"/>
          <w:szCs w:val="24"/>
        </w:rPr>
        <w:t xml:space="preserve"> initially using a</w:t>
      </w:r>
      <w:r w:rsidR="00CE438B" w:rsidRPr="00005F20">
        <w:rPr>
          <w:rFonts w:ascii="Arial" w:hAnsi="Arial" w:cs="Arial"/>
          <w:sz w:val="24"/>
          <w:szCs w:val="24"/>
        </w:rPr>
        <w:t xml:space="preserve"> full penetration simulation before increasing the distance of the fired projectile to ascertain at which distance the penetration, and therefore the armour-</w:t>
      </w:r>
      <w:r w:rsidR="00DE6001" w:rsidRPr="00005F20">
        <w:rPr>
          <w:rFonts w:ascii="Arial" w:hAnsi="Arial" w:cs="Arial"/>
          <w:sz w:val="24"/>
          <w:szCs w:val="24"/>
        </w:rPr>
        <w:t xml:space="preserve">piercing </w:t>
      </w:r>
      <w:r w:rsidR="00CE438B" w:rsidRPr="00005F20">
        <w:rPr>
          <w:rFonts w:ascii="Arial" w:hAnsi="Arial" w:cs="Arial"/>
          <w:sz w:val="24"/>
          <w:szCs w:val="24"/>
        </w:rPr>
        <w:t>effectiveness of the weapon, becomes semi-infinite.</w:t>
      </w:r>
      <w:sdt>
        <w:sdtPr>
          <w:rPr>
            <w:rFonts w:ascii="Arial" w:hAnsi="Arial" w:cs="Arial"/>
            <w:sz w:val="24"/>
            <w:szCs w:val="24"/>
          </w:rPr>
          <w:id w:val="-847244285"/>
          <w:citation/>
        </w:sdtPr>
        <w:sdtContent>
          <w:r w:rsidR="00DE6001" w:rsidRPr="00005F20">
            <w:rPr>
              <w:rFonts w:ascii="Arial" w:hAnsi="Arial" w:cs="Arial"/>
              <w:sz w:val="24"/>
              <w:szCs w:val="24"/>
            </w:rPr>
            <w:fldChar w:fldCharType="begin"/>
          </w:r>
          <w:r w:rsidR="00DE6001" w:rsidRPr="00005F20">
            <w:rPr>
              <w:rFonts w:ascii="Arial" w:hAnsi="Arial" w:cs="Arial"/>
              <w:sz w:val="24"/>
              <w:szCs w:val="24"/>
            </w:rPr>
            <w:instrText xml:space="preserve"> CITATION Lit20 \l 2057 </w:instrText>
          </w:r>
          <w:r w:rsidR="00DE6001" w:rsidRPr="00005F20">
            <w:rPr>
              <w:rFonts w:ascii="Arial" w:hAnsi="Arial" w:cs="Arial"/>
              <w:sz w:val="24"/>
              <w:szCs w:val="24"/>
            </w:rPr>
            <w:fldChar w:fldCharType="separate"/>
          </w:r>
          <w:r w:rsidR="00005F20">
            <w:rPr>
              <w:rFonts w:ascii="Arial" w:hAnsi="Arial" w:cs="Arial"/>
              <w:noProof/>
              <w:sz w:val="24"/>
              <w:szCs w:val="24"/>
            </w:rPr>
            <w:t xml:space="preserve"> </w:t>
          </w:r>
          <w:r w:rsidR="00005F20" w:rsidRPr="00005F20">
            <w:rPr>
              <w:rFonts w:ascii="Arial" w:hAnsi="Arial" w:cs="Arial"/>
              <w:noProof/>
              <w:sz w:val="24"/>
              <w:szCs w:val="24"/>
            </w:rPr>
            <w:t>[6]</w:t>
          </w:r>
          <w:r w:rsidR="00DE6001" w:rsidRPr="00005F20">
            <w:rPr>
              <w:rFonts w:ascii="Arial" w:hAnsi="Arial" w:cs="Arial"/>
              <w:sz w:val="24"/>
              <w:szCs w:val="24"/>
            </w:rPr>
            <w:fldChar w:fldCharType="end"/>
          </w:r>
        </w:sdtContent>
      </w:sdt>
    </w:p>
    <w:p w:rsidR="0084049E" w:rsidRPr="00005F20" w:rsidRDefault="0084049E" w:rsidP="00824E20">
      <w:pPr>
        <w:spacing w:line="360" w:lineRule="auto"/>
        <w:jc w:val="both"/>
        <w:rPr>
          <w:rFonts w:ascii="Arial" w:hAnsi="Arial" w:cs="Arial"/>
          <w:sz w:val="24"/>
          <w:szCs w:val="24"/>
        </w:rPr>
      </w:pPr>
    </w:p>
    <w:p w:rsidR="0084049E" w:rsidRPr="00005F20" w:rsidRDefault="0084049E" w:rsidP="00824E20">
      <w:pPr>
        <w:spacing w:line="360" w:lineRule="auto"/>
        <w:jc w:val="both"/>
        <w:rPr>
          <w:rFonts w:ascii="Arial" w:hAnsi="Arial" w:cs="Arial"/>
          <w:sz w:val="24"/>
          <w:szCs w:val="24"/>
        </w:rPr>
      </w:pPr>
    </w:p>
    <w:p w:rsidR="0084049E" w:rsidRPr="00005F20" w:rsidRDefault="0084049E" w:rsidP="00824E20">
      <w:pPr>
        <w:spacing w:line="360" w:lineRule="auto"/>
        <w:jc w:val="both"/>
        <w:rPr>
          <w:rFonts w:ascii="Arial" w:hAnsi="Arial" w:cs="Arial"/>
          <w:sz w:val="24"/>
          <w:szCs w:val="24"/>
        </w:rPr>
      </w:pPr>
    </w:p>
    <w:p w:rsidR="0084049E" w:rsidRPr="00005F20" w:rsidRDefault="0084049E" w:rsidP="00824E20">
      <w:pPr>
        <w:spacing w:line="360" w:lineRule="auto"/>
        <w:jc w:val="both"/>
        <w:rPr>
          <w:rFonts w:ascii="Arial" w:hAnsi="Arial" w:cs="Arial"/>
          <w:sz w:val="24"/>
          <w:szCs w:val="24"/>
        </w:rPr>
      </w:pPr>
    </w:p>
    <w:p w:rsidR="0084049E" w:rsidRPr="00005F20" w:rsidRDefault="0084049E" w:rsidP="00824E20">
      <w:pPr>
        <w:spacing w:line="360" w:lineRule="auto"/>
        <w:jc w:val="both"/>
        <w:rPr>
          <w:rFonts w:ascii="Arial" w:hAnsi="Arial" w:cs="Arial"/>
          <w:sz w:val="24"/>
          <w:szCs w:val="24"/>
        </w:rPr>
      </w:pPr>
    </w:p>
    <w:p w:rsidR="0084049E" w:rsidRPr="00005F20" w:rsidRDefault="0084049E" w:rsidP="00824E20">
      <w:pPr>
        <w:spacing w:line="360" w:lineRule="auto"/>
        <w:jc w:val="both"/>
        <w:rPr>
          <w:rFonts w:ascii="Arial" w:hAnsi="Arial" w:cs="Arial"/>
          <w:sz w:val="24"/>
          <w:szCs w:val="24"/>
        </w:rPr>
      </w:pPr>
    </w:p>
    <w:p w:rsidR="0084049E" w:rsidRDefault="0084049E" w:rsidP="00824E20">
      <w:pPr>
        <w:spacing w:line="360" w:lineRule="auto"/>
        <w:jc w:val="both"/>
        <w:rPr>
          <w:rFonts w:ascii="Arial" w:hAnsi="Arial" w:cs="Arial"/>
          <w:sz w:val="24"/>
          <w:szCs w:val="24"/>
        </w:rPr>
      </w:pPr>
    </w:p>
    <w:p w:rsidR="00005F20" w:rsidRDefault="00005F20" w:rsidP="00824E20">
      <w:pPr>
        <w:spacing w:line="360" w:lineRule="auto"/>
        <w:jc w:val="both"/>
        <w:rPr>
          <w:rFonts w:ascii="Arial" w:hAnsi="Arial" w:cs="Arial"/>
          <w:sz w:val="24"/>
          <w:szCs w:val="24"/>
        </w:rPr>
      </w:pPr>
    </w:p>
    <w:p w:rsidR="00005F20" w:rsidRDefault="00005F20" w:rsidP="00824E20">
      <w:pPr>
        <w:spacing w:line="360" w:lineRule="auto"/>
        <w:jc w:val="both"/>
        <w:rPr>
          <w:rFonts w:ascii="Arial" w:hAnsi="Arial" w:cs="Arial"/>
          <w:sz w:val="24"/>
          <w:szCs w:val="24"/>
        </w:rPr>
      </w:pPr>
    </w:p>
    <w:p w:rsidR="00005F20" w:rsidRDefault="00005F20" w:rsidP="00824E20">
      <w:pPr>
        <w:spacing w:line="360" w:lineRule="auto"/>
        <w:jc w:val="both"/>
        <w:rPr>
          <w:rFonts w:ascii="Arial" w:hAnsi="Arial" w:cs="Arial"/>
          <w:sz w:val="24"/>
          <w:szCs w:val="24"/>
        </w:rPr>
      </w:pPr>
    </w:p>
    <w:p w:rsidR="00005F20" w:rsidRDefault="00005F20" w:rsidP="00824E20">
      <w:pPr>
        <w:spacing w:line="360" w:lineRule="auto"/>
        <w:jc w:val="both"/>
        <w:rPr>
          <w:rFonts w:ascii="Arial" w:hAnsi="Arial" w:cs="Arial"/>
          <w:sz w:val="24"/>
          <w:szCs w:val="24"/>
        </w:rPr>
      </w:pPr>
    </w:p>
    <w:p w:rsidR="00005F20" w:rsidRDefault="00005F20" w:rsidP="00824E20">
      <w:pPr>
        <w:spacing w:line="360" w:lineRule="auto"/>
        <w:jc w:val="both"/>
        <w:rPr>
          <w:rFonts w:ascii="Arial" w:hAnsi="Arial" w:cs="Arial"/>
          <w:sz w:val="24"/>
          <w:szCs w:val="24"/>
        </w:rPr>
      </w:pPr>
    </w:p>
    <w:p w:rsidR="00005F20" w:rsidRDefault="00005F20" w:rsidP="00824E20">
      <w:pPr>
        <w:spacing w:line="360" w:lineRule="auto"/>
        <w:jc w:val="both"/>
        <w:rPr>
          <w:rFonts w:ascii="Arial" w:hAnsi="Arial" w:cs="Arial"/>
          <w:sz w:val="24"/>
          <w:szCs w:val="24"/>
        </w:rPr>
      </w:pPr>
    </w:p>
    <w:p w:rsidR="00005F20" w:rsidRDefault="00005F20" w:rsidP="00824E20">
      <w:pPr>
        <w:spacing w:line="360" w:lineRule="auto"/>
        <w:jc w:val="both"/>
        <w:rPr>
          <w:rFonts w:ascii="Arial" w:hAnsi="Arial" w:cs="Arial"/>
          <w:sz w:val="24"/>
          <w:szCs w:val="24"/>
        </w:rPr>
      </w:pPr>
    </w:p>
    <w:p w:rsidR="00005F20" w:rsidRDefault="00005F20" w:rsidP="00824E20">
      <w:pPr>
        <w:spacing w:line="360" w:lineRule="auto"/>
        <w:jc w:val="both"/>
        <w:rPr>
          <w:rFonts w:ascii="Arial" w:hAnsi="Arial" w:cs="Arial"/>
          <w:sz w:val="24"/>
          <w:szCs w:val="24"/>
        </w:rPr>
      </w:pPr>
    </w:p>
    <w:p w:rsidR="00005F20" w:rsidRDefault="00005F20" w:rsidP="00824E20">
      <w:pPr>
        <w:spacing w:line="360" w:lineRule="auto"/>
        <w:jc w:val="both"/>
        <w:rPr>
          <w:rFonts w:ascii="Arial" w:hAnsi="Arial" w:cs="Arial"/>
          <w:sz w:val="24"/>
          <w:szCs w:val="24"/>
        </w:rPr>
      </w:pPr>
    </w:p>
    <w:p w:rsidR="00005F20" w:rsidRDefault="00005F20" w:rsidP="00824E20">
      <w:pPr>
        <w:spacing w:line="360" w:lineRule="auto"/>
        <w:jc w:val="both"/>
        <w:rPr>
          <w:rFonts w:ascii="Arial" w:hAnsi="Arial" w:cs="Arial"/>
          <w:sz w:val="24"/>
          <w:szCs w:val="24"/>
        </w:rPr>
      </w:pPr>
    </w:p>
    <w:p w:rsidR="00005F20" w:rsidRDefault="00005F20" w:rsidP="00824E20">
      <w:pPr>
        <w:spacing w:line="360" w:lineRule="auto"/>
        <w:jc w:val="both"/>
        <w:rPr>
          <w:rFonts w:ascii="Arial" w:hAnsi="Arial" w:cs="Arial"/>
          <w:sz w:val="24"/>
          <w:szCs w:val="24"/>
        </w:rPr>
      </w:pPr>
    </w:p>
    <w:p w:rsidR="00005F20" w:rsidRDefault="00005F20" w:rsidP="00824E20">
      <w:pPr>
        <w:spacing w:line="360" w:lineRule="auto"/>
        <w:jc w:val="both"/>
        <w:rPr>
          <w:rFonts w:ascii="Arial" w:hAnsi="Arial" w:cs="Arial"/>
          <w:sz w:val="24"/>
          <w:szCs w:val="24"/>
        </w:rPr>
      </w:pPr>
    </w:p>
    <w:p w:rsidR="00005F20" w:rsidRPr="00005F20" w:rsidRDefault="00005F20" w:rsidP="00824E20">
      <w:pPr>
        <w:spacing w:line="360" w:lineRule="auto"/>
        <w:jc w:val="both"/>
        <w:rPr>
          <w:rFonts w:ascii="Arial" w:hAnsi="Arial" w:cs="Arial"/>
          <w:sz w:val="24"/>
          <w:szCs w:val="24"/>
        </w:rPr>
      </w:pPr>
    </w:p>
    <w:p w:rsidR="004F7119" w:rsidRPr="00005F20" w:rsidRDefault="00D4358D" w:rsidP="00824E20">
      <w:pPr>
        <w:pStyle w:val="ListParagraph"/>
        <w:numPr>
          <w:ilvl w:val="0"/>
          <w:numId w:val="1"/>
        </w:numPr>
        <w:spacing w:line="360" w:lineRule="auto"/>
        <w:jc w:val="both"/>
        <w:rPr>
          <w:rFonts w:ascii="Arial" w:hAnsi="Arial" w:cs="Arial"/>
          <w:b/>
          <w:bCs/>
          <w:sz w:val="28"/>
          <w:szCs w:val="28"/>
          <w:u w:val="single"/>
        </w:rPr>
      </w:pPr>
      <w:r w:rsidRPr="00005F20">
        <w:rPr>
          <w:rFonts w:ascii="Arial" w:hAnsi="Arial" w:cs="Arial"/>
          <w:b/>
          <w:bCs/>
          <w:sz w:val="28"/>
          <w:szCs w:val="28"/>
          <w:u w:val="single"/>
        </w:rPr>
        <w:lastRenderedPageBreak/>
        <w:t>Benefits and Limitations of CAE</w:t>
      </w:r>
    </w:p>
    <w:p w:rsidR="006D1E79" w:rsidRPr="00005F20" w:rsidRDefault="00D4358D" w:rsidP="00824E20">
      <w:pPr>
        <w:spacing w:line="360" w:lineRule="auto"/>
        <w:ind w:firstLine="720"/>
        <w:jc w:val="both"/>
        <w:rPr>
          <w:rFonts w:ascii="Arial" w:hAnsi="Arial" w:cs="Arial"/>
          <w:sz w:val="24"/>
          <w:szCs w:val="24"/>
        </w:rPr>
      </w:pPr>
      <w:r w:rsidRPr="00005F20">
        <w:rPr>
          <w:rFonts w:ascii="Arial" w:hAnsi="Arial" w:cs="Arial"/>
          <w:sz w:val="24"/>
          <w:szCs w:val="24"/>
        </w:rPr>
        <w:t xml:space="preserve">The main benefit of </w:t>
      </w:r>
      <w:r w:rsidR="004B5869" w:rsidRPr="00005F20">
        <w:rPr>
          <w:rFonts w:ascii="Arial" w:hAnsi="Arial" w:cs="Arial"/>
          <w:sz w:val="24"/>
          <w:szCs w:val="24"/>
        </w:rPr>
        <w:t>CAE is the major safety improvement it brings to the OME industry. There are significant hazards involved in the use, storage and transportation of OME and these are completely alleviated through the use of computer software, eliminating the risk to operators in the field while testing for design or compliance purposes.</w:t>
      </w:r>
      <w:r w:rsidR="006D1E79" w:rsidRPr="00005F20">
        <w:rPr>
          <w:rFonts w:ascii="Arial" w:hAnsi="Arial" w:cs="Arial"/>
          <w:sz w:val="24"/>
          <w:szCs w:val="24"/>
        </w:rPr>
        <w:t xml:space="preserve"> CAE can </w:t>
      </w:r>
      <w:r w:rsidR="00AF6C78" w:rsidRPr="00005F20">
        <w:rPr>
          <w:rFonts w:ascii="Arial" w:hAnsi="Arial" w:cs="Arial"/>
          <w:sz w:val="24"/>
          <w:szCs w:val="24"/>
        </w:rPr>
        <w:t xml:space="preserve">also </w:t>
      </w:r>
      <w:r w:rsidR="006D1E79" w:rsidRPr="00005F20">
        <w:rPr>
          <w:rFonts w:ascii="Arial" w:hAnsi="Arial" w:cs="Arial"/>
          <w:sz w:val="24"/>
          <w:szCs w:val="24"/>
        </w:rPr>
        <w:t>negate the need to involve Suitably Qualified and Experienced Personnel (SQEP) as well as the time-consuming safety planning and coordination that is involved in any explosives work. This will also reduce the legislative burden on site operators required to evidence safe explosives work.</w:t>
      </w:r>
    </w:p>
    <w:p w:rsidR="00AF6C78" w:rsidRPr="00005F20" w:rsidRDefault="00AF6C78" w:rsidP="00824E20">
      <w:pPr>
        <w:spacing w:line="360" w:lineRule="auto"/>
        <w:ind w:firstLine="720"/>
        <w:jc w:val="both"/>
        <w:rPr>
          <w:rFonts w:ascii="Arial" w:hAnsi="Arial" w:cs="Arial"/>
          <w:sz w:val="24"/>
          <w:szCs w:val="24"/>
        </w:rPr>
      </w:pPr>
      <w:r w:rsidRPr="00005F20">
        <w:rPr>
          <w:rFonts w:ascii="Arial" w:hAnsi="Arial" w:cs="Arial"/>
          <w:sz w:val="24"/>
          <w:szCs w:val="24"/>
        </w:rPr>
        <w:t xml:space="preserve">Industry also majorly benefits from the use of CAE through the time and cost savings when compared to live testing. It can </w:t>
      </w:r>
      <w:r w:rsidR="00C95F7F" w:rsidRPr="00005F20">
        <w:rPr>
          <w:rFonts w:ascii="Arial" w:hAnsi="Arial" w:cs="Arial"/>
          <w:sz w:val="24"/>
          <w:szCs w:val="24"/>
        </w:rPr>
        <w:t>take months to gain access to a testing site which can significantly slow the testing process while increasing costs. While live testing is limited by a number of factors; such as safety, space planning, explosive availability and SQEP availability, CAE is limited only by the complexity of the models and resultant length of the simulation. CAE therefore offers major time and financial benefits when compared to live testing.</w:t>
      </w:r>
    </w:p>
    <w:p w:rsidR="00C95F7F" w:rsidRPr="00005F20" w:rsidRDefault="00606F6B" w:rsidP="00824E20">
      <w:pPr>
        <w:spacing w:line="360" w:lineRule="auto"/>
        <w:ind w:firstLine="720"/>
        <w:jc w:val="both"/>
        <w:rPr>
          <w:rFonts w:ascii="Arial" w:hAnsi="Arial" w:cs="Arial"/>
          <w:sz w:val="24"/>
          <w:szCs w:val="24"/>
        </w:rPr>
      </w:pPr>
      <w:r w:rsidRPr="00005F20">
        <w:rPr>
          <w:rFonts w:ascii="Arial" w:hAnsi="Arial" w:cs="Arial"/>
          <w:sz w:val="24"/>
          <w:szCs w:val="24"/>
        </w:rPr>
        <w:t>However, explosive hazards can be reduced</w:t>
      </w:r>
      <w:r w:rsidR="00C95F7F" w:rsidRPr="00005F20">
        <w:rPr>
          <w:rFonts w:ascii="Arial" w:hAnsi="Arial" w:cs="Arial"/>
          <w:sz w:val="24"/>
          <w:szCs w:val="24"/>
        </w:rPr>
        <w:t xml:space="preserve"> while using live OME. Using the ARL BS41 projectile discussed previously for example, it can be seen in Figure 3 that an inert powder has been used to replace the explosive filler. There is a modern drive to move towards Inert Munitions (IM) and this can provide significant risk reduction while explosive materials are being used or prepared for use.</w:t>
      </w:r>
      <w:sdt>
        <w:sdtPr>
          <w:rPr>
            <w:rFonts w:ascii="Arial" w:hAnsi="Arial" w:cs="Arial"/>
            <w:sz w:val="24"/>
            <w:szCs w:val="24"/>
          </w:rPr>
          <w:id w:val="2138755832"/>
          <w:citation/>
        </w:sdtPr>
        <w:sdtContent>
          <w:r w:rsidR="008926C0" w:rsidRPr="00005F20">
            <w:rPr>
              <w:rFonts w:ascii="Arial" w:hAnsi="Arial" w:cs="Arial"/>
              <w:sz w:val="24"/>
              <w:szCs w:val="24"/>
            </w:rPr>
            <w:fldChar w:fldCharType="begin"/>
          </w:r>
          <w:r w:rsidR="008926C0" w:rsidRPr="00005F20">
            <w:rPr>
              <w:rFonts w:ascii="Arial" w:hAnsi="Arial" w:cs="Arial"/>
              <w:sz w:val="24"/>
              <w:szCs w:val="24"/>
            </w:rPr>
            <w:instrText xml:space="preserve"> CITATION Cob20 \l 2057 </w:instrText>
          </w:r>
          <w:r w:rsidR="008926C0" w:rsidRPr="00005F20">
            <w:rPr>
              <w:rFonts w:ascii="Arial" w:hAnsi="Arial" w:cs="Arial"/>
              <w:sz w:val="24"/>
              <w:szCs w:val="24"/>
            </w:rPr>
            <w:fldChar w:fldCharType="separate"/>
          </w:r>
          <w:r w:rsidR="00005F20">
            <w:rPr>
              <w:rFonts w:ascii="Arial" w:hAnsi="Arial" w:cs="Arial"/>
              <w:noProof/>
              <w:sz w:val="24"/>
              <w:szCs w:val="24"/>
            </w:rPr>
            <w:t xml:space="preserve"> </w:t>
          </w:r>
          <w:r w:rsidR="00005F20" w:rsidRPr="00005F20">
            <w:rPr>
              <w:rFonts w:ascii="Arial" w:hAnsi="Arial" w:cs="Arial"/>
              <w:noProof/>
              <w:sz w:val="24"/>
              <w:szCs w:val="24"/>
            </w:rPr>
            <w:t>[17]</w:t>
          </w:r>
          <w:r w:rsidR="008926C0" w:rsidRPr="00005F20">
            <w:rPr>
              <w:rFonts w:ascii="Arial" w:hAnsi="Arial" w:cs="Arial"/>
              <w:sz w:val="24"/>
              <w:szCs w:val="24"/>
            </w:rPr>
            <w:fldChar w:fldCharType="end"/>
          </w:r>
        </w:sdtContent>
      </w:sdt>
    </w:p>
    <w:p w:rsidR="006D1E79" w:rsidRPr="00005F20" w:rsidRDefault="006D1E79" w:rsidP="00824E20">
      <w:pPr>
        <w:spacing w:line="360" w:lineRule="auto"/>
        <w:ind w:firstLine="720"/>
        <w:jc w:val="both"/>
        <w:rPr>
          <w:rFonts w:ascii="Arial" w:hAnsi="Arial" w:cs="Arial"/>
          <w:sz w:val="24"/>
          <w:szCs w:val="24"/>
        </w:rPr>
      </w:pPr>
      <w:r w:rsidRPr="00005F20">
        <w:rPr>
          <w:rFonts w:ascii="Arial" w:hAnsi="Arial" w:cs="Arial"/>
          <w:sz w:val="24"/>
          <w:szCs w:val="24"/>
        </w:rPr>
        <w:t xml:space="preserve">The accuracy of </w:t>
      </w:r>
      <w:r w:rsidR="00606F6B" w:rsidRPr="00005F20">
        <w:rPr>
          <w:rFonts w:ascii="Arial" w:hAnsi="Arial" w:cs="Arial"/>
          <w:sz w:val="24"/>
          <w:szCs w:val="24"/>
        </w:rPr>
        <w:t>OME properties obtained from CAE simulations may not always be as reliable or accurate as the same OME tested in a real-world simulation. The value of the results may differ as well, as live testing will provide information beyond the parameters of a computer simulation, such as how well an explosive performs after having been stored in certain conditions, for example a cold storage room or under direct sunlight.</w:t>
      </w:r>
      <w:r w:rsidR="00EE65ED" w:rsidRPr="00005F20">
        <w:rPr>
          <w:rFonts w:ascii="Arial" w:hAnsi="Arial" w:cs="Arial"/>
          <w:sz w:val="24"/>
          <w:szCs w:val="24"/>
        </w:rPr>
        <w:t xml:space="preserve"> A computer simulation may also provide unrealistically perfect results and not accurately reflect the condition of the OME that will be used in an operational capacity, such as its age or state of </w:t>
      </w:r>
      <w:r w:rsidR="008926C0" w:rsidRPr="00005F20">
        <w:rPr>
          <w:rFonts w:ascii="Arial" w:hAnsi="Arial" w:cs="Arial"/>
          <w:sz w:val="24"/>
          <w:szCs w:val="24"/>
        </w:rPr>
        <w:t>chemical</w:t>
      </w:r>
      <w:r w:rsidR="00EE65ED" w:rsidRPr="00005F20">
        <w:rPr>
          <w:rFonts w:ascii="Arial" w:hAnsi="Arial" w:cs="Arial"/>
          <w:sz w:val="24"/>
          <w:szCs w:val="24"/>
        </w:rPr>
        <w:t xml:space="preserve"> decomposition.</w:t>
      </w:r>
    </w:p>
    <w:p w:rsidR="00005F20" w:rsidRDefault="00005F20" w:rsidP="00824E20">
      <w:pPr>
        <w:spacing w:line="360" w:lineRule="auto"/>
        <w:jc w:val="both"/>
        <w:rPr>
          <w:rFonts w:ascii="Arial" w:hAnsi="Arial" w:cs="Arial"/>
          <w:b/>
          <w:bCs/>
          <w:sz w:val="24"/>
          <w:szCs w:val="24"/>
        </w:rPr>
      </w:pPr>
    </w:p>
    <w:p w:rsidR="00824E20" w:rsidRDefault="00824E20" w:rsidP="00824E20">
      <w:pPr>
        <w:spacing w:line="360" w:lineRule="auto"/>
        <w:jc w:val="both"/>
        <w:rPr>
          <w:rFonts w:ascii="Arial" w:hAnsi="Arial" w:cs="Arial"/>
          <w:b/>
          <w:bCs/>
          <w:sz w:val="24"/>
          <w:szCs w:val="24"/>
        </w:rPr>
      </w:pPr>
    </w:p>
    <w:p w:rsidR="004F7119" w:rsidRPr="00005F20" w:rsidRDefault="004F7119" w:rsidP="00824E20">
      <w:pPr>
        <w:pStyle w:val="ListParagraph"/>
        <w:numPr>
          <w:ilvl w:val="0"/>
          <w:numId w:val="1"/>
        </w:numPr>
        <w:spacing w:line="360" w:lineRule="auto"/>
        <w:jc w:val="both"/>
        <w:rPr>
          <w:rFonts w:ascii="Arial" w:hAnsi="Arial" w:cs="Arial"/>
          <w:b/>
          <w:bCs/>
          <w:sz w:val="28"/>
          <w:szCs w:val="28"/>
          <w:u w:val="single"/>
        </w:rPr>
      </w:pPr>
      <w:r w:rsidRPr="00005F20">
        <w:rPr>
          <w:rFonts w:ascii="Arial" w:hAnsi="Arial" w:cs="Arial"/>
          <w:b/>
          <w:bCs/>
          <w:sz w:val="28"/>
          <w:szCs w:val="28"/>
          <w:u w:val="single"/>
        </w:rPr>
        <w:lastRenderedPageBreak/>
        <w:t>Conclusion</w:t>
      </w:r>
    </w:p>
    <w:p w:rsidR="00455016" w:rsidRPr="00005F20" w:rsidRDefault="00EE65ED" w:rsidP="00824E20">
      <w:pPr>
        <w:spacing w:line="360" w:lineRule="auto"/>
        <w:ind w:firstLine="720"/>
        <w:jc w:val="both"/>
        <w:rPr>
          <w:rFonts w:ascii="Arial" w:hAnsi="Arial" w:cs="Arial"/>
          <w:sz w:val="24"/>
          <w:szCs w:val="24"/>
        </w:rPr>
      </w:pPr>
      <w:r w:rsidRPr="00005F20">
        <w:rPr>
          <w:rFonts w:ascii="Arial" w:hAnsi="Arial" w:cs="Arial"/>
          <w:sz w:val="24"/>
          <w:szCs w:val="24"/>
        </w:rPr>
        <w:t xml:space="preserve">In conclusion, it is unfortunate that </w:t>
      </w:r>
      <w:r w:rsidR="00EE7975" w:rsidRPr="00005F20">
        <w:rPr>
          <w:rFonts w:ascii="Arial" w:hAnsi="Arial" w:cs="Arial"/>
          <w:sz w:val="24"/>
          <w:szCs w:val="24"/>
        </w:rPr>
        <w:t>the initial material information was not able to be used for this report. It was based on a real-world example of an OME system and provided useful ballistic information for a commonly</w:t>
      </w:r>
      <w:r w:rsidR="009607D7" w:rsidRPr="00005F20">
        <w:rPr>
          <w:rFonts w:ascii="Arial" w:hAnsi="Arial" w:cs="Arial"/>
          <w:sz w:val="24"/>
          <w:szCs w:val="24"/>
        </w:rPr>
        <w:t xml:space="preserve"> used</w:t>
      </w:r>
      <w:r w:rsidR="00EE7975" w:rsidRPr="00005F20">
        <w:rPr>
          <w:rFonts w:ascii="Arial" w:hAnsi="Arial" w:cs="Arial"/>
          <w:sz w:val="24"/>
          <w:szCs w:val="24"/>
        </w:rPr>
        <w:t xml:space="preserve"> </w:t>
      </w:r>
      <w:r w:rsidR="009607D7" w:rsidRPr="00005F20">
        <w:rPr>
          <w:rFonts w:ascii="Arial" w:hAnsi="Arial" w:cs="Arial"/>
          <w:sz w:val="24"/>
          <w:szCs w:val="24"/>
        </w:rPr>
        <w:t xml:space="preserve">ammunition in </w:t>
      </w:r>
      <w:r w:rsidR="00EE7975" w:rsidRPr="00005F20">
        <w:rPr>
          <w:rFonts w:ascii="Arial" w:hAnsi="Arial" w:cs="Arial"/>
          <w:sz w:val="24"/>
          <w:szCs w:val="24"/>
        </w:rPr>
        <w:t xml:space="preserve">bullet penetration </w:t>
      </w:r>
      <w:r w:rsidR="009607D7" w:rsidRPr="00005F20">
        <w:rPr>
          <w:rFonts w:ascii="Arial" w:hAnsi="Arial" w:cs="Arial"/>
          <w:sz w:val="24"/>
          <w:szCs w:val="24"/>
        </w:rPr>
        <w:t>simulations</w:t>
      </w:r>
      <w:r w:rsidR="00EE7975" w:rsidRPr="00005F20">
        <w:rPr>
          <w:rFonts w:ascii="Arial" w:hAnsi="Arial" w:cs="Arial"/>
          <w:sz w:val="24"/>
          <w:szCs w:val="24"/>
        </w:rPr>
        <w:t>.</w:t>
      </w:r>
      <w:r w:rsidR="009607D7" w:rsidRPr="00005F20">
        <w:rPr>
          <w:rFonts w:ascii="Arial" w:hAnsi="Arial" w:cs="Arial"/>
          <w:sz w:val="24"/>
          <w:szCs w:val="24"/>
        </w:rPr>
        <w:t xml:space="preserve"> From the open-source simulations it can be seen that the steel material provides the greatest resistance to penetration. This was to be expected, however, and a titanium armour was chosen instead of steel as it provides a significantly greater mass efficiency and is commonly used in modern combat vehicles as a lightweight steel alternative.</w:t>
      </w:r>
    </w:p>
    <w:p w:rsidR="009607D7" w:rsidRPr="00005F20" w:rsidRDefault="009607D7" w:rsidP="00824E20">
      <w:pPr>
        <w:spacing w:line="360" w:lineRule="auto"/>
        <w:ind w:firstLine="720"/>
        <w:jc w:val="both"/>
        <w:rPr>
          <w:rFonts w:ascii="Arial" w:hAnsi="Arial" w:cs="Arial"/>
          <w:sz w:val="24"/>
          <w:szCs w:val="24"/>
        </w:rPr>
      </w:pPr>
      <w:r w:rsidRPr="00005F20">
        <w:rPr>
          <w:rFonts w:ascii="Arial" w:hAnsi="Arial" w:cs="Arial"/>
          <w:sz w:val="24"/>
          <w:szCs w:val="24"/>
        </w:rPr>
        <w:t>CAE simulations have seen widespread usage throughout industry in recent history and provides clear benefits over real-world testing of OME. However, it is important that live testing is not replaced entirely, as it remains the most accurate method of testing the safety and lethality of OME, equipment which is ultimately limited by its own shelf-life, chemical compatibility and temperature limits.</w:t>
      </w:r>
    </w:p>
    <w:p w:rsidR="00504E94" w:rsidRDefault="00504E94" w:rsidP="00824E20">
      <w:pPr>
        <w:jc w:val="both"/>
        <w:rPr>
          <w:b/>
          <w:bCs/>
        </w:rPr>
      </w:pPr>
    </w:p>
    <w:p w:rsidR="00005F20" w:rsidRDefault="00005F20" w:rsidP="00824E20">
      <w:pPr>
        <w:jc w:val="both"/>
        <w:rPr>
          <w:b/>
          <w:bCs/>
        </w:rPr>
      </w:pPr>
    </w:p>
    <w:p w:rsidR="00005F20" w:rsidRDefault="00005F20" w:rsidP="00824E20">
      <w:pPr>
        <w:jc w:val="both"/>
        <w:rPr>
          <w:b/>
          <w:bCs/>
        </w:rPr>
      </w:pPr>
    </w:p>
    <w:p w:rsidR="00005F20" w:rsidRDefault="00005F20" w:rsidP="00824E20">
      <w:pPr>
        <w:jc w:val="both"/>
        <w:rPr>
          <w:b/>
          <w:bCs/>
        </w:rPr>
      </w:pPr>
    </w:p>
    <w:p w:rsidR="00005F20" w:rsidRDefault="00005F20" w:rsidP="00824E20">
      <w:pPr>
        <w:jc w:val="both"/>
        <w:rPr>
          <w:b/>
          <w:bCs/>
        </w:rPr>
      </w:pPr>
    </w:p>
    <w:p w:rsidR="00005F20" w:rsidRDefault="00005F20" w:rsidP="00824E20">
      <w:pPr>
        <w:jc w:val="both"/>
        <w:rPr>
          <w:b/>
          <w:bCs/>
        </w:rPr>
      </w:pPr>
    </w:p>
    <w:p w:rsidR="00005F20" w:rsidRDefault="00005F20" w:rsidP="00824E20">
      <w:pPr>
        <w:jc w:val="both"/>
        <w:rPr>
          <w:b/>
          <w:bCs/>
        </w:rPr>
      </w:pPr>
    </w:p>
    <w:p w:rsidR="00005F20" w:rsidRDefault="00005F20" w:rsidP="00824E20">
      <w:pPr>
        <w:jc w:val="both"/>
        <w:rPr>
          <w:b/>
          <w:bCs/>
        </w:rPr>
      </w:pPr>
    </w:p>
    <w:p w:rsidR="00005F20" w:rsidRDefault="00005F20" w:rsidP="00824E20">
      <w:pPr>
        <w:jc w:val="both"/>
        <w:rPr>
          <w:b/>
          <w:bCs/>
        </w:rPr>
      </w:pPr>
    </w:p>
    <w:p w:rsidR="00005F20" w:rsidRDefault="00005F20" w:rsidP="00504E94">
      <w:pPr>
        <w:rPr>
          <w:b/>
          <w:bCs/>
        </w:rPr>
      </w:pPr>
    </w:p>
    <w:p w:rsidR="00005F20" w:rsidRDefault="00005F20" w:rsidP="00504E94">
      <w:pPr>
        <w:rPr>
          <w:b/>
          <w:bCs/>
        </w:rPr>
      </w:pPr>
    </w:p>
    <w:p w:rsidR="00005F20" w:rsidRDefault="00005F20" w:rsidP="00504E94">
      <w:pPr>
        <w:rPr>
          <w:b/>
          <w:bCs/>
        </w:rPr>
      </w:pPr>
    </w:p>
    <w:p w:rsidR="00005F20" w:rsidRDefault="00005F20" w:rsidP="00504E94">
      <w:pPr>
        <w:rPr>
          <w:b/>
          <w:bCs/>
        </w:rPr>
      </w:pPr>
    </w:p>
    <w:p w:rsidR="00005F20" w:rsidRDefault="00005F20" w:rsidP="00504E94">
      <w:pPr>
        <w:rPr>
          <w:b/>
          <w:bCs/>
        </w:rPr>
      </w:pPr>
    </w:p>
    <w:p w:rsidR="00005F20" w:rsidRDefault="00005F20" w:rsidP="00504E94">
      <w:pPr>
        <w:rPr>
          <w:b/>
          <w:bCs/>
        </w:rPr>
      </w:pPr>
    </w:p>
    <w:p w:rsidR="00005F20" w:rsidRDefault="00005F20" w:rsidP="00504E94">
      <w:pPr>
        <w:rPr>
          <w:b/>
          <w:bCs/>
        </w:rPr>
      </w:pPr>
    </w:p>
    <w:p w:rsidR="00005F20" w:rsidRDefault="00005F20" w:rsidP="00504E94">
      <w:pPr>
        <w:rPr>
          <w:b/>
          <w:bCs/>
        </w:rPr>
      </w:pPr>
    </w:p>
    <w:sdt>
      <w:sdtPr>
        <w:rPr>
          <w:rFonts w:asciiTheme="minorHAnsi" w:eastAsiaTheme="minorHAnsi" w:hAnsiTheme="minorHAnsi" w:cstheme="minorBidi"/>
          <w:color w:val="auto"/>
          <w:kern w:val="2"/>
          <w:sz w:val="22"/>
          <w:szCs w:val="22"/>
          <w:lang w:val="en-GB"/>
          <w14:ligatures w14:val="standardContextual"/>
        </w:rPr>
        <w:id w:val="1937243606"/>
        <w:docPartObj>
          <w:docPartGallery w:val="Bibliographies"/>
          <w:docPartUnique/>
        </w:docPartObj>
      </w:sdtPr>
      <w:sdtContent>
        <w:p w:rsidR="00005F20" w:rsidRPr="0022024A" w:rsidRDefault="00005F20" w:rsidP="0022024A">
          <w:pPr>
            <w:pStyle w:val="Heading1"/>
            <w:numPr>
              <w:ilvl w:val="0"/>
              <w:numId w:val="1"/>
            </w:numPr>
            <w:rPr>
              <w:rFonts w:ascii="Arial" w:hAnsi="Arial" w:cs="Arial"/>
              <w:b/>
              <w:bCs/>
              <w:color w:val="auto"/>
              <w:sz w:val="28"/>
              <w:szCs w:val="28"/>
              <w:u w:val="single"/>
            </w:rPr>
          </w:pPr>
          <w:r w:rsidRPr="0022024A">
            <w:rPr>
              <w:rFonts w:ascii="Arial" w:hAnsi="Arial" w:cs="Arial"/>
              <w:b/>
              <w:bCs/>
              <w:color w:val="auto"/>
              <w:sz w:val="28"/>
              <w:szCs w:val="28"/>
              <w:u w:val="single"/>
            </w:rPr>
            <w:t>Bibliography</w:t>
          </w:r>
        </w:p>
        <w:sdt>
          <w:sdtPr>
            <w:rPr>
              <w:rFonts w:ascii="Arial" w:hAnsi="Arial" w:cs="Arial"/>
              <w:b/>
              <w:bCs/>
              <w:sz w:val="28"/>
              <w:szCs w:val="28"/>
              <w:u w:val="single"/>
            </w:rPr>
            <w:id w:val="111145805"/>
            <w:bibliography/>
          </w:sdtPr>
          <w:sdtEndPr>
            <w:rPr>
              <w:rFonts w:asciiTheme="minorHAnsi" w:hAnsiTheme="minorHAnsi" w:cstheme="minorBidi"/>
              <w:b w:val="0"/>
              <w:bCs w:val="0"/>
              <w:sz w:val="22"/>
              <w:szCs w:val="22"/>
              <w:u w:val="none"/>
            </w:rPr>
          </w:sdtEndPr>
          <w:sdtContent>
            <w:p w:rsidR="00005F20" w:rsidRPr="0022024A" w:rsidRDefault="00005F20">
              <w:pPr>
                <w:rPr>
                  <w:rFonts w:ascii="Arial" w:hAnsi="Arial" w:cs="Arial"/>
                  <w:noProof/>
                  <w:sz w:val="24"/>
                  <w:szCs w:val="24"/>
                </w:rPr>
              </w:pPr>
              <w:r w:rsidRPr="0022024A">
                <w:rPr>
                  <w:rFonts w:ascii="Arial" w:hAnsi="Arial" w:cs="Arial"/>
                  <w:sz w:val="24"/>
                  <w:szCs w:val="24"/>
                </w:rPr>
                <w:fldChar w:fldCharType="begin"/>
              </w:r>
              <w:r w:rsidRPr="0022024A">
                <w:rPr>
                  <w:rFonts w:ascii="Arial" w:hAnsi="Arial" w:cs="Arial"/>
                  <w:sz w:val="24"/>
                  <w:szCs w:val="24"/>
                </w:rPr>
                <w:instrText xml:space="preserve"> BIBLIOGRAPHY </w:instrText>
              </w:r>
              <w:r w:rsidRPr="0022024A">
                <w:rPr>
                  <w:rFonts w:ascii="Arial" w:hAnsi="Arial" w:cs="Arial"/>
                  <w:sz w:val="24"/>
                  <w:szCs w:val="24"/>
                </w:rP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22024A" w:rsidRPr="0022024A" w:rsidTr="002C08F4">
                <w:trPr>
                  <w:divId w:val="2009944756"/>
                  <w:tblCellSpacing w:w="15" w:type="dxa"/>
                </w:trPr>
                <w:tc>
                  <w:tcPr>
                    <w:tcW w:w="289" w:type="pct"/>
                    <w:hideMark/>
                  </w:tcPr>
                  <w:p w:rsidR="00005F20" w:rsidRPr="0022024A" w:rsidRDefault="00005F20">
                    <w:pPr>
                      <w:pStyle w:val="Bibliography"/>
                      <w:rPr>
                        <w:rFonts w:ascii="Arial" w:hAnsi="Arial" w:cs="Arial"/>
                        <w:noProof/>
                        <w:kern w:val="0"/>
                        <w:sz w:val="24"/>
                        <w:szCs w:val="24"/>
                        <w:lang w:val="en-US"/>
                        <w14:ligatures w14:val="none"/>
                      </w:rPr>
                    </w:pPr>
                    <w:r w:rsidRPr="0022024A">
                      <w:rPr>
                        <w:rFonts w:ascii="Arial" w:hAnsi="Arial" w:cs="Arial"/>
                        <w:noProof/>
                        <w:sz w:val="24"/>
                        <w:szCs w:val="24"/>
                        <w:lang w:val="en-US"/>
                      </w:rPr>
                      <w:t xml:space="preserve">[1] </w:t>
                    </w:r>
                  </w:p>
                </w:tc>
                <w:tc>
                  <w:tcPr>
                    <w:tcW w:w="4661" w:type="pct"/>
                    <w:hideMark/>
                  </w:tcPr>
                  <w:p w:rsidR="00005F20" w:rsidRPr="0022024A" w:rsidRDefault="00005F20" w:rsidP="00824E20">
                    <w:pPr>
                      <w:pStyle w:val="Bibliography"/>
                      <w:jc w:val="both"/>
                      <w:rPr>
                        <w:rFonts w:ascii="Arial" w:hAnsi="Arial" w:cs="Arial"/>
                        <w:noProof/>
                        <w:sz w:val="24"/>
                        <w:szCs w:val="24"/>
                        <w:lang w:val="en-US"/>
                      </w:rPr>
                    </w:pPr>
                    <w:r w:rsidRPr="0022024A">
                      <w:rPr>
                        <w:rFonts w:ascii="Arial" w:hAnsi="Arial" w:cs="Arial"/>
                        <w:noProof/>
                        <w:sz w:val="24"/>
                        <w:szCs w:val="24"/>
                        <w:lang w:val="en-US"/>
                      </w:rPr>
                      <w:t>S. e. a. Soriano-Moranchel, "Simulation of Bullet Fragmentation and Penetration in Granular Media," 20 November 2020. [Online]. Available: https://www.mdpi.com/1996-1944/13/22/5243. [Accessed 12 March 2023].</w:t>
                    </w:r>
                  </w:p>
                </w:tc>
              </w:tr>
              <w:tr w:rsidR="0022024A" w:rsidRPr="0022024A" w:rsidTr="002C08F4">
                <w:trPr>
                  <w:divId w:val="2009944756"/>
                  <w:tblCellSpacing w:w="15" w:type="dxa"/>
                </w:trPr>
                <w:tc>
                  <w:tcPr>
                    <w:tcW w:w="289" w:type="pct"/>
                    <w:hideMark/>
                  </w:tcPr>
                  <w:p w:rsidR="00005F20" w:rsidRPr="0022024A" w:rsidRDefault="00005F20">
                    <w:pPr>
                      <w:pStyle w:val="Bibliography"/>
                      <w:rPr>
                        <w:rFonts w:ascii="Arial" w:hAnsi="Arial" w:cs="Arial"/>
                        <w:noProof/>
                        <w:sz w:val="24"/>
                        <w:szCs w:val="24"/>
                        <w:lang w:val="en-US"/>
                      </w:rPr>
                    </w:pPr>
                    <w:r w:rsidRPr="0022024A">
                      <w:rPr>
                        <w:rFonts w:ascii="Arial" w:hAnsi="Arial" w:cs="Arial"/>
                        <w:noProof/>
                        <w:sz w:val="24"/>
                        <w:szCs w:val="24"/>
                        <w:lang w:val="en-US"/>
                      </w:rPr>
                      <w:t xml:space="preserve">[2] </w:t>
                    </w:r>
                  </w:p>
                </w:tc>
                <w:tc>
                  <w:tcPr>
                    <w:tcW w:w="4661" w:type="pct"/>
                    <w:hideMark/>
                  </w:tcPr>
                  <w:p w:rsidR="00005F20" w:rsidRPr="0022024A" w:rsidRDefault="00005F20" w:rsidP="00824E20">
                    <w:pPr>
                      <w:pStyle w:val="Bibliography"/>
                      <w:jc w:val="both"/>
                      <w:rPr>
                        <w:rFonts w:ascii="Arial" w:hAnsi="Arial" w:cs="Arial"/>
                        <w:noProof/>
                        <w:sz w:val="24"/>
                        <w:szCs w:val="24"/>
                        <w:lang w:val="en-US"/>
                      </w:rPr>
                    </w:pPr>
                    <w:r w:rsidRPr="0022024A">
                      <w:rPr>
                        <w:rFonts w:ascii="Arial" w:hAnsi="Arial" w:cs="Arial"/>
                        <w:noProof/>
                        <w:sz w:val="24"/>
                        <w:szCs w:val="24"/>
                        <w:lang w:val="en-US"/>
                      </w:rPr>
                      <w:t>"Product Page," 2023. [Online]. Available: https://www.solidworks.com/domain/design-engineering#brick--5002--custom-text-condensed--en. [Accessed 25 April 2023].</w:t>
                    </w:r>
                  </w:p>
                </w:tc>
              </w:tr>
              <w:tr w:rsidR="0022024A" w:rsidRPr="0022024A" w:rsidTr="002C08F4">
                <w:trPr>
                  <w:divId w:val="2009944756"/>
                  <w:tblCellSpacing w:w="15" w:type="dxa"/>
                </w:trPr>
                <w:tc>
                  <w:tcPr>
                    <w:tcW w:w="289" w:type="pct"/>
                    <w:hideMark/>
                  </w:tcPr>
                  <w:p w:rsidR="00005F20" w:rsidRPr="0022024A" w:rsidRDefault="00005F20">
                    <w:pPr>
                      <w:pStyle w:val="Bibliography"/>
                      <w:rPr>
                        <w:rFonts w:ascii="Arial" w:hAnsi="Arial" w:cs="Arial"/>
                        <w:noProof/>
                        <w:sz w:val="24"/>
                        <w:szCs w:val="24"/>
                        <w:lang w:val="en-US"/>
                      </w:rPr>
                    </w:pPr>
                    <w:r w:rsidRPr="0022024A">
                      <w:rPr>
                        <w:rFonts w:ascii="Arial" w:hAnsi="Arial" w:cs="Arial"/>
                        <w:noProof/>
                        <w:sz w:val="24"/>
                        <w:szCs w:val="24"/>
                        <w:lang w:val="en-US"/>
                      </w:rPr>
                      <w:t xml:space="preserve">[3] </w:t>
                    </w:r>
                  </w:p>
                </w:tc>
                <w:tc>
                  <w:tcPr>
                    <w:tcW w:w="4661" w:type="pct"/>
                    <w:hideMark/>
                  </w:tcPr>
                  <w:p w:rsidR="00005F20" w:rsidRPr="0022024A" w:rsidRDefault="00005F20" w:rsidP="00824E20">
                    <w:pPr>
                      <w:pStyle w:val="Bibliography"/>
                      <w:jc w:val="both"/>
                      <w:rPr>
                        <w:rFonts w:ascii="Arial" w:hAnsi="Arial" w:cs="Arial"/>
                        <w:noProof/>
                        <w:sz w:val="24"/>
                        <w:szCs w:val="24"/>
                        <w:lang w:val="en-US"/>
                      </w:rPr>
                    </w:pPr>
                    <w:r w:rsidRPr="0022024A">
                      <w:rPr>
                        <w:rFonts w:ascii="Arial" w:hAnsi="Arial" w:cs="Arial"/>
                        <w:noProof/>
                        <w:sz w:val="24"/>
                        <w:szCs w:val="24"/>
                        <w:lang w:val="en-US"/>
                      </w:rPr>
                      <w:t>S. e. a. Montgomery, "Low-Cost Titanium Armors for Combat Vehicles," 1997. [Online]. Available: https://www.tms.org/pubs/journals/jom/9705/montgomery-9705.html#:~:text=Titanium%20alloys%20offer%20many%20advantages,additional%20appliqu%C3%A9%20armor%20is%20necessary.. [Accessed 12 March 2023].</w:t>
                    </w:r>
                  </w:p>
                </w:tc>
              </w:tr>
              <w:tr w:rsidR="0022024A" w:rsidRPr="0022024A" w:rsidTr="002C08F4">
                <w:trPr>
                  <w:divId w:val="2009944756"/>
                  <w:tblCellSpacing w:w="15" w:type="dxa"/>
                </w:trPr>
                <w:tc>
                  <w:tcPr>
                    <w:tcW w:w="289" w:type="pct"/>
                    <w:hideMark/>
                  </w:tcPr>
                  <w:p w:rsidR="00005F20" w:rsidRPr="0022024A" w:rsidRDefault="00005F20">
                    <w:pPr>
                      <w:pStyle w:val="Bibliography"/>
                      <w:rPr>
                        <w:rFonts w:ascii="Arial" w:hAnsi="Arial" w:cs="Arial"/>
                        <w:noProof/>
                        <w:sz w:val="24"/>
                        <w:szCs w:val="24"/>
                        <w:lang w:val="en-US"/>
                      </w:rPr>
                    </w:pPr>
                    <w:r w:rsidRPr="0022024A">
                      <w:rPr>
                        <w:rFonts w:ascii="Arial" w:hAnsi="Arial" w:cs="Arial"/>
                        <w:noProof/>
                        <w:sz w:val="24"/>
                        <w:szCs w:val="24"/>
                        <w:lang w:val="en-US"/>
                      </w:rPr>
                      <w:t xml:space="preserve">[4] </w:t>
                    </w:r>
                  </w:p>
                </w:tc>
                <w:tc>
                  <w:tcPr>
                    <w:tcW w:w="4661" w:type="pct"/>
                    <w:hideMark/>
                  </w:tcPr>
                  <w:p w:rsidR="00005F20" w:rsidRPr="0022024A" w:rsidRDefault="00005F20" w:rsidP="00824E20">
                    <w:pPr>
                      <w:pStyle w:val="Bibliography"/>
                      <w:jc w:val="both"/>
                      <w:rPr>
                        <w:rFonts w:ascii="Arial" w:hAnsi="Arial" w:cs="Arial"/>
                        <w:noProof/>
                        <w:sz w:val="24"/>
                        <w:szCs w:val="24"/>
                        <w:lang w:val="en-US"/>
                      </w:rPr>
                    </w:pPr>
                    <w:r w:rsidRPr="0022024A">
                      <w:rPr>
                        <w:rFonts w:ascii="Arial" w:hAnsi="Arial" w:cs="Arial"/>
                        <w:noProof/>
                        <w:sz w:val="24"/>
                        <w:szCs w:val="24"/>
                        <w:lang w:val="en-US"/>
                      </w:rPr>
                      <w:t xml:space="preserve">Pennsylvania Technology Directory, p. 25, 1999. </w:t>
                    </w:r>
                  </w:p>
                </w:tc>
              </w:tr>
              <w:tr w:rsidR="0022024A" w:rsidRPr="0022024A" w:rsidTr="002C08F4">
                <w:trPr>
                  <w:divId w:val="2009944756"/>
                  <w:tblCellSpacing w:w="15" w:type="dxa"/>
                </w:trPr>
                <w:tc>
                  <w:tcPr>
                    <w:tcW w:w="289" w:type="pct"/>
                    <w:hideMark/>
                  </w:tcPr>
                  <w:p w:rsidR="00005F20" w:rsidRPr="0022024A" w:rsidRDefault="00005F20">
                    <w:pPr>
                      <w:pStyle w:val="Bibliography"/>
                      <w:rPr>
                        <w:rFonts w:ascii="Arial" w:hAnsi="Arial" w:cs="Arial"/>
                        <w:noProof/>
                        <w:sz w:val="24"/>
                        <w:szCs w:val="24"/>
                        <w:lang w:val="en-US"/>
                      </w:rPr>
                    </w:pPr>
                    <w:r w:rsidRPr="0022024A">
                      <w:rPr>
                        <w:rFonts w:ascii="Arial" w:hAnsi="Arial" w:cs="Arial"/>
                        <w:noProof/>
                        <w:sz w:val="24"/>
                        <w:szCs w:val="24"/>
                        <w:lang w:val="en-US"/>
                      </w:rPr>
                      <w:t xml:space="preserve">[5] </w:t>
                    </w:r>
                  </w:p>
                </w:tc>
                <w:tc>
                  <w:tcPr>
                    <w:tcW w:w="4661" w:type="pct"/>
                    <w:hideMark/>
                  </w:tcPr>
                  <w:p w:rsidR="00005F20" w:rsidRPr="0022024A" w:rsidRDefault="00005F20" w:rsidP="00824E20">
                    <w:pPr>
                      <w:pStyle w:val="Bibliography"/>
                      <w:jc w:val="both"/>
                      <w:rPr>
                        <w:rFonts w:ascii="Arial" w:hAnsi="Arial" w:cs="Arial"/>
                        <w:noProof/>
                        <w:sz w:val="24"/>
                        <w:szCs w:val="24"/>
                        <w:lang w:val="en-US"/>
                      </w:rPr>
                    </w:pPr>
                    <w:r w:rsidRPr="0022024A">
                      <w:rPr>
                        <w:rFonts w:ascii="Arial" w:hAnsi="Arial" w:cs="Arial"/>
                        <w:noProof/>
                        <w:sz w:val="24"/>
                        <w:szCs w:val="24"/>
                        <w:lang w:val="en-US"/>
                      </w:rPr>
                      <w:t xml:space="preserve">T. e. a. Holmquist, "Modeling the 14.5 mm BS41 projectile for ballistic impact computations," WIT Transactions on Modeling and Simulation, vol. 40, no. 1743-355X, pp. 61-75, 2005. </w:t>
                    </w:r>
                  </w:p>
                </w:tc>
              </w:tr>
              <w:tr w:rsidR="0022024A" w:rsidRPr="0022024A" w:rsidTr="002C08F4">
                <w:trPr>
                  <w:divId w:val="2009944756"/>
                  <w:tblCellSpacing w:w="15" w:type="dxa"/>
                </w:trPr>
                <w:tc>
                  <w:tcPr>
                    <w:tcW w:w="289" w:type="pct"/>
                    <w:hideMark/>
                  </w:tcPr>
                  <w:p w:rsidR="00005F20" w:rsidRPr="0022024A" w:rsidRDefault="00005F20">
                    <w:pPr>
                      <w:pStyle w:val="Bibliography"/>
                      <w:rPr>
                        <w:rFonts w:ascii="Arial" w:hAnsi="Arial" w:cs="Arial"/>
                        <w:noProof/>
                        <w:sz w:val="24"/>
                        <w:szCs w:val="24"/>
                        <w:lang w:val="en-US"/>
                      </w:rPr>
                    </w:pPr>
                    <w:r w:rsidRPr="0022024A">
                      <w:rPr>
                        <w:rFonts w:ascii="Arial" w:hAnsi="Arial" w:cs="Arial"/>
                        <w:noProof/>
                        <w:sz w:val="24"/>
                        <w:szCs w:val="24"/>
                        <w:lang w:val="en-US"/>
                      </w:rPr>
                      <w:t xml:space="preserve">[6] </w:t>
                    </w:r>
                  </w:p>
                </w:tc>
                <w:tc>
                  <w:tcPr>
                    <w:tcW w:w="4661" w:type="pct"/>
                    <w:hideMark/>
                  </w:tcPr>
                  <w:p w:rsidR="00005F20" w:rsidRPr="0022024A" w:rsidRDefault="00005F20" w:rsidP="00824E20">
                    <w:pPr>
                      <w:pStyle w:val="Bibliography"/>
                      <w:jc w:val="both"/>
                      <w:rPr>
                        <w:rFonts w:ascii="Arial" w:hAnsi="Arial" w:cs="Arial"/>
                        <w:noProof/>
                        <w:sz w:val="24"/>
                        <w:szCs w:val="24"/>
                        <w:lang w:val="en-US"/>
                      </w:rPr>
                    </w:pPr>
                    <w:r w:rsidRPr="0022024A">
                      <w:rPr>
                        <w:rFonts w:ascii="Arial" w:hAnsi="Arial" w:cs="Arial"/>
                        <w:noProof/>
                        <w:sz w:val="24"/>
                        <w:szCs w:val="24"/>
                        <w:lang w:val="en-US"/>
                      </w:rPr>
                      <w:t>D. e. a. Little, "Evaluation of Surrogate 14.5-mm BS41 Armor-Piercing Projectiles," December 2020. [Online]. Available: https://apps.dtic.mil/sti/pdfs/AD1118640.pdf. [Accessed 25 April 2023].</w:t>
                    </w:r>
                  </w:p>
                </w:tc>
              </w:tr>
              <w:tr w:rsidR="0022024A" w:rsidRPr="0022024A" w:rsidTr="002C08F4">
                <w:trPr>
                  <w:divId w:val="2009944756"/>
                  <w:tblCellSpacing w:w="15" w:type="dxa"/>
                </w:trPr>
                <w:tc>
                  <w:tcPr>
                    <w:tcW w:w="289" w:type="pct"/>
                    <w:hideMark/>
                  </w:tcPr>
                  <w:p w:rsidR="00005F20" w:rsidRPr="0022024A" w:rsidRDefault="00005F20">
                    <w:pPr>
                      <w:pStyle w:val="Bibliography"/>
                      <w:rPr>
                        <w:rFonts w:ascii="Arial" w:hAnsi="Arial" w:cs="Arial"/>
                        <w:noProof/>
                        <w:sz w:val="24"/>
                        <w:szCs w:val="24"/>
                        <w:lang w:val="en-US"/>
                      </w:rPr>
                    </w:pPr>
                    <w:r w:rsidRPr="0022024A">
                      <w:rPr>
                        <w:rFonts w:ascii="Arial" w:hAnsi="Arial" w:cs="Arial"/>
                        <w:noProof/>
                        <w:sz w:val="24"/>
                        <w:szCs w:val="24"/>
                        <w:lang w:val="en-US"/>
                      </w:rPr>
                      <w:t xml:space="preserve">[7] </w:t>
                    </w:r>
                  </w:p>
                </w:tc>
                <w:tc>
                  <w:tcPr>
                    <w:tcW w:w="4661" w:type="pct"/>
                    <w:hideMark/>
                  </w:tcPr>
                  <w:p w:rsidR="00005F20" w:rsidRPr="0022024A" w:rsidRDefault="00005F20" w:rsidP="00824E20">
                    <w:pPr>
                      <w:pStyle w:val="Bibliography"/>
                      <w:jc w:val="both"/>
                      <w:rPr>
                        <w:rFonts w:ascii="Arial" w:hAnsi="Arial" w:cs="Arial"/>
                        <w:noProof/>
                        <w:sz w:val="24"/>
                        <w:szCs w:val="24"/>
                        <w:lang w:val="en-US"/>
                      </w:rPr>
                    </w:pPr>
                    <w:r w:rsidRPr="0022024A">
                      <w:rPr>
                        <w:rFonts w:ascii="Arial" w:hAnsi="Arial" w:cs="Arial"/>
                        <w:noProof/>
                        <w:sz w:val="24"/>
                        <w:szCs w:val="24"/>
                        <w:lang w:val="en-US"/>
                      </w:rPr>
                      <w:t xml:space="preserve">L. e. a. Xinjian, "Optimization on the Johnson-Cook parameters of Ti-6Al-4V used for high speed cutting simulation," Journal of Physics: Conference Series, vol. 1653, no. 012034, 2020. </w:t>
                    </w:r>
                  </w:p>
                </w:tc>
              </w:tr>
              <w:tr w:rsidR="0022024A" w:rsidRPr="0022024A" w:rsidTr="002C08F4">
                <w:trPr>
                  <w:divId w:val="2009944756"/>
                  <w:tblCellSpacing w:w="15" w:type="dxa"/>
                </w:trPr>
                <w:tc>
                  <w:tcPr>
                    <w:tcW w:w="289" w:type="pct"/>
                    <w:hideMark/>
                  </w:tcPr>
                  <w:p w:rsidR="00005F20" w:rsidRPr="0022024A" w:rsidRDefault="00005F20">
                    <w:pPr>
                      <w:pStyle w:val="Bibliography"/>
                      <w:rPr>
                        <w:rFonts w:ascii="Arial" w:hAnsi="Arial" w:cs="Arial"/>
                        <w:noProof/>
                        <w:sz w:val="24"/>
                        <w:szCs w:val="24"/>
                        <w:lang w:val="en-US"/>
                      </w:rPr>
                    </w:pPr>
                    <w:r w:rsidRPr="0022024A">
                      <w:rPr>
                        <w:rFonts w:ascii="Arial" w:hAnsi="Arial" w:cs="Arial"/>
                        <w:noProof/>
                        <w:sz w:val="24"/>
                        <w:szCs w:val="24"/>
                        <w:lang w:val="en-US"/>
                      </w:rPr>
                      <w:t xml:space="preserve">[8] </w:t>
                    </w:r>
                  </w:p>
                </w:tc>
                <w:tc>
                  <w:tcPr>
                    <w:tcW w:w="4661" w:type="pct"/>
                    <w:hideMark/>
                  </w:tcPr>
                  <w:p w:rsidR="00005F20" w:rsidRPr="0022024A" w:rsidRDefault="00005F20" w:rsidP="00824E20">
                    <w:pPr>
                      <w:pStyle w:val="Bibliography"/>
                      <w:jc w:val="both"/>
                      <w:rPr>
                        <w:rFonts w:ascii="Arial" w:hAnsi="Arial" w:cs="Arial"/>
                        <w:noProof/>
                        <w:sz w:val="24"/>
                        <w:szCs w:val="24"/>
                        <w:lang w:val="en-US"/>
                      </w:rPr>
                    </w:pPr>
                    <w:r w:rsidRPr="0022024A">
                      <w:rPr>
                        <w:rFonts w:ascii="Arial" w:hAnsi="Arial" w:cs="Arial"/>
                        <w:noProof/>
                        <w:sz w:val="24"/>
                        <w:szCs w:val="24"/>
                        <w:lang w:val="en-US"/>
                      </w:rPr>
                      <w:t>R. Pederson, "Microstructure and Phase Transformation of Ti-6Al-4V," Lulea University of Technology, Lulea, 2002.</w:t>
                    </w:r>
                  </w:p>
                </w:tc>
              </w:tr>
              <w:tr w:rsidR="0022024A" w:rsidRPr="0022024A" w:rsidTr="002C08F4">
                <w:trPr>
                  <w:divId w:val="2009944756"/>
                  <w:tblCellSpacing w:w="15" w:type="dxa"/>
                </w:trPr>
                <w:tc>
                  <w:tcPr>
                    <w:tcW w:w="289" w:type="pct"/>
                    <w:hideMark/>
                  </w:tcPr>
                  <w:p w:rsidR="00005F20" w:rsidRPr="0022024A" w:rsidRDefault="00005F20">
                    <w:pPr>
                      <w:pStyle w:val="Bibliography"/>
                      <w:rPr>
                        <w:rFonts w:ascii="Arial" w:hAnsi="Arial" w:cs="Arial"/>
                        <w:noProof/>
                        <w:sz w:val="24"/>
                        <w:szCs w:val="24"/>
                        <w:lang w:val="en-US"/>
                      </w:rPr>
                    </w:pPr>
                    <w:r w:rsidRPr="0022024A">
                      <w:rPr>
                        <w:rFonts w:ascii="Arial" w:hAnsi="Arial" w:cs="Arial"/>
                        <w:noProof/>
                        <w:sz w:val="24"/>
                        <w:szCs w:val="24"/>
                        <w:lang w:val="en-US"/>
                      </w:rPr>
                      <w:t xml:space="preserve">[9] </w:t>
                    </w:r>
                  </w:p>
                </w:tc>
                <w:tc>
                  <w:tcPr>
                    <w:tcW w:w="4661" w:type="pct"/>
                    <w:hideMark/>
                  </w:tcPr>
                  <w:p w:rsidR="00005F20" w:rsidRPr="0022024A" w:rsidRDefault="00005F20" w:rsidP="00824E20">
                    <w:pPr>
                      <w:pStyle w:val="Bibliography"/>
                      <w:jc w:val="both"/>
                      <w:rPr>
                        <w:rFonts w:ascii="Arial" w:hAnsi="Arial" w:cs="Arial"/>
                        <w:noProof/>
                        <w:sz w:val="24"/>
                        <w:szCs w:val="24"/>
                        <w:lang w:val="en-US"/>
                      </w:rPr>
                    </w:pPr>
                    <w:r w:rsidRPr="0022024A">
                      <w:rPr>
                        <w:rFonts w:ascii="Arial" w:hAnsi="Arial" w:cs="Arial"/>
                        <w:noProof/>
                        <w:sz w:val="24"/>
                        <w:szCs w:val="24"/>
                        <w:lang w:val="en-US"/>
                      </w:rPr>
                      <w:t>J. e. a. Chinella, "Processing, Mechanical Properties, and Ballistic Impact Effects of Austempered Ductile Iron," Army Research Laboratory, Aberdeen Proving Ground, 1998.</w:t>
                    </w:r>
                  </w:p>
                </w:tc>
              </w:tr>
              <w:tr w:rsidR="0022024A" w:rsidRPr="0022024A" w:rsidTr="002C08F4">
                <w:trPr>
                  <w:divId w:val="2009944756"/>
                  <w:tblCellSpacing w:w="15" w:type="dxa"/>
                </w:trPr>
                <w:tc>
                  <w:tcPr>
                    <w:tcW w:w="289" w:type="pct"/>
                    <w:hideMark/>
                  </w:tcPr>
                  <w:p w:rsidR="00005F20" w:rsidRPr="0022024A" w:rsidRDefault="00005F20">
                    <w:pPr>
                      <w:pStyle w:val="Bibliography"/>
                      <w:rPr>
                        <w:rFonts w:ascii="Arial" w:hAnsi="Arial" w:cs="Arial"/>
                        <w:noProof/>
                        <w:sz w:val="24"/>
                        <w:szCs w:val="24"/>
                        <w:lang w:val="en-US"/>
                      </w:rPr>
                    </w:pPr>
                    <w:r w:rsidRPr="0022024A">
                      <w:rPr>
                        <w:rFonts w:ascii="Arial" w:hAnsi="Arial" w:cs="Arial"/>
                        <w:noProof/>
                        <w:sz w:val="24"/>
                        <w:szCs w:val="24"/>
                        <w:lang w:val="en-US"/>
                      </w:rPr>
                      <w:t xml:space="preserve">[10] </w:t>
                    </w:r>
                  </w:p>
                </w:tc>
                <w:tc>
                  <w:tcPr>
                    <w:tcW w:w="4661" w:type="pct"/>
                    <w:hideMark/>
                  </w:tcPr>
                  <w:p w:rsidR="00005F20" w:rsidRPr="0022024A" w:rsidRDefault="00005F20" w:rsidP="00824E20">
                    <w:pPr>
                      <w:pStyle w:val="Bibliography"/>
                      <w:jc w:val="both"/>
                      <w:rPr>
                        <w:rFonts w:ascii="Arial" w:hAnsi="Arial" w:cs="Arial"/>
                        <w:noProof/>
                        <w:sz w:val="24"/>
                        <w:szCs w:val="24"/>
                        <w:lang w:val="en-US"/>
                      </w:rPr>
                    </w:pPr>
                    <w:r w:rsidRPr="0022024A">
                      <w:rPr>
                        <w:rFonts w:ascii="Arial" w:hAnsi="Arial" w:cs="Arial"/>
                        <w:noProof/>
                        <w:sz w:val="24"/>
                        <w:szCs w:val="24"/>
                        <w:lang w:val="en-US"/>
                      </w:rPr>
                      <w:t>"RIA Self-Guided Tour: BMP-1 Armored Personnel Carrier," 15 April 2019. [Online]. Available: https://www.army.mil/article/220341/ria_self_guided_tour_bmp_1_armored_personnel_carrier#:~:text=Weighing%20over%2014%20tons%2C%20the,a%207.62mm%20machine%20gun.. [Accessed 12 March 2023].</w:t>
                    </w:r>
                  </w:p>
                </w:tc>
              </w:tr>
              <w:tr w:rsidR="0022024A" w:rsidRPr="0022024A" w:rsidTr="002C08F4">
                <w:trPr>
                  <w:divId w:val="2009944756"/>
                  <w:tblCellSpacing w:w="15" w:type="dxa"/>
                </w:trPr>
                <w:tc>
                  <w:tcPr>
                    <w:tcW w:w="289" w:type="pct"/>
                    <w:hideMark/>
                  </w:tcPr>
                  <w:p w:rsidR="00005F20" w:rsidRPr="0022024A" w:rsidRDefault="00005F20">
                    <w:pPr>
                      <w:pStyle w:val="Bibliography"/>
                      <w:rPr>
                        <w:rFonts w:ascii="Arial" w:hAnsi="Arial" w:cs="Arial"/>
                        <w:noProof/>
                        <w:sz w:val="24"/>
                        <w:szCs w:val="24"/>
                        <w:lang w:val="en-US"/>
                      </w:rPr>
                    </w:pPr>
                    <w:r w:rsidRPr="0022024A">
                      <w:rPr>
                        <w:rFonts w:ascii="Arial" w:hAnsi="Arial" w:cs="Arial"/>
                        <w:noProof/>
                        <w:sz w:val="24"/>
                        <w:szCs w:val="24"/>
                        <w:lang w:val="en-US"/>
                      </w:rPr>
                      <w:t xml:space="preserve">[11] </w:t>
                    </w:r>
                  </w:p>
                </w:tc>
                <w:tc>
                  <w:tcPr>
                    <w:tcW w:w="4661" w:type="pct"/>
                    <w:hideMark/>
                  </w:tcPr>
                  <w:p w:rsidR="00005F20" w:rsidRPr="0022024A" w:rsidRDefault="00005F20" w:rsidP="00824E20">
                    <w:pPr>
                      <w:pStyle w:val="Bibliography"/>
                      <w:jc w:val="both"/>
                      <w:rPr>
                        <w:rFonts w:ascii="Arial" w:hAnsi="Arial" w:cs="Arial"/>
                        <w:noProof/>
                        <w:sz w:val="24"/>
                        <w:szCs w:val="24"/>
                        <w:lang w:val="en-US"/>
                      </w:rPr>
                    </w:pPr>
                    <w:r w:rsidRPr="0022024A">
                      <w:rPr>
                        <w:rFonts w:ascii="Arial" w:hAnsi="Arial" w:cs="Arial"/>
                        <w:noProof/>
                        <w:sz w:val="24"/>
                        <w:szCs w:val="24"/>
                        <w:lang w:val="en-US"/>
                      </w:rPr>
                      <w:t xml:space="preserve">P. Bani, "Recent Developments in Low Cost Titanium," in Metallic Materials for Lightweight Applications (40th Sagamore Army Materials Research Conference Proceedings, Washington D.C., 1994. </w:t>
                    </w:r>
                  </w:p>
                </w:tc>
              </w:tr>
              <w:tr w:rsidR="0022024A" w:rsidRPr="0022024A" w:rsidTr="002C08F4">
                <w:trPr>
                  <w:divId w:val="2009944756"/>
                  <w:tblCellSpacing w:w="15" w:type="dxa"/>
                </w:trPr>
                <w:tc>
                  <w:tcPr>
                    <w:tcW w:w="289" w:type="pct"/>
                    <w:hideMark/>
                  </w:tcPr>
                  <w:p w:rsidR="00005F20" w:rsidRPr="0022024A" w:rsidRDefault="00005F20">
                    <w:pPr>
                      <w:pStyle w:val="Bibliography"/>
                      <w:rPr>
                        <w:rFonts w:ascii="Arial" w:hAnsi="Arial" w:cs="Arial"/>
                        <w:noProof/>
                        <w:sz w:val="24"/>
                        <w:szCs w:val="24"/>
                        <w:lang w:val="en-US"/>
                      </w:rPr>
                    </w:pPr>
                    <w:r w:rsidRPr="0022024A">
                      <w:rPr>
                        <w:rFonts w:ascii="Arial" w:hAnsi="Arial" w:cs="Arial"/>
                        <w:noProof/>
                        <w:sz w:val="24"/>
                        <w:szCs w:val="24"/>
                        <w:lang w:val="en-US"/>
                      </w:rPr>
                      <w:lastRenderedPageBreak/>
                      <w:t xml:space="preserve">[12] </w:t>
                    </w:r>
                  </w:p>
                </w:tc>
                <w:tc>
                  <w:tcPr>
                    <w:tcW w:w="4661" w:type="pct"/>
                    <w:hideMark/>
                  </w:tcPr>
                  <w:p w:rsidR="00005F20" w:rsidRPr="0022024A" w:rsidRDefault="00005F20" w:rsidP="00824E20">
                    <w:pPr>
                      <w:pStyle w:val="Bibliography"/>
                      <w:jc w:val="both"/>
                      <w:rPr>
                        <w:rFonts w:ascii="Arial" w:hAnsi="Arial" w:cs="Arial"/>
                        <w:noProof/>
                        <w:sz w:val="24"/>
                        <w:szCs w:val="24"/>
                        <w:lang w:val="en-US"/>
                      </w:rPr>
                    </w:pPr>
                    <w:r w:rsidRPr="0022024A">
                      <w:rPr>
                        <w:rFonts w:ascii="Arial" w:hAnsi="Arial" w:cs="Arial"/>
                        <w:noProof/>
                        <w:sz w:val="24"/>
                        <w:szCs w:val="24"/>
                        <w:lang w:val="en-US"/>
                      </w:rPr>
                      <w:t xml:space="preserve">M. a. D. W. J. Murugesan, "Johnson-Cook Material and Failure Model Parameters Estimation of AISI-1045 Medium Carbon Steel for Metal Forming Applications," Materials, vol. 12, no. 609, pp. 1-18, 2019. </w:t>
                    </w:r>
                  </w:p>
                </w:tc>
              </w:tr>
              <w:tr w:rsidR="0022024A" w:rsidRPr="0022024A" w:rsidTr="002C08F4">
                <w:trPr>
                  <w:divId w:val="2009944756"/>
                  <w:tblCellSpacing w:w="15" w:type="dxa"/>
                </w:trPr>
                <w:tc>
                  <w:tcPr>
                    <w:tcW w:w="289" w:type="pct"/>
                    <w:hideMark/>
                  </w:tcPr>
                  <w:p w:rsidR="00005F20" w:rsidRPr="0022024A" w:rsidRDefault="00005F20">
                    <w:pPr>
                      <w:pStyle w:val="Bibliography"/>
                      <w:rPr>
                        <w:rFonts w:ascii="Arial" w:hAnsi="Arial" w:cs="Arial"/>
                        <w:noProof/>
                        <w:sz w:val="24"/>
                        <w:szCs w:val="24"/>
                        <w:lang w:val="en-US"/>
                      </w:rPr>
                    </w:pPr>
                    <w:r w:rsidRPr="0022024A">
                      <w:rPr>
                        <w:rFonts w:ascii="Arial" w:hAnsi="Arial" w:cs="Arial"/>
                        <w:noProof/>
                        <w:sz w:val="24"/>
                        <w:szCs w:val="24"/>
                        <w:lang w:val="en-US"/>
                      </w:rPr>
                      <w:t xml:space="preserve">[13] </w:t>
                    </w:r>
                  </w:p>
                </w:tc>
                <w:tc>
                  <w:tcPr>
                    <w:tcW w:w="4661" w:type="pct"/>
                    <w:hideMark/>
                  </w:tcPr>
                  <w:p w:rsidR="00005F20" w:rsidRPr="0022024A" w:rsidRDefault="00005F20" w:rsidP="00824E20">
                    <w:pPr>
                      <w:pStyle w:val="Bibliography"/>
                      <w:jc w:val="both"/>
                      <w:rPr>
                        <w:rFonts w:ascii="Arial" w:hAnsi="Arial" w:cs="Arial"/>
                        <w:noProof/>
                        <w:sz w:val="24"/>
                        <w:szCs w:val="24"/>
                        <w:lang w:val="en-US"/>
                      </w:rPr>
                    </w:pPr>
                    <w:r w:rsidRPr="0022024A">
                      <w:rPr>
                        <w:rFonts w:ascii="Arial" w:hAnsi="Arial" w:cs="Arial"/>
                        <w:noProof/>
                        <w:sz w:val="24"/>
                        <w:szCs w:val="24"/>
                        <w:lang w:val="en-US"/>
                      </w:rPr>
                      <w:t xml:space="preserve">A. e. a. Banerjee, "Determination of Johnson-Cook material and failure model constants and numerical modelling of Charpy impact test of armour steel," Materials Science and Engineering, vol. 640, pp. 200-209, 2015. </w:t>
                    </w:r>
                  </w:p>
                </w:tc>
              </w:tr>
              <w:tr w:rsidR="0022024A" w:rsidRPr="0022024A" w:rsidTr="002C08F4">
                <w:trPr>
                  <w:divId w:val="2009944756"/>
                  <w:tblCellSpacing w:w="15" w:type="dxa"/>
                </w:trPr>
                <w:tc>
                  <w:tcPr>
                    <w:tcW w:w="289" w:type="pct"/>
                    <w:hideMark/>
                  </w:tcPr>
                  <w:p w:rsidR="00005F20" w:rsidRPr="0022024A" w:rsidRDefault="00005F20">
                    <w:pPr>
                      <w:pStyle w:val="Bibliography"/>
                      <w:rPr>
                        <w:rFonts w:ascii="Arial" w:hAnsi="Arial" w:cs="Arial"/>
                        <w:noProof/>
                        <w:sz w:val="24"/>
                        <w:szCs w:val="24"/>
                        <w:lang w:val="en-US"/>
                      </w:rPr>
                    </w:pPr>
                    <w:r w:rsidRPr="0022024A">
                      <w:rPr>
                        <w:rFonts w:ascii="Arial" w:hAnsi="Arial" w:cs="Arial"/>
                        <w:noProof/>
                        <w:sz w:val="24"/>
                        <w:szCs w:val="24"/>
                        <w:lang w:val="en-US"/>
                      </w:rPr>
                      <w:t xml:space="preserve">[14] </w:t>
                    </w:r>
                  </w:p>
                </w:tc>
                <w:tc>
                  <w:tcPr>
                    <w:tcW w:w="4661" w:type="pct"/>
                    <w:hideMark/>
                  </w:tcPr>
                  <w:p w:rsidR="00005F20" w:rsidRPr="0022024A" w:rsidRDefault="00005F20" w:rsidP="00824E20">
                    <w:pPr>
                      <w:pStyle w:val="Bibliography"/>
                      <w:jc w:val="both"/>
                      <w:rPr>
                        <w:rFonts w:ascii="Arial" w:hAnsi="Arial" w:cs="Arial"/>
                        <w:noProof/>
                        <w:sz w:val="24"/>
                        <w:szCs w:val="24"/>
                        <w:lang w:val="en-US"/>
                      </w:rPr>
                    </w:pPr>
                    <w:r w:rsidRPr="0022024A">
                      <w:rPr>
                        <w:rFonts w:ascii="Arial" w:hAnsi="Arial" w:cs="Arial"/>
                        <w:noProof/>
                        <w:sz w:val="24"/>
                        <w:szCs w:val="24"/>
                        <w:lang w:val="en-US"/>
                      </w:rPr>
                      <w:t>J. Jafar, "ANSYS Project: Bullet Penetrating a Bucket," 13 October 2022. [Online]. Available: https://skill-lync.com/student-projects/week-10-bullet-penetrating-a-bucket-challenge-125. [Accessed 25 April 2023].</w:t>
                    </w:r>
                  </w:p>
                </w:tc>
              </w:tr>
              <w:tr w:rsidR="0022024A" w:rsidRPr="0022024A" w:rsidTr="002C08F4">
                <w:trPr>
                  <w:divId w:val="2009944756"/>
                  <w:tblCellSpacing w:w="15" w:type="dxa"/>
                </w:trPr>
                <w:tc>
                  <w:tcPr>
                    <w:tcW w:w="289" w:type="pct"/>
                    <w:hideMark/>
                  </w:tcPr>
                  <w:p w:rsidR="00005F20" w:rsidRPr="0022024A" w:rsidRDefault="00005F20">
                    <w:pPr>
                      <w:pStyle w:val="Bibliography"/>
                      <w:rPr>
                        <w:rFonts w:ascii="Arial" w:hAnsi="Arial" w:cs="Arial"/>
                        <w:noProof/>
                        <w:sz w:val="24"/>
                        <w:szCs w:val="24"/>
                        <w:lang w:val="en-US"/>
                      </w:rPr>
                    </w:pPr>
                    <w:r w:rsidRPr="0022024A">
                      <w:rPr>
                        <w:rFonts w:ascii="Arial" w:hAnsi="Arial" w:cs="Arial"/>
                        <w:noProof/>
                        <w:sz w:val="24"/>
                        <w:szCs w:val="24"/>
                        <w:lang w:val="en-US"/>
                      </w:rPr>
                      <w:t xml:space="preserve">[15] </w:t>
                    </w:r>
                  </w:p>
                </w:tc>
                <w:tc>
                  <w:tcPr>
                    <w:tcW w:w="4661" w:type="pct"/>
                    <w:hideMark/>
                  </w:tcPr>
                  <w:p w:rsidR="00005F20" w:rsidRPr="0022024A" w:rsidRDefault="00005F20" w:rsidP="00824E20">
                    <w:pPr>
                      <w:pStyle w:val="Bibliography"/>
                      <w:jc w:val="both"/>
                      <w:rPr>
                        <w:rFonts w:ascii="Arial" w:hAnsi="Arial" w:cs="Arial"/>
                        <w:noProof/>
                        <w:sz w:val="24"/>
                        <w:szCs w:val="24"/>
                        <w:lang w:val="en-US"/>
                      </w:rPr>
                    </w:pPr>
                    <w:r w:rsidRPr="0022024A">
                      <w:rPr>
                        <w:rFonts w:ascii="Arial" w:hAnsi="Arial" w:cs="Arial"/>
                        <w:noProof/>
                        <w:sz w:val="24"/>
                        <w:szCs w:val="24"/>
                        <w:lang w:val="en-US"/>
                      </w:rPr>
                      <w:t>Ansys, "Mesh Quality," Ansys, 29 January 2009. [Online]. Available: https://www.afs.enea.it/project/neptunius/docs/fluent/html/ug/node167.htm#:~:text=The%20quality%20of%20the%20mesh,of%20your%20mesh%20is%20essential.. [Accessed 12 March 2023].</w:t>
                    </w:r>
                  </w:p>
                </w:tc>
              </w:tr>
              <w:tr w:rsidR="0022024A" w:rsidRPr="0022024A" w:rsidTr="002C08F4">
                <w:trPr>
                  <w:divId w:val="2009944756"/>
                  <w:tblCellSpacing w:w="15" w:type="dxa"/>
                </w:trPr>
                <w:tc>
                  <w:tcPr>
                    <w:tcW w:w="289" w:type="pct"/>
                    <w:hideMark/>
                  </w:tcPr>
                  <w:p w:rsidR="00005F20" w:rsidRPr="0022024A" w:rsidRDefault="00005F20">
                    <w:pPr>
                      <w:pStyle w:val="Bibliography"/>
                      <w:rPr>
                        <w:rFonts w:ascii="Arial" w:hAnsi="Arial" w:cs="Arial"/>
                        <w:noProof/>
                        <w:sz w:val="24"/>
                        <w:szCs w:val="24"/>
                        <w:lang w:val="en-US"/>
                      </w:rPr>
                    </w:pPr>
                    <w:r w:rsidRPr="0022024A">
                      <w:rPr>
                        <w:rFonts w:ascii="Arial" w:hAnsi="Arial" w:cs="Arial"/>
                        <w:noProof/>
                        <w:sz w:val="24"/>
                        <w:szCs w:val="24"/>
                        <w:lang w:val="en-US"/>
                      </w:rPr>
                      <w:t xml:space="preserve">[16] </w:t>
                    </w:r>
                  </w:p>
                </w:tc>
                <w:tc>
                  <w:tcPr>
                    <w:tcW w:w="4661" w:type="pct"/>
                    <w:hideMark/>
                  </w:tcPr>
                  <w:p w:rsidR="00005F20" w:rsidRPr="0022024A" w:rsidRDefault="00005F20" w:rsidP="00824E20">
                    <w:pPr>
                      <w:pStyle w:val="Bibliography"/>
                      <w:jc w:val="both"/>
                      <w:rPr>
                        <w:rFonts w:ascii="Arial" w:hAnsi="Arial" w:cs="Arial"/>
                        <w:noProof/>
                        <w:sz w:val="24"/>
                        <w:szCs w:val="24"/>
                        <w:lang w:val="en-US"/>
                      </w:rPr>
                    </w:pPr>
                    <w:r w:rsidRPr="0022024A">
                      <w:rPr>
                        <w:rFonts w:ascii="Arial" w:hAnsi="Arial" w:cs="Arial"/>
                        <w:noProof/>
                        <w:sz w:val="24"/>
                        <w:szCs w:val="24"/>
                        <w:lang w:val="en-US"/>
                      </w:rPr>
                      <w:t xml:space="preserve">D. e. a. Jena, "Simulation of Bullet Penetration using Finite Element Method," in International Conference on Range Technology (ICORT), Chandipur, 2019. </w:t>
                    </w:r>
                  </w:p>
                </w:tc>
              </w:tr>
              <w:tr w:rsidR="0022024A" w:rsidRPr="0022024A" w:rsidTr="002C08F4">
                <w:trPr>
                  <w:divId w:val="2009944756"/>
                  <w:tblCellSpacing w:w="15" w:type="dxa"/>
                </w:trPr>
                <w:tc>
                  <w:tcPr>
                    <w:tcW w:w="289" w:type="pct"/>
                    <w:hideMark/>
                  </w:tcPr>
                  <w:p w:rsidR="00005F20" w:rsidRPr="0022024A" w:rsidRDefault="00005F20">
                    <w:pPr>
                      <w:pStyle w:val="Bibliography"/>
                      <w:rPr>
                        <w:rFonts w:ascii="Arial" w:hAnsi="Arial" w:cs="Arial"/>
                        <w:noProof/>
                        <w:sz w:val="24"/>
                        <w:szCs w:val="24"/>
                        <w:lang w:val="en-US"/>
                      </w:rPr>
                    </w:pPr>
                    <w:r w:rsidRPr="0022024A">
                      <w:rPr>
                        <w:rFonts w:ascii="Arial" w:hAnsi="Arial" w:cs="Arial"/>
                        <w:noProof/>
                        <w:sz w:val="24"/>
                        <w:szCs w:val="24"/>
                        <w:lang w:val="en-US"/>
                      </w:rPr>
                      <w:t xml:space="preserve">[17] </w:t>
                    </w:r>
                  </w:p>
                </w:tc>
                <w:tc>
                  <w:tcPr>
                    <w:tcW w:w="4661" w:type="pct"/>
                    <w:hideMark/>
                  </w:tcPr>
                  <w:p w:rsidR="00005F20" w:rsidRPr="0022024A" w:rsidRDefault="00005F20" w:rsidP="00824E20">
                    <w:pPr>
                      <w:pStyle w:val="Bibliography"/>
                      <w:jc w:val="both"/>
                      <w:rPr>
                        <w:rFonts w:ascii="Arial" w:hAnsi="Arial" w:cs="Arial"/>
                        <w:noProof/>
                        <w:sz w:val="24"/>
                        <w:szCs w:val="24"/>
                        <w:lang w:val="en-US"/>
                      </w:rPr>
                    </w:pPr>
                    <w:r w:rsidRPr="0022024A">
                      <w:rPr>
                        <w:rFonts w:ascii="Arial" w:hAnsi="Arial" w:cs="Arial"/>
                        <w:noProof/>
                        <w:sz w:val="24"/>
                        <w:szCs w:val="24"/>
                        <w:lang w:val="en-US"/>
                      </w:rPr>
                      <w:t>Cobra Tactical Solutions, "INERT, DEACTIVATED OR NEUTRALIZED AMMUNITION, WHAT IS IT AND WHAT IS THE LAW SAYING ABOUT IT?," Cobra Tactical Solutions, 13 March 2020. [Online]. Available: https://www.cobra-ts.eu/en/blog-article/inert-deactivated-or-neutralized-ammunition-what-is-it-and-what-is-the-law-saying-about-it. [Accessed 12 March 2023].</w:t>
                    </w:r>
                  </w:p>
                </w:tc>
              </w:tr>
            </w:tbl>
            <w:p w:rsidR="00005F20" w:rsidRPr="0022024A" w:rsidRDefault="00005F20">
              <w:pPr>
                <w:divId w:val="2009944756"/>
                <w:rPr>
                  <w:rFonts w:ascii="Arial" w:eastAsia="Times New Roman" w:hAnsi="Arial" w:cs="Arial"/>
                  <w:noProof/>
                  <w:sz w:val="24"/>
                  <w:szCs w:val="24"/>
                </w:rPr>
              </w:pPr>
            </w:p>
            <w:p w:rsidR="00005F20" w:rsidRDefault="00005F20">
              <w:r w:rsidRPr="0022024A">
                <w:rPr>
                  <w:rFonts w:ascii="Arial" w:hAnsi="Arial" w:cs="Arial"/>
                  <w:noProof/>
                  <w:sz w:val="24"/>
                  <w:szCs w:val="24"/>
                </w:rPr>
                <w:fldChar w:fldCharType="end"/>
              </w:r>
            </w:p>
          </w:sdtContent>
        </w:sdt>
      </w:sdtContent>
    </w:sdt>
    <w:p w:rsidR="00005F20" w:rsidRPr="00504E94" w:rsidRDefault="00005F20" w:rsidP="00504E94">
      <w:pPr>
        <w:rPr>
          <w:b/>
          <w:bCs/>
        </w:rPr>
      </w:pPr>
    </w:p>
    <w:sectPr w:rsidR="00005F20" w:rsidRPr="00504E94">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B290C" w:rsidRDefault="00FB290C" w:rsidP="00461309">
      <w:pPr>
        <w:spacing w:after="0" w:line="240" w:lineRule="auto"/>
      </w:pPr>
      <w:r>
        <w:separator/>
      </w:r>
    </w:p>
  </w:endnote>
  <w:endnote w:type="continuationSeparator" w:id="0">
    <w:p w:rsidR="00FB290C" w:rsidRDefault="00FB290C" w:rsidP="004613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7299745"/>
      <w:docPartObj>
        <w:docPartGallery w:val="Page Numbers (Bottom of Page)"/>
        <w:docPartUnique/>
      </w:docPartObj>
    </w:sdtPr>
    <w:sdtEndPr>
      <w:rPr>
        <w:noProof/>
      </w:rPr>
    </w:sdtEndPr>
    <w:sdtContent>
      <w:p w:rsidR="00461309" w:rsidRDefault="0046130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461309" w:rsidRDefault="004613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B290C" w:rsidRDefault="00FB290C" w:rsidP="00461309">
      <w:pPr>
        <w:spacing w:after="0" w:line="240" w:lineRule="auto"/>
      </w:pPr>
      <w:r>
        <w:separator/>
      </w:r>
    </w:p>
  </w:footnote>
  <w:footnote w:type="continuationSeparator" w:id="0">
    <w:p w:rsidR="00FB290C" w:rsidRDefault="00FB290C" w:rsidP="004613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12068"/>
    <w:multiLevelType w:val="hybridMultilevel"/>
    <w:tmpl w:val="FCAAB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82D2F55"/>
    <w:multiLevelType w:val="hybridMultilevel"/>
    <w:tmpl w:val="761A4B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73646969">
    <w:abstractNumId w:val="1"/>
  </w:num>
  <w:num w:numId="2" w16cid:durableId="9598467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E77"/>
    <w:rsid w:val="00005F20"/>
    <w:rsid w:val="00056BB5"/>
    <w:rsid w:val="000E2A32"/>
    <w:rsid w:val="001465B0"/>
    <w:rsid w:val="00195DC1"/>
    <w:rsid w:val="001C362D"/>
    <w:rsid w:val="00200EFF"/>
    <w:rsid w:val="0022024A"/>
    <w:rsid w:val="002C08F4"/>
    <w:rsid w:val="003017E0"/>
    <w:rsid w:val="00317A3B"/>
    <w:rsid w:val="00327078"/>
    <w:rsid w:val="00395385"/>
    <w:rsid w:val="003A39D2"/>
    <w:rsid w:val="00421C03"/>
    <w:rsid w:val="00455016"/>
    <w:rsid w:val="00461309"/>
    <w:rsid w:val="00467E56"/>
    <w:rsid w:val="00485C32"/>
    <w:rsid w:val="004B3DB0"/>
    <w:rsid w:val="004B5869"/>
    <w:rsid w:val="004C0399"/>
    <w:rsid w:val="004C4C25"/>
    <w:rsid w:val="004F7119"/>
    <w:rsid w:val="00504E94"/>
    <w:rsid w:val="0055677F"/>
    <w:rsid w:val="00561E39"/>
    <w:rsid w:val="005A1DFA"/>
    <w:rsid w:val="00606F6B"/>
    <w:rsid w:val="00613F96"/>
    <w:rsid w:val="006540D2"/>
    <w:rsid w:val="006D1E79"/>
    <w:rsid w:val="006D6727"/>
    <w:rsid w:val="00734ED3"/>
    <w:rsid w:val="00750B90"/>
    <w:rsid w:val="007A2FFF"/>
    <w:rsid w:val="007A526A"/>
    <w:rsid w:val="007A7EF2"/>
    <w:rsid w:val="007F1E77"/>
    <w:rsid w:val="008174FC"/>
    <w:rsid w:val="00824E20"/>
    <w:rsid w:val="0084049E"/>
    <w:rsid w:val="008926C0"/>
    <w:rsid w:val="008C6A1F"/>
    <w:rsid w:val="00923EDE"/>
    <w:rsid w:val="00932925"/>
    <w:rsid w:val="009607D7"/>
    <w:rsid w:val="00980121"/>
    <w:rsid w:val="00990397"/>
    <w:rsid w:val="009A3F86"/>
    <w:rsid w:val="009E0F65"/>
    <w:rsid w:val="00A978FF"/>
    <w:rsid w:val="00AB68DF"/>
    <w:rsid w:val="00AF6C78"/>
    <w:rsid w:val="00B11DF0"/>
    <w:rsid w:val="00B17EC0"/>
    <w:rsid w:val="00B208BC"/>
    <w:rsid w:val="00B62131"/>
    <w:rsid w:val="00BD6F42"/>
    <w:rsid w:val="00BE78C6"/>
    <w:rsid w:val="00C3701D"/>
    <w:rsid w:val="00C95F7F"/>
    <w:rsid w:val="00CE1577"/>
    <w:rsid w:val="00CE438B"/>
    <w:rsid w:val="00CF5A96"/>
    <w:rsid w:val="00D32A28"/>
    <w:rsid w:val="00D3746B"/>
    <w:rsid w:val="00D4358D"/>
    <w:rsid w:val="00D43D78"/>
    <w:rsid w:val="00D672C1"/>
    <w:rsid w:val="00D967D6"/>
    <w:rsid w:val="00DA64B5"/>
    <w:rsid w:val="00DE6001"/>
    <w:rsid w:val="00E138AC"/>
    <w:rsid w:val="00E20D21"/>
    <w:rsid w:val="00E35A49"/>
    <w:rsid w:val="00EE65ED"/>
    <w:rsid w:val="00EE7975"/>
    <w:rsid w:val="00F957D7"/>
    <w:rsid w:val="00FB290C"/>
    <w:rsid w:val="00FE59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8AA51"/>
  <w15:chartTrackingRefBased/>
  <w15:docId w15:val="{EB4565EC-4EAE-47F8-908C-FA0522FFE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2925"/>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paragraph" w:styleId="Heading2">
    <w:name w:val="heading 2"/>
    <w:basedOn w:val="Normal"/>
    <w:next w:val="Normal"/>
    <w:link w:val="Heading2Char"/>
    <w:uiPriority w:val="9"/>
    <w:semiHidden/>
    <w:unhideWhenUsed/>
    <w:qFormat/>
    <w:rsid w:val="0046130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46130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2925"/>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932925"/>
  </w:style>
  <w:style w:type="paragraph" w:styleId="ListParagraph">
    <w:name w:val="List Paragraph"/>
    <w:basedOn w:val="Normal"/>
    <w:uiPriority w:val="34"/>
    <w:qFormat/>
    <w:rsid w:val="003017E0"/>
    <w:pPr>
      <w:ind w:left="720"/>
      <w:contextualSpacing/>
    </w:pPr>
  </w:style>
  <w:style w:type="paragraph" w:styleId="Header">
    <w:name w:val="header"/>
    <w:basedOn w:val="Normal"/>
    <w:link w:val="HeaderChar"/>
    <w:unhideWhenUsed/>
    <w:rsid w:val="00461309"/>
    <w:pPr>
      <w:tabs>
        <w:tab w:val="center" w:pos="4513"/>
        <w:tab w:val="right" w:pos="9026"/>
      </w:tabs>
      <w:spacing w:after="0" w:line="240" w:lineRule="auto"/>
    </w:pPr>
  </w:style>
  <w:style w:type="character" w:customStyle="1" w:styleId="HeaderChar">
    <w:name w:val="Header Char"/>
    <w:basedOn w:val="DefaultParagraphFont"/>
    <w:link w:val="Header"/>
    <w:rsid w:val="00461309"/>
  </w:style>
  <w:style w:type="paragraph" w:styleId="Footer">
    <w:name w:val="footer"/>
    <w:basedOn w:val="Normal"/>
    <w:link w:val="FooterChar"/>
    <w:uiPriority w:val="99"/>
    <w:unhideWhenUsed/>
    <w:rsid w:val="004613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1309"/>
  </w:style>
  <w:style w:type="character" w:customStyle="1" w:styleId="Heading2Char">
    <w:name w:val="Heading 2 Char"/>
    <w:basedOn w:val="DefaultParagraphFont"/>
    <w:link w:val="Heading2"/>
    <w:uiPriority w:val="9"/>
    <w:semiHidden/>
    <w:rsid w:val="00461309"/>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461309"/>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64792">
      <w:bodyDiv w:val="1"/>
      <w:marLeft w:val="0"/>
      <w:marRight w:val="0"/>
      <w:marTop w:val="0"/>
      <w:marBottom w:val="0"/>
      <w:divBdr>
        <w:top w:val="none" w:sz="0" w:space="0" w:color="auto"/>
        <w:left w:val="none" w:sz="0" w:space="0" w:color="auto"/>
        <w:bottom w:val="none" w:sz="0" w:space="0" w:color="auto"/>
        <w:right w:val="none" w:sz="0" w:space="0" w:color="auto"/>
      </w:divBdr>
    </w:div>
    <w:div w:id="28575353">
      <w:bodyDiv w:val="1"/>
      <w:marLeft w:val="0"/>
      <w:marRight w:val="0"/>
      <w:marTop w:val="0"/>
      <w:marBottom w:val="0"/>
      <w:divBdr>
        <w:top w:val="none" w:sz="0" w:space="0" w:color="auto"/>
        <w:left w:val="none" w:sz="0" w:space="0" w:color="auto"/>
        <w:bottom w:val="none" w:sz="0" w:space="0" w:color="auto"/>
        <w:right w:val="none" w:sz="0" w:space="0" w:color="auto"/>
      </w:divBdr>
    </w:div>
    <w:div w:id="31343615">
      <w:bodyDiv w:val="1"/>
      <w:marLeft w:val="0"/>
      <w:marRight w:val="0"/>
      <w:marTop w:val="0"/>
      <w:marBottom w:val="0"/>
      <w:divBdr>
        <w:top w:val="none" w:sz="0" w:space="0" w:color="auto"/>
        <w:left w:val="none" w:sz="0" w:space="0" w:color="auto"/>
        <w:bottom w:val="none" w:sz="0" w:space="0" w:color="auto"/>
        <w:right w:val="none" w:sz="0" w:space="0" w:color="auto"/>
      </w:divBdr>
    </w:div>
    <w:div w:id="39862553">
      <w:bodyDiv w:val="1"/>
      <w:marLeft w:val="0"/>
      <w:marRight w:val="0"/>
      <w:marTop w:val="0"/>
      <w:marBottom w:val="0"/>
      <w:divBdr>
        <w:top w:val="none" w:sz="0" w:space="0" w:color="auto"/>
        <w:left w:val="none" w:sz="0" w:space="0" w:color="auto"/>
        <w:bottom w:val="none" w:sz="0" w:space="0" w:color="auto"/>
        <w:right w:val="none" w:sz="0" w:space="0" w:color="auto"/>
      </w:divBdr>
    </w:div>
    <w:div w:id="46226796">
      <w:bodyDiv w:val="1"/>
      <w:marLeft w:val="0"/>
      <w:marRight w:val="0"/>
      <w:marTop w:val="0"/>
      <w:marBottom w:val="0"/>
      <w:divBdr>
        <w:top w:val="none" w:sz="0" w:space="0" w:color="auto"/>
        <w:left w:val="none" w:sz="0" w:space="0" w:color="auto"/>
        <w:bottom w:val="none" w:sz="0" w:space="0" w:color="auto"/>
        <w:right w:val="none" w:sz="0" w:space="0" w:color="auto"/>
      </w:divBdr>
    </w:div>
    <w:div w:id="48657256">
      <w:bodyDiv w:val="1"/>
      <w:marLeft w:val="0"/>
      <w:marRight w:val="0"/>
      <w:marTop w:val="0"/>
      <w:marBottom w:val="0"/>
      <w:divBdr>
        <w:top w:val="none" w:sz="0" w:space="0" w:color="auto"/>
        <w:left w:val="none" w:sz="0" w:space="0" w:color="auto"/>
        <w:bottom w:val="none" w:sz="0" w:space="0" w:color="auto"/>
        <w:right w:val="none" w:sz="0" w:space="0" w:color="auto"/>
      </w:divBdr>
    </w:div>
    <w:div w:id="49807698">
      <w:bodyDiv w:val="1"/>
      <w:marLeft w:val="0"/>
      <w:marRight w:val="0"/>
      <w:marTop w:val="0"/>
      <w:marBottom w:val="0"/>
      <w:divBdr>
        <w:top w:val="none" w:sz="0" w:space="0" w:color="auto"/>
        <w:left w:val="none" w:sz="0" w:space="0" w:color="auto"/>
        <w:bottom w:val="none" w:sz="0" w:space="0" w:color="auto"/>
        <w:right w:val="none" w:sz="0" w:space="0" w:color="auto"/>
      </w:divBdr>
    </w:div>
    <w:div w:id="54937665">
      <w:bodyDiv w:val="1"/>
      <w:marLeft w:val="0"/>
      <w:marRight w:val="0"/>
      <w:marTop w:val="0"/>
      <w:marBottom w:val="0"/>
      <w:divBdr>
        <w:top w:val="none" w:sz="0" w:space="0" w:color="auto"/>
        <w:left w:val="none" w:sz="0" w:space="0" w:color="auto"/>
        <w:bottom w:val="none" w:sz="0" w:space="0" w:color="auto"/>
        <w:right w:val="none" w:sz="0" w:space="0" w:color="auto"/>
      </w:divBdr>
    </w:div>
    <w:div w:id="80641117">
      <w:bodyDiv w:val="1"/>
      <w:marLeft w:val="0"/>
      <w:marRight w:val="0"/>
      <w:marTop w:val="0"/>
      <w:marBottom w:val="0"/>
      <w:divBdr>
        <w:top w:val="none" w:sz="0" w:space="0" w:color="auto"/>
        <w:left w:val="none" w:sz="0" w:space="0" w:color="auto"/>
        <w:bottom w:val="none" w:sz="0" w:space="0" w:color="auto"/>
        <w:right w:val="none" w:sz="0" w:space="0" w:color="auto"/>
      </w:divBdr>
    </w:div>
    <w:div w:id="80806291">
      <w:bodyDiv w:val="1"/>
      <w:marLeft w:val="0"/>
      <w:marRight w:val="0"/>
      <w:marTop w:val="0"/>
      <w:marBottom w:val="0"/>
      <w:divBdr>
        <w:top w:val="none" w:sz="0" w:space="0" w:color="auto"/>
        <w:left w:val="none" w:sz="0" w:space="0" w:color="auto"/>
        <w:bottom w:val="none" w:sz="0" w:space="0" w:color="auto"/>
        <w:right w:val="none" w:sz="0" w:space="0" w:color="auto"/>
      </w:divBdr>
    </w:div>
    <w:div w:id="116337857">
      <w:bodyDiv w:val="1"/>
      <w:marLeft w:val="0"/>
      <w:marRight w:val="0"/>
      <w:marTop w:val="0"/>
      <w:marBottom w:val="0"/>
      <w:divBdr>
        <w:top w:val="none" w:sz="0" w:space="0" w:color="auto"/>
        <w:left w:val="none" w:sz="0" w:space="0" w:color="auto"/>
        <w:bottom w:val="none" w:sz="0" w:space="0" w:color="auto"/>
        <w:right w:val="none" w:sz="0" w:space="0" w:color="auto"/>
      </w:divBdr>
    </w:div>
    <w:div w:id="119229290">
      <w:bodyDiv w:val="1"/>
      <w:marLeft w:val="0"/>
      <w:marRight w:val="0"/>
      <w:marTop w:val="0"/>
      <w:marBottom w:val="0"/>
      <w:divBdr>
        <w:top w:val="none" w:sz="0" w:space="0" w:color="auto"/>
        <w:left w:val="none" w:sz="0" w:space="0" w:color="auto"/>
        <w:bottom w:val="none" w:sz="0" w:space="0" w:color="auto"/>
        <w:right w:val="none" w:sz="0" w:space="0" w:color="auto"/>
      </w:divBdr>
    </w:div>
    <w:div w:id="127171072">
      <w:bodyDiv w:val="1"/>
      <w:marLeft w:val="0"/>
      <w:marRight w:val="0"/>
      <w:marTop w:val="0"/>
      <w:marBottom w:val="0"/>
      <w:divBdr>
        <w:top w:val="none" w:sz="0" w:space="0" w:color="auto"/>
        <w:left w:val="none" w:sz="0" w:space="0" w:color="auto"/>
        <w:bottom w:val="none" w:sz="0" w:space="0" w:color="auto"/>
        <w:right w:val="none" w:sz="0" w:space="0" w:color="auto"/>
      </w:divBdr>
    </w:div>
    <w:div w:id="128325507">
      <w:bodyDiv w:val="1"/>
      <w:marLeft w:val="0"/>
      <w:marRight w:val="0"/>
      <w:marTop w:val="0"/>
      <w:marBottom w:val="0"/>
      <w:divBdr>
        <w:top w:val="none" w:sz="0" w:space="0" w:color="auto"/>
        <w:left w:val="none" w:sz="0" w:space="0" w:color="auto"/>
        <w:bottom w:val="none" w:sz="0" w:space="0" w:color="auto"/>
        <w:right w:val="none" w:sz="0" w:space="0" w:color="auto"/>
      </w:divBdr>
    </w:div>
    <w:div w:id="128986441">
      <w:bodyDiv w:val="1"/>
      <w:marLeft w:val="0"/>
      <w:marRight w:val="0"/>
      <w:marTop w:val="0"/>
      <w:marBottom w:val="0"/>
      <w:divBdr>
        <w:top w:val="none" w:sz="0" w:space="0" w:color="auto"/>
        <w:left w:val="none" w:sz="0" w:space="0" w:color="auto"/>
        <w:bottom w:val="none" w:sz="0" w:space="0" w:color="auto"/>
        <w:right w:val="none" w:sz="0" w:space="0" w:color="auto"/>
      </w:divBdr>
    </w:div>
    <w:div w:id="130633487">
      <w:bodyDiv w:val="1"/>
      <w:marLeft w:val="0"/>
      <w:marRight w:val="0"/>
      <w:marTop w:val="0"/>
      <w:marBottom w:val="0"/>
      <w:divBdr>
        <w:top w:val="none" w:sz="0" w:space="0" w:color="auto"/>
        <w:left w:val="none" w:sz="0" w:space="0" w:color="auto"/>
        <w:bottom w:val="none" w:sz="0" w:space="0" w:color="auto"/>
        <w:right w:val="none" w:sz="0" w:space="0" w:color="auto"/>
      </w:divBdr>
    </w:div>
    <w:div w:id="136531845">
      <w:bodyDiv w:val="1"/>
      <w:marLeft w:val="0"/>
      <w:marRight w:val="0"/>
      <w:marTop w:val="0"/>
      <w:marBottom w:val="0"/>
      <w:divBdr>
        <w:top w:val="none" w:sz="0" w:space="0" w:color="auto"/>
        <w:left w:val="none" w:sz="0" w:space="0" w:color="auto"/>
        <w:bottom w:val="none" w:sz="0" w:space="0" w:color="auto"/>
        <w:right w:val="none" w:sz="0" w:space="0" w:color="auto"/>
      </w:divBdr>
    </w:div>
    <w:div w:id="145827002">
      <w:bodyDiv w:val="1"/>
      <w:marLeft w:val="0"/>
      <w:marRight w:val="0"/>
      <w:marTop w:val="0"/>
      <w:marBottom w:val="0"/>
      <w:divBdr>
        <w:top w:val="none" w:sz="0" w:space="0" w:color="auto"/>
        <w:left w:val="none" w:sz="0" w:space="0" w:color="auto"/>
        <w:bottom w:val="none" w:sz="0" w:space="0" w:color="auto"/>
        <w:right w:val="none" w:sz="0" w:space="0" w:color="auto"/>
      </w:divBdr>
    </w:div>
    <w:div w:id="176433163">
      <w:bodyDiv w:val="1"/>
      <w:marLeft w:val="0"/>
      <w:marRight w:val="0"/>
      <w:marTop w:val="0"/>
      <w:marBottom w:val="0"/>
      <w:divBdr>
        <w:top w:val="none" w:sz="0" w:space="0" w:color="auto"/>
        <w:left w:val="none" w:sz="0" w:space="0" w:color="auto"/>
        <w:bottom w:val="none" w:sz="0" w:space="0" w:color="auto"/>
        <w:right w:val="none" w:sz="0" w:space="0" w:color="auto"/>
      </w:divBdr>
    </w:div>
    <w:div w:id="177501175">
      <w:bodyDiv w:val="1"/>
      <w:marLeft w:val="0"/>
      <w:marRight w:val="0"/>
      <w:marTop w:val="0"/>
      <w:marBottom w:val="0"/>
      <w:divBdr>
        <w:top w:val="none" w:sz="0" w:space="0" w:color="auto"/>
        <w:left w:val="none" w:sz="0" w:space="0" w:color="auto"/>
        <w:bottom w:val="none" w:sz="0" w:space="0" w:color="auto"/>
        <w:right w:val="none" w:sz="0" w:space="0" w:color="auto"/>
      </w:divBdr>
    </w:div>
    <w:div w:id="197671566">
      <w:bodyDiv w:val="1"/>
      <w:marLeft w:val="0"/>
      <w:marRight w:val="0"/>
      <w:marTop w:val="0"/>
      <w:marBottom w:val="0"/>
      <w:divBdr>
        <w:top w:val="none" w:sz="0" w:space="0" w:color="auto"/>
        <w:left w:val="none" w:sz="0" w:space="0" w:color="auto"/>
        <w:bottom w:val="none" w:sz="0" w:space="0" w:color="auto"/>
        <w:right w:val="none" w:sz="0" w:space="0" w:color="auto"/>
      </w:divBdr>
    </w:div>
    <w:div w:id="198737043">
      <w:bodyDiv w:val="1"/>
      <w:marLeft w:val="0"/>
      <w:marRight w:val="0"/>
      <w:marTop w:val="0"/>
      <w:marBottom w:val="0"/>
      <w:divBdr>
        <w:top w:val="none" w:sz="0" w:space="0" w:color="auto"/>
        <w:left w:val="none" w:sz="0" w:space="0" w:color="auto"/>
        <w:bottom w:val="none" w:sz="0" w:space="0" w:color="auto"/>
        <w:right w:val="none" w:sz="0" w:space="0" w:color="auto"/>
      </w:divBdr>
    </w:div>
    <w:div w:id="252445278">
      <w:bodyDiv w:val="1"/>
      <w:marLeft w:val="0"/>
      <w:marRight w:val="0"/>
      <w:marTop w:val="0"/>
      <w:marBottom w:val="0"/>
      <w:divBdr>
        <w:top w:val="none" w:sz="0" w:space="0" w:color="auto"/>
        <w:left w:val="none" w:sz="0" w:space="0" w:color="auto"/>
        <w:bottom w:val="none" w:sz="0" w:space="0" w:color="auto"/>
        <w:right w:val="none" w:sz="0" w:space="0" w:color="auto"/>
      </w:divBdr>
    </w:div>
    <w:div w:id="268585484">
      <w:bodyDiv w:val="1"/>
      <w:marLeft w:val="0"/>
      <w:marRight w:val="0"/>
      <w:marTop w:val="0"/>
      <w:marBottom w:val="0"/>
      <w:divBdr>
        <w:top w:val="none" w:sz="0" w:space="0" w:color="auto"/>
        <w:left w:val="none" w:sz="0" w:space="0" w:color="auto"/>
        <w:bottom w:val="none" w:sz="0" w:space="0" w:color="auto"/>
        <w:right w:val="none" w:sz="0" w:space="0" w:color="auto"/>
      </w:divBdr>
    </w:div>
    <w:div w:id="271086431">
      <w:bodyDiv w:val="1"/>
      <w:marLeft w:val="0"/>
      <w:marRight w:val="0"/>
      <w:marTop w:val="0"/>
      <w:marBottom w:val="0"/>
      <w:divBdr>
        <w:top w:val="none" w:sz="0" w:space="0" w:color="auto"/>
        <w:left w:val="none" w:sz="0" w:space="0" w:color="auto"/>
        <w:bottom w:val="none" w:sz="0" w:space="0" w:color="auto"/>
        <w:right w:val="none" w:sz="0" w:space="0" w:color="auto"/>
      </w:divBdr>
    </w:div>
    <w:div w:id="287856143">
      <w:bodyDiv w:val="1"/>
      <w:marLeft w:val="0"/>
      <w:marRight w:val="0"/>
      <w:marTop w:val="0"/>
      <w:marBottom w:val="0"/>
      <w:divBdr>
        <w:top w:val="none" w:sz="0" w:space="0" w:color="auto"/>
        <w:left w:val="none" w:sz="0" w:space="0" w:color="auto"/>
        <w:bottom w:val="none" w:sz="0" w:space="0" w:color="auto"/>
        <w:right w:val="none" w:sz="0" w:space="0" w:color="auto"/>
      </w:divBdr>
    </w:div>
    <w:div w:id="336808950">
      <w:bodyDiv w:val="1"/>
      <w:marLeft w:val="0"/>
      <w:marRight w:val="0"/>
      <w:marTop w:val="0"/>
      <w:marBottom w:val="0"/>
      <w:divBdr>
        <w:top w:val="none" w:sz="0" w:space="0" w:color="auto"/>
        <w:left w:val="none" w:sz="0" w:space="0" w:color="auto"/>
        <w:bottom w:val="none" w:sz="0" w:space="0" w:color="auto"/>
        <w:right w:val="none" w:sz="0" w:space="0" w:color="auto"/>
      </w:divBdr>
    </w:div>
    <w:div w:id="337973897">
      <w:bodyDiv w:val="1"/>
      <w:marLeft w:val="0"/>
      <w:marRight w:val="0"/>
      <w:marTop w:val="0"/>
      <w:marBottom w:val="0"/>
      <w:divBdr>
        <w:top w:val="none" w:sz="0" w:space="0" w:color="auto"/>
        <w:left w:val="none" w:sz="0" w:space="0" w:color="auto"/>
        <w:bottom w:val="none" w:sz="0" w:space="0" w:color="auto"/>
        <w:right w:val="none" w:sz="0" w:space="0" w:color="auto"/>
      </w:divBdr>
    </w:div>
    <w:div w:id="357775081">
      <w:bodyDiv w:val="1"/>
      <w:marLeft w:val="0"/>
      <w:marRight w:val="0"/>
      <w:marTop w:val="0"/>
      <w:marBottom w:val="0"/>
      <w:divBdr>
        <w:top w:val="none" w:sz="0" w:space="0" w:color="auto"/>
        <w:left w:val="none" w:sz="0" w:space="0" w:color="auto"/>
        <w:bottom w:val="none" w:sz="0" w:space="0" w:color="auto"/>
        <w:right w:val="none" w:sz="0" w:space="0" w:color="auto"/>
      </w:divBdr>
    </w:div>
    <w:div w:id="364140938">
      <w:bodyDiv w:val="1"/>
      <w:marLeft w:val="0"/>
      <w:marRight w:val="0"/>
      <w:marTop w:val="0"/>
      <w:marBottom w:val="0"/>
      <w:divBdr>
        <w:top w:val="none" w:sz="0" w:space="0" w:color="auto"/>
        <w:left w:val="none" w:sz="0" w:space="0" w:color="auto"/>
        <w:bottom w:val="none" w:sz="0" w:space="0" w:color="auto"/>
        <w:right w:val="none" w:sz="0" w:space="0" w:color="auto"/>
      </w:divBdr>
    </w:div>
    <w:div w:id="369110552">
      <w:bodyDiv w:val="1"/>
      <w:marLeft w:val="0"/>
      <w:marRight w:val="0"/>
      <w:marTop w:val="0"/>
      <w:marBottom w:val="0"/>
      <w:divBdr>
        <w:top w:val="none" w:sz="0" w:space="0" w:color="auto"/>
        <w:left w:val="none" w:sz="0" w:space="0" w:color="auto"/>
        <w:bottom w:val="none" w:sz="0" w:space="0" w:color="auto"/>
        <w:right w:val="none" w:sz="0" w:space="0" w:color="auto"/>
      </w:divBdr>
    </w:div>
    <w:div w:id="376973186">
      <w:bodyDiv w:val="1"/>
      <w:marLeft w:val="0"/>
      <w:marRight w:val="0"/>
      <w:marTop w:val="0"/>
      <w:marBottom w:val="0"/>
      <w:divBdr>
        <w:top w:val="none" w:sz="0" w:space="0" w:color="auto"/>
        <w:left w:val="none" w:sz="0" w:space="0" w:color="auto"/>
        <w:bottom w:val="none" w:sz="0" w:space="0" w:color="auto"/>
        <w:right w:val="none" w:sz="0" w:space="0" w:color="auto"/>
      </w:divBdr>
    </w:div>
    <w:div w:id="443383674">
      <w:bodyDiv w:val="1"/>
      <w:marLeft w:val="0"/>
      <w:marRight w:val="0"/>
      <w:marTop w:val="0"/>
      <w:marBottom w:val="0"/>
      <w:divBdr>
        <w:top w:val="none" w:sz="0" w:space="0" w:color="auto"/>
        <w:left w:val="none" w:sz="0" w:space="0" w:color="auto"/>
        <w:bottom w:val="none" w:sz="0" w:space="0" w:color="auto"/>
        <w:right w:val="none" w:sz="0" w:space="0" w:color="auto"/>
      </w:divBdr>
    </w:div>
    <w:div w:id="449979942">
      <w:bodyDiv w:val="1"/>
      <w:marLeft w:val="0"/>
      <w:marRight w:val="0"/>
      <w:marTop w:val="0"/>
      <w:marBottom w:val="0"/>
      <w:divBdr>
        <w:top w:val="none" w:sz="0" w:space="0" w:color="auto"/>
        <w:left w:val="none" w:sz="0" w:space="0" w:color="auto"/>
        <w:bottom w:val="none" w:sz="0" w:space="0" w:color="auto"/>
        <w:right w:val="none" w:sz="0" w:space="0" w:color="auto"/>
      </w:divBdr>
    </w:div>
    <w:div w:id="455105778">
      <w:bodyDiv w:val="1"/>
      <w:marLeft w:val="0"/>
      <w:marRight w:val="0"/>
      <w:marTop w:val="0"/>
      <w:marBottom w:val="0"/>
      <w:divBdr>
        <w:top w:val="none" w:sz="0" w:space="0" w:color="auto"/>
        <w:left w:val="none" w:sz="0" w:space="0" w:color="auto"/>
        <w:bottom w:val="none" w:sz="0" w:space="0" w:color="auto"/>
        <w:right w:val="none" w:sz="0" w:space="0" w:color="auto"/>
      </w:divBdr>
    </w:div>
    <w:div w:id="470905697">
      <w:bodyDiv w:val="1"/>
      <w:marLeft w:val="0"/>
      <w:marRight w:val="0"/>
      <w:marTop w:val="0"/>
      <w:marBottom w:val="0"/>
      <w:divBdr>
        <w:top w:val="none" w:sz="0" w:space="0" w:color="auto"/>
        <w:left w:val="none" w:sz="0" w:space="0" w:color="auto"/>
        <w:bottom w:val="none" w:sz="0" w:space="0" w:color="auto"/>
        <w:right w:val="none" w:sz="0" w:space="0" w:color="auto"/>
      </w:divBdr>
    </w:div>
    <w:div w:id="472791006">
      <w:bodyDiv w:val="1"/>
      <w:marLeft w:val="0"/>
      <w:marRight w:val="0"/>
      <w:marTop w:val="0"/>
      <w:marBottom w:val="0"/>
      <w:divBdr>
        <w:top w:val="none" w:sz="0" w:space="0" w:color="auto"/>
        <w:left w:val="none" w:sz="0" w:space="0" w:color="auto"/>
        <w:bottom w:val="none" w:sz="0" w:space="0" w:color="auto"/>
        <w:right w:val="none" w:sz="0" w:space="0" w:color="auto"/>
      </w:divBdr>
    </w:div>
    <w:div w:id="475335798">
      <w:bodyDiv w:val="1"/>
      <w:marLeft w:val="0"/>
      <w:marRight w:val="0"/>
      <w:marTop w:val="0"/>
      <w:marBottom w:val="0"/>
      <w:divBdr>
        <w:top w:val="none" w:sz="0" w:space="0" w:color="auto"/>
        <w:left w:val="none" w:sz="0" w:space="0" w:color="auto"/>
        <w:bottom w:val="none" w:sz="0" w:space="0" w:color="auto"/>
        <w:right w:val="none" w:sz="0" w:space="0" w:color="auto"/>
      </w:divBdr>
    </w:div>
    <w:div w:id="487945904">
      <w:bodyDiv w:val="1"/>
      <w:marLeft w:val="0"/>
      <w:marRight w:val="0"/>
      <w:marTop w:val="0"/>
      <w:marBottom w:val="0"/>
      <w:divBdr>
        <w:top w:val="none" w:sz="0" w:space="0" w:color="auto"/>
        <w:left w:val="none" w:sz="0" w:space="0" w:color="auto"/>
        <w:bottom w:val="none" w:sz="0" w:space="0" w:color="auto"/>
        <w:right w:val="none" w:sz="0" w:space="0" w:color="auto"/>
      </w:divBdr>
    </w:div>
    <w:div w:id="492066126">
      <w:bodyDiv w:val="1"/>
      <w:marLeft w:val="0"/>
      <w:marRight w:val="0"/>
      <w:marTop w:val="0"/>
      <w:marBottom w:val="0"/>
      <w:divBdr>
        <w:top w:val="none" w:sz="0" w:space="0" w:color="auto"/>
        <w:left w:val="none" w:sz="0" w:space="0" w:color="auto"/>
        <w:bottom w:val="none" w:sz="0" w:space="0" w:color="auto"/>
        <w:right w:val="none" w:sz="0" w:space="0" w:color="auto"/>
      </w:divBdr>
    </w:div>
    <w:div w:id="512955986">
      <w:bodyDiv w:val="1"/>
      <w:marLeft w:val="0"/>
      <w:marRight w:val="0"/>
      <w:marTop w:val="0"/>
      <w:marBottom w:val="0"/>
      <w:divBdr>
        <w:top w:val="none" w:sz="0" w:space="0" w:color="auto"/>
        <w:left w:val="none" w:sz="0" w:space="0" w:color="auto"/>
        <w:bottom w:val="none" w:sz="0" w:space="0" w:color="auto"/>
        <w:right w:val="none" w:sz="0" w:space="0" w:color="auto"/>
      </w:divBdr>
    </w:div>
    <w:div w:id="536430198">
      <w:bodyDiv w:val="1"/>
      <w:marLeft w:val="0"/>
      <w:marRight w:val="0"/>
      <w:marTop w:val="0"/>
      <w:marBottom w:val="0"/>
      <w:divBdr>
        <w:top w:val="none" w:sz="0" w:space="0" w:color="auto"/>
        <w:left w:val="none" w:sz="0" w:space="0" w:color="auto"/>
        <w:bottom w:val="none" w:sz="0" w:space="0" w:color="auto"/>
        <w:right w:val="none" w:sz="0" w:space="0" w:color="auto"/>
      </w:divBdr>
    </w:div>
    <w:div w:id="539590386">
      <w:bodyDiv w:val="1"/>
      <w:marLeft w:val="0"/>
      <w:marRight w:val="0"/>
      <w:marTop w:val="0"/>
      <w:marBottom w:val="0"/>
      <w:divBdr>
        <w:top w:val="none" w:sz="0" w:space="0" w:color="auto"/>
        <w:left w:val="none" w:sz="0" w:space="0" w:color="auto"/>
        <w:bottom w:val="none" w:sz="0" w:space="0" w:color="auto"/>
        <w:right w:val="none" w:sz="0" w:space="0" w:color="auto"/>
      </w:divBdr>
    </w:div>
    <w:div w:id="545141098">
      <w:bodyDiv w:val="1"/>
      <w:marLeft w:val="0"/>
      <w:marRight w:val="0"/>
      <w:marTop w:val="0"/>
      <w:marBottom w:val="0"/>
      <w:divBdr>
        <w:top w:val="none" w:sz="0" w:space="0" w:color="auto"/>
        <w:left w:val="none" w:sz="0" w:space="0" w:color="auto"/>
        <w:bottom w:val="none" w:sz="0" w:space="0" w:color="auto"/>
        <w:right w:val="none" w:sz="0" w:space="0" w:color="auto"/>
      </w:divBdr>
    </w:div>
    <w:div w:id="549541570">
      <w:bodyDiv w:val="1"/>
      <w:marLeft w:val="0"/>
      <w:marRight w:val="0"/>
      <w:marTop w:val="0"/>
      <w:marBottom w:val="0"/>
      <w:divBdr>
        <w:top w:val="none" w:sz="0" w:space="0" w:color="auto"/>
        <w:left w:val="none" w:sz="0" w:space="0" w:color="auto"/>
        <w:bottom w:val="none" w:sz="0" w:space="0" w:color="auto"/>
        <w:right w:val="none" w:sz="0" w:space="0" w:color="auto"/>
      </w:divBdr>
    </w:div>
    <w:div w:id="556667210">
      <w:bodyDiv w:val="1"/>
      <w:marLeft w:val="0"/>
      <w:marRight w:val="0"/>
      <w:marTop w:val="0"/>
      <w:marBottom w:val="0"/>
      <w:divBdr>
        <w:top w:val="none" w:sz="0" w:space="0" w:color="auto"/>
        <w:left w:val="none" w:sz="0" w:space="0" w:color="auto"/>
        <w:bottom w:val="none" w:sz="0" w:space="0" w:color="auto"/>
        <w:right w:val="none" w:sz="0" w:space="0" w:color="auto"/>
      </w:divBdr>
    </w:div>
    <w:div w:id="564026510">
      <w:bodyDiv w:val="1"/>
      <w:marLeft w:val="0"/>
      <w:marRight w:val="0"/>
      <w:marTop w:val="0"/>
      <w:marBottom w:val="0"/>
      <w:divBdr>
        <w:top w:val="none" w:sz="0" w:space="0" w:color="auto"/>
        <w:left w:val="none" w:sz="0" w:space="0" w:color="auto"/>
        <w:bottom w:val="none" w:sz="0" w:space="0" w:color="auto"/>
        <w:right w:val="none" w:sz="0" w:space="0" w:color="auto"/>
      </w:divBdr>
    </w:div>
    <w:div w:id="614942479">
      <w:bodyDiv w:val="1"/>
      <w:marLeft w:val="0"/>
      <w:marRight w:val="0"/>
      <w:marTop w:val="0"/>
      <w:marBottom w:val="0"/>
      <w:divBdr>
        <w:top w:val="none" w:sz="0" w:space="0" w:color="auto"/>
        <w:left w:val="none" w:sz="0" w:space="0" w:color="auto"/>
        <w:bottom w:val="none" w:sz="0" w:space="0" w:color="auto"/>
        <w:right w:val="none" w:sz="0" w:space="0" w:color="auto"/>
      </w:divBdr>
    </w:div>
    <w:div w:id="641692805">
      <w:bodyDiv w:val="1"/>
      <w:marLeft w:val="0"/>
      <w:marRight w:val="0"/>
      <w:marTop w:val="0"/>
      <w:marBottom w:val="0"/>
      <w:divBdr>
        <w:top w:val="none" w:sz="0" w:space="0" w:color="auto"/>
        <w:left w:val="none" w:sz="0" w:space="0" w:color="auto"/>
        <w:bottom w:val="none" w:sz="0" w:space="0" w:color="auto"/>
        <w:right w:val="none" w:sz="0" w:space="0" w:color="auto"/>
      </w:divBdr>
    </w:div>
    <w:div w:id="646202832">
      <w:bodyDiv w:val="1"/>
      <w:marLeft w:val="0"/>
      <w:marRight w:val="0"/>
      <w:marTop w:val="0"/>
      <w:marBottom w:val="0"/>
      <w:divBdr>
        <w:top w:val="none" w:sz="0" w:space="0" w:color="auto"/>
        <w:left w:val="none" w:sz="0" w:space="0" w:color="auto"/>
        <w:bottom w:val="none" w:sz="0" w:space="0" w:color="auto"/>
        <w:right w:val="none" w:sz="0" w:space="0" w:color="auto"/>
      </w:divBdr>
    </w:div>
    <w:div w:id="655188247">
      <w:bodyDiv w:val="1"/>
      <w:marLeft w:val="0"/>
      <w:marRight w:val="0"/>
      <w:marTop w:val="0"/>
      <w:marBottom w:val="0"/>
      <w:divBdr>
        <w:top w:val="none" w:sz="0" w:space="0" w:color="auto"/>
        <w:left w:val="none" w:sz="0" w:space="0" w:color="auto"/>
        <w:bottom w:val="none" w:sz="0" w:space="0" w:color="auto"/>
        <w:right w:val="none" w:sz="0" w:space="0" w:color="auto"/>
      </w:divBdr>
    </w:div>
    <w:div w:id="663170161">
      <w:bodyDiv w:val="1"/>
      <w:marLeft w:val="0"/>
      <w:marRight w:val="0"/>
      <w:marTop w:val="0"/>
      <w:marBottom w:val="0"/>
      <w:divBdr>
        <w:top w:val="none" w:sz="0" w:space="0" w:color="auto"/>
        <w:left w:val="none" w:sz="0" w:space="0" w:color="auto"/>
        <w:bottom w:val="none" w:sz="0" w:space="0" w:color="auto"/>
        <w:right w:val="none" w:sz="0" w:space="0" w:color="auto"/>
      </w:divBdr>
    </w:div>
    <w:div w:id="674772061">
      <w:bodyDiv w:val="1"/>
      <w:marLeft w:val="0"/>
      <w:marRight w:val="0"/>
      <w:marTop w:val="0"/>
      <w:marBottom w:val="0"/>
      <w:divBdr>
        <w:top w:val="none" w:sz="0" w:space="0" w:color="auto"/>
        <w:left w:val="none" w:sz="0" w:space="0" w:color="auto"/>
        <w:bottom w:val="none" w:sz="0" w:space="0" w:color="auto"/>
        <w:right w:val="none" w:sz="0" w:space="0" w:color="auto"/>
      </w:divBdr>
    </w:div>
    <w:div w:id="676352153">
      <w:bodyDiv w:val="1"/>
      <w:marLeft w:val="0"/>
      <w:marRight w:val="0"/>
      <w:marTop w:val="0"/>
      <w:marBottom w:val="0"/>
      <w:divBdr>
        <w:top w:val="none" w:sz="0" w:space="0" w:color="auto"/>
        <w:left w:val="none" w:sz="0" w:space="0" w:color="auto"/>
        <w:bottom w:val="none" w:sz="0" w:space="0" w:color="auto"/>
        <w:right w:val="none" w:sz="0" w:space="0" w:color="auto"/>
      </w:divBdr>
    </w:div>
    <w:div w:id="685404423">
      <w:bodyDiv w:val="1"/>
      <w:marLeft w:val="0"/>
      <w:marRight w:val="0"/>
      <w:marTop w:val="0"/>
      <w:marBottom w:val="0"/>
      <w:divBdr>
        <w:top w:val="none" w:sz="0" w:space="0" w:color="auto"/>
        <w:left w:val="none" w:sz="0" w:space="0" w:color="auto"/>
        <w:bottom w:val="none" w:sz="0" w:space="0" w:color="auto"/>
        <w:right w:val="none" w:sz="0" w:space="0" w:color="auto"/>
      </w:divBdr>
    </w:div>
    <w:div w:id="704791451">
      <w:bodyDiv w:val="1"/>
      <w:marLeft w:val="0"/>
      <w:marRight w:val="0"/>
      <w:marTop w:val="0"/>
      <w:marBottom w:val="0"/>
      <w:divBdr>
        <w:top w:val="none" w:sz="0" w:space="0" w:color="auto"/>
        <w:left w:val="none" w:sz="0" w:space="0" w:color="auto"/>
        <w:bottom w:val="none" w:sz="0" w:space="0" w:color="auto"/>
        <w:right w:val="none" w:sz="0" w:space="0" w:color="auto"/>
      </w:divBdr>
    </w:div>
    <w:div w:id="704983905">
      <w:bodyDiv w:val="1"/>
      <w:marLeft w:val="0"/>
      <w:marRight w:val="0"/>
      <w:marTop w:val="0"/>
      <w:marBottom w:val="0"/>
      <w:divBdr>
        <w:top w:val="none" w:sz="0" w:space="0" w:color="auto"/>
        <w:left w:val="none" w:sz="0" w:space="0" w:color="auto"/>
        <w:bottom w:val="none" w:sz="0" w:space="0" w:color="auto"/>
        <w:right w:val="none" w:sz="0" w:space="0" w:color="auto"/>
      </w:divBdr>
    </w:div>
    <w:div w:id="707338881">
      <w:bodyDiv w:val="1"/>
      <w:marLeft w:val="0"/>
      <w:marRight w:val="0"/>
      <w:marTop w:val="0"/>
      <w:marBottom w:val="0"/>
      <w:divBdr>
        <w:top w:val="none" w:sz="0" w:space="0" w:color="auto"/>
        <w:left w:val="none" w:sz="0" w:space="0" w:color="auto"/>
        <w:bottom w:val="none" w:sz="0" w:space="0" w:color="auto"/>
        <w:right w:val="none" w:sz="0" w:space="0" w:color="auto"/>
      </w:divBdr>
    </w:div>
    <w:div w:id="712196615">
      <w:bodyDiv w:val="1"/>
      <w:marLeft w:val="0"/>
      <w:marRight w:val="0"/>
      <w:marTop w:val="0"/>
      <w:marBottom w:val="0"/>
      <w:divBdr>
        <w:top w:val="none" w:sz="0" w:space="0" w:color="auto"/>
        <w:left w:val="none" w:sz="0" w:space="0" w:color="auto"/>
        <w:bottom w:val="none" w:sz="0" w:space="0" w:color="auto"/>
        <w:right w:val="none" w:sz="0" w:space="0" w:color="auto"/>
      </w:divBdr>
    </w:div>
    <w:div w:id="733891725">
      <w:bodyDiv w:val="1"/>
      <w:marLeft w:val="0"/>
      <w:marRight w:val="0"/>
      <w:marTop w:val="0"/>
      <w:marBottom w:val="0"/>
      <w:divBdr>
        <w:top w:val="none" w:sz="0" w:space="0" w:color="auto"/>
        <w:left w:val="none" w:sz="0" w:space="0" w:color="auto"/>
        <w:bottom w:val="none" w:sz="0" w:space="0" w:color="auto"/>
        <w:right w:val="none" w:sz="0" w:space="0" w:color="auto"/>
      </w:divBdr>
    </w:div>
    <w:div w:id="757405608">
      <w:bodyDiv w:val="1"/>
      <w:marLeft w:val="0"/>
      <w:marRight w:val="0"/>
      <w:marTop w:val="0"/>
      <w:marBottom w:val="0"/>
      <w:divBdr>
        <w:top w:val="none" w:sz="0" w:space="0" w:color="auto"/>
        <w:left w:val="none" w:sz="0" w:space="0" w:color="auto"/>
        <w:bottom w:val="none" w:sz="0" w:space="0" w:color="auto"/>
        <w:right w:val="none" w:sz="0" w:space="0" w:color="auto"/>
      </w:divBdr>
    </w:div>
    <w:div w:id="758718897">
      <w:bodyDiv w:val="1"/>
      <w:marLeft w:val="0"/>
      <w:marRight w:val="0"/>
      <w:marTop w:val="0"/>
      <w:marBottom w:val="0"/>
      <w:divBdr>
        <w:top w:val="none" w:sz="0" w:space="0" w:color="auto"/>
        <w:left w:val="none" w:sz="0" w:space="0" w:color="auto"/>
        <w:bottom w:val="none" w:sz="0" w:space="0" w:color="auto"/>
        <w:right w:val="none" w:sz="0" w:space="0" w:color="auto"/>
      </w:divBdr>
    </w:div>
    <w:div w:id="761294800">
      <w:bodyDiv w:val="1"/>
      <w:marLeft w:val="0"/>
      <w:marRight w:val="0"/>
      <w:marTop w:val="0"/>
      <w:marBottom w:val="0"/>
      <w:divBdr>
        <w:top w:val="none" w:sz="0" w:space="0" w:color="auto"/>
        <w:left w:val="none" w:sz="0" w:space="0" w:color="auto"/>
        <w:bottom w:val="none" w:sz="0" w:space="0" w:color="auto"/>
        <w:right w:val="none" w:sz="0" w:space="0" w:color="auto"/>
      </w:divBdr>
    </w:div>
    <w:div w:id="766343746">
      <w:bodyDiv w:val="1"/>
      <w:marLeft w:val="0"/>
      <w:marRight w:val="0"/>
      <w:marTop w:val="0"/>
      <w:marBottom w:val="0"/>
      <w:divBdr>
        <w:top w:val="none" w:sz="0" w:space="0" w:color="auto"/>
        <w:left w:val="none" w:sz="0" w:space="0" w:color="auto"/>
        <w:bottom w:val="none" w:sz="0" w:space="0" w:color="auto"/>
        <w:right w:val="none" w:sz="0" w:space="0" w:color="auto"/>
      </w:divBdr>
    </w:div>
    <w:div w:id="811556285">
      <w:bodyDiv w:val="1"/>
      <w:marLeft w:val="0"/>
      <w:marRight w:val="0"/>
      <w:marTop w:val="0"/>
      <w:marBottom w:val="0"/>
      <w:divBdr>
        <w:top w:val="none" w:sz="0" w:space="0" w:color="auto"/>
        <w:left w:val="none" w:sz="0" w:space="0" w:color="auto"/>
        <w:bottom w:val="none" w:sz="0" w:space="0" w:color="auto"/>
        <w:right w:val="none" w:sz="0" w:space="0" w:color="auto"/>
      </w:divBdr>
    </w:div>
    <w:div w:id="823274823">
      <w:bodyDiv w:val="1"/>
      <w:marLeft w:val="0"/>
      <w:marRight w:val="0"/>
      <w:marTop w:val="0"/>
      <w:marBottom w:val="0"/>
      <w:divBdr>
        <w:top w:val="none" w:sz="0" w:space="0" w:color="auto"/>
        <w:left w:val="none" w:sz="0" w:space="0" w:color="auto"/>
        <w:bottom w:val="none" w:sz="0" w:space="0" w:color="auto"/>
        <w:right w:val="none" w:sz="0" w:space="0" w:color="auto"/>
      </w:divBdr>
    </w:div>
    <w:div w:id="876166014">
      <w:bodyDiv w:val="1"/>
      <w:marLeft w:val="0"/>
      <w:marRight w:val="0"/>
      <w:marTop w:val="0"/>
      <w:marBottom w:val="0"/>
      <w:divBdr>
        <w:top w:val="none" w:sz="0" w:space="0" w:color="auto"/>
        <w:left w:val="none" w:sz="0" w:space="0" w:color="auto"/>
        <w:bottom w:val="none" w:sz="0" w:space="0" w:color="auto"/>
        <w:right w:val="none" w:sz="0" w:space="0" w:color="auto"/>
      </w:divBdr>
    </w:div>
    <w:div w:id="880895583">
      <w:bodyDiv w:val="1"/>
      <w:marLeft w:val="0"/>
      <w:marRight w:val="0"/>
      <w:marTop w:val="0"/>
      <w:marBottom w:val="0"/>
      <w:divBdr>
        <w:top w:val="none" w:sz="0" w:space="0" w:color="auto"/>
        <w:left w:val="none" w:sz="0" w:space="0" w:color="auto"/>
        <w:bottom w:val="none" w:sz="0" w:space="0" w:color="auto"/>
        <w:right w:val="none" w:sz="0" w:space="0" w:color="auto"/>
      </w:divBdr>
    </w:div>
    <w:div w:id="891038120">
      <w:bodyDiv w:val="1"/>
      <w:marLeft w:val="0"/>
      <w:marRight w:val="0"/>
      <w:marTop w:val="0"/>
      <w:marBottom w:val="0"/>
      <w:divBdr>
        <w:top w:val="none" w:sz="0" w:space="0" w:color="auto"/>
        <w:left w:val="none" w:sz="0" w:space="0" w:color="auto"/>
        <w:bottom w:val="none" w:sz="0" w:space="0" w:color="auto"/>
        <w:right w:val="none" w:sz="0" w:space="0" w:color="auto"/>
      </w:divBdr>
    </w:div>
    <w:div w:id="892010499">
      <w:bodyDiv w:val="1"/>
      <w:marLeft w:val="0"/>
      <w:marRight w:val="0"/>
      <w:marTop w:val="0"/>
      <w:marBottom w:val="0"/>
      <w:divBdr>
        <w:top w:val="none" w:sz="0" w:space="0" w:color="auto"/>
        <w:left w:val="none" w:sz="0" w:space="0" w:color="auto"/>
        <w:bottom w:val="none" w:sz="0" w:space="0" w:color="auto"/>
        <w:right w:val="none" w:sz="0" w:space="0" w:color="auto"/>
      </w:divBdr>
    </w:div>
    <w:div w:id="916474975">
      <w:bodyDiv w:val="1"/>
      <w:marLeft w:val="0"/>
      <w:marRight w:val="0"/>
      <w:marTop w:val="0"/>
      <w:marBottom w:val="0"/>
      <w:divBdr>
        <w:top w:val="none" w:sz="0" w:space="0" w:color="auto"/>
        <w:left w:val="none" w:sz="0" w:space="0" w:color="auto"/>
        <w:bottom w:val="none" w:sz="0" w:space="0" w:color="auto"/>
        <w:right w:val="none" w:sz="0" w:space="0" w:color="auto"/>
      </w:divBdr>
    </w:div>
    <w:div w:id="917204659">
      <w:bodyDiv w:val="1"/>
      <w:marLeft w:val="0"/>
      <w:marRight w:val="0"/>
      <w:marTop w:val="0"/>
      <w:marBottom w:val="0"/>
      <w:divBdr>
        <w:top w:val="none" w:sz="0" w:space="0" w:color="auto"/>
        <w:left w:val="none" w:sz="0" w:space="0" w:color="auto"/>
        <w:bottom w:val="none" w:sz="0" w:space="0" w:color="auto"/>
        <w:right w:val="none" w:sz="0" w:space="0" w:color="auto"/>
      </w:divBdr>
    </w:div>
    <w:div w:id="918712861">
      <w:bodyDiv w:val="1"/>
      <w:marLeft w:val="0"/>
      <w:marRight w:val="0"/>
      <w:marTop w:val="0"/>
      <w:marBottom w:val="0"/>
      <w:divBdr>
        <w:top w:val="none" w:sz="0" w:space="0" w:color="auto"/>
        <w:left w:val="none" w:sz="0" w:space="0" w:color="auto"/>
        <w:bottom w:val="none" w:sz="0" w:space="0" w:color="auto"/>
        <w:right w:val="none" w:sz="0" w:space="0" w:color="auto"/>
      </w:divBdr>
    </w:div>
    <w:div w:id="928318245">
      <w:bodyDiv w:val="1"/>
      <w:marLeft w:val="0"/>
      <w:marRight w:val="0"/>
      <w:marTop w:val="0"/>
      <w:marBottom w:val="0"/>
      <w:divBdr>
        <w:top w:val="none" w:sz="0" w:space="0" w:color="auto"/>
        <w:left w:val="none" w:sz="0" w:space="0" w:color="auto"/>
        <w:bottom w:val="none" w:sz="0" w:space="0" w:color="auto"/>
        <w:right w:val="none" w:sz="0" w:space="0" w:color="auto"/>
      </w:divBdr>
    </w:div>
    <w:div w:id="930158983">
      <w:bodyDiv w:val="1"/>
      <w:marLeft w:val="0"/>
      <w:marRight w:val="0"/>
      <w:marTop w:val="0"/>
      <w:marBottom w:val="0"/>
      <w:divBdr>
        <w:top w:val="none" w:sz="0" w:space="0" w:color="auto"/>
        <w:left w:val="none" w:sz="0" w:space="0" w:color="auto"/>
        <w:bottom w:val="none" w:sz="0" w:space="0" w:color="auto"/>
        <w:right w:val="none" w:sz="0" w:space="0" w:color="auto"/>
      </w:divBdr>
    </w:div>
    <w:div w:id="945160651">
      <w:bodyDiv w:val="1"/>
      <w:marLeft w:val="0"/>
      <w:marRight w:val="0"/>
      <w:marTop w:val="0"/>
      <w:marBottom w:val="0"/>
      <w:divBdr>
        <w:top w:val="none" w:sz="0" w:space="0" w:color="auto"/>
        <w:left w:val="none" w:sz="0" w:space="0" w:color="auto"/>
        <w:bottom w:val="none" w:sz="0" w:space="0" w:color="auto"/>
        <w:right w:val="none" w:sz="0" w:space="0" w:color="auto"/>
      </w:divBdr>
    </w:div>
    <w:div w:id="952201649">
      <w:bodyDiv w:val="1"/>
      <w:marLeft w:val="0"/>
      <w:marRight w:val="0"/>
      <w:marTop w:val="0"/>
      <w:marBottom w:val="0"/>
      <w:divBdr>
        <w:top w:val="none" w:sz="0" w:space="0" w:color="auto"/>
        <w:left w:val="none" w:sz="0" w:space="0" w:color="auto"/>
        <w:bottom w:val="none" w:sz="0" w:space="0" w:color="auto"/>
        <w:right w:val="none" w:sz="0" w:space="0" w:color="auto"/>
      </w:divBdr>
    </w:div>
    <w:div w:id="967316625">
      <w:bodyDiv w:val="1"/>
      <w:marLeft w:val="0"/>
      <w:marRight w:val="0"/>
      <w:marTop w:val="0"/>
      <w:marBottom w:val="0"/>
      <w:divBdr>
        <w:top w:val="none" w:sz="0" w:space="0" w:color="auto"/>
        <w:left w:val="none" w:sz="0" w:space="0" w:color="auto"/>
        <w:bottom w:val="none" w:sz="0" w:space="0" w:color="auto"/>
        <w:right w:val="none" w:sz="0" w:space="0" w:color="auto"/>
      </w:divBdr>
    </w:div>
    <w:div w:id="981226710">
      <w:bodyDiv w:val="1"/>
      <w:marLeft w:val="0"/>
      <w:marRight w:val="0"/>
      <w:marTop w:val="0"/>
      <w:marBottom w:val="0"/>
      <w:divBdr>
        <w:top w:val="none" w:sz="0" w:space="0" w:color="auto"/>
        <w:left w:val="none" w:sz="0" w:space="0" w:color="auto"/>
        <w:bottom w:val="none" w:sz="0" w:space="0" w:color="auto"/>
        <w:right w:val="none" w:sz="0" w:space="0" w:color="auto"/>
      </w:divBdr>
    </w:div>
    <w:div w:id="996104673">
      <w:bodyDiv w:val="1"/>
      <w:marLeft w:val="0"/>
      <w:marRight w:val="0"/>
      <w:marTop w:val="0"/>
      <w:marBottom w:val="0"/>
      <w:divBdr>
        <w:top w:val="none" w:sz="0" w:space="0" w:color="auto"/>
        <w:left w:val="none" w:sz="0" w:space="0" w:color="auto"/>
        <w:bottom w:val="none" w:sz="0" w:space="0" w:color="auto"/>
        <w:right w:val="none" w:sz="0" w:space="0" w:color="auto"/>
      </w:divBdr>
    </w:div>
    <w:div w:id="1012026100">
      <w:bodyDiv w:val="1"/>
      <w:marLeft w:val="0"/>
      <w:marRight w:val="0"/>
      <w:marTop w:val="0"/>
      <w:marBottom w:val="0"/>
      <w:divBdr>
        <w:top w:val="none" w:sz="0" w:space="0" w:color="auto"/>
        <w:left w:val="none" w:sz="0" w:space="0" w:color="auto"/>
        <w:bottom w:val="none" w:sz="0" w:space="0" w:color="auto"/>
        <w:right w:val="none" w:sz="0" w:space="0" w:color="auto"/>
      </w:divBdr>
    </w:div>
    <w:div w:id="1015888703">
      <w:bodyDiv w:val="1"/>
      <w:marLeft w:val="0"/>
      <w:marRight w:val="0"/>
      <w:marTop w:val="0"/>
      <w:marBottom w:val="0"/>
      <w:divBdr>
        <w:top w:val="none" w:sz="0" w:space="0" w:color="auto"/>
        <w:left w:val="none" w:sz="0" w:space="0" w:color="auto"/>
        <w:bottom w:val="none" w:sz="0" w:space="0" w:color="auto"/>
        <w:right w:val="none" w:sz="0" w:space="0" w:color="auto"/>
      </w:divBdr>
    </w:div>
    <w:div w:id="1017972726">
      <w:bodyDiv w:val="1"/>
      <w:marLeft w:val="0"/>
      <w:marRight w:val="0"/>
      <w:marTop w:val="0"/>
      <w:marBottom w:val="0"/>
      <w:divBdr>
        <w:top w:val="none" w:sz="0" w:space="0" w:color="auto"/>
        <w:left w:val="none" w:sz="0" w:space="0" w:color="auto"/>
        <w:bottom w:val="none" w:sz="0" w:space="0" w:color="auto"/>
        <w:right w:val="none" w:sz="0" w:space="0" w:color="auto"/>
      </w:divBdr>
    </w:div>
    <w:div w:id="1025599349">
      <w:bodyDiv w:val="1"/>
      <w:marLeft w:val="0"/>
      <w:marRight w:val="0"/>
      <w:marTop w:val="0"/>
      <w:marBottom w:val="0"/>
      <w:divBdr>
        <w:top w:val="none" w:sz="0" w:space="0" w:color="auto"/>
        <w:left w:val="none" w:sz="0" w:space="0" w:color="auto"/>
        <w:bottom w:val="none" w:sz="0" w:space="0" w:color="auto"/>
        <w:right w:val="none" w:sz="0" w:space="0" w:color="auto"/>
      </w:divBdr>
    </w:div>
    <w:div w:id="1037047102">
      <w:bodyDiv w:val="1"/>
      <w:marLeft w:val="0"/>
      <w:marRight w:val="0"/>
      <w:marTop w:val="0"/>
      <w:marBottom w:val="0"/>
      <w:divBdr>
        <w:top w:val="none" w:sz="0" w:space="0" w:color="auto"/>
        <w:left w:val="none" w:sz="0" w:space="0" w:color="auto"/>
        <w:bottom w:val="none" w:sz="0" w:space="0" w:color="auto"/>
        <w:right w:val="none" w:sz="0" w:space="0" w:color="auto"/>
      </w:divBdr>
    </w:div>
    <w:div w:id="1039277125">
      <w:bodyDiv w:val="1"/>
      <w:marLeft w:val="0"/>
      <w:marRight w:val="0"/>
      <w:marTop w:val="0"/>
      <w:marBottom w:val="0"/>
      <w:divBdr>
        <w:top w:val="none" w:sz="0" w:space="0" w:color="auto"/>
        <w:left w:val="none" w:sz="0" w:space="0" w:color="auto"/>
        <w:bottom w:val="none" w:sz="0" w:space="0" w:color="auto"/>
        <w:right w:val="none" w:sz="0" w:space="0" w:color="auto"/>
      </w:divBdr>
    </w:div>
    <w:div w:id="1040667044">
      <w:bodyDiv w:val="1"/>
      <w:marLeft w:val="0"/>
      <w:marRight w:val="0"/>
      <w:marTop w:val="0"/>
      <w:marBottom w:val="0"/>
      <w:divBdr>
        <w:top w:val="none" w:sz="0" w:space="0" w:color="auto"/>
        <w:left w:val="none" w:sz="0" w:space="0" w:color="auto"/>
        <w:bottom w:val="none" w:sz="0" w:space="0" w:color="auto"/>
        <w:right w:val="none" w:sz="0" w:space="0" w:color="auto"/>
      </w:divBdr>
    </w:div>
    <w:div w:id="1053315788">
      <w:bodyDiv w:val="1"/>
      <w:marLeft w:val="0"/>
      <w:marRight w:val="0"/>
      <w:marTop w:val="0"/>
      <w:marBottom w:val="0"/>
      <w:divBdr>
        <w:top w:val="none" w:sz="0" w:space="0" w:color="auto"/>
        <w:left w:val="none" w:sz="0" w:space="0" w:color="auto"/>
        <w:bottom w:val="none" w:sz="0" w:space="0" w:color="auto"/>
        <w:right w:val="none" w:sz="0" w:space="0" w:color="auto"/>
      </w:divBdr>
    </w:div>
    <w:div w:id="1058356945">
      <w:bodyDiv w:val="1"/>
      <w:marLeft w:val="0"/>
      <w:marRight w:val="0"/>
      <w:marTop w:val="0"/>
      <w:marBottom w:val="0"/>
      <w:divBdr>
        <w:top w:val="none" w:sz="0" w:space="0" w:color="auto"/>
        <w:left w:val="none" w:sz="0" w:space="0" w:color="auto"/>
        <w:bottom w:val="none" w:sz="0" w:space="0" w:color="auto"/>
        <w:right w:val="none" w:sz="0" w:space="0" w:color="auto"/>
      </w:divBdr>
    </w:div>
    <w:div w:id="1058943179">
      <w:bodyDiv w:val="1"/>
      <w:marLeft w:val="0"/>
      <w:marRight w:val="0"/>
      <w:marTop w:val="0"/>
      <w:marBottom w:val="0"/>
      <w:divBdr>
        <w:top w:val="none" w:sz="0" w:space="0" w:color="auto"/>
        <w:left w:val="none" w:sz="0" w:space="0" w:color="auto"/>
        <w:bottom w:val="none" w:sz="0" w:space="0" w:color="auto"/>
        <w:right w:val="none" w:sz="0" w:space="0" w:color="auto"/>
      </w:divBdr>
    </w:div>
    <w:div w:id="1064521839">
      <w:bodyDiv w:val="1"/>
      <w:marLeft w:val="0"/>
      <w:marRight w:val="0"/>
      <w:marTop w:val="0"/>
      <w:marBottom w:val="0"/>
      <w:divBdr>
        <w:top w:val="none" w:sz="0" w:space="0" w:color="auto"/>
        <w:left w:val="none" w:sz="0" w:space="0" w:color="auto"/>
        <w:bottom w:val="none" w:sz="0" w:space="0" w:color="auto"/>
        <w:right w:val="none" w:sz="0" w:space="0" w:color="auto"/>
      </w:divBdr>
    </w:div>
    <w:div w:id="1066954287">
      <w:bodyDiv w:val="1"/>
      <w:marLeft w:val="0"/>
      <w:marRight w:val="0"/>
      <w:marTop w:val="0"/>
      <w:marBottom w:val="0"/>
      <w:divBdr>
        <w:top w:val="none" w:sz="0" w:space="0" w:color="auto"/>
        <w:left w:val="none" w:sz="0" w:space="0" w:color="auto"/>
        <w:bottom w:val="none" w:sz="0" w:space="0" w:color="auto"/>
        <w:right w:val="none" w:sz="0" w:space="0" w:color="auto"/>
      </w:divBdr>
    </w:div>
    <w:div w:id="1067728790">
      <w:bodyDiv w:val="1"/>
      <w:marLeft w:val="0"/>
      <w:marRight w:val="0"/>
      <w:marTop w:val="0"/>
      <w:marBottom w:val="0"/>
      <w:divBdr>
        <w:top w:val="none" w:sz="0" w:space="0" w:color="auto"/>
        <w:left w:val="none" w:sz="0" w:space="0" w:color="auto"/>
        <w:bottom w:val="none" w:sz="0" w:space="0" w:color="auto"/>
        <w:right w:val="none" w:sz="0" w:space="0" w:color="auto"/>
      </w:divBdr>
    </w:div>
    <w:div w:id="1090196556">
      <w:bodyDiv w:val="1"/>
      <w:marLeft w:val="0"/>
      <w:marRight w:val="0"/>
      <w:marTop w:val="0"/>
      <w:marBottom w:val="0"/>
      <w:divBdr>
        <w:top w:val="none" w:sz="0" w:space="0" w:color="auto"/>
        <w:left w:val="none" w:sz="0" w:space="0" w:color="auto"/>
        <w:bottom w:val="none" w:sz="0" w:space="0" w:color="auto"/>
        <w:right w:val="none" w:sz="0" w:space="0" w:color="auto"/>
      </w:divBdr>
    </w:div>
    <w:div w:id="1112286771">
      <w:bodyDiv w:val="1"/>
      <w:marLeft w:val="0"/>
      <w:marRight w:val="0"/>
      <w:marTop w:val="0"/>
      <w:marBottom w:val="0"/>
      <w:divBdr>
        <w:top w:val="none" w:sz="0" w:space="0" w:color="auto"/>
        <w:left w:val="none" w:sz="0" w:space="0" w:color="auto"/>
        <w:bottom w:val="none" w:sz="0" w:space="0" w:color="auto"/>
        <w:right w:val="none" w:sz="0" w:space="0" w:color="auto"/>
      </w:divBdr>
    </w:div>
    <w:div w:id="1126852662">
      <w:bodyDiv w:val="1"/>
      <w:marLeft w:val="0"/>
      <w:marRight w:val="0"/>
      <w:marTop w:val="0"/>
      <w:marBottom w:val="0"/>
      <w:divBdr>
        <w:top w:val="none" w:sz="0" w:space="0" w:color="auto"/>
        <w:left w:val="none" w:sz="0" w:space="0" w:color="auto"/>
        <w:bottom w:val="none" w:sz="0" w:space="0" w:color="auto"/>
        <w:right w:val="none" w:sz="0" w:space="0" w:color="auto"/>
      </w:divBdr>
    </w:div>
    <w:div w:id="1149640147">
      <w:bodyDiv w:val="1"/>
      <w:marLeft w:val="0"/>
      <w:marRight w:val="0"/>
      <w:marTop w:val="0"/>
      <w:marBottom w:val="0"/>
      <w:divBdr>
        <w:top w:val="none" w:sz="0" w:space="0" w:color="auto"/>
        <w:left w:val="none" w:sz="0" w:space="0" w:color="auto"/>
        <w:bottom w:val="none" w:sz="0" w:space="0" w:color="auto"/>
        <w:right w:val="none" w:sz="0" w:space="0" w:color="auto"/>
      </w:divBdr>
    </w:div>
    <w:div w:id="1161234890">
      <w:bodyDiv w:val="1"/>
      <w:marLeft w:val="0"/>
      <w:marRight w:val="0"/>
      <w:marTop w:val="0"/>
      <w:marBottom w:val="0"/>
      <w:divBdr>
        <w:top w:val="none" w:sz="0" w:space="0" w:color="auto"/>
        <w:left w:val="none" w:sz="0" w:space="0" w:color="auto"/>
        <w:bottom w:val="none" w:sz="0" w:space="0" w:color="auto"/>
        <w:right w:val="none" w:sz="0" w:space="0" w:color="auto"/>
      </w:divBdr>
    </w:div>
    <w:div w:id="1163089247">
      <w:bodyDiv w:val="1"/>
      <w:marLeft w:val="0"/>
      <w:marRight w:val="0"/>
      <w:marTop w:val="0"/>
      <w:marBottom w:val="0"/>
      <w:divBdr>
        <w:top w:val="none" w:sz="0" w:space="0" w:color="auto"/>
        <w:left w:val="none" w:sz="0" w:space="0" w:color="auto"/>
        <w:bottom w:val="none" w:sz="0" w:space="0" w:color="auto"/>
        <w:right w:val="none" w:sz="0" w:space="0" w:color="auto"/>
      </w:divBdr>
    </w:div>
    <w:div w:id="1164736368">
      <w:bodyDiv w:val="1"/>
      <w:marLeft w:val="0"/>
      <w:marRight w:val="0"/>
      <w:marTop w:val="0"/>
      <w:marBottom w:val="0"/>
      <w:divBdr>
        <w:top w:val="none" w:sz="0" w:space="0" w:color="auto"/>
        <w:left w:val="none" w:sz="0" w:space="0" w:color="auto"/>
        <w:bottom w:val="none" w:sz="0" w:space="0" w:color="auto"/>
        <w:right w:val="none" w:sz="0" w:space="0" w:color="auto"/>
      </w:divBdr>
    </w:div>
    <w:div w:id="1165438839">
      <w:bodyDiv w:val="1"/>
      <w:marLeft w:val="0"/>
      <w:marRight w:val="0"/>
      <w:marTop w:val="0"/>
      <w:marBottom w:val="0"/>
      <w:divBdr>
        <w:top w:val="none" w:sz="0" w:space="0" w:color="auto"/>
        <w:left w:val="none" w:sz="0" w:space="0" w:color="auto"/>
        <w:bottom w:val="none" w:sz="0" w:space="0" w:color="auto"/>
        <w:right w:val="none" w:sz="0" w:space="0" w:color="auto"/>
      </w:divBdr>
    </w:div>
    <w:div w:id="1169323850">
      <w:bodyDiv w:val="1"/>
      <w:marLeft w:val="0"/>
      <w:marRight w:val="0"/>
      <w:marTop w:val="0"/>
      <w:marBottom w:val="0"/>
      <w:divBdr>
        <w:top w:val="none" w:sz="0" w:space="0" w:color="auto"/>
        <w:left w:val="none" w:sz="0" w:space="0" w:color="auto"/>
        <w:bottom w:val="none" w:sz="0" w:space="0" w:color="auto"/>
        <w:right w:val="none" w:sz="0" w:space="0" w:color="auto"/>
      </w:divBdr>
    </w:div>
    <w:div w:id="1173253298">
      <w:bodyDiv w:val="1"/>
      <w:marLeft w:val="0"/>
      <w:marRight w:val="0"/>
      <w:marTop w:val="0"/>
      <w:marBottom w:val="0"/>
      <w:divBdr>
        <w:top w:val="none" w:sz="0" w:space="0" w:color="auto"/>
        <w:left w:val="none" w:sz="0" w:space="0" w:color="auto"/>
        <w:bottom w:val="none" w:sz="0" w:space="0" w:color="auto"/>
        <w:right w:val="none" w:sz="0" w:space="0" w:color="auto"/>
      </w:divBdr>
    </w:div>
    <w:div w:id="1180194494">
      <w:bodyDiv w:val="1"/>
      <w:marLeft w:val="0"/>
      <w:marRight w:val="0"/>
      <w:marTop w:val="0"/>
      <w:marBottom w:val="0"/>
      <w:divBdr>
        <w:top w:val="none" w:sz="0" w:space="0" w:color="auto"/>
        <w:left w:val="none" w:sz="0" w:space="0" w:color="auto"/>
        <w:bottom w:val="none" w:sz="0" w:space="0" w:color="auto"/>
        <w:right w:val="none" w:sz="0" w:space="0" w:color="auto"/>
      </w:divBdr>
    </w:div>
    <w:div w:id="1181240846">
      <w:bodyDiv w:val="1"/>
      <w:marLeft w:val="0"/>
      <w:marRight w:val="0"/>
      <w:marTop w:val="0"/>
      <w:marBottom w:val="0"/>
      <w:divBdr>
        <w:top w:val="none" w:sz="0" w:space="0" w:color="auto"/>
        <w:left w:val="none" w:sz="0" w:space="0" w:color="auto"/>
        <w:bottom w:val="none" w:sz="0" w:space="0" w:color="auto"/>
        <w:right w:val="none" w:sz="0" w:space="0" w:color="auto"/>
      </w:divBdr>
    </w:div>
    <w:div w:id="1193377191">
      <w:bodyDiv w:val="1"/>
      <w:marLeft w:val="0"/>
      <w:marRight w:val="0"/>
      <w:marTop w:val="0"/>
      <w:marBottom w:val="0"/>
      <w:divBdr>
        <w:top w:val="none" w:sz="0" w:space="0" w:color="auto"/>
        <w:left w:val="none" w:sz="0" w:space="0" w:color="auto"/>
        <w:bottom w:val="none" w:sz="0" w:space="0" w:color="auto"/>
        <w:right w:val="none" w:sz="0" w:space="0" w:color="auto"/>
      </w:divBdr>
    </w:div>
    <w:div w:id="1198160675">
      <w:bodyDiv w:val="1"/>
      <w:marLeft w:val="0"/>
      <w:marRight w:val="0"/>
      <w:marTop w:val="0"/>
      <w:marBottom w:val="0"/>
      <w:divBdr>
        <w:top w:val="none" w:sz="0" w:space="0" w:color="auto"/>
        <w:left w:val="none" w:sz="0" w:space="0" w:color="auto"/>
        <w:bottom w:val="none" w:sz="0" w:space="0" w:color="auto"/>
        <w:right w:val="none" w:sz="0" w:space="0" w:color="auto"/>
      </w:divBdr>
    </w:div>
    <w:div w:id="1200893179">
      <w:bodyDiv w:val="1"/>
      <w:marLeft w:val="0"/>
      <w:marRight w:val="0"/>
      <w:marTop w:val="0"/>
      <w:marBottom w:val="0"/>
      <w:divBdr>
        <w:top w:val="none" w:sz="0" w:space="0" w:color="auto"/>
        <w:left w:val="none" w:sz="0" w:space="0" w:color="auto"/>
        <w:bottom w:val="none" w:sz="0" w:space="0" w:color="auto"/>
        <w:right w:val="none" w:sz="0" w:space="0" w:color="auto"/>
      </w:divBdr>
    </w:div>
    <w:div w:id="1206135980">
      <w:bodyDiv w:val="1"/>
      <w:marLeft w:val="0"/>
      <w:marRight w:val="0"/>
      <w:marTop w:val="0"/>
      <w:marBottom w:val="0"/>
      <w:divBdr>
        <w:top w:val="none" w:sz="0" w:space="0" w:color="auto"/>
        <w:left w:val="none" w:sz="0" w:space="0" w:color="auto"/>
        <w:bottom w:val="none" w:sz="0" w:space="0" w:color="auto"/>
        <w:right w:val="none" w:sz="0" w:space="0" w:color="auto"/>
      </w:divBdr>
    </w:div>
    <w:div w:id="1207182974">
      <w:bodyDiv w:val="1"/>
      <w:marLeft w:val="0"/>
      <w:marRight w:val="0"/>
      <w:marTop w:val="0"/>
      <w:marBottom w:val="0"/>
      <w:divBdr>
        <w:top w:val="none" w:sz="0" w:space="0" w:color="auto"/>
        <w:left w:val="none" w:sz="0" w:space="0" w:color="auto"/>
        <w:bottom w:val="none" w:sz="0" w:space="0" w:color="auto"/>
        <w:right w:val="none" w:sz="0" w:space="0" w:color="auto"/>
      </w:divBdr>
    </w:div>
    <w:div w:id="1240754032">
      <w:bodyDiv w:val="1"/>
      <w:marLeft w:val="0"/>
      <w:marRight w:val="0"/>
      <w:marTop w:val="0"/>
      <w:marBottom w:val="0"/>
      <w:divBdr>
        <w:top w:val="none" w:sz="0" w:space="0" w:color="auto"/>
        <w:left w:val="none" w:sz="0" w:space="0" w:color="auto"/>
        <w:bottom w:val="none" w:sz="0" w:space="0" w:color="auto"/>
        <w:right w:val="none" w:sz="0" w:space="0" w:color="auto"/>
      </w:divBdr>
    </w:div>
    <w:div w:id="1248417293">
      <w:bodyDiv w:val="1"/>
      <w:marLeft w:val="0"/>
      <w:marRight w:val="0"/>
      <w:marTop w:val="0"/>
      <w:marBottom w:val="0"/>
      <w:divBdr>
        <w:top w:val="none" w:sz="0" w:space="0" w:color="auto"/>
        <w:left w:val="none" w:sz="0" w:space="0" w:color="auto"/>
        <w:bottom w:val="none" w:sz="0" w:space="0" w:color="auto"/>
        <w:right w:val="none" w:sz="0" w:space="0" w:color="auto"/>
      </w:divBdr>
    </w:div>
    <w:div w:id="1251506289">
      <w:bodyDiv w:val="1"/>
      <w:marLeft w:val="0"/>
      <w:marRight w:val="0"/>
      <w:marTop w:val="0"/>
      <w:marBottom w:val="0"/>
      <w:divBdr>
        <w:top w:val="none" w:sz="0" w:space="0" w:color="auto"/>
        <w:left w:val="none" w:sz="0" w:space="0" w:color="auto"/>
        <w:bottom w:val="none" w:sz="0" w:space="0" w:color="auto"/>
        <w:right w:val="none" w:sz="0" w:space="0" w:color="auto"/>
      </w:divBdr>
    </w:div>
    <w:div w:id="1258902551">
      <w:bodyDiv w:val="1"/>
      <w:marLeft w:val="0"/>
      <w:marRight w:val="0"/>
      <w:marTop w:val="0"/>
      <w:marBottom w:val="0"/>
      <w:divBdr>
        <w:top w:val="none" w:sz="0" w:space="0" w:color="auto"/>
        <w:left w:val="none" w:sz="0" w:space="0" w:color="auto"/>
        <w:bottom w:val="none" w:sz="0" w:space="0" w:color="auto"/>
        <w:right w:val="none" w:sz="0" w:space="0" w:color="auto"/>
      </w:divBdr>
    </w:div>
    <w:div w:id="1273518826">
      <w:bodyDiv w:val="1"/>
      <w:marLeft w:val="0"/>
      <w:marRight w:val="0"/>
      <w:marTop w:val="0"/>
      <w:marBottom w:val="0"/>
      <w:divBdr>
        <w:top w:val="none" w:sz="0" w:space="0" w:color="auto"/>
        <w:left w:val="none" w:sz="0" w:space="0" w:color="auto"/>
        <w:bottom w:val="none" w:sz="0" w:space="0" w:color="auto"/>
        <w:right w:val="none" w:sz="0" w:space="0" w:color="auto"/>
      </w:divBdr>
    </w:div>
    <w:div w:id="1286624341">
      <w:bodyDiv w:val="1"/>
      <w:marLeft w:val="0"/>
      <w:marRight w:val="0"/>
      <w:marTop w:val="0"/>
      <w:marBottom w:val="0"/>
      <w:divBdr>
        <w:top w:val="none" w:sz="0" w:space="0" w:color="auto"/>
        <w:left w:val="none" w:sz="0" w:space="0" w:color="auto"/>
        <w:bottom w:val="none" w:sz="0" w:space="0" w:color="auto"/>
        <w:right w:val="none" w:sz="0" w:space="0" w:color="auto"/>
      </w:divBdr>
    </w:div>
    <w:div w:id="1293553926">
      <w:bodyDiv w:val="1"/>
      <w:marLeft w:val="0"/>
      <w:marRight w:val="0"/>
      <w:marTop w:val="0"/>
      <w:marBottom w:val="0"/>
      <w:divBdr>
        <w:top w:val="none" w:sz="0" w:space="0" w:color="auto"/>
        <w:left w:val="none" w:sz="0" w:space="0" w:color="auto"/>
        <w:bottom w:val="none" w:sz="0" w:space="0" w:color="auto"/>
        <w:right w:val="none" w:sz="0" w:space="0" w:color="auto"/>
      </w:divBdr>
    </w:div>
    <w:div w:id="1300722796">
      <w:bodyDiv w:val="1"/>
      <w:marLeft w:val="0"/>
      <w:marRight w:val="0"/>
      <w:marTop w:val="0"/>
      <w:marBottom w:val="0"/>
      <w:divBdr>
        <w:top w:val="none" w:sz="0" w:space="0" w:color="auto"/>
        <w:left w:val="none" w:sz="0" w:space="0" w:color="auto"/>
        <w:bottom w:val="none" w:sz="0" w:space="0" w:color="auto"/>
        <w:right w:val="none" w:sz="0" w:space="0" w:color="auto"/>
      </w:divBdr>
    </w:div>
    <w:div w:id="1306543899">
      <w:bodyDiv w:val="1"/>
      <w:marLeft w:val="0"/>
      <w:marRight w:val="0"/>
      <w:marTop w:val="0"/>
      <w:marBottom w:val="0"/>
      <w:divBdr>
        <w:top w:val="none" w:sz="0" w:space="0" w:color="auto"/>
        <w:left w:val="none" w:sz="0" w:space="0" w:color="auto"/>
        <w:bottom w:val="none" w:sz="0" w:space="0" w:color="auto"/>
        <w:right w:val="none" w:sz="0" w:space="0" w:color="auto"/>
      </w:divBdr>
    </w:div>
    <w:div w:id="1317807350">
      <w:bodyDiv w:val="1"/>
      <w:marLeft w:val="0"/>
      <w:marRight w:val="0"/>
      <w:marTop w:val="0"/>
      <w:marBottom w:val="0"/>
      <w:divBdr>
        <w:top w:val="none" w:sz="0" w:space="0" w:color="auto"/>
        <w:left w:val="none" w:sz="0" w:space="0" w:color="auto"/>
        <w:bottom w:val="none" w:sz="0" w:space="0" w:color="auto"/>
        <w:right w:val="none" w:sz="0" w:space="0" w:color="auto"/>
      </w:divBdr>
    </w:div>
    <w:div w:id="1344429739">
      <w:bodyDiv w:val="1"/>
      <w:marLeft w:val="0"/>
      <w:marRight w:val="0"/>
      <w:marTop w:val="0"/>
      <w:marBottom w:val="0"/>
      <w:divBdr>
        <w:top w:val="none" w:sz="0" w:space="0" w:color="auto"/>
        <w:left w:val="none" w:sz="0" w:space="0" w:color="auto"/>
        <w:bottom w:val="none" w:sz="0" w:space="0" w:color="auto"/>
        <w:right w:val="none" w:sz="0" w:space="0" w:color="auto"/>
      </w:divBdr>
    </w:div>
    <w:div w:id="1349402596">
      <w:bodyDiv w:val="1"/>
      <w:marLeft w:val="0"/>
      <w:marRight w:val="0"/>
      <w:marTop w:val="0"/>
      <w:marBottom w:val="0"/>
      <w:divBdr>
        <w:top w:val="none" w:sz="0" w:space="0" w:color="auto"/>
        <w:left w:val="none" w:sz="0" w:space="0" w:color="auto"/>
        <w:bottom w:val="none" w:sz="0" w:space="0" w:color="auto"/>
        <w:right w:val="none" w:sz="0" w:space="0" w:color="auto"/>
      </w:divBdr>
    </w:div>
    <w:div w:id="1351028660">
      <w:bodyDiv w:val="1"/>
      <w:marLeft w:val="0"/>
      <w:marRight w:val="0"/>
      <w:marTop w:val="0"/>
      <w:marBottom w:val="0"/>
      <w:divBdr>
        <w:top w:val="none" w:sz="0" w:space="0" w:color="auto"/>
        <w:left w:val="none" w:sz="0" w:space="0" w:color="auto"/>
        <w:bottom w:val="none" w:sz="0" w:space="0" w:color="auto"/>
        <w:right w:val="none" w:sz="0" w:space="0" w:color="auto"/>
      </w:divBdr>
    </w:div>
    <w:div w:id="1352994052">
      <w:bodyDiv w:val="1"/>
      <w:marLeft w:val="0"/>
      <w:marRight w:val="0"/>
      <w:marTop w:val="0"/>
      <w:marBottom w:val="0"/>
      <w:divBdr>
        <w:top w:val="none" w:sz="0" w:space="0" w:color="auto"/>
        <w:left w:val="none" w:sz="0" w:space="0" w:color="auto"/>
        <w:bottom w:val="none" w:sz="0" w:space="0" w:color="auto"/>
        <w:right w:val="none" w:sz="0" w:space="0" w:color="auto"/>
      </w:divBdr>
    </w:div>
    <w:div w:id="1387102191">
      <w:bodyDiv w:val="1"/>
      <w:marLeft w:val="0"/>
      <w:marRight w:val="0"/>
      <w:marTop w:val="0"/>
      <w:marBottom w:val="0"/>
      <w:divBdr>
        <w:top w:val="none" w:sz="0" w:space="0" w:color="auto"/>
        <w:left w:val="none" w:sz="0" w:space="0" w:color="auto"/>
        <w:bottom w:val="none" w:sz="0" w:space="0" w:color="auto"/>
        <w:right w:val="none" w:sz="0" w:space="0" w:color="auto"/>
      </w:divBdr>
    </w:div>
    <w:div w:id="1399664817">
      <w:bodyDiv w:val="1"/>
      <w:marLeft w:val="0"/>
      <w:marRight w:val="0"/>
      <w:marTop w:val="0"/>
      <w:marBottom w:val="0"/>
      <w:divBdr>
        <w:top w:val="none" w:sz="0" w:space="0" w:color="auto"/>
        <w:left w:val="none" w:sz="0" w:space="0" w:color="auto"/>
        <w:bottom w:val="none" w:sz="0" w:space="0" w:color="auto"/>
        <w:right w:val="none" w:sz="0" w:space="0" w:color="auto"/>
      </w:divBdr>
    </w:div>
    <w:div w:id="1419280332">
      <w:bodyDiv w:val="1"/>
      <w:marLeft w:val="0"/>
      <w:marRight w:val="0"/>
      <w:marTop w:val="0"/>
      <w:marBottom w:val="0"/>
      <w:divBdr>
        <w:top w:val="none" w:sz="0" w:space="0" w:color="auto"/>
        <w:left w:val="none" w:sz="0" w:space="0" w:color="auto"/>
        <w:bottom w:val="none" w:sz="0" w:space="0" w:color="auto"/>
        <w:right w:val="none" w:sz="0" w:space="0" w:color="auto"/>
      </w:divBdr>
    </w:div>
    <w:div w:id="1428887453">
      <w:bodyDiv w:val="1"/>
      <w:marLeft w:val="0"/>
      <w:marRight w:val="0"/>
      <w:marTop w:val="0"/>
      <w:marBottom w:val="0"/>
      <w:divBdr>
        <w:top w:val="none" w:sz="0" w:space="0" w:color="auto"/>
        <w:left w:val="none" w:sz="0" w:space="0" w:color="auto"/>
        <w:bottom w:val="none" w:sz="0" w:space="0" w:color="auto"/>
        <w:right w:val="none" w:sz="0" w:space="0" w:color="auto"/>
      </w:divBdr>
    </w:div>
    <w:div w:id="1439259003">
      <w:bodyDiv w:val="1"/>
      <w:marLeft w:val="0"/>
      <w:marRight w:val="0"/>
      <w:marTop w:val="0"/>
      <w:marBottom w:val="0"/>
      <w:divBdr>
        <w:top w:val="none" w:sz="0" w:space="0" w:color="auto"/>
        <w:left w:val="none" w:sz="0" w:space="0" w:color="auto"/>
        <w:bottom w:val="none" w:sz="0" w:space="0" w:color="auto"/>
        <w:right w:val="none" w:sz="0" w:space="0" w:color="auto"/>
      </w:divBdr>
    </w:div>
    <w:div w:id="1445689121">
      <w:bodyDiv w:val="1"/>
      <w:marLeft w:val="0"/>
      <w:marRight w:val="0"/>
      <w:marTop w:val="0"/>
      <w:marBottom w:val="0"/>
      <w:divBdr>
        <w:top w:val="none" w:sz="0" w:space="0" w:color="auto"/>
        <w:left w:val="none" w:sz="0" w:space="0" w:color="auto"/>
        <w:bottom w:val="none" w:sz="0" w:space="0" w:color="auto"/>
        <w:right w:val="none" w:sz="0" w:space="0" w:color="auto"/>
      </w:divBdr>
    </w:div>
    <w:div w:id="1447188352">
      <w:bodyDiv w:val="1"/>
      <w:marLeft w:val="0"/>
      <w:marRight w:val="0"/>
      <w:marTop w:val="0"/>
      <w:marBottom w:val="0"/>
      <w:divBdr>
        <w:top w:val="none" w:sz="0" w:space="0" w:color="auto"/>
        <w:left w:val="none" w:sz="0" w:space="0" w:color="auto"/>
        <w:bottom w:val="none" w:sz="0" w:space="0" w:color="auto"/>
        <w:right w:val="none" w:sz="0" w:space="0" w:color="auto"/>
      </w:divBdr>
    </w:div>
    <w:div w:id="1470899902">
      <w:bodyDiv w:val="1"/>
      <w:marLeft w:val="0"/>
      <w:marRight w:val="0"/>
      <w:marTop w:val="0"/>
      <w:marBottom w:val="0"/>
      <w:divBdr>
        <w:top w:val="none" w:sz="0" w:space="0" w:color="auto"/>
        <w:left w:val="none" w:sz="0" w:space="0" w:color="auto"/>
        <w:bottom w:val="none" w:sz="0" w:space="0" w:color="auto"/>
        <w:right w:val="none" w:sz="0" w:space="0" w:color="auto"/>
      </w:divBdr>
    </w:div>
    <w:div w:id="1482309326">
      <w:bodyDiv w:val="1"/>
      <w:marLeft w:val="0"/>
      <w:marRight w:val="0"/>
      <w:marTop w:val="0"/>
      <w:marBottom w:val="0"/>
      <w:divBdr>
        <w:top w:val="none" w:sz="0" w:space="0" w:color="auto"/>
        <w:left w:val="none" w:sz="0" w:space="0" w:color="auto"/>
        <w:bottom w:val="none" w:sz="0" w:space="0" w:color="auto"/>
        <w:right w:val="none" w:sz="0" w:space="0" w:color="auto"/>
      </w:divBdr>
    </w:div>
    <w:div w:id="1485507889">
      <w:bodyDiv w:val="1"/>
      <w:marLeft w:val="0"/>
      <w:marRight w:val="0"/>
      <w:marTop w:val="0"/>
      <w:marBottom w:val="0"/>
      <w:divBdr>
        <w:top w:val="none" w:sz="0" w:space="0" w:color="auto"/>
        <w:left w:val="none" w:sz="0" w:space="0" w:color="auto"/>
        <w:bottom w:val="none" w:sz="0" w:space="0" w:color="auto"/>
        <w:right w:val="none" w:sz="0" w:space="0" w:color="auto"/>
      </w:divBdr>
    </w:div>
    <w:div w:id="1493377345">
      <w:bodyDiv w:val="1"/>
      <w:marLeft w:val="0"/>
      <w:marRight w:val="0"/>
      <w:marTop w:val="0"/>
      <w:marBottom w:val="0"/>
      <w:divBdr>
        <w:top w:val="none" w:sz="0" w:space="0" w:color="auto"/>
        <w:left w:val="none" w:sz="0" w:space="0" w:color="auto"/>
        <w:bottom w:val="none" w:sz="0" w:space="0" w:color="auto"/>
        <w:right w:val="none" w:sz="0" w:space="0" w:color="auto"/>
      </w:divBdr>
    </w:div>
    <w:div w:id="1496072018">
      <w:bodyDiv w:val="1"/>
      <w:marLeft w:val="0"/>
      <w:marRight w:val="0"/>
      <w:marTop w:val="0"/>
      <w:marBottom w:val="0"/>
      <w:divBdr>
        <w:top w:val="none" w:sz="0" w:space="0" w:color="auto"/>
        <w:left w:val="none" w:sz="0" w:space="0" w:color="auto"/>
        <w:bottom w:val="none" w:sz="0" w:space="0" w:color="auto"/>
        <w:right w:val="none" w:sz="0" w:space="0" w:color="auto"/>
      </w:divBdr>
    </w:div>
    <w:div w:id="1502964592">
      <w:bodyDiv w:val="1"/>
      <w:marLeft w:val="0"/>
      <w:marRight w:val="0"/>
      <w:marTop w:val="0"/>
      <w:marBottom w:val="0"/>
      <w:divBdr>
        <w:top w:val="none" w:sz="0" w:space="0" w:color="auto"/>
        <w:left w:val="none" w:sz="0" w:space="0" w:color="auto"/>
        <w:bottom w:val="none" w:sz="0" w:space="0" w:color="auto"/>
        <w:right w:val="none" w:sz="0" w:space="0" w:color="auto"/>
      </w:divBdr>
    </w:div>
    <w:div w:id="1503543380">
      <w:bodyDiv w:val="1"/>
      <w:marLeft w:val="0"/>
      <w:marRight w:val="0"/>
      <w:marTop w:val="0"/>
      <w:marBottom w:val="0"/>
      <w:divBdr>
        <w:top w:val="none" w:sz="0" w:space="0" w:color="auto"/>
        <w:left w:val="none" w:sz="0" w:space="0" w:color="auto"/>
        <w:bottom w:val="none" w:sz="0" w:space="0" w:color="auto"/>
        <w:right w:val="none" w:sz="0" w:space="0" w:color="auto"/>
      </w:divBdr>
    </w:div>
    <w:div w:id="1505583655">
      <w:bodyDiv w:val="1"/>
      <w:marLeft w:val="0"/>
      <w:marRight w:val="0"/>
      <w:marTop w:val="0"/>
      <w:marBottom w:val="0"/>
      <w:divBdr>
        <w:top w:val="none" w:sz="0" w:space="0" w:color="auto"/>
        <w:left w:val="none" w:sz="0" w:space="0" w:color="auto"/>
        <w:bottom w:val="none" w:sz="0" w:space="0" w:color="auto"/>
        <w:right w:val="none" w:sz="0" w:space="0" w:color="auto"/>
      </w:divBdr>
    </w:div>
    <w:div w:id="1530753553">
      <w:bodyDiv w:val="1"/>
      <w:marLeft w:val="0"/>
      <w:marRight w:val="0"/>
      <w:marTop w:val="0"/>
      <w:marBottom w:val="0"/>
      <w:divBdr>
        <w:top w:val="none" w:sz="0" w:space="0" w:color="auto"/>
        <w:left w:val="none" w:sz="0" w:space="0" w:color="auto"/>
        <w:bottom w:val="none" w:sz="0" w:space="0" w:color="auto"/>
        <w:right w:val="none" w:sz="0" w:space="0" w:color="auto"/>
      </w:divBdr>
    </w:div>
    <w:div w:id="1543130395">
      <w:bodyDiv w:val="1"/>
      <w:marLeft w:val="0"/>
      <w:marRight w:val="0"/>
      <w:marTop w:val="0"/>
      <w:marBottom w:val="0"/>
      <w:divBdr>
        <w:top w:val="none" w:sz="0" w:space="0" w:color="auto"/>
        <w:left w:val="none" w:sz="0" w:space="0" w:color="auto"/>
        <w:bottom w:val="none" w:sz="0" w:space="0" w:color="auto"/>
        <w:right w:val="none" w:sz="0" w:space="0" w:color="auto"/>
      </w:divBdr>
    </w:div>
    <w:div w:id="1589462495">
      <w:bodyDiv w:val="1"/>
      <w:marLeft w:val="0"/>
      <w:marRight w:val="0"/>
      <w:marTop w:val="0"/>
      <w:marBottom w:val="0"/>
      <w:divBdr>
        <w:top w:val="none" w:sz="0" w:space="0" w:color="auto"/>
        <w:left w:val="none" w:sz="0" w:space="0" w:color="auto"/>
        <w:bottom w:val="none" w:sz="0" w:space="0" w:color="auto"/>
        <w:right w:val="none" w:sz="0" w:space="0" w:color="auto"/>
      </w:divBdr>
    </w:div>
    <w:div w:id="1596206915">
      <w:bodyDiv w:val="1"/>
      <w:marLeft w:val="0"/>
      <w:marRight w:val="0"/>
      <w:marTop w:val="0"/>
      <w:marBottom w:val="0"/>
      <w:divBdr>
        <w:top w:val="none" w:sz="0" w:space="0" w:color="auto"/>
        <w:left w:val="none" w:sz="0" w:space="0" w:color="auto"/>
        <w:bottom w:val="none" w:sz="0" w:space="0" w:color="auto"/>
        <w:right w:val="none" w:sz="0" w:space="0" w:color="auto"/>
      </w:divBdr>
    </w:div>
    <w:div w:id="1600872903">
      <w:bodyDiv w:val="1"/>
      <w:marLeft w:val="0"/>
      <w:marRight w:val="0"/>
      <w:marTop w:val="0"/>
      <w:marBottom w:val="0"/>
      <w:divBdr>
        <w:top w:val="none" w:sz="0" w:space="0" w:color="auto"/>
        <w:left w:val="none" w:sz="0" w:space="0" w:color="auto"/>
        <w:bottom w:val="none" w:sz="0" w:space="0" w:color="auto"/>
        <w:right w:val="none" w:sz="0" w:space="0" w:color="auto"/>
      </w:divBdr>
    </w:div>
    <w:div w:id="1602300191">
      <w:bodyDiv w:val="1"/>
      <w:marLeft w:val="0"/>
      <w:marRight w:val="0"/>
      <w:marTop w:val="0"/>
      <w:marBottom w:val="0"/>
      <w:divBdr>
        <w:top w:val="none" w:sz="0" w:space="0" w:color="auto"/>
        <w:left w:val="none" w:sz="0" w:space="0" w:color="auto"/>
        <w:bottom w:val="none" w:sz="0" w:space="0" w:color="auto"/>
        <w:right w:val="none" w:sz="0" w:space="0" w:color="auto"/>
      </w:divBdr>
    </w:div>
    <w:div w:id="1602638222">
      <w:bodyDiv w:val="1"/>
      <w:marLeft w:val="0"/>
      <w:marRight w:val="0"/>
      <w:marTop w:val="0"/>
      <w:marBottom w:val="0"/>
      <w:divBdr>
        <w:top w:val="none" w:sz="0" w:space="0" w:color="auto"/>
        <w:left w:val="none" w:sz="0" w:space="0" w:color="auto"/>
        <w:bottom w:val="none" w:sz="0" w:space="0" w:color="auto"/>
        <w:right w:val="none" w:sz="0" w:space="0" w:color="auto"/>
      </w:divBdr>
    </w:div>
    <w:div w:id="1613516346">
      <w:bodyDiv w:val="1"/>
      <w:marLeft w:val="0"/>
      <w:marRight w:val="0"/>
      <w:marTop w:val="0"/>
      <w:marBottom w:val="0"/>
      <w:divBdr>
        <w:top w:val="none" w:sz="0" w:space="0" w:color="auto"/>
        <w:left w:val="none" w:sz="0" w:space="0" w:color="auto"/>
        <w:bottom w:val="none" w:sz="0" w:space="0" w:color="auto"/>
        <w:right w:val="none" w:sz="0" w:space="0" w:color="auto"/>
      </w:divBdr>
    </w:div>
    <w:div w:id="1629890634">
      <w:bodyDiv w:val="1"/>
      <w:marLeft w:val="0"/>
      <w:marRight w:val="0"/>
      <w:marTop w:val="0"/>
      <w:marBottom w:val="0"/>
      <w:divBdr>
        <w:top w:val="none" w:sz="0" w:space="0" w:color="auto"/>
        <w:left w:val="none" w:sz="0" w:space="0" w:color="auto"/>
        <w:bottom w:val="none" w:sz="0" w:space="0" w:color="auto"/>
        <w:right w:val="none" w:sz="0" w:space="0" w:color="auto"/>
      </w:divBdr>
    </w:div>
    <w:div w:id="1635940255">
      <w:bodyDiv w:val="1"/>
      <w:marLeft w:val="0"/>
      <w:marRight w:val="0"/>
      <w:marTop w:val="0"/>
      <w:marBottom w:val="0"/>
      <w:divBdr>
        <w:top w:val="none" w:sz="0" w:space="0" w:color="auto"/>
        <w:left w:val="none" w:sz="0" w:space="0" w:color="auto"/>
        <w:bottom w:val="none" w:sz="0" w:space="0" w:color="auto"/>
        <w:right w:val="none" w:sz="0" w:space="0" w:color="auto"/>
      </w:divBdr>
    </w:div>
    <w:div w:id="1669136398">
      <w:bodyDiv w:val="1"/>
      <w:marLeft w:val="0"/>
      <w:marRight w:val="0"/>
      <w:marTop w:val="0"/>
      <w:marBottom w:val="0"/>
      <w:divBdr>
        <w:top w:val="none" w:sz="0" w:space="0" w:color="auto"/>
        <w:left w:val="none" w:sz="0" w:space="0" w:color="auto"/>
        <w:bottom w:val="none" w:sz="0" w:space="0" w:color="auto"/>
        <w:right w:val="none" w:sz="0" w:space="0" w:color="auto"/>
      </w:divBdr>
    </w:div>
    <w:div w:id="1669750529">
      <w:bodyDiv w:val="1"/>
      <w:marLeft w:val="0"/>
      <w:marRight w:val="0"/>
      <w:marTop w:val="0"/>
      <w:marBottom w:val="0"/>
      <w:divBdr>
        <w:top w:val="none" w:sz="0" w:space="0" w:color="auto"/>
        <w:left w:val="none" w:sz="0" w:space="0" w:color="auto"/>
        <w:bottom w:val="none" w:sz="0" w:space="0" w:color="auto"/>
        <w:right w:val="none" w:sz="0" w:space="0" w:color="auto"/>
      </w:divBdr>
    </w:div>
    <w:div w:id="1674257685">
      <w:bodyDiv w:val="1"/>
      <w:marLeft w:val="0"/>
      <w:marRight w:val="0"/>
      <w:marTop w:val="0"/>
      <w:marBottom w:val="0"/>
      <w:divBdr>
        <w:top w:val="none" w:sz="0" w:space="0" w:color="auto"/>
        <w:left w:val="none" w:sz="0" w:space="0" w:color="auto"/>
        <w:bottom w:val="none" w:sz="0" w:space="0" w:color="auto"/>
        <w:right w:val="none" w:sz="0" w:space="0" w:color="auto"/>
      </w:divBdr>
    </w:div>
    <w:div w:id="1704014844">
      <w:bodyDiv w:val="1"/>
      <w:marLeft w:val="0"/>
      <w:marRight w:val="0"/>
      <w:marTop w:val="0"/>
      <w:marBottom w:val="0"/>
      <w:divBdr>
        <w:top w:val="none" w:sz="0" w:space="0" w:color="auto"/>
        <w:left w:val="none" w:sz="0" w:space="0" w:color="auto"/>
        <w:bottom w:val="none" w:sz="0" w:space="0" w:color="auto"/>
        <w:right w:val="none" w:sz="0" w:space="0" w:color="auto"/>
      </w:divBdr>
    </w:div>
    <w:div w:id="1708989236">
      <w:bodyDiv w:val="1"/>
      <w:marLeft w:val="0"/>
      <w:marRight w:val="0"/>
      <w:marTop w:val="0"/>
      <w:marBottom w:val="0"/>
      <w:divBdr>
        <w:top w:val="none" w:sz="0" w:space="0" w:color="auto"/>
        <w:left w:val="none" w:sz="0" w:space="0" w:color="auto"/>
        <w:bottom w:val="none" w:sz="0" w:space="0" w:color="auto"/>
        <w:right w:val="none" w:sz="0" w:space="0" w:color="auto"/>
      </w:divBdr>
    </w:div>
    <w:div w:id="1724668834">
      <w:bodyDiv w:val="1"/>
      <w:marLeft w:val="0"/>
      <w:marRight w:val="0"/>
      <w:marTop w:val="0"/>
      <w:marBottom w:val="0"/>
      <w:divBdr>
        <w:top w:val="none" w:sz="0" w:space="0" w:color="auto"/>
        <w:left w:val="none" w:sz="0" w:space="0" w:color="auto"/>
        <w:bottom w:val="none" w:sz="0" w:space="0" w:color="auto"/>
        <w:right w:val="none" w:sz="0" w:space="0" w:color="auto"/>
      </w:divBdr>
    </w:div>
    <w:div w:id="1727796900">
      <w:bodyDiv w:val="1"/>
      <w:marLeft w:val="0"/>
      <w:marRight w:val="0"/>
      <w:marTop w:val="0"/>
      <w:marBottom w:val="0"/>
      <w:divBdr>
        <w:top w:val="none" w:sz="0" w:space="0" w:color="auto"/>
        <w:left w:val="none" w:sz="0" w:space="0" w:color="auto"/>
        <w:bottom w:val="none" w:sz="0" w:space="0" w:color="auto"/>
        <w:right w:val="none" w:sz="0" w:space="0" w:color="auto"/>
      </w:divBdr>
    </w:div>
    <w:div w:id="1729038759">
      <w:bodyDiv w:val="1"/>
      <w:marLeft w:val="0"/>
      <w:marRight w:val="0"/>
      <w:marTop w:val="0"/>
      <w:marBottom w:val="0"/>
      <w:divBdr>
        <w:top w:val="none" w:sz="0" w:space="0" w:color="auto"/>
        <w:left w:val="none" w:sz="0" w:space="0" w:color="auto"/>
        <w:bottom w:val="none" w:sz="0" w:space="0" w:color="auto"/>
        <w:right w:val="none" w:sz="0" w:space="0" w:color="auto"/>
      </w:divBdr>
    </w:div>
    <w:div w:id="1729381823">
      <w:bodyDiv w:val="1"/>
      <w:marLeft w:val="0"/>
      <w:marRight w:val="0"/>
      <w:marTop w:val="0"/>
      <w:marBottom w:val="0"/>
      <w:divBdr>
        <w:top w:val="none" w:sz="0" w:space="0" w:color="auto"/>
        <w:left w:val="none" w:sz="0" w:space="0" w:color="auto"/>
        <w:bottom w:val="none" w:sz="0" w:space="0" w:color="auto"/>
        <w:right w:val="none" w:sz="0" w:space="0" w:color="auto"/>
      </w:divBdr>
    </w:div>
    <w:div w:id="1742211461">
      <w:bodyDiv w:val="1"/>
      <w:marLeft w:val="0"/>
      <w:marRight w:val="0"/>
      <w:marTop w:val="0"/>
      <w:marBottom w:val="0"/>
      <w:divBdr>
        <w:top w:val="none" w:sz="0" w:space="0" w:color="auto"/>
        <w:left w:val="none" w:sz="0" w:space="0" w:color="auto"/>
        <w:bottom w:val="none" w:sz="0" w:space="0" w:color="auto"/>
        <w:right w:val="none" w:sz="0" w:space="0" w:color="auto"/>
      </w:divBdr>
    </w:div>
    <w:div w:id="1757744946">
      <w:bodyDiv w:val="1"/>
      <w:marLeft w:val="0"/>
      <w:marRight w:val="0"/>
      <w:marTop w:val="0"/>
      <w:marBottom w:val="0"/>
      <w:divBdr>
        <w:top w:val="none" w:sz="0" w:space="0" w:color="auto"/>
        <w:left w:val="none" w:sz="0" w:space="0" w:color="auto"/>
        <w:bottom w:val="none" w:sz="0" w:space="0" w:color="auto"/>
        <w:right w:val="none" w:sz="0" w:space="0" w:color="auto"/>
      </w:divBdr>
    </w:div>
    <w:div w:id="1764258770">
      <w:bodyDiv w:val="1"/>
      <w:marLeft w:val="0"/>
      <w:marRight w:val="0"/>
      <w:marTop w:val="0"/>
      <w:marBottom w:val="0"/>
      <w:divBdr>
        <w:top w:val="none" w:sz="0" w:space="0" w:color="auto"/>
        <w:left w:val="none" w:sz="0" w:space="0" w:color="auto"/>
        <w:bottom w:val="none" w:sz="0" w:space="0" w:color="auto"/>
        <w:right w:val="none" w:sz="0" w:space="0" w:color="auto"/>
      </w:divBdr>
    </w:div>
    <w:div w:id="1777554769">
      <w:bodyDiv w:val="1"/>
      <w:marLeft w:val="0"/>
      <w:marRight w:val="0"/>
      <w:marTop w:val="0"/>
      <w:marBottom w:val="0"/>
      <w:divBdr>
        <w:top w:val="none" w:sz="0" w:space="0" w:color="auto"/>
        <w:left w:val="none" w:sz="0" w:space="0" w:color="auto"/>
        <w:bottom w:val="none" w:sz="0" w:space="0" w:color="auto"/>
        <w:right w:val="none" w:sz="0" w:space="0" w:color="auto"/>
      </w:divBdr>
    </w:div>
    <w:div w:id="1784567708">
      <w:bodyDiv w:val="1"/>
      <w:marLeft w:val="0"/>
      <w:marRight w:val="0"/>
      <w:marTop w:val="0"/>
      <w:marBottom w:val="0"/>
      <w:divBdr>
        <w:top w:val="none" w:sz="0" w:space="0" w:color="auto"/>
        <w:left w:val="none" w:sz="0" w:space="0" w:color="auto"/>
        <w:bottom w:val="none" w:sz="0" w:space="0" w:color="auto"/>
        <w:right w:val="none" w:sz="0" w:space="0" w:color="auto"/>
      </w:divBdr>
    </w:div>
    <w:div w:id="1786122078">
      <w:bodyDiv w:val="1"/>
      <w:marLeft w:val="0"/>
      <w:marRight w:val="0"/>
      <w:marTop w:val="0"/>
      <w:marBottom w:val="0"/>
      <w:divBdr>
        <w:top w:val="none" w:sz="0" w:space="0" w:color="auto"/>
        <w:left w:val="none" w:sz="0" w:space="0" w:color="auto"/>
        <w:bottom w:val="none" w:sz="0" w:space="0" w:color="auto"/>
        <w:right w:val="none" w:sz="0" w:space="0" w:color="auto"/>
      </w:divBdr>
    </w:div>
    <w:div w:id="1797485188">
      <w:bodyDiv w:val="1"/>
      <w:marLeft w:val="0"/>
      <w:marRight w:val="0"/>
      <w:marTop w:val="0"/>
      <w:marBottom w:val="0"/>
      <w:divBdr>
        <w:top w:val="none" w:sz="0" w:space="0" w:color="auto"/>
        <w:left w:val="none" w:sz="0" w:space="0" w:color="auto"/>
        <w:bottom w:val="none" w:sz="0" w:space="0" w:color="auto"/>
        <w:right w:val="none" w:sz="0" w:space="0" w:color="auto"/>
      </w:divBdr>
    </w:div>
    <w:div w:id="1856110880">
      <w:bodyDiv w:val="1"/>
      <w:marLeft w:val="0"/>
      <w:marRight w:val="0"/>
      <w:marTop w:val="0"/>
      <w:marBottom w:val="0"/>
      <w:divBdr>
        <w:top w:val="none" w:sz="0" w:space="0" w:color="auto"/>
        <w:left w:val="none" w:sz="0" w:space="0" w:color="auto"/>
        <w:bottom w:val="none" w:sz="0" w:space="0" w:color="auto"/>
        <w:right w:val="none" w:sz="0" w:space="0" w:color="auto"/>
      </w:divBdr>
    </w:div>
    <w:div w:id="1857308895">
      <w:bodyDiv w:val="1"/>
      <w:marLeft w:val="0"/>
      <w:marRight w:val="0"/>
      <w:marTop w:val="0"/>
      <w:marBottom w:val="0"/>
      <w:divBdr>
        <w:top w:val="none" w:sz="0" w:space="0" w:color="auto"/>
        <w:left w:val="none" w:sz="0" w:space="0" w:color="auto"/>
        <w:bottom w:val="none" w:sz="0" w:space="0" w:color="auto"/>
        <w:right w:val="none" w:sz="0" w:space="0" w:color="auto"/>
      </w:divBdr>
    </w:div>
    <w:div w:id="1857647199">
      <w:bodyDiv w:val="1"/>
      <w:marLeft w:val="0"/>
      <w:marRight w:val="0"/>
      <w:marTop w:val="0"/>
      <w:marBottom w:val="0"/>
      <w:divBdr>
        <w:top w:val="none" w:sz="0" w:space="0" w:color="auto"/>
        <w:left w:val="none" w:sz="0" w:space="0" w:color="auto"/>
        <w:bottom w:val="none" w:sz="0" w:space="0" w:color="auto"/>
        <w:right w:val="none" w:sz="0" w:space="0" w:color="auto"/>
      </w:divBdr>
    </w:div>
    <w:div w:id="1869636260">
      <w:bodyDiv w:val="1"/>
      <w:marLeft w:val="0"/>
      <w:marRight w:val="0"/>
      <w:marTop w:val="0"/>
      <w:marBottom w:val="0"/>
      <w:divBdr>
        <w:top w:val="none" w:sz="0" w:space="0" w:color="auto"/>
        <w:left w:val="none" w:sz="0" w:space="0" w:color="auto"/>
        <w:bottom w:val="none" w:sz="0" w:space="0" w:color="auto"/>
        <w:right w:val="none" w:sz="0" w:space="0" w:color="auto"/>
      </w:divBdr>
    </w:div>
    <w:div w:id="1872958165">
      <w:bodyDiv w:val="1"/>
      <w:marLeft w:val="0"/>
      <w:marRight w:val="0"/>
      <w:marTop w:val="0"/>
      <w:marBottom w:val="0"/>
      <w:divBdr>
        <w:top w:val="none" w:sz="0" w:space="0" w:color="auto"/>
        <w:left w:val="none" w:sz="0" w:space="0" w:color="auto"/>
        <w:bottom w:val="none" w:sz="0" w:space="0" w:color="auto"/>
        <w:right w:val="none" w:sz="0" w:space="0" w:color="auto"/>
      </w:divBdr>
    </w:div>
    <w:div w:id="1883012548">
      <w:bodyDiv w:val="1"/>
      <w:marLeft w:val="0"/>
      <w:marRight w:val="0"/>
      <w:marTop w:val="0"/>
      <w:marBottom w:val="0"/>
      <w:divBdr>
        <w:top w:val="none" w:sz="0" w:space="0" w:color="auto"/>
        <w:left w:val="none" w:sz="0" w:space="0" w:color="auto"/>
        <w:bottom w:val="none" w:sz="0" w:space="0" w:color="auto"/>
        <w:right w:val="none" w:sz="0" w:space="0" w:color="auto"/>
      </w:divBdr>
    </w:div>
    <w:div w:id="1890411083">
      <w:bodyDiv w:val="1"/>
      <w:marLeft w:val="0"/>
      <w:marRight w:val="0"/>
      <w:marTop w:val="0"/>
      <w:marBottom w:val="0"/>
      <w:divBdr>
        <w:top w:val="none" w:sz="0" w:space="0" w:color="auto"/>
        <w:left w:val="none" w:sz="0" w:space="0" w:color="auto"/>
        <w:bottom w:val="none" w:sz="0" w:space="0" w:color="auto"/>
        <w:right w:val="none" w:sz="0" w:space="0" w:color="auto"/>
      </w:divBdr>
    </w:div>
    <w:div w:id="1896774843">
      <w:bodyDiv w:val="1"/>
      <w:marLeft w:val="0"/>
      <w:marRight w:val="0"/>
      <w:marTop w:val="0"/>
      <w:marBottom w:val="0"/>
      <w:divBdr>
        <w:top w:val="none" w:sz="0" w:space="0" w:color="auto"/>
        <w:left w:val="none" w:sz="0" w:space="0" w:color="auto"/>
        <w:bottom w:val="none" w:sz="0" w:space="0" w:color="auto"/>
        <w:right w:val="none" w:sz="0" w:space="0" w:color="auto"/>
      </w:divBdr>
    </w:div>
    <w:div w:id="1896775349">
      <w:bodyDiv w:val="1"/>
      <w:marLeft w:val="0"/>
      <w:marRight w:val="0"/>
      <w:marTop w:val="0"/>
      <w:marBottom w:val="0"/>
      <w:divBdr>
        <w:top w:val="none" w:sz="0" w:space="0" w:color="auto"/>
        <w:left w:val="none" w:sz="0" w:space="0" w:color="auto"/>
        <w:bottom w:val="none" w:sz="0" w:space="0" w:color="auto"/>
        <w:right w:val="none" w:sz="0" w:space="0" w:color="auto"/>
      </w:divBdr>
    </w:div>
    <w:div w:id="1901134628">
      <w:bodyDiv w:val="1"/>
      <w:marLeft w:val="0"/>
      <w:marRight w:val="0"/>
      <w:marTop w:val="0"/>
      <w:marBottom w:val="0"/>
      <w:divBdr>
        <w:top w:val="none" w:sz="0" w:space="0" w:color="auto"/>
        <w:left w:val="none" w:sz="0" w:space="0" w:color="auto"/>
        <w:bottom w:val="none" w:sz="0" w:space="0" w:color="auto"/>
        <w:right w:val="none" w:sz="0" w:space="0" w:color="auto"/>
      </w:divBdr>
    </w:div>
    <w:div w:id="1904172401">
      <w:bodyDiv w:val="1"/>
      <w:marLeft w:val="0"/>
      <w:marRight w:val="0"/>
      <w:marTop w:val="0"/>
      <w:marBottom w:val="0"/>
      <w:divBdr>
        <w:top w:val="none" w:sz="0" w:space="0" w:color="auto"/>
        <w:left w:val="none" w:sz="0" w:space="0" w:color="auto"/>
        <w:bottom w:val="none" w:sz="0" w:space="0" w:color="auto"/>
        <w:right w:val="none" w:sz="0" w:space="0" w:color="auto"/>
      </w:divBdr>
    </w:div>
    <w:div w:id="1928348102">
      <w:bodyDiv w:val="1"/>
      <w:marLeft w:val="0"/>
      <w:marRight w:val="0"/>
      <w:marTop w:val="0"/>
      <w:marBottom w:val="0"/>
      <w:divBdr>
        <w:top w:val="none" w:sz="0" w:space="0" w:color="auto"/>
        <w:left w:val="none" w:sz="0" w:space="0" w:color="auto"/>
        <w:bottom w:val="none" w:sz="0" w:space="0" w:color="auto"/>
        <w:right w:val="none" w:sz="0" w:space="0" w:color="auto"/>
      </w:divBdr>
    </w:div>
    <w:div w:id="1933007122">
      <w:bodyDiv w:val="1"/>
      <w:marLeft w:val="0"/>
      <w:marRight w:val="0"/>
      <w:marTop w:val="0"/>
      <w:marBottom w:val="0"/>
      <w:divBdr>
        <w:top w:val="none" w:sz="0" w:space="0" w:color="auto"/>
        <w:left w:val="none" w:sz="0" w:space="0" w:color="auto"/>
        <w:bottom w:val="none" w:sz="0" w:space="0" w:color="auto"/>
        <w:right w:val="none" w:sz="0" w:space="0" w:color="auto"/>
      </w:divBdr>
    </w:div>
    <w:div w:id="1935821354">
      <w:bodyDiv w:val="1"/>
      <w:marLeft w:val="0"/>
      <w:marRight w:val="0"/>
      <w:marTop w:val="0"/>
      <w:marBottom w:val="0"/>
      <w:divBdr>
        <w:top w:val="none" w:sz="0" w:space="0" w:color="auto"/>
        <w:left w:val="none" w:sz="0" w:space="0" w:color="auto"/>
        <w:bottom w:val="none" w:sz="0" w:space="0" w:color="auto"/>
        <w:right w:val="none" w:sz="0" w:space="0" w:color="auto"/>
      </w:divBdr>
    </w:div>
    <w:div w:id="1943995506">
      <w:bodyDiv w:val="1"/>
      <w:marLeft w:val="0"/>
      <w:marRight w:val="0"/>
      <w:marTop w:val="0"/>
      <w:marBottom w:val="0"/>
      <w:divBdr>
        <w:top w:val="none" w:sz="0" w:space="0" w:color="auto"/>
        <w:left w:val="none" w:sz="0" w:space="0" w:color="auto"/>
        <w:bottom w:val="none" w:sz="0" w:space="0" w:color="auto"/>
        <w:right w:val="none" w:sz="0" w:space="0" w:color="auto"/>
      </w:divBdr>
    </w:div>
    <w:div w:id="1959600639">
      <w:bodyDiv w:val="1"/>
      <w:marLeft w:val="0"/>
      <w:marRight w:val="0"/>
      <w:marTop w:val="0"/>
      <w:marBottom w:val="0"/>
      <w:divBdr>
        <w:top w:val="none" w:sz="0" w:space="0" w:color="auto"/>
        <w:left w:val="none" w:sz="0" w:space="0" w:color="auto"/>
        <w:bottom w:val="none" w:sz="0" w:space="0" w:color="auto"/>
        <w:right w:val="none" w:sz="0" w:space="0" w:color="auto"/>
      </w:divBdr>
    </w:div>
    <w:div w:id="1966501397">
      <w:bodyDiv w:val="1"/>
      <w:marLeft w:val="0"/>
      <w:marRight w:val="0"/>
      <w:marTop w:val="0"/>
      <w:marBottom w:val="0"/>
      <w:divBdr>
        <w:top w:val="none" w:sz="0" w:space="0" w:color="auto"/>
        <w:left w:val="none" w:sz="0" w:space="0" w:color="auto"/>
        <w:bottom w:val="none" w:sz="0" w:space="0" w:color="auto"/>
        <w:right w:val="none" w:sz="0" w:space="0" w:color="auto"/>
      </w:divBdr>
    </w:div>
    <w:div w:id="1974750780">
      <w:bodyDiv w:val="1"/>
      <w:marLeft w:val="0"/>
      <w:marRight w:val="0"/>
      <w:marTop w:val="0"/>
      <w:marBottom w:val="0"/>
      <w:divBdr>
        <w:top w:val="none" w:sz="0" w:space="0" w:color="auto"/>
        <w:left w:val="none" w:sz="0" w:space="0" w:color="auto"/>
        <w:bottom w:val="none" w:sz="0" w:space="0" w:color="auto"/>
        <w:right w:val="none" w:sz="0" w:space="0" w:color="auto"/>
      </w:divBdr>
    </w:div>
    <w:div w:id="2009944756">
      <w:bodyDiv w:val="1"/>
      <w:marLeft w:val="0"/>
      <w:marRight w:val="0"/>
      <w:marTop w:val="0"/>
      <w:marBottom w:val="0"/>
      <w:divBdr>
        <w:top w:val="none" w:sz="0" w:space="0" w:color="auto"/>
        <w:left w:val="none" w:sz="0" w:space="0" w:color="auto"/>
        <w:bottom w:val="none" w:sz="0" w:space="0" w:color="auto"/>
        <w:right w:val="none" w:sz="0" w:space="0" w:color="auto"/>
      </w:divBdr>
    </w:div>
    <w:div w:id="2019035172">
      <w:bodyDiv w:val="1"/>
      <w:marLeft w:val="0"/>
      <w:marRight w:val="0"/>
      <w:marTop w:val="0"/>
      <w:marBottom w:val="0"/>
      <w:divBdr>
        <w:top w:val="none" w:sz="0" w:space="0" w:color="auto"/>
        <w:left w:val="none" w:sz="0" w:space="0" w:color="auto"/>
        <w:bottom w:val="none" w:sz="0" w:space="0" w:color="auto"/>
        <w:right w:val="none" w:sz="0" w:space="0" w:color="auto"/>
      </w:divBdr>
    </w:div>
    <w:div w:id="2020692225">
      <w:bodyDiv w:val="1"/>
      <w:marLeft w:val="0"/>
      <w:marRight w:val="0"/>
      <w:marTop w:val="0"/>
      <w:marBottom w:val="0"/>
      <w:divBdr>
        <w:top w:val="none" w:sz="0" w:space="0" w:color="auto"/>
        <w:left w:val="none" w:sz="0" w:space="0" w:color="auto"/>
        <w:bottom w:val="none" w:sz="0" w:space="0" w:color="auto"/>
        <w:right w:val="none" w:sz="0" w:space="0" w:color="auto"/>
      </w:divBdr>
    </w:div>
    <w:div w:id="2022581451">
      <w:bodyDiv w:val="1"/>
      <w:marLeft w:val="0"/>
      <w:marRight w:val="0"/>
      <w:marTop w:val="0"/>
      <w:marBottom w:val="0"/>
      <w:divBdr>
        <w:top w:val="none" w:sz="0" w:space="0" w:color="auto"/>
        <w:left w:val="none" w:sz="0" w:space="0" w:color="auto"/>
        <w:bottom w:val="none" w:sz="0" w:space="0" w:color="auto"/>
        <w:right w:val="none" w:sz="0" w:space="0" w:color="auto"/>
      </w:divBdr>
    </w:div>
    <w:div w:id="2025204099">
      <w:bodyDiv w:val="1"/>
      <w:marLeft w:val="0"/>
      <w:marRight w:val="0"/>
      <w:marTop w:val="0"/>
      <w:marBottom w:val="0"/>
      <w:divBdr>
        <w:top w:val="none" w:sz="0" w:space="0" w:color="auto"/>
        <w:left w:val="none" w:sz="0" w:space="0" w:color="auto"/>
        <w:bottom w:val="none" w:sz="0" w:space="0" w:color="auto"/>
        <w:right w:val="none" w:sz="0" w:space="0" w:color="auto"/>
      </w:divBdr>
    </w:div>
    <w:div w:id="2028822479">
      <w:bodyDiv w:val="1"/>
      <w:marLeft w:val="0"/>
      <w:marRight w:val="0"/>
      <w:marTop w:val="0"/>
      <w:marBottom w:val="0"/>
      <w:divBdr>
        <w:top w:val="none" w:sz="0" w:space="0" w:color="auto"/>
        <w:left w:val="none" w:sz="0" w:space="0" w:color="auto"/>
        <w:bottom w:val="none" w:sz="0" w:space="0" w:color="auto"/>
        <w:right w:val="none" w:sz="0" w:space="0" w:color="auto"/>
      </w:divBdr>
    </w:div>
    <w:div w:id="2046638116">
      <w:bodyDiv w:val="1"/>
      <w:marLeft w:val="0"/>
      <w:marRight w:val="0"/>
      <w:marTop w:val="0"/>
      <w:marBottom w:val="0"/>
      <w:divBdr>
        <w:top w:val="none" w:sz="0" w:space="0" w:color="auto"/>
        <w:left w:val="none" w:sz="0" w:space="0" w:color="auto"/>
        <w:bottom w:val="none" w:sz="0" w:space="0" w:color="auto"/>
        <w:right w:val="none" w:sz="0" w:space="0" w:color="auto"/>
      </w:divBdr>
    </w:div>
    <w:div w:id="2054037209">
      <w:bodyDiv w:val="1"/>
      <w:marLeft w:val="0"/>
      <w:marRight w:val="0"/>
      <w:marTop w:val="0"/>
      <w:marBottom w:val="0"/>
      <w:divBdr>
        <w:top w:val="none" w:sz="0" w:space="0" w:color="auto"/>
        <w:left w:val="none" w:sz="0" w:space="0" w:color="auto"/>
        <w:bottom w:val="none" w:sz="0" w:space="0" w:color="auto"/>
        <w:right w:val="none" w:sz="0" w:space="0" w:color="auto"/>
      </w:divBdr>
    </w:div>
    <w:div w:id="2061443053">
      <w:bodyDiv w:val="1"/>
      <w:marLeft w:val="0"/>
      <w:marRight w:val="0"/>
      <w:marTop w:val="0"/>
      <w:marBottom w:val="0"/>
      <w:divBdr>
        <w:top w:val="none" w:sz="0" w:space="0" w:color="auto"/>
        <w:left w:val="none" w:sz="0" w:space="0" w:color="auto"/>
        <w:bottom w:val="none" w:sz="0" w:space="0" w:color="auto"/>
        <w:right w:val="none" w:sz="0" w:space="0" w:color="auto"/>
      </w:divBdr>
    </w:div>
    <w:div w:id="2072579260">
      <w:bodyDiv w:val="1"/>
      <w:marLeft w:val="0"/>
      <w:marRight w:val="0"/>
      <w:marTop w:val="0"/>
      <w:marBottom w:val="0"/>
      <w:divBdr>
        <w:top w:val="none" w:sz="0" w:space="0" w:color="auto"/>
        <w:left w:val="none" w:sz="0" w:space="0" w:color="auto"/>
        <w:bottom w:val="none" w:sz="0" w:space="0" w:color="auto"/>
        <w:right w:val="none" w:sz="0" w:space="0" w:color="auto"/>
      </w:divBdr>
    </w:div>
    <w:div w:id="2080904191">
      <w:bodyDiv w:val="1"/>
      <w:marLeft w:val="0"/>
      <w:marRight w:val="0"/>
      <w:marTop w:val="0"/>
      <w:marBottom w:val="0"/>
      <w:divBdr>
        <w:top w:val="none" w:sz="0" w:space="0" w:color="auto"/>
        <w:left w:val="none" w:sz="0" w:space="0" w:color="auto"/>
        <w:bottom w:val="none" w:sz="0" w:space="0" w:color="auto"/>
        <w:right w:val="none" w:sz="0" w:space="0" w:color="auto"/>
      </w:divBdr>
    </w:div>
    <w:div w:id="2084835695">
      <w:bodyDiv w:val="1"/>
      <w:marLeft w:val="0"/>
      <w:marRight w:val="0"/>
      <w:marTop w:val="0"/>
      <w:marBottom w:val="0"/>
      <w:divBdr>
        <w:top w:val="none" w:sz="0" w:space="0" w:color="auto"/>
        <w:left w:val="none" w:sz="0" w:space="0" w:color="auto"/>
        <w:bottom w:val="none" w:sz="0" w:space="0" w:color="auto"/>
        <w:right w:val="none" w:sz="0" w:space="0" w:color="auto"/>
      </w:divBdr>
    </w:div>
    <w:div w:id="2088647924">
      <w:bodyDiv w:val="1"/>
      <w:marLeft w:val="0"/>
      <w:marRight w:val="0"/>
      <w:marTop w:val="0"/>
      <w:marBottom w:val="0"/>
      <w:divBdr>
        <w:top w:val="none" w:sz="0" w:space="0" w:color="auto"/>
        <w:left w:val="none" w:sz="0" w:space="0" w:color="auto"/>
        <w:bottom w:val="none" w:sz="0" w:space="0" w:color="auto"/>
        <w:right w:val="none" w:sz="0" w:space="0" w:color="auto"/>
      </w:divBdr>
    </w:div>
    <w:div w:id="2094737572">
      <w:bodyDiv w:val="1"/>
      <w:marLeft w:val="0"/>
      <w:marRight w:val="0"/>
      <w:marTop w:val="0"/>
      <w:marBottom w:val="0"/>
      <w:divBdr>
        <w:top w:val="none" w:sz="0" w:space="0" w:color="auto"/>
        <w:left w:val="none" w:sz="0" w:space="0" w:color="auto"/>
        <w:bottom w:val="none" w:sz="0" w:space="0" w:color="auto"/>
        <w:right w:val="none" w:sz="0" w:space="0" w:color="auto"/>
      </w:divBdr>
    </w:div>
    <w:div w:id="2110465927">
      <w:bodyDiv w:val="1"/>
      <w:marLeft w:val="0"/>
      <w:marRight w:val="0"/>
      <w:marTop w:val="0"/>
      <w:marBottom w:val="0"/>
      <w:divBdr>
        <w:top w:val="none" w:sz="0" w:space="0" w:color="auto"/>
        <w:left w:val="none" w:sz="0" w:space="0" w:color="auto"/>
        <w:bottom w:val="none" w:sz="0" w:space="0" w:color="auto"/>
        <w:right w:val="none" w:sz="0" w:space="0" w:color="auto"/>
      </w:divBdr>
    </w:div>
    <w:div w:id="2114934681">
      <w:bodyDiv w:val="1"/>
      <w:marLeft w:val="0"/>
      <w:marRight w:val="0"/>
      <w:marTop w:val="0"/>
      <w:marBottom w:val="0"/>
      <w:divBdr>
        <w:top w:val="none" w:sz="0" w:space="0" w:color="auto"/>
        <w:left w:val="none" w:sz="0" w:space="0" w:color="auto"/>
        <w:bottom w:val="none" w:sz="0" w:space="0" w:color="auto"/>
        <w:right w:val="none" w:sz="0" w:space="0" w:color="auto"/>
      </w:divBdr>
    </w:div>
    <w:div w:id="2115204271">
      <w:bodyDiv w:val="1"/>
      <w:marLeft w:val="0"/>
      <w:marRight w:val="0"/>
      <w:marTop w:val="0"/>
      <w:marBottom w:val="0"/>
      <w:divBdr>
        <w:top w:val="none" w:sz="0" w:space="0" w:color="auto"/>
        <w:left w:val="none" w:sz="0" w:space="0" w:color="auto"/>
        <w:bottom w:val="none" w:sz="0" w:space="0" w:color="auto"/>
        <w:right w:val="none" w:sz="0" w:space="0" w:color="auto"/>
      </w:divBdr>
    </w:div>
    <w:div w:id="2126610394">
      <w:bodyDiv w:val="1"/>
      <w:marLeft w:val="0"/>
      <w:marRight w:val="0"/>
      <w:marTop w:val="0"/>
      <w:marBottom w:val="0"/>
      <w:divBdr>
        <w:top w:val="none" w:sz="0" w:space="0" w:color="auto"/>
        <w:left w:val="none" w:sz="0" w:space="0" w:color="auto"/>
        <w:bottom w:val="none" w:sz="0" w:space="0" w:color="auto"/>
        <w:right w:val="none" w:sz="0" w:space="0" w:color="auto"/>
      </w:divBdr>
    </w:div>
    <w:div w:id="2133356795">
      <w:bodyDiv w:val="1"/>
      <w:marLeft w:val="0"/>
      <w:marRight w:val="0"/>
      <w:marTop w:val="0"/>
      <w:marBottom w:val="0"/>
      <w:divBdr>
        <w:top w:val="none" w:sz="0" w:space="0" w:color="auto"/>
        <w:left w:val="none" w:sz="0" w:space="0" w:color="auto"/>
        <w:bottom w:val="none" w:sz="0" w:space="0" w:color="auto"/>
        <w:right w:val="none" w:sz="0" w:space="0" w:color="auto"/>
      </w:divBdr>
    </w:div>
    <w:div w:id="2147232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gif"/><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Hol05</b:Tag>
    <b:SourceType>JournalArticle</b:SourceType>
    <b:Guid>{D04230B3-7DED-44DF-B16D-10417F154F21}</b:Guid>
    <b:Author>
      <b:Author>
        <b:NameList>
          <b:Person>
            <b:Last>Holmquist</b:Last>
            <b:First>T.J.</b:First>
            <b:Middle>et al</b:Middle>
          </b:Person>
        </b:NameList>
      </b:Author>
    </b:Author>
    <b:Title>Modeling the 14.5 mm BS41 projectile for ballistic impact computations</b:Title>
    <b:JournalName>WIT Transactions on Modeling and Simulation</b:JournalName>
    <b:Year>2005</b:Year>
    <b:Pages>61-75</b:Pages>
    <b:Volume>40</b:Volume>
    <b:Issue>1743-355X</b:Issue>
    <b:RefOrder>5</b:RefOrder>
  </b:Source>
  <b:Source>
    <b:Tag>LiX20</b:Tag>
    <b:SourceType>JournalArticle</b:SourceType>
    <b:Guid>{5975EA6A-08AB-4A2E-A4F7-69854251F871}</b:Guid>
    <b:Title>Optimization on the Johnson-Cook parameters of Ti-6Al-4V used for high speed cutting simulation</b:Title>
    <b:Year>2020</b:Year>
    <b:Author>
      <b:Author>
        <b:NameList>
          <b:Person>
            <b:Last>Xinjian</b:Last>
            <b:First>Li</b:First>
            <b:Middle>et al</b:Middle>
          </b:Person>
        </b:NameList>
      </b:Author>
    </b:Author>
    <b:JournalName>Journal of Physics: Conference Series</b:JournalName>
    <b:Volume>1653</b:Volume>
    <b:Issue>012034</b:Issue>
    <b:RefOrder>7</b:RefOrder>
  </b:Source>
  <b:Source>
    <b:Tag>Ped02</b:Tag>
    <b:SourceType>Report</b:SourceType>
    <b:Guid>{860283CB-BC68-4FC8-84F7-DECA54BCDCD0}</b:Guid>
    <b:Author>
      <b:Author>
        <b:NameList>
          <b:Person>
            <b:Last>Pederson</b:Last>
            <b:First>Robert</b:First>
          </b:Person>
        </b:NameList>
      </b:Author>
    </b:Author>
    <b:Title>Microstructure and Phase Transformation of Ti-6Al-4V</b:Title>
    <b:Year>2002</b:Year>
    <b:Publisher>Lulea University of Technology</b:Publisher>
    <b:City>Lulea</b:City>
    <b:RefOrder>8</b:RefOrder>
  </b:Source>
  <b:Source>
    <b:Tag>Mur19</b:Tag>
    <b:SourceType>JournalArticle</b:SourceType>
    <b:Guid>{8C9F3ADF-E69C-4214-A6C6-960EB3BACB43}</b:Guid>
    <b:Author>
      <b:Author>
        <b:NameList>
          <b:Person>
            <b:Last>Murugesan</b:Last>
            <b:First>Mohanraj</b:First>
            <b:Middle>and Dong Won Jung</b:Middle>
          </b:Person>
        </b:NameList>
      </b:Author>
    </b:Author>
    <b:Title>Johnson-Cook Material and Failure Model Parameters Estimation of AISI-1045 Medium Carbon Steel for Metal Forming Applications</b:Title>
    <b:JournalName>Materials</b:JournalName>
    <b:Year>2019</b:Year>
    <b:Pages>1-18</b:Pages>
    <b:Volume>12</b:Volume>
    <b:Issue>609</b:Issue>
    <b:RefOrder>12</b:RefOrder>
  </b:Source>
  <b:Source>
    <b:Tag>Ban15</b:Tag>
    <b:SourceType>JournalArticle</b:SourceType>
    <b:Guid>{09FB9831-0D05-44F6-BCA1-2CDB9B2F57BE}</b:Guid>
    <b:Author>
      <b:Author>
        <b:NameList>
          <b:Person>
            <b:Last>Banerjee</b:Last>
            <b:First>A.</b:First>
            <b:Middle>et al</b:Middle>
          </b:Person>
        </b:NameList>
      </b:Author>
    </b:Author>
    <b:Title>Determination of Johnson-Cook material and failure model constants and numerical modelling of Charpy impact test of armour steel</b:Title>
    <b:JournalName>Materials Science and Engineering</b:JournalName>
    <b:Year>2015</b:Year>
    <b:Pages>200-209</b:Pages>
    <b:Volume>640</b:Volume>
    <b:RefOrder>13</b:RefOrder>
  </b:Source>
  <b:Source>
    <b:Tag>Ban94</b:Tag>
    <b:SourceType>ConferenceProceedings</b:SourceType>
    <b:Guid>{7F0E2832-BBDE-4E11-99DF-2C7140BD5A96}</b:Guid>
    <b:Title>Recent Developments in Low Cost Titanium</b:Title>
    <b:Year>1994</b:Year>
    <b:Pages>293</b:Pages>
    <b:Author>
      <b:Author>
        <b:NameList>
          <b:Person>
            <b:Last>Bani</b:Last>
            <b:First>PJ</b:First>
          </b:Person>
        </b:NameList>
      </b:Author>
    </b:Author>
    <b:JournalName>Metallic Materials for Lightweight Applications (40th Sagamore Army Materials Research Conference Proceedings</b:JournalName>
    <b:ConferenceName>Metallic Materials for Lightweight Applications (40th Sagamore Army Materials Research Conference Proceedings</b:ConferenceName>
    <b:City>Washington D.C.</b:City>
    <b:RefOrder>11</b:RefOrder>
  </b:Source>
  <b:Source>
    <b:Tag>htt23</b:Tag>
    <b:SourceType>InternetSite</b:SourceType>
    <b:Guid>{15A80880-7247-4CF6-8000-17446E013175}</b:Guid>
    <b:Title>Product Page</b:Title>
    <b:Year>2023</b:Year>
    <b:YearAccessed>2023</b:YearAccessed>
    <b:MonthAccessed>April</b:MonthAccessed>
    <b:DayAccessed>25</b:DayAccessed>
    <b:URL>https://www.solidworks.com/domain/design-engineering#brick--5002--custom-text-condensed--en</b:URL>
    <b:RefOrder>2</b:RefOrder>
  </b:Source>
  <b:Source>
    <b:Tag>99Pe</b:Tag>
    <b:SourceType>JournalArticle</b:SourceType>
    <b:Guid>{B2759E48-7F4F-45AC-809A-9851DB9EADA0}</b:Guid>
    <b:Year>1999</b:Year>
    <b:JournalName>Pennsylvania Technology Directory</b:JournalName>
    <b:Pages>25</b:Pages>
    <b:RefOrder>4</b:RefOrder>
  </b:Source>
  <b:Source>
    <b:Tag>Jaf22</b:Tag>
    <b:SourceType>InternetSite</b:SourceType>
    <b:Guid>{105EFAFB-9571-4B33-91CE-FE46504F68D4}</b:Guid>
    <b:Author>
      <b:Author>
        <b:NameList>
          <b:Person>
            <b:Last>Jafar</b:Last>
            <b:First>J</b:First>
          </b:Person>
        </b:NameList>
      </b:Author>
    </b:Author>
    <b:Title>ANSYS Project: Bullet Penetrating a Bucket</b:Title>
    <b:Year>2022</b:Year>
    <b:Month>October</b:Month>
    <b:Day>13</b:Day>
    <b:YearAccessed>2023</b:YearAccessed>
    <b:MonthAccessed>April</b:MonthAccessed>
    <b:DayAccessed>25</b:DayAccessed>
    <b:URL>https://skill-lync.com/student-projects/week-10-bullet-penetrating-a-bucket-challenge-125</b:URL>
    <b:RefOrder>14</b:RefOrder>
  </b:Source>
  <b:Source>
    <b:Tag>Lit20</b:Tag>
    <b:SourceType>InternetSite</b:SourceType>
    <b:Guid>{38382869-13DE-40A1-86BD-C131BBBCF276}</b:Guid>
    <b:Author>
      <b:Author>
        <b:NameList>
          <b:Person>
            <b:Last>Little</b:Last>
            <b:First>D</b:First>
            <b:Middle>et al</b:Middle>
          </b:Person>
        </b:NameList>
      </b:Author>
    </b:Author>
    <b:Title>Evaluation of Surrogate 14.5-mm BS41 Armor-Piercing Projectiles</b:Title>
    <b:Year>2020</b:Year>
    <b:Month>December</b:Month>
    <b:YearAccessed>2023</b:YearAccessed>
    <b:MonthAccessed>April</b:MonthAccessed>
    <b:DayAccessed>25</b:DayAccessed>
    <b:URL>https://apps.dtic.mil/sti/pdfs/AD1118640.pdf</b:URL>
    <b:RefOrder>6</b:RefOrder>
  </b:Source>
  <b:Source>
    <b:Tag>RIA19</b:Tag>
    <b:SourceType>InternetSite</b:SourceType>
    <b:Guid>{599054C3-B3BA-435E-A540-643E7E1E14EF}</b:Guid>
    <b:Title>RIA Self-Guided Tour: BMP-1 Armored Personnel Carrier</b:Title>
    <b:Year>2019</b:Year>
    <b:Month>April</b:Month>
    <b:Day>15</b:Day>
    <b:YearAccessed>2023</b:YearAccessed>
    <b:MonthAccessed>March</b:MonthAccessed>
    <b:DayAccessed>12</b:DayAccessed>
    <b:URL>https://www.army.mil/article/220341/ria_self_guided_tour_bmp_1_armored_personnel_carrier#:~:text=Weighing%20over%2014%20tons%2C%20the,a%207.62mm%20machine%20gun.</b:URL>
    <b:RefOrder>10</b:RefOrder>
  </b:Source>
  <b:Source>
    <b:Tag>Sor201</b:Tag>
    <b:SourceType>InternetSite</b:SourceType>
    <b:Guid>{45EEA713-9990-42B4-AD42-E340E1F935BF}</b:Guid>
    <b:Author>
      <b:Author>
        <b:NameList>
          <b:Person>
            <b:Last>Soriano-Moranchel</b:Last>
            <b:First>S</b:First>
            <b:Middle>et al</b:Middle>
          </b:Person>
        </b:NameList>
      </b:Author>
    </b:Author>
    <b:Title>Simulation of Bullet Fragmentation and Penetration in Granular Media</b:Title>
    <b:Year>2020</b:Year>
    <b:Month>November</b:Month>
    <b:Day>20</b:Day>
    <b:YearAccessed>2023</b:YearAccessed>
    <b:MonthAccessed>March</b:MonthAccessed>
    <b:DayAccessed>12</b:DayAccessed>
    <b:URL>https://www.mdpi.com/1996-1944/13/22/5243</b:URL>
    <b:RefOrder>1</b:RefOrder>
  </b:Source>
  <b:Source>
    <b:Tag>Mon97</b:Tag>
    <b:SourceType>InternetSite</b:SourceType>
    <b:Guid>{09D91656-1DC8-427E-A7F8-26FDEC7FAC13}</b:Guid>
    <b:Author>
      <b:Author>
        <b:NameList>
          <b:Person>
            <b:Last>Montgomery</b:Last>
            <b:First>S</b:First>
            <b:Middle>et al</b:Middle>
          </b:Person>
        </b:NameList>
      </b:Author>
    </b:Author>
    <b:Title>Low-Cost Titanium Armors for Combat Vehicles</b:Title>
    <b:Year>1997</b:Year>
    <b:YearAccessed>2023</b:YearAccessed>
    <b:MonthAccessed>March</b:MonthAccessed>
    <b:DayAccessed>12</b:DayAccessed>
    <b:URL>https://www.tms.org/pubs/journals/jom/9705/montgomery-9705.html#:~:text=Titanium%20alloys%20offer%20many%20advantages,additional%20appliqu%C3%A9%20armor%20is%20necessary.</b:URL>
    <b:RefOrder>3</b:RefOrder>
  </b:Source>
  <b:Source>
    <b:Tag>Ans09</b:Tag>
    <b:SourceType>InternetSite</b:SourceType>
    <b:Guid>{B979E1F6-E4B1-4D63-8B54-A57434C172F8}</b:Guid>
    <b:Author>
      <b:Author>
        <b:Corporate>Ansys</b:Corporate>
      </b:Author>
    </b:Author>
    <b:Title>Mesh Quality</b:Title>
    <b:ProductionCompany>Ansys</b:ProductionCompany>
    <b:Year>2009</b:Year>
    <b:Month>January</b:Month>
    <b:Day>29</b:Day>
    <b:YearAccessed>2023</b:YearAccessed>
    <b:MonthAccessed>March</b:MonthAccessed>
    <b:DayAccessed>12</b:DayAccessed>
    <b:URL>https://www.afs.enea.it/project/neptunius/docs/fluent/html/ug/node167.htm#:~:text=The%20quality%20of%20the%20mesh,of%20your%20mesh%20is%20essential.</b:URL>
    <b:RefOrder>15</b:RefOrder>
  </b:Source>
  <b:Source>
    <b:Tag>Jen19</b:Tag>
    <b:SourceType>ConferenceProceedings</b:SourceType>
    <b:Guid>{F95FBA0B-7927-49B2-B7D2-4C116A85B48E}</b:Guid>
    <b:Author>
      <b:Author>
        <b:NameList>
          <b:Person>
            <b:Last>Jena</b:Last>
            <b:First>D.P.</b:First>
            <b:Middle>et al</b:Middle>
          </b:Person>
        </b:NameList>
      </b:Author>
    </b:Author>
    <b:Title>Simulation of Bullet Penetration using Finite Element Method</b:Title>
    <b:Year>2019</b:Year>
    <b:City>Chandipur</b:City>
    <b:JournalName>International Conference on </b:JournalName>
    <b:ConferenceName>International Conference on Range Technology (ICORT)</b:ConferenceName>
    <b:RefOrder>16</b:RefOrder>
  </b:Source>
  <b:Source>
    <b:Tag>Chi98</b:Tag>
    <b:SourceType>Report</b:SourceType>
    <b:Guid>{B50BFCFC-BAD1-4BA4-9355-4DC34468D6F9}</b:Guid>
    <b:Title>Processing, Mechanical Properties, and Ballistic Impact Effects of Austempered Ductile Iron</b:Title>
    <b:Year>1998</b:Year>
    <b:City>Aberdeen Proving Ground</b:City>
    <b:Author>
      <b:Author>
        <b:NameList>
          <b:Person>
            <b:Last>Chinella</b:Last>
            <b:First>J</b:First>
            <b:Middle>et al</b:Middle>
          </b:Person>
        </b:NameList>
      </b:Author>
    </b:Author>
    <b:Publisher>Army Research Laboratory</b:Publisher>
    <b:RefOrder>9</b:RefOrder>
  </b:Source>
  <b:Source>
    <b:Tag>Cob20</b:Tag>
    <b:SourceType>InternetSite</b:SourceType>
    <b:Guid>{5657D046-30F2-473E-8A8B-B61BB07E74C6}</b:Guid>
    <b:Title>INERT, DEACTIVATED OR NEUTRALIZED AMMUNITION, WHAT IS IT AND WHAT IS THE LAW SAYING ABOUT IT?</b:Title>
    <b:Year>2020</b:Year>
    <b:Author>
      <b:Author>
        <b:Corporate>Cobra Tactical Solutions</b:Corporate>
      </b:Author>
    </b:Author>
    <b:ProductionCompany>Cobra Tactical Solutions</b:ProductionCompany>
    <b:Month>March</b:Month>
    <b:Day>13</b:Day>
    <b:YearAccessed>2023</b:YearAccessed>
    <b:MonthAccessed>March</b:MonthAccessed>
    <b:DayAccessed>12</b:DayAccessed>
    <b:URL>https://www.cobra-ts.eu/en/blog-article/inert-deactivated-or-neutralized-ammunition-what-is-it-and-what-is-the-law-saying-about-it</b:URL>
    <b:RefOrder>17</b:RefOrder>
  </b:Source>
</b:Sources>
</file>

<file path=customXml/itemProps1.xml><?xml version="1.0" encoding="utf-8"?>
<ds:datastoreItem xmlns:ds="http://schemas.openxmlformats.org/officeDocument/2006/customXml" ds:itemID="{6C2B7341-9ADC-40FF-82CD-51F18F3A0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562</TotalTime>
  <Pages>20</Pages>
  <Words>3594</Words>
  <Characters>20492</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Young</dc:creator>
  <cp:keywords/>
  <dc:description/>
  <cp:lastModifiedBy>William Young</cp:lastModifiedBy>
  <cp:revision>39</cp:revision>
  <dcterms:created xsi:type="dcterms:W3CDTF">2023-05-01T15:57:00Z</dcterms:created>
  <dcterms:modified xsi:type="dcterms:W3CDTF">2023-05-07T16:14:00Z</dcterms:modified>
</cp:coreProperties>
</file>