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000000" w:rsidRDefault="008B5721">
      <w:pPr>
        <w:jc w:val="center"/>
        <w:rPr>
          <w:b/>
          <w:bCs/>
          <w:i/>
          <w:iCs/>
          <w:color w:val="333333"/>
          <w:sz w:val="92"/>
          <w:szCs w:val="92"/>
          <w:shd w:val="clear" w:color="auto" w:fill="FFFFFF"/>
        </w:rPr>
      </w:pPr>
    </w:p>
    <w:p w:rsidR="00000000" w:rsidRDefault="008B5721">
      <w:pPr>
        <w:jc w:val="center"/>
        <w:rPr>
          <w:b/>
          <w:bCs/>
          <w:i/>
          <w:iCs/>
          <w:color w:val="333333"/>
          <w:sz w:val="92"/>
          <w:szCs w:val="92"/>
          <w:shd w:val="clear" w:color="auto" w:fill="FFFFFF"/>
        </w:rPr>
      </w:pPr>
    </w:p>
    <w:p w:rsidR="00000000" w:rsidRDefault="008B5721">
      <w:pPr>
        <w:jc w:val="center"/>
        <w:rPr>
          <w:b/>
          <w:bCs/>
          <w:i/>
          <w:iCs/>
          <w:color w:val="333333"/>
          <w:sz w:val="92"/>
          <w:szCs w:val="92"/>
          <w:shd w:val="clear" w:color="auto" w:fill="FFFFFF"/>
        </w:rPr>
      </w:pPr>
      <w:r>
        <w:rPr>
          <w:b/>
          <w:bCs/>
          <w:i/>
          <w:iCs/>
          <w:color w:val="333333"/>
          <w:sz w:val="92"/>
          <w:szCs w:val="92"/>
          <w:shd w:val="clear" w:color="auto" w:fill="FFFFFF"/>
        </w:rPr>
        <w:t>Essay</w:t>
      </w:r>
    </w:p>
    <w:p w:rsidR="00000000" w:rsidRDefault="008B5721">
      <w:pPr>
        <w:jc w:val="center"/>
        <w:rPr>
          <w:b/>
          <w:bCs/>
          <w:i/>
          <w:iCs/>
          <w:color w:val="333333"/>
          <w:sz w:val="92"/>
          <w:szCs w:val="92"/>
          <w:shd w:val="clear" w:color="auto" w:fill="FFFFFF"/>
        </w:rPr>
      </w:pPr>
    </w:p>
    <w:p w:rsidR="00000000" w:rsidRDefault="008B5721">
      <w:pPr>
        <w:jc w:val="center"/>
        <w:rPr>
          <w:b/>
          <w:bCs/>
          <w:i/>
          <w:iCs/>
          <w:sz w:val="92"/>
          <w:szCs w:val="92"/>
          <w:shd w:val="clear" w:color="auto" w:fill="FFFFFF"/>
        </w:rPr>
      </w:pPr>
    </w:p>
    <w:p w:rsidR="00000000" w:rsidRDefault="008B5721">
      <w:pPr>
        <w:pStyle w:val="ContentsHeading"/>
        <w:pageBreakBefore/>
      </w:pPr>
      <w:r>
        <w:t>Table of Contents</w:t>
      </w:r>
    </w:p>
    <w:p w:rsidR="00000000" w:rsidRDefault="008B5721">
      <w:pPr>
        <w:pStyle w:val="TOC1"/>
        <w:tabs>
          <w:tab w:val="right" w:leader="dot" w:pos="9360"/>
        </w:tabs>
      </w:pPr>
      <w:r>
        <w:fldChar w:fldCharType="begin"/>
      </w:r>
      <w:r>
        <w:instrText xml:space="preserve"> TOC \f \o "1-9" \o "1-9" </w:instrText>
      </w:r>
      <w:r>
        <w:fldChar w:fldCharType="separate"/>
      </w:r>
      <w:r>
        <w:t>INTRODUCTION</w:t>
      </w:r>
      <w:r>
        <w:tab/>
        <w:t>1</w:t>
      </w:r>
    </w:p>
    <w:p w:rsidR="00000000" w:rsidRDefault="008B5721">
      <w:pPr>
        <w:pStyle w:val="TOC1"/>
        <w:tabs>
          <w:tab w:val="right" w:leader="dot" w:pos="9360"/>
        </w:tabs>
      </w:pPr>
      <w:r>
        <w:t>MAIN BODY</w:t>
      </w:r>
      <w:r>
        <w:tab/>
        <w:t>1</w:t>
      </w:r>
    </w:p>
    <w:p w:rsidR="00000000" w:rsidRDefault="008B5721">
      <w:pPr>
        <w:pStyle w:val="TOC1"/>
        <w:tabs>
          <w:tab w:val="right" w:leader="dot" w:pos="9360"/>
        </w:tabs>
      </w:pPr>
      <w:r>
        <w:t>CONCLUSION</w:t>
      </w:r>
      <w:r>
        <w:tab/>
        <w:t>4</w:t>
      </w:r>
    </w:p>
    <w:p w:rsidR="00000000" w:rsidRDefault="008B5721">
      <w:pPr>
        <w:pStyle w:val="TOC1"/>
        <w:tabs>
          <w:tab w:val="right" w:leader="dot" w:pos="9360"/>
        </w:tabs>
        <w:rPr>
          <w:color w:val="auto"/>
          <w:szCs w:val="24"/>
        </w:rPr>
      </w:pPr>
      <w:r>
        <w:t>REFERENCES</w:t>
      </w:r>
      <w:r>
        <w:tab/>
        <w:t>6</w:t>
      </w:r>
      <w:r>
        <w:fldChar w:fldCharType="end"/>
      </w:r>
    </w:p>
    <w:p w:rsidR="00000000" w:rsidRDefault="008B5721">
      <w:pPr>
        <w:rPr>
          <w:color w:val="auto"/>
          <w:szCs w:val="24"/>
        </w:rPr>
      </w:pPr>
    </w:p>
    <w:p w:rsidR="00000000" w:rsidRDefault="008B5721">
      <w:pPr>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000000" w:rsidRDefault="008B5721">
      <w:pPr>
        <w:pStyle w:val="Heading1"/>
      </w:pPr>
      <w:r>
        <w:t>INTRODUCTION</w:t>
      </w:r>
    </w:p>
    <w:p w:rsidR="00000000" w:rsidRDefault="008B5721">
      <w:r>
        <w:tab/>
        <w:t>Management Accounting refers to the use of different types of provisions by the managers so that they are able to make sure that t</w:t>
      </w:r>
      <w:r>
        <w:t xml:space="preserve">hey take the appropriate decisions </w:t>
      </w:r>
      <w:r>
        <w:rPr>
          <w:color w:val="222222"/>
          <w:szCs w:val="24"/>
        </w:rPr>
        <w:t>(Cooper, Ezzamel and Qu, 2017)</w:t>
      </w:r>
      <w:r>
        <w:t>. This essay will focus on the role which is played by budgeting in the taking of decisions by the management.</w:t>
      </w:r>
    </w:p>
    <w:p w:rsidR="00000000" w:rsidRDefault="008B5721">
      <w:pPr>
        <w:pStyle w:val="Heading1"/>
      </w:pPr>
      <w:r>
        <w:t>MAIN BODY</w:t>
      </w:r>
    </w:p>
    <w:p w:rsidR="00000000" w:rsidRDefault="008B5721">
      <w:r>
        <w:tab/>
        <w:t>Budgeting refers to the creation of a specific plan by the managers s</w:t>
      </w:r>
      <w:r>
        <w:t xml:space="preserve">o that they are able to take the various types of decisions </w:t>
      </w:r>
      <w:r>
        <w:rPr>
          <w:color w:val="222222"/>
          <w:szCs w:val="24"/>
        </w:rPr>
        <w:t>(Hall, 2016)</w:t>
      </w:r>
      <w:r>
        <w:t>. A budget refers to an estimation of revenues and expenses over a specified future period of time and is complied and re-evaluated on a periodic basis (</w:t>
      </w:r>
      <w:r>
        <w:rPr>
          <w:i/>
          <w:iCs/>
          <w:color w:val="222222"/>
          <w:szCs w:val="24"/>
        </w:rPr>
        <w:t>Budget,</w:t>
      </w:r>
      <w:r>
        <w:rPr>
          <w:color w:val="222222"/>
          <w:szCs w:val="24"/>
        </w:rPr>
        <w:t xml:space="preserve"> 2020)</w:t>
      </w:r>
      <w:r>
        <w:t>.  In this process</w:t>
      </w:r>
      <w:r>
        <w:t xml:space="preserve"> different types of budgets can be prepared by the management such as Cash Budget, Production Budget, Sales Budget, Master Budget etc. The role which it plays in influencing decision-making is stated as follows-</w:t>
      </w:r>
    </w:p>
    <w:p w:rsidR="00000000" w:rsidRDefault="008B5721">
      <w:r>
        <w:tab/>
      </w:r>
      <w:r>
        <w:t>Helps in forecasting- With the use of budge</w:t>
      </w:r>
      <w:r>
        <w:t>ts the managers are in a position where they can forecast what will happen in the future time period without problems and issues. Thus in this way they are able to decide what they will do so that they are able to take firm towards the achievement of susta</w:t>
      </w:r>
      <w:r>
        <w:t>inable success.</w:t>
      </w:r>
    </w:p>
    <w:p w:rsidR="00000000" w:rsidRDefault="008B5721">
      <w:r>
        <w:tab/>
        <w:t xml:space="preserve">Keeps expenses in check- When the budgets are used in the right manner by the management this helps them in keeping the expenses within check and within a certain limit as pre-decided by them. In this way the managers will be able to make </w:t>
      </w:r>
      <w:r>
        <w:t>sure that they are able to bring more efficiency in the operations of the firm by taking correct decisions.</w:t>
      </w:r>
    </w:p>
    <w:p w:rsidR="00000000" w:rsidRDefault="008B5721">
      <w:r>
        <w:tab/>
        <w:t>Planning- Budgets are highly effective for the managers in the preparation of the appropriate plans for the future time period. These can be short-</w:t>
      </w:r>
      <w:r>
        <w:t>term, medium-term or long-term in nature depending upon the needs and requirements. Therefore the management can make sure that it is able to plan in a correct manner with the appropriate use of the tools of budgeting. With this the managers will be able t</w:t>
      </w:r>
      <w:r>
        <w:t>o attain the required goals and objectives in an effective manner.</w:t>
      </w:r>
    </w:p>
    <w:p w:rsidR="00000000" w:rsidRDefault="008B5721">
      <w:r>
        <w:tab/>
        <w:t>Determination of surplus or deficit- When the budgets are prepared by the management they are able to determine whether there will be a surplus or a deficit in the organization. Thus in th</w:t>
      </w:r>
      <w:r>
        <w:t>is way they will be able to prepare a specific strategy.</w:t>
      </w:r>
    </w:p>
    <w:p w:rsidR="00000000" w:rsidRDefault="008B5721">
      <w:r>
        <w:tab/>
        <w:t>Therefore, it can be said that with the use of budgeting in an appropriate manner the managers are able to take correct decisions in a constantly changing environment. In dynamic situations, they wi</w:t>
      </w:r>
      <w:r>
        <w:t>ll be able to attain distinct goals and outcomes which they are desiring to achieve.</w:t>
      </w:r>
    </w:p>
    <w:p w:rsidR="00000000" w:rsidRDefault="008B5721">
      <w:r>
        <w:tab/>
        <w:t xml:space="preserve">Static Budget- The use of static budget should be made within the organizations when they require the use of static numbers which remain quite constant in nature </w:t>
      </w:r>
      <w:r>
        <w:rPr>
          <w:color w:val="222222"/>
          <w:szCs w:val="24"/>
        </w:rPr>
        <w:t>(Messner</w:t>
      </w:r>
      <w:r>
        <w:rPr>
          <w:color w:val="222222"/>
          <w:szCs w:val="24"/>
        </w:rPr>
        <w:t>, 2016)</w:t>
      </w:r>
      <w:r>
        <w:t>. By making their use  the management will be able to take correct decisions. However they can be only used in those organizations which do not witness dynamic changes in the business environment and therefore require constant figures.</w:t>
      </w:r>
    </w:p>
    <w:p w:rsidR="00000000" w:rsidRDefault="008B5721">
      <w:r>
        <w:tab/>
        <w:t>Advantages-</w:t>
      </w:r>
    </w:p>
    <w:p w:rsidR="00000000" w:rsidRDefault="008B5721">
      <w:r>
        <w:t>With the use of static budget there is a particular constancy in the figures of the budget of the organization which is advantageous for making of future plans in a more effective manner. When Static Budget is used it offers the management a chance for app</w:t>
      </w:r>
      <w:r>
        <w:t>lying the appropriate techniques and strategies. Therefore in this way the managers are able to maximize the level of profits effectively and efficiently.</w:t>
      </w:r>
    </w:p>
    <w:p w:rsidR="00000000" w:rsidRDefault="008B5721">
      <w:r>
        <w:t>Disadvantages-</w:t>
      </w:r>
    </w:p>
    <w:p w:rsidR="00000000" w:rsidRDefault="008B5721">
      <w:r>
        <w:t xml:space="preserve">The use of static budget is disadvantageous for the organizations in situations where </w:t>
      </w:r>
      <w:r>
        <w:t>there are dynamic situations occurring within the business environment. The managers cannot use static budgets in the situations where the demand levels in the market for the products ans services in not constant in nature. Instead it is constantly fluctua</w:t>
      </w:r>
      <w:r>
        <w:t>ting and requires frequent changes to be made.</w:t>
      </w:r>
    </w:p>
    <w:p w:rsidR="00000000" w:rsidRDefault="008B5721">
      <w:r>
        <w:t>Flexible Budget-</w:t>
      </w:r>
    </w:p>
    <w:p w:rsidR="00000000" w:rsidRDefault="008B5721">
      <w:r>
        <w:tab/>
        <w:t xml:space="preserve">In this type of budget frequent adjustments can be made by the organizations so that they are able to adjust their budget according to the different types of changes taking place </w:t>
      </w:r>
      <w:r>
        <w:rPr>
          <w:color w:val="222222"/>
          <w:szCs w:val="24"/>
        </w:rPr>
        <w:t>(Nitzl, 2016</w:t>
      </w:r>
      <w:r>
        <w:rPr>
          <w:color w:val="222222"/>
          <w:szCs w:val="24"/>
        </w:rPr>
        <w:t>)</w:t>
      </w:r>
      <w:r>
        <w:t>. In this way the adjustments are according to a change in the volume and quantity.</w:t>
      </w:r>
    </w:p>
    <w:p w:rsidR="00000000" w:rsidRDefault="008B5721">
      <w:r>
        <w:tab/>
        <w:t>Advantages-</w:t>
      </w:r>
    </w:p>
    <w:p w:rsidR="00000000" w:rsidRDefault="008B5721">
      <w:r>
        <w:t>The use of Flexible Budget is important for the organizations because they are able to make the required adjustments in an effective manner according to a cha</w:t>
      </w:r>
      <w:r>
        <w:t>nge in the sales volume. Flexible Budget offers an advantage to the managers because by making its use they are able to make sure that they can quickly adjust to the changes which helps in the securing of a competitive advantage in the future time period o</w:t>
      </w:r>
      <w:r>
        <w:t>ver the rivals in the market.</w:t>
      </w:r>
    </w:p>
    <w:p w:rsidR="00000000" w:rsidRDefault="008B5721">
      <w:r>
        <w:t>Disadvantages-</w:t>
      </w:r>
    </w:p>
    <w:p w:rsidR="00000000" w:rsidRDefault="008B5721">
      <w:r>
        <w:t>Flexible Budget is not useful for the organizations in the situations where there is a requirement of constancy in the operations to be able to attain the required profitability. The use of Flexible Budget shoul</w:t>
      </w:r>
      <w:r>
        <w:t>d not be made in the situations where the organizations require that their operations must be streamlined.</w:t>
      </w:r>
    </w:p>
    <w:p w:rsidR="00000000" w:rsidRDefault="008B5721">
      <w:r>
        <w:tab/>
        <w:t>Justification- A business must make decision to use a particular type of budget depending upon the needs and requirements of the operations and func</w:t>
      </w:r>
      <w:r>
        <w:t>tions. Therefore if the businesses have the constancy in their figures, data and information then they must make the use of static budgets. However if the businesses feel that there is a requirement of incorporating the required changes in their operations</w:t>
      </w:r>
      <w:r>
        <w:t xml:space="preserve"> then they must make the use of flexible budget. In the current time-period when the businesses have to make use of technology they are required to take the appropriate decisions by making the use of flexible budget. This style is preferable because in it </w:t>
      </w:r>
      <w:r>
        <w:t>the activity level and volume level can be adjusted according to the changing needs and requirements which makes it the most suitable for this scenario.</w:t>
      </w:r>
    </w:p>
    <w:p w:rsidR="00000000" w:rsidRDefault="008B5721">
      <w:r>
        <w:tab/>
        <w:t>There is a particular impact which is put by the changing environment on the budgeting styles which ar</w:t>
      </w:r>
      <w:r>
        <w:t>e used by the organizations. Therefore there is a requirement of making sure that the adjustments can be carried out quite quickly according to the dynamic requirements. The impact which is put is as follows-</w:t>
      </w:r>
    </w:p>
    <w:p w:rsidR="00000000" w:rsidRDefault="008B5721">
      <w:r>
        <w:tab/>
        <w:t>There are various types of budgeting styles wh</w:t>
      </w:r>
      <w:r>
        <w:t>ich are used by the organizations. The impact put by dynamic changes in the business environment on these styles is explained as follows-</w:t>
      </w:r>
    </w:p>
    <w:p w:rsidR="00000000" w:rsidRDefault="008B5721">
      <w:r>
        <w:tab/>
        <w:t xml:space="preserve">Incremental Budgeting- In this style of budgeting there is an addition or a subtraction which is made to the figures </w:t>
      </w:r>
      <w:r>
        <w:t xml:space="preserve">of the previous years </w:t>
      </w:r>
      <w:r>
        <w:rPr>
          <w:color w:val="222222"/>
          <w:szCs w:val="24"/>
        </w:rPr>
        <w:t>(Otley, 2016)</w:t>
      </w:r>
      <w:r>
        <w:t>. Therefore when the dynamic changes take place there is a requirement from the organizations to either do addition or subtraction depending upon the nature of these changes.</w:t>
      </w:r>
    </w:p>
    <w:p w:rsidR="00000000" w:rsidRDefault="008B5721">
      <w:r>
        <w:tab/>
        <w:t>Activity-based budgeting- This style of budge</w:t>
      </w:r>
      <w:r>
        <w:t>ting is based on the approach of the use of various inputs so that the conversion can be made into the outputs. Thus in the case dynamic changes take place in the business environment the companies should be able to make sure that they bring the alteration</w:t>
      </w:r>
      <w:r>
        <w:t>s in their activities to make adjustments.</w:t>
      </w:r>
    </w:p>
    <w:p w:rsidR="00000000" w:rsidRDefault="008B5721">
      <w:r>
        <w:tab/>
        <w:t>Value proposition budgeting- This type of budgeting is based upon a particular assumption that something which is included in the business delivers value for it. In a dynamic business environment where the requir</w:t>
      </w:r>
      <w:r>
        <w:t xml:space="preserve">ed changes take place constantly the firms must be able to make adjustments in this budgeting style to adjust according to  them effectively and efficiently. </w:t>
      </w:r>
    </w:p>
    <w:p w:rsidR="00000000" w:rsidRDefault="008B5721">
      <w:r>
        <w:tab/>
        <w:t xml:space="preserve">Zero-based budgeting- In it, there is no base which is taken for preparing a budget. Everything </w:t>
      </w:r>
      <w:r>
        <w:t>is started from the scratch. Thus whenever there are changes in the business environment there is a requirement from the firms to take the right base year for incorporating them in an effective manner.</w:t>
      </w:r>
    </w:p>
    <w:p w:rsidR="00000000" w:rsidRDefault="008B5721">
      <w:r>
        <w:tab/>
        <w:t>Participative Budgeting-</w:t>
      </w:r>
    </w:p>
    <w:p w:rsidR="00000000" w:rsidRDefault="008B5721">
      <w:r>
        <w:tab/>
        <w:t>With the use of Participati</w:t>
      </w:r>
      <w:r>
        <w:t xml:space="preserve">ve Budgeting the organizations are able to involve the people from lower-level management in the budget preparation process </w:t>
      </w:r>
      <w:r>
        <w:rPr>
          <w:color w:val="222222"/>
          <w:szCs w:val="24"/>
        </w:rPr>
        <w:t>(Quattrone, 2016)</w:t>
      </w:r>
      <w:r>
        <w:t>. Therefore this helps in identifying the new ideas which these people can provide so that they are incorporated ef</w:t>
      </w:r>
      <w:r>
        <w:t>fectively in the budgets which can enable the management to take appropriate decisions in the future time period.</w:t>
      </w:r>
    </w:p>
    <w:p w:rsidR="00000000" w:rsidRDefault="008B5721">
      <w:r>
        <w:tab/>
        <w:t>Merits-</w:t>
      </w:r>
    </w:p>
    <w:p w:rsidR="00000000" w:rsidRDefault="008B5721">
      <w:r>
        <w:tab/>
        <w:t>The use of this type of budgeting helps in involving the people of lower-level management in the preparation of budgets. Thus in thi</w:t>
      </w:r>
      <w:r>
        <w:t>s way they are able to develop their decision-making abilities which can be utilized at an appropriate time. Also this helps in motivating the workers to do the work in the right manner. Additionally, it is useful in ensuring that the goals of the employee</w:t>
      </w:r>
      <w:r>
        <w:t>s are in line with the goals of the organization.</w:t>
      </w:r>
    </w:p>
    <w:p w:rsidR="00000000" w:rsidRDefault="008B5721">
      <w:r>
        <w:tab/>
        <w:t>Demerits-</w:t>
      </w:r>
    </w:p>
    <w:p w:rsidR="00000000" w:rsidRDefault="008B5721">
      <w:r>
        <w:tab/>
        <w:t>When this type of budgeting is used in the companies this can take up the time of the workers of the organization. Thus it can be said it is a time-consuming process because the viewpoints of di</w:t>
      </w:r>
      <w:r>
        <w:t>fferent people in the organization has to be taken and accordingly a decision is taken. Also, when the workers are involved in the budget preparation there may be certain mistakes which are made by them in this process.</w:t>
      </w:r>
    </w:p>
    <w:p w:rsidR="00000000" w:rsidRDefault="008B5721">
      <w:pPr>
        <w:rPr>
          <w:b/>
          <w:bCs/>
        </w:rPr>
      </w:pPr>
      <w:r>
        <w:tab/>
        <w:t>Thus in the companies there is a re</w:t>
      </w:r>
      <w:r>
        <w:t>quirement of using this approach so that the views of the workers are taken regarding the budget preparation process. Also by making its use new and creative ideas can be effectively incorporated in the process. This can help in the achievement of the desi</w:t>
      </w:r>
      <w:r>
        <w:t>red results in the future time period.</w:t>
      </w:r>
    </w:p>
    <w:p w:rsidR="00000000" w:rsidRDefault="008B5721">
      <w:pPr>
        <w:pStyle w:val="Heading1"/>
        <w:rPr>
          <w:b w:val="0"/>
          <w:bCs w:val="0"/>
        </w:rPr>
      </w:pPr>
      <w:r>
        <w:t>CONCLUSION</w:t>
      </w:r>
    </w:p>
    <w:p w:rsidR="00000000" w:rsidRDefault="008B5721">
      <w:r>
        <w:tab/>
        <w:t>From the above essay, the conclusion is that management accounting is of immense use to the managers so that they are able to appropriately make use of techniques and methods to take decisions. By making u</w:t>
      </w:r>
      <w:r>
        <w:t>se of its budgetary tools the organizations will be in a position to forecast their needs and requirements and work in a set manner to fulfil them.</w:t>
      </w:r>
    </w:p>
    <w:p w:rsidR="00000000" w:rsidRDefault="008B5721">
      <w:pPr>
        <w:pStyle w:val="Heading1"/>
        <w:pageBreakBefore/>
        <w:rPr>
          <w:u w:val="single"/>
        </w:rPr>
      </w:pPr>
      <w:r>
        <w:t>REFERENCES</w:t>
      </w:r>
    </w:p>
    <w:p w:rsidR="00000000" w:rsidRDefault="008B5721">
      <w:pPr>
        <w:rPr>
          <w:color w:val="222222"/>
          <w:szCs w:val="24"/>
        </w:rPr>
      </w:pPr>
      <w:r>
        <w:rPr>
          <w:u w:val="single"/>
        </w:rPr>
        <w:t>Books and Journals</w:t>
      </w:r>
      <w:r>
        <w:t>:</w:t>
      </w:r>
    </w:p>
    <w:p w:rsidR="00000000" w:rsidRDefault="008B5721">
      <w:pPr>
        <w:spacing w:line="100" w:lineRule="atLeast"/>
        <w:ind w:left="870" w:hanging="870"/>
        <w:rPr>
          <w:color w:val="222222"/>
          <w:szCs w:val="24"/>
        </w:rPr>
      </w:pPr>
      <w:r>
        <w:rPr>
          <w:color w:val="222222"/>
          <w:szCs w:val="24"/>
        </w:rPr>
        <w:t>Cooper, D. J., Ezzamel, M. and Qu, S. Q., 2017. Popularizing a management acc</w:t>
      </w:r>
      <w:r>
        <w:rPr>
          <w:color w:val="222222"/>
          <w:szCs w:val="24"/>
        </w:rPr>
        <w:t xml:space="preserve">ounting idea: The case of the balanced scorecard. </w:t>
      </w:r>
      <w:r>
        <w:rPr>
          <w:i/>
          <w:color w:val="222222"/>
          <w:szCs w:val="24"/>
        </w:rPr>
        <w:t>Contemporary Accounting Research</w:t>
      </w:r>
      <w:r>
        <w:rPr>
          <w:color w:val="222222"/>
          <w:szCs w:val="24"/>
        </w:rPr>
        <w:t xml:space="preserve">. </w:t>
      </w:r>
      <w:r>
        <w:rPr>
          <w:color w:val="222222"/>
          <w:szCs w:val="24"/>
        </w:rPr>
        <w:t>34</w:t>
      </w:r>
      <w:r>
        <w:rPr>
          <w:color w:val="222222"/>
          <w:szCs w:val="24"/>
        </w:rPr>
        <w:t>(2). pp.991-1025.</w:t>
      </w:r>
    </w:p>
    <w:p w:rsidR="00000000" w:rsidRDefault="008B5721">
      <w:pPr>
        <w:spacing w:line="100" w:lineRule="atLeast"/>
        <w:ind w:left="870" w:hanging="870"/>
        <w:rPr>
          <w:color w:val="222222"/>
          <w:szCs w:val="24"/>
        </w:rPr>
      </w:pPr>
      <w:r>
        <w:rPr>
          <w:color w:val="222222"/>
          <w:szCs w:val="24"/>
        </w:rPr>
        <w:t xml:space="preserve">Hall, M., 2016. Realising the richness of psychology theory in contingency-based management accounting research. </w:t>
      </w:r>
      <w:r>
        <w:rPr>
          <w:i/>
          <w:color w:val="222222"/>
          <w:szCs w:val="24"/>
        </w:rPr>
        <w:t>Management Accounting Research</w:t>
      </w:r>
      <w:r>
        <w:rPr>
          <w:color w:val="222222"/>
          <w:szCs w:val="24"/>
        </w:rPr>
        <w:t xml:space="preserve">. </w:t>
      </w:r>
      <w:r>
        <w:rPr>
          <w:color w:val="222222"/>
          <w:szCs w:val="24"/>
        </w:rPr>
        <w:t>31</w:t>
      </w:r>
      <w:r>
        <w:rPr>
          <w:i/>
          <w:color w:val="222222"/>
          <w:szCs w:val="24"/>
        </w:rPr>
        <w:t>.</w:t>
      </w:r>
      <w:r>
        <w:rPr>
          <w:color w:val="222222"/>
          <w:szCs w:val="24"/>
        </w:rPr>
        <w:t xml:space="preserve"> pp.</w:t>
      </w:r>
      <w:r>
        <w:rPr>
          <w:color w:val="222222"/>
          <w:szCs w:val="24"/>
        </w:rPr>
        <w:t>63-74.</w:t>
      </w:r>
    </w:p>
    <w:p w:rsidR="00000000" w:rsidRDefault="008B5721">
      <w:pPr>
        <w:spacing w:line="100" w:lineRule="atLeast"/>
        <w:ind w:left="870" w:hanging="870"/>
        <w:rPr>
          <w:color w:val="222222"/>
          <w:szCs w:val="24"/>
        </w:rPr>
      </w:pPr>
      <w:r>
        <w:rPr>
          <w:color w:val="222222"/>
          <w:szCs w:val="24"/>
        </w:rPr>
        <w:t xml:space="preserve">Messner, M., 2016. Does industry matter? How industry context shapes management accounting practice. </w:t>
      </w:r>
      <w:r>
        <w:rPr>
          <w:i/>
          <w:color w:val="222222"/>
          <w:szCs w:val="24"/>
        </w:rPr>
        <w:t>Management Accounting Research</w:t>
      </w:r>
      <w:r>
        <w:rPr>
          <w:color w:val="222222"/>
          <w:szCs w:val="24"/>
        </w:rPr>
        <w:t xml:space="preserve">. </w:t>
      </w:r>
      <w:r>
        <w:rPr>
          <w:color w:val="222222"/>
          <w:szCs w:val="24"/>
        </w:rPr>
        <w:t>31</w:t>
      </w:r>
      <w:r>
        <w:rPr>
          <w:i/>
          <w:color w:val="222222"/>
          <w:szCs w:val="24"/>
        </w:rPr>
        <w:t>.</w:t>
      </w:r>
      <w:r>
        <w:rPr>
          <w:color w:val="222222"/>
          <w:szCs w:val="24"/>
        </w:rPr>
        <w:t xml:space="preserve"> pp.103-111.</w:t>
      </w:r>
    </w:p>
    <w:p w:rsidR="00000000" w:rsidRDefault="008B5721">
      <w:pPr>
        <w:spacing w:line="100" w:lineRule="atLeast"/>
        <w:ind w:left="870" w:hanging="870"/>
        <w:rPr>
          <w:color w:val="222222"/>
          <w:szCs w:val="24"/>
        </w:rPr>
      </w:pPr>
      <w:r>
        <w:rPr>
          <w:color w:val="222222"/>
          <w:szCs w:val="24"/>
        </w:rPr>
        <w:t>Nitzl, C., 2016. The use of partial least squares structural equation modelling (PLS-SEM) in managem</w:t>
      </w:r>
      <w:r>
        <w:rPr>
          <w:color w:val="222222"/>
          <w:szCs w:val="24"/>
        </w:rPr>
        <w:t xml:space="preserve">ent accounting research: Directions for future theory development. </w:t>
      </w:r>
      <w:r>
        <w:rPr>
          <w:i/>
          <w:color w:val="222222"/>
          <w:szCs w:val="24"/>
        </w:rPr>
        <w:t>Journal of Accounting Literature</w:t>
      </w:r>
      <w:r>
        <w:rPr>
          <w:color w:val="222222"/>
          <w:szCs w:val="24"/>
        </w:rPr>
        <w:t xml:space="preserve">. </w:t>
      </w:r>
      <w:r>
        <w:rPr>
          <w:color w:val="222222"/>
          <w:szCs w:val="24"/>
        </w:rPr>
        <w:t>37</w:t>
      </w:r>
      <w:r>
        <w:rPr>
          <w:i/>
          <w:color w:val="222222"/>
          <w:szCs w:val="24"/>
        </w:rPr>
        <w:t>.</w:t>
      </w:r>
      <w:r>
        <w:rPr>
          <w:color w:val="222222"/>
          <w:szCs w:val="24"/>
        </w:rPr>
        <w:t xml:space="preserve"> pp.19-35.</w:t>
      </w:r>
    </w:p>
    <w:p w:rsidR="00000000" w:rsidRDefault="008B5721">
      <w:pPr>
        <w:spacing w:line="100" w:lineRule="atLeast"/>
        <w:ind w:left="870" w:hanging="870"/>
        <w:rPr>
          <w:color w:val="222222"/>
          <w:szCs w:val="24"/>
        </w:rPr>
      </w:pPr>
      <w:r>
        <w:rPr>
          <w:color w:val="222222"/>
          <w:szCs w:val="24"/>
        </w:rPr>
        <w:t xml:space="preserve">Otley, D., 2016. The contingency theory of management accounting and control: 1980–2014. </w:t>
      </w:r>
      <w:r>
        <w:rPr>
          <w:i/>
          <w:color w:val="222222"/>
          <w:szCs w:val="24"/>
        </w:rPr>
        <w:t>Management accounting research</w:t>
      </w:r>
      <w:r>
        <w:rPr>
          <w:color w:val="222222"/>
          <w:szCs w:val="24"/>
        </w:rPr>
        <w:t xml:space="preserve">. </w:t>
      </w:r>
      <w:r>
        <w:rPr>
          <w:color w:val="222222"/>
          <w:szCs w:val="24"/>
        </w:rPr>
        <w:t>31</w:t>
      </w:r>
      <w:r>
        <w:rPr>
          <w:i/>
          <w:color w:val="222222"/>
          <w:szCs w:val="24"/>
        </w:rPr>
        <w:t>.</w:t>
      </w:r>
      <w:r>
        <w:rPr>
          <w:color w:val="222222"/>
          <w:szCs w:val="24"/>
        </w:rPr>
        <w:t xml:space="preserve"> pp.45-62.</w:t>
      </w:r>
    </w:p>
    <w:p w:rsidR="00000000" w:rsidRDefault="008B5721">
      <w:pPr>
        <w:spacing w:line="100" w:lineRule="atLeast"/>
        <w:ind w:left="870" w:hanging="870"/>
        <w:rPr>
          <w:color w:val="222222"/>
          <w:szCs w:val="24"/>
        </w:rPr>
      </w:pPr>
      <w:r>
        <w:rPr>
          <w:color w:val="222222"/>
          <w:szCs w:val="24"/>
        </w:rPr>
        <w:t>Quattr</w:t>
      </w:r>
      <w:r>
        <w:rPr>
          <w:color w:val="222222"/>
          <w:szCs w:val="24"/>
        </w:rPr>
        <w:t>one, P., 2016</w:t>
      </w:r>
      <w:r>
        <w:rPr>
          <w:color w:val="222222"/>
          <w:szCs w:val="24"/>
        </w:rPr>
        <w:t xml:space="preserve">. Management accounting goes digital: Will the move make it wiser?. </w:t>
      </w:r>
      <w:r>
        <w:rPr>
          <w:i/>
          <w:color w:val="222222"/>
          <w:szCs w:val="24"/>
        </w:rPr>
        <w:t>Management Accounting Research</w:t>
      </w:r>
      <w:r>
        <w:rPr>
          <w:color w:val="222222"/>
          <w:szCs w:val="24"/>
        </w:rPr>
        <w:t xml:space="preserve">. </w:t>
      </w:r>
      <w:r>
        <w:rPr>
          <w:color w:val="222222"/>
          <w:szCs w:val="24"/>
        </w:rPr>
        <w:t>31</w:t>
      </w:r>
      <w:r>
        <w:rPr>
          <w:i/>
          <w:color w:val="222222"/>
          <w:szCs w:val="24"/>
        </w:rPr>
        <w:t>.</w:t>
      </w:r>
      <w:r>
        <w:rPr>
          <w:color w:val="222222"/>
          <w:szCs w:val="24"/>
        </w:rPr>
        <w:t xml:space="preserve"> pp.118-122.</w:t>
      </w:r>
    </w:p>
    <w:p w:rsidR="00000000" w:rsidRDefault="008B5721">
      <w:pPr>
        <w:spacing w:line="100" w:lineRule="atLeast"/>
        <w:ind w:left="870" w:hanging="870"/>
        <w:rPr>
          <w:color w:val="222222"/>
          <w:szCs w:val="24"/>
          <w:u w:val="single"/>
        </w:rPr>
      </w:pPr>
      <w:r>
        <w:rPr>
          <w:color w:val="222222"/>
          <w:szCs w:val="24"/>
        </w:rPr>
        <w:tab/>
      </w:r>
    </w:p>
    <w:p w:rsidR="00000000" w:rsidRDefault="008B5721">
      <w:pPr>
        <w:spacing w:line="100" w:lineRule="atLeast"/>
        <w:rPr>
          <w:i/>
          <w:iCs/>
          <w:color w:val="222222"/>
          <w:szCs w:val="24"/>
        </w:rPr>
      </w:pPr>
      <w:r>
        <w:rPr>
          <w:color w:val="222222"/>
          <w:szCs w:val="24"/>
          <w:u w:val="single"/>
        </w:rPr>
        <w:t>Online</w:t>
      </w:r>
    </w:p>
    <w:p w:rsidR="00000000" w:rsidRDefault="008B5721">
      <w:pPr>
        <w:spacing w:line="100" w:lineRule="atLeast"/>
      </w:pPr>
      <w:r>
        <w:rPr>
          <w:i/>
          <w:iCs/>
          <w:color w:val="222222"/>
          <w:szCs w:val="24"/>
        </w:rPr>
        <w:t>Budget</w:t>
      </w:r>
      <w:r>
        <w:rPr>
          <w:color w:val="222222"/>
          <w:szCs w:val="24"/>
        </w:rPr>
        <w:t>. 2020</w:t>
      </w:r>
      <w:r>
        <w:rPr>
          <w:color w:val="222222"/>
          <w:szCs w:val="24"/>
        </w:rPr>
        <w:t>. [Online]. Available through: &lt;https://www.investopedia.com/terms/b/budget.asp&gt;</w:t>
      </w:r>
    </w:p>
    <w:sectPr w:rsidR="00000000">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8B5721">
      <w:pPr>
        <w:spacing w:line="240" w:lineRule="auto"/>
      </w:pPr>
      <w:r>
        <w:separator/>
      </w:r>
    </w:p>
  </w:endnote>
  <w:endnote w:type="continuationSeparator" w:id="0">
    <w:p w:rsidR="00000000" w:rsidRDefault="008B57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MS Gothic"/>
    <w:charset w:val="80"/>
    <w:family w:val="auto"/>
    <w:pitch w:val="variable"/>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B5721" w:rsidRDefault="008B57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B5721" w:rsidRDefault="008B57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B5721" w:rsidRDefault="008B572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00000" w:rsidRDefault="008B5721">
    <w:pPr>
      <w:pStyle w:val="Footer"/>
      <w:jc w:val="center"/>
    </w:pPr>
    <w:r>
      <w:fldChar w:fldCharType="begin"/>
    </w:r>
    <w:r>
      <w:instrText xml:space="preserve"> PAGE </w:instrText>
    </w:r>
    <w:r>
      <w:fldChar w:fldCharType="separate"/>
    </w:r>
    <w:r>
      <w:t>6</w:t>
    </w:r>
    <w:r>
      <w:fldChar w:fldCharType="end"/>
    </w:r>
  </w:p>
  <w:p w:rsidR="00000000" w:rsidRDefault="008B57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8B5721">
      <w:pPr>
        <w:spacing w:line="240" w:lineRule="auto"/>
      </w:pPr>
      <w:r>
        <w:separator/>
      </w:r>
    </w:p>
  </w:footnote>
  <w:footnote w:type="continuationSeparator" w:id="0">
    <w:p w:rsidR="00000000" w:rsidRDefault="008B57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B5721" w:rsidRDefault="008B57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B5721" w:rsidRDefault="008B57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B5721" w:rsidRDefault="008B57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721"/>
    <w:rsid w:val="008B5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5:chartTrackingRefBased/>
  <w15:docId w15:val="{53257EB8-8E7E-8D47-9C89-7908D1D26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 Contents"/>
    <w:basedOn w:val="Normal"/>
    <w:pPr>
      <w:suppressLineNumber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1601</Words>
  <Characters>9126</Characters>
  <Application>Microsoft Office Word</Application>
  <DocSecurity>0</DocSecurity>
  <Lines>76</Lines>
  <Paragraphs>21</Paragraphs>
  <ScaleCrop>false</ScaleCrop>
  <Company/>
  <LinksUpToDate>false</LinksUpToDate>
  <CharactersWithSpaces>10706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geanina bojian</cp:lastModifiedBy>
  <cp:revision>2</cp:revision>
  <cp:lastPrinted>1601-01-01T00:00:00Z</cp:lastPrinted>
  <dcterms:created xsi:type="dcterms:W3CDTF">2020-08-24T08:07:00Z</dcterms:created>
  <dcterms:modified xsi:type="dcterms:W3CDTF">2020-08-24T08:07:00Z</dcterms:modified>
</cp:coreProperties>
</file>