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13543" w14:textId="77777777" w:rsidR="008703C4" w:rsidRDefault="008703C4" w:rsidP="008703C4">
      <w:pPr>
        <w:jc w:val="center"/>
        <w:rPr>
          <w:rFonts w:ascii="Arial" w:hAnsi="Arial"/>
          <w:sz w:val="36"/>
        </w:rPr>
      </w:pPr>
      <w:r w:rsidRPr="00A818E7">
        <w:rPr>
          <w:rFonts w:ascii="Arial" w:hAnsi="Arial"/>
          <w:sz w:val="36"/>
        </w:rPr>
        <w:t>Name: James Sahonta</w:t>
      </w:r>
    </w:p>
    <w:p w14:paraId="7E651943" w14:textId="77777777" w:rsidR="008703C4" w:rsidRPr="00A818E7" w:rsidRDefault="008703C4" w:rsidP="008703C4">
      <w:pPr>
        <w:jc w:val="center"/>
        <w:rPr>
          <w:rFonts w:ascii="Arial" w:hAnsi="Arial"/>
          <w:sz w:val="36"/>
        </w:rPr>
      </w:pPr>
    </w:p>
    <w:p w14:paraId="07871BF3" w14:textId="77777777" w:rsidR="008703C4" w:rsidRPr="00A818E7" w:rsidRDefault="008703C4" w:rsidP="008703C4">
      <w:pPr>
        <w:jc w:val="center"/>
        <w:rPr>
          <w:rFonts w:ascii="Arial" w:hAnsi="Arial"/>
          <w:sz w:val="36"/>
        </w:rPr>
      </w:pPr>
    </w:p>
    <w:p w14:paraId="6547EF73" w14:textId="77777777" w:rsidR="008703C4" w:rsidRDefault="008703C4" w:rsidP="008703C4">
      <w:pPr>
        <w:jc w:val="center"/>
        <w:rPr>
          <w:rFonts w:ascii="Arial" w:hAnsi="Arial"/>
          <w:sz w:val="36"/>
        </w:rPr>
      </w:pPr>
      <w:r w:rsidRPr="00A818E7">
        <w:rPr>
          <w:rFonts w:ascii="Arial" w:hAnsi="Arial"/>
          <w:sz w:val="36"/>
        </w:rPr>
        <w:t>Student Number: 1715427</w:t>
      </w:r>
    </w:p>
    <w:p w14:paraId="13B9F522" w14:textId="77777777" w:rsidR="008703C4" w:rsidRPr="00A818E7" w:rsidRDefault="008703C4" w:rsidP="008703C4">
      <w:pPr>
        <w:jc w:val="center"/>
        <w:rPr>
          <w:rFonts w:ascii="Arial" w:hAnsi="Arial"/>
          <w:sz w:val="36"/>
        </w:rPr>
      </w:pPr>
    </w:p>
    <w:p w14:paraId="5FFDD179" w14:textId="77777777" w:rsidR="008703C4" w:rsidRPr="00A818E7" w:rsidRDefault="008703C4" w:rsidP="008703C4">
      <w:pPr>
        <w:jc w:val="center"/>
        <w:rPr>
          <w:rFonts w:ascii="Arial" w:hAnsi="Arial"/>
          <w:sz w:val="36"/>
        </w:rPr>
      </w:pPr>
    </w:p>
    <w:p w14:paraId="2759EAAC" w14:textId="3971D84C" w:rsidR="008703C4" w:rsidRDefault="008703C4" w:rsidP="008703C4">
      <w:pPr>
        <w:jc w:val="center"/>
        <w:rPr>
          <w:rFonts w:ascii="Arial" w:hAnsi="Arial"/>
          <w:sz w:val="36"/>
        </w:rPr>
      </w:pPr>
      <w:r w:rsidRPr="00A818E7">
        <w:rPr>
          <w:rFonts w:ascii="Arial" w:hAnsi="Arial"/>
          <w:sz w:val="36"/>
        </w:rPr>
        <w:t xml:space="preserve">Module Title: </w:t>
      </w:r>
      <w:r w:rsidR="00241D01">
        <w:rPr>
          <w:rFonts w:ascii="Arial" w:hAnsi="Arial"/>
          <w:sz w:val="36"/>
        </w:rPr>
        <w:t>Contemporary Theories</w:t>
      </w:r>
    </w:p>
    <w:p w14:paraId="3F8C888C" w14:textId="77777777" w:rsidR="008703C4" w:rsidRPr="00A818E7" w:rsidRDefault="008703C4" w:rsidP="008703C4">
      <w:pPr>
        <w:jc w:val="center"/>
        <w:rPr>
          <w:rFonts w:ascii="Arial" w:hAnsi="Arial"/>
          <w:sz w:val="36"/>
        </w:rPr>
      </w:pPr>
    </w:p>
    <w:p w14:paraId="0D5F4851" w14:textId="77777777" w:rsidR="008703C4" w:rsidRPr="00A818E7" w:rsidRDefault="008703C4" w:rsidP="008703C4">
      <w:pPr>
        <w:jc w:val="center"/>
        <w:rPr>
          <w:rFonts w:ascii="Arial" w:hAnsi="Arial"/>
          <w:sz w:val="36"/>
        </w:rPr>
      </w:pPr>
    </w:p>
    <w:p w14:paraId="1B65FCA8" w14:textId="040A49F8" w:rsidR="008703C4" w:rsidRDefault="008703C4" w:rsidP="008703C4">
      <w:pPr>
        <w:jc w:val="center"/>
        <w:rPr>
          <w:rFonts w:ascii="Arial" w:hAnsi="Arial"/>
          <w:sz w:val="36"/>
        </w:rPr>
      </w:pPr>
      <w:r>
        <w:rPr>
          <w:rFonts w:ascii="Arial" w:hAnsi="Arial"/>
          <w:sz w:val="36"/>
        </w:rPr>
        <w:t>Module Code: BM</w:t>
      </w:r>
      <w:r w:rsidR="00241D01">
        <w:rPr>
          <w:rFonts w:ascii="Arial" w:hAnsi="Arial"/>
          <w:sz w:val="36"/>
        </w:rPr>
        <w:t>HP5001</w:t>
      </w:r>
      <w:r w:rsidRPr="00A818E7">
        <w:rPr>
          <w:rFonts w:ascii="Arial" w:hAnsi="Arial"/>
          <w:sz w:val="36"/>
        </w:rPr>
        <w:t>_BIRM</w:t>
      </w:r>
    </w:p>
    <w:p w14:paraId="329A7979" w14:textId="77777777" w:rsidR="008703C4" w:rsidRPr="00A818E7" w:rsidRDefault="008703C4" w:rsidP="008703C4">
      <w:pPr>
        <w:jc w:val="center"/>
        <w:rPr>
          <w:rFonts w:ascii="Arial" w:hAnsi="Arial"/>
          <w:sz w:val="36"/>
        </w:rPr>
      </w:pPr>
    </w:p>
    <w:p w14:paraId="6B32D286" w14:textId="77777777" w:rsidR="008703C4" w:rsidRPr="00A818E7" w:rsidRDefault="008703C4" w:rsidP="008703C4">
      <w:pPr>
        <w:jc w:val="center"/>
        <w:rPr>
          <w:rFonts w:ascii="Arial" w:hAnsi="Arial"/>
          <w:sz w:val="36"/>
        </w:rPr>
      </w:pPr>
    </w:p>
    <w:p w14:paraId="17C34808" w14:textId="1102E275" w:rsidR="008703C4" w:rsidRDefault="008703C4" w:rsidP="008703C4">
      <w:pPr>
        <w:jc w:val="center"/>
        <w:rPr>
          <w:rFonts w:ascii="Arial" w:hAnsi="Arial"/>
          <w:sz w:val="36"/>
        </w:rPr>
      </w:pPr>
      <w:r>
        <w:rPr>
          <w:rFonts w:ascii="Arial" w:hAnsi="Arial"/>
          <w:sz w:val="36"/>
        </w:rPr>
        <w:t xml:space="preserve">Lecturer: </w:t>
      </w:r>
      <w:r w:rsidR="00241D01">
        <w:rPr>
          <w:rFonts w:ascii="Arial" w:hAnsi="Arial"/>
          <w:sz w:val="36"/>
        </w:rPr>
        <w:t>Mr Mark Gallagher</w:t>
      </w:r>
    </w:p>
    <w:p w14:paraId="39AF1D5E" w14:textId="77777777" w:rsidR="008703C4" w:rsidRPr="00A818E7" w:rsidRDefault="008703C4" w:rsidP="008703C4">
      <w:pPr>
        <w:jc w:val="center"/>
        <w:rPr>
          <w:rFonts w:ascii="Arial" w:hAnsi="Arial"/>
          <w:sz w:val="36"/>
        </w:rPr>
      </w:pPr>
    </w:p>
    <w:p w14:paraId="0E067D69" w14:textId="77777777" w:rsidR="008703C4" w:rsidRPr="00A818E7" w:rsidRDefault="008703C4" w:rsidP="008703C4">
      <w:pPr>
        <w:jc w:val="center"/>
        <w:rPr>
          <w:rFonts w:ascii="Arial" w:hAnsi="Arial"/>
          <w:sz w:val="36"/>
        </w:rPr>
      </w:pPr>
    </w:p>
    <w:p w14:paraId="2A05EBF4" w14:textId="36B661BF" w:rsidR="008703C4" w:rsidRDefault="008703C4" w:rsidP="008703C4">
      <w:pPr>
        <w:pStyle w:val="NormalWeb"/>
        <w:jc w:val="center"/>
        <w:rPr>
          <w:rFonts w:ascii="Arial" w:hAnsi="Arial" w:cs="Arial"/>
          <w:bCs/>
          <w:sz w:val="36"/>
          <w:szCs w:val="24"/>
        </w:rPr>
      </w:pPr>
      <w:r w:rsidRPr="00A818E7">
        <w:rPr>
          <w:rFonts w:ascii="Arial" w:hAnsi="Arial"/>
          <w:sz w:val="36"/>
        </w:rPr>
        <w:t xml:space="preserve">Assignment Title:  </w:t>
      </w:r>
      <w:r w:rsidRPr="00E35E55">
        <w:rPr>
          <w:rFonts w:ascii="Arial" w:hAnsi="Arial" w:cs="Arial"/>
          <w:bCs/>
          <w:sz w:val="36"/>
          <w:szCs w:val="24"/>
        </w:rPr>
        <w:t>BM</w:t>
      </w:r>
      <w:r w:rsidR="00241D01">
        <w:rPr>
          <w:rFonts w:ascii="Arial" w:hAnsi="Arial" w:cs="Arial"/>
          <w:bCs/>
          <w:sz w:val="36"/>
          <w:szCs w:val="24"/>
        </w:rPr>
        <w:t>HP5001</w:t>
      </w:r>
      <w:r w:rsidRPr="00E35E55">
        <w:rPr>
          <w:rFonts w:ascii="Arial" w:hAnsi="Arial" w:cs="Arial"/>
          <w:bCs/>
          <w:sz w:val="36"/>
          <w:szCs w:val="24"/>
        </w:rPr>
        <w:t xml:space="preserve">: </w:t>
      </w:r>
      <w:r w:rsidR="00241D01">
        <w:rPr>
          <w:rFonts w:ascii="Arial" w:hAnsi="Arial" w:cs="Arial"/>
          <w:bCs/>
          <w:sz w:val="36"/>
          <w:szCs w:val="24"/>
        </w:rPr>
        <w:t xml:space="preserve">Complementary theories </w:t>
      </w:r>
    </w:p>
    <w:p w14:paraId="0DD09B8E" w14:textId="16EC4EC9" w:rsidR="00241D01" w:rsidRDefault="00241D01" w:rsidP="008703C4">
      <w:pPr>
        <w:pStyle w:val="NormalWeb"/>
        <w:jc w:val="center"/>
        <w:rPr>
          <w:rFonts w:ascii="Arial" w:hAnsi="Arial" w:cs="Arial"/>
          <w:bCs/>
          <w:sz w:val="36"/>
          <w:szCs w:val="24"/>
        </w:rPr>
      </w:pPr>
    </w:p>
    <w:p w14:paraId="02973157" w14:textId="40DEB024" w:rsidR="00241D01" w:rsidRDefault="00241D01" w:rsidP="008703C4">
      <w:pPr>
        <w:pStyle w:val="NormalWeb"/>
        <w:jc w:val="center"/>
      </w:pPr>
      <w:r>
        <w:rPr>
          <w:rFonts w:ascii="Arial" w:hAnsi="Arial" w:cs="Arial"/>
          <w:bCs/>
          <w:sz w:val="36"/>
          <w:szCs w:val="24"/>
        </w:rPr>
        <w:t>Word count: 99</w:t>
      </w:r>
      <w:r w:rsidR="00371EAE">
        <w:rPr>
          <w:rFonts w:ascii="Arial" w:hAnsi="Arial" w:cs="Arial"/>
          <w:bCs/>
          <w:sz w:val="36"/>
          <w:szCs w:val="24"/>
        </w:rPr>
        <w:t>4</w:t>
      </w:r>
    </w:p>
    <w:p w14:paraId="4039BC11" w14:textId="77777777" w:rsidR="008703C4" w:rsidRDefault="008703C4" w:rsidP="008703C4"/>
    <w:p w14:paraId="01F0BC82" w14:textId="77777777" w:rsidR="008703C4" w:rsidRPr="00315C03" w:rsidRDefault="008703C4" w:rsidP="008703C4"/>
    <w:p w14:paraId="0B7C8306" w14:textId="77777777" w:rsidR="008703C4" w:rsidRPr="00315C03" w:rsidRDefault="008703C4" w:rsidP="008703C4"/>
    <w:p w14:paraId="06EB5925" w14:textId="77777777" w:rsidR="008703C4" w:rsidRDefault="008703C4" w:rsidP="00DD7469">
      <w:pPr>
        <w:spacing w:line="360" w:lineRule="auto"/>
        <w:jc w:val="both"/>
        <w:rPr>
          <w:rFonts w:ascii="Arial" w:hAnsi="Arial" w:cs="Arial"/>
        </w:rPr>
      </w:pPr>
    </w:p>
    <w:p w14:paraId="3AD12D92" w14:textId="77777777" w:rsidR="00241D01" w:rsidRDefault="00241D01" w:rsidP="00DD7469">
      <w:pPr>
        <w:spacing w:line="360" w:lineRule="auto"/>
        <w:jc w:val="both"/>
        <w:rPr>
          <w:rFonts w:ascii="Arial" w:hAnsi="Arial" w:cs="Arial"/>
        </w:rPr>
      </w:pPr>
    </w:p>
    <w:p w14:paraId="77600CA3" w14:textId="2BC0033C" w:rsidR="00C5089E" w:rsidRPr="00371EAE" w:rsidRDefault="00C5089E" w:rsidP="00DD7469">
      <w:pPr>
        <w:spacing w:line="360" w:lineRule="auto"/>
        <w:jc w:val="both"/>
        <w:rPr>
          <w:rFonts w:ascii="Arial" w:hAnsi="Arial" w:cs="Arial"/>
        </w:rPr>
      </w:pPr>
      <w:r w:rsidRPr="00371EAE">
        <w:rPr>
          <w:rFonts w:ascii="Arial" w:hAnsi="Arial" w:cs="Arial"/>
        </w:rPr>
        <w:lastRenderedPageBreak/>
        <w:t xml:space="preserve">This assignment will </w:t>
      </w:r>
      <w:r w:rsidR="00DD7469" w:rsidRPr="00371EAE">
        <w:rPr>
          <w:rFonts w:ascii="Arial" w:hAnsi="Arial" w:cs="Arial"/>
        </w:rPr>
        <w:t>investigate</w:t>
      </w:r>
      <w:r w:rsidRPr="00371EAE">
        <w:rPr>
          <w:rFonts w:ascii="Arial" w:hAnsi="Arial" w:cs="Arial"/>
        </w:rPr>
        <w:t xml:space="preserve"> the </w:t>
      </w:r>
      <w:r w:rsidR="00C619CE" w:rsidRPr="00371EAE">
        <w:rPr>
          <w:rFonts w:ascii="Arial" w:hAnsi="Arial" w:cs="Arial"/>
        </w:rPr>
        <w:t>traditional</w:t>
      </w:r>
      <w:r w:rsidRPr="00371EAE">
        <w:rPr>
          <w:rFonts w:ascii="Arial" w:hAnsi="Arial" w:cs="Arial"/>
        </w:rPr>
        <w:t xml:space="preserve"> uses of Chinese Herbal Medicine (CH</w:t>
      </w:r>
      <w:r w:rsidR="0051251B" w:rsidRPr="00371EAE">
        <w:rPr>
          <w:rFonts w:ascii="Arial" w:hAnsi="Arial" w:cs="Arial"/>
        </w:rPr>
        <w:t>M</w:t>
      </w:r>
      <w:r w:rsidRPr="00371EAE">
        <w:rPr>
          <w:rFonts w:ascii="Arial" w:hAnsi="Arial" w:cs="Arial"/>
        </w:rPr>
        <w:t xml:space="preserve">), a type of complementary therapy. The assignment will </w:t>
      </w:r>
      <w:r w:rsidR="00DD7469" w:rsidRPr="00371EAE">
        <w:rPr>
          <w:rFonts w:ascii="Arial" w:hAnsi="Arial" w:cs="Arial"/>
        </w:rPr>
        <w:t xml:space="preserve">also </w:t>
      </w:r>
      <w:r w:rsidRPr="00371EAE">
        <w:rPr>
          <w:rFonts w:ascii="Arial" w:hAnsi="Arial" w:cs="Arial"/>
        </w:rPr>
        <w:t>explore the history of CH</w:t>
      </w:r>
      <w:r w:rsidR="00DD7469" w:rsidRPr="00371EAE">
        <w:rPr>
          <w:rFonts w:ascii="Arial" w:hAnsi="Arial" w:cs="Arial"/>
        </w:rPr>
        <w:t>M</w:t>
      </w:r>
      <w:r w:rsidRPr="00371EAE">
        <w:rPr>
          <w:rFonts w:ascii="Arial" w:hAnsi="Arial" w:cs="Arial"/>
        </w:rPr>
        <w:t xml:space="preserve"> and how it uses are still used in aligned or instead of </w:t>
      </w:r>
      <w:r w:rsidR="00C619CE" w:rsidRPr="00371EAE">
        <w:rPr>
          <w:rFonts w:ascii="Arial" w:hAnsi="Arial" w:cs="Arial"/>
        </w:rPr>
        <w:t>conventional</w:t>
      </w:r>
      <w:r w:rsidRPr="00371EAE">
        <w:rPr>
          <w:rFonts w:ascii="Arial" w:hAnsi="Arial" w:cs="Arial"/>
        </w:rPr>
        <w:t xml:space="preserve"> modern medicine today.</w:t>
      </w:r>
      <w:r w:rsidR="0016206D" w:rsidRPr="00371EAE">
        <w:rPr>
          <w:rFonts w:ascii="Arial" w:hAnsi="Arial" w:cs="Arial"/>
        </w:rPr>
        <w:t xml:space="preserve"> Additionally</w:t>
      </w:r>
      <w:r w:rsidR="00DD7469" w:rsidRPr="00371EAE">
        <w:rPr>
          <w:rFonts w:ascii="Arial" w:hAnsi="Arial" w:cs="Arial"/>
        </w:rPr>
        <w:t>,</w:t>
      </w:r>
      <w:r w:rsidR="0016206D" w:rsidRPr="00371EAE">
        <w:rPr>
          <w:rFonts w:ascii="Arial" w:hAnsi="Arial" w:cs="Arial"/>
        </w:rPr>
        <w:t xml:space="preserve"> there will be a review of the </w:t>
      </w:r>
      <w:r w:rsidR="00DD7469" w:rsidRPr="00371EAE">
        <w:rPr>
          <w:rFonts w:ascii="Arial" w:hAnsi="Arial" w:cs="Arial"/>
        </w:rPr>
        <w:t>group’s</w:t>
      </w:r>
      <w:r w:rsidR="0016206D" w:rsidRPr="00371EAE">
        <w:rPr>
          <w:rFonts w:ascii="Arial" w:hAnsi="Arial" w:cs="Arial"/>
        </w:rPr>
        <w:t xml:space="preserve"> presentation regarding the CH</w:t>
      </w:r>
      <w:r w:rsidR="00DD7469" w:rsidRPr="00371EAE">
        <w:rPr>
          <w:rFonts w:ascii="Arial" w:hAnsi="Arial" w:cs="Arial"/>
        </w:rPr>
        <w:t>M</w:t>
      </w:r>
      <w:r w:rsidR="0016206D" w:rsidRPr="00371EAE">
        <w:rPr>
          <w:rFonts w:ascii="Arial" w:hAnsi="Arial" w:cs="Arial"/>
        </w:rPr>
        <w:t xml:space="preserve"> and an evaluation on the performance, task set and </w:t>
      </w:r>
      <w:r w:rsidR="00241D01" w:rsidRPr="00371EAE">
        <w:rPr>
          <w:rFonts w:ascii="Arial" w:hAnsi="Arial" w:cs="Arial"/>
        </w:rPr>
        <w:t>teamwork</w:t>
      </w:r>
      <w:r w:rsidR="0016206D" w:rsidRPr="00371EAE">
        <w:rPr>
          <w:rFonts w:ascii="Arial" w:hAnsi="Arial" w:cs="Arial"/>
        </w:rPr>
        <w:t>.</w:t>
      </w:r>
    </w:p>
    <w:p w14:paraId="25E79DC3" w14:textId="77777777" w:rsidR="00DD7469" w:rsidRPr="00371EAE" w:rsidRDefault="00DD7469" w:rsidP="00DD7469">
      <w:pPr>
        <w:spacing w:line="360" w:lineRule="auto"/>
        <w:jc w:val="both"/>
        <w:rPr>
          <w:rFonts w:ascii="Arial" w:hAnsi="Arial" w:cs="Arial"/>
        </w:rPr>
      </w:pPr>
    </w:p>
    <w:p w14:paraId="21CB67F0" w14:textId="36C7733D" w:rsidR="00C619CE" w:rsidRPr="00371EAE" w:rsidRDefault="00C619CE" w:rsidP="00DD7469">
      <w:pPr>
        <w:spacing w:line="360" w:lineRule="auto"/>
        <w:jc w:val="both"/>
        <w:rPr>
          <w:rFonts w:ascii="Arial" w:hAnsi="Arial" w:cs="Arial"/>
        </w:rPr>
      </w:pPr>
      <w:r w:rsidRPr="00371EAE">
        <w:rPr>
          <w:rFonts w:ascii="Arial" w:hAnsi="Arial" w:cs="Arial"/>
        </w:rPr>
        <w:t xml:space="preserve">CBH, historically has been dated to have been used </w:t>
      </w:r>
      <w:r w:rsidR="0091547A" w:rsidRPr="00371EAE">
        <w:rPr>
          <w:rFonts w:ascii="Arial" w:hAnsi="Arial" w:cs="Arial"/>
        </w:rPr>
        <w:t>since the 16</w:t>
      </w:r>
      <w:r w:rsidR="0091547A" w:rsidRPr="00371EAE">
        <w:rPr>
          <w:rFonts w:ascii="Arial" w:hAnsi="Arial" w:cs="Arial"/>
          <w:vertAlign w:val="superscript"/>
        </w:rPr>
        <w:t>th</w:t>
      </w:r>
      <w:r w:rsidR="0091547A" w:rsidRPr="00371EAE">
        <w:rPr>
          <w:rFonts w:ascii="Arial" w:hAnsi="Arial" w:cs="Arial"/>
        </w:rPr>
        <w:t xml:space="preserve"> century</w:t>
      </w:r>
      <w:r w:rsidRPr="00371EAE">
        <w:rPr>
          <w:rFonts w:ascii="Arial" w:hAnsi="Arial" w:cs="Arial"/>
        </w:rPr>
        <w:t xml:space="preserve">, </w:t>
      </w:r>
      <w:r w:rsidR="00DD7469" w:rsidRPr="00371EAE">
        <w:rPr>
          <w:rFonts w:ascii="Arial" w:hAnsi="Arial" w:cs="Arial"/>
        </w:rPr>
        <w:t>however,</w:t>
      </w:r>
      <w:r w:rsidRPr="00371EAE">
        <w:rPr>
          <w:rFonts w:ascii="Arial" w:hAnsi="Arial" w:cs="Arial"/>
        </w:rPr>
        <w:t xml:space="preserve"> d</w:t>
      </w:r>
      <w:r w:rsidR="00DD7469" w:rsidRPr="00371EAE">
        <w:rPr>
          <w:rFonts w:ascii="Arial" w:hAnsi="Arial" w:cs="Arial"/>
        </w:rPr>
        <w:t>ue</w:t>
      </w:r>
      <w:r w:rsidRPr="00371EAE">
        <w:rPr>
          <w:rFonts w:ascii="Arial" w:hAnsi="Arial" w:cs="Arial"/>
        </w:rPr>
        <w:t xml:space="preserve"> to the lack of historical evidence, it is unclear as to when CH</w:t>
      </w:r>
      <w:r w:rsidR="00DD7469" w:rsidRPr="00371EAE">
        <w:rPr>
          <w:rFonts w:ascii="Arial" w:hAnsi="Arial" w:cs="Arial"/>
        </w:rPr>
        <w:t>M</w:t>
      </w:r>
      <w:r w:rsidRPr="00371EAE">
        <w:rPr>
          <w:rFonts w:ascii="Arial" w:hAnsi="Arial" w:cs="Arial"/>
        </w:rPr>
        <w:t xml:space="preserve"> was first used for medical purposes</w:t>
      </w:r>
      <w:r w:rsidR="00DD7469" w:rsidRPr="00371EAE">
        <w:rPr>
          <w:rFonts w:ascii="Arial" w:hAnsi="Arial" w:cs="Arial"/>
        </w:rPr>
        <w:t xml:space="preserve"> (Chassagne </w:t>
      </w:r>
      <w:r w:rsidR="00DD7469" w:rsidRPr="00371EAE">
        <w:rPr>
          <w:rFonts w:ascii="Arial" w:hAnsi="Arial" w:cs="Arial"/>
          <w:i/>
          <w:iCs/>
        </w:rPr>
        <w:t xml:space="preserve">et al., </w:t>
      </w:r>
      <w:r w:rsidR="00DD7469" w:rsidRPr="00371EAE">
        <w:rPr>
          <w:rFonts w:ascii="Arial" w:hAnsi="Arial" w:cs="Arial"/>
        </w:rPr>
        <w:t>2019)</w:t>
      </w:r>
      <w:r w:rsidRPr="00371EAE">
        <w:rPr>
          <w:rFonts w:ascii="Arial" w:hAnsi="Arial" w:cs="Arial"/>
        </w:rPr>
        <w:t>. Nevertheless, CH</w:t>
      </w:r>
      <w:r w:rsidR="00DD7469" w:rsidRPr="00371EAE">
        <w:rPr>
          <w:rFonts w:ascii="Arial" w:hAnsi="Arial" w:cs="Arial"/>
        </w:rPr>
        <w:t>M</w:t>
      </w:r>
      <w:r w:rsidRPr="00371EAE">
        <w:rPr>
          <w:rFonts w:ascii="Arial" w:hAnsi="Arial" w:cs="Arial"/>
        </w:rPr>
        <w:t xml:space="preserve"> is known to be the most advance</w:t>
      </w:r>
      <w:r w:rsidR="00FE7D5E" w:rsidRPr="00371EAE">
        <w:rPr>
          <w:rFonts w:ascii="Arial" w:hAnsi="Arial" w:cs="Arial"/>
        </w:rPr>
        <w:t>d</w:t>
      </w:r>
      <w:r w:rsidRPr="00371EAE">
        <w:rPr>
          <w:rFonts w:ascii="Arial" w:hAnsi="Arial" w:cs="Arial"/>
        </w:rPr>
        <w:t xml:space="preserve"> forms of medicine</w:t>
      </w:r>
      <w:r w:rsidR="0091547A" w:rsidRPr="00371EAE">
        <w:rPr>
          <w:rFonts w:ascii="Arial" w:hAnsi="Arial" w:cs="Arial"/>
        </w:rPr>
        <w:t>s and therapeutic approaches</w:t>
      </w:r>
      <w:r w:rsidR="00FE7D5E" w:rsidRPr="00371EAE">
        <w:rPr>
          <w:rFonts w:ascii="Arial" w:hAnsi="Arial" w:cs="Arial"/>
        </w:rPr>
        <w:t xml:space="preserve"> </w:t>
      </w:r>
      <w:r w:rsidR="003C1D9E" w:rsidRPr="00371EAE">
        <w:rPr>
          <w:rFonts w:ascii="Arial" w:hAnsi="Arial" w:cs="Arial"/>
        </w:rPr>
        <w:t>(</w:t>
      </w:r>
      <w:proofErr w:type="spellStart"/>
      <w:r w:rsidR="00FE7D5E" w:rsidRPr="00371EAE">
        <w:rPr>
          <w:rFonts w:ascii="Arial" w:hAnsi="Arial" w:cs="Arial"/>
          <w:color w:val="222222"/>
          <w:shd w:val="clear" w:color="auto" w:fill="FFFFFF"/>
        </w:rPr>
        <w:t>Drašar</w:t>
      </w:r>
      <w:proofErr w:type="spellEnd"/>
      <w:r w:rsidR="00FE7D5E" w:rsidRPr="00371EAE">
        <w:rPr>
          <w:rFonts w:ascii="Arial" w:hAnsi="Arial" w:cs="Arial"/>
          <w:color w:val="222222"/>
          <w:shd w:val="clear" w:color="auto" w:fill="FFFFFF"/>
        </w:rPr>
        <w:t xml:space="preserve"> and</w:t>
      </w:r>
      <w:r w:rsidR="00FE7D5E" w:rsidRPr="00371EAE">
        <w:rPr>
          <w:rFonts w:ascii="Arial" w:hAnsi="Arial" w:cs="Arial"/>
          <w:color w:val="222222"/>
          <w:shd w:val="clear" w:color="auto" w:fill="FFFFFF"/>
        </w:rPr>
        <w:t xml:space="preserve"> </w:t>
      </w:r>
      <w:proofErr w:type="spellStart"/>
      <w:r w:rsidR="00FE7D5E" w:rsidRPr="00371EAE">
        <w:rPr>
          <w:rFonts w:ascii="Arial" w:hAnsi="Arial" w:cs="Arial"/>
          <w:color w:val="222222"/>
          <w:shd w:val="clear" w:color="auto" w:fill="FFFFFF"/>
        </w:rPr>
        <w:t>Moravcova</w:t>
      </w:r>
      <w:proofErr w:type="spellEnd"/>
      <w:r w:rsidR="00FE7D5E" w:rsidRPr="00371EAE">
        <w:rPr>
          <w:rFonts w:ascii="Arial" w:hAnsi="Arial" w:cs="Arial"/>
          <w:color w:val="222222"/>
          <w:shd w:val="clear" w:color="auto" w:fill="FFFFFF"/>
        </w:rPr>
        <w:t xml:space="preserve">, </w:t>
      </w:r>
      <w:r w:rsidR="00FE7D5E" w:rsidRPr="00371EAE">
        <w:rPr>
          <w:rFonts w:ascii="Arial" w:hAnsi="Arial" w:cs="Arial"/>
          <w:color w:val="222222"/>
          <w:shd w:val="clear" w:color="auto" w:fill="FFFFFF"/>
        </w:rPr>
        <w:t>2004).</w:t>
      </w:r>
      <w:r w:rsidR="0091547A" w:rsidRPr="00371EAE">
        <w:rPr>
          <w:rFonts w:ascii="Arial" w:hAnsi="Arial" w:cs="Arial"/>
        </w:rPr>
        <w:t xml:space="preserve"> </w:t>
      </w:r>
      <w:r w:rsidR="00B81082" w:rsidRPr="00371EAE">
        <w:rPr>
          <w:rFonts w:ascii="Arial" w:hAnsi="Arial" w:cs="Arial"/>
        </w:rPr>
        <w:t>According</w:t>
      </w:r>
      <w:r w:rsidR="0091547A" w:rsidRPr="00371EAE">
        <w:rPr>
          <w:rFonts w:ascii="Arial" w:hAnsi="Arial" w:cs="Arial"/>
        </w:rPr>
        <w:t xml:space="preserve"> to </w:t>
      </w:r>
      <w:r w:rsidR="00371EAE" w:rsidRPr="00371EAE">
        <w:rPr>
          <w:rFonts w:ascii="Arial" w:hAnsi="Arial" w:cs="Arial"/>
        </w:rPr>
        <w:t>Hillier and Jewell (2013)</w:t>
      </w:r>
      <w:r w:rsidR="0091547A" w:rsidRPr="00371EAE">
        <w:rPr>
          <w:rFonts w:ascii="Arial" w:hAnsi="Arial" w:cs="Arial"/>
        </w:rPr>
        <w:t>, CH</w:t>
      </w:r>
      <w:r w:rsidR="00DD7469" w:rsidRPr="00371EAE">
        <w:rPr>
          <w:rFonts w:ascii="Arial" w:hAnsi="Arial" w:cs="Arial"/>
        </w:rPr>
        <w:t>M</w:t>
      </w:r>
      <w:r w:rsidR="0091547A" w:rsidRPr="00371EAE">
        <w:rPr>
          <w:rFonts w:ascii="Arial" w:hAnsi="Arial" w:cs="Arial"/>
        </w:rPr>
        <w:t xml:space="preserve"> has an increase demand d</w:t>
      </w:r>
      <w:r w:rsidR="00FE7D5E" w:rsidRPr="00371EAE">
        <w:rPr>
          <w:rFonts w:ascii="Arial" w:hAnsi="Arial" w:cs="Arial"/>
        </w:rPr>
        <w:t xml:space="preserve">riving </w:t>
      </w:r>
      <w:r w:rsidR="0091547A" w:rsidRPr="00371EAE">
        <w:rPr>
          <w:rFonts w:ascii="Arial" w:hAnsi="Arial" w:cs="Arial"/>
        </w:rPr>
        <w:t xml:space="preserve">the opium war causing this form of western </w:t>
      </w:r>
      <w:r w:rsidR="00B81082" w:rsidRPr="00371EAE">
        <w:rPr>
          <w:rFonts w:ascii="Arial" w:hAnsi="Arial" w:cs="Arial"/>
        </w:rPr>
        <w:t>medicine</w:t>
      </w:r>
      <w:r w:rsidR="0091547A" w:rsidRPr="00371EAE">
        <w:rPr>
          <w:rFonts w:ascii="Arial" w:hAnsi="Arial" w:cs="Arial"/>
        </w:rPr>
        <w:t xml:space="preserve"> to develop in china. </w:t>
      </w:r>
      <w:r w:rsidR="00345F6C" w:rsidRPr="00371EAE">
        <w:rPr>
          <w:rFonts w:ascii="Arial" w:hAnsi="Arial" w:cs="Arial"/>
        </w:rPr>
        <w:t>In the 1950’s, the development of modern medicines increased, leading to integrative medicine</w:t>
      </w:r>
      <w:r w:rsidR="00FE7D5E" w:rsidRPr="00371EAE">
        <w:rPr>
          <w:rFonts w:ascii="Arial" w:hAnsi="Arial" w:cs="Arial"/>
        </w:rPr>
        <w:t xml:space="preserve"> (</w:t>
      </w:r>
      <w:proofErr w:type="spellStart"/>
      <w:r w:rsidR="00FE7D5E" w:rsidRPr="00371EAE">
        <w:rPr>
          <w:rFonts w:ascii="Arial" w:hAnsi="Arial" w:cs="Arial"/>
        </w:rPr>
        <w:t>Doosti</w:t>
      </w:r>
      <w:proofErr w:type="spellEnd"/>
      <w:r w:rsidR="00FE7D5E" w:rsidRPr="00371EAE">
        <w:rPr>
          <w:rFonts w:ascii="Arial" w:hAnsi="Arial" w:cs="Arial"/>
        </w:rPr>
        <w:t xml:space="preserve"> </w:t>
      </w:r>
      <w:r w:rsidR="00FE7D5E" w:rsidRPr="00371EAE">
        <w:rPr>
          <w:rFonts w:ascii="Arial" w:hAnsi="Arial" w:cs="Arial"/>
          <w:i/>
          <w:iCs/>
        </w:rPr>
        <w:t>et al.,</w:t>
      </w:r>
      <w:r w:rsidR="00FE7D5E" w:rsidRPr="00371EAE">
        <w:rPr>
          <w:rFonts w:ascii="Arial" w:hAnsi="Arial" w:cs="Arial"/>
        </w:rPr>
        <w:t xml:space="preserve"> 2013)</w:t>
      </w:r>
      <w:r w:rsidR="00345F6C" w:rsidRPr="00371EAE">
        <w:rPr>
          <w:rFonts w:ascii="Arial" w:hAnsi="Arial" w:cs="Arial"/>
        </w:rPr>
        <w:t xml:space="preserve">. </w:t>
      </w:r>
      <w:r w:rsidR="00B1672D" w:rsidRPr="00371EAE">
        <w:rPr>
          <w:rFonts w:ascii="Arial" w:hAnsi="Arial" w:cs="Arial"/>
        </w:rPr>
        <w:t>Furthermore, CH</w:t>
      </w:r>
      <w:r w:rsidR="00DD7469" w:rsidRPr="00371EAE">
        <w:rPr>
          <w:rFonts w:ascii="Arial" w:hAnsi="Arial" w:cs="Arial"/>
        </w:rPr>
        <w:t>M</w:t>
      </w:r>
      <w:r w:rsidR="00B1672D" w:rsidRPr="00371EAE">
        <w:rPr>
          <w:rFonts w:ascii="Arial" w:hAnsi="Arial" w:cs="Arial"/>
        </w:rPr>
        <w:t xml:space="preserve"> is based on the balance of energy, known as </w:t>
      </w:r>
      <w:proofErr w:type="spellStart"/>
      <w:r w:rsidR="00B1672D" w:rsidRPr="00371EAE">
        <w:rPr>
          <w:rFonts w:ascii="Arial" w:hAnsi="Arial" w:cs="Arial"/>
        </w:rPr>
        <w:t>ying</w:t>
      </w:r>
      <w:proofErr w:type="spellEnd"/>
      <w:r w:rsidR="00B1672D" w:rsidRPr="00371EAE">
        <w:rPr>
          <w:rFonts w:ascii="Arial" w:hAnsi="Arial" w:cs="Arial"/>
        </w:rPr>
        <w:t xml:space="preserve"> yang.  To balance the body’s energy also known as qi. </w:t>
      </w:r>
      <w:r w:rsidR="0016206D" w:rsidRPr="00371EAE">
        <w:rPr>
          <w:rFonts w:ascii="Arial" w:hAnsi="Arial" w:cs="Arial"/>
        </w:rPr>
        <w:t>Therefore</w:t>
      </w:r>
      <w:r w:rsidR="00371EAE">
        <w:rPr>
          <w:rFonts w:ascii="Arial" w:hAnsi="Arial" w:cs="Arial"/>
        </w:rPr>
        <w:t>,</w:t>
      </w:r>
      <w:r w:rsidR="0016206D" w:rsidRPr="00371EAE">
        <w:rPr>
          <w:rFonts w:ascii="Arial" w:hAnsi="Arial" w:cs="Arial"/>
        </w:rPr>
        <w:t xml:space="preserve"> various </w:t>
      </w:r>
      <w:r w:rsidR="00FE7D5E" w:rsidRPr="00371EAE">
        <w:rPr>
          <w:rFonts w:ascii="Arial" w:hAnsi="Arial" w:cs="Arial"/>
        </w:rPr>
        <w:t>herbs</w:t>
      </w:r>
      <w:r w:rsidR="0016206D" w:rsidRPr="00371EAE">
        <w:rPr>
          <w:rFonts w:ascii="Arial" w:hAnsi="Arial" w:cs="Arial"/>
        </w:rPr>
        <w:t xml:space="preserve"> </w:t>
      </w:r>
      <w:r w:rsidR="00FE7D5E" w:rsidRPr="00371EAE">
        <w:rPr>
          <w:rFonts w:ascii="Arial" w:hAnsi="Arial" w:cs="Arial"/>
        </w:rPr>
        <w:t>are</w:t>
      </w:r>
      <w:r w:rsidR="0016206D" w:rsidRPr="00371EAE">
        <w:rPr>
          <w:rFonts w:ascii="Arial" w:hAnsi="Arial" w:cs="Arial"/>
        </w:rPr>
        <w:t xml:space="preserve"> selected to create an energy </w:t>
      </w:r>
      <w:r w:rsidR="00FE7D5E" w:rsidRPr="00371EAE">
        <w:rPr>
          <w:rFonts w:ascii="Arial" w:hAnsi="Arial" w:cs="Arial"/>
        </w:rPr>
        <w:t>balance</w:t>
      </w:r>
      <w:r w:rsidR="0016206D" w:rsidRPr="00371EAE">
        <w:rPr>
          <w:rFonts w:ascii="Arial" w:hAnsi="Arial" w:cs="Arial"/>
        </w:rPr>
        <w:t xml:space="preserve"> in the body </w:t>
      </w:r>
      <w:r w:rsidR="00FE7D5E" w:rsidRPr="00371EAE">
        <w:rPr>
          <w:rFonts w:ascii="Arial" w:hAnsi="Arial" w:cs="Arial"/>
        </w:rPr>
        <w:t>attempting</w:t>
      </w:r>
      <w:r w:rsidR="0016206D" w:rsidRPr="00371EAE">
        <w:rPr>
          <w:rFonts w:ascii="Arial" w:hAnsi="Arial" w:cs="Arial"/>
        </w:rPr>
        <w:t xml:space="preserve"> to eli</w:t>
      </w:r>
      <w:r w:rsidR="003C1D9E" w:rsidRPr="00371EAE">
        <w:rPr>
          <w:rFonts w:ascii="Arial" w:hAnsi="Arial" w:cs="Arial"/>
        </w:rPr>
        <w:t>minate</w:t>
      </w:r>
      <w:r w:rsidR="0016206D" w:rsidRPr="00371EAE">
        <w:rPr>
          <w:rFonts w:ascii="Arial" w:hAnsi="Arial" w:cs="Arial"/>
        </w:rPr>
        <w:t xml:space="preserve"> disease and </w:t>
      </w:r>
      <w:r w:rsidR="003C1D9E" w:rsidRPr="00371EAE">
        <w:rPr>
          <w:rFonts w:ascii="Arial" w:hAnsi="Arial" w:cs="Arial"/>
        </w:rPr>
        <w:t>promote</w:t>
      </w:r>
      <w:r w:rsidR="0016206D" w:rsidRPr="00371EAE">
        <w:rPr>
          <w:rFonts w:ascii="Arial" w:hAnsi="Arial" w:cs="Arial"/>
        </w:rPr>
        <w:t xml:space="preserve"> health</w:t>
      </w:r>
      <w:r w:rsidR="003C1D9E" w:rsidRPr="00371EAE">
        <w:rPr>
          <w:rFonts w:ascii="Arial" w:hAnsi="Arial" w:cs="Arial"/>
        </w:rPr>
        <w:t xml:space="preserve"> (Lui, Tseng and Yang, 2004)</w:t>
      </w:r>
      <w:r w:rsidR="0016206D" w:rsidRPr="00371EAE">
        <w:rPr>
          <w:rFonts w:ascii="Arial" w:hAnsi="Arial" w:cs="Arial"/>
        </w:rPr>
        <w:t xml:space="preserve">. </w:t>
      </w:r>
    </w:p>
    <w:p w14:paraId="4861649D" w14:textId="77777777" w:rsidR="00520184" w:rsidRPr="00371EAE" w:rsidRDefault="00520184" w:rsidP="00DD7469">
      <w:pPr>
        <w:spacing w:line="360" w:lineRule="auto"/>
        <w:jc w:val="both"/>
        <w:rPr>
          <w:rFonts w:ascii="Arial" w:hAnsi="Arial" w:cs="Arial"/>
        </w:rPr>
      </w:pPr>
    </w:p>
    <w:p w14:paraId="7A73E05E" w14:textId="0E638B5D" w:rsidR="00A94690" w:rsidRPr="00371EAE" w:rsidRDefault="00A94690" w:rsidP="00DD7469">
      <w:pPr>
        <w:spacing w:line="360" w:lineRule="auto"/>
        <w:jc w:val="both"/>
        <w:rPr>
          <w:rFonts w:ascii="Arial" w:hAnsi="Arial" w:cs="Arial"/>
        </w:rPr>
      </w:pPr>
      <w:r w:rsidRPr="00371EAE">
        <w:rPr>
          <w:rFonts w:ascii="Arial" w:hAnsi="Arial" w:cs="Arial"/>
        </w:rPr>
        <w:t>There are many Chinese herbs that are used to assist with illness in sing</w:t>
      </w:r>
      <w:r w:rsidR="003C1D9E" w:rsidRPr="00371EAE">
        <w:rPr>
          <w:rFonts w:ascii="Arial" w:hAnsi="Arial" w:cs="Arial"/>
        </w:rPr>
        <w:t>l</w:t>
      </w:r>
      <w:r w:rsidRPr="00371EAE">
        <w:rPr>
          <w:rFonts w:ascii="Arial" w:hAnsi="Arial" w:cs="Arial"/>
        </w:rPr>
        <w:t xml:space="preserve">e form or as a concoction </w:t>
      </w:r>
      <w:r w:rsidR="005B0D94" w:rsidRPr="00371EAE">
        <w:rPr>
          <w:rFonts w:ascii="Arial" w:hAnsi="Arial" w:cs="Arial"/>
        </w:rPr>
        <w:t>drug and</w:t>
      </w:r>
      <w:r w:rsidRPr="00371EAE">
        <w:rPr>
          <w:rFonts w:ascii="Arial" w:hAnsi="Arial" w:cs="Arial"/>
        </w:rPr>
        <w:t xml:space="preserve"> have known to have been an </w:t>
      </w:r>
      <w:r w:rsidR="003C1D9E" w:rsidRPr="00371EAE">
        <w:rPr>
          <w:rFonts w:ascii="Arial" w:hAnsi="Arial" w:cs="Arial"/>
        </w:rPr>
        <w:t>e</w:t>
      </w:r>
      <w:r w:rsidRPr="00371EAE">
        <w:rPr>
          <w:rFonts w:ascii="Arial" w:hAnsi="Arial" w:cs="Arial"/>
        </w:rPr>
        <w:t>ffective f</w:t>
      </w:r>
      <w:r w:rsidR="003C1D9E" w:rsidRPr="00371EAE">
        <w:rPr>
          <w:rFonts w:ascii="Arial" w:hAnsi="Arial" w:cs="Arial"/>
        </w:rPr>
        <w:t>or</w:t>
      </w:r>
      <w:r w:rsidRPr="00371EAE">
        <w:rPr>
          <w:rFonts w:ascii="Arial" w:hAnsi="Arial" w:cs="Arial"/>
        </w:rPr>
        <w:t xml:space="preserve">m of treatment. </w:t>
      </w:r>
      <w:r w:rsidR="00B81082" w:rsidRPr="00371EAE">
        <w:rPr>
          <w:rFonts w:ascii="Arial" w:hAnsi="Arial" w:cs="Arial"/>
        </w:rPr>
        <w:t>The development of pharmacology allowed for the use of Chinese herbs to aid in the treatment of many disease and illnesses</w:t>
      </w:r>
      <w:r w:rsidR="003C1D9E" w:rsidRPr="00371EAE">
        <w:rPr>
          <w:rFonts w:ascii="Arial" w:hAnsi="Arial" w:cs="Arial"/>
        </w:rPr>
        <w:t xml:space="preserve"> (Pan </w:t>
      </w:r>
      <w:r w:rsidR="003C1D9E" w:rsidRPr="00371EAE">
        <w:rPr>
          <w:rFonts w:ascii="Arial" w:hAnsi="Arial" w:cs="Arial"/>
          <w:i/>
          <w:iCs/>
        </w:rPr>
        <w:t xml:space="preserve">et al., </w:t>
      </w:r>
      <w:r w:rsidR="003C1D9E" w:rsidRPr="00371EAE">
        <w:rPr>
          <w:rFonts w:ascii="Arial" w:hAnsi="Arial" w:cs="Arial"/>
        </w:rPr>
        <w:t>2011)</w:t>
      </w:r>
      <w:r w:rsidR="00B81082" w:rsidRPr="00371EAE">
        <w:rPr>
          <w:rFonts w:ascii="Arial" w:hAnsi="Arial" w:cs="Arial"/>
        </w:rPr>
        <w:t xml:space="preserve">. </w:t>
      </w:r>
      <w:r w:rsidR="00A060E9" w:rsidRPr="00371EAE">
        <w:rPr>
          <w:rFonts w:ascii="Arial" w:hAnsi="Arial" w:cs="Arial"/>
        </w:rPr>
        <w:t xml:space="preserve">The benefits of herbal medicine </w:t>
      </w:r>
      <w:proofErr w:type="gramStart"/>
      <w:r w:rsidR="00A060E9" w:rsidRPr="00371EAE">
        <w:rPr>
          <w:rFonts w:ascii="Arial" w:hAnsi="Arial" w:cs="Arial"/>
        </w:rPr>
        <w:t>is</w:t>
      </w:r>
      <w:proofErr w:type="gramEnd"/>
      <w:r w:rsidR="00A060E9" w:rsidRPr="00371EAE">
        <w:rPr>
          <w:rFonts w:ascii="Arial" w:hAnsi="Arial" w:cs="Arial"/>
        </w:rPr>
        <w:t xml:space="preserve"> therefore to be useful due to containing biological active ingredients including polysaccharides that how to have anti-tumour by modulation of innate immunity. </w:t>
      </w:r>
      <w:r w:rsidR="005B0D94" w:rsidRPr="00371EAE">
        <w:rPr>
          <w:rFonts w:ascii="Arial" w:hAnsi="Arial" w:cs="Arial"/>
        </w:rPr>
        <w:t>For example</w:t>
      </w:r>
      <w:r w:rsidR="00520184" w:rsidRPr="00371EAE">
        <w:rPr>
          <w:rFonts w:ascii="Arial" w:hAnsi="Arial" w:cs="Arial"/>
        </w:rPr>
        <w:t>,</w:t>
      </w:r>
      <w:r w:rsidR="005B0D94" w:rsidRPr="00371EAE">
        <w:rPr>
          <w:rFonts w:ascii="Arial" w:hAnsi="Arial" w:cs="Arial"/>
        </w:rPr>
        <w:t xml:space="preserve"> ginseng contains the active ingredient ginsenosides, a </w:t>
      </w:r>
      <w:r w:rsidR="003F6EBD" w:rsidRPr="00371EAE">
        <w:rPr>
          <w:rFonts w:ascii="Arial" w:hAnsi="Arial" w:cs="Arial"/>
        </w:rPr>
        <w:t>group</w:t>
      </w:r>
      <w:r w:rsidR="00FE441A" w:rsidRPr="00371EAE">
        <w:rPr>
          <w:rFonts w:ascii="Arial" w:hAnsi="Arial" w:cs="Arial"/>
        </w:rPr>
        <w:t xml:space="preserve"> cardiovascular system. </w:t>
      </w:r>
      <w:r w:rsidR="0016206D" w:rsidRPr="00371EAE">
        <w:rPr>
          <w:rFonts w:ascii="Arial" w:hAnsi="Arial" w:cs="Arial"/>
        </w:rPr>
        <w:t xml:space="preserve">However, due to the lack of </w:t>
      </w:r>
      <w:r w:rsidR="00A060E9" w:rsidRPr="00371EAE">
        <w:rPr>
          <w:rFonts w:ascii="Arial" w:hAnsi="Arial" w:cs="Arial"/>
        </w:rPr>
        <w:t>longitudinal</w:t>
      </w:r>
      <w:r w:rsidR="0016206D" w:rsidRPr="00371EAE">
        <w:rPr>
          <w:rFonts w:ascii="Arial" w:hAnsi="Arial" w:cs="Arial"/>
        </w:rPr>
        <w:t xml:space="preserve"> studies, some herbs are not backed up by </w:t>
      </w:r>
      <w:r w:rsidR="00A060E9" w:rsidRPr="00371EAE">
        <w:rPr>
          <w:rFonts w:ascii="Arial" w:hAnsi="Arial" w:cs="Arial"/>
        </w:rPr>
        <w:t xml:space="preserve">sound </w:t>
      </w:r>
      <w:r w:rsidR="0016206D" w:rsidRPr="00371EAE">
        <w:rPr>
          <w:rFonts w:ascii="Arial" w:hAnsi="Arial" w:cs="Arial"/>
        </w:rPr>
        <w:t>scientific evidence, leading conventional medicines to be superior due to the need to test them before human consumption</w:t>
      </w:r>
      <w:r w:rsidR="003C1D9E" w:rsidRPr="00371EAE">
        <w:rPr>
          <w:rFonts w:ascii="Arial" w:hAnsi="Arial" w:cs="Arial"/>
        </w:rPr>
        <w:t xml:space="preserve"> (Wee, Park and Chung, 2011)</w:t>
      </w:r>
      <w:r w:rsidR="0016206D" w:rsidRPr="00371EAE">
        <w:rPr>
          <w:rFonts w:ascii="Arial" w:hAnsi="Arial" w:cs="Arial"/>
        </w:rPr>
        <w:t xml:space="preserve">. </w:t>
      </w:r>
    </w:p>
    <w:p w14:paraId="1A8E8E87" w14:textId="77777777" w:rsidR="00DD7469" w:rsidRPr="00371EAE" w:rsidRDefault="00DD7469" w:rsidP="00DD7469">
      <w:pPr>
        <w:spacing w:line="360" w:lineRule="auto"/>
        <w:jc w:val="both"/>
        <w:rPr>
          <w:rFonts w:ascii="Arial" w:hAnsi="Arial" w:cs="Arial"/>
        </w:rPr>
      </w:pPr>
    </w:p>
    <w:p w14:paraId="0069D6FA" w14:textId="4C8838A6" w:rsidR="00A060E9" w:rsidRPr="00371EAE" w:rsidRDefault="00A060E9" w:rsidP="00DD7469">
      <w:pPr>
        <w:spacing w:line="360" w:lineRule="auto"/>
        <w:jc w:val="both"/>
        <w:rPr>
          <w:rFonts w:ascii="Arial" w:hAnsi="Arial" w:cs="Arial"/>
        </w:rPr>
      </w:pPr>
      <w:r w:rsidRPr="00371EAE">
        <w:rPr>
          <w:rFonts w:ascii="Arial" w:hAnsi="Arial" w:cs="Arial"/>
        </w:rPr>
        <w:t xml:space="preserve">As research into CHM had been carried out within a group, </w:t>
      </w:r>
      <w:r w:rsidR="003C1D9E" w:rsidRPr="00371EAE">
        <w:rPr>
          <w:rFonts w:ascii="Arial" w:hAnsi="Arial" w:cs="Arial"/>
        </w:rPr>
        <w:t>everyone</w:t>
      </w:r>
      <w:r w:rsidRPr="00371EAE">
        <w:rPr>
          <w:rFonts w:ascii="Arial" w:hAnsi="Arial" w:cs="Arial"/>
        </w:rPr>
        <w:t xml:space="preserve"> was set to complete a task. </w:t>
      </w:r>
      <w:r w:rsidR="0051251B" w:rsidRPr="00371EAE">
        <w:rPr>
          <w:rFonts w:ascii="Arial" w:hAnsi="Arial" w:cs="Arial"/>
        </w:rPr>
        <w:t xml:space="preserve">It is essential to provide each </w:t>
      </w:r>
      <w:r w:rsidR="003C1D9E" w:rsidRPr="00371EAE">
        <w:rPr>
          <w:rFonts w:ascii="Arial" w:hAnsi="Arial" w:cs="Arial"/>
        </w:rPr>
        <w:t>colleague</w:t>
      </w:r>
      <w:r w:rsidR="0051251B" w:rsidRPr="00371EAE">
        <w:rPr>
          <w:rFonts w:ascii="Arial" w:hAnsi="Arial" w:cs="Arial"/>
        </w:rPr>
        <w:t xml:space="preserve"> with a set task to ensure the end goal is met. For instance, the tasks included the history, the uses, benefits and contraindications and an evaluation of CHM.</w:t>
      </w:r>
      <w:r w:rsidR="00C116B2" w:rsidRPr="00371EAE">
        <w:rPr>
          <w:rFonts w:ascii="Arial" w:hAnsi="Arial" w:cs="Arial"/>
        </w:rPr>
        <w:t xml:space="preserve"> Team work is an essential aspect of conducting and performing a </w:t>
      </w:r>
      <w:r w:rsidR="003C1D9E" w:rsidRPr="00371EAE">
        <w:rPr>
          <w:rFonts w:ascii="Arial" w:hAnsi="Arial" w:cs="Arial"/>
        </w:rPr>
        <w:t>presentation</w:t>
      </w:r>
      <w:r w:rsidR="00C116B2" w:rsidRPr="00371EAE">
        <w:rPr>
          <w:rFonts w:ascii="Arial" w:hAnsi="Arial" w:cs="Arial"/>
        </w:rPr>
        <w:t xml:space="preserve"> to ensure the </w:t>
      </w:r>
      <w:r w:rsidR="003C1D9E" w:rsidRPr="00371EAE">
        <w:rPr>
          <w:rFonts w:ascii="Arial" w:hAnsi="Arial" w:cs="Arial"/>
        </w:rPr>
        <w:t>PowerPoint</w:t>
      </w:r>
      <w:r w:rsidR="00C116B2" w:rsidRPr="00371EAE">
        <w:rPr>
          <w:rFonts w:ascii="Arial" w:hAnsi="Arial" w:cs="Arial"/>
        </w:rPr>
        <w:t xml:space="preserve"> provides </w:t>
      </w:r>
      <w:r w:rsidR="00F1771A" w:rsidRPr="00371EAE">
        <w:rPr>
          <w:rFonts w:ascii="Arial" w:hAnsi="Arial" w:cs="Arial"/>
        </w:rPr>
        <w:t xml:space="preserve">the audience with </w:t>
      </w:r>
      <w:r w:rsidR="003C1D9E" w:rsidRPr="00371EAE">
        <w:rPr>
          <w:rFonts w:ascii="Arial" w:hAnsi="Arial" w:cs="Arial"/>
        </w:rPr>
        <w:t>sufficient</w:t>
      </w:r>
      <w:r w:rsidR="00F1771A" w:rsidRPr="00371EAE">
        <w:rPr>
          <w:rFonts w:ascii="Arial" w:hAnsi="Arial" w:cs="Arial"/>
        </w:rPr>
        <w:t xml:space="preserve"> knowledge whilst trying to make it engaging and </w:t>
      </w:r>
      <w:r w:rsidR="003C1D9E" w:rsidRPr="00371EAE">
        <w:rPr>
          <w:rFonts w:ascii="Arial" w:hAnsi="Arial" w:cs="Arial"/>
        </w:rPr>
        <w:t xml:space="preserve">interactive (Freeman and </w:t>
      </w:r>
      <w:proofErr w:type="spellStart"/>
      <w:r w:rsidR="003C1D9E" w:rsidRPr="00371EAE">
        <w:rPr>
          <w:rFonts w:ascii="Arial" w:hAnsi="Arial" w:cs="Arial"/>
        </w:rPr>
        <w:t>Mckenzie</w:t>
      </w:r>
      <w:proofErr w:type="spellEnd"/>
      <w:r w:rsidR="003C1D9E" w:rsidRPr="00371EAE">
        <w:rPr>
          <w:rFonts w:ascii="Arial" w:hAnsi="Arial" w:cs="Arial"/>
        </w:rPr>
        <w:t>, 2002)</w:t>
      </w:r>
      <w:r w:rsidR="00F1771A" w:rsidRPr="00371EAE">
        <w:rPr>
          <w:rFonts w:ascii="Arial" w:hAnsi="Arial" w:cs="Arial"/>
        </w:rPr>
        <w:t xml:space="preserve">. However, due to </w:t>
      </w:r>
      <w:r w:rsidR="00F1771A" w:rsidRPr="00371EAE">
        <w:rPr>
          <w:rFonts w:ascii="Arial" w:hAnsi="Arial" w:cs="Arial"/>
        </w:rPr>
        <w:lastRenderedPageBreak/>
        <w:t xml:space="preserve">the lockdown of corona virus, this had made it </w:t>
      </w:r>
      <w:r w:rsidR="003C1D9E" w:rsidRPr="00371EAE">
        <w:rPr>
          <w:rFonts w:ascii="Arial" w:hAnsi="Arial" w:cs="Arial"/>
        </w:rPr>
        <w:t>difficult</w:t>
      </w:r>
      <w:r w:rsidR="00F1771A" w:rsidRPr="00371EAE">
        <w:rPr>
          <w:rFonts w:ascii="Arial" w:hAnsi="Arial" w:cs="Arial"/>
        </w:rPr>
        <w:t xml:space="preserve"> to engage with the audience whilst also trying to ensure the </w:t>
      </w:r>
      <w:r w:rsidR="00371EAE" w:rsidRPr="00371EAE">
        <w:rPr>
          <w:rFonts w:ascii="Arial" w:hAnsi="Arial" w:cs="Arial"/>
        </w:rPr>
        <w:t>PowerPoint</w:t>
      </w:r>
      <w:r w:rsidR="00F1771A" w:rsidRPr="00371EAE">
        <w:rPr>
          <w:rFonts w:ascii="Arial" w:hAnsi="Arial" w:cs="Arial"/>
        </w:rPr>
        <w:t xml:space="preserve"> slide. </w:t>
      </w:r>
      <w:r w:rsidR="0005604B" w:rsidRPr="00371EAE">
        <w:rPr>
          <w:rFonts w:ascii="Arial" w:hAnsi="Arial" w:cs="Arial"/>
        </w:rPr>
        <w:t>Additionally,</w:t>
      </w:r>
      <w:r w:rsidR="00F1771A" w:rsidRPr="00371EAE">
        <w:rPr>
          <w:rFonts w:ascii="Arial" w:hAnsi="Arial" w:cs="Arial"/>
        </w:rPr>
        <w:t xml:space="preserve"> the settings where the presentation was held varied, thus lacked consistency and could therefore it could have been distracting for the audience. This shows how it is essential to have the </w:t>
      </w:r>
      <w:r w:rsidR="00371EAE" w:rsidRPr="00371EAE">
        <w:rPr>
          <w:rFonts w:ascii="Arial" w:hAnsi="Arial" w:cs="Arial"/>
        </w:rPr>
        <w:t>PowerPoint</w:t>
      </w:r>
      <w:r w:rsidR="00F1771A" w:rsidRPr="00371EAE">
        <w:rPr>
          <w:rFonts w:ascii="Arial" w:hAnsi="Arial" w:cs="Arial"/>
        </w:rPr>
        <w:t xml:space="preserve"> of CHM to be as fluid and constructive as possible. It was achieved because the group ensured their task were complete and had an individual responsibility to talk about the topic. In this case all points of CHM were successfully completed. </w:t>
      </w:r>
    </w:p>
    <w:p w14:paraId="385C33B3" w14:textId="44383178" w:rsidR="00F1771A" w:rsidRPr="00371EAE" w:rsidRDefault="00F1771A" w:rsidP="00DD7469">
      <w:pPr>
        <w:spacing w:line="360" w:lineRule="auto"/>
        <w:jc w:val="both"/>
        <w:rPr>
          <w:rFonts w:ascii="Arial" w:hAnsi="Arial" w:cs="Arial"/>
        </w:rPr>
      </w:pPr>
    </w:p>
    <w:p w14:paraId="3ACEA176" w14:textId="62AC06C1" w:rsidR="00F1771A" w:rsidRPr="00371EAE" w:rsidRDefault="00F1771A" w:rsidP="00DD7469">
      <w:pPr>
        <w:spacing w:line="360" w:lineRule="auto"/>
        <w:jc w:val="both"/>
        <w:rPr>
          <w:rFonts w:ascii="Arial" w:hAnsi="Arial" w:cs="Arial"/>
        </w:rPr>
      </w:pPr>
      <w:r w:rsidRPr="00371EAE">
        <w:rPr>
          <w:rFonts w:ascii="Arial" w:hAnsi="Arial" w:cs="Arial"/>
        </w:rPr>
        <w:t xml:space="preserve">When completing a group task, there were often conflictions of interest, this meant some colleagues had to redo their work because of the feedback they have been given form the team. </w:t>
      </w:r>
      <w:r w:rsidR="001825D8" w:rsidRPr="00371EAE">
        <w:rPr>
          <w:rFonts w:ascii="Arial" w:hAnsi="Arial" w:cs="Arial"/>
        </w:rPr>
        <w:t xml:space="preserve">Upon reflection of colleague A, they seemed to have struggled to work well as a team, they would like to be the leader and dictate the group. Although leaderships are important in business, the task was to complete a presentation, and due to the lack of </w:t>
      </w:r>
      <w:r w:rsidR="0005604B" w:rsidRPr="00371EAE">
        <w:rPr>
          <w:rFonts w:ascii="Arial" w:hAnsi="Arial" w:cs="Arial"/>
        </w:rPr>
        <w:t>teamwork</w:t>
      </w:r>
      <w:r w:rsidR="001825D8" w:rsidRPr="00371EAE">
        <w:rPr>
          <w:rFonts w:ascii="Arial" w:hAnsi="Arial" w:cs="Arial"/>
        </w:rPr>
        <w:t xml:space="preserve"> from A, this caused conflict and a delay in the completion</w:t>
      </w:r>
      <w:r w:rsidR="00371EAE">
        <w:rPr>
          <w:rFonts w:ascii="Arial" w:hAnsi="Arial" w:cs="Arial"/>
        </w:rPr>
        <w:t xml:space="preserve"> of the</w:t>
      </w:r>
      <w:r w:rsidR="001825D8" w:rsidRPr="00371EAE">
        <w:rPr>
          <w:rFonts w:ascii="Arial" w:hAnsi="Arial" w:cs="Arial"/>
        </w:rPr>
        <w:t xml:space="preserve"> </w:t>
      </w:r>
      <w:r w:rsidR="00371EAE" w:rsidRPr="00371EAE">
        <w:rPr>
          <w:rFonts w:ascii="Arial" w:hAnsi="Arial" w:cs="Arial"/>
        </w:rPr>
        <w:t>PowerPoints</w:t>
      </w:r>
      <w:r w:rsidR="001825D8" w:rsidRPr="00371EAE">
        <w:rPr>
          <w:rFonts w:ascii="Arial" w:hAnsi="Arial" w:cs="Arial"/>
        </w:rPr>
        <w:t xml:space="preserve"> To ensure this could be </w:t>
      </w:r>
      <w:r w:rsidR="00371EAE" w:rsidRPr="00371EAE">
        <w:rPr>
          <w:rFonts w:ascii="Arial" w:hAnsi="Arial" w:cs="Arial"/>
        </w:rPr>
        <w:t>alleviated</w:t>
      </w:r>
      <w:r w:rsidR="001825D8" w:rsidRPr="00371EAE">
        <w:rPr>
          <w:rFonts w:ascii="Arial" w:hAnsi="Arial" w:cs="Arial"/>
        </w:rPr>
        <w:t xml:space="preserve">, skills should have been </w:t>
      </w:r>
      <w:r w:rsidR="00371EAE" w:rsidRPr="00371EAE">
        <w:rPr>
          <w:rFonts w:ascii="Arial" w:hAnsi="Arial" w:cs="Arial"/>
        </w:rPr>
        <w:t>encouraged</w:t>
      </w:r>
      <w:r w:rsidR="001825D8" w:rsidRPr="00371EAE">
        <w:rPr>
          <w:rFonts w:ascii="Arial" w:hAnsi="Arial" w:cs="Arial"/>
        </w:rPr>
        <w:t xml:space="preserve"> like listening skills. </w:t>
      </w:r>
      <w:proofErr w:type="spellStart"/>
      <w:r w:rsidR="0005604B" w:rsidRPr="00371EAE">
        <w:rPr>
          <w:rFonts w:ascii="Arial" w:hAnsi="Arial" w:cs="Arial"/>
        </w:rPr>
        <w:t>Govindara</w:t>
      </w:r>
      <w:proofErr w:type="spellEnd"/>
      <w:r w:rsidR="0005604B" w:rsidRPr="00371EAE">
        <w:rPr>
          <w:rFonts w:ascii="Arial" w:hAnsi="Arial" w:cs="Arial"/>
        </w:rPr>
        <w:t xml:space="preserve"> and Gupta (2001)</w:t>
      </w:r>
      <w:r w:rsidR="001825D8" w:rsidRPr="00371EAE">
        <w:rPr>
          <w:rFonts w:ascii="Arial" w:hAnsi="Arial" w:cs="Arial"/>
        </w:rPr>
        <w:t xml:space="preserve"> states listening skills is essential in team work as without this skill communication will break down. Colleague A would like to strictly provide tasks to each member and was not pleased if there was something different. A lack of </w:t>
      </w:r>
      <w:r w:rsidR="0005604B" w:rsidRPr="00371EAE">
        <w:rPr>
          <w:rFonts w:ascii="Arial" w:hAnsi="Arial" w:cs="Arial"/>
        </w:rPr>
        <w:t>variability</w:t>
      </w:r>
      <w:r w:rsidR="001825D8" w:rsidRPr="00371EAE">
        <w:rPr>
          <w:rFonts w:ascii="Arial" w:hAnsi="Arial" w:cs="Arial"/>
        </w:rPr>
        <w:t xml:space="preserve"> could have costs higher marks as it ma</w:t>
      </w:r>
      <w:r w:rsidR="0005604B" w:rsidRPr="00371EAE">
        <w:rPr>
          <w:rFonts w:ascii="Arial" w:hAnsi="Arial" w:cs="Arial"/>
        </w:rPr>
        <w:t>y</w:t>
      </w:r>
      <w:r w:rsidR="001825D8" w:rsidRPr="00371EAE">
        <w:rPr>
          <w:rFonts w:ascii="Arial" w:hAnsi="Arial" w:cs="Arial"/>
        </w:rPr>
        <w:t xml:space="preserve"> have been unique and different to the other group presentation. </w:t>
      </w:r>
    </w:p>
    <w:p w14:paraId="64DB2C3A" w14:textId="77777777" w:rsidR="00DD7469" w:rsidRPr="00371EAE" w:rsidRDefault="00DD7469" w:rsidP="00DD7469">
      <w:pPr>
        <w:spacing w:line="360" w:lineRule="auto"/>
        <w:jc w:val="both"/>
        <w:rPr>
          <w:rFonts w:ascii="Arial" w:hAnsi="Arial" w:cs="Arial"/>
        </w:rPr>
      </w:pPr>
    </w:p>
    <w:p w14:paraId="43DB76E5" w14:textId="3D105631" w:rsidR="000E6F5E" w:rsidRPr="00371EAE" w:rsidRDefault="001825D8" w:rsidP="00DD7469">
      <w:pPr>
        <w:spacing w:line="360" w:lineRule="auto"/>
        <w:jc w:val="both"/>
        <w:rPr>
          <w:rFonts w:ascii="Arial" w:hAnsi="Arial" w:cs="Arial"/>
        </w:rPr>
      </w:pPr>
      <w:r w:rsidRPr="00371EAE">
        <w:rPr>
          <w:rFonts w:ascii="Arial" w:hAnsi="Arial" w:cs="Arial"/>
        </w:rPr>
        <w:t xml:space="preserve">Colleague B was a great team player, they communicational on regular bases. This is important when working in a team as regular communication, and thus would gain and share more knowledge with CBM. Regular communication shows </w:t>
      </w:r>
      <w:r w:rsidR="000E6F5E" w:rsidRPr="00371EAE">
        <w:rPr>
          <w:rFonts w:ascii="Arial" w:hAnsi="Arial" w:cs="Arial"/>
        </w:rPr>
        <w:t xml:space="preserve">commitment to the </w:t>
      </w:r>
      <w:r w:rsidR="00371EAE" w:rsidRPr="00371EAE">
        <w:rPr>
          <w:rFonts w:ascii="Arial" w:hAnsi="Arial" w:cs="Arial"/>
        </w:rPr>
        <w:t>team and</w:t>
      </w:r>
      <w:r w:rsidR="000E6F5E" w:rsidRPr="00371EAE">
        <w:rPr>
          <w:rFonts w:ascii="Arial" w:hAnsi="Arial" w:cs="Arial"/>
        </w:rPr>
        <w:t xml:space="preserve"> aligns with the values of a great team layer</w:t>
      </w:r>
      <w:r w:rsidR="0005604B" w:rsidRPr="00371EAE">
        <w:rPr>
          <w:rFonts w:ascii="Arial" w:hAnsi="Arial" w:cs="Arial"/>
        </w:rPr>
        <w:t xml:space="preserve"> (Kamau and </w:t>
      </w:r>
      <w:proofErr w:type="spellStart"/>
      <w:r w:rsidR="0005604B" w:rsidRPr="00371EAE">
        <w:rPr>
          <w:rFonts w:ascii="Arial" w:hAnsi="Arial" w:cs="Arial"/>
        </w:rPr>
        <w:t>Spong</w:t>
      </w:r>
      <w:proofErr w:type="spellEnd"/>
      <w:r w:rsidR="0005604B" w:rsidRPr="00371EAE">
        <w:rPr>
          <w:rFonts w:ascii="Arial" w:hAnsi="Arial" w:cs="Arial"/>
        </w:rPr>
        <w:t>, 2015)</w:t>
      </w:r>
      <w:r w:rsidR="000E6F5E" w:rsidRPr="00371EAE">
        <w:rPr>
          <w:rFonts w:ascii="Arial" w:hAnsi="Arial" w:cs="Arial"/>
        </w:rPr>
        <w:t xml:space="preserve">. On the other </w:t>
      </w:r>
      <w:r w:rsidR="00BD1C44" w:rsidRPr="00371EAE">
        <w:rPr>
          <w:rFonts w:ascii="Arial" w:hAnsi="Arial" w:cs="Arial"/>
        </w:rPr>
        <w:t>hand,</w:t>
      </w:r>
      <w:r w:rsidR="000E6F5E" w:rsidRPr="00371EAE">
        <w:rPr>
          <w:rFonts w:ascii="Arial" w:hAnsi="Arial" w:cs="Arial"/>
        </w:rPr>
        <w:t xml:space="preserve"> colleague C did not comment too much or ask for assistance. This colleague is known to be a hard worker, however they provided 11 slides in their </w:t>
      </w:r>
      <w:r w:rsidR="008703C4" w:rsidRPr="00371EAE">
        <w:rPr>
          <w:rFonts w:ascii="Arial" w:hAnsi="Arial" w:cs="Arial"/>
        </w:rPr>
        <w:t>3-minute</w:t>
      </w:r>
      <w:r w:rsidR="000E6F5E" w:rsidRPr="00371EAE">
        <w:rPr>
          <w:rFonts w:ascii="Arial" w:hAnsi="Arial" w:cs="Arial"/>
        </w:rPr>
        <w:t xml:space="preserve"> time slot to which these slides contained first person dialogue. As the </w:t>
      </w:r>
      <w:r w:rsidR="00371EAE" w:rsidRPr="00371EAE">
        <w:rPr>
          <w:rFonts w:ascii="Arial" w:hAnsi="Arial" w:cs="Arial"/>
        </w:rPr>
        <w:t>PowerPoint</w:t>
      </w:r>
      <w:r w:rsidR="000E6F5E" w:rsidRPr="00371EAE">
        <w:rPr>
          <w:rFonts w:ascii="Arial" w:hAnsi="Arial" w:cs="Arial"/>
        </w:rPr>
        <w:t xml:space="preserve"> aims to provide the audience with knowledge about CH</w:t>
      </w:r>
      <w:r w:rsidR="00DD7469" w:rsidRPr="00371EAE">
        <w:rPr>
          <w:rFonts w:ascii="Arial" w:hAnsi="Arial" w:cs="Arial"/>
        </w:rPr>
        <w:t>M</w:t>
      </w:r>
      <w:r w:rsidR="000E6F5E" w:rsidRPr="00371EAE">
        <w:rPr>
          <w:rFonts w:ascii="Arial" w:hAnsi="Arial" w:cs="Arial"/>
        </w:rPr>
        <w:t xml:space="preserve">, using first person in the </w:t>
      </w:r>
      <w:r w:rsidR="00371EAE" w:rsidRPr="00371EAE">
        <w:rPr>
          <w:rFonts w:ascii="Arial" w:hAnsi="Arial" w:cs="Arial"/>
        </w:rPr>
        <w:t>PowerPoint</w:t>
      </w:r>
      <w:r w:rsidR="000E6F5E" w:rsidRPr="00371EAE">
        <w:rPr>
          <w:rFonts w:ascii="Arial" w:hAnsi="Arial" w:cs="Arial"/>
        </w:rPr>
        <w:t xml:space="preserve"> should not have been used, it lack</w:t>
      </w:r>
      <w:r w:rsidR="008703C4" w:rsidRPr="00371EAE">
        <w:rPr>
          <w:rFonts w:ascii="Arial" w:hAnsi="Arial" w:cs="Arial"/>
        </w:rPr>
        <w:t>ed</w:t>
      </w:r>
      <w:r w:rsidR="000E6F5E" w:rsidRPr="00371EAE">
        <w:rPr>
          <w:rFonts w:ascii="Arial" w:hAnsi="Arial" w:cs="Arial"/>
        </w:rPr>
        <w:t xml:space="preserve"> professionalism and using first person means there was no citations and evidence to support the </w:t>
      </w:r>
      <w:r w:rsidR="008703C4" w:rsidRPr="00371EAE">
        <w:rPr>
          <w:rFonts w:ascii="Arial" w:hAnsi="Arial" w:cs="Arial"/>
        </w:rPr>
        <w:t>content</w:t>
      </w:r>
      <w:r w:rsidR="000E6F5E" w:rsidRPr="00371EAE">
        <w:rPr>
          <w:rFonts w:ascii="Arial" w:hAnsi="Arial" w:cs="Arial"/>
        </w:rPr>
        <w:t xml:space="preserve">, this increased the time of the </w:t>
      </w:r>
      <w:r w:rsidR="00371EAE" w:rsidRPr="00371EAE">
        <w:rPr>
          <w:rFonts w:ascii="Arial" w:hAnsi="Arial" w:cs="Arial"/>
        </w:rPr>
        <w:t>PowerPoint</w:t>
      </w:r>
      <w:r w:rsidR="000E6F5E" w:rsidRPr="00371EAE">
        <w:rPr>
          <w:rFonts w:ascii="Arial" w:hAnsi="Arial" w:cs="Arial"/>
        </w:rPr>
        <w:t xml:space="preserve"> and also cost the group marks. To prevent this, the slides should have been reviewed by all team member, </w:t>
      </w:r>
      <w:r w:rsidR="008703C4" w:rsidRPr="00371EAE">
        <w:rPr>
          <w:rFonts w:ascii="Arial" w:hAnsi="Arial" w:cs="Arial"/>
        </w:rPr>
        <w:t>not</w:t>
      </w:r>
      <w:r w:rsidR="000E6F5E" w:rsidRPr="00371EAE">
        <w:rPr>
          <w:rFonts w:ascii="Arial" w:hAnsi="Arial" w:cs="Arial"/>
        </w:rPr>
        <w:t xml:space="preserve"> only </w:t>
      </w:r>
      <w:r w:rsidR="008703C4" w:rsidRPr="00371EAE">
        <w:rPr>
          <w:rFonts w:ascii="Arial" w:hAnsi="Arial" w:cs="Arial"/>
        </w:rPr>
        <w:t>college</w:t>
      </w:r>
      <w:r w:rsidR="000E6F5E" w:rsidRPr="00371EAE">
        <w:rPr>
          <w:rFonts w:ascii="Arial" w:hAnsi="Arial" w:cs="Arial"/>
        </w:rPr>
        <w:t xml:space="preserve"> A and feedback from various team members could have prevented this error. </w:t>
      </w:r>
      <w:r w:rsidR="008703C4" w:rsidRPr="00371EAE">
        <w:rPr>
          <w:rFonts w:ascii="Arial" w:hAnsi="Arial" w:cs="Arial"/>
        </w:rPr>
        <w:t>Furthermore,</w:t>
      </w:r>
      <w:r w:rsidR="000E6F5E" w:rsidRPr="00371EAE">
        <w:rPr>
          <w:rFonts w:ascii="Arial" w:hAnsi="Arial" w:cs="Arial"/>
        </w:rPr>
        <w:t xml:space="preserve"> reading wor</w:t>
      </w:r>
      <w:r w:rsidR="008703C4" w:rsidRPr="00371EAE">
        <w:rPr>
          <w:rFonts w:ascii="Arial" w:hAnsi="Arial" w:cs="Arial"/>
        </w:rPr>
        <w:t>d</w:t>
      </w:r>
      <w:r w:rsidR="000E6F5E" w:rsidRPr="00371EAE">
        <w:rPr>
          <w:rFonts w:ascii="Arial" w:hAnsi="Arial" w:cs="Arial"/>
        </w:rPr>
        <w:t xml:space="preserve"> for word in the slide if not </w:t>
      </w:r>
      <w:r w:rsidR="008703C4" w:rsidRPr="00371EAE">
        <w:rPr>
          <w:rFonts w:ascii="Arial" w:hAnsi="Arial" w:cs="Arial"/>
        </w:rPr>
        <w:t>engaging</w:t>
      </w:r>
      <w:r w:rsidR="000E6F5E" w:rsidRPr="00371EAE">
        <w:rPr>
          <w:rFonts w:ascii="Arial" w:hAnsi="Arial" w:cs="Arial"/>
        </w:rPr>
        <w:t xml:space="preserve"> as there is too much concise information, that would have been better read from a note card</w:t>
      </w:r>
      <w:r w:rsidR="008703C4" w:rsidRPr="00371EAE">
        <w:rPr>
          <w:rFonts w:ascii="Arial" w:hAnsi="Arial" w:cs="Arial"/>
        </w:rPr>
        <w:t xml:space="preserve"> (Burke and James, 2009)</w:t>
      </w:r>
      <w:r w:rsidR="000E6F5E" w:rsidRPr="00371EAE">
        <w:rPr>
          <w:rFonts w:ascii="Arial" w:hAnsi="Arial" w:cs="Arial"/>
        </w:rPr>
        <w:t xml:space="preserve">. </w:t>
      </w:r>
    </w:p>
    <w:p w14:paraId="7B2F865C" w14:textId="77777777" w:rsidR="00DD7469" w:rsidRPr="00371EAE" w:rsidRDefault="00DD7469" w:rsidP="00DD7469">
      <w:pPr>
        <w:spacing w:line="360" w:lineRule="auto"/>
        <w:jc w:val="both"/>
        <w:rPr>
          <w:rFonts w:ascii="Arial" w:hAnsi="Arial" w:cs="Arial"/>
        </w:rPr>
      </w:pPr>
    </w:p>
    <w:p w14:paraId="02ABC6AA" w14:textId="62B4CB6E" w:rsidR="000E6F5E" w:rsidRPr="00371EAE" w:rsidRDefault="000E6F5E" w:rsidP="00DD7469">
      <w:pPr>
        <w:spacing w:line="360" w:lineRule="auto"/>
        <w:jc w:val="both"/>
        <w:rPr>
          <w:rFonts w:ascii="Arial" w:hAnsi="Arial" w:cs="Arial"/>
        </w:rPr>
      </w:pPr>
      <w:r w:rsidRPr="00371EAE">
        <w:rPr>
          <w:rFonts w:ascii="Arial" w:hAnsi="Arial" w:cs="Arial"/>
        </w:rPr>
        <w:lastRenderedPageBreak/>
        <w:t xml:space="preserve">Overall, due to the current social distancing measures, I believe the team did work well together to </w:t>
      </w:r>
      <w:r w:rsidR="008703C4" w:rsidRPr="00371EAE">
        <w:rPr>
          <w:rFonts w:ascii="Arial" w:hAnsi="Arial" w:cs="Arial"/>
        </w:rPr>
        <w:t>ensure</w:t>
      </w:r>
      <w:r w:rsidRPr="00371EAE">
        <w:rPr>
          <w:rFonts w:ascii="Arial" w:hAnsi="Arial" w:cs="Arial"/>
        </w:rPr>
        <w:t xml:space="preserve"> the presentation was completed. But after receiving the final </w:t>
      </w:r>
      <w:r w:rsidR="00371EAE" w:rsidRPr="00371EAE">
        <w:rPr>
          <w:rFonts w:ascii="Arial" w:hAnsi="Arial" w:cs="Arial"/>
        </w:rPr>
        <w:t>PowerPoint</w:t>
      </w:r>
      <w:r w:rsidRPr="00371EAE">
        <w:rPr>
          <w:rFonts w:ascii="Arial" w:hAnsi="Arial" w:cs="Arial"/>
        </w:rPr>
        <w:t xml:space="preserve">, I had noticed the slides differed, lacking in consistency. Additionally, dealing with </w:t>
      </w:r>
      <w:r w:rsidR="008703C4" w:rsidRPr="00371EAE">
        <w:rPr>
          <w:rFonts w:ascii="Arial" w:hAnsi="Arial" w:cs="Arial"/>
        </w:rPr>
        <w:t>difficult</w:t>
      </w:r>
      <w:r w:rsidRPr="00371EAE">
        <w:rPr>
          <w:rFonts w:ascii="Arial" w:hAnsi="Arial" w:cs="Arial"/>
        </w:rPr>
        <w:t xml:space="preserve"> members of the group caused conflict and </w:t>
      </w:r>
      <w:r w:rsidR="00DD7469" w:rsidRPr="00371EAE">
        <w:rPr>
          <w:rFonts w:ascii="Arial" w:hAnsi="Arial" w:cs="Arial"/>
        </w:rPr>
        <w:t>consequentially</w:t>
      </w:r>
      <w:r w:rsidRPr="00371EAE">
        <w:rPr>
          <w:rFonts w:ascii="Arial" w:hAnsi="Arial" w:cs="Arial"/>
        </w:rPr>
        <w:t xml:space="preserve"> had a </w:t>
      </w:r>
      <w:r w:rsidR="008703C4" w:rsidRPr="00371EAE">
        <w:rPr>
          <w:rFonts w:ascii="Arial" w:hAnsi="Arial" w:cs="Arial"/>
        </w:rPr>
        <w:t>negative</w:t>
      </w:r>
      <w:r w:rsidRPr="00371EAE">
        <w:rPr>
          <w:rFonts w:ascii="Arial" w:hAnsi="Arial" w:cs="Arial"/>
        </w:rPr>
        <w:t xml:space="preserve"> effect on the marking. </w:t>
      </w:r>
      <w:r w:rsidR="008703C4" w:rsidRPr="00371EAE">
        <w:rPr>
          <w:rFonts w:ascii="Arial" w:hAnsi="Arial" w:cs="Arial"/>
        </w:rPr>
        <w:t xml:space="preserve">Furthermore, </w:t>
      </w:r>
      <w:r w:rsidRPr="00371EAE">
        <w:rPr>
          <w:rFonts w:ascii="Arial" w:hAnsi="Arial" w:cs="Arial"/>
        </w:rPr>
        <w:t xml:space="preserve">it is important to ensure feedback from different </w:t>
      </w:r>
      <w:r w:rsidR="00DD7469" w:rsidRPr="00371EAE">
        <w:rPr>
          <w:rFonts w:ascii="Arial" w:hAnsi="Arial" w:cs="Arial"/>
        </w:rPr>
        <w:t>members</w:t>
      </w:r>
      <w:r w:rsidRPr="00371EAE">
        <w:rPr>
          <w:rFonts w:ascii="Arial" w:hAnsi="Arial" w:cs="Arial"/>
        </w:rPr>
        <w:t xml:space="preserve"> of the team for the slides would have been essential to ensure an end conclusion was made</w:t>
      </w:r>
      <w:r w:rsidR="000C05E0" w:rsidRPr="00371EAE">
        <w:rPr>
          <w:rFonts w:ascii="Arial" w:hAnsi="Arial" w:cs="Arial"/>
        </w:rPr>
        <w:t>.</w:t>
      </w:r>
    </w:p>
    <w:p w14:paraId="06F80BE9" w14:textId="77777777" w:rsidR="00241D01" w:rsidRPr="00371EAE" w:rsidRDefault="00241D01">
      <w:pPr>
        <w:rPr>
          <w:rFonts w:ascii="Arial" w:hAnsi="Arial" w:cs="Arial"/>
        </w:rPr>
      </w:pPr>
    </w:p>
    <w:p w14:paraId="5B528711" w14:textId="77777777" w:rsidR="00241D01" w:rsidRPr="00371EAE" w:rsidRDefault="00241D01">
      <w:pPr>
        <w:rPr>
          <w:rFonts w:ascii="Arial" w:hAnsi="Arial" w:cs="Arial"/>
        </w:rPr>
      </w:pPr>
    </w:p>
    <w:p w14:paraId="15DB5A20" w14:textId="77777777" w:rsidR="00241D01" w:rsidRPr="00371EAE" w:rsidRDefault="00241D01">
      <w:pPr>
        <w:rPr>
          <w:rFonts w:ascii="Arial" w:hAnsi="Arial" w:cs="Arial"/>
        </w:rPr>
      </w:pPr>
    </w:p>
    <w:p w14:paraId="4A533FB8" w14:textId="77777777" w:rsidR="00241D01" w:rsidRPr="00371EAE" w:rsidRDefault="00241D01">
      <w:pPr>
        <w:rPr>
          <w:rFonts w:ascii="Arial" w:hAnsi="Arial" w:cs="Arial"/>
        </w:rPr>
      </w:pPr>
    </w:p>
    <w:p w14:paraId="4CAC2800" w14:textId="77777777" w:rsidR="00241D01" w:rsidRPr="00371EAE" w:rsidRDefault="00241D01">
      <w:pPr>
        <w:rPr>
          <w:rFonts w:ascii="Arial" w:hAnsi="Arial" w:cs="Arial"/>
        </w:rPr>
      </w:pPr>
    </w:p>
    <w:p w14:paraId="7EB824A2" w14:textId="77777777" w:rsidR="00241D01" w:rsidRPr="00371EAE" w:rsidRDefault="00241D01">
      <w:pPr>
        <w:rPr>
          <w:rFonts w:ascii="Arial" w:hAnsi="Arial" w:cs="Arial"/>
        </w:rPr>
      </w:pPr>
    </w:p>
    <w:p w14:paraId="4B29D267" w14:textId="77777777" w:rsidR="00241D01" w:rsidRPr="00371EAE" w:rsidRDefault="00241D01">
      <w:pPr>
        <w:rPr>
          <w:rFonts w:ascii="Arial" w:hAnsi="Arial" w:cs="Arial"/>
        </w:rPr>
      </w:pPr>
    </w:p>
    <w:p w14:paraId="3C6BB61C" w14:textId="77777777" w:rsidR="00241D01" w:rsidRPr="00371EAE" w:rsidRDefault="00241D01">
      <w:pPr>
        <w:rPr>
          <w:rFonts w:ascii="Arial" w:hAnsi="Arial" w:cs="Arial"/>
        </w:rPr>
      </w:pPr>
    </w:p>
    <w:p w14:paraId="37D40850" w14:textId="77777777" w:rsidR="00241D01" w:rsidRPr="00371EAE" w:rsidRDefault="00241D01">
      <w:pPr>
        <w:rPr>
          <w:rFonts w:ascii="Arial" w:hAnsi="Arial" w:cs="Arial"/>
        </w:rPr>
      </w:pPr>
    </w:p>
    <w:p w14:paraId="7BF3A339" w14:textId="77777777" w:rsidR="00241D01" w:rsidRPr="00371EAE" w:rsidRDefault="00241D01">
      <w:pPr>
        <w:rPr>
          <w:rFonts w:ascii="Arial" w:hAnsi="Arial" w:cs="Arial"/>
        </w:rPr>
      </w:pPr>
    </w:p>
    <w:p w14:paraId="7199EAFA" w14:textId="77777777" w:rsidR="00241D01" w:rsidRPr="00371EAE" w:rsidRDefault="00241D01">
      <w:pPr>
        <w:rPr>
          <w:rFonts w:ascii="Arial" w:hAnsi="Arial" w:cs="Arial"/>
        </w:rPr>
      </w:pPr>
    </w:p>
    <w:p w14:paraId="6262DB9D" w14:textId="77777777" w:rsidR="00241D01" w:rsidRPr="00371EAE" w:rsidRDefault="00241D01">
      <w:pPr>
        <w:rPr>
          <w:rFonts w:ascii="Arial" w:hAnsi="Arial" w:cs="Arial"/>
        </w:rPr>
      </w:pPr>
    </w:p>
    <w:p w14:paraId="00C3B597" w14:textId="77777777" w:rsidR="00241D01" w:rsidRPr="00371EAE" w:rsidRDefault="00241D01">
      <w:pPr>
        <w:rPr>
          <w:rFonts w:ascii="Arial" w:hAnsi="Arial" w:cs="Arial"/>
        </w:rPr>
      </w:pPr>
    </w:p>
    <w:p w14:paraId="56D68DDF" w14:textId="77777777" w:rsidR="00241D01" w:rsidRPr="00371EAE" w:rsidRDefault="00241D01">
      <w:pPr>
        <w:rPr>
          <w:rFonts w:ascii="Arial" w:hAnsi="Arial" w:cs="Arial"/>
        </w:rPr>
      </w:pPr>
    </w:p>
    <w:p w14:paraId="2006ACDA" w14:textId="77777777" w:rsidR="00241D01" w:rsidRPr="00371EAE" w:rsidRDefault="00241D01">
      <w:pPr>
        <w:rPr>
          <w:rFonts w:ascii="Arial" w:hAnsi="Arial" w:cs="Arial"/>
        </w:rPr>
      </w:pPr>
    </w:p>
    <w:p w14:paraId="2158238C" w14:textId="77777777" w:rsidR="00241D01" w:rsidRPr="00371EAE" w:rsidRDefault="00241D01">
      <w:pPr>
        <w:rPr>
          <w:rFonts w:ascii="Arial" w:hAnsi="Arial" w:cs="Arial"/>
        </w:rPr>
      </w:pPr>
    </w:p>
    <w:p w14:paraId="56EEBAFA" w14:textId="77777777" w:rsidR="00241D01" w:rsidRPr="00371EAE" w:rsidRDefault="00241D01">
      <w:pPr>
        <w:rPr>
          <w:rFonts w:ascii="Arial" w:hAnsi="Arial" w:cs="Arial"/>
        </w:rPr>
      </w:pPr>
    </w:p>
    <w:p w14:paraId="3CEC6999" w14:textId="77777777" w:rsidR="00241D01" w:rsidRPr="00371EAE" w:rsidRDefault="00241D01">
      <w:pPr>
        <w:rPr>
          <w:rFonts w:ascii="Arial" w:hAnsi="Arial" w:cs="Arial"/>
        </w:rPr>
      </w:pPr>
    </w:p>
    <w:p w14:paraId="7DAFB28F" w14:textId="77777777" w:rsidR="00241D01" w:rsidRPr="00371EAE" w:rsidRDefault="00241D01">
      <w:pPr>
        <w:rPr>
          <w:rFonts w:ascii="Arial" w:hAnsi="Arial" w:cs="Arial"/>
        </w:rPr>
      </w:pPr>
    </w:p>
    <w:p w14:paraId="42CA4A02" w14:textId="77777777" w:rsidR="00241D01" w:rsidRPr="00371EAE" w:rsidRDefault="00241D01">
      <w:pPr>
        <w:rPr>
          <w:rFonts w:ascii="Arial" w:hAnsi="Arial" w:cs="Arial"/>
        </w:rPr>
      </w:pPr>
    </w:p>
    <w:p w14:paraId="5EF87765" w14:textId="77777777" w:rsidR="00241D01" w:rsidRPr="00371EAE" w:rsidRDefault="00241D01">
      <w:pPr>
        <w:rPr>
          <w:rFonts w:ascii="Arial" w:hAnsi="Arial" w:cs="Arial"/>
        </w:rPr>
      </w:pPr>
    </w:p>
    <w:p w14:paraId="6636C77B" w14:textId="77777777" w:rsidR="00241D01" w:rsidRPr="00371EAE" w:rsidRDefault="00241D01">
      <w:pPr>
        <w:rPr>
          <w:rFonts w:ascii="Arial" w:hAnsi="Arial" w:cs="Arial"/>
        </w:rPr>
      </w:pPr>
    </w:p>
    <w:p w14:paraId="480C6B78" w14:textId="77777777" w:rsidR="00241D01" w:rsidRPr="00371EAE" w:rsidRDefault="00241D01">
      <w:pPr>
        <w:rPr>
          <w:rFonts w:ascii="Arial" w:hAnsi="Arial" w:cs="Arial"/>
        </w:rPr>
      </w:pPr>
    </w:p>
    <w:p w14:paraId="19C7E258" w14:textId="77777777" w:rsidR="00241D01" w:rsidRPr="00371EAE" w:rsidRDefault="00241D01">
      <w:pPr>
        <w:rPr>
          <w:rFonts w:ascii="Arial" w:hAnsi="Arial" w:cs="Arial"/>
        </w:rPr>
      </w:pPr>
    </w:p>
    <w:p w14:paraId="3C5A698C" w14:textId="40B0A8E9" w:rsidR="00241D01" w:rsidRPr="00371EAE" w:rsidRDefault="00241D01">
      <w:pPr>
        <w:rPr>
          <w:rFonts w:ascii="Arial" w:hAnsi="Arial" w:cs="Arial"/>
        </w:rPr>
      </w:pPr>
    </w:p>
    <w:p w14:paraId="544CBDB9" w14:textId="77777777" w:rsidR="00371EAE" w:rsidRPr="00371EAE" w:rsidRDefault="00371EAE">
      <w:pPr>
        <w:rPr>
          <w:rFonts w:ascii="Arial" w:hAnsi="Arial" w:cs="Arial"/>
        </w:rPr>
      </w:pPr>
    </w:p>
    <w:p w14:paraId="75489B40" w14:textId="77777777" w:rsidR="00241D01" w:rsidRPr="00371EAE" w:rsidRDefault="00241D01">
      <w:pPr>
        <w:rPr>
          <w:rFonts w:ascii="Arial" w:hAnsi="Arial" w:cs="Arial"/>
        </w:rPr>
      </w:pPr>
    </w:p>
    <w:p w14:paraId="1E0BF17B" w14:textId="3D0139B5" w:rsidR="00241D01" w:rsidRPr="00371EAE" w:rsidRDefault="00241D01">
      <w:pPr>
        <w:rPr>
          <w:rFonts w:ascii="Arial" w:hAnsi="Arial" w:cs="Arial"/>
        </w:rPr>
      </w:pPr>
      <w:r w:rsidRPr="00371EAE">
        <w:rPr>
          <w:rFonts w:ascii="Arial" w:hAnsi="Arial" w:cs="Arial"/>
        </w:rPr>
        <w:lastRenderedPageBreak/>
        <w:t>References</w:t>
      </w:r>
    </w:p>
    <w:p w14:paraId="4FC65B02" w14:textId="77777777" w:rsidR="00241D01" w:rsidRPr="00371EAE" w:rsidRDefault="00241D01">
      <w:pPr>
        <w:rPr>
          <w:rFonts w:ascii="Arial" w:hAnsi="Arial" w:cs="Arial"/>
        </w:rPr>
      </w:pPr>
    </w:p>
    <w:p w14:paraId="6A6AD501" w14:textId="14EAC992" w:rsidR="00FE7D5E" w:rsidRPr="00371EAE" w:rsidRDefault="008703C4">
      <w:pPr>
        <w:rPr>
          <w:rFonts w:ascii="Arial" w:hAnsi="Arial" w:cs="Arial"/>
          <w:color w:val="222222"/>
          <w:shd w:val="clear" w:color="auto" w:fill="FFFFFF"/>
        </w:rPr>
      </w:pPr>
      <w:r w:rsidRPr="00371EAE">
        <w:rPr>
          <w:rFonts w:ascii="Arial" w:hAnsi="Arial" w:cs="Arial"/>
          <w:color w:val="222222"/>
          <w:shd w:val="clear" w:color="auto" w:fill="FFFFFF"/>
        </w:rPr>
        <w:t>Burke, L. A., James, K.</w:t>
      </w:r>
      <w:r w:rsidR="00371EAE" w:rsidRPr="00371EAE">
        <w:rPr>
          <w:rFonts w:ascii="Arial" w:hAnsi="Arial" w:cs="Arial"/>
          <w:color w:val="222222"/>
          <w:shd w:val="clear" w:color="auto" w:fill="FFFFFF"/>
        </w:rPr>
        <w:t xml:space="preserve"> and</w:t>
      </w:r>
      <w:r w:rsidRPr="00371EAE">
        <w:rPr>
          <w:rFonts w:ascii="Arial" w:hAnsi="Arial" w:cs="Arial"/>
          <w:color w:val="222222"/>
          <w:shd w:val="clear" w:color="auto" w:fill="FFFFFF"/>
        </w:rPr>
        <w:t xml:space="preserve"> Ahmadi, M. (2009). Effectiveness of PowerPoint-based lectures across different business disciplines: An investigation and implications. </w:t>
      </w:r>
      <w:r w:rsidRPr="00371EAE">
        <w:rPr>
          <w:rFonts w:ascii="Arial" w:hAnsi="Arial" w:cs="Arial"/>
          <w:i/>
          <w:iCs/>
          <w:color w:val="222222"/>
        </w:rPr>
        <w:t>Journal of Education for Business</w:t>
      </w:r>
      <w:r w:rsidRPr="00371EAE">
        <w:rPr>
          <w:rFonts w:ascii="Arial" w:hAnsi="Arial" w:cs="Arial"/>
          <w:color w:val="222222"/>
          <w:shd w:val="clear" w:color="auto" w:fill="FFFFFF"/>
        </w:rPr>
        <w:t xml:space="preserve">, </w:t>
      </w:r>
      <w:r w:rsidRPr="00371EAE">
        <w:rPr>
          <w:rFonts w:ascii="Arial" w:hAnsi="Arial" w:cs="Arial"/>
          <w:i/>
          <w:iCs/>
          <w:color w:val="222222"/>
        </w:rPr>
        <w:t>84</w:t>
      </w:r>
      <w:r w:rsidRPr="00371EAE">
        <w:rPr>
          <w:rFonts w:ascii="Arial" w:hAnsi="Arial" w:cs="Arial"/>
          <w:color w:val="222222"/>
          <w:shd w:val="clear" w:color="auto" w:fill="FFFFFF"/>
        </w:rPr>
        <w:t>(4), 246-251.</w:t>
      </w:r>
    </w:p>
    <w:p w14:paraId="6BC09E04" w14:textId="77777777" w:rsidR="00241D01" w:rsidRPr="00371EAE" w:rsidRDefault="00241D01">
      <w:pPr>
        <w:rPr>
          <w:rFonts w:ascii="Arial" w:hAnsi="Arial" w:cs="Arial"/>
        </w:rPr>
      </w:pPr>
    </w:p>
    <w:p w14:paraId="403501B0" w14:textId="5F462DA1" w:rsidR="00FE7D5E" w:rsidRPr="00371EAE" w:rsidRDefault="00FE7D5E">
      <w:pPr>
        <w:rPr>
          <w:rFonts w:ascii="Arial" w:hAnsi="Arial" w:cs="Arial"/>
          <w:color w:val="222222"/>
          <w:shd w:val="clear" w:color="auto" w:fill="FFFFFF"/>
        </w:rPr>
      </w:pPr>
      <w:r w:rsidRPr="00371EAE">
        <w:rPr>
          <w:rFonts w:ascii="Arial" w:hAnsi="Arial" w:cs="Arial"/>
          <w:color w:val="222222"/>
          <w:shd w:val="clear" w:color="auto" w:fill="FFFFFF"/>
        </w:rPr>
        <w:t>Chassagne, F., Huang, X., Lyles, J. T.</w:t>
      </w:r>
      <w:r w:rsidR="00371EAE" w:rsidRPr="00371EAE">
        <w:rPr>
          <w:rFonts w:ascii="Arial" w:hAnsi="Arial" w:cs="Arial"/>
          <w:color w:val="222222"/>
          <w:shd w:val="clear" w:color="auto" w:fill="FFFFFF"/>
        </w:rPr>
        <w:t xml:space="preserve"> and </w:t>
      </w:r>
      <w:proofErr w:type="spellStart"/>
      <w:r w:rsidRPr="00371EAE">
        <w:rPr>
          <w:rFonts w:ascii="Arial" w:hAnsi="Arial" w:cs="Arial"/>
          <w:color w:val="222222"/>
          <w:shd w:val="clear" w:color="auto" w:fill="FFFFFF"/>
        </w:rPr>
        <w:t>Quave</w:t>
      </w:r>
      <w:proofErr w:type="spellEnd"/>
      <w:r w:rsidRPr="00371EAE">
        <w:rPr>
          <w:rFonts w:ascii="Arial" w:hAnsi="Arial" w:cs="Arial"/>
          <w:color w:val="222222"/>
          <w:shd w:val="clear" w:color="auto" w:fill="FFFFFF"/>
        </w:rPr>
        <w:t xml:space="preserve">, C. L. (2019). Validation of a 16th century traditional </w:t>
      </w:r>
      <w:proofErr w:type="spellStart"/>
      <w:r w:rsidRPr="00371EAE">
        <w:rPr>
          <w:rFonts w:ascii="Arial" w:hAnsi="Arial" w:cs="Arial"/>
          <w:color w:val="222222"/>
          <w:shd w:val="clear" w:color="auto" w:fill="FFFFFF"/>
        </w:rPr>
        <w:t>chinese</w:t>
      </w:r>
      <w:proofErr w:type="spellEnd"/>
      <w:r w:rsidRPr="00371EAE">
        <w:rPr>
          <w:rFonts w:ascii="Arial" w:hAnsi="Arial" w:cs="Arial"/>
          <w:color w:val="222222"/>
          <w:shd w:val="clear" w:color="auto" w:fill="FFFFFF"/>
        </w:rPr>
        <w:t xml:space="preserve"> medicine use of Ginkgo biloba as a topical antimicrobial. </w:t>
      </w:r>
      <w:r w:rsidRPr="00371EAE">
        <w:rPr>
          <w:rFonts w:ascii="Arial" w:hAnsi="Arial" w:cs="Arial"/>
          <w:i/>
          <w:iCs/>
          <w:color w:val="222222"/>
        </w:rPr>
        <w:t>Frontiers in microbiology</w:t>
      </w:r>
      <w:r w:rsidRPr="00371EAE">
        <w:rPr>
          <w:rFonts w:ascii="Arial" w:hAnsi="Arial" w:cs="Arial"/>
          <w:color w:val="222222"/>
          <w:shd w:val="clear" w:color="auto" w:fill="FFFFFF"/>
        </w:rPr>
        <w:t xml:space="preserve">, </w:t>
      </w:r>
      <w:r w:rsidRPr="00371EAE">
        <w:rPr>
          <w:rFonts w:ascii="Arial" w:hAnsi="Arial" w:cs="Arial"/>
          <w:i/>
          <w:iCs/>
          <w:color w:val="222222"/>
        </w:rPr>
        <w:t>10</w:t>
      </w:r>
      <w:r w:rsidRPr="00371EAE">
        <w:rPr>
          <w:rFonts w:ascii="Arial" w:hAnsi="Arial" w:cs="Arial"/>
          <w:color w:val="222222"/>
          <w:shd w:val="clear" w:color="auto" w:fill="FFFFFF"/>
        </w:rPr>
        <w:t>, 775.</w:t>
      </w:r>
    </w:p>
    <w:p w14:paraId="20397533" w14:textId="77777777" w:rsidR="00241D01" w:rsidRPr="00371EAE" w:rsidRDefault="00241D01">
      <w:pPr>
        <w:rPr>
          <w:rFonts w:ascii="Arial" w:hAnsi="Arial" w:cs="Arial"/>
          <w:color w:val="222222"/>
          <w:shd w:val="clear" w:color="auto" w:fill="FFFFFF"/>
        </w:rPr>
      </w:pPr>
    </w:p>
    <w:p w14:paraId="2D0D224F" w14:textId="15BF5DA5" w:rsidR="00FE7D5E" w:rsidRPr="00371EAE" w:rsidRDefault="00FE7D5E">
      <w:pPr>
        <w:rPr>
          <w:rFonts w:ascii="Arial" w:hAnsi="Arial" w:cs="Arial"/>
          <w:color w:val="222222"/>
          <w:shd w:val="clear" w:color="auto" w:fill="FFFFFF"/>
        </w:rPr>
      </w:pPr>
      <w:proofErr w:type="spellStart"/>
      <w:r w:rsidRPr="00371EAE">
        <w:rPr>
          <w:rFonts w:ascii="Arial" w:hAnsi="Arial" w:cs="Arial"/>
          <w:color w:val="222222"/>
          <w:shd w:val="clear" w:color="auto" w:fill="FFFFFF"/>
        </w:rPr>
        <w:t>Drašar</w:t>
      </w:r>
      <w:proofErr w:type="spellEnd"/>
      <w:r w:rsidRPr="00371EAE">
        <w:rPr>
          <w:rFonts w:ascii="Arial" w:hAnsi="Arial" w:cs="Arial"/>
          <w:color w:val="222222"/>
          <w:shd w:val="clear" w:color="auto" w:fill="FFFFFF"/>
        </w:rPr>
        <w:t>, P.</w:t>
      </w:r>
      <w:r w:rsidR="00371EAE" w:rsidRPr="00371EAE">
        <w:rPr>
          <w:rFonts w:ascii="Arial" w:hAnsi="Arial" w:cs="Arial"/>
          <w:color w:val="222222"/>
          <w:shd w:val="clear" w:color="auto" w:fill="FFFFFF"/>
        </w:rPr>
        <w:t xml:space="preserve"> and </w:t>
      </w:r>
      <w:proofErr w:type="spellStart"/>
      <w:r w:rsidRPr="00371EAE">
        <w:rPr>
          <w:rFonts w:ascii="Arial" w:hAnsi="Arial" w:cs="Arial"/>
          <w:color w:val="222222"/>
          <w:shd w:val="clear" w:color="auto" w:fill="FFFFFF"/>
        </w:rPr>
        <w:t>Moravcova</w:t>
      </w:r>
      <w:proofErr w:type="spellEnd"/>
      <w:r w:rsidRPr="00371EAE">
        <w:rPr>
          <w:rFonts w:ascii="Arial" w:hAnsi="Arial" w:cs="Arial"/>
          <w:color w:val="222222"/>
          <w:shd w:val="clear" w:color="auto" w:fill="FFFFFF"/>
        </w:rPr>
        <w:t xml:space="preserve">, J. (2004). Recent advances in analysis of Chinese medical plants and traditional medicines. </w:t>
      </w:r>
      <w:r w:rsidRPr="00371EAE">
        <w:rPr>
          <w:rFonts w:ascii="Arial" w:hAnsi="Arial" w:cs="Arial"/>
          <w:i/>
          <w:iCs/>
          <w:color w:val="222222"/>
        </w:rPr>
        <w:t>Journal of Chromatography B</w:t>
      </w:r>
      <w:r w:rsidRPr="00371EAE">
        <w:rPr>
          <w:rFonts w:ascii="Arial" w:hAnsi="Arial" w:cs="Arial"/>
          <w:color w:val="222222"/>
          <w:shd w:val="clear" w:color="auto" w:fill="FFFFFF"/>
        </w:rPr>
        <w:t xml:space="preserve">, </w:t>
      </w:r>
      <w:r w:rsidRPr="00371EAE">
        <w:rPr>
          <w:rFonts w:ascii="Arial" w:hAnsi="Arial" w:cs="Arial"/>
          <w:i/>
          <w:iCs/>
          <w:color w:val="222222"/>
        </w:rPr>
        <w:t>812</w:t>
      </w:r>
      <w:r w:rsidRPr="00371EAE">
        <w:rPr>
          <w:rFonts w:ascii="Arial" w:hAnsi="Arial" w:cs="Arial"/>
          <w:color w:val="222222"/>
          <w:shd w:val="clear" w:color="auto" w:fill="FFFFFF"/>
        </w:rPr>
        <w:t>(1-2), 3-21.</w:t>
      </w:r>
    </w:p>
    <w:p w14:paraId="79FBED29" w14:textId="77777777" w:rsidR="00241D01" w:rsidRPr="00371EAE" w:rsidRDefault="00241D01">
      <w:pPr>
        <w:rPr>
          <w:rFonts w:ascii="Arial" w:hAnsi="Arial" w:cs="Arial"/>
          <w:color w:val="222222"/>
          <w:shd w:val="clear" w:color="auto" w:fill="FFFFFF"/>
        </w:rPr>
      </w:pPr>
    </w:p>
    <w:p w14:paraId="333F53D6" w14:textId="79786483" w:rsidR="00FE7D5E" w:rsidRPr="00371EAE" w:rsidRDefault="00FE7D5E">
      <w:pPr>
        <w:rPr>
          <w:rFonts w:ascii="Arial" w:hAnsi="Arial" w:cs="Arial"/>
          <w:color w:val="222222"/>
          <w:shd w:val="clear" w:color="auto" w:fill="FFFFFF"/>
        </w:rPr>
      </w:pPr>
      <w:proofErr w:type="spellStart"/>
      <w:r w:rsidRPr="00371EAE">
        <w:rPr>
          <w:rFonts w:ascii="Arial" w:hAnsi="Arial" w:cs="Arial"/>
          <w:color w:val="222222"/>
          <w:shd w:val="clear" w:color="auto" w:fill="FFFFFF"/>
        </w:rPr>
        <w:t>Doosti</w:t>
      </w:r>
      <w:proofErr w:type="spellEnd"/>
      <w:r w:rsidRPr="00371EAE">
        <w:rPr>
          <w:rFonts w:ascii="Arial" w:hAnsi="Arial" w:cs="Arial"/>
          <w:color w:val="222222"/>
          <w:shd w:val="clear" w:color="auto" w:fill="FFFFFF"/>
        </w:rPr>
        <w:t xml:space="preserve">, F., </w:t>
      </w:r>
      <w:proofErr w:type="spellStart"/>
      <w:r w:rsidRPr="00371EAE">
        <w:rPr>
          <w:rFonts w:ascii="Arial" w:hAnsi="Arial" w:cs="Arial"/>
          <w:color w:val="222222"/>
          <w:shd w:val="clear" w:color="auto" w:fill="FFFFFF"/>
        </w:rPr>
        <w:t>Dashti</w:t>
      </w:r>
      <w:proofErr w:type="spellEnd"/>
      <w:r w:rsidRPr="00371EAE">
        <w:rPr>
          <w:rFonts w:ascii="Arial" w:hAnsi="Arial" w:cs="Arial"/>
          <w:color w:val="222222"/>
          <w:shd w:val="clear" w:color="auto" w:fill="FFFFFF"/>
        </w:rPr>
        <w:t xml:space="preserve">, S., </w:t>
      </w:r>
      <w:proofErr w:type="spellStart"/>
      <w:r w:rsidRPr="00371EAE">
        <w:rPr>
          <w:rFonts w:ascii="Arial" w:hAnsi="Arial" w:cs="Arial"/>
          <w:color w:val="222222"/>
          <w:shd w:val="clear" w:color="auto" w:fill="FFFFFF"/>
        </w:rPr>
        <w:t>Tabatabai</w:t>
      </w:r>
      <w:proofErr w:type="spellEnd"/>
      <w:r w:rsidRPr="00371EAE">
        <w:rPr>
          <w:rFonts w:ascii="Arial" w:hAnsi="Arial" w:cs="Arial"/>
          <w:color w:val="222222"/>
          <w:shd w:val="clear" w:color="auto" w:fill="FFFFFF"/>
        </w:rPr>
        <w:t>, S. M.</w:t>
      </w:r>
      <w:r w:rsidR="00371EAE" w:rsidRPr="00371EAE">
        <w:rPr>
          <w:rFonts w:ascii="Arial" w:hAnsi="Arial" w:cs="Arial"/>
          <w:color w:val="222222"/>
          <w:shd w:val="clear" w:color="auto" w:fill="FFFFFF"/>
        </w:rPr>
        <w:t xml:space="preserve"> and </w:t>
      </w:r>
      <w:proofErr w:type="spellStart"/>
      <w:r w:rsidRPr="00371EAE">
        <w:rPr>
          <w:rFonts w:ascii="Arial" w:hAnsi="Arial" w:cs="Arial"/>
          <w:color w:val="222222"/>
          <w:shd w:val="clear" w:color="auto" w:fill="FFFFFF"/>
        </w:rPr>
        <w:t>Hosseinzadeh</w:t>
      </w:r>
      <w:proofErr w:type="spellEnd"/>
      <w:r w:rsidRPr="00371EAE">
        <w:rPr>
          <w:rFonts w:ascii="Arial" w:hAnsi="Arial" w:cs="Arial"/>
          <w:color w:val="222222"/>
          <w:shd w:val="clear" w:color="auto" w:fill="FFFFFF"/>
        </w:rPr>
        <w:t xml:space="preserve">, H. (2013). Traditional Chinese and Indian medicine in the treatment of </w:t>
      </w:r>
      <w:proofErr w:type="gramStart"/>
      <w:r w:rsidRPr="00371EAE">
        <w:rPr>
          <w:rFonts w:ascii="Arial" w:hAnsi="Arial" w:cs="Arial"/>
          <w:color w:val="222222"/>
          <w:shd w:val="clear" w:color="auto" w:fill="FFFFFF"/>
        </w:rPr>
        <w:t>opioid-dependence</w:t>
      </w:r>
      <w:proofErr w:type="gramEnd"/>
      <w:r w:rsidRPr="00371EAE">
        <w:rPr>
          <w:rFonts w:ascii="Arial" w:hAnsi="Arial" w:cs="Arial"/>
          <w:color w:val="222222"/>
          <w:shd w:val="clear" w:color="auto" w:fill="FFFFFF"/>
        </w:rPr>
        <w:t xml:space="preserve">: a review. </w:t>
      </w:r>
      <w:r w:rsidRPr="00371EAE">
        <w:rPr>
          <w:rFonts w:ascii="Arial" w:hAnsi="Arial" w:cs="Arial"/>
          <w:i/>
          <w:iCs/>
          <w:color w:val="222222"/>
        </w:rPr>
        <w:t>Avicenna Journal of Phytomedicine</w:t>
      </w:r>
      <w:r w:rsidRPr="00371EAE">
        <w:rPr>
          <w:rFonts w:ascii="Arial" w:hAnsi="Arial" w:cs="Arial"/>
          <w:color w:val="222222"/>
          <w:shd w:val="clear" w:color="auto" w:fill="FFFFFF"/>
        </w:rPr>
        <w:t xml:space="preserve">, </w:t>
      </w:r>
      <w:r w:rsidRPr="00371EAE">
        <w:rPr>
          <w:rFonts w:ascii="Arial" w:hAnsi="Arial" w:cs="Arial"/>
          <w:i/>
          <w:iCs/>
          <w:color w:val="222222"/>
        </w:rPr>
        <w:t>3</w:t>
      </w:r>
      <w:r w:rsidRPr="00371EAE">
        <w:rPr>
          <w:rFonts w:ascii="Arial" w:hAnsi="Arial" w:cs="Arial"/>
          <w:color w:val="222222"/>
          <w:shd w:val="clear" w:color="auto" w:fill="FFFFFF"/>
        </w:rPr>
        <w:t>(3), 205</w:t>
      </w:r>
      <w:r w:rsidR="003C1D9E" w:rsidRPr="00371EAE">
        <w:rPr>
          <w:rFonts w:ascii="Arial" w:hAnsi="Arial" w:cs="Arial"/>
          <w:color w:val="222222"/>
          <w:shd w:val="clear" w:color="auto" w:fill="FFFFFF"/>
        </w:rPr>
        <w:t>.</w:t>
      </w:r>
    </w:p>
    <w:p w14:paraId="46C65406" w14:textId="77777777" w:rsidR="00241D01" w:rsidRPr="00371EAE" w:rsidRDefault="00241D01">
      <w:pPr>
        <w:rPr>
          <w:rFonts w:ascii="Arial" w:hAnsi="Arial" w:cs="Arial"/>
          <w:color w:val="222222"/>
          <w:shd w:val="clear" w:color="auto" w:fill="FFFFFF"/>
        </w:rPr>
      </w:pPr>
    </w:p>
    <w:p w14:paraId="20ED28E5" w14:textId="2C24F130" w:rsidR="003C1D9E" w:rsidRPr="00371EAE" w:rsidRDefault="003C1D9E">
      <w:pPr>
        <w:rPr>
          <w:rFonts w:ascii="Arial" w:hAnsi="Arial" w:cs="Arial"/>
          <w:color w:val="222222"/>
          <w:shd w:val="clear" w:color="auto" w:fill="FFFFFF"/>
        </w:rPr>
      </w:pPr>
      <w:r w:rsidRPr="00371EAE">
        <w:rPr>
          <w:rFonts w:ascii="Arial" w:hAnsi="Arial" w:cs="Arial"/>
          <w:color w:val="222222"/>
          <w:shd w:val="clear" w:color="auto" w:fill="FFFFFF"/>
        </w:rPr>
        <w:t>Freeman, M.</w:t>
      </w:r>
      <w:r w:rsidR="00371EAE" w:rsidRPr="00371EAE">
        <w:rPr>
          <w:rFonts w:ascii="Arial" w:hAnsi="Arial" w:cs="Arial"/>
          <w:color w:val="222222"/>
          <w:shd w:val="clear" w:color="auto" w:fill="FFFFFF"/>
        </w:rPr>
        <w:t xml:space="preserve"> and</w:t>
      </w:r>
      <w:r w:rsidRPr="00371EAE">
        <w:rPr>
          <w:rFonts w:ascii="Arial" w:hAnsi="Arial" w:cs="Arial"/>
          <w:color w:val="222222"/>
          <w:shd w:val="clear" w:color="auto" w:fill="FFFFFF"/>
        </w:rPr>
        <w:t xml:space="preserve"> McKenzie, J. (2002). SPARK, a confidential web–based template for self and peer assessment of student teamwork: benefits of evaluating across different subjects. </w:t>
      </w:r>
      <w:r w:rsidRPr="00371EAE">
        <w:rPr>
          <w:rFonts w:ascii="Arial" w:hAnsi="Arial" w:cs="Arial"/>
          <w:i/>
          <w:iCs/>
          <w:color w:val="222222"/>
        </w:rPr>
        <w:t>British Journal of Educational Technology</w:t>
      </w:r>
      <w:r w:rsidRPr="00371EAE">
        <w:rPr>
          <w:rFonts w:ascii="Arial" w:hAnsi="Arial" w:cs="Arial"/>
          <w:color w:val="222222"/>
          <w:shd w:val="clear" w:color="auto" w:fill="FFFFFF"/>
        </w:rPr>
        <w:t xml:space="preserve">, </w:t>
      </w:r>
      <w:r w:rsidRPr="00371EAE">
        <w:rPr>
          <w:rFonts w:ascii="Arial" w:hAnsi="Arial" w:cs="Arial"/>
          <w:i/>
          <w:iCs/>
          <w:color w:val="222222"/>
        </w:rPr>
        <w:t>33</w:t>
      </w:r>
      <w:r w:rsidRPr="00371EAE">
        <w:rPr>
          <w:rFonts w:ascii="Arial" w:hAnsi="Arial" w:cs="Arial"/>
          <w:color w:val="222222"/>
          <w:shd w:val="clear" w:color="auto" w:fill="FFFFFF"/>
        </w:rPr>
        <w:t>(5), 551-569.</w:t>
      </w:r>
    </w:p>
    <w:p w14:paraId="240E9C91" w14:textId="77777777" w:rsidR="00241D01" w:rsidRPr="00371EAE" w:rsidRDefault="00241D01">
      <w:pPr>
        <w:rPr>
          <w:rFonts w:ascii="Arial" w:hAnsi="Arial" w:cs="Arial"/>
          <w:color w:val="222222"/>
          <w:shd w:val="clear" w:color="auto" w:fill="FFFFFF"/>
        </w:rPr>
      </w:pPr>
    </w:p>
    <w:p w14:paraId="276332AE" w14:textId="1F173C33" w:rsidR="0005604B" w:rsidRPr="00371EAE" w:rsidRDefault="0005604B">
      <w:pPr>
        <w:rPr>
          <w:rFonts w:ascii="Arial" w:hAnsi="Arial" w:cs="Arial"/>
          <w:color w:val="222222"/>
          <w:shd w:val="clear" w:color="auto" w:fill="FFFFFF"/>
        </w:rPr>
      </w:pPr>
      <w:r w:rsidRPr="00371EAE">
        <w:rPr>
          <w:rFonts w:ascii="Arial" w:hAnsi="Arial" w:cs="Arial"/>
          <w:color w:val="222222"/>
          <w:shd w:val="clear" w:color="auto" w:fill="FFFFFF"/>
        </w:rPr>
        <w:t>Govindarajan, V.</w:t>
      </w:r>
      <w:r w:rsidR="00371EAE" w:rsidRPr="00371EAE">
        <w:rPr>
          <w:rFonts w:ascii="Arial" w:hAnsi="Arial" w:cs="Arial"/>
          <w:color w:val="222222"/>
          <w:shd w:val="clear" w:color="auto" w:fill="FFFFFF"/>
        </w:rPr>
        <w:t xml:space="preserve"> and</w:t>
      </w:r>
      <w:r w:rsidRPr="00371EAE">
        <w:rPr>
          <w:rFonts w:ascii="Arial" w:hAnsi="Arial" w:cs="Arial"/>
          <w:color w:val="222222"/>
          <w:shd w:val="clear" w:color="auto" w:fill="FFFFFF"/>
        </w:rPr>
        <w:t xml:space="preserve"> Gupta, A. K. (2001). Building an effective global business team. </w:t>
      </w:r>
      <w:r w:rsidRPr="00371EAE">
        <w:rPr>
          <w:rFonts w:ascii="Arial" w:hAnsi="Arial" w:cs="Arial"/>
          <w:i/>
          <w:iCs/>
          <w:color w:val="222222"/>
        </w:rPr>
        <w:t>MIT Sloan Management Review</w:t>
      </w:r>
      <w:r w:rsidRPr="00371EAE">
        <w:rPr>
          <w:rFonts w:ascii="Arial" w:hAnsi="Arial" w:cs="Arial"/>
          <w:color w:val="222222"/>
          <w:shd w:val="clear" w:color="auto" w:fill="FFFFFF"/>
        </w:rPr>
        <w:t xml:space="preserve">, </w:t>
      </w:r>
      <w:r w:rsidRPr="00371EAE">
        <w:rPr>
          <w:rFonts w:ascii="Arial" w:hAnsi="Arial" w:cs="Arial"/>
          <w:i/>
          <w:iCs/>
          <w:color w:val="222222"/>
        </w:rPr>
        <w:t>42</w:t>
      </w:r>
      <w:r w:rsidRPr="00371EAE">
        <w:rPr>
          <w:rFonts w:ascii="Arial" w:hAnsi="Arial" w:cs="Arial"/>
          <w:color w:val="222222"/>
          <w:shd w:val="clear" w:color="auto" w:fill="FFFFFF"/>
        </w:rPr>
        <w:t>(4), 63.</w:t>
      </w:r>
    </w:p>
    <w:p w14:paraId="596D29C5" w14:textId="4BE86214" w:rsidR="00371EAE" w:rsidRPr="00371EAE" w:rsidRDefault="00371EAE">
      <w:pPr>
        <w:rPr>
          <w:rFonts w:ascii="Arial" w:hAnsi="Arial" w:cs="Arial"/>
          <w:color w:val="222222"/>
          <w:shd w:val="clear" w:color="auto" w:fill="FFFFFF"/>
        </w:rPr>
      </w:pPr>
    </w:p>
    <w:p w14:paraId="2D07683E" w14:textId="04298D4F" w:rsidR="00371EAE" w:rsidRPr="00371EAE" w:rsidRDefault="00371EAE">
      <w:pPr>
        <w:rPr>
          <w:rFonts w:ascii="Arial" w:hAnsi="Arial" w:cs="Arial"/>
          <w:color w:val="222222"/>
          <w:shd w:val="clear" w:color="auto" w:fill="FFFFFF"/>
        </w:rPr>
      </w:pPr>
      <w:r w:rsidRPr="00371EAE">
        <w:rPr>
          <w:rFonts w:ascii="Arial" w:hAnsi="Arial" w:cs="Arial"/>
          <w:color w:val="222222"/>
          <w:shd w:val="clear" w:color="auto" w:fill="FFFFFF"/>
        </w:rPr>
        <w:t>Hillier, S. M.</w:t>
      </w:r>
      <w:r w:rsidRPr="00371EAE">
        <w:rPr>
          <w:rFonts w:ascii="Arial" w:hAnsi="Arial" w:cs="Arial"/>
          <w:color w:val="222222"/>
          <w:shd w:val="clear" w:color="auto" w:fill="FFFFFF"/>
        </w:rPr>
        <w:t xml:space="preserve"> and</w:t>
      </w:r>
      <w:r w:rsidRPr="00371EAE">
        <w:rPr>
          <w:rFonts w:ascii="Arial" w:hAnsi="Arial" w:cs="Arial"/>
          <w:color w:val="222222"/>
          <w:shd w:val="clear" w:color="auto" w:fill="FFFFFF"/>
        </w:rPr>
        <w:t xml:space="preserve"> Jewell, T. (2013). </w:t>
      </w:r>
      <w:r w:rsidRPr="00371EAE">
        <w:rPr>
          <w:rFonts w:ascii="Arial" w:hAnsi="Arial" w:cs="Arial"/>
          <w:i/>
          <w:iCs/>
          <w:color w:val="222222"/>
        </w:rPr>
        <w:t>Health care and traditional medicine in China 1800-1982</w:t>
      </w:r>
      <w:r w:rsidRPr="00371EAE">
        <w:rPr>
          <w:rFonts w:ascii="Arial" w:hAnsi="Arial" w:cs="Arial"/>
          <w:color w:val="222222"/>
          <w:shd w:val="clear" w:color="auto" w:fill="FFFFFF"/>
        </w:rPr>
        <w:t>. Routledge.</w:t>
      </w:r>
    </w:p>
    <w:p w14:paraId="12DD15B1" w14:textId="77777777" w:rsidR="00241D01" w:rsidRPr="00371EAE" w:rsidRDefault="00241D01">
      <w:pPr>
        <w:rPr>
          <w:rFonts w:ascii="Arial" w:hAnsi="Arial" w:cs="Arial"/>
          <w:color w:val="222222"/>
          <w:shd w:val="clear" w:color="auto" w:fill="FFFFFF"/>
        </w:rPr>
      </w:pPr>
    </w:p>
    <w:p w14:paraId="59991FF0" w14:textId="1BE61AFF" w:rsidR="00BD1C44" w:rsidRPr="00371EAE" w:rsidRDefault="00BD1C44">
      <w:pPr>
        <w:rPr>
          <w:rFonts w:ascii="Arial" w:hAnsi="Arial" w:cs="Arial"/>
          <w:color w:val="222222"/>
          <w:shd w:val="clear" w:color="auto" w:fill="FFFFFF"/>
        </w:rPr>
      </w:pPr>
      <w:r w:rsidRPr="00371EAE">
        <w:rPr>
          <w:rFonts w:ascii="Arial" w:hAnsi="Arial" w:cs="Arial"/>
          <w:color w:val="222222"/>
          <w:shd w:val="clear" w:color="auto" w:fill="FFFFFF"/>
        </w:rPr>
        <w:t>Kamau, C.</w:t>
      </w:r>
      <w:r w:rsidR="00371EAE" w:rsidRPr="00371EAE">
        <w:rPr>
          <w:rFonts w:ascii="Arial" w:hAnsi="Arial" w:cs="Arial"/>
          <w:color w:val="222222"/>
          <w:shd w:val="clear" w:color="auto" w:fill="FFFFFF"/>
        </w:rPr>
        <w:t xml:space="preserve"> and</w:t>
      </w:r>
      <w:r w:rsidRPr="00371EAE">
        <w:rPr>
          <w:rFonts w:ascii="Arial" w:hAnsi="Arial" w:cs="Arial"/>
          <w:color w:val="222222"/>
          <w:shd w:val="clear" w:color="auto" w:fill="FFFFFF"/>
        </w:rPr>
        <w:t xml:space="preserve"> </w:t>
      </w:r>
      <w:proofErr w:type="spellStart"/>
      <w:r w:rsidRPr="00371EAE">
        <w:rPr>
          <w:rFonts w:ascii="Arial" w:hAnsi="Arial" w:cs="Arial"/>
          <w:color w:val="222222"/>
          <w:shd w:val="clear" w:color="auto" w:fill="FFFFFF"/>
        </w:rPr>
        <w:t>Spong</w:t>
      </w:r>
      <w:proofErr w:type="spellEnd"/>
      <w:r w:rsidRPr="00371EAE">
        <w:rPr>
          <w:rFonts w:ascii="Arial" w:hAnsi="Arial" w:cs="Arial"/>
          <w:color w:val="222222"/>
          <w:shd w:val="clear" w:color="auto" w:fill="FFFFFF"/>
        </w:rPr>
        <w:t xml:space="preserve">, A. (2015). A student teamwork induction protocol. </w:t>
      </w:r>
      <w:r w:rsidRPr="00371EAE">
        <w:rPr>
          <w:rFonts w:ascii="Arial" w:hAnsi="Arial" w:cs="Arial"/>
          <w:i/>
          <w:iCs/>
          <w:color w:val="222222"/>
        </w:rPr>
        <w:t>Studies in Higher Education</w:t>
      </w:r>
      <w:r w:rsidRPr="00371EAE">
        <w:rPr>
          <w:rFonts w:ascii="Arial" w:hAnsi="Arial" w:cs="Arial"/>
          <w:color w:val="222222"/>
          <w:shd w:val="clear" w:color="auto" w:fill="FFFFFF"/>
        </w:rPr>
        <w:t xml:space="preserve">, </w:t>
      </w:r>
      <w:r w:rsidRPr="00371EAE">
        <w:rPr>
          <w:rFonts w:ascii="Arial" w:hAnsi="Arial" w:cs="Arial"/>
          <w:i/>
          <w:iCs/>
          <w:color w:val="222222"/>
        </w:rPr>
        <w:t>40</w:t>
      </w:r>
      <w:r w:rsidRPr="00371EAE">
        <w:rPr>
          <w:rFonts w:ascii="Arial" w:hAnsi="Arial" w:cs="Arial"/>
          <w:color w:val="222222"/>
          <w:shd w:val="clear" w:color="auto" w:fill="FFFFFF"/>
        </w:rPr>
        <w:t>(7), 1273-1290.</w:t>
      </w:r>
    </w:p>
    <w:p w14:paraId="65A6628E" w14:textId="3B1FCB16" w:rsidR="00371EAE" w:rsidRPr="00371EAE" w:rsidRDefault="00371EAE">
      <w:pPr>
        <w:rPr>
          <w:rFonts w:ascii="Arial" w:hAnsi="Arial" w:cs="Arial"/>
          <w:color w:val="222222"/>
          <w:shd w:val="clear" w:color="auto" w:fill="FFFFFF"/>
        </w:rPr>
      </w:pPr>
    </w:p>
    <w:p w14:paraId="4DBEDB3D" w14:textId="71B03D25" w:rsidR="00371EAE" w:rsidRPr="00371EAE" w:rsidRDefault="00371EAE">
      <w:pPr>
        <w:rPr>
          <w:rFonts w:ascii="Arial" w:hAnsi="Arial" w:cs="Arial"/>
          <w:color w:val="222222"/>
          <w:shd w:val="clear" w:color="auto" w:fill="FFFFFF"/>
        </w:rPr>
      </w:pPr>
      <w:r w:rsidRPr="00371EAE">
        <w:rPr>
          <w:rFonts w:ascii="Arial" w:hAnsi="Arial" w:cs="Arial"/>
          <w:color w:val="222222"/>
          <w:shd w:val="clear" w:color="auto" w:fill="FFFFFF"/>
        </w:rPr>
        <w:t xml:space="preserve">Liu, C., Tseng, A., &amp; Yang, S. (2004). </w:t>
      </w:r>
      <w:r w:rsidRPr="00371EAE">
        <w:rPr>
          <w:rFonts w:ascii="Arial" w:hAnsi="Arial" w:cs="Arial"/>
          <w:i/>
          <w:iCs/>
          <w:color w:val="222222"/>
        </w:rPr>
        <w:t>Chinese herbal medicine: modern applications of traditional formulas</w:t>
      </w:r>
      <w:r w:rsidRPr="00371EAE">
        <w:rPr>
          <w:rFonts w:ascii="Arial" w:hAnsi="Arial" w:cs="Arial"/>
          <w:color w:val="222222"/>
          <w:shd w:val="clear" w:color="auto" w:fill="FFFFFF"/>
        </w:rPr>
        <w:t>. CRC Press.</w:t>
      </w:r>
    </w:p>
    <w:p w14:paraId="7BBB59F0" w14:textId="5D76529B" w:rsidR="003C1D9E" w:rsidRPr="00371EAE" w:rsidRDefault="003C1D9E">
      <w:pPr>
        <w:rPr>
          <w:rFonts w:ascii="Arial" w:hAnsi="Arial" w:cs="Arial"/>
          <w:color w:val="222222"/>
          <w:shd w:val="clear" w:color="auto" w:fill="FFFFFF"/>
        </w:rPr>
      </w:pPr>
    </w:p>
    <w:p w14:paraId="1F4BFF6B" w14:textId="31DBC7C6" w:rsidR="003C1D9E" w:rsidRPr="00371EAE" w:rsidRDefault="003C1D9E">
      <w:pPr>
        <w:rPr>
          <w:rFonts w:ascii="Arial" w:hAnsi="Arial" w:cs="Arial"/>
          <w:color w:val="222222"/>
          <w:shd w:val="clear" w:color="auto" w:fill="FFFFFF"/>
        </w:rPr>
      </w:pPr>
      <w:r w:rsidRPr="00371EAE">
        <w:rPr>
          <w:rFonts w:ascii="Arial" w:hAnsi="Arial" w:cs="Arial"/>
          <w:color w:val="222222"/>
          <w:shd w:val="clear" w:color="auto" w:fill="FFFFFF"/>
        </w:rPr>
        <w:t>Pan, S. Y., Chen, S. B., Dong, H. G., Yu, Z. L., Dong, J. C., Long, Z. X.</w:t>
      </w:r>
      <w:r w:rsidR="00371EAE" w:rsidRPr="00371EAE">
        <w:rPr>
          <w:rFonts w:ascii="Arial" w:hAnsi="Arial" w:cs="Arial"/>
          <w:color w:val="222222"/>
          <w:shd w:val="clear" w:color="auto" w:fill="FFFFFF"/>
        </w:rPr>
        <w:t xml:space="preserve"> and</w:t>
      </w:r>
      <w:r w:rsidRPr="00371EAE">
        <w:rPr>
          <w:rFonts w:ascii="Arial" w:hAnsi="Arial" w:cs="Arial"/>
          <w:color w:val="222222"/>
          <w:shd w:val="clear" w:color="auto" w:fill="FFFFFF"/>
        </w:rPr>
        <w:t xml:space="preserve"> Ko, K. M. (2011). New perspectives on Chinese herbal medicine (Zhong-Yao) research and development. </w:t>
      </w:r>
      <w:r w:rsidRPr="00371EAE">
        <w:rPr>
          <w:rFonts w:ascii="Arial" w:hAnsi="Arial" w:cs="Arial"/>
          <w:i/>
          <w:iCs/>
          <w:color w:val="222222"/>
        </w:rPr>
        <w:t>Evidence-Based Complementary and Alternative Medicine</w:t>
      </w:r>
      <w:r w:rsidRPr="00371EAE">
        <w:rPr>
          <w:rFonts w:ascii="Arial" w:hAnsi="Arial" w:cs="Arial"/>
          <w:color w:val="222222"/>
          <w:shd w:val="clear" w:color="auto" w:fill="FFFFFF"/>
        </w:rPr>
        <w:t xml:space="preserve">, </w:t>
      </w:r>
      <w:r w:rsidRPr="00371EAE">
        <w:rPr>
          <w:rFonts w:ascii="Arial" w:hAnsi="Arial" w:cs="Arial"/>
          <w:i/>
          <w:iCs/>
          <w:color w:val="222222"/>
        </w:rPr>
        <w:t>2011</w:t>
      </w:r>
      <w:r w:rsidRPr="00371EAE">
        <w:rPr>
          <w:rFonts w:ascii="Arial" w:hAnsi="Arial" w:cs="Arial"/>
          <w:color w:val="222222"/>
          <w:shd w:val="clear" w:color="auto" w:fill="FFFFFF"/>
        </w:rPr>
        <w:t>.</w:t>
      </w:r>
    </w:p>
    <w:p w14:paraId="7FAEA22D" w14:textId="77777777" w:rsidR="00241D01" w:rsidRPr="00371EAE" w:rsidRDefault="00241D01">
      <w:pPr>
        <w:rPr>
          <w:rFonts w:ascii="Arial" w:hAnsi="Arial" w:cs="Arial"/>
          <w:color w:val="222222"/>
          <w:shd w:val="clear" w:color="auto" w:fill="FFFFFF"/>
        </w:rPr>
      </w:pPr>
    </w:p>
    <w:p w14:paraId="05F0DA74" w14:textId="1C9CB20B" w:rsidR="003C1D9E" w:rsidRDefault="003C1D9E">
      <w:pPr>
        <w:rPr>
          <w:rFonts w:ascii="Arial" w:hAnsi="Arial" w:cs="Arial"/>
          <w:color w:val="222222"/>
          <w:shd w:val="clear" w:color="auto" w:fill="FFFFFF"/>
        </w:rPr>
      </w:pPr>
      <w:r w:rsidRPr="00371EAE">
        <w:rPr>
          <w:rFonts w:ascii="Arial" w:hAnsi="Arial" w:cs="Arial"/>
          <w:color w:val="222222"/>
          <w:shd w:val="clear" w:color="auto" w:fill="FFFFFF"/>
        </w:rPr>
        <w:lastRenderedPageBreak/>
        <w:t>Wee, J. J., Park, K. M</w:t>
      </w:r>
      <w:r w:rsidR="00371EAE" w:rsidRPr="00371EAE">
        <w:rPr>
          <w:rFonts w:ascii="Arial" w:hAnsi="Arial" w:cs="Arial"/>
          <w:color w:val="222222"/>
          <w:shd w:val="clear" w:color="auto" w:fill="FFFFFF"/>
        </w:rPr>
        <w:t>. and</w:t>
      </w:r>
      <w:r w:rsidRPr="00371EAE">
        <w:rPr>
          <w:rFonts w:ascii="Arial" w:hAnsi="Arial" w:cs="Arial"/>
          <w:color w:val="222222"/>
          <w:shd w:val="clear" w:color="auto" w:fill="FFFFFF"/>
        </w:rPr>
        <w:t xml:space="preserve"> Chung, A. S. (2011). Biological activities of ginseng and its application to human health. </w:t>
      </w:r>
      <w:r w:rsidRPr="00371EAE">
        <w:rPr>
          <w:rFonts w:ascii="Arial" w:hAnsi="Arial" w:cs="Arial"/>
          <w:i/>
          <w:iCs/>
          <w:color w:val="222222"/>
        </w:rPr>
        <w:t>Herbal medicine: biomolecular and clinical aspects</w:t>
      </w:r>
      <w:r w:rsidRPr="00371EAE">
        <w:rPr>
          <w:rFonts w:ascii="Arial" w:hAnsi="Arial" w:cs="Arial"/>
          <w:color w:val="222222"/>
          <w:shd w:val="clear" w:color="auto" w:fill="FFFFFF"/>
        </w:rPr>
        <w:t xml:space="preserve">, </w:t>
      </w:r>
      <w:r w:rsidRPr="00371EAE">
        <w:rPr>
          <w:rFonts w:ascii="Arial" w:hAnsi="Arial" w:cs="Arial"/>
          <w:i/>
          <w:iCs/>
          <w:color w:val="222222"/>
        </w:rPr>
        <w:t>2</w:t>
      </w:r>
      <w:r w:rsidRPr="00371EAE">
        <w:rPr>
          <w:rFonts w:ascii="Arial" w:hAnsi="Arial" w:cs="Arial"/>
          <w:color w:val="222222"/>
          <w:shd w:val="clear" w:color="auto" w:fill="FFFFFF"/>
        </w:rPr>
        <w:t>, 157-174.</w:t>
      </w:r>
    </w:p>
    <w:p w14:paraId="42672364" w14:textId="0FAB2023" w:rsidR="00371EAE" w:rsidRPr="00371EAE" w:rsidRDefault="00371EAE">
      <w:pPr>
        <w:rPr>
          <w:rFonts w:ascii="Arial" w:hAnsi="Arial" w:cs="Arial"/>
        </w:rPr>
      </w:pPr>
    </w:p>
    <w:sectPr w:rsidR="00371EAE" w:rsidRPr="00371EA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1E193A" w14:textId="77777777" w:rsidR="002F1482" w:rsidRDefault="002F1482" w:rsidP="00371EAE">
      <w:pPr>
        <w:spacing w:after="0" w:line="240" w:lineRule="auto"/>
      </w:pPr>
      <w:r>
        <w:separator/>
      </w:r>
    </w:p>
  </w:endnote>
  <w:endnote w:type="continuationSeparator" w:id="0">
    <w:p w14:paraId="1069B338" w14:textId="77777777" w:rsidR="002F1482" w:rsidRDefault="002F1482" w:rsidP="00371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785409"/>
      <w:docPartObj>
        <w:docPartGallery w:val="Page Numbers (Bottom of Page)"/>
        <w:docPartUnique/>
      </w:docPartObj>
    </w:sdtPr>
    <w:sdtEndPr>
      <w:rPr>
        <w:noProof/>
      </w:rPr>
    </w:sdtEndPr>
    <w:sdtContent>
      <w:p w14:paraId="62C3419B" w14:textId="06C969F1" w:rsidR="00371EAE" w:rsidRDefault="00371E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A3641D" w14:textId="77777777" w:rsidR="00371EAE" w:rsidRDefault="00371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29F250" w14:textId="77777777" w:rsidR="002F1482" w:rsidRDefault="002F1482" w:rsidP="00371EAE">
      <w:pPr>
        <w:spacing w:after="0" w:line="240" w:lineRule="auto"/>
      </w:pPr>
      <w:r>
        <w:separator/>
      </w:r>
    </w:p>
  </w:footnote>
  <w:footnote w:type="continuationSeparator" w:id="0">
    <w:p w14:paraId="632C639F" w14:textId="77777777" w:rsidR="002F1482" w:rsidRDefault="002F1482" w:rsidP="00371E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57E"/>
    <w:rsid w:val="0005604B"/>
    <w:rsid w:val="00075956"/>
    <w:rsid w:val="000C05E0"/>
    <w:rsid w:val="000E6F5E"/>
    <w:rsid w:val="0016206D"/>
    <w:rsid w:val="001825D8"/>
    <w:rsid w:val="00241D01"/>
    <w:rsid w:val="002C3EB4"/>
    <w:rsid w:val="002F1482"/>
    <w:rsid w:val="003305DC"/>
    <w:rsid w:val="00345F6C"/>
    <w:rsid w:val="00371EAE"/>
    <w:rsid w:val="003C1D9E"/>
    <w:rsid w:val="003F6EBD"/>
    <w:rsid w:val="0051251B"/>
    <w:rsid w:val="00520184"/>
    <w:rsid w:val="005B0D94"/>
    <w:rsid w:val="00675DC8"/>
    <w:rsid w:val="0074163D"/>
    <w:rsid w:val="00852901"/>
    <w:rsid w:val="008703C4"/>
    <w:rsid w:val="0088157E"/>
    <w:rsid w:val="0091547A"/>
    <w:rsid w:val="00A060E9"/>
    <w:rsid w:val="00A94690"/>
    <w:rsid w:val="00B1672D"/>
    <w:rsid w:val="00B4402A"/>
    <w:rsid w:val="00B81082"/>
    <w:rsid w:val="00BD1C44"/>
    <w:rsid w:val="00C116B2"/>
    <w:rsid w:val="00C5089E"/>
    <w:rsid w:val="00C619CE"/>
    <w:rsid w:val="00DD7469"/>
    <w:rsid w:val="00F13EF0"/>
    <w:rsid w:val="00F1771A"/>
    <w:rsid w:val="00FE441A"/>
    <w:rsid w:val="00FE7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02604"/>
  <w15:chartTrackingRefBased/>
  <w15:docId w15:val="{423DA16C-8D12-4438-B519-16F041101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D5E"/>
    <w:rPr>
      <w:color w:val="0563C1" w:themeColor="hyperlink"/>
      <w:u w:val="single"/>
    </w:rPr>
  </w:style>
  <w:style w:type="character" w:styleId="UnresolvedMention">
    <w:name w:val="Unresolved Mention"/>
    <w:basedOn w:val="DefaultParagraphFont"/>
    <w:uiPriority w:val="99"/>
    <w:semiHidden/>
    <w:unhideWhenUsed/>
    <w:rsid w:val="00FE7D5E"/>
    <w:rPr>
      <w:color w:val="605E5C"/>
      <w:shd w:val="clear" w:color="auto" w:fill="E1DFDD"/>
    </w:rPr>
  </w:style>
  <w:style w:type="paragraph" w:styleId="NormalWeb">
    <w:name w:val="Normal (Web)"/>
    <w:basedOn w:val="Normal"/>
    <w:uiPriority w:val="99"/>
    <w:semiHidden/>
    <w:unhideWhenUsed/>
    <w:rsid w:val="008703C4"/>
    <w:pPr>
      <w:spacing w:before="100" w:beforeAutospacing="1" w:after="100" w:afterAutospacing="1" w:line="240" w:lineRule="auto"/>
    </w:pPr>
    <w:rPr>
      <w:rFonts w:ascii="Times New Roman" w:eastAsiaTheme="minorEastAsia" w:hAnsi="Times New Roman" w:cs="Times New Roman"/>
      <w:sz w:val="20"/>
      <w:szCs w:val="20"/>
    </w:rPr>
  </w:style>
  <w:style w:type="paragraph" w:styleId="Header">
    <w:name w:val="header"/>
    <w:basedOn w:val="Normal"/>
    <w:link w:val="HeaderChar"/>
    <w:uiPriority w:val="99"/>
    <w:unhideWhenUsed/>
    <w:rsid w:val="00371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EAE"/>
  </w:style>
  <w:style w:type="paragraph" w:styleId="Footer">
    <w:name w:val="footer"/>
    <w:basedOn w:val="Normal"/>
    <w:link w:val="FooterChar"/>
    <w:uiPriority w:val="99"/>
    <w:unhideWhenUsed/>
    <w:rsid w:val="00371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5162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6B45A-96A1-444C-BEDD-66BAB1787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2817</TotalTime>
  <Pages>6</Pages>
  <Words>1227</Words>
  <Characters>6999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Sahonta (1715427)</dc:creator>
  <cp:keywords/>
  <dc:description/>
  <cp:lastModifiedBy>James Sahonta (1715427)</cp:lastModifiedBy>
  <cp:revision>1</cp:revision>
  <dcterms:created xsi:type="dcterms:W3CDTF">2020-07-01T14:30:00Z</dcterms:created>
  <dcterms:modified xsi:type="dcterms:W3CDTF">2020-07-03T13:35:00Z</dcterms:modified>
</cp:coreProperties>
</file>