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F9E8F" w14:textId="08C0F56E" w:rsidR="00A71EAA" w:rsidRPr="00742996" w:rsidRDefault="00A71EAA" w:rsidP="00A71EAA">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742996">
        <w:rPr>
          <w:rFonts w:ascii="Times New Roman" w:eastAsia="Times New Roman" w:hAnsi="Times New Roman" w:cs="Times New Roman"/>
          <w:color w:val="000000"/>
          <w:kern w:val="0"/>
          <w:sz w:val="32"/>
          <w:szCs w:val="32"/>
          <w:lang w:eastAsia="en-GB"/>
          <w14:ligatures w14:val="none"/>
        </w:rPr>
        <w:t>Student ID: </w:t>
      </w:r>
      <w:r w:rsidR="00296300">
        <w:rPr>
          <w:rFonts w:ascii="Times New Roman" w:eastAsia="Times New Roman" w:hAnsi="Times New Roman" w:cs="Times New Roman"/>
          <w:color w:val="000000"/>
          <w:kern w:val="0"/>
          <w:sz w:val="32"/>
          <w:szCs w:val="32"/>
          <w:lang w:eastAsia="en-GB"/>
          <w14:ligatures w14:val="none"/>
        </w:rPr>
        <w:t xml:space="preserve">2516748 </w:t>
      </w:r>
    </w:p>
    <w:p w14:paraId="4C92CED5" w14:textId="580080A5" w:rsidR="00A71EAA" w:rsidRPr="00742996" w:rsidRDefault="00A71EAA" w:rsidP="00A71EAA">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742996">
        <w:rPr>
          <w:rFonts w:ascii="Times New Roman" w:eastAsia="Times New Roman" w:hAnsi="Times New Roman" w:cs="Times New Roman"/>
          <w:color w:val="000000"/>
          <w:kern w:val="0"/>
          <w:sz w:val="32"/>
          <w:szCs w:val="32"/>
          <w:lang w:eastAsia="en-GB"/>
          <w14:ligatures w14:val="none"/>
        </w:rPr>
        <w:t xml:space="preserve">Student Name : Andreea Sibel Ismail </w:t>
      </w:r>
    </w:p>
    <w:p w14:paraId="50F63EAE" w14:textId="77777777" w:rsidR="00A71EAA" w:rsidRPr="00742996" w:rsidRDefault="00A71EAA" w:rsidP="00A71EAA">
      <w:pPr>
        <w:spacing w:before="100" w:beforeAutospacing="1" w:after="100" w:afterAutospacing="1" w:line="240" w:lineRule="auto"/>
        <w:rPr>
          <w:rFonts w:ascii="Times New Roman" w:hAnsi="Times New Roman" w:cs="Times New Roman"/>
          <w:kern w:val="0"/>
          <w:sz w:val="32"/>
          <w:szCs w:val="32"/>
        </w:rPr>
      </w:pPr>
      <w:r w:rsidRPr="00742996">
        <w:rPr>
          <w:rFonts w:ascii="Times New Roman" w:eastAsia="Times New Roman" w:hAnsi="Times New Roman" w:cs="Times New Roman"/>
          <w:color w:val="000000"/>
          <w:kern w:val="0"/>
          <w:sz w:val="32"/>
          <w:szCs w:val="32"/>
          <w:lang w:eastAsia="en-GB"/>
          <w14:ligatures w14:val="none"/>
        </w:rPr>
        <w:t>Module: </w:t>
      </w:r>
      <w:r w:rsidRPr="00742996">
        <w:rPr>
          <w:rFonts w:ascii="Times New Roman" w:hAnsi="Times New Roman" w:cs="Times New Roman"/>
          <w:kern w:val="0"/>
          <w:sz w:val="32"/>
          <w:szCs w:val="32"/>
        </w:rPr>
        <w:t>Understanding Organisational Structure and Culture</w:t>
      </w:r>
    </w:p>
    <w:p w14:paraId="524F8C42" w14:textId="162412BA" w:rsidR="00A71EAA" w:rsidRPr="00742996" w:rsidRDefault="00A71EAA" w:rsidP="00A71EAA">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742996">
        <w:rPr>
          <w:rFonts w:ascii="Times New Roman" w:eastAsia="Times New Roman" w:hAnsi="Times New Roman" w:cs="Times New Roman"/>
          <w:color w:val="000000"/>
          <w:kern w:val="0"/>
          <w:sz w:val="32"/>
          <w:szCs w:val="32"/>
          <w:lang w:eastAsia="en-GB"/>
          <w14:ligatures w14:val="none"/>
        </w:rPr>
        <w:t>Word Count: </w:t>
      </w:r>
      <w:r w:rsidR="00742996">
        <w:rPr>
          <w:rFonts w:ascii="Times New Roman" w:eastAsia="Times New Roman" w:hAnsi="Times New Roman" w:cs="Times New Roman"/>
          <w:color w:val="000000"/>
          <w:kern w:val="0"/>
          <w:sz w:val="32"/>
          <w:szCs w:val="32"/>
          <w:lang w:eastAsia="en-GB"/>
          <w14:ligatures w14:val="none"/>
        </w:rPr>
        <w:t>1473</w:t>
      </w:r>
      <w:r w:rsidRPr="00742996">
        <w:rPr>
          <w:rFonts w:ascii="Times New Roman" w:eastAsia="Times New Roman" w:hAnsi="Times New Roman" w:cs="Times New Roman"/>
          <w:color w:val="000000"/>
          <w:kern w:val="0"/>
          <w:sz w:val="32"/>
          <w:szCs w:val="32"/>
          <w:lang w:eastAsia="en-GB"/>
          <w14:ligatures w14:val="none"/>
        </w:rPr>
        <w:t xml:space="preserve"> </w:t>
      </w:r>
    </w:p>
    <w:p w14:paraId="7BC73813" w14:textId="77777777" w:rsidR="00A71EAA" w:rsidRPr="00742996" w:rsidRDefault="00A71EAA" w:rsidP="00A71EAA">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33CFF6CD" w14:textId="1B6F9621" w:rsidR="00A71EAA" w:rsidRPr="00742996" w:rsidRDefault="00A71EAA" w:rsidP="00A71EAA">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lang w:eastAsia="en-GB"/>
          <w14:ligatures w14:val="none"/>
        </w:rPr>
      </w:pPr>
      <w:bookmarkStart w:id="0" w:name="_Toc227066892"/>
      <w:bookmarkStart w:id="1" w:name="_Toc227067087"/>
      <w:r w:rsidRPr="00A71EAA">
        <w:rPr>
          <w:rFonts w:ascii="Times New Roman" w:eastAsia="Times New Roman" w:hAnsi="Times New Roman" w:cs="Times New Roman"/>
          <w:b/>
          <w:bCs/>
          <w:color w:val="000000" w:themeColor="text1"/>
          <w:kern w:val="36"/>
          <w:sz w:val="36"/>
          <w:szCs w:val="36"/>
          <w:lang w:eastAsia="en-GB"/>
          <w14:ligatures w14:val="none"/>
        </w:rPr>
        <w:t>Investigating the Role of Communication in the Business Environment: A Case Study of Quorn</w:t>
      </w:r>
      <w:bookmarkEnd w:id="0"/>
      <w:bookmarkEnd w:id="1"/>
    </w:p>
    <w:p w14:paraId="444CDEDD" w14:textId="77777777" w:rsidR="00A71EAA" w:rsidRPr="00742996" w:rsidRDefault="00A71EAA" w:rsidP="00A71EAA">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bookmarkStart w:id="2" w:name="_Toc227066893" w:displacedByCustomXml="next"/>
    <w:sdt>
      <w:sdtPr>
        <w:rPr>
          <w:rFonts w:asciiTheme="minorHAnsi" w:eastAsiaTheme="minorHAnsi" w:hAnsiTheme="minorHAnsi" w:cstheme="minorBidi"/>
          <w:b w:val="0"/>
          <w:bCs w:val="0"/>
          <w:color w:val="auto"/>
          <w:kern w:val="2"/>
          <w:sz w:val="24"/>
          <w:szCs w:val="24"/>
          <w:lang w:val="en-GB"/>
          <w14:ligatures w14:val="standardContextual"/>
        </w:rPr>
        <w:id w:val="49043394"/>
        <w:docPartObj>
          <w:docPartGallery w:val="Table of Contents"/>
          <w:docPartUnique/>
        </w:docPartObj>
      </w:sdtPr>
      <w:sdtEndPr>
        <w:rPr>
          <w:noProof/>
        </w:rPr>
      </w:sdtEndPr>
      <w:sdtContent>
        <w:p w14:paraId="1D915930" w14:textId="5DB19A37" w:rsidR="00742996" w:rsidRDefault="00742996">
          <w:pPr>
            <w:pStyle w:val="TOCHeading"/>
          </w:pPr>
          <w:r>
            <w:t>Table of Contents</w:t>
          </w:r>
        </w:p>
        <w:p w14:paraId="45222B91" w14:textId="05F522E8" w:rsidR="00742996" w:rsidRDefault="00742996">
          <w:pPr>
            <w:pStyle w:val="TOC1"/>
            <w:tabs>
              <w:tab w:val="right" w:leader="dot" w:pos="9016"/>
            </w:tabs>
            <w:rPr>
              <w:rFonts w:eastAsiaTheme="minorEastAsia"/>
              <w:b w:val="0"/>
              <w:bCs w:val="0"/>
              <w:i/>
              <w:iCs/>
              <w:noProof/>
              <w:lang w:eastAsia="en-GB"/>
            </w:rPr>
          </w:pPr>
          <w:r>
            <w:rPr>
              <w:b w:val="0"/>
              <w:bCs w:val="0"/>
            </w:rPr>
            <w:fldChar w:fldCharType="begin"/>
          </w:r>
          <w:r>
            <w:instrText xml:space="preserve"> TOC \o "1-3" \h \z \u </w:instrText>
          </w:r>
          <w:r>
            <w:rPr>
              <w:b w:val="0"/>
              <w:bCs w:val="0"/>
            </w:rPr>
            <w:fldChar w:fldCharType="separate"/>
          </w:r>
          <w:hyperlink w:anchor="_Toc227067087" w:history="1">
            <w:r w:rsidRPr="003B0FF4">
              <w:rPr>
                <w:rStyle w:val="Hyperlink"/>
                <w:rFonts w:ascii="Times New Roman" w:eastAsia="Times New Roman" w:hAnsi="Times New Roman" w:cs="Times New Roman"/>
                <w:noProof/>
                <w:kern w:val="36"/>
                <w:lang w:eastAsia="en-GB"/>
                <w14:ligatures w14:val="none"/>
              </w:rPr>
              <w:t>Investigating the Role of Communication in the Business Environment: A Case Study of Quorn</w:t>
            </w:r>
            <w:r>
              <w:rPr>
                <w:noProof/>
                <w:webHidden/>
              </w:rPr>
              <w:tab/>
            </w:r>
            <w:r>
              <w:rPr>
                <w:noProof/>
                <w:webHidden/>
              </w:rPr>
              <w:fldChar w:fldCharType="begin"/>
            </w:r>
            <w:r>
              <w:rPr>
                <w:noProof/>
                <w:webHidden/>
              </w:rPr>
              <w:instrText xml:space="preserve"> PAGEREF _Toc227067087 \h </w:instrText>
            </w:r>
            <w:r>
              <w:rPr>
                <w:noProof/>
                <w:webHidden/>
              </w:rPr>
            </w:r>
            <w:r>
              <w:rPr>
                <w:noProof/>
                <w:webHidden/>
              </w:rPr>
              <w:fldChar w:fldCharType="separate"/>
            </w:r>
            <w:r>
              <w:rPr>
                <w:noProof/>
                <w:webHidden/>
              </w:rPr>
              <w:t>1</w:t>
            </w:r>
            <w:r>
              <w:rPr>
                <w:noProof/>
                <w:webHidden/>
              </w:rPr>
              <w:fldChar w:fldCharType="end"/>
            </w:r>
          </w:hyperlink>
        </w:p>
        <w:p w14:paraId="4AEE2A86" w14:textId="0DF14226" w:rsidR="00742996" w:rsidRDefault="00742996">
          <w:pPr>
            <w:pStyle w:val="TOC2"/>
            <w:tabs>
              <w:tab w:val="right" w:leader="dot" w:pos="9016"/>
            </w:tabs>
            <w:rPr>
              <w:rFonts w:eastAsiaTheme="minorEastAsia"/>
              <w:b w:val="0"/>
              <w:bCs w:val="0"/>
              <w:noProof/>
              <w:sz w:val="24"/>
              <w:szCs w:val="24"/>
              <w:lang w:eastAsia="en-GB"/>
            </w:rPr>
          </w:pPr>
          <w:hyperlink w:anchor="_Toc227067088" w:history="1">
            <w:r w:rsidRPr="003B0FF4">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_Toc227067088 \h </w:instrText>
            </w:r>
            <w:r>
              <w:rPr>
                <w:noProof/>
                <w:webHidden/>
              </w:rPr>
            </w:r>
            <w:r>
              <w:rPr>
                <w:noProof/>
                <w:webHidden/>
              </w:rPr>
              <w:fldChar w:fldCharType="separate"/>
            </w:r>
            <w:r>
              <w:rPr>
                <w:noProof/>
                <w:webHidden/>
              </w:rPr>
              <w:t>2</w:t>
            </w:r>
            <w:r>
              <w:rPr>
                <w:noProof/>
                <w:webHidden/>
              </w:rPr>
              <w:fldChar w:fldCharType="end"/>
            </w:r>
          </w:hyperlink>
        </w:p>
        <w:p w14:paraId="2DE23025" w14:textId="7CF33BE8" w:rsidR="00742996" w:rsidRDefault="00742996">
          <w:pPr>
            <w:pStyle w:val="TOC2"/>
            <w:tabs>
              <w:tab w:val="right" w:leader="dot" w:pos="9016"/>
            </w:tabs>
            <w:rPr>
              <w:rFonts w:eastAsiaTheme="minorEastAsia"/>
              <w:b w:val="0"/>
              <w:bCs w:val="0"/>
              <w:noProof/>
              <w:sz w:val="24"/>
              <w:szCs w:val="24"/>
              <w:lang w:eastAsia="en-GB"/>
            </w:rPr>
          </w:pPr>
          <w:hyperlink w:anchor="_Toc227067089" w:history="1">
            <w:r w:rsidRPr="003B0FF4">
              <w:rPr>
                <w:rStyle w:val="Hyperlink"/>
                <w:rFonts w:ascii="Times New Roman" w:eastAsia="Times New Roman" w:hAnsi="Times New Roman" w:cs="Times New Roman"/>
                <w:noProof/>
                <w:kern w:val="0"/>
                <w:lang w:eastAsia="en-GB"/>
                <w14:ligatures w14:val="none"/>
              </w:rPr>
              <w:t>Communication and Methods</w:t>
            </w:r>
            <w:r>
              <w:rPr>
                <w:noProof/>
                <w:webHidden/>
              </w:rPr>
              <w:tab/>
            </w:r>
            <w:r>
              <w:rPr>
                <w:noProof/>
                <w:webHidden/>
              </w:rPr>
              <w:fldChar w:fldCharType="begin"/>
            </w:r>
            <w:r>
              <w:rPr>
                <w:noProof/>
                <w:webHidden/>
              </w:rPr>
              <w:instrText xml:space="preserve"> PAGEREF _Toc227067089 \h </w:instrText>
            </w:r>
            <w:r>
              <w:rPr>
                <w:noProof/>
                <w:webHidden/>
              </w:rPr>
            </w:r>
            <w:r>
              <w:rPr>
                <w:noProof/>
                <w:webHidden/>
              </w:rPr>
              <w:fldChar w:fldCharType="separate"/>
            </w:r>
            <w:r>
              <w:rPr>
                <w:noProof/>
                <w:webHidden/>
              </w:rPr>
              <w:t>3</w:t>
            </w:r>
            <w:r>
              <w:rPr>
                <w:noProof/>
                <w:webHidden/>
              </w:rPr>
              <w:fldChar w:fldCharType="end"/>
            </w:r>
          </w:hyperlink>
        </w:p>
        <w:p w14:paraId="595DD0A2" w14:textId="4502EED4" w:rsidR="00742996" w:rsidRDefault="00742996">
          <w:pPr>
            <w:pStyle w:val="TOC2"/>
            <w:tabs>
              <w:tab w:val="right" w:leader="dot" w:pos="9016"/>
            </w:tabs>
            <w:rPr>
              <w:rFonts w:eastAsiaTheme="minorEastAsia"/>
              <w:b w:val="0"/>
              <w:bCs w:val="0"/>
              <w:noProof/>
              <w:sz w:val="24"/>
              <w:szCs w:val="24"/>
              <w:lang w:eastAsia="en-GB"/>
            </w:rPr>
          </w:pPr>
          <w:hyperlink w:anchor="_Toc227067090" w:history="1">
            <w:r w:rsidRPr="003B0FF4">
              <w:rPr>
                <w:rStyle w:val="Hyperlink"/>
                <w:rFonts w:ascii="Times New Roman" w:eastAsia="Times New Roman" w:hAnsi="Times New Roman" w:cs="Times New Roman"/>
                <w:noProof/>
                <w:kern w:val="0"/>
                <w:lang w:eastAsia="en-GB"/>
                <w14:ligatures w14:val="none"/>
              </w:rPr>
              <w:t>Common Issues</w:t>
            </w:r>
            <w:r>
              <w:rPr>
                <w:noProof/>
                <w:webHidden/>
              </w:rPr>
              <w:tab/>
            </w:r>
            <w:r>
              <w:rPr>
                <w:noProof/>
                <w:webHidden/>
              </w:rPr>
              <w:fldChar w:fldCharType="begin"/>
            </w:r>
            <w:r>
              <w:rPr>
                <w:noProof/>
                <w:webHidden/>
              </w:rPr>
              <w:instrText xml:space="preserve"> PAGEREF _Toc227067090 \h </w:instrText>
            </w:r>
            <w:r>
              <w:rPr>
                <w:noProof/>
                <w:webHidden/>
              </w:rPr>
            </w:r>
            <w:r>
              <w:rPr>
                <w:noProof/>
                <w:webHidden/>
              </w:rPr>
              <w:fldChar w:fldCharType="separate"/>
            </w:r>
            <w:r>
              <w:rPr>
                <w:noProof/>
                <w:webHidden/>
              </w:rPr>
              <w:t>4</w:t>
            </w:r>
            <w:r>
              <w:rPr>
                <w:noProof/>
                <w:webHidden/>
              </w:rPr>
              <w:fldChar w:fldCharType="end"/>
            </w:r>
          </w:hyperlink>
        </w:p>
        <w:p w14:paraId="7F19C4D8" w14:textId="0505054B" w:rsidR="00742996" w:rsidRDefault="00742996">
          <w:pPr>
            <w:pStyle w:val="TOC2"/>
            <w:tabs>
              <w:tab w:val="right" w:leader="dot" w:pos="9016"/>
            </w:tabs>
            <w:rPr>
              <w:rFonts w:eastAsiaTheme="minorEastAsia"/>
              <w:b w:val="0"/>
              <w:bCs w:val="0"/>
              <w:noProof/>
              <w:sz w:val="24"/>
              <w:szCs w:val="24"/>
              <w:lang w:eastAsia="en-GB"/>
            </w:rPr>
          </w:pPr>
          <w:hyperlink w:anchor="_Toc227067091" w:history="1">
            <w:r w:rsidRPr="003B0FF4">
              <w:rPr>
                <w:rStyle w:val="Hyperlink"/>
                <w:rFonts w:ascii="Times New Roman" w:eastAsia="Times New Roman" w:hAnsi="Times New Roman" w:cs="Times New Roman"/>
                <w:noProof/>
                <w:kern w:val="0"/>
                <w:lang w:eastAsia="en-GB"/>
                <w14:ligatures w14:val="none"/>
              </w:rPr>
              <w:t>Recommendations</w:t>
            </w:r>
            <w:r>
              <w:rPr>
                <w:noProof/>
                <w:webHidden/>
              </w:rPr>
              <w:tab/>
            </w:r>
            <w:r>
              <w:rPr>
                <w:noProof/>
                <w:webHidden/>
              </w:rPr>
              <w:fldChar w:fldCharType="begin"/>
            </w:r>
            <w:r>
              <w:rPr>
                <w:noProof/>
                <w:webHidden/>
              </w:rPr>
              <w:instrText xml:space="preserve"> PAGEREF _Toc227067091 \h </w:instrText>
            </w:r>
            <w:r>
              <w:rPr>
                <w:noProof/>
                <w:webHidden/>
              </w:rPr>
            </w:r>
            <w:r>
              <w:rPr>
                <w:noProof/>
                <w:webHidden/>
              </w:rPr>
              <w:fldChar w:fldCharType="separate"/>
            </w:r>
            <w:r>
              <w:rPr>
                <w:noProof/>
                <w:webHidden/>
              </w:rPr>
              <w:t>6</w:t>
            </w:r>
            <w:r>
              <w:rPr>
                <w:noProof/>
                <w:webHidden/>
              </w:rPr>
              <w:fldChar w:fldCharType="end"/>
            </w:r>
          </w:hyperlink>
        </w:p>
        <w:p w14:paraId="1AA18530" w14:textId="63476EEB" w:rsidR="00742996" w:rsidRDefault="00742996">
          <w:pPr>
            <w:pStyle w:val="TOC2"/>
            <w:tabs>
              <w:tab w:val="right" w:leader="dot" w:pos="9016"/>
            </w:tabs>
            <w:rPr>
              <w:rFonts w:eastAsiaTheme="minorEastAsia"/>
              <w:b w:val="0"/>
              <w:bCs w:val="0"/>
              <w:noProof/>
              <w:sz w:val="24"/>
              <w:szCs w:val="24"/>
              <w:lang w:eastAsia="en-GB"/>
            </w:rPr>
          </w:pPr>
          <w:hyperlink w:anchor="_Toc227067092" w:history="1">
            <w:r w:rsidRPr="003B0FF4">
              <w:rPr>
                <w:rStyle w:val="Hyperlink"/>
                <w:rFonts w:ascii="Times New Roman" w:eastAsia="Times New Roman" w:hAnsi="Times New Roman" w:cs="Times New Roman"/>
                <w:noProof/>
                <w:kern w:val="0"/>
                <w:lang w:eastAsia="en-GB"/>
                <w14:ligatures w14:val="none"/>
              </w:rPr>
              <w:t>Conclusion</w:t>
            </w:r>
            <w:r>
              <w:rPr>
                <w:noProof/>
                <w:webHidden/>
              </w:rPr>
              <w:tab/>
            </w:r>
            <w:r>
              <w:rPr>
                <w:noProof/>
                <w:webHidden/>
              </w:rPr>
              <w:fldChar w:fldCharType="begin"/>
            </w:r>
            <w:r>
              <w:rPr>
                <w:noProof/>
                <w:webHidden/>
              </w:rPr>
              <w:instrText xml:space="preserve"> PAGEREF _Toc227067092 \h </w:instrText>
            </w:r>
            <w:r>
              <w:rPr>
                <w:noProof/>
                <w:webHidden/>
              </w:rPr>
            </w:r>
            <w:r>
              <w:rPr>
                <w:noProof/>
                <w:webHidden/>
              </w:rPr>
              <w:fldChar w:fldCharType="separate"/>
            </w:r>
            <w:r>
              <w:rPr>
                <w:noProof/>
                <w:webHidden/>
              </w:rPr>
              <w:t>6</w:t>
            </w:r>
            <w:r>
              <w:rPr>
                <w:noProof/>
                <w:webHidden/>
              </w:rPr>
              <w:fldChar w:fldCharType="end"/>
            </w:r>
          </w:hyperlink>
        </w:p>
        <w:p w14:paraId="417F3983" w14:textId="60D50358" w:rsidR="00742996" w:rsidRDefault="00742996">
          <w:pPr>
            <w:pStyle w:val="TOC1"/>
            <w:tabs>
              <w:tab w:val="right" w:leader="dot" w:pos="9016"/>
            </w:tabs>
            <w:rPr>
              <w:rFonts w:eastAsiaTheme="minorEastAsia"/>
              <w:b w:val="0"/>
              <w:bCs w:val="0"/>
              <w:i/>
              <w:iCs/>
              <w:noProof/>
              <w:lang w:eastAsia="en-GB"/>
            </w:rPr>
          </w:pPr>
          <w:hyperlink w:anchor="_Toc227067093" w:history="1">
            <w:r w:rsidRPr="003B0FF4">
              <w:rPr>
                <w:rStyle w:val="Hyperlink"/>
                <w:rFonts w:ascii="Times New Roman" w:eastAsia="Times New Roman" w:hAnsi="Times New Roman" w:cs="Times New Roman"/>
                <w:noProof/>
                <w:kern w:val="36"/>
                <w:lang w:eastAsia="en-GB"/>
                <w14:ligatures w14:val="none"/>
              </w:rPr>
              <w:t>Reference List:</w:t>
            </w:r>
            <w:r>
              <w:rPr>
                <w:noProof/>
                <w:webHidden/>
              </w:rPr>
              <w:tab/>
            </w:r>
            <w:r>
              <w:rPr>
                <w:noProof/>
                <w:webHidden/>
              </w:rPr>
              <w:fldChar w:fldCharType="begin"/>
            </w:r>
            <w:r>
              <w:rPr>
                <w:noProof/>
                <w:webHidden/>
              </w:rPr>
              <w:instrText xml:space="preserve"> PAGEREF _Toc227067093 \h </w:instrText>
            </w:r>
            <w:r>
              <w:rPr>
                <w:noProof/>
                <w:webHidden/>
              </w:rPr>
            </w:r>
            <w:r>
              <w:rPr>
                <w:noProof/>
                <w:webHidden/>
              </w:rPr>
              <w:fldChar w:fldCharType="separate"/>
            </w:r>
            <w:r>
              <w:rPr>
                <w:noProof/>
                <w:webHidden/>
              </w:rPr>
              <w:t>7</w:t>
            </w:r>
            <w:r>
              <w:rPr>
                <w:noProof/>
                <w:webHidden/>
              </w:rPr>
              <w:fldChar w:fldCharType="end"/>
            </w:r>
          </w:hyperlink>
        </w:p>
        <w:p w14:paraId="6C17532A" w14:textId="66EE43F2" w:rsidR="00742996" w:rsidRDefault="00742996">
          <w:r>
            <w:rPr>
              <w:b/>
              <w:bCs/>
              <w:noProof/>
            </w:rPr>
            <w:fldChar w:fldCharType="end"/>
          </w:r>
        </w:p>
      </w:sdtContent>
    </w:sdt>
    <w:p w14:paraId="06F2F744"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3" w:name="_Toc227067088"/>
    </w:p>
    <w:p w14:paraId="79090A89"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7E940081"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65A96110"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73AEE14A"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54F109D0" w14:textId="77777777" w:rsid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4C3BE2D3" w14:textId="1705CF5E" w:rsidR="00A71EAA" w:rsidRPr="00A71EAA" w:rsidRDefault="00A71EAA"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r w:rsidRPr="00A71EAA">
        <w:rPr>
          <w:rFonts w:ascii="Times New Roman" w:eastAsia="Times New Roman" w:hAnsi="Times New Roman" w:cs="Times New Roman"/>
          <w:b/>
          <w:bCs/>
          <w:color w:val="000000" w:themeColor="text1"/>
          <w:kern w:val="0"/>
          <w:sz w:val="32"/>
          <w:szCs w:val="32"/>
          <w:lang w:eastAsia="en-GB"/>
          <w14:ligatures w14:val="none"/>
        </w:rPr>
        <w:lastRenderedPageBreak/>
        <w:t>Introduction</w:t>
      </w:r>
      <w:bookmarkEnd w:id="3"/>
      <w:bookmarkEnd w:id="2"/>
      <w:r w:rsidRPr="00A71EAA">
        <w:rPr>
          <w:rFonts w:ascii="Times New Roman" w:eastAsia="Times New Roman" w:hAnsi="Times New Roman" w:cs="Times New Roman"/>
          <w:b/>
          <w:bCs/>
          <w:color w:val="000000" w:themeColor="text1"/>
          <w:kern w:val="0"/>
          <w:sz w:val="32"/>
          <w:szCs w:val="32"/>
          <w:lang w:eastAsia="en-GB"/>
          <w14:ligatures w14:val="none"/>
        </w:rPr>
        <w:t xml:space="preserve"> </w:t>
      </w:r>
    </w:p>
    <w:p w14:paraId="2AECC333" w14:textId="4B52C8B8" w:rsidR="00A71EAA" w:rsidRPr="00742996" w:rsidRDefault="00A71EAA" w:rsidP="00A71EAA">
      <w:pPr>
        <w:pStyle w:val="NormalWeb"/>
        <w:spacing w:line="300" w:lineRule="atLeast"/>
        <w:rPr>
          <w:color w:val="000000"/>
          <w:sz w:val="32"/>
          <w:szCs w:val="32"/>
        </w:rPr>
      </w:pPr>
      <w:r w:rsidRPr="00742996">
        <w:rPr>
          <w:color w:val="000000"/>
          <w:sz w:val="32"/>
          <w:szCs w:val="32"/>
        </w:rPr>
        <w:t>Communication is a critical component of organisational effectiveness, shaping how information is transmitted, understood, and acted upon within a business environment. In contemporary organisations, effective communication supports coordination, enhances decision-making, and contributes to the achievement of strategic objectives. Without clear and consistent communication, even well-designed strategies can fail due to misunderstandings or lack of alignment among stakeholders.</w:t>
      </w:r>
      <w:r w:rsidRPr="00742996">
        <w:rPr>
          <w:rStyle w:val="apple-converted-space"/>
          <w:rFonts w:eastAsiaTheme="majorEastAsia"/>
          <w:color w:val="000000"/>
          <w:sz w:val="32"/>
          <w:szCs w:val="32"/>
        </w:rPr>
        <w:t> </w:t>
      </w:r>
      <w:r w:rsidRPr="00742996">
        <w:rPr>
          <w:color w:val="000000"/>
          <w:sz w:val="32"/>
          <w:szCs w:val="32"/>
        </w:rPr>
        <w:t xml:space="preserve"> </w:t>
      </w:r>
    </w:p>
    <w:p w14:paraId="58095657" w14:textId="77777777" w:rsidR="00A71EAA" w:rsidRPr="00742996" w:rsidRDefault="00A71EAA" w:rsidP="00A71EAA">
      <w:pPr>
        <w:pStyle w:val="NormalWeb"/>
        <w:spacing w:line="300" w:lineRule="atLeast"/>
        <w:rPr>
          <w:color w:val="000000"/>
          <w:sz w:val="32"/>
          <w:szCs w:val="32"/>
        </w:rPr>
      </w:pPr>
      <w:r w:rsidRPr="00742996">
        <w:rPr>
          <w:color w:val="000000"/>
          <w:sz w:val="32"/>
          <w:szCs w:val="32"/>
        </w:rPr>
        <w:t>In today’s rapidly evolving business landscape, the importance of communication has grown exponentially. Organisations face increasing complexity due to globalisation, technological advancements, and shifting consumer expectations. As a result, the ability to convey information accurately and efficiently across diverse teams and markets is essential for maintaining competitiveness and agility. Communication not only facilitates the flow of information but also fosters collaboration, innovation, and a shared sense of purpose among employees.</w:t>
      </w:r>
    </w:p>
    <w:p w14:paraId="79422723" w14:textId="77777777" w:rsidR="00A71EAA" w:rsidRPr="00742996" w:rsidRDefault="00A71EAA" w:rsidP="00A71EAA">
      <w:pPr>
        <w:pStyle w:val="NormalWeb"/>
        <w:spacing w:line="300" w:lineRule="atLeast"/>
        <w:rPr>
          <w:color w:val="000000"/>
          <w:sz w:val="32"/>
          <w:szCs w:val="32"/>
        </w:rPr>
      </w:pPr>
      <w:r w:rsidRPr="00742996">
        <w:rPr>
          <w:color w:val="000000"/>
          <w:sz w:val="32"/>
          <w:szCs w:val="32"/>
        </w:rPr>
        <w:t>This report examines the role of communication within Quorn, focusing on how communication methods influence organisational performance. The purpose of this report is to explore key communication practices used by Quorn, identify common communication challenges, and propose recommendations for improvement. As a global company operating in markets such as the UK, Europe, and the United States, Quorn relies heavily on both internal and external communication to maintain efficiency and consistency. This analysis highlights the importance of communication as a strategic tool in achieving business success and sustaining competitive advantage.</w:t>
      </w:r>
    </w:p>
    <w:p w14:paraId="275F08AB" w14:textId="16B2B3C0" w:rsidR="00A71EAA" w:rsidRPr="00A71EAA" w:rsidRDefault="00A71EAA" w:rsidP="00A71EAA">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2677DB0E" w14:textId="77777777" w:rsidR="00742996" w:rsidRP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4" w:name="_Toc227066894"/>
    </w:p>
    <w:p w14:paraId="3C431F0E" w14:textId="77777777" w:rsidR="00742996" w:rsidRP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283D29F8" w14:textId="77777777" w:rsidR="00742996" w:rsidRPr="00742996" w:rsidRDefault="00742996"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p>
    <w:p w14:paraId="03DC4198" w14:textId="4E84030D" w:rsidR="00A71EAA" w:rsidRPr="00A71EAA" w:rsidRDefault="00A71EAA"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5" w:name="_Toc227067089"/>
      <w:r w:rsidRPr="00A71EAA">
        <w:rPr>
          <w:rFonts w:ascii="Times New Roman" w:eastAsia="Times New Roman" w:hAnsi="Times New Roman" w:cs="Times New Roman"/>
          <w:b/>
          <w:bCs/>
          <w:color w:val="000000" w:themeColor="text1"/>
          <w:kern w:val="0"/>
          <w:sz w:val="32"/>
          <w:szCs w:val="32"/>
          <w:lang w:eastAsia="en-GB"/>
          <w14:ligatures w14:val="none"/>
        </w:rPr>
        <w:t>Communication and Methods</w:t>
      </w:r>
      <w:bookmarkEnd w:id="4"/>
      <w:bookmarkEnd w:id="5"/>
    </w:p>
    <w:p w14:paraId="33CD23E9"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Communication within a business context can be defined as the process through which information, ideas, and meaning are exchanged between individuals or groups in order to achieve organisational goals (Buchanan, D.A. and Huczynski, A.A., 2019). Effective communication ensures that employees understand their roles and that organisational activities remain aligned with strategic priorities. Within Quorn, communication is particularly important due to its innovation-driven business model and its positioning as a sustainable food brand.</w:t>
      </w:r>
    </w:p>
    <w:p w14:paraId="5FE76441"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Internally, Quorn relies on structured communication systems to coordinate activities across departments such as research and development, production, and marketing. For example, when developing new products such as vegan nuggets or meat-free mince, communication between R&amp;D teams and marketing departments is essential to ensure that product features align with consumer expectations. If marketing teams identify a growing demand for vegan products through market research, this information must be effectively communicated to product development teams to guide innovation. This demonstrates how communication directly influences product strategy and competitiveness.</w:t>
      </w:r>
    </w:p>
    <w:p w14:paraId="4AFDFDCF"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Digital communication tools also play a significant role within Quorn. The company uses platforms such as Microsoft Teams to facilitate collaboration between teams located in different countries. This became particularly important during and after the COVID-19 pandemic, when remote working increased reliance on digital communication. Through virtual meetings and shared digital workspaces, Quorn has been able to maintain operational continuity and ensure that decision-making processes remain efficient.</w:t>
      </w:r>
    </w:p>
    <w:p w14:paraId="0CFED322"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 xml:space="preserve">Leadership communication is another critical aspect. Quorn’s senior management regularly communicates its sustainability goals, such as reducing carbon emissions and promoting environmentally friendly food production. These messages are not only shared internally but </w:t>
      </w:r>
      <w:r w:rsidRPr="00A71EAA">
        <w:rPr>
          <w:rFonts w:ascii="Times New Roman" w:eastAsia="Times New Roman" w:hAnsi="Times New Roman" w:cs="Times New Roman"/>
          <w:color w:val="000000" w:themeColor="text1"/>
          <w:kern w:val="0"/>
          <w:sz w:val="32"/>
          <w:szCs w:val="32"/>
          <w:lang w:eastAsia="en-GB"/>
          <w14:ligatures w14:val="none"/>
        </w:rPr>
        <w:lastRenderedPageBreak/>
        <w:t>are also embedded into the organisational culture, influencing employee behaviour and decision-making. This aligns with the Shannon-Weaver Model, which emphasises the importance of clear message transmission to avoid distortion.</w:t>
      </w:r>
    </w:p>
    <w:p w14:paraId="26F6662B"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Externally, Quorn’s communication strategy is highly visible in its marketing campaigns. For example, the company has launched campaigns emphasising the environmental benefits of its products, highlighting that Quorn’s carbon footprint is significantly lower than traditional meat products. This messaging is communicated through social media, packaging, and advertising, reinforcing the brand’s identity as a sustainable alternative. Additionally, partnerships with major UK supermarkets such as Tesco and Sainsbury’s require effective communication to ensure consistent branding and product availability.</w:t>
      </w:r>
    </w:p>
    <w:p w14:paraId="55BA368B"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Customer communication is also vital. Quorn actively engages with consumers through social media platforms, responding to feedback and addressing concerns. For instance, when customers raised concerns about allergen information in certain products, Quorn responded by improving transparency in its labelling and communication. This demonstrates how external communication can influence operational practices and enhance consumer trust.</w:t>
      </w:r>
    </w:p>
    <w:p w14:paraId="63CB51CE" w14:textId="60A68D43" w:rsidR="00A71EAA" w:rsidRPr="00A71EAA" w:rsidRDefault="00A71EAA" w:rsidP="00A71EAA">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0A0E277A" w14:textId="23322877" w:rsidR="00A71EAA" w:rsidRPr="00A71EAA" w:rsidRDefault="00A71EAA"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6" w:name="_Toc227066895"/>
      <w:bookmarkStart w:id="7" w:name="_Toc227067090"/>
      <w:r w:rsidRPr="00A71EAA">
        <w:rPr>
          <w:rFonts w:ascii="Times New Roman" w:eastAsia="Times New Roman" w:hAnsi="Times New Roman" w:cs="Times New Roman"/>
          <w:b/>
          <w:bCs/>
          <w:color w:val="000000" w:themeColor="text1"/>
          <w:kern w:val="0"/>
          <w:sz w:val="32"/>
          <w:szCs w:val="32"/>
          <w:lang w:eastAsia="en-GB"/>
          <w14:ligatures w14:val="none"/>
        </w:rPr>
        <w:t>Common Issues</w:t>
      </w:r>
      <w:bookmarkEnd w:id="6"/>
      <w:bookmarkEnd w:id="7"/>
    </w:p>
    <w:p w14:paraId="5C0D2C6A"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Despite the effectiveness of its communication strategies, Quorn faces several communication challenges that can impact its performance. One major issue is miscommunication, particularly between departments. For example, if there is a lack of clarity in communication between marketing and supply chain teams, this could result in demand forecasts that do not align with production capacity. Such misalignment may lead to stock shortages or overproduction, both of which can negatively affect profitability and customer satisfaction.</w:t>
      </w:r>
    </w:p>
    <w:p w14:paraId="006DC816"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lastRenderedPageBreak/>
        <w:t>Cultural barriers also present significant challenges for Quorn as a global organisation. The company operates in diverse markets, including the United States and various European countries, where consumer preferences and communication styles differ. According to Hofstede, G. (1980), cultural differences can influence how messages are interpreted. For instance, marketing messages that resonate with UK consumers may not have the same impact in the US market, requiring adaptation and careful communication planning.</w:t>
      </w:r>
    </w:p>
    <w:p w14:paraId="0EA1A4D9"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Information overload is another issue that can affect internal communication. Employees within Quorn may receive a high volume of emails, reports, and digital messages, making it difficult to identify key priorities. This is particularly relevant in fast-paced environments such as product development, where timely decision-making is crucial. If important information is overlooked, it can delay product launches or reduce efficiency.</w:t>
      </w:r>
    </w:p>
    <w:p w14:paraId="6A3DDCCA"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Technological challenges also play a role. While digital tools have improved communication, they are not without limitations. For example, virtual meetings may lack the richness of face-to-face interaction, making it harder to build relationships or resolve complex issues. Additionally, technical problems or lack of training can reduce the effectiveness of these tools.</w:t>
      </w:r>
    </w:p>
    <w:p w14:paraId="624C336B"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Another significant issue is the potential lack of effective feedback. Although Quorn engages with customers externally, internal feedback mechanisms may not always be fully utilised. According to Argyris, C. (1991), feedback is essential for organisational learning. If employees feel that their input is not valued, this can reduce motivation and limit innovation.</w:t>
      </w:r>
    </w:p>
    <w:p w14:paraId="205D8609"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A practical example of these challenges can be seen during periods of rapid growth or product expansion. When Quorn introduces new products into international markets, communication gaps between headquarters and local teams may lead to inconsistencies in marketing strategies or delays in product availability. This highlights the importance of maintaining strong communication systems to support organisational expansion.</w:t>
      </w:r>
    </w:p>
    <w:p w14:paraId="3EEBCBE7" w14:textId="70862C3D" w:rsidR="00A71EAA" w:rsidRPr="00A71EAA" w:rsidRDefault="00A71EAA" w:rsidP="00A71EAA">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76FA4571" w14:textId="564720AA" w:rsidR="00A71EAA" w:rsidRPr="00A71EAA" w:rsidRDefault="00A71EAA"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8" w:name="_Toc227066896"/>
      <w:bookmarkStart w:id="9" w:name="_Toc227067091"/>
      <w:r w:rsidRPr="00A71EAA">
        <w:rPr>
          <w:rFonts w:ascii="Times New Roman" w:eastAsia="Times New Roman" w:hAnsi="Times New Roman" w:cs="Times New Roman"/>
          <w:b/>
          <w:bCs/>
          <w:color w:val="000000" w:themeColor="text1"/>
          <w:kern w:val="0"/>
          <w:sz w:val="32"/>
          <w:szCs w:val="32"/>
          <w:lang w:eastAsia="en-GB"/>
          <w14:ligatures w14:val="none"/>
        </w:rPr>
        <w:t>Recommendations</w:t>
      </w:r>
      <w:bookmarkEnd w:id="8"/>
      <w:bookmarkEnd w:id="9"/>
    </w:p>
    <w:p w14:paraId="7A46E8CC"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To address these communication challenges, Quorn should adopt a more integrated and strategic approach to communication. Enhancing clarity and consistency is essential, particularly in cross-departmental communication. This can be achieved by implementing standardised communication protocols and ensuring that key information is clearly documented and shared.</w:t>
      </w:r>
    </w:p>
    <w:p w14:paraId="4FC5E724" w14:textId="77777777" w:rsidR="00A71EAA" w:rsidRPr="00742996"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Promoting cultural awareness is also crucial for a global organisation. Quorn could introduce training programmes that help employees understand cultural differences and adapt their communication styles</w:t>
      </w:r>
    </w:p>
    <w:p w14:paraId="0D5DD7C4" w14:textId="73C460E3"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accordingly. This would improve collaboration between international teams and enhance the effectiveness of global marketing strategies.</w:t>
      </w:r>
    </w:p>
    <w:p w14:paraId="642B4534"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Improving internal feedback mechanisms is another important step. By encouraging open communication and creating formal channels for employee feedback, Quorn can foster a more inclusive and innovative organisational culture. This aligns with Argyris’s emphasis on learning through feedback.</w:t>
      </w:r>
    </w:p>
    <w:p w14:paraId="6B0AD546"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Additionally, Quorn should continue to invest in digital communication tools while ensuring that employees receive adequate training. Combining these tools with regular face-to-face or video interactions can enhance understanding and strengthen relationships. By implementing these strategies, Quorn can improve communication effectiveness and support long-term organisational success.</w:t>
      </w:r>
    </w:p>
    <w:p w14:paraId="60B96FBE" w14:textId="01BD05E2" w:rsidR="00A71EAA" w:rsidRPr="00A71EAA" w:rsidRDefault="00A71EAA" w:rsidP="00A71EAA">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2"/>
          <w:szCs w:val="32"/>
          <w:lang w:eastAsia="en-GB"/>
          <w14:ligatures w14:val="none"/>
        </w:rPr>
      </w:pPr>
      <w:bookmarkStart w:id="10" w:name="_Toc227066897"/>
      <w:bookmarkStart w:id="11" w:name="_Toc227067092"/>
      <w:r w:rsidRPr="00A71EAA">
        <w:rPr>
          <w:rFonts w:ascii="Times New Roman" w:eastAsia="Times New Roman" w:hAnsi="Times New Roman" w:cs="Times New Roman"/>
          <w:b/>
          <w:bCs/>
          <w:color w:val="000000" w:themeColor="text1"/>
          <w:kern w:val="0"/>
          <w:sz w:val="32"/>
          <w:szCs w:val="32"/>
          <w:lang w:eastAsia="en-GB"/>
          <w14:ligatures w14:val="none"/>
        </w:rPr>
        <w:t>Conclusion</w:t>
      </w:r>
      <w:bookmarkEnd w:id="10"/>
      <w:bookmarkEnd w:id="11"/>
    </w:p>
    <w:p w14:paraId="4500A57D"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In conclusion, communication is a fundamental element of organisational success, particularly for a global company such as Quorn. Effective communication supports coordination, innovation, and stakeholder engagement, enabling the organisation to achieve its strategic objectives. This report has demonstrated how Quorn uses a range of communication methods, supported by real-</w:t>
      </w:r>
      <w:r w:rsidRPr="00A71EAA">
        <w:rPr>
          <w:rFonts w:ascii="Times New Roman" w:eastAsia="Times New Roman" w:hAnsi="Times New Roman" w:cs="Times New Roman"/>
          <w:color w:val="000000" w:themeColor="text1"/>
          <w:kern w:val="0"/>
          <w:sz w:val="32"/>
          <w:szCs w:val="32"/>
          <w:lang w:eastAsia="en-GB"/>
          <w14:ligatures w14:val="none"/>
        </w:rPr>
        <w:lastRenderedPageBreak/>
        <w:t>world examples such as product development collaboration and sustainability-focused marketing campaigns.</w:t>
      </w:r>
    </w:p>
    <w:p w14:paraId="44D9819B"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However, challenges such as miscommunication, cultural barriers, and information overload can reduce effectiveness. Addressing these issues requires a strategic approach that incorporates clarity, cultural awareness, and strong feedback systems. The integration of communication theories further highlights the importance of structured and effective communication processes.</w:t>
      </w:r>
    </w:p>
    <w:p w14:paraId="674DDEF0"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Ultimately, communication should be viewed as a strategic asset that drives organisational performance. For Quorn, strengthening communication practices will be essential in maintaining its competitive position and supporting continued growth in the global plant-based food industry.</w:t>
      </w:r>
    </w:p>
    <w:p w14:paraId="316E8FE7" w14:textId="73479016" w:rsidR="00A71EAA" w:rsidRPr="00A71EAA" w:rsidRDefault="00A71EAA" w:rsidP="00A71EAA">
      <w:pPr>
        <w:spacing w:after="0" w:line="240" w:lineRule="auto"/>
        <w:rPr>
          <w:rFonts w:ascii="Times New Roman" w:eastAsia="Times New Roman" w:hAnsi="Times New Roman" w:cs="Times New Roman"/>
          <w:color w:val="000000" w:themeColor="text1"/>
          <w:kern w:val="0"/>
          <w:sz w:val="32"/>
          <w:szCs w:val="32"/>
          <w:lang w:eastAsia="en-GB"/>
          <w14:ligatures w14:val="none"/>
        </w:rPr>
      </w:pPr>
    </w:p>
    <w:p w14:paraId="79936E47" w14:textId="3082ADBD" w:rsidR="00A71EAA" w:rsidRPr="00A71EAA" w:rsidRDefault="00A71EAA" w:rsidP="00A71EAA">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bookmarkStart w:id="12" w:name="_Toc227066898"/>
      <w:bookmarkStart w:id="13" w:name="_Toc227067093"/>
      <w:r w:rsidRPr="00A71EAA">
        <w:rPr>
          <w:rFonts w:ascii="Times New Roman" w:eastAsia="Times New Roman" w:hAnsi="Times New Roman" w:cs="Times New Roman"/>
          <w:b/>
          <w:bCs/>
          <w:color w:val="000000" w:themeColor="text1"/>
          <w:kern w:val="36"/>
          <w:sz w:val="32"/>
          <w:szCs w:val="32"/>
          <w:lang w:eastAsia="en-GB"/>
          <w14:ligatures w14:val="none"/>
        </w:rPr>
        <w:t>Reference List</w:t>
      </w:r>
      <w:r w:rsidRPr="00742996">
        <w:rPr>
          <w:rFonts w:ascii="Times New Roman" w:eastAsia="Times New Roman" w:hAnsi="Times New Roman" w:cs="Times New Roman"/>
          <w:b/>
          <w:bCs/>
          <w:color w:val="000000" w:themeColor="text1"/>
          <w:kern w:val="36"/>
          <w:sz w:val="32"/>
          <w:szCs w:val="32"/>
          <w:lang w:eastAsia="en-GB"/>
          <w14:ligatures w14:val="none"/>
        </w:rPr>
        <w:t>:</w:t>
      </w:r>
      <w:bookmarkEnd w:id="12"/>
      <w:bookmarkEnd w:id="13"/>
    </w:p>
    <w:p w14:paraId="27FA8012"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Argyris, C. (1991) ‘Teaching smart people how to learn’, </w:t>
      </w:r>
      <w:r w:rsidRPr="00A71EAA">
        <w:rPr>
          <w:rFonts w:ascii="Times New Roman" w:eastAsia="Times New Roman" w:hAnsi="Times New Roman" w:cs="Times New Roman"/>
          <w:i/>
          <w:iCs/>
          <w:color w:val="000000" w:themeColor="text1"/>
          <w:kern w:val="0"/>
          <w:sz w:val="32"/>
          <w:szCs w:val="32"/>
          <w:lang w:eastAsia="en-GB"/>
          <w14:ligatures w14:val="none"/>
        </w:rPr>
        <w:t>Harvard Business Review</w:t>
      </w:r>
      <w:r w:rsidRPr="00A71EAA">
        <w:rPr>
          <w:rFonts w:ascii="Times New Roman" w:eastAsia="Times New Roman" w:hAnsi="Times New Roman" w:cs="Times New Roman"/>
          <w:color w:val="000000" w:themeColor="text1"/>
          <w:kern w:val="0"/>
          <w:sz w:val="32"/>
          <w:szCs w:val="32"/>
          <w:lang w:eastAsia="en-GB"/>
          <w14:ligatures w14:val="none"/>
        </w:rPr>
        <w:t>, 69(3), pp. 99–109.</w:t>
      </w:r>
    </w:p>
    <w:p w14:paraId="50100A21"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Buchanan, D.A. and Huczynski, A.A. (2019) </w:t>
      </w:r>
      <w:r w:rsidRPr="00A71EAA">
        <w:rPr>
          <w:rFonts w:ascii="Times New Roman" w:eastAsia="Times New Roman" w:hAnsi="Times New Roman" w:cs="Times New Roman"/>
          <w:i/>
          <w:iCs/>
          <w:color w:val="000000" w:themeColor="text1"/>
          <w:kern w:val="0"/>
          <w:sz w:val="32"/>
          <w:szCs w:val="32"/>
          <w:lang w:eastAsia="en-GB"/>
          <w14:ligatures w14:val="none"/>
        </w:rPr>
        <w:t>Organizational Behaviour</w:t>
      </w:r>
      <w:r w:rsidRPr="00A71EAA">
        <w:rPr>
          <w:rFonts w:ascii="Times New Roman" w:eastAsia="Times New Roman" w:hAnsi="Times New Roman" w:cs="Times New Roman"/>
          <w:color w:val="000000" w:themeColor="text1"/>
          <w:kern w:val="0"/>
          <w:sz w:val="32"/>
          <w:szCs w:val="32"/>
          <w:lang w:eastAsia="en-GB"/>
          <w14:ligatures w14:val="none"/>
        </w:rPr>
        <w:t>. 10th edn. Harlow: Pearson.</w:t>
      </w:r>
    </w:p>
    <w:p w14:paraId="12617ACB"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Chartered Institute of Personnel and Development (CIPD) (2023) </w:t>
      </w:r>
      <w:r w:rsidRPr="00A71EAA">
        <w:rPr>
          <w:rFonts w:ascii="Times New Roman" w:eastAsia="Times New Roman" w:hAnsi="Times New Roman" w:cs="Times New Roman"/>
          <w:i/>
          <w:iCs/>
          <w:color w:val="000000" w:themeColor="text1"/>
          <w:kern w:val="0"/>
          <w:sz w:val="32"/>
          <w:szCs w:val="32"/>
          <w:lang w:eastAsia="en-GB"/>
          <w14:ligatures w14:val="none"/>
        </w:rPr>
        <w:t>Effective communication in the workplace</w:t>
      </w:r>
      <w:r w:rsidRPr="00A71EAA">
        <w:rPr>
          <w:rFonts w:ascii="Times New Roman" w:eastAsia="Times New Roman" w:hAnsi="Times New Roman" w:cs="Times New Roman"/>
          <w:color w:val="000000" w:themeColor="text1"/>
          <w:kern w:val="0"/>
          <w:sz w:val="32"/>
          <w:szCs w:val="32"/>
          <w:lang w:eastAsia="en-GB"/>
          <w14:ligatures w14:val="none"/>
        </w:rPr>
        <w:t>. Available at: </w:t>
      </w:r>
      <w:hyperlink r:id="rId7" w:tgtFrame="_new" w:history="1">
        <w:r w:rsidRPr="00A71EAA">
          <w:rPr>
            <w:rFonts w:ascii="Times New Roman" w:eastAsia="Times New Roman" w:hAnsi="Times New Roman" w:cs="Times New Roman"/>
            <w:color w:val="000000" w:themeColor="text1"/>
            <w:kern w:val="0"/>
            <w:sz w:val="32"/>
            <w:szCs w:val="32"/>
            <w:u w:val="single"/>
            <w:lang w:eastAsia="en-GB"/>
            <w14:ligatures w14:val="none"/>
          </w:rPr>
          <w:t>https://www.cipd.co.uk</w:t>
        </w:r>
      </w:hyperlink>
    </w:p>
    <w:p w14:paraId="40B07950"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Hofstede, G. (1980) </w:t>
      </w:r>
      <w:r w:rsidRPr="00A71EAA">
        <w:rPr>
          <w:rFonts w:ascii="Times New Roman" w:eastAsia="Times New Roman" w:hAnsi="Times New Roman" w:cs="Times New Roman"/>
          <w:i/>
          <w:iCs/>
          <w:color w:val="000000" w:themeColor="text1"/>
          <w:kern w:val="0"/>
          <w:sz w:val="32"/>
          <w:szCs w:val="32"/>
          <w:lang w:eastAsia="en-GB"/>
          <w14:ligatures w14:val="none"/>
        </w:rPr>
        <w:t>Culture’s Consequences: International Differences in Work-Related Values</w:t>
      </w:r>
      <w:r w:rsidRPr="00A71EAA">
        <w:rPr>
          <w:rFonts w:ascii="Times New Roman" w:eastAsia="Times New Roman" w:hAnsi="Times New Roman" w:cs="Times New Roman"/>
          <w:color w:val="000000" w:themeColor="text1"/>
          <w:kern w:val="0"/>
          <w:sz w:val="32"/>
          <w:szCs w:val="32"/>
          <w:lang w:eastAsia="en-GB"/>
          <w14:ligatures w14:val="none"/>
        </w:rPr>
        <w:t>. Beverly Hills: Sage.</w:t>
      </w:r>
    </w:p>
    <w:p w14:paraId="4D2ADB69"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Robbins, S.P. and Judge, T.A. (2017) </w:t>
      </w:r>
      <w:r w:rsidRPr="00A71EAA">
        <w:rPr>
          <w:rFonts w:ascii="Times New Roman" w:eastAsia="Times New Roman" w:hAnsi="Times New Roman" w:cs="Times New Roman"/>
          <w:i/>
          <w:iCs/>
          <w:color w:val="000000" w:themeColor="text1"/>
          <w:kern w:val="0"/>
          <w:sz w:val="32"/>
          <w:szCs w:val="32"/>
          <w:lang w:eastAsia="en-GB"/>
          <w14:ligatures w14:val="none"/>
        </w:rPr>
        <w:t>Organizational Behavior</w:t>
      </w:r>
      <w:r w:rsidRPr="00A71EAA">
        <w:rPr>
          <w:rFonts w:ascii="Times New Roman" w:eastAsia="Times New Roman" w:hAnsi="Times New Roman" w:cs="Times New Roman"/>
          <w:color w:val="000000" w:themeColor="text1"/>
          <w:kern w:val="0"/>
          <w:sz w:val="32"/>
          <w:szCs w:val="32"/>
          <w:lang w:eastAsia="en-GB"/>
          <w14:ligatures w14:val="none"/>
        </w:rPr>
        <w:t>. 17th edn. Harlow: Pearson.</w:t>
      </w:r>
    </w:p>
    <w:p w14:paraId="003033D3" w14:textId="77777777" w:rsidR="00A71EAA" w:rsidRPr="00A71EAA" w:rsidRDefault="00A71EAA" w:rsidP="00A71EAA">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A71EAA">
        <w:rPr>
          <w:rFonts w:ascii="Times New Roman" w:eastAsia="Times New Roman" w:hAnsi="Times New Roman" w:cs="Times New Roman"/>
          <w:color w:val="000000" w:themeColor="text1"/>
          <w:kern w:val="0"/>
          <w:sz w:val="32"/>
          <w:szCs w:val="32"/>
          <w:lang w:eastAsia="en-GB"/>
          <w14:ligatures w14:val="none"/>
        </w:rPr>
        <w:t>Shannon, C.E. and Weaver, W. (1949) </w:t>
      </w:r>
      <w:r w:rsidRPr="00A71EAA">
        <w:rPr>
          <w:rFonts w:ascii="Times New Roman" w:eastAsia="Times New Roman" w:hAnsi="Times New Roman" w:cs="Times New Roman"/>
          <w:i/>
          <w:iCs/>
          <w:color w:val="000000" w:themeColor="text1"/>
          <w:kern w:val="0"/>
          <w:sz w:val="32"/>
          <w:szCs w:val="32"/>
          <w:lang w:eastAsia="en-GB"/>
          <w14:ligatures w14:val="none"/>
        </w:rPr>
        <w:t>The Mathematical Theory of Communication</w:t>
      </w:r>
      <w:r w:rsidRPr="00A71EAA">
        <w:rPr>
          <w:rFonts w:ascii="Times New Roman" w:eastAsia="Times New Roman" w:hAnsi="Times New Roman" w:cs="Times New Roman"/>
          <w:color w:val="000000" w:themeColor="text1"/>
          <w:kern w:val="0"/>
          <w:sz w:val="32"/>
          <w:szCs w:val="32"/>
          <w:lang w:eastAsia="en-GB"/>
          <w14:ligatures w14:val="none"/>
        </w:rPr>
        <w:t>. Urbana: University of Illinois Press.</w:t>
      </w:r>
    </w:p>
    <w:p w14:paraId="0D5A9223" w14:textId="77777777" w:rsidR="00A71EAA" w:rsidRPr="00742996" w:rsidRDefault="00A71EAA">
      <w:pPr>
        <w:rPr>
          <w:rFonts w:ascii="Times New Roman" w:hAnsi="Times New Roman" w:cs="Times New Roman"/>
          <w:color w:val="000000" w:themeColor="text1"/>
          <w:sz w:val="32"/>
          <w:szCs w:val="32"/>
        </w:rPr>
      </w:pPr>
    </w:p>
    <w:sectPr w:rsidR="00A71EAA" w:rsidRPr="00742996">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0B479" w14:textId="77777777" w:rsidR="0060602D" w:rsidRDefault="0060602D" w:rsidP="00742996">
      <w:pPr>
        <w:spacing w:after="0" w:line="240" w:lineRule="auto"/>
      </w:pPr>
      <w:r>
        <w:separator/>
      </w:r>
    </w:p>
  </w:endnote>
  <w:endnote w:type="continuationSeparator" w:id="0">
    <w:p w14:paraId="514DFB6B" w14:textId="77777777" w:rsidR="0060602D" w:rsidRDefault="0060602D" w:rsidP="00742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1119363"/>
      <w:docPartObj>
        <w:docPartGallery w:val="Page Numbers (Bottom of Page)"/>
        <w:docPartUnique/>
      </w:docPartObj>
    </w:sdtPr>
    <w:sdtEndPr>
      <w:rPr>
        <w:rStyle w:val="PageNumber"/>
      </w:rPr>
    </w:sdtEndPr>
    <w:sdtContent>
      <w:p w14:paraId="4946E49E" w14:textId="5C87BA2B" w:rsidR="00742996" w:rsidRDefault="00742996" w:rsidP="001B34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594672D" w14:textId="77777777" w:rsidR="00742996" w:rsidRDefault="00742996" w:rsidP="007429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51829916"/>
      <w:docPartObj>
        <w:docPartGallery w:val="Page Numbers (Bottom of Page)"/>
        <w:docPartUnique/>
      </w:docPartObj>
    </w:sdtPr>
    <w:sdtEndPr>
      <w:rPr>
        <w:rStyle w:val="PageNumber"/>
      </w:rPr>
    </w:sdtEndPr>
    <w:sdtContent>
      <w:p w14:paraId="6DC3A7B7" w14:textId="54D26105" w:rsidR="00742996" w:rsidRDefault="00742996" w:rsidP="001B34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3718EA" w14:textId="77777777" w:rsidR="00742996" w:rsidRDefault="00742996" w:rsidP="007429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ABFC2" w14:textId="77777777" w:rsidR="0060602D" w:rsidRDefault="0060602D" w:rsidP="00742996">
      <w:pPr>
        <w:spacing w:after="0" w:line="240" w:lineRule="auto"/>
      </w:pPr>
      <w:r>
        <w:separator/>
      </w:r>
    </w:p>
  </w:footnote>
  <w:footnote w:type="continuationSeparator" w:id="0">
    <w:p w14:paraId="5FAA82ED" w14:textId="77777777" w:rsidR="0060602D" w:rsidRDefault="0060602D" w:rsidP="007429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EAA"/>
    <w:rsid w:val="00156472"/>
    <w:rsid w:val="00296300"/>
    <w:rsid w:val="004E314D"/>
    <w:rsid w:val="0060602D"/>
    <w:rsid w:val="006B6F86"/>
    <w:rsid w:val="00742996"/>
    <w:rsid w:val="00A71EAA"/>
    <w:rsid w:val="00C54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12FD1"/>
  <w15:chartTrackingRefBased/>
  <w15:docId w15:val="{665CCB68-9187-C14B-B5C4-E8803C6EE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1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EAA"/>
    <w:rPr>
      <w:rFonts w:eastAsiaTheme="majorEastAsia" w:cstheme="majorBidi"/>
      <w:color w:val="272727" w:themeColor="text1" w:themeTint="D8"/>
    </w:rPr>
  </w:style>
  <w:style w:type="paragraph" w:styleId="Title">
    <w:name w:val="Title"/>
    <w:basedOn w:val="Normal"/>
    <w:next w:val="Normal"/>
    <w:link w:val="TitleChar"/>
    <w:uiPriority w:val="10"/>
    <w:qFormat/>
    <w:rsid w:val="00A71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EAA"/>
    <w:pPr>
      <w:spacing w:before="160"/>
      <w:jc w:val="center"/>
    </w:pPr>
    <w:rPr>
      <w:i/>
      <w:iCs/>
      <w:color w:val="404040" w:themeColor="text1" w:themeTint="BF"/>
    </w:rPr>
  </w:style>
  <w:style w:type="character" w:customStyle="1" w:styleId="QuoteChar">
    <w:name w:val="Quote Char"/>
    <w:basedOn w:val="DefaultParagraphFont"/>
    <w:link w:val="Quote"/>
    <w:uiPriority w:val="29"/>
    <w:rsid w:val="00A71EAA"/>
    <w:rPr>
      <w:i/>
      <w:iCs/>
      <w:color w:val="404040" w:themeColor="text1" w:themeTint="BF"/>
    </w:rPr>
  </w:style>
  <w:style w:type="paragraph" w:styleId="ListParagraph">
    <w:name w:val="List Paragraph"/>
    <w:basedOn w:val="Normal"/>
    <w:uiPriority w:val="34"/>
    <w:qFormat/>
    <w:rsid w:val="00A71EAA"/>
    <w:pPr>
      <w:ind w:left="720"/>
      <w:contextualSpacing/>
    </w:pPr>
  </w:style>
  <w:style w:type="character" w:styleId="IntenseEmphasis">
    <w:name w:val="Intense Emphasis"/>
    <w:basedOn w:val="DefaultParagraphFont"/>
    <w:uiPriority w:val="21"/>
    <w:qFormat/>
    <w:rsid w:val="00A71EAA"/>
    <w:rPr>
      <w:i/>
      <w:iCs/>
      <w:color w:val="0F4761" w:themeColor="accent1" w:themeShade="BF"/>
    </w:rPr>
  </w:style>
  <w:style w:type="paragraph" w:styleId="IntenseQuote">
    <w:name w:val="Intense Quote"/>
    <w:basedOn w:val="Normal"/>
    <w:next w:val="Normal"/>
    <w:link w:val="IntenseQuoteChar"/>
    <w:uiPriority w:val="30"/>
    <w:qFormat/>
    <w:rsid w:val="00A71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EAA"/>
    <w:rPr>
      <w:i/>
      <w:iCs/>
      <w:color w:val="0F4761" w:themeColor="accent1" w:themeShade="BF"/>
    </w:rPr>
  </w:style>
  <w:style w:type="character" w:styleId="IntenseReference">
    <w:name w:val="Intense Reference"/>
    <w:basedOn w:val="DefaultParagraphFont"/>
    <w:uiPriority w:val="32"/>
    <w:qFormat/>
    <w:rsid w:val="00A71EAA"/>
    <w:rPr>
      <w:b/>
      <w:bCs/>
      <w:smallCaps/>
      <w:color w:val="0F4761" w:themeColor="accent1" w:themeShade="BF"/>
      <w:spacing w:val="5"/>
    </w:rPr>
  </w:style>
  <w:style w:type="character" w:styleId="Strong">
    <w:name w:val="Strong"/>
    <w:basedOn w:val="DefaultParagraphFont"/>
    <w:uiPriority w:val="22"/>
    <w:qFormat/>
    <w:rsid w:val="00A71EAA"/>
    <w:rPr>
      <w:b/>
      <w:bCs/>
    </w:rPr>
  </w:style>
  <w:style w:type="paragraph" w:styleId="NormalWeb">
    <w:name w:val="Normal (Web)"/>
    <w:basedOn w:val="Normal"/>
    <w:uiPriority w:val="99"/>
    <w:semiHidden/>
    <w:unhideWhenUsed/>
    <w:rsid w:val="00A71E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A71EAA"/>
  </w:style>
  <w:style w:type="character" w:customStyle="1" w:styleId="apple-converted-space">
    <w:name w:val="apple-converted-space"/>
    <w:basedOn w:val="DefaultParagraphFont"/>
    <w:rsid w:val="00A71EAA"/>
  </w:style>
  <w:style w:type="character" w:styleId="Emphasis">
    <w:name w:val="Emphasis"/>
    <w:basedOn w:val="DefaultParagraphFont"/>
    <w:uiPriority w:val="20"/>
    <w:qFormat/>
    <w:rsid w:val="00A71EAA"/>
    <w:rPr>
      <w:i/>
      <w:iCs/>
    </w:rPr>
  </w:style>
  <w:style w:type="character" w:styleId="Hyperlink">
    <w:name w:val="Hyperlink"/>
    <w:basedOn w:val="DefaultParagraphFont"/>
    <w:uiPriority w:val="99"/>
    <w:unhideWhenUsed/>
    <w:rsid w:val="00A71EAA"/>
    <w:rPr>
      <w:color w:val="0000FF"/>
      <w:u w:val="single"/>
    </w:rPr>
  </w:style>
  <w:style w:type="paragraph" w:styleId="TOCHeading">
    <w:name w:val="TOC Heading"/>
    <w:basedOn w:val="Heading1"/>
    <w:next w:val="Normal"/>
    <w:uiPriority w:val="39"/>
    <w:unhideWhenUsed/>
    <w:qFormat/>
    <w:rsid w:val="0074299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42996"/>
    <w:pPr>
      <w:spacing w:before="360" w:after="360"/>
    </w:pPr>
    <w:rPr>
      <w:b/>
      <w:bCs/>
      <w:caps/>
      <w:sz w:val="22"/>
      <w:szCs w:val="22"/>
      <w:u w:val="single"/>
    </w:rPr>
  </w:style>
  <w:style w:type="paragraph" w:styleId="TOC2">
    <w:name w:val="toc 2"/>
    <w:basedOn w:val="Normal"/>
    <w:next w:val="Normal"/>
    <w:autoRedefine/>
    <w:uiPriority w:val="39"/>
    <w:unhideWhenUsed/>
    <w:rsid w:val="00742996"/>
    <w:pPr>
      <w:spacing w:after="0"/>
    </w:pPr>
    <w:rPr>
      <w:b/>
      <w:bCs/>
      <w:smallCaps/>
      <w:sz w:val="22"/>
      <w:szCs w:val="22"/>
    </w:rPr>
  </w:style>
  <w:style w:type="paragraph" w:styleId="TOC3">
    <w:name w:val="toc 3"/>
    <w:basedOn w:val="Normal"/>
    <w:next w:val="Normal"/>
    <w:autoRedefine/>
    <w:uiPriority w:val="39"/>
    <w:semiHidden/>
    <w:unhideWhenUsed/>
    <w:rsid w:val="00742996"/>
    <w:pPr>
      <w:spacing w:after="0"/>
    </w:pPr>
    <w:rPr>
      <w:smallCaps/>
      <w:sz w:val="22"/>
      <w:szCs w:val="22"/>
    </w:rPr>
  </w:style>
  <w:style w:type="paragraph" w:styleId="TOC4">
    <w:name w:val="toc 4"/>
    <w:basedOn w:val="Normal"/>
    <w:next w:val="Normal"/>
    <w:autoRedefine/>
    <w:uiPriority w:val="39"/>
    <w:semiHidden/>
    <w:unhideWhenUsed/>
    <w:rsid w:val="00742996"/>
    <w:pPr>
      <w:spacing w:after="0"/>
    </w:pPr>
    <w:rPr>
      <w:sz w:val="22"/>
      <w:szCs w:val="22"/>
    </w:rPr>
  </w:style>
  <w:style w:type="paragraph" w:styleId="TOC5">
    <w:name w:val="toc 5"/>
    <w:basedOn w:val="Normal"/>
    <w:next w:val="Normal"/>
    <w:autoRedefine/>
    <w:uiPriority w:val="39"/>
    <w:semiHidden/>
    <w:unhideWhenUsed/>
    <w:rsid w:val="00742996"/>
    <w:pPr>
      <w:spacing w:after="0"/>
    </w:pPr>
    <w:rPr>
      <w:sz w:val="22"/>
      <w:szCs w:val="22"/>
    </w:rPr>
  </w:style>
  <w:style w:type="paragraph" w:styleId="TOC6">
    <w:name w:val="toc 6"/>
    <w:basedOn w:val="Normal"/>
    <w:next w:val="Normal"/>
    <w:autoRedefine/>
    <w:uiPriority w:val="39"/>
    <w:semiHidden/>
    <w:unhideWhenUsed/>
    <w:rsid w:val="00742996"/>
    <w:pPr>
      <w:spacing w:after="0"/>
    </w:pPr>
    <w:rPr>
      <w:sz w:val="22"/>
      <w:szCs w:val="22"/>
    </w:rPr>
  </w:style>
  <w:style w:type="paragraph" w:styleId="TOC7">
    <w:name w:val="toc 7"/>
    <w:basedOn w:val="Normal"/>
    <w:next w:val="Normal"/>
    <w:autoRedefine/>
    <w:uiPriority w:val="39"/>
    <w:semiHidden/>
    <w:unhideWhenUsed/>
    <w:rsid w:val="00742996"/>
    <w:pPr>
      <w:spacing w:after="0"/>
    </w:pPr>
    <w:rPr>
      <w:sz w:val="22"/>
      <w:szCs w:val="22"/>
    </w:rPr>
  </w:style>
  <w:style w:type="paragraph" w:styleId="TOC8">
    <w:name w:val="toc 8"/>
    <w:basedOn w:val="Normal"/>
    <w:next w:val="Normal"/>
    <w:autoRedefine/>
    <w:uiPriority w:val="39"/>
    <w:semiHidden/>
    <w:unhideWhenUsed/>
    <w:rsid w:val="00742996"/>
    <w:pPr>
      <w:spacing w:after="0"/>
    </w:pPr>
    <w:rPr>
      <w:sz w:val="22"/>
      <w:szCs w:val="22"/>
    </w:rPr>
  </w:style>
  <w:style w:type="paragraph" w:styleId="TOC9">
    <w:name w:val="toc 9"/>
    <w:basedOn w:val="Normal"/>
    <w:next w:val="Normal"/>
    <w:autoRedefine/>
    <w:uiPriority w:val="39"/>
    <w:semiHidden/>
    <w:unhideWhenUsed/>
    <w:rsid w:val="00742996"/>
    <w:pPr>
      <w:spacing w:after="0"/>
    </w:pPr>
    <w:rPr>
      <w:sz w:val="22"/>
      <w:szCs w:val="22"/>
    </w:rPr>
  </w:style>
  <w:style w:type="paragraph" w:styleId="Footer">
    <w:name w:val="footer"/>
    <w:basedOn w:val="Normal"/>
    <w:link w:val="FooterChar"/>
    <w:uiPriority w:val="99"/>
    <w:unhideWhenUsed/>
    <w:rsid w:val="00742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996"/>
  </w:style>
  <w:style w:type="character" w:styleId="PageNumber">
    <w:name w:val="page number"/>
    <w:basedOn w:val="DefaultParagraphFont"/>
    <w:uiPriority w:val="99"/>
    <w:semiHidden/>
    <w:unhideWhenUsed/>
    <w:rsid w:val="00742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cipd.co.uk/"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3204F-8EA1-F94D-BBED-9A8DFD5B30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1765</Words>
  <Characters>10064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Emrah Badulescu</dc:creator>
  <cp:keywords/>
  <dc:description/>
  <cp:lastModifiedBy>Florin Emrah Badulescu</cp:lastModifiedBy>
  <cp:revision>2</cp:revision>
  <dcterms:created xsi:type="dcterms:W3CDTF">2026-04-24T10:24:00Z</dcterms:created>
  <dcterms:modified xsi:type="dcterms:W3CDTF">2026-04-24T10:24:00Z</dcterms:modified>
</cp:coreProperties>
</file>