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2A918" w14:textId="77777777" w:rsidR="00991E01" w:rsidRPr="00BE3663" w:rsidRDefault="00991E01" w:rsidP="00666DE4">
      <w:pPr>
        <w:rPr>
          <w:rFonts w:ascii="Times New Roman" w:hAnsi="Times New Roman" w:cs="Times New Roman"/>
          <w:sz w:val="32"/>
          <w:szCs w:val="32"/>
        </w:rPr>
      </w:pPr>
    </w:p>
    <w:p w14:paraId="7CB72D3E" w14:textId="3F473302" w:rsidR="001A1BCA" w:rsidRPr="001A1BCA" w:rsidRDefault="001A1BCA" w:rsidP="00666DE4">
      <w:pPr>
        <w:rPr>
          <w:rFonts w:ascii="Times New Roman" w:hAnsi="Times New Roman" w:cs="Times New Roman"/>
          <w:color w:val="000000" w:themeColor="text1"/>
          <w:sz w:val="24"/>
          <w:szCs w:val="24"/>
          <w:u w:val="single"/>
        </w:rPr>
      </w:pPr>
      <w:r w:rsidRPr="001A1BCA">
        <w:rPr>
          <w:rFonts w:ascii="Times New Roman" w:hAnsi="Times New Roman" w:cs="Times New Roman"/>
          <w:color w:val="000000" w:themeColor="text1"/>
          <w:sz w:val="24"/>
          <w:szCs w:val="24"/>
          <w:u w:val="single"/>
        </w:rPr>
        <w:t xml:space="preserve">Therapeutic </w:t>
      </w:r>
      <w:r w:rsidRPr="001A1BCA">
        <w:rPr>
          <w:rFonts w:ascii="Times New Roman" w:hAnsi="Times New Roman" w:cs="Times New Roman"/>
          <w:color w:val="000000" w:themeColor="text1"/>
          <w:sz w:val="24"/>
          <w:szCs w:val="24"/>
          <w:u w:val="single"/>
        </w:rPr>
        <w:t>p</w:t>
      </w:r>
      <w:r w:rsidRPr="001A1BCA">
        <w:rPr>
          <w:rFonts w:ascii="Times New Roman" w:hAnsi="Times New Roman" w:cs="Times New Roman"/>
          <w:color w:val="000000" w:themeColor="text1"/>
          <w:sz w:val="24"/>
          <w:szCs w:val="24"/>
          <w:u w:val="single"/>
        </w:rPr>
        <w:t xml:space="preserve">lay as a </w:t>
      </w:r>
      <w:r w:rsidRPr="001A1BCA">
        <w:rPr>
          <w:rFonts w:ascii="Times New Roman" w:hAnsi="Times New Roman" w:cs="Times New Roman"/>
          <w:color w:val="000000" w:themeColor="text1"/>
          <w:sz w:val="24"/>
          <w:szCs w:val="24"/>
          <w:u w:val="single"/>
        </w:rPr>
        <w:t>t</w:t>
      </w:r>
      <w:r w:rsidRPr="001A1BCA">
        <w:rPr>
          <w:rFonts w:ascii="Times New Roman" w:hAnsi="Times New Roman" w:cs="Times New Roman"/>
          <w:color w:val="000000" w:themeColor="text1"/>
          <w:sz w:val="24"/>
          <w:szCs w:val="24"/>
          <w:u w:val="single"/>
        </w:rPr>
        <w:t xml:space="preserve">ool for </w:t>
      </w:r>
      <w:r w:rsidRPr="001A1BCA">
        <w:rPr>
          <w:rFonts w:ascii="Times New Roman" w:hAnsi="Times New Roman" w:cs="Times New Roman"/>
          <w:color w:val="000000" w:themeColor="text1"/>
          <w:sz w:val="24"/>
          <w:szCs w:val="24"/>
          <w:u w:val="single"/>
        </w:rPr>
        <w:t>e</w:t>
      </w:r>
      <w:r w:rsidRPr="001A1BCA">
        <w:rPr>
          <w:rFonts w:ascii="Times New Roman" w:hAnsi="Times New Roman" w:cs="Times New Roman"/>
          <w:color w:val="000000" w:themeColor="text1"/>
          <w:sz w:val="24"/>
          <w:szCs w:val="24"/>
          <w:u w:val="single"/>
        </w:rPr>
        <w:t xml:space="preserve">motional and </w:t>
      </w:r>
      <w:r w:rsidRPr="001A1BCA">
        <w:rPr>
          <w:rFonts w:ascii="Times New Roman" w:hAnsi="Times New Roman" w:cs="Times New Roman"/>
          <w:color w:val="000000" w:themeColor="text1"/>
          <w:sz w:val="24"/>
          <w:szCs w:val="24"/>
          <w:u w:val="single"/>
        </w:rPr>
        <w:t>s</w:t>
      </w:r>
      <w:r w:rsidRPr="001A1BCA">
        <w:rPr>
          <w:rFonts w:ascii="Times New Roman" w:hAnsi="Times New Roman" w:cs="Times New Roman"/>
          <w:color w:val="000000" w:themeColor="text1"/>
          <w:sz w:val="24"/>
          <w:szCs w:val="24"/>
          <w:u w:val="single"/>
        </w:rPr>
        <w:t xml:space="preserve">ocial </w:t>
      </w:r>
      <w:r w:rsidRPr="001A1BCA">
        <w:rPr>
          <w:rFonts w:ascii="Times New Roman" w:hAnsi="Times New Roman" w:cs="Times New Roman"/>
          <w:color w:val="000000" w:themeColor="text1"/>
          <w:sz w:val="24"/>
          <w:szCs w:val="24"/>
          <w:u w:val="single"/>
        </w:rPr>
        <w:t>d</w:t>
      </w:r>
      <w:r w:rsidRPr="001A1BCA">
        <w:rPr>
          <w:rFonts w:ascii="Times New Roman" w:hAnsi="Times New Roman" w:cs="Times New Roman"/>
          <w:color w:val="000000" w:themeColor="text1"/>
          <w:sz w:val="24"/>
          <w:szCs w:val="24"/>
          <w:u w:val="single"/>
        </w:rPr>
        <w:t xml:space="preserve">evelopment: Inclusive </w:t>
      </w:r>
      <w:r w:rsidRPr="001A1BCA">
        <w:rPr>
          <w:rFonts w:ascii="Times New Roman" w:hAnsi="Times New Roman" w:cs="Times New Roman"/>
          <w:color w:val="000000" w:themeColor="text1"/>
          <w:sz w:val="24"/>
          <w:szCs w:val="24"/>
          <w:u w:val="single"/>
        </w:rPr>
        <w:t>a</w:t>
      </w:r>
      <w:r w:rsidRPr="001A1BCA">
        <w:rPr>
          <w:rFonts w:ascii="Times New Roman" w:hAnsi="Times New Roman" w:cs="Times New Roman"/>
          <w:color w:val="000000" w:themeColor="text1"/>
          <w:sz w:val="24"/>
          <w:szCs w:val="24"/>
          <w:u w:val="single"/>
        </w:rPr>
        <w:t xml:space="preserve">pproaches for </w:t>
      </w:r>
      <w:r w:rsidRPr="001A1BCA">
        <w:rPr>
          <w:rFonts w:ascii="Times New Roman" w:hAnsi="Times New Roman" w:cs="Times New Roman"/>
          <w:color w:val="000000" w:themeColor="text1"/>
          <w:sz w:val="24"/>
          <w:szCs w:val="24"/>
          <w:u w:val="single"/>
        </w:rPr>
        <w:t>c</w:t>
      </w:r>
      <w:r w:rsidRPr="001A1BCA">
        <w:rPr>
          <w:rFonts w:ascii="Times New Roman" w:hAnsi="Times New Roman" w:cs="Times New Roman"/>
          <w:color w:val="000000" w:themeColor="text1"/>
          <w:sz w:val="24"/>
          <w:szCs w:val="24"/>
          <w:u w:val="single"/>
        </w:rPr>
        <w:t xml:space="preserve">hildren from </w:t>
      </w:r>
      <w:r w:rsidRPr="001A1BCA">
        <w:rPr>
          <w:rFonts w:ascii="Times New Roman" w:hAnsi="Times New Roman" w:cs="Times New Roman"/>
          <w:color w:val="000000" w:themeColor="text1"/>
          <w:sz w:val="24"/>
          <w:szCs w:val="24"/>
          <w:u w:val="single"/>
        </w:rPr>
        <w:t>d</w:t>
      </w:r>
      <w:r w:rsidRPr="001A1BCA">
        <w:rPr>
          <w:rFonts w:ascii="Times New Roman" w:hAnsi="Times New Roman" w:cs="Times New Roman"/>
          <w:color w:val="000000" w:themeColor="text1"/>
          <w:sz w:val="24"/>
          <w:szCs w:val="24"/>
          <w:u w:val="single"/>
        </w:rPr>
        <w:t xml:space="preserve">iverse </w:t>
      </w:r>
      <w:r w:rsidRPr="001A1BCA">
        <w:rPr>
          <w:rFonts w:ascii="Times New Roman" w:hAnsi="Times New Roman" w:cs="Times New Roman"/>
          <w:color w:val="000000" w:themeColor="text1"/>
          <w:sz w:val="24"/>
          <w:szCs w:val="24"/>
          <w:u w:val="single"/>
        </w:rPr>
        <w:t>b</w:t>
      </w:r>
      <w:r w:rsidRPr="001A1BCA">
        <w:rPr>
          <w:rFonts w:ascii="Times New Roman" w:hAnsi="Times New Roman" w:cs="Times New Roman"/>
          <w:color w:val="000000" w:themeColor="text1"/>
          <w:sz w:val="24"/>
          <w:szCs w:val="24"/>
          <w:u w:val="single"/>
        </w:rPr>
        <w:t>ackgrounds</w:t>
      </w:r>
      <w:r w:rsidRPr="001A1BCA">
        <w:rPr>
          <w:rFonts w:ascii="Times New Roman" w:hAnsi="Times New Roman" w:cs="Times New Roman"/>
          <w:color w:val="000000" w:themeColor="text1"/>
          <w:sz w:val="24"/>
          <w:szCs w:val="24"/>
          <w:u w:val="single"/>
        </w:rPr>
        <w:t xml:space="preserve">. </w:t>
      </w:r>
    </w:p>
    <w:p w14:paraId="68C2ED07" w14:textId="1A4F9F75" w:rsidR="0082045E"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Therapeutic play has become an increasingly significant approach within children’s emotional and social support services, particularly in contexts where inclusion, diversity, and equity are </w:t>
      </w:r>
      <w:r w:rsidR="00294490" w:rsidRPr="001A1BCA">
        <w:rPr>
          <w:rFonts w:ascii="Times New Roman" w:hAnsi="Times New Roman" w:cs="Times New Roman"/>
          <w:color w:val="000000" w:themeColor="text1"/>
          <w:sz w:val="24"/>
          <w:szCs w:val="24"/>
        </w:rPr>
        <w:t>major concerns (</w:t>
      </w:r>
      <w:proofErr w:type="spellStart"/>
      <w:r w:rsidR="00294490" w:rsidRPr="001A1BCA">
        <w:rPr>
          <w:rFonts w:ascii="Times New Roman" w:hAnsi="Times New Roman" w:cs="Times New Roman"/>
          <w:color w:val="000000" w:themeColor="text1"/>
          <w:sz w:val="24"/>
          <w:szCs w:val="24"/>
        </w:rPr>
        <w:t>Subhit</w:t>
      </w:r>
      <w:proofErr w:type="spellEnd"/>
      <w:r w:rsidR="00294490" w:rsidRPr="001A1BCA">
        <w:rPr>
          <w:rFonts w:ascii="Times New Roman" w:hAnsi="Times New Roman" w:cs="Times New Roman"/>
          <w:color w:val="000000" w:themeColor="text1"/>
          <w:sz w:val="24"/>
          <w:szCs w:val="24"/>
        </w:rPr>
        <w:t>, 2023). </w:t>
      </w:r>
      <w:r w:rsidR="005A5ECE" w:rsidRPr="001A1BCA">
        <w:rPr>
          <w:rFonts w:ascii="Times New Roman" w:hAnsi="Times New Roman" w:cs="Times New Roman"/>
          <w:color w:val="000000" w:themeColor="text1"/>
          <w:sz w:val="24"/>
          <w:szCs w:val="24"/>
        </w:rPr>
        <w:t>Children from diverse backgrounds may face challenges such as language barriers, cultural miscommunication, disabilities, or trauma which can restrict their access to traditional talking therapies (Ford et al., 2015).</w:t>
      </w:r>
      <w:r w:rsidR="00BC79ED"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In this context, therapeutic play offers a developmentally appropriate and inclusive medium </w:t>
      </w:r>
      <w:r w:rsidR="005A5ECE" w:rsidRPr="001A1BCA">
        <w:rPr>
          <w:rFonts w:ascii="Times New Roman" w:hAnsi="Times New Roman" w:cs="Times New Roman"/>
          <w:color w:val="000000" w:themeColor="text1"/>
          <w:sz w:val="24"/>
          <w:szCs w:val="24"/>
        </w:rPr>
        <w:t>which</w:t>
      </w:r>
      <w:r w:rsidRPr="001A1BCA">
        <w:rPr>
          <w:rFonts w:ascii="Times New Roman" w:hAnsi="Times New Roman" w:cs="Times New Roman"/>
          <w:color w:val="000000" w:themeColor="text1"/>
          <w:sz w:val="24"/>
          <w:szCs w:val="24"/>
        </w:rPr>
        <w:t xml:space="preserve"> children can express emotions, process experiences, and develop social competence. </w:t>
      </w:r>
      <w:r w:rsidR="005A5ECE" w:rsidRPr="001A1BCA">
        <w:rPr>
          <w:rFonts w:ascii="Times New Roman" w:hAnsi="Times New Roman" w:cs="Times New Roman"/>
          <w:color w:val="000000" w:themeColor="text1"/>
          <w:sz w:val="24"/>
          <w:szCs w:val="24"/>
        </w:rPr>
        <w:t xml:space="preserve">(Kaizar and </w:t>
      </w:r>
      <w:proofErr w:type="spellStart"/>
      <w:r w:rsidR="005A5ECE" w:rsidRPr="001A1BCA">
        <w:rPr>
          <w:rFonts w:ascii="Times New Roman" w:hAnsi="Times New Roman" w:cs="Times New Roman"/>
          <w:color w:val="000000" w:themeColor="text1"/>
          <w:sz w:val="24"/>
          <w:szCs w:val="24"/>
        </w:rPr>
        <w:t>Alordiah</w:t>
      </w:r>
      <w:proofErr w:type="spellEnd"/>
      <w:r w:rsidR="005A5ECE" w:rsidRPr="001A1BCA">
        <w:rPr>
          <w:rFonts w:ascii="Times New Roman" w:hAnsi="Times New Roman" w:cs="Times New Roman"/>
          <w:color w:val="000000" w:themeColor="text1"/>
          <w:sz w:val="24"/>
          <w:szCs w:val="24"/>
        </w:rPr>
        <w:t>, 2023).</w:t>
      </w:r>
    </w:p>
    <w:p w14:paraId="12C1CF64" w14:textId="4C0FF8B9" w:rsidR="00BC79ED"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This essay critically examines how effective therapeutic play is in supporting the emotional and social development of children from diverse backgrounds</w:t>
      </w:r>
      <w:r w:rsidR="005A5ECE" w:rsidRPr="001A1BCA">
        <w:rPr>
          <w:rFonts w:ascii="Times New Roman" w:hAnsi="Times New Roman" w:cs="Times New Roman"/>
          <w:color w:val="000000" w:themeColor="text1"/>
          <w:sz w:val="24"/>
          <w:szCs w:val="24"/>
        </w:rPr>
        <w:t>. It also</w:t>
      </w:r>
      <w:r w:rsidRPr="001A1BCA">
        <w:rPr>
          <w:rFonts w:ascii="Times New Roman" w:hAnsi="Times New Roman" w:cs="Times New Roman"/>
          <w:color w:val="000000" w:themeColor="text1"/>
          <w:sz w:val="24"/>
          <w:szCs w:val="24"/>
        </w:rPr>
        <w:t xml:space="preserve"> explores the implications for inclusive practice. </w:t>
      </w:r>
      <w:r w:rsidR="00BC79ED" w:rsidRPr="001A1BCA">
        <w:rPr>
          <w:rFonts w:ascii="Times New Roman" w:hAnsi="Times New Roman" w:cs="Times New Roman"/>
          <w:color w:val="000000" w:themeColor="text1"/>
          <w:sz w:val="24"/>
          <w:szCs w:val="24"/>
        </w:rPr>
        <w:t>In addressing this aim, t</w:t>
      </w:r>
      <w:r w:rsidR="00784DFA" w:rsidRPr="001A1BCA">
        <w:rPr>
          <w:rFonts w:ascii="Times New Roman" w:hAnsi="Times New Roman" w:cs="Times New Roman"/>
          <w:color w:val="000000" w:themeColor="text1"/>
          <w:sz w:val="24"/>
          <w:szCs w:val="24"/>
        </w:rPr>
        <w:t>his</w:t>
      </w:r>
      <w:r w:rsidR="00BC79ED" w:rsidRPr="001A1BCA">
        <w:rPr>
          <w:rFonts w:ascii="Times New Roman" w:hAnsi="Times New Roman" w:cs="Times New Roman"/>
          <w:color w:val="000000" w:themeColor="text1"/>
          <w:sz w:val="24"/>
          <w:szCs w:val="24"/>
        </w:rPr>
        <w:t xml:space="preserve"> </w:t>
      </w:r>
      <w:r w:rsidR="00784DFA" w:rsidRPr="001A1BCA">
        <w:rPr>
          <w:rFonts w:ascii="Times New Roman" w:hAnsi="Times New Roman" w:cs="Times New Roman"/>
          <w:color w:val="000000" w:themeColor="text1"/>
          <w:sz w:val="24"/>
          <w:szCs w:val="24"/>
        </w:rPr>
        <w:t>essay</w:t>
      </w:r>
      <w:r w:rsidR="00BC79ED" w:rsidRPr="001A1BCA">
        <w:rPr>
          <w:rFonts w:ascii="Times New Roman" w:hAnsi="Times New Roman" w:cs="Times New Roman"/>
          <w:color w:val="000000" w:themeColor="text1"/>
          <w:sz w:val="24"/>
          <w:szCs w:val="24"/>
        </w:rPr>
        <w:t xml:space="preserve"> evaluates current evidence, considers how therapeutic play can be adapted to meet individual needs and reflects on limitations and future directions for inclusive provision.</w:t>
      </w:r>
    </w:p>
    <w:p w14:paraId="397ADE81" w14:textId="77777777" w:rsidR="000A2F42"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Therapeutic play is commonly defined as a structured, intentional use of play activities by trained practitioners to help children prevent or resolve psychosocial difficulties and promote optimal emotional and social developmen</w:t>
      </w:r>
      <w:r w:rsidR="00BC79ED" w:rsidRPr="001A1BCA">
        <w:rPr>
          <w:rFonts w:ascii="Times New Roman" w:hAnsi="Times New Roman" w:cs="Times New Roman"/>
          <w:color w:val="000000" w:themeColor="text1"/>
          <w:sz w:val="24"/>
          <w:szCs w:val="24"/>
        </w:rPr>
        <w:t>t (Shrinivasa et al., 2018).</w:t>
      </w:r>
      <w:r w:rsidR="00784DFA" w:rsidRPr="001A1BCA">
        <w:rPr>
          <w:rFonts w:ascii="Times New Roman" w:hAnsi="Times New Roman" w:cs="Times New Roman"/>
          <w:color w:val="000000" w:themeColor="text1"/>
          <w:sz w:val="24"/>
          <w:szCs w:val="24"/>
        </w:rPr>
        <w:t xml:space="preserve"> </w:t>
      </w:r>
      <w:r w:rsidR="00BC79ED" w:rsidRPr="001A1BCA">
        <w:rPr>
          <w:rFonts w:ascii="Times New Roman" w:hAnsi="Times New Roman" w:cs="Times New Roman"/>
          <w:color w:val="000000" w:themeColor="text1"/>
          <w:sz w:val="24"/>
          <w:szCs w:val="24"/>
        </w:rPr>
        <w:t xml:space="preserve">In contrast to </w:t>
      </w:r>
      <w:r w:rsidRPr="001A1BCA">
        <w:rPr>
          <w:rFonts w:ascii="Times New Roman" w:hAnsi="Times New Roman" w:cs="Times New Roman"/>
          <w:color w:val="000000" w:themeColor="text1"/>
          <w:sz w:val="24"/>
          <w:szCs w:val="24"/>
        </w:rPr>
        <w:t>spontaneous or recreational play, therapeutic play is guided by clear therapeutic aim</w:t>
      </w:r>
      <w:r w:rsidR="00BC79ED" w:rsidRPr="001A1BCA">
        <w:rPr>
          <w:rFonts w:ascii="Times New Roman" w:hAnsi="Times New Roman" w:cs="Times New Roman"/>
          <w:color w:val="000000" w:themeColor="text1"/>
          <w:sz w:val="24"/>
          <w:szCs w:val="24"/>
        </w:rPr>
        <w:t>s,</w:t>
      </w:r>
      <w:r w:rsidRPr="001A1BCA">
        <w:rPr>
          <w:rFonts w:ascii="Times New Roman" w:hAnsi="Times New Roman" w:cs="Times New Roman"/>
          <w:color w:val="000000" w:themeColor="text1"/>
          <w:sz w:val="24"/>
          <w:szCs w:val="24"/>
        </w:rPr>
        <w:t xml:space="preserve"> such as</w:t>
      </w:r>
      <w:r w:rsidR="00BC79ED"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supporting emotional expression, reducing anxiety, or improving social interaction</w:t>
      </w:r>
      <w:r w:rsidR="00784DFA" w:rsidRPr="001A1BCA">
        <w:rPr>
          <w:rFonts w:ascii="Times New Roman" w:hAnsi="Times New Roman" w:cs="Times New Roman"/>
          <w:color w:val="000000" w:themeColor="text1"/>
          <w:sz w:val="24"/>
          <w:szCs w:val="24"/>
        </w:rPr>
        <w:t xml:space="preserve"> (He et al., 2015).</w:t>
      </w:r>
      <w:r w:rsidR="000A2F42" w:rsidRPr="001A1BCA">
        <w:rPr>
          <w:rFonts w:ascii="Times New Roman" w:hAnsi="Times New Roman" w:cs="Times New Roman"/>
          <w:color w:val="000000" w:themeColor="text1"/>
          <w:sz w:val="24"/>
          <w:szCs w:val="24"/>
        </w:rPr>
        <w:t xml:space="preserve"> </w:t>
      </w:r>
    </w:p>
    <w:p w14:paraId="083C10A0" w14:textId="46B21921" w:rsidR="00666DE4" w:rsidRPr="001A1BCA" w:rsidRDefault="00784DFA"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Play therapists such as Axline and Landreth emphasise that therapeutic play </w:t>
      </w:r>
      <w:r w:rsidR="002951BE" w:rsidRPr="001A1BCA">
        <w:rPr>
          <w:rFonts w:ascii="Times New Roman" w:hAnsi="Times New Roman" w:cs="Times New Roman"/>
          <w:color w:val="000000" w:themeColor="text1"/>
          <w:sz w:val="24"/>
          <w:szCs w:val="24"/>
        </w:rPr>
        <w:t>provides</w:t>
      </w:r>
      <w:r w:rsidRPr="001A1BCA">
        <w:rPr>
          <w:rFonts w:ascii="Times New Roman" w:hAnsi="Times New Roman" w:cs="Times New Roman"/>
          <w:color w:val="000000" w:themeColor="text1"/>
          <w:sz w:val="24"/>
          <w:szCs w:val="24"/>
        </w:rPr>
        <w:t xml:space="preserve"> children with a symbolic medium for communication through toys, role-play and creative activities, </w:t>
      </w:r>
      <w:r w:rsidR="002951BE" w:rsidRPr="001A1BCA">
        <w:rPr>
          <w:rFonts w:ascii="Times New Roman" w:hAnsi="Times New Roman" w:cs="Times New Roman"/>
          <w:color w:val="000000" w:themeColor="text1"/>
          <w:sz w:val="24"/>
          <w:szCs w:val="24"/>
        </w:rPr>
        <w:t xml:space="preserve">especially </w:t>
      </w:r>
      <w:r w:rsidRPr="001A1BCA">
        <w:rPr>
          <w:rFonts w:ascii="Times New Roman" w:hAnsi="Times New Roman" w:cs="Times New Roman"/>
          <w:color w:val="000000" w:themeColor="text1"/>
          <w:sz w:val="24"/>
          <w:szCs w:val="24"/>
        </w:rPr>
        <w:t>when they lack the cognitive or linguistic capacity to comprehend complex emotional experiences verbally</w:t>
      </w:r>
      <w:r w:rsidR="002951BE" w:rsidRPr="001A1BCA">
        <w:rPr>
          <w:rFonts w:ascii="Times New Roman" w:hAnsi="Times New Roman" w:cs="Times New Roman"/>
          <w:color w:val="000000" w:themeColor="text1"/>
          <w:sz w:val="24"/>
          <w:szCs w:val="24"/>
        </w:rPr>
        <w:t xml:space="preserve"> (Cochran et al., 2023). </w:t>
      </w:r>
      <w:r w:rsidR="00666DE4" w:rsidRPr="001A1BCA">
        <w:rPr>
          <w:rFonts w:ascii="Times New Roman" w:hAnsi="Times New Roman" w:cs="Times New Roman"/>
          <w:color w:val="000000" w:themeColor="text1"/>
          <w:sz w:val="24"/>
          <w:szCs w:val="24"/>
        </w:rPr>
        <w:t>Th</w:t>
      </w:r>
      <w:r w:rsidR="002951BE" w:rsidRPr="001A1BCA">
        <w:rPr>
          <w:rFonts w:ascii="Times New Roman" w:hAnsi="Times New Roman" w:cs="Times New Roman"/>
          <w:color w:val="000000" w:themeColor="text1"/>
          <w:sz w:val="24"/>
          <w:szCs w:val="24"/>
        </w:rPr>
        <w:t xml:space="preserve">us, it is evident that </w:t>
      </w:r>
      <w:r w:rsidR="00666DE4" w:rsidRPr="001A1BCA">
        <w:rPr>
          <w:rFonts w:ascii="Times New Roman" w:hAnsi="Times New Roman" w:cs="Times New Roman"/>
          <w:color w:val="000000" w:themeColor="text1"/>
          <w:sz w:val="24"/>
          <w:szCs w:val="24"/>
        </w:rPr>
        <w:t>therapeutic play</w:t>
      </w:r>
      <w:r w:rsidR="002951BE" w:rsidRPr="001A1BCA">
        <w:rPr>
          <w:rFonts w:ascii="Times New Roman" w:hAnsi="Times New Roman" w:cs="Times New Roman"/>
          <w:color w:val="000000" w:themeColor="text1"/>
          <w:sz w:val="24"/>
          <w:szCs w:val="24"/>
        </w:rPr>
        <w:t xml:space="preserve"> is</w:t>
      </w:r>
      <w:r w:rsidR="00666DE4" w:rsidRPr="001A1BCA">
        <w:rPr>
          <w:rFonts w:ascii="Times New Roman" w:hAnsi="Times New Roman" w:cs="Times New Roman"/>
          <w:color w:val="000000" w:themeColor="text1"/>
          <w:sz w:val="24"/>
          <w:szCs w:val="24"/>
        </w:rPr>
        <w:t xml:space="preserve"> </w:t>
      </w:r>
      <w:r w:rsidR="002951BE" w:rsidRPr="001A1BCA">
        <w:rPr>
          <w:rFonts w:ascii="Times New Roman" w:hAnsi="Times New Roman" w:cs="Times New Roman"/>
          <w:color w:val="000000" w:themeColor="text1"/>
          <w:sz w:val="24"/>
          <w:szCs w:val="24"/>
        </w:rPr>
        <w:t xml:space="preserve">of profound worth </w:t>
      </w:r>
      <w:r w:rsidR="00666DE4" w:rsidRPr="001A1BCA">
        <w:rPr>
          <w:rFonts w:ascii="Times New Roman" w:hAnsi="Times New Roman" w:cs="Times New Roman"/>
          <w:color w:val="000000" w:themeColor="text1"/>
          <w:sz w:val="24"/>
          <w:szCs w:val="24"/>
        </w:rPr>
        <w:t>for children whose voices are marginalised due to age, disability, trauma</w:t>
      </w:r>
      <w:r w:rsidR="002951BE"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or cultural and linguistic differences</w:t>
      </w:r>
      <w:r w:rsidR="002951BE" w:rsidRPr="001A1BCA">
        <w:rPr>
          <w:rFonts w:ascii="Times New Roman" w:hAnsi="Times New Roman" w:cs="Times New Roman"/>
          <w:color w:val="000000" w:themeColor="text1"/>
          <w:sz w:val="24"/>
          <w:szCs w:val="24"/>
        </w:rPr>
        <w:t xml:space="preserve"> (Post et al., 2019).</w:t>
      </w:r>
    </w:p>
    <w:p w14:paraId="41A07872" w14:textId="77777777" w:rsidR="006C2AA7" w:rsidRPr="001A1BCA" w:rsidRDefault="006C2AA7" w:rsidP="00666DE4">
      <w:pPr>
        <w:rPr>
          <w:rFonts w:ascii="Times New Roman" w:hAnsi="Times New Roman" w:cs="Times New Roman"/>
          <w:color w:val="000000" w:themeColor="text1"/>
          <w:sz w:val="24"/>
          <w:szCs w:val="24"/>
        </w:rPr>
      </w:pPr>
    </w:p>
    <w:p w14:paraId="6FB5C6E2" w14:textId="77777777" w:rsidR="006C2AA7" w:rsidRPr="001A1BCA" w:rsidRDefault="006C2AA7" w:rsidP="00666DE4">
      <w:pPr>
        <w:rPr>
          <w:rFonts w:ascii="Times New Roman" w:hAnsi="Times New Roman" w:cs="Times New Roman"/>
          <w:color w:val="000000" w:themeColor="text1"/>
          <w:sz w:val="24"/>
          <w:szCs w:val="24"/>
        </w:rPr>
      </w:pPr>
    </w:p>
    <w:p w14:paraId="1241A65D" w14:textId="77777777" w:rsidR="006C2AA7" w:rsidRPr="001A1BCA" w:rsidRDefault="006C2AA7" w:rsidP="00666DE4">
      <w:pPr>
        <w:rPr>
          <w:rFonts w:ascii="Times New Roman" w:hAnsi="Times New Roman" w:cs="Times New Roman"/>
          <w:color w:val="000000" w:themeColor="text1"/>
          <w:sz w:val="24"/>
          <w:szCs w:val="24"/>
        </w:rPr>
      </w:pPr>
    </w:p>
    <w:p w14:paraId="0F51860A" w14:textId="77777777" w:rsidR="006C2AA7" w:rsidRPr="001A1BCA" w:rsidRDefault="006C2AA7" w:rsidP="00666DE4">
      <w:pPr>
        <w:rPr>
          <w:rFonts w:ascii="Times New Roman" w:hAnsi="Times New Roman" w:cs="Times New Roman"/>
          <w:color w:val="000000" w:themeColor="text1"/>
          <w:sz w:val="24"/>
          <w:szCs w:val="24"/>
        </w:rPr>
      </w:pPr>
    </w:p>
    <w:p w14:paraId="0E86A1D6" w14:textId="77777777" w:rsidR="00991E01" w:rsidRPr="001A1BCA" w:rsidRDefault="00991E01" w:rsidP="00666DE4">
      <w:pPr>
        <w:rPr>
          <w:rFonts w:ascii="Times New Roman" w:hAnsi="Times New Roman" w:cs="Times New Roman"/>
          <w:color w:val="000000" w:themeColor="text1"/>
          <w:sz w:val="24"/>
          <w:szCs w:val="24"/>
        </w:rPr>
      </w:pPr>
    </w:p>
    <w:p w14:paraId="0ED425BB" w14:textId="77777777" w:rsidR="00991E01"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It is important to distinguish therapeutic play from general play. </w:t>
      </w:r>
      <w:r w:rsidR="002951BE" w:rsidRPr="001A1BCA">
        <w:rPr>
          <w:rFonts w:ascii="Times New Roman" w:hAnsi="Times New Roman" w:cs="Times New Roman"/>
          <w:color w:val="000000" w:themeColor="text1"/>
          <w:sz w:val="24"/>
          <w:szCs w:val="24"/>
        </w:rPr>
        <w:t>This is because g</w:t>
      </w:r>
      <w:r w:rsidRPr="001A1BCA">
        <w:rPr>
          <w:rFonts w:ascii="Times New Roman" w:hAnsi="Times New Roman" w:cs="Times New Roman"/>
          <w:color w:val="000000" w:themeColor="text1"/>
          <w:sz w:val="24"/>
          <w:szCs w:val="24"/>
        </w:rPr>
        <w:t xml:space="preserve">eneral play is typically child-initiated, freely </w:t>
      </w:r>
      <w:r w:rsidR="002951BE" w:rsidRPr="001A1BCA">
        <w:rPr>
          <w:rFonts w:ascii="Times New Roman" w:hAnsi="Times New Roman" w:cs="Times New Roman"/>
          <w:color w:val="000000" w:themeColor="text1"/>
          <w:sz w:val="24"/>
          <w:szCs w:val="24"/>
        </w:rPr>
        <w:t>selected</w:t>
      </w:r>
      <w:r w:rsidRPr="001A1BCA">
        <w:rPr>
          <w:rFonts w:ascii="Times New Roman" w:hAnsi="Times New Roman" w:cs="Times New Roman"/>
          <w:color w:val="000000" w:themeColor="text1"/>
          <w:sz w:val="24"/>
          <w:szCs w:val="24"/>
        </w:rPr>
        <w:t xml:space="preserve"> and undertaken primarily for enjoyment, exploration, or learning</w:t>
      </w:r>
      <w:r w:rsidR="006C2AA7" w:rsidRPr="001A1BCA">
        <w:rPr>
          <w:rFonts w:ascii="Times New Roman" w:hAnsi="Times New Roman" w:cs="Times New Roman"/>
          <w:color w:val="000000" w:themeColor="text1"/>
          <w:sz w:val="24"/>
          <w:szCs w:val="24"/>
        </w:rPr>
        <w:t xml:space="preserve"> (</w:t>
      </w:r>
      <w:r w:rsidR="006C2AA7" w:rsidRPr="001A1BCA">
        <w:rPr>
          <w:rFonts w:ascii="Times New Roman" w:hAnsi="Times New Roman" w:cs="Times New Roman"/>
          <w:color w:val="000000" w:themeColor="text1"/>
          <w:sz w:val="24"/>
          <w:szCs w:val="24"/>
        </w:rPr>
        <w:t>Wang</w:t>
      </w:r>
      <w:r w:rsidR="006C2AA7" w:rsidRPr="001A1BCA">
        <w:rPr>
          <w:rFonts w:ascii="Times New Roman" w:hAnsi="Times New Roman" w:cs="Times New Roman"/>
          <w:color w:val="000000" w:themeColor="text1"/>
          <w:sz w:val="24"/>
          <w:szCs w:val="24"/>
        </w:rPr>
        <w:t xml:space="preserve"> et al., 2024). </w:t>
      </w:r>
      <w:r w:rsidR="006C2AA7" w:rsidRPr="001A1BCA">
        <w:rPr>
          <w:rFonts w:ascii="Times New Roman" w:hAnsi="Times New Roman" w:cs="Times New Roman"/>
          <w:color w:val="000000" w:themeColor="text1"/>
          <w:sz w:val="24"/>
          <w:szCs w:val="24"/>
        </w:rPr>
        <w:t xml:space="preserve">Ahmed </w:t>
      </w:r>
      <w:r w:rsidR="006C2AA7" w:rsidRPr="001A1BCA">
        <w:rPr>
          <w:rFonts w:ascii="Times New Roman" w:hAnsi="Times New Roman" w:cs="Times New Roman"/>
          <w:color w:val="000000" w:themeColor="text1"/>
          <w:sz w:val="24"/>
          <w:szCs w:val="24"/>
        </w:rPr>
        <w:t xml:space="preserve">et al. </w:t>
      </w:r>
      <w:r w:rsidR="006C2AA7" w:rsidRPr="001A1BCA">
        <w:rPr>
          <w:rFonts w:ascii="Times New Roman" w:hAnsi="Times New Roman" w:cs="Times New Roman"/>
          <w:color w:val="000000" w:themeColor="text1"/>
          <w:sz w:val="24"/>
          <w:szCs w:val="24"/>
        </w:rPr>
        <w:t>(2023</w:t>
      </w:r>
      <w:r w:rsidR="006C2AA7" w:rsidRPr="001A1BCA">
        <w:rPr>
          <w:rFonts w:ascii="Times New Roman" w:hAnsi="Times New Roman" w:cs="Times New Roman"/>
          <w:color w:val="000000" w:themeColor="text1"/>
          <w:sz w:val="24"/>
          <w:szCs w:val="24"/>
        </w:rPr>
        <w:t xml:space="preserve">) and Whitebread (2017) both assert that free </w:t>
      </w:r>
      <w:r w:rsidRPr="001A1BCA">
        <w:rPr>
          <w:rFonts w:ascii="Times New Roman" w:hAnsi="Times New Roman" w:cs="Times New Roman"/>
          <w:color w:val="000000" w:themeColor="text1"/>
          <w:sz w:val="24"/>
          <w:szCs w:val="24"/>
        </w:rPr>
        <w:t xml:space="preserve">play </w:t>
      </w:r>
      <w:r w:rsidR="007E28CF" w:rsidRPr="001A1BCA">
        <w:rPr>
          <w:rFonts w:ascii="Times New Roman" w:hAnsi="Times New Roman" w:cs="Times New Roman"/>
          <w:color w:val="000000" w:themeColor="text1"/>
          <w:sz w:val="24"/>
          <w:szCs w:val="24"/>
        </w:rPr>
        <w:t xml:space="preserve">unquestionably supports </w:t>
      </w:r>
      <w:r w:rsidRPr="001A1BCA">
        <w:rPr>
          <w:rFonts w:ascii="Times New Roman" w:hAnsi="Times New Roman" w:cs="Times New Roman"/>
          <w:color w:val="000000" w:themeColor="text1"/>
          <w:sz w:val="24"/>
          <w:szCs w:val="24"/>
        </w:rPr>
        <w:t>children’s development</w:t>
      </w:r>
      <w:r w:rsidR="007E28CF" w:rsidRPr="001A1BCA">
        <w:rPr>
          <w:rFonts w:ascii="Times New Roman" w:hAnsi="Times New Roman" w:cs="Times New Roman"/>
          <w:color w:val="000000" w:themeColor="text1"/>
          <w:sz w:val="24"/>
          <w:szCs w:val="24"/>
        </w:rPr>
        <w:t>. However,</w:t>
      </w:r>
      <w:r w:rsidR="006C2AA7" w:rsidRPr="001A1BCA">
        <w:rPr>
          <w:rFonts w:ascii="Times New Roman" w:hAnsi="Times New Roman" w:cs="Times New Roman"/>
          <w:color w:val="000000" w:themeColor="text1"/>
          <w:sz w:val="24"/>
          <w:szCs w:val="24"/>
        </w:rPr>
        <w:t xml:space="preserve"> </w:t>
      </w:r>
      <w:proofErr w:type="spellStart"/>
      <w:r w:rsidR="006C2AA7" w:rsidRPr="001A1BCA">
        <w:rPr>
          <w:rFonts w:ascii="Times New Roman" w:hAnsi="Times New Roman" w:cs="Times New Roman"/>
          <w:color w:val="000000" w:themeColor="text1"/>
          <w:sz w:val="24"/>
          <w:szCs w:val="24"/>
        </w:rPr>
        <w:t>Ivrendi</w:t>
      </w:r>
      <w:proofErr w:type="spellEnd"/>
      <w:r w:rsidR="006C2AA7" w:rsidRPr="001A1BCA">
        <w:rPr>
          <w:rFonts w:ascii="Times New Roman" w:hAnsi="Times New Roman" w:cs="Times New Roman"/>
          <w:color w:val="000000" w:themeColor="text1"/>
          <w:sz w:val="24"/>
          <w:szCs w:val="24"/>
        </w:rPr>
        <w:t xml:space="preserve"> </w:t>
      </w:r>
      <w:r w:rsidR="006C2AA7" w:rsidRPr="001A1BCA">
        <w:rPr>
          <w:rFonts w:ascii="Times New Roman" w:hAnsi="Times New Roman" w:cs="Times New Roman"/>
          <w:color w:val="000000" w:themeColor="text1"/>
          <w:sz w:val="24"/>
          <w:szCs w:val="24"/>
        </w:rPr>
        <w:t>(2020)</w:t>
      </w:r>
      <w:r w:rsidR="006C2AA7" w:rsidRPr="001A1BCA">
        <w:rPr>
          <w:rFonts w:ascii="Times New Roman" w:hAnsi="Times New Roman" w:cs="Times New Roman"/>
          <w:color w:val="000000" w:themeColor="text1"/>
          <w:sz w:val="24"/>
          <w:szCs w:val="24"/>
        </w:rPr>
        <w:t xml:space="preserve"> argues that</w:t>
      </w:r>
      <w:r w:rsidRPr="001A1BCA">
        <w:rPr>
          <w:rFonts w:ascii="Times New Roman" w:hAnsi="Times New Roman" w:cs="Times New Roman"/>
          <w:color w:val="000000" w:themeColor="text1"/>
          <w:sz w:val="24"/>
          <w:szCs w:val="24"/>
        </w:rPr>
        <w:t xml:space="preserve"> it does not </w:t>
      </w:r>
      <w:r w:rsidR="007E28CF" w:rsidRPr="001A1BCA">
        <w:rPr>
          <w:rFonts w:ascii="Times New Roman" w:hAnsi="Times New Roman" w:cs="Times New Roman"/>
          <w:color w:val="000000" w:themeColor="text1"/>
          <w:sz w:val="24"/>
          <w:szCs w:val="24"/>
        </w:rPr>
        <w:t xml:space="preserve">frequently </w:t>
      </w:r>
      <w:r w:rsidRPr="001A1BCA">
        <w:rPr>
          <w:rFonts w:ascii="Times New Roman" w:hAnsi="Times New Roman" w:cs="Times New Roman"/>
          <w:color w:val="000000" w:themeColor="text1"/>
          <w:sz w:val="24"/>
          <w:szCs w:val="24"/>
        </w:rPr>
        <w:t>involve intentional therapeutic goals or professional facilitation.</w:t>
      </w:r>
      <w:r w:rsidR="006C2AA7" w:rsidRPr="001A1BCA">
        <w:rPr>
          <w:rFonts w:ascii="Times New Roman" w:hAnsi="Times New Roman" w:cs="Times New Roman"/>
          <w:color w:val="000000" w:themeColor="text1"/>
          <w:sz w:val="24"/>
          <w:szCs w:val="24"/>
        </w:rPr>
        <w:t xml:space="preserve"> </w:t>
      </w:r>
      <w:r w:rsidR="007E28CF" w:rsidRPr="001A1BCA">
        <w:rPr>
          <w:rFonts w:ascii="Times New Roman" w:hAnsi="Times New Roman" w:cs="Times New Roman"/>
          <w:color w:val="000000" w:themeColor="text1"/>
          <w:sz w:val="24"/>
          <w:szCs w:val="24"/>
        </w:rPr>
        <w:t xml:space="preserve">Conversely, therapeutic play is guided by skilled professionals who monitor, </w:t>
      </w:r>
      <w:r w:rsidR="007E28CF" w:rsidRPr="001A1BCA">
        <w:rPr>
          <w:rFonts w:ascii="Times New Roman" w:hAnsi="Times New Roman" w:cs="Times New Roman"/>
          <w:color w:val="000000" w:themeColor="text1"/>
          <w:sz w:val="24"/>
          <w:szCs w:val="24"/>
        </w:rPr>
        <w:lastRenderedPageBreak/>
        <w:t>analyse and engage with play activities to promote emotional recovery and foster social development</w:t>
      </w:r>
      <w:r w:rsidR="006C2AA7" w:rsidRPr="001A1BCA">
        <w:rPr>
          <w:rFonts w:ascii="Times New Roman" w:hAnsi="Times New Roman" w:cs="Times New Roman"/>
          <w:color w:val="000000" w:themeColor="text1"/>
          <w:sz w:val="24"/>
          <w:szCs w:val="24"/>
        </w:rPr>
        <w:t xml:space="preserve"> (</w:t>
      </w:r>
      <w:r w:rsidR="006C2AA7" w:rsidRPr="001A1BCA">
        <w:rPr>
          <w:rFonts w:ascii="Times New Roman" w:hAnsi="Times New Roman" w:cs="Times New Roman"/>
          <w:color w:val="000000" w:themeColor="text1"/>
          <w:sz w:val="24"/>
          <w:szCs w:val="24"/>
        </w:rPr>
        <w:t>Kaizar</w:t>
      </w:r>
      <w:r w:rsidR="006C2AA7" w:rsidRPr="001A1BCA">
        <w:rPr>
          <w:rFonts w:ascii="Times New Roman" w:hAnsi="Times New Roman" w:cs="Times New Roman"/>
          <w:color w:val="000000" w:themeColor="text1"/>
          <w:sz w:val="24"/>
          <w:szCs w:val="24"/>
        </w:rPr>
        <w:t xml:space="preserve"> and</w:t>
      </w:r>
      <w:r w:rsidR="006C2AA7" w:rsidRPr="001A1BCA">
        <w:rPr>
          <w:rFonts w:ascii="Times New Roman" w:hAnsi="Times New Roman" w:cs="Times New Roman"/>
          <w:color w:val="000000" w:themeColor="text1"/>
          <w:sz w:val="24"/>
          <w:szCs w:val="24"/>
        </w:rPr>
        <w:t xml:space="preserve"> </w:t>
      </w:r>
      <w:proofErr w:type="spellStart"/>
      <w:r w:rsidR="006C2AA7" w:rsidRPr="001A1BCA">
        <w:rPr>
          <w:rFonts w:ascii="Times New Roman" w:hAnsi="Times New Roman" w:cs="Times New Roman"/>
          <w:color w:val="000000" w:themeColor="text1"/>
          <w:sz w:val="24"/>
          <w:szCs w:val="24"/>
        </w:rPr>
        <w:t>Alordiah</w:t>
      </w:r>
      <w:proofErr w:type="spellEnd"/>
      <w:r w:rsidR="006C2AA7" w:rsidRPr="001A1BCA">
        <w:rPr>
          <w:rFonts w:ascii="Times New Roman" w:hAnsi="Times New Roman" w:cs="Times New Roman"/>
          <w:color w:val="000000" w:themeColor="text1"/>
          <w:sz w:val="24"/>
          <w:szCs w:val="24"/>
        </w:rPr>
        <w:t>, 2023).</w:t>
      </w:r>
    </w:p>
    <w:p w14:paraId="28811DA7" w14:textId="6273B8FF" w:rsidR="00991E01" w:rsidRPr="001A1BCA" w:rsidRDefault="006C2AA7"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According to </w:t>
      </w:r>
      <w:r w:rsidRPr="001A1BCA">
        <w:rPr>
          <w:rFonts w:ascii="Times New Roman" w:hAnsi="Times New Roman" w:cs="Times New Roman"/>
          <w:color w:val="000000" w:themeColor="text1"/>
          <w:sz w:val="24"/>
          <w:szCs w:val="24"/>
        </w:rPr>
        <w:t>Cochran</w:t>
      </w:r>
      <w:r w:rsidRPr="001A1BCA">
        <w:rPr>
          <w:rFonts w:ascii="Times New Roman" w:hAnsi="Times New Roman" w:cs="Times New Roman"/>
          <w:color w:val="000000" w:themeColor="text1"/>
          <w:sz w:val="24"/>
          <w:szCs w:val="24"/>
        </w:rPr>
        <w:t xml:space="preserve"> et al. (2023) t</w:t>
      </w:r>
      <w:r w:rsidRPr="001A1BCA">
        <w:rPr>
          <w:rFonts w:ascii="Times New Roman" w:hAnsi="Times New Roman" w:cs="Times New Roman"/>
          <w:color w:val="000000" w:themeColor="text1"/>
          <w:sz w:val="24"/>
          <w:szCs w:val="24"/>
        </w:rPr>
        <w:t>he adult plays a paramount, intentional role in therapeutic play, guided by the principles of child-led interaction and psychological safety.</w:t>
      </w:r>
      <w:r w:rsidR="00E13537"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Therapeutic play must also be differentiated from other therapeutic interventions</w:t>
      </w:r>
      <w:r w:rsidR="00E13537" w:rsidRPr="001A1BCA">
        <w:rPr>
          <w:rFonts w:ascii="Times New Roman" w:hAnsi="Times New Roman" w:cs="Times New Roman"/>
          <w:color w:val="000000" w:themeColor="text1"/>
          <w:sz w:val="24"/>
          <w:szCs w:val="24"/>
        </w:rPr>
        <w:t xml:space="preserve"> s</w:t>
      </w:r>
      <w:r w:rsidR="00666DE4" w:rsidRPr="001A1BCA">
        <w:rPr>
          <w:rFonts w:ascii="Times New Roman" w:hAnsi="Times New Roman" w:cs="Times New Roman"/>
          <w:color w:val="000000" w:themeColor="text1"/>
          <w:sz w:val="24"/>
          <w:szCs w:val="24"/>
        </w:rPr>
        <w:t>uch as</w:t>
      </w:r>
      <w:r w:rsidR="00E13537"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 xml:space="preserve">cognitive behavioural therapy (CBT) or counselling. Traditional talking therapies often </w:t>
      </w:r>
      <w:r w:rsidR="00E13537" w:rsidRPr="001A1BCA">
        <w:rPr>
          <w:rFonts w:ascii="Times New Roman" w:hAnsi="Times New Roman" w:cs="Times New Roman"/>
          <w:color w:val="000000" w:themeColor="text1"/>
          <w:sz w:val="24"/>
          <w:szCs w:val="24"/>
        </w:rPr>
        <w:t xml:space="preserve">depend </w:t>
      </w:r>
      <w:r w:rsidR="00666DE4" w:rsidRPr="001A1BCA">
        <w:rPr>
          <w:rFonts w:ascii="Times New Roman" w:hAnsi="Times New Roman" w:cs="Times New Roman"/>
          <w:color w:val="000000" w:themeColor="text1"/>
          <w:sz w:val="24"/>
          <w:szCs w:val="24"/>
        </w:rPr>
        <w:t>on abstract reasoning and verbal reflection</w:t>
      </w:r>
      <w:r w:rsidR="00E13537"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 xml:space="preserve">which </w:t>
      </w:r>
      <w:r w:rsidR="00E13537" w:rsidRPr="001A1BCA">
        <w:rPr>
          <w:rFonts w:ascii="Times New Roman" w:hAnsi="Times New Roman" w:cs="Times New Roman"/>
          <w:color w:val="000000" w:themeColor="text1"/>
          <w:sz w:val="24"/>
          <w:szCs w:val="24"/>
        </w:rPr>
        <w:t>can</w:t>
      </w:r>
      <w:r w:rsidR="00666DE4" w:rsidRPr="001A1BCA">
        <w:rPr>
          <w:rFonts w:ascii="Times New Roman" w:hAnsi="Times New Roman" w:cs="Times New Roman"/>
          <w:color w:val="000000" w:themeColor="text1"/>
          <w:sz w:val="24"/>
          <w:szCs w:val="24"/>
        </w:rPr>
        <w:t xml:space="preserve"> be inaccessible to younger children, neurodiverse children</w:t>
      </w:r>
      <w:r w:rsidR="00E13537"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 xml:space="preserve">or those with communication </w:t>
      </w:r>
      <w:r w:rsidR="00E13537" w:rsidRPr="001A1BCA">
        <w:rPr>
          <w:rFonts w:ascii="Times New Roman" w:hAnsi="Times New Roman" w:cs="Times New Roman"/>
          <w:color w:val="000000" w:themeColor="text1"/>
          <w:sz w:val="24"/>
          <w:szCs w:val="24"/>
        </w:rPr>
        <w:t>challenges (</w:t>
      </w:r>
      <w:r w:rsidR="00E13537" w:rsidRPr="001A1BCA">
        <w:rPr>
          <w:rFonts w:ascii="Times New Roman" w:hAnsi="Times New Roman" w:cs="Times New Roman"/>
          <w:color w:val="000000" w:themeColor="text1"/>
          <w:sz w:val="24"/>
          <w:szCs w:val="24"/>
        </w:rPr>
        <w:t>Roberts</w:t>
      </w:r>
      <w:r w:rsidR="00E13537" w:rsidRPr="001A1BCA">
        <w:rPr>
          <w:rFonts w:ascii="Times New Roman" w:hAnsi="Times New Roman" w:cs="Times New Roman"/>
          <w:color w:val="000000" w:themeColor="text1"/>
          <w:sz w:val="24"/>
          <w:szCs w:val="24"/>
        </w:rPr>
        <w:t xml:space="preserve"> and</w:t>
      </w:r>
      <w:r w:rsidR="00E13537" w:rsidRPr="001A1BCA">
        <w:rPr>
          <w:rFonts w:ascii="Times New Roman" w:hAnsi="Times New Roman" w:cs="Times New Roman"/>
          <w:color w:val="000000" w:themeColor="text1"/>
          <w:sz w:val="24"/>
          <w:szCs w:val="24"/>
        </w:rPr>
        <w:t xml:space="preserve"> Rankin, 2025).</w:t>
      </w:r>
      <w:r w:rsidR="00991E01" w:rsidRPr="001A1BCA">
        <w:rPr>
          <w:rFonts w:ascii="Times New Roman" w:hAnsi="Times New Roman" w:cs="Times New Roman"/>
          <w:color w:val="000000" w:themeColor="text1"/>
          <w:sz w:val="24"/>
          <w:szCs w:val="24"/>
        </w:rPr>
        <w:t xml:space="preserve"> </w:t>
      </w:r>
      <w:r w:rsidR="00991E01" w:rsidRPr="001A1BCA">
        <w:rPr>
          <w:rFonts w:ascii="Times New Roman" w:hAnsi="Times New Roman" w:cs="Times New Roman"/>
          <w:color w:val="000000" w:themeColor="text1"/>
          <w:sz w:val="24"/>
          <w:szCs w:val="24"/>
        </w:rPr>
        <w:t>Therapeutic play provides a non-verbal or minimally verbal means for children to externalise their experiences and emotions using metaphor and symbolic representation</w:t>
      </w:r>
      <w:r w:rsidR="00991E01" w:rsidRPr="001A1BCA">
        <w:rPr>
          <w:rFonts w:ascii="Times New Roman" w:hAnsi="Times New Roman" w:cs="Times New Roman"/>
          <w:color w:val="000000" w:themeColor="text1"/>
          <w:sz w:val="24"/>
          <w:szCs w:val="24"/>
        </w:rPr>
        <w:t xml:space="preserve"> (</w:t>
      </w:r>
      <w:proofErr w:type="spellStart"/>
      <w:r w:rsidR="00991E01" w:rsidRPr="001A1BCA">
        <w:rPr>
          <w:rFonts w:ascii="Times New Roman" w:hAnsi="Times New Roman" w:cs="Times New Roman"/>
          <w:color w:val="000000" w:themeColor="text1"/>
          <w:sz w:val="24"/>
          <w:szCs w:val="24"/>
        </w:rPr>
        <w:t>Veraksa</w:t>
      </w:r>
      <w:proofErr w:type="spellEnd"/>
      <w:r w:rsidR="00991E01" w:rsidRPr="001A1BCA">
        <w:rPr>
          <w:rFonts w:ascii="Times New Roman" w:hAnsi="Times New Roman" w:cs="Times New Roman"/>
          <w:color w:val="000000" w:themeColor="text1"/>
          <w:sz w:val="24"/>
          <w:szCs w:val="24"/>
        </w:rPr>
        <w:t xml:space="preserve"> et al., 2025).</w:t>
      </w:r>
    </w:p>
    <w:p w14:paraId="6420F8AB" w14:textId="047F1691" w:rsidR="00CF4426" w:rsidRPr="001A1BCA" w:rsidRDefault="000A2F42"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Although some integrative approaches blend play with other therapeutic models, therapeutic play remains distinct because it relies on play as the primary means of communication and intervention</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Shrinivasa</w:t>
      </w:r>
      <w:r w:rsidRPr="001A1BCA">
        <w:rPr>
          <w:rFonts w:ascii="Times New Roman" w:hAnsi="Times New Roman" w:cs="Times New Roman"/>
          <w:color w:val="000000" w:themeColor="text1"/>
          <w:sz w:val="24"/>
          <w:szCs w:val="24"/>
        </w:rPr>
        <w:t xml:space="preserve"> et al., 2023).</w:t>
      </w:r>
      <w:r w:rsidR="00CF4426" w:rsidRPr="001A1BCA">
        <w:rPr>
          <w:rFonts w:ascii="Times New Roman" w:hAnsi="Times New Roman" w:cs="Times New Roman"/>
          <w:color w:val="000000" w:themeColor="text1"/>
          <w:sz w:val="24"/>
          <w:szCs w:val="24"/>
        </w:rPr>
        <w:t xml:space="preserve"> </w:t>
      </w:r>
      <w:r w:rsidR="00CF4426" w:rsidRPr="001A1BCA">
        <w:rPr>
          <w:rFonts w:ascii="Times New Roman" w:hAnsi="Times New Roman" w:cs="Times New Roman"/>
          <w:color w:val="000000" w:themeColor="text1"/>
          <w:sz w:val="24"/>
          <w:szCs w:val="24"/>
        </w:rPr>
        <w:t>Within inclusive practice models, therapeutic play is increasingly recognised as more than a clinical techniqu</w:t>
      </w:r>
      <w:r w:rsidR="00CF4426" w:rsidRPr="001A1BCA">
        <w:rPr>
          <w:rFonts w:ascii="Times New Roman" w:hAnsi="Times New Roman" w:cs="Times New Roman"/>
          <w:color w:val="000000" w:themeColor="text1"/>
          <w:sz w:val="24"/>
          <w:szCs w:val="24"/>
        </w:rPr>
        <w:t>e,</w:t>
      </w:r>
      <w:r w:rsidR="00CF4426" w:rsidRPr="001A1BCA">
        <w:rPr>
          <w:rFonts w:ascii="Times New Roman" w:hAnsi="Times New Roman" w:cs="Times New Roman"/>
          <w:color w:val="000000" w:themeColor="text1"/>
          <w:sz w:val="24"/>
          <w:szCs w:val="24"/>
        </w:rPr>
        <w:t xml:space="preserve"> it is also a means of promoting equity and accessibility in emotional wellbeing suppor</w:t>
      </w:r>
      <w:r w:rsidR="00CF4426" w:rsidRPr="001A1BCA">
        <w:rPr>
          <w:rFonts w:ascii="Times New Roman" w:hAnsi="Times New Roman" w:cs="Times New Roman"/>
          <w:color w:val="000000" w:themeColor="text1"/>
          <w:sz w:val="24"/>
          <w:szCs w:val="24"/>
        </w:rPr>
        <w:t>t (</w:t>
      </w:r>
      <w:r w:rsidR="00CF4426" w:rsidRPr="001A1BCA">
        <w:rPr>
          <w:rFonts w:ascii="Times New Roman" w:hAnsi="Times New Roman" w:cs="Times New Roman"/>
          <w:color w:val="000000" w:themeColor="text1"/>
          <w:sz w:val="24"/>
          <w:szCs w:val="24"/>
        </w:rPr>
        <w:t>Welsh</w:t>
      </w:r>
      <w:r w:rsidR="00CF4426" w:rsidRPr="001A1BCA">
        <w:rPr>
          <w:rFonts w:ascii="Times New Roman" w:hAnsi="Times New Roman" w:cs="Times New Roman"/>
          <w:color w:val="000000" w:themeColor="text1"/>
          <w:sz w:val="24"/>
          <w:szCs w:val="24"/>
        </w:rPr>
        <w:t xml:space="preserve"> et al., 2015). </w:t>
      </w:r>
      <w:r w:rsidR="00CF4426" w:rsidRPr="001A1BCA">
        <w:rPr>
          <w:rFonts w:ascii="Times New Roman" w:hAnsi="Times New Roman" w:cs="Times New Roman"/>
          <w:color w:val="000000" w:themeColor="text1"/>
          <w:sz w:val="24"/>
          <w:szCs w:val="24"/>
        </w:rPr>
        <w:t>Its adaptable nature allows it to be implemented across a range of contexts,</w:t>
      </w:r>
      <w:r w:rsidR="00CF4426" w:rsidRPr="001A1BCA">
        <w:rPr>
          <w:rFonts w:ascii="Times New Roman" w:hAnsi="Times New Roman" w:cs="Times New Roman"/>
          <w:color w:val="000000" w:themeColor="text1"/>
          <w:sz w:val="24"/>
          <w:szCs w:val="24"/>
        </w:rPr>
        <w:t xml:space="preserve"> </w:t>
      </w:r>
      <w:r w:rsidR="00CF4426" w:rsidRPr="001A1BCA">
        <w:rPr>
          <w:rFonts w:ascii="Times New Roman" w:hAnsi="Times New Roman" w:cs="Times New Roman"/>
          <w:color w:val="000000" w:themeColor="text1"/>
          <w:sz w:val="24"/>
          <w:szCs w:val="24"/>
        </w:rPr>
        <w:t>including educational settings, healthcare services, community provision and family support programmes</w:t>
      </w:r>
      <w:r w:rsidR="00CF4426" w:rsidRPr="001A1BCA">
        <w:rPr>
          <w:rFonts w:ascii="Times New Roman" w:hAnsi="Times New Roman" w:cs="Times New Roman"/>
          <w:color w:val="000000" w:themeColor="text1"/>
          <w:sz w:val="24"/>
          <w:szCs w:val="24"/>
        </w:rPr>
        <w:t xml:space="preserve"> (</w:t>
      </w:r>
      <w:r w:rsidR="00CF4426" w:rsidRPr="001A1BCA">
        <w:rPr>
          <w:rFonts w:ascii="Times New Roman" w:hAnsi="Times New Roman" w:cs="Times New Roman"/>
          <w:color w:val="000000" w:themeColor="text1"/>
          <w:sz w:val="24"/>
          <w:szCs w:val="24"/>
        </w:rPr>
        <w:t>Armstrong</w:t>
      </w:r>
      <w:r w:rsidR="00CF4426" w:rsidRPr="001A1BCA">
        <w:rPr>
          <w:rFonts w:ascii="Times New Roman" w:hAnsi="Times New Roman" w:cs="Times New Roman"/>
          <w:color w:val="000000" w:themeColor="text1"/>
          <w:sz w:val="24"/>
          <w:szCs w:val="24"/>
        </w:rPr>
        <w:t xml:space="preserve"> et al., 2019).</w:t>
      </w:r>
    </w:p>
    <w:p w14:paraId="697E46C3" w14:textId="3B501E84" w:rsidR="00CF4426" w:rsidRPr="001A1BCA" w:rsidRDefault="00CF4426"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This approach aligns with Welsh policy frameworks such as the Curriculum for Wales</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which places wellbeing and inclusion at the centre of learning (Welsh Government, 2022), and the Additional Learning Needs (ALN) Code for Wales, which advocates for flexible, person-centred support to meet children and young people’s emotional and developmental needs (Welsh Government, 2021). Furthermore, the use of therapeutic play reflects the preventative and holistic principles of the Well-being of Future Generations (Wales) Act 2015, particularly in relation to early intervention and long-term emotional wellbeing (Welsh Government, 2015).</w:t>
      </w:r>
    </w:p>
    <w:p w14:paraId="03669CED" w14:textId="77777777" w:rsidR="00CF4426" w:rsidRPr="001A1BCA" w:rsidRDefault="00CF4426" w:rsidP="00666DE4">
      <w:pPr>
        <w:rPr>
          <w:rFonts w:ascii="Times New Roman" w:hAnsi="Times New Roman" w:cs="Times New Roman"/>
          <w:color w:val="000000" w:themeColor="text1"/>
          <w:sz w:val="24"/>
          <w:szCs w:val="24"/>
        </w:rPr>
      </w:pPr>
    </w:p>
    <w:p w14:paraId="125B68A2" w14:textId="77777777" w:rsidR="001A1BCA" w:rsidRPr="001A1BCA" w:rsidRDefault="008F2AB3" w:rsidP="00C45C2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While therapeutic play holds promise for reducing disparities in children’s access to mental health support across cultural, social, and developmental differences, its success in achieving inclusive outcomes is dependent on rigorous implementation, practitioner reflexivity, and attentiveness to children’s lived experiences</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(Francis et al., 2022)</w:t>
      </w:r>
      <w:r w:rsidRPr="001A1BCA">
        <w:rPr>
          <w:rFonts w:ascii="Times New Roman" w:hAnsi="Times New Roman" w:cs="Times New Roman"/>
          <w:color w:val="000000" w:themeColor="text1"/>
          <w:sz w:val="24"/>
          <w:szCs w:val="24"/>
        </w:rPr>
        <w:t xml:space="preserve">. </w:t>
      </w:r>
      <w:r w:rsidR="00353C2B" w:rsidRPr="001A1BCA">
        <w:rPr>
          <w:rFonts w:ascii="Times New Roman" w:hAnsi="Times New Roman" w:cs="Times New Roman"/>
          <w:color w:val="000000" w:themeColor="text1"/>
          <w:sz w:val="24"/>
          <w:szCs w:val="24"/>
        </w:rPr>
        <w:t>Therapeutic play is widely recogni</w:t>
      </w:r>
      <w:r w:rsidR="00353C2B" w:rsidRPr="001A1BCA">
        <w:rPr>
          <w:rFonts w:ascii="Times New Roman" w:hAnsi="Times New Roman" w:cs="Times New Roman"/>
          <w:color w:val="000000" w:themeColor="text1"/>
          <w:sz w:val="24"/>
          <w:szCs w:val="24"/>
        </w:rPr>
        <w:t>s</w:t>
      </w:r>
      <w:r w:rsidR="00353C2B" w:rsidRPr="001A1BCA">
        <w:rPr>
          <w:rFonts w:ascii="Times New Roman" w:hAnsi="Times New Roman" w:cs="Times New Roman"/>
          <w:color w:val="000000" w:themeColor="text1"/>
          <w:sz w:val="24"/>
          <w:szCs w:val="24"/>
        </w:rPr>
        <w:t>ed as an effective approach that allows children to safely explore and express their emotions, develop social skills, understand relationships</w:t>
      </w:r>
      <w:r w:rsidR="00353C2B" w:rsidRPr="001A1BCA">
        <w:rPr>
          <w:rFonts w:ascii="Times New Roman" w:hAnsi="Times New Roman" w:cs="Times New Roman"/>
          <w:color w:val="000000" w:themeColor="text1"/>
          <w:sz w:val="24"/>
          <w:szCs w:val="24"/>
        </w:rPr>
        <w:t xml:space="preserve"> </w:t>
      </w:r>
      <w:r w:rsidR="00353C2B" w:rsidRPr="001A1BCA">
        <w:rPr>
          <w:rFonts w:ascii="Times New Roman" w:hAnsi="Times New Roman" w:cs="Times New Roman"/>
          <w:color w:val="000000" w:themeColor="text1"/>
          <w:sz w:val="24"/>
          <w:szCs w:val="24"/>
        </w:rPr>
        <w:t>and experiment with different social roles in a supportive environment</w:t>
      </w:r>
      <w:r w:rsidR="00353C2B" w:rsidRPr="001A1BCA">
        <w:rPr>
          <w:rFonts w:ascii="Times New Roman" w:hAnsi="Times New Roman" w:cs="Times New Roman"/>
          <w:color w:val="000000" w:themeColor="text1"/>
          <w:sz w:val="24"/>
          <w:szCs w:val="24"/>
        </w:rPr>
        <w:t xml:space="preserve"> (</w:t>
      </w:r>
      <w:r w:rsidR="00353C2B" w:rsidRPr="001A1BCA">
        <w:rPr>
          <w:rFonts w:ascii="Times New Roman" w:hAnsi="Times New Roman" w:cs="Times New Roman"/>
          <w:color w:val="000000" w:themeColor="text1"/>
          <w:sz w:val="24"/>
          <w:szCs w:val="24"/>
        </w:rPr>
        <w:t>Moore, 2021). </w:t>
      </w:r>
    </w:p>
    <w:p w14:paraId="74051800" w14:textId="0662AB89" w:rsidR="00C45C24" w:rsidRPr="00C45C24" w:rsidRDefault="00353C2B" w:rsidP="00C45C2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Its strength in fostering emotional and social growth comes from meeting children where they are developmentally, giving them </w:t>
      </w:r>
      <w:r w:rsidR="00C45C24" w:rsidRPr="001A1BCA">
        <w:rPr>
          <w:rFonts w:ascii="Times New Roman" w:hAnsi="Times New Roman" w:cs="Times New Roman"/>
          <w:color w:val="000000" w:themeColor="text1"/>
          <w:sz w:val="24"/>
          <w:szCs w:val="24"/>
        </w:rPr>
        <w:t xml:space="preserve">an opportunity </w:t>
      </w:r>
      <w:r w:rsidRPr="001A1BCA">
        <w:rPr>
          <w:rFonts w:ascii="Times New Roman" w:hAnsi="Times New Roman" w:cs="Times New Roman"/>
          <w:color w:val="000000" w:themeColor="text1"/>
          <w:sz w:val="24"/>
          <w:szCs w:val="24"/>
        </w:rPr>
        <w:t>to express feelings and experiences that they might not be able to put into words</w:t>
      </w:r>
      <w:r w:rsidR="00C45C24" w:rsidRPr="001A1BCA">
        <w:rPr>
          <w:rFonts w:ascii="Times New Roman" w:hAnsi="Times New Roman" w:cs="Times New Roman"/>
          <w:color w:val="000000" w:themeColor="text1"/>
          <w:sz w:val="24"/>
          <w:szCs w:val="24"/>
        </w:rPr>
        <w:t xml:space="preserve"> (</w:t>
      </w:r>
      <w:r w:rsidR="00C45C24" w:rsidRPr="001A1BCA">
        <w:rPr>
          <w:rFonts w:ascii="Times New Roman" w:hAnsi="Times New Roman" w:cs="Times New Roman"/>
          <w:color w:val="000000" w:themeColor="text1"/>
          <w:sz w:val="24"/>
          <w:szCs w:val="24"/>
        </w:rPr>
        <w:t>Drewes</w:t>
      </w:r>
      <w:r w:rsidR="00C45C24" w:rsidRPr="001A1BCA">
        <w:rPr>
          <w:rFonts w:ascii="Times New Roman" w:hAnsi="Times New Roman" w:cs="Times New Roman"/>
          <w:color w:val="000000" w:themeColor="text1"/>
          <w:sz w:val="24"/>
          <w:szCs w:val="24"/>
        </w:rPr>
        <w:t xml:space="preserve"> and</w:t>
      </w:r>
      <w:r w:rsidR="00C45C24" w:rsidRPr="001A1BCA">
        <w:rPr>
          <w:rFonts w:ascii="Times New Roman" w:hAnsi="Times New Roman" w:cs="Times New Roman"/>
          <w:color w:val="000000" w:themeColor="text1"/>
          <w:sz w:val="24"/>
          <w:szCs w:val="24"/>
        </w:rPr>
        <w:t xml:space="preserve"> Schaefer</w:t>
      </w:r>
      <w:r w:rsidR="00C45C24" w:rsidRPr="001A1BCA">
        <w:rPr>
          <w:rFonts w:ascii="Times New Roman" w:hAnsi="Times New Roman" w:cs="Times New Roman"/>
          <w:color w:val="000000" w:themeColor="text1"/>
          <w:sz w:val="24"/>
          <w:szCs w:val="24"/>
        </w:rPr>
        <w:t xml:space="preserve">, </w:t>
      </w:r>
      <w:r w:rsidR="00C45C24" w:rsidRPr="001A1BCA">
        <w:rPr>
          <w:rFonts w:ascii="Times New Roman" w:hAnsi="Times New Roman" w:cs="Times New Roman"/>
          <w:color w:val="000000" w:themeColor="text1"/>
          <w:sz w:val="24"/>
          <w:szCs w:val="24"/>
        </w:rPr>
        <w:t>2015).</w:t>
      </w:r>
      <w:r w:rsidR="00C45C24" w:rsidRPr="001A1BCA">
        <w:rPr>
          <w:rFonts w:ascii="Times New Roman" w:hAnsi="Times New Roman" w:cs="Times New Roman"/>
          <w:color w:val="000000" w:themeColor="text1"/>
          <w:sz w:val="24"/>
          <w:szCs w:val="24"/>
        </w:rPr>
        <w:t xml:space="preserve"> </w:t>
      </w:r>
      <w:r w:rsidR="00C45C24" w:rsidRPr="00C45C24">
        <w:rPr>
          <w:rFonts w:ascii="Times New Roman" w:hAnsi="Times New Roman" w:cs="Times New Roman"/>
          <w:color w:val="000000" w:themeColor="text1"/>
          <w:sz w:val="24"/>
          <w:szCs w:val="24"/>
        </w:rPr>
        <w:t>Therapeutic play offers children from diverse backgrounds</w:t>
      </w:r>
      <w:r w:rsidR="00C45C24" w:rsidRPr="001A1BCA">
        <w:rPr>
          <w:rFonts w:ascii="Times New Roman" w:hAnsi="Times New Roman" w:cs="Times New Roman"/>
          <w:color w:val="000000" w:themeColor="text1"/>
          <w:sz w:val="24"/>
          <w:szCs w:val="24"/>
        </w:rPr>
        <w:t xml:space="preserve">, </w:t>
      </w:r>
      <w:r w:rsidR="00C45C24" w:rsidRPr="00C45C24">
        <w:rPr>
          <w:rFonts w:ascii="Times New Roman" w:hAnsi="Times New Roman" w:cs="Times New Roman"/>
          <w:color w:val="000000" w:themeColor="text1"/>
          <w:sz w:val="24"/>
          <w:szCs w:val="24"/>
        </w:rPr>
        <w:t>including those with disabilities, neurodivergence, or experiences of trauma</w:t>
      </w:r>
      <w:r w:rsidR="00C45C24" w:rsidRPr="001A1BCA">
        <w:rPr>
          <w:rFonts w:ascii="Times New Roman" w:hAnsi="Times New Roman" w:cs="Times New Roman"/>
          <w:color w:val="000000" w:themeColor="text1"/>
          <w:sz w:val="24"/>
          <w:szCs w:val="24"/>
        </w:rPr>
        <w:t xml:space="preserve">, </w:t>
      </w:r>
      <w:r w:rsidR="00C45C24" w:rsidRPr="00C45C24">
        <w:rPr>
          <w:rFonts w:ascii="Times New Roman" w:hAnsi="Times New Roman" w:cs="Times New Roman"/>
          <w:color w:val="000000" w:themeColor="text1"/>
          <w:sz w:val="24"/>
          <w:szCs w:val="24"/>
        </w:rPr>
        <w:t>an accessible and empowering way to develop emotional understanding and build social connections</w:t>
      </w:r>
      <w:r w:rsidR="00C45C24" w:rsidRPr="001A1BCA">
        <w:rPr>
          <w:rFonts w:ascii="Times New Roman" w:hAnsi="Times New Roman" w:cs="Times New Roman"/>
          <w:color w:val="000000" w:themeColor="text1"/>
          <w:sz w:val="24"/>
          <w:szCs w:val="24"/>
        </w:rPr>
        <w:t xml:space="preserve"> (</w:t>
      </w:r>
      <w:r w:rsidR="00C45C24" w:rsidRPr="001A1BCA">
        <w:rPr>
          <w:rFonts w:ascii="Times New Roman" w:hAnsi="Times New Roman" w:cs="Times New Roman"/>
          <w:color w:val="000000" w:themeColor="text1"/>
          <w:sz w:val="24"/>
          <w:szCs w:val="24"/>
        </w:rPr>
        <w:t>Grant, 2023). </w:t>
      </w:r>
    </w:p>
    <w:p w14:paraId="7444D7F5" w14:textId="33A72A91" w:rsidR="00C45C24"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One of the central ways in which therapeutic play supports emotional development is through the enhancement of self-expression</w:t>
      </w:r>
      <w:r w:rsidR="00EE7F3D" w:rsidRPr="001A1BCA">
        <w:rPr>
          <w:rFonts w:ascii="Times New Roman" w:hAnsi="Times New Roman" w:cs="Times New Roman"/>
          <w:color w:val="000000" w:themeColor="text1"/>
          <w:sz w:val="24"/>
          <w:szCs w:val="24"/>
        </w:rPr>
        <w:t xml:space="preserve"> (</w:t>
      </w:r>
      <w:r w:rsidR="00EE7F3D" w:rsidRPr="001A1BCA">
        <w:rPr>
          <w:rFonts w:ascii="Times New Roman" w:hAnsi="Times New Roman" w:cs="Times New Roman"/>
          <w:color w:val="000000" w:themeColor="text1"/>
          <w:sz w:val="24"/>
          <w:szCs w:val="24"/>
        </w:rPr>
        <w:t>Shrinivasa</w:t>
      </w:r>
      <w:r w:rsidR="00EE7F3D" w:rsidRPr="001A1BCA">
        <w:rPr>
          <w:rFonts w:ascii="Times New Roman" w:hAnsi="Times New Roman" w:cs="Times New Roman"/>
          <w:color w:val="000000" w:themeColor="text1"/>
          <w:sz w:val="24"/>
          <w:szCs w:val="24"/>
        </w:rPr>
        <w:t xml:space="preserve"> et al., 2018). </w:t>
      </w:r>
      <w:r w:rsidR="00C45C24" w:rsidRPr="001A1BCA">
        <w:rPr>
          <w:rFonts w:ascii="Times New Roman" w:hAnsi="Times New Roman" w:cs="Times New Roman"/>
          <w:color w:val="000000" w:themeColor="text1"/>
          <w:sz w:val="24"/>
          <w:szCs w:val="24"/>
        </w:rPr>
        <w:t xml:space="preserve">Many children, particularly </w:t>
      </w:r>
      <w:r w:rsidR="00C45C24" w:rsidRPr="001A1BCA">
        <w:rPr>
          <w:rFonts w:ascii="Times New Roman" w:hAnsi="Times New Roman" w:cs="Times New Roman"/>
          <w:color w:val="000000" w:themeColor="text1"/>
          <w:sz w:val="24"/>
          <w:szCs w:val="24"/>
        </w:rPr>
        <w:lastRenderedPageBreak/>
        <w:t>those who have faced challenges in their development or early life experiences</w:t>
      </w:r>
      <w:r w:rsidR="00EE7F3D" w:rsidRPr="001A1BCA">
        <w:rPr>
          <w:rFonts w:ascii="Times New Roman" w:hAnsi="Times New Roman" w:cs="Times New Roman"/>
          <w:color w:val="000000" w:themeColor="text1"/>
          <w:sz w:val="24"/>
          <w:szCs w:val="24"/>
        </w:rPr>
        <w:t xml:space="preserve"> </w:t>
      </w:r>
      <w:r w:rsidR="00C45C24" w:rsidRPr="001A1BCA">
        <w:rPr>
          <w:rFonts w:ascii="Times New Roman" w:hAnsi="Times New Roman" w:cs="Times New Roman"/>
          <w:color w:val="000000" w:themeColor="text1"/>
          <w:sz w:val="24"/>
          <w:szCs w:val="24"/>
        </w:rPr>
        <w:t>may not yet have the emotional vocabulary or cognitive maturity to articulate complex feelings such as fear, shame, grief, or anger</w:t>
      </w:r>
      <w:r w:rsidR="00EE7F3D" w:rsidRPr="001A1BCA">
        <w:rPr>
          <w:rFonts w:ascii="Times New Roman" w:hAnsi="Times New Roman" w:cs="Times New Roman"/>
          <w:color w:val="000000" w:themeColor="text1"/>
          <w:sz w:val="24"/>
          <w:szCs w:val="24"/>
        </w:rPr>
        <w:t xml:space="preserve"> </w:t>
      </w:r>
      <w:r w:rsidR="00EE7F3D" w:rsidRPr="001A1BCA">
        <w:rPr>
          <w:rFonts w:ascii="Times New Roman" w:hAnsi="Times New Roman" w:cs="Times New Roman"/>
          <w:color w:val="000000" w:themeColor="text1"/>
          <w:sz w:val="24"/>
          <w:szCs w:val="24"/>
        </w:rPr>
        <w:t>(Denham, 2019; Izard et al., 2015).</w:t>
      </w:r>
      <w:r w:rsidR="00EE7F3D" w:rsidRPr="001A1BCA">
        <w:rPr>
          <w:rFonts w:ascii="Times New Roman" w:hAnsi="Times New Roman" w:cs="Times New Roman"/>
          <w:color w:val="000000" w:themeColor="text1"/>
          <w:sz w:val="24"/>
          <w:szCs w:val="24"/>
        </w:rPr>
        <w:t xml:space="preserve"> </w:t>
      </w:r>
      <w:r w:rsidR="00C45C24" w:rsidRPr="001A1BCA">
        <w:rPr>
          <w:rFonts w:ascii="Times New Roman" w:hAnsi="Times New Roman" w:cs="Times New Roman"/>
          <w:color w:val="000000" w:themeColor="text1"/>
          <w:sz w:val="24"/>
          <w:szCs w:val="24"/>
        </w:rPr>
        <w:t>Through structured and creative play, they can express these emotions in accessible ways, gain insight into their own experiences</w:t>
      </w:r>
      <w:r w:rsidR="00C45C24" w:rsidRPr="001A1BCA">
        <w:rPr>
          <w:rFonts w:ascii="Times New Roman" w:hAnsi="Times New Roman" w:cs="Times New Roman"/>
          <w:color w:val="000000" w:themeColor="text1"/>
          <w:sz w:val="24"/>
          <w:szCs w:val="24"/>
        </w:rPr>
        <w:t xml:space="preserve"> </w:t>
      </w:r>
      <w:r w:rsidR="00C45C24" w:rsidRPr="001A1BCA">
        <w:rPr>
          <w:rFonts w:ascii="Times New Roman" w:hAnsi="Times New Roman" w:cs="Times New Roman"/>
          <w:color w:val="000000" w:themeColor="text1"/>
          <w:sz w:val="24"/>
          <w:szCs w:val="24"/>
        </w:rPr>
        <w:t>and develop the skills to relate to others in supportive and empathetic ways</w:t>
      </w:r>
      <w:r w:rsidR="00EE7F3D" w:rsidRPr="001A1BCA">
        <w:rPr>
          <w:rFonts w:ascii="Times New Roman" w:hAnsi="Times New Roman" w:cs="Times New Roman"/>
          <w:color w:val="000000" w:themeColor="text1"/>
          <w:sz w:val="24"/>
          <w:szCs w:val="24"/>
        </w:rPr>
        <w:t xml:space="preserve"> (</w:t>
      </w:r>
      <w:r w:rsidR="00EE7F3D" w:rsidRPr="001A1BCA">
        <w:rPr>
          <w:rFonts w:ascii="Times New Roman" w:hAnsi="Times New Roman" w:cs="Times New Roman"/>
          <w:color w:val="000000" w:themeColor="text1"/>
          <w:sz w:val="24"/>
          <w:szCs w:val="24"/>
        </w:rPr>
        <w:t>Walker</w:t>
      </w:r>
      <w:r w:rsidR="00EE7F3D" w:rsidRPr="001A1BCA">
        <w:rPr>
          <w:rFonts w:ascii="Times New Roman" w:hAnsi="Times New Roman" w:cs="Times New Roman"/>
          <w:color w:val="000000" w:themeColor="text1"/>
          <w:sz w:val="24"/>
          <w:szCs w:val="24"/>
        </w:rPr>
        <w:t xml:space="preserve"> and </w:t>
      </w:r>
      <w:r w:rsidR="00EE7F3D" w:rsidRPr="001A1BCA">
        <w:rPr>
          <w:rFonts w:ascii="Times New Roman" w:hAnsi="Times New Roman" w:cs="Times New Roman"/>
          <w:color w:val="000000" w:themeColor="text1"/>
          <w:sz w:val="24"/>
          <w:szCs w:val="24"/>
        </w:rPr>
        <w:t>Weidenbenner, 2019).</w:t>
      </w:r>
    </w:p>
    <w:p w14:paraId="1CE51E3D" w14:textId="64FF50B8" w:rsidR="00160495" w:rsidRPr="001A1BCA" w:rsidRDefault="00EE7F3D"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According to </w:t>
      </w:r>
      <w:r w:rsidRPr="001A1BCA">
        <w:rPr>
          <w:rFonts w:ascii="Times New Roman" w:hAnsi="Times New Roman" w:cs="Times New Roman"/>
          <w:color w:val="000000" w:themeColor="text1"/>
          <w:sz w:val="24"/>
          <w:szCs w:val="24"/>
        </w:rPr>
        <w:t>Russ</w:t>
      </w:r>
      <w:r w:rsidRPr="001A1BCA">
        <w:rPr>
          <w:rFonts w:ascii="Times New Roman" w:hAnsi="Times New Roman" w:cs="Times New Roman"/>
          <w:color w:val="000000" w:themeColor="text1"/>
          <w:sz w:val="24"/>
          <w:szCs w:val="24"/>
        </w:rPr>
        <w:t xml:space="preserve"> and</w:t>
      </w:r>
      <w:r w:rsidRPr="001A1BCA">
        <w:rPr>
          <w:rFonts w:ascii="Times New Roman" w:hAnsi="Times New Roman" w:cs="Times New Roman"/>
          <w:color w:val="000000" w:themeColor="text1"/>
          <w:sz w:val="24"/>
          <w:szCs w:val="24"/>
        </w:rPr>
        <w:t xml:space="preserve"> Lee</w:t>
      </w:r>
      <w:r w:rsidR="00160495"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(2021</w:t>
      </w:r>
      <w:r w:rsidR="00160495" w:rsidRPr="001A1BCA">
        <w:rPr>
          <w:rFonts w:ascii="Times New Roman" w:hAnsi="Times New Roman" w:cs="Times New Roman"/>
          <w:color w:val="000000" w:themeColor="text1"/>
          <w:sz w:val="24"/>
          <w:szCs w:val="24"/>
        </w:rPr>
        <w:t>)</w:t>
      </w:r>
      <w:r w:rsidRPr="001A1BCA">
        <w:rPr>
          <w:rFonts w:ascii="Times New Roman" w:hAnsi="Times New Roman" w:cs="Times New Roman"/>
          <w:color w:val="000000" w:themeColor="text1"/>
          <w:sz w:val="24"/>
          <w:szCs w:val="24"/>
        </w:rPr>
        <w:t xml:space="preserve"> </w:t>
      </w:r>
      <w:r w:rsidR="00160495" w:rsidRPr="001A1BCA">
        <w:rPr>
          <w:rFonts w:ascii="Times New Roman" w:hAnsi="Times New Roman" w:cs="Times New Roman"/>
          <w:color w:val="000000" w:themeColor="text1"/>
          <w:sz w:val="24"/>
          <w:szCs w:val="24"/>
        </w:rPr>
        <w:t>c</w:t>
      </w:r>
      <w:r w:rsidR="00C86607" w:rsidRPr="001A1BCA">
        <w:rPr>
          <w:rFonts w:ascii="Times New Roman" w:hAnsi="Times New Roman" w:cs="Times New Roman"/>
          <w:color w:val="000000" w:themeColor="text1"/>
          <w:sz w:val="24"/>
          <w:szCs w:val="24"/>
        </w:rPr>
        <w:t>hildren often express their thoughts, feelings</w:t>
      </w:r>
      <w:r w:rsidR="00C86607" w:rsidRPr="001A1BCA">
        <w:rPr>
          <w:rFonts w:ascii="Times New Roman" w:hAnsi="Times New Roman" w:cs="Times New Roman"/>
          <w:color w:val="000000" w:themeColor="text1"/>
          <w:sz w:val="24"/>
          <w:szCs w:val="24"/>
        </w:rPr>
        <w:t xml:space="preserve"> </w:t>
      </w:r>
      <w:r w:rsidR="00C86607" w:rsidRPr="001A1BCA">
        <w:rPr>
          <w:rFonts w:ascii="Times New Roman" w:hAnsi="Times New Roman" w:cs="Times New Roman"/>
          <w:color w:val="000000" w:themeColor="text1"/>
          <w:sz w:val="24"/>
          <w:szCs w:val="24"/>
        </w:rPr>
        <w:t xml:space="preserve">and experiences through creative and imaginative activities such as symbolic play, drawing, storytelling, and role-playing. These forms of expression allow children to project internal experiences into </w:t>
      </w:r>
      <w:r w:rsidR="00160495" w:rsidRPr="001A1BCA">
        <w:rPr>
          <w:rFonts w:ascii="Times New Roman" w:hAnsi="Times New Roman" w:cs="Times New Roman"/>
          <w:color w:val="000000" w:themeColor="text1"/>
          <w:sz w:val="24"/>
          <w:szCs w:val="24"/>
        </w:rPr>
        <w:t>an external</w:t>
      </w:r>
      <w:r w:rsidR="00C86607" w:rsidRPr="001A1BCA">
        <w:rPr>
          <w:rFonts w:ascii="Times New Roman" w:hAnsi="Times New Roman" w:cs="Times New Roman"/>
          <w:color w:val="000000" w:themeColor="text1"/>
          <w:sz w:val="24"/>
          <w:szCs w:val="24"/>
        </w:rPr>
        <w:t>, safe, and non-threatening context</w:t>
      </w:r>
      <w:r w:rsidR="00160495" w:rsidRPr="001A1BCA">
        <w:rPr>
          <w:rFonts w:ascii="Times New Roman" w:hAnsi="Times New Roman" w:cs="Times New Roman"/>
          <w:color w:val="000000" w:themeColor="text1"/>
          <w:sz w:val="24"/>
          <w:szCs w:val="24"/>
        </w:rPr>
        <w:t xml:space="preserve"> (</w:t>
      </w:r>
      <w:r w:rsidR="00160495" w:rsidRPr="001A1BCA">
        <w:rPr>
          <w:rFonts w:ascii="Times New Roman" w:hAnsi="Times New Roman" w:cs="Times New Roman"/>
          <w:color w:val="000000" w:themeColor="text1"/>
          <w:sz w:val="24"/>
          <w:szCs w:val="24"/>
        </w:rPr>
        <w:t>Ferreira</w:t>
      </w:r>
      <w:r w:rsidR="00160495" w:rsidRPr="001A1BCA">
        <w:rPr>
          <w:rFonts w:ascii="Times New Roman" w:hAnsi="Times New Roman" w:cs="Times New Roman"/>
          <w:color w:val="000000" w:themeColor="text1"/>
          <w:sz w:val="24"/>
          <w:szCs w:val="24"/>
        </w:rPr>
        <w:t xml:space="preserve">, </w:t>
      </w:r>
      <w:r w:rsidR="00160495" w:rsidRPr="001A1BCA">
        <w:rPr>
          <w:rFonts w:ascii="Times New Roman" w:hAnsi="Times New Roman" w:cs="Times New Roman"/>
          <w:color w:val="000000" w:themeColor="text1"/>
          <w:sz w:val="24"/>
          <w:szCs w:val="24"/>
        </w:rPr>
        <w:t>2022). </w:t>
      </w:r>
      <w:r w:rsidR="00C86607" w:rsidRPr="001A1BCA">
        <w:rPr>
          <w:rFonts w:ascii="Times New Roman" w:hAnsi="Times New Roman" w:cs="Times New Roman"/>
          <w:color w:val="000000" w:themeColor="text1"/>
          <w:sz w:val="24"/>
          <w:szCs w:val="24"/>
        </w:rPr>
        <w:t xml:space="preserve"> For </w:t>
      </w:r>
      <w:r w:rsidR="00160495" w:rsidRPr="001A1BCA">
        <w:rPr>
          <w:rFonts w:ascii="Times New Roman" w:hAnsi="Times New Roman" w:cs="Times New Roman"/>
          <w:color w:val="000000" w:themeColor="text1"/>
          <w:sz w:val="24"/>
          <w:szCs w:val="24"/>
        </w:rPr>
        <w:t>example</w:t>
      </w:r>
      <w:r w:rsidR="00C86607" w:rsidRPr="001A1BCA">
        <w:rPr>
          <w:rFonts w:ascii="Times New Roman" w:hAnsi="Times New Roman" w:cs="Times New Roman"/>
          <w:color w:val="000000" w:themeColor="text1"/>
          <w:sz w:val="24"/>
          <w:szCs w:val="24"/>
        </w:rPr>
        <w:t>, a child might explore complex emotions like grief, anxiety, or a desire for control through the actions of toys, characters in a story, or imagined scenarios</w:t>
      </w:r>
      <w:r w:rsidR="00160495" w:rsidRPr="001A1BCA">
        <w:rPr>
          <w:rFonts w:ascii="Times New Roman" w:hAnsi="Times New Roman" w:cs="Times New Roman"/>
          <w:color w:val="000000" w:themeColor="text1"/>
          <w:sz w:val="24"/>
          <w:szCs w:val="24"/>
        </w:rPr>
        <w:t xml:space="preserve"> (</w:t>
      </w:r>
      <w:r w:rsidR="00160495" w:rsidRPr="001A1BCA">
        <w:rPr>
          <w:rFonts w:ascii="Times New Roman" w:hAnsi="Times New Roman" w:cs="Times New Roman"/>
          <w:color w:val="000000" w:themeColor="text1"/>
          <w:sz w:val="24"/>
          <w:szCs w:val="24"/>
        </w:rPr>
        <w:t>Goldstein</w:t>
      </w:r>
      <w:r w:rsidR="00160495" w:rsidRPr="001A1BCA">
        <w:rPr>
          <w:rFonts w:ascii="Times New Roman" w:hAnsi="Times New Roman" w:cs="Times New Roman"/>
          <w:color w:val="000000" w:themeColor="text1"/>
          <w:sz w:val="24"/>
          <w:szCs w:val="24"/>
        </w:rPr>
        <w:t xml:space="preserve"> and</w:t>
      </w:r>
      <w:r w:rsidR="00160495" w:rsidRPr="001A1BCA">
        <w:rPr>
          <w:rFonts w:ascii="Times New Roman" w:hAnsi="Times New Roman" w:cs="Times New Roman"/>
          <w:color w:val="000000" w:themeColor="text1"/>
          <w:sz w:val="24"/>
          <w:szCs w:val="24"/>
        </w:rPr>
        <w:t xml:space="preserve"> Lerner, 2018).</w:t>
      </w:r>
    </w:p>
    <w:p w14:paraId="38785A4B" w14:textId="00BBA5F9" w:rsidR="00C86607" w:rsidRPr="001A1BCA" w:rsidRDefault="00C86607"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By observing and engaging with these expressions, practitioner</w:t>
      </w:r>
      <w:r w:rsidRPr="001A1BCA">
        <w:rPr>
          <w:rFonts w:ascii="Times New Roman" w:hAnsi="Times New Roman" w:cs="Times New Roman"/>
          <w:color w:val="000000" w:themeColor="text1"/>
          <w:sz w:val="24"/>
          <w:szCs w:val="24"/>
        </w:rPr>
        <w:t xml:space="preserve">s </w:t>
      </w:r>
      <w:r w:rsidRPr="001A1BCA">
        <w:rPr>
          <w:rFonts w:ascii="Times New Roman" w:hAnsi="Times New Roman" w:cs="Times New Roman"/>
          <w:color w:val="000000" w:themeColor="text1"/>
          <w:sz w:val="24"/>
          <w:szCs w:val="24"/>
        </w:rPr>
        <w:t>such as educators, therapists, or caregivers</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can gain valuable insight into emotional </w:t>
      </w:r>
      <w:r w:rsidRPr="001A1BCA">
        <w:rPr>
          <w:rFonts w:ascii="Times New Roman" w:hAnsi="Times New Roman" w:cs="Times New Roman"/>
          <w:color w:val="000000" w:themeColor="text1"/>
          <w:sz w:val="24"/>
          <w:szCs w:val="24"/>
        </w:rPr>
        <w:t>challenges</w:t>
      </w:r>
      <w:r w:rsidRPr="001A1BCA">
        <w:rPr>
          <w:rFonts w:ascii="Times New Roman" w:hAnsi="Times New Roman" w:cs="Times New Roman"/>
          <w:color w:val="000000" w:themeColor="text1"/>
          <w:sz w:val="24"/>
          <w:szCs w:val="24"/>
        </w:rPr>
        <w:t xml:space="preserve"> that the child may not be able to articulate verbally</w:t>
      </w:r>
      <w:r w:rsidR="00160495" w:rsidRPr="001A1BCA">
        <w:rPr>
          <w:rFonts w:ascii="Times New Roman" w:hAnsi="Times New Roman" w:cs="Times New Roman"/>
          <w:color w:val="000000" w:themeColor="text1"/>
          <w:sz w:val="24"/>
          <w:szCs w:val="24"/>
        </w:rPr>
        <w:t xml:space="preserve"> (</w:t>
      </w:r>
      <w:r w:rsidR="00160495" w:rsidRPr="001A1BCA">
        <w:rPr>
          <w:rFonts w:ascii="Times New Roman" w:hAnsi="Times New Roman" w:cs="Times New Roman"/>
          <w:color w:val="000000" w:themeColor="text1"/>
          <w:sz w:val="24"/>
          <w:szCs w:val="24"/>
        </w:rPr>
        <w:t>Kaizar</w:t>
      </w:r>
      <w:r w:rsidR="00160495" w:rsidRPr="001A1BCA">
        <w:rPr>
          <w:rFonts w:ascii="Times New Roman" w:hAnsi="Times New Roman" w:cs="Times New Roman"/>
          <w:color w:val="000000" w:themeColor="text1"/>
          <w:sz w:val="24"/>
          <w:szCs w:val="24"/>
        </w:rPr>
        <w:t xml:space="preserve"> and </w:t>
      </w:r>
      <w:proofErr w:type="spellStart"/>
      <w:r w:rsidR="00160495" w:rsidRPr="001A1BCA">
        <w:rPr>
          <w:rFonts w:ascii="Times New Roman" w:hAnsi="Times New Roman" w:cs="Times New Roman"/>
          <w:color w:val="000000" w:themeColor="text1"/>
          <w:sz w:val="24"/>
          <w:szCs w:val="24"/>
        </w:rPr>
        <w:t>Alordiah</w:t>
      </w:r>
      <w:proofErr w:type="spellEnd"/>
      <w:r w:rsidR="00160495" w:rsidRPr="001A1BCA">
        <w:rPr>
          <w:rFonts w:ascii="Times New Roman" w:hAnsi="Times New Roman" w:cs="Times New Roman"/>
          <w:color w:val="000000" w:themeColor="text1"/>
          <w:sz w:val="24"/>
          <w:szCs w:val="24"/>
        </w:rPr>
        <w:t>,</w:t>
      </w:r>
      <w:r w:rsidR="00160495" w:rsidRPr="001A1BCA">
        <w:rPr>
          <w:rFonts w:ascii="Times New Roman" w:hAnsi="Times New Roman" w:cs="Times New Roman"/>
          <w:color w:val="000000" w:themeColor="text1"/>
          <w:sz w:val="24"/>
          <w:szCs w:val="24"/>
        </w:rPr>
        <w:t xml:space="preserve"> </w:t>
      </w:r>
      <w:r w:rsidR="00160495" w:rsidRPr="001A1BCA">
        <w:rPr>
          <w:rFonts w:ascii="Times New Roman" w:hAnsi="Times New Roman" w:cs="Times New Roman"/>
          <w:color w:val="000000" w:themeColor="text1"/>
          <w:sz w:val="24"/>
          <w:szCs w:val="24"/>
        </w:rPr>
        <w:t xml:space="preserve">2023). </w:t>
      </w:r>
      <w:r w:rsidRPr="001A1BCA">
        <w:rPr>
          <w:rFonts w:ascii="Times New Roman" w:hAnsi="Times New Roman" w:cs="Times New Roman"/>
          <w:color w:val="000000" w:themeColor="text1"/>
          <w:sz w:val="24"/>
          <w:szCs w:val="24"/>
        </w:rPr>
        <w:t xml:space="preserve"> This approach not only provides a window into the child’s inner world but also creates opportunities for support, guidance and intervention in a manner that feels natural and comfortable for the child</w:t>
      </w:r>
      <w:r w:rsidR="00160495" w:rsidRPr="001A1BCA">
        <w:rPr>
          <w:rFonts w:ascii="Times New Roman" w:hAnsi="Times New Roman" w:cs="Times New Roman"/>
          <w:color w:val="000000" w:themeColor="text1"/>
          <w:sz w:val="24"/>
          <w:szCs w:val="24"/>
        </w:rPr>
        <w:t xml:space="preserve"> (</w:t>
      </w:r>
      <w:r w:rsidR="00160495" w:rsidRPr="001A1BCA">
        <w:rPr>
          <w:rFonts w:ascii="Times New Roman" w:hAnsi="Times New Roman" w:cs="Times New Roman"/>
          <w:color w:val="000000" w:themeColor="text1"/>
          <w:sz w:val="24"/>
          <w:szCs w:val="24"/>
        </w:rPr>
        <w:t>Ahmed</w:t>
      </w:r>
      <w:r w:rsidR="00160495" w:rsidRPr="001A1BCA">
        <w:rPr>
          <w:rFonts w:ascii="Times New Roman" w:hAnsi="Times New Roman" w:cs="Times New Roman"/>
          <w:color w:val="000000" w:themeColor="text1"/>
          <w:sz w:val="24"/>
          <w:szCs w:val="24"/>
        </w:rPr>
        <w:t xml:space="preserve"> et al., 2023).</w:t>
      </w:r>
    </w:p>
    <w:p w14:paraId="49123749" w14:textId="75FF5658" w:rsidR="0082045E" w:rsidRPr="001A1BCA" w:rsidRDefault="00C86607" w:rsidP="00666DE4">
      <w:pPr>
        <w:rPr>
          <w:rFonts w:ascii="Times New Roman" w:hAnsi="Times New Roman" w:cs="Times New Roman"/>
          <w:color w:val="000000" w:themeColor="text1"/>
          <w:sz w:val="24"/>
          <w:szCs w:val="24"/>
        </w:rPr>
      </w:pPr>
      <w:bookmarkStart w:id="0" w:name="_Hlk221650678"/>
      <w:r w:rsidRPr="001A1BCA">
        <w:rPr>
          <w:rFonts w:ascii="Times New Roman" w:hAnsi="Times New Roman" w:cs="Times New Roman"/>
          <w:color w:val="000000" w:themeColor="text1"/>
          <w:sz w:val="24"/>
          <w:szCs w:val="24"/>
        </w:rPr>
        <w:t>Research indicates that this symbolic expression may help decrease emotional suppression and enhance emotional awareness</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both of which are essential for emotional well-being.</w:t>
      </w:r>
      <w:r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Therapeutic play also plays a significant role in the development of emotional regulation</w:t>
      </w:r>
      <w:r w:rsidR="007930B0" w:rsidRPr="001A1BCA">
        <w:rPr>
          <w:rFonts w:ascii="Times New Roman" w:hAnsi="Times New Roman" w:cs="Times New Roman"/>
          <w:color w:val="000000" w:themeColor="text1"/>
          <w:sz w:val="24"/>
          <w:szCs w:val="24"/>
        </w:rPr>
        <w:t xml:space="preserve"> </w:t>
      </w:r>
      <w:r w:rsidR="007930B0" w:rsidRPr="001A1BCA">
        <w:rPr>
          <w:rFonts w:ascii="Times New Roman" w:hAnsi="Times New Roman" w:cs="Times New Roman"/>
          <w:color w:val="000000" w:themeColor="text1"/>
          <w:sz w:val="24"/>
          <w:szCs w:val="24"/>
        </w:rPr>
        <w:t>(Ahmed et al., 2023).</w:t>
      </w:r>
      <w:bookmarkEnd w:id="0"/>
      <w:r w:rsidR="001A1BCA" w:rsidRPr="001A1BCA">
        <w:rPr>
          <w:rFonts w:ascii="Times New Roman" w:hAnsi="Times New Roman" w:cs="Times New Roman"/>
          <w:color w:val="000000" w:themeColor="text1"/>
          <w:sz w:val="24"/>
          <w:szCs w:val="24"/>
        </w:rPr>
        <w:t xml:space="preserve"> </w:t>
      </w:r>
      <w:r w:rsidRPr="00C86607">
        <w:rPr>
          <w:rFonts w:ascii="Times New Roman" w:hAnsi="Times New Roman" w:cs="Times New Roman"/>
          <w:color w:val="000000" w:themeColor="text1"/>
          <w:sz w:val="24"/>
          <w:szCs w:val="24"/>
        </w:rPr>
        <w:t>Many children who participate in therapeutic play services struggle to manage intense emotions, often due to adverse childhood experiences, neurodevelopmental differences, or challenging environmental factors</w:t>
      </w:r>
      <w:r w:rsidR="007930B0" w:rsidRPr="001A1BCA">
        <w:rPr>
          <w:rFonts w:ascii="Times New Roman" w:hAnsi="Times New Roman" w:cs="Times New Roman"/>
          <w:color w:val="000000" w:themeColor="text1"/>
          <w:sz w:val="24"/>
          <w:szCs w:val="24"/>
        </w:rPr>
        <w:t xml:space="preserve"> (Ray et al., 2022). </w:t>
      </w:r>
      <w:r w:rsidR="007930B0" w:rsidRPr="001A1BCA">
        <w:rPr>
          <w:rFonts w:ascii="Times New Roman" w:hAnsi="Times New Roman" w:cs="Times New Roman"/>
          <w:color w:val="000000" w:themeColor="text1"/>
          <w:sz w:val="24"/>
          <w:szCs w:val="24"/>
        </w:rPr>
        <w:t>Drewes</w:t>
      </w:r>
      <w:r w:rsidR="007930B0" w:rsidRPr="001A1BCA">
        <w:rPr>
          <w:rFonts w:ascii="Times New Roman" w:hAnsi="Times New Roman" w:cs="Times New Roman"/>
          <w:color w:val="000000" w:themeColor="text1"/>
          <w:sz w:val="24"/>
          <w:szCs w:val="24"/>
        </w:rPr>
        <w:t xml:space="preserve"> and </w:t>
      </w:r>
      <w:r w:rsidR="007930B0" w:rsidRPr="001A1BCA">
        <w:rPr>
          <w:rFonts w:ascii="Times New Roman" w:hAnsi="Times New Roman" w:cs="Times New Roman"/>
          <w:color w:val="000000" w:themeColor="text1"/>
          <w:sz w:val="24"/>
          <w:szCs w:val="24"/>
        </w:rPr>
        <w:t>Schaefer</w:t>
      </w:r>
      <w:r w:rsidR="007930B0" w:rsidRPr="001A1BCA">
        <w:rPr>
          <w:rFonts w:ascii="Times New Roman" w:hAnsi="Times New Roman" w:cs="Times New Roman"/>
          <w:color w:val="000000" w:themeColor="text1"/>
          <w:sz w:val="24"/>
          <w:szCs w:val="24"/>
        </w:rPr>
        <w:t xml:space="preserve"> </w:t>
      </w:r>
      <w:r w:rsidR="007930B0" w:rsidRPr="001A1BCA">
        <w:rPr>
          <w:rFonts w:ascii="Times New Roman" w:hAnsi="Times New Roman" w:cs="Times New Roman"/>
          <w:color w:val="000000" w:themeColor="text1"/>
          <w:sz w:val="24"/>
          <w:szCs w:val="24"/>
        </w:rPr>
        <w:t>(2015)</w:t>
      </w:r>
      <w:r w:rsidR="007930B0" w:rsidRPr="001A1BCA">
        <w:rPr>
          <w:rFonts w:ascii="Times New Roman" w:hAnsi="Times New Roman" w:cs="Times New Roman"/>
          <w:color w:val="000000" w:themeColor="text1"/>
          <w:sz w:val="24"/>
          <w:szCs w:val="24"/>
        </w:rPr>
        <w:t xml:space="preserve"> imply that t</w:t>
      </w:r>
      <w:r w:rsidR="00666DE4" w:rsidRPr="001A1BCA">
        <w:rPr>
          <w:rFonts w:ascii="Times New Roman" w:hAnsi="Times New Roman" w:cs="Times New Roman"/>
          <w:color w:val="000000" w:themeColor="text1"/>
          <w:sz w:val="24"/>
          <w:szCs w:val="24"/>
        </w:rPr>
        <w:t xml:space="preserve">herapeutic play offers a safe, predictable environment in which children can experiment with emotional expression and receive </w:t>
      </w:r>
      <w:r w:rsidRPr="001A1BCA">
        <w:rPr>
          <w:rFonts w:ascii="Times New Roman" w:hAnsi="Times New Roman" w:cs="Times New Roman"/>
          <w:color w:val="000000" w:themeColor="text1"/>
          <w:sz w:val="24"/>
          <w:szCs w:val="24"/>
        </w:rPr>
        <w:t xml:space="preserve">mindful and supportive </w:t>
      </w:r>
      <w:r w:rsidR="00666DE4" w:rsidRPr="001A1BCA">
        <w:rPr>
          <w:rFonts w:ascii="Times New Roman" w:hAnsi="Times New Roman" w:cs="Times New Roman"/>
          <w:color w:val="000000" w:themeColor="text1"/>
          <w:sz w:val="24"/>
          <w:szCs w:val="24"/>
        </w:rPr>
        <w:t>responses from a practitioner.</w:t>
      </w:r>
    </w:p>
    <w:p w14:paraId="4E95FDC7" w14:textId="2FAE2B49" w:rsidR="00A91D06" w:rsidRPr="001A1BCA" w:rsidRDefault="00A91D06"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Through sustained interaction</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this relational support fosters the child’s ability to self-soothe and build emotional resilience</w:t>
      </w:r>
      <w:r w:rsidR="007930B0" w:rsidRPr="001A1BCA">
        <w:rPr>
          <w:rFonts w:ascii="Times New Roman" w:hAnsi="Times New Roman" w:cs="Times New Roman"/>
          <w:color w:val="000000" w:themeColor="text1"/>
          <w:sz w:val="24"/>
          <w:szCs w:val="24"/>
        </w:rPr>
        <w:t xml:space="preserve"> (</w:t>
      </w:r>
      <w:r w:rsidR="007930B0" w:rsidRPr="001A1BCA">
        <w:rPr>
          <w:rFonts w:ascii="Times New Roman" w:hAnsi="Times New Roman" w:cs="Times New Roman"/>
          <w:color w:val="000000" w:themeColor="text1"/>
          <w:sz w:val="24"/>
          <w:szCs w:val="24"/>
        </w:rPr>
        <w:t>Abdollahi</w:t>
      </w:r>
      <w:r w:rsidR="007930B0" w:rsidRPr="001A1BCA">
        <w:rPr>
          <w:rFonts w:ascii="Times New Roman" w:hAnsi="Times New Roman" w:cs="Times New Roman"/>
          <w:color w:val="000000" w:themeColor="text1"/>
          <w:sz w:val="24"/>
          <w:szCs w:val="24"/>
        </w:rPr>
        <w:t xml:space="preserve">, </w:t>
      </w:r>
      <w:r w:rsidR="007930B0" w:rsidRPr="001A1BCA">
        <w:rPr>
          <w:rFonts w:ascii="Times New Roman" w:hAnsi="Times New Roman" w:cs="Times New Roman"/>
          <w:color w:val="000000" w:themeColor="text1"/>
          <w:sz w:val="24"/>
          <w:szCs w:val="24"/>
        </w:rPr>
        <w:t xml:space="preserve">2025). </w:t>
      </w:r>
      <w:r w:rsidRPr="001A1BCA">
        <w:rPr>
          <w:rFonts w:ascii="Times New Roman" w:hAnsi="Times New Roman" w:cs="Times New Roman"/>
          <w:color w:val="000000" w:themeColor="text1"/>
          <w:sz w:val="24"/>
          <w:szCs w:val="24"/>
        </w:rPr>
        <w:t>Therapeutic play approaches grounded in attachment theory highlight the critical role of a consistent, empathetic caregiver who helps the child understand and process emotions, allowing them to gradually internali</w:t>
      </w:r>
      <w:r w:rsidRPr="001A1BCA">
        <w:rPr>
          <w:rFonts w:ascii="Times New Roman" w:hAnsi="Times New Roman" w:cs="Times New Roman"/>
          <w:color w:val="000000" w:themeColor="text1"/>
          <w:sz w:val="24"/>
          <w:szCs w:val="24"/>
        </w:rPr>
        <w:t>s</w:t>
      </w:r>
      <w:r w:rsidRPr="001A1BCA">
        <w:rPr>
          <w:rFonts w:ascii="Times New Roman" w:hAnsi="Times New Roman" w:cs="Times New Roman"/>
          <w:color w:val="000000" w:themeColor="text1"/>
          <w:sz w:val="24"/>
          <w:szCs w:val="24"/>
        </w:rPr>
        <w:t>e regulatory skills</w:t>
      </w:r>
      <w:r w:rsidR="007930B0" w:rsidRPr="001A1BCA">
        <w:rPr>
          <w:rFonts w:ascii="Times New Roman" w:hAnsi="Times New Roman" w:cs="Times New Roman"/>
          <w:color w:val="000000" w:themeColor="text1"/>
          <w:sz w:val="24"/>
          <w:szCs w:val="24"/>
        </w:rPr>
        <w:t xml:space="preserve"> (</w:t>
      </w:r>
      <w:r w:rsidR="007930B0" w:rsidRPr="001A1BCA">
        <w:rPr>
          <w:rFonts w:ascii="Times New Roman" w:hAnsi="Times New Roman" w:cs="Times New Roman"/>
          <w:color w:val="000000" w:themeColor="text1"/>
          <w:sz w:val="24"/>
          <w:szCs w:val="24"/>
        </w:rPr>
        <w:t>Moore,</w:t>
      </w:r>
      <w:r w:rsidR="007930B0" w:rsidRPr="001A1BCA">
        <w:rPr>
          <w:rFonts w:ascii="Times New Roman" w:hAnsi="Times New Roman" w:cs="Times New Roman"/>
          <w:color w:val="000000" w:themeColor="text1"/>
          <w:sz w:val="24"/>
          <w:szCs w:val="24"/>
        </w:rPr>
        <w:t xml:space="preserve"> </w:t>
      </w:r>
      <w:r w:rsidR="007930B0" w:rsidRPr="001A1BCA">
        <w:rPr>
          <w:rFonts w:ascii="Times New Roman" w:hAnsi="Times New Roman" w:cs="Times New Roman"/>
          <w:color w:val="000000" w:themeColor="text1"/>
          <w:sz w:val="24"/>
          <w:szCs w:val="24"/>
        </w:rPr>
        <w:t>2021). </w:t>
      </w:r>
      <w:r w:rsidRPr="001A1BCA">
        <w:rPr>
          <w:rFonts w:ascii="Times New Roman" w:hAnsi="Times New Roman" w:cs="Times New Roman"/>
          <w:color w:val="000000" w:themeColor="text1"/>
          <w:sz w:val="24"/>
          <w:szCs w:val="24"/>
        </w:rPr>
        <w:t>This perspective aligns closely with John Bowlby’s work on attachment</w:t>
      </w:r>
      <w:r w:rsidR="007930B0"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which emphasi</w:t>
      </w:r>
      <w:r w:rsidRPr="001A1BCA">
        <w:rPr>
          <w:rFonts w:ascii="Times New Roman" w:hAnsi="Times New Roman" w:cs="Times New Roman"/>
          <w:color w:val="000000" w:themeColor="text1"/>
          <w:sz w:val="24"/>
          <w:szCs w:val="24"/>
        </w:rPr>
        <w:t>s</w:t>
      </w:r>
      <w:r w:rsidRPr="001A1BCA">
        <w:rPr>
          <w:rFonts w:ascii="Times New Roman" w:hAnsi="Times New Roman" w:cs="Times New Roman"/>
          <w:color w:val="000000" w:themeColor="text1"/>
          <w:sz w:val="24"/>
          <w:szCs w:val="24"/>
        </w:rPr>
        <w:t>es the importance of secure caregiver relationships in the development of emotional regulation</w:t>
      </w:r>
      <w:r w:rsidR="0066234D" w:rsidRPr="001A1BCA">
        <w:rPr>
          <w:rFonts w:ascii="Times New Roman" w:hAnsi="Times New Roman" w:cs="Times New Roman"/>
          <w:color w:val="000000" w:themeColor="text1"/>
          <w:sz w:val="24"/>
          <w:szCs w:val="24"/>
        </w:rPr>
        <w:t xml:space="preserve"> (</w:t>
      </w:r>
      <w:r w:rsidR="0066234D" w:rsidRPr="001A1BCA">
        <w:rPr>
          <w:rFonts w:ascii="Times New Roman" w:hAnsi="Times New Roman" w:cs="Times New Roman"/>
          <w:color w:val="000000" w:themeColor="text1"/>
          <w:sz w:val="24"/>
          <w:szCs w:val="24"/>
        </w:rPr>
        <w:t>Fletcher</w:t>
      </w:r>
      <w:r w:rsidR="0066234D" w:rsidRPr="001A1BCA">
        <w:rPr>
          <w:rFonts w:ascii="Times New Roman" w:hAnsi="Times New Roman" w:cs="Times New Roman"/>
          <w:color w:val="000000" w:themeColor="text1"/>
          <w:sz w:val="24"/>
          <w:szCs w:val="24"/>
        </w:rPr>
        <w:t xml:space="preserve"> and G</w:t>
      </w:r>
      <w:r w:rsidR="0066234D" w:rsidRPr="001A1BCA">
        <w:rPr>
          <w:rFonts w:ascii="Times New Roman" w:hAnsi="Times New Roman" w:cs="Times New Roman"/>
          <w:color w:val="000000" w:themeColor="text1"/>
          <w:sz w:val="24"/>
          <w:szCs w:val="24"/>
        </w:rPr>
        <w:t>allichan, 2016).</w:t>
      </w:r>
    </w:p>
    <w:p w14:paraId="2AAF3207" w14:textId="594FB3B5" w:rsidR="0066234D" w:rsidRPr="001A1BCA" w:rsidRDefault="00A91D06" w:rsidP="00A91D06">
      <w:pPr>
        <w:rPr>
          <w:rFonts w:ascii="Times New Roman" w:hAnsi="Times New Roman" w:cs="Times New Roman"/>
          <w:color w:val="000000" w:themeColor="text1"/>
          <w:sz w:val="24"/>
          <w:szCs w:val="24"/>
        </w:rPr>
      </w:pPr>
      <w:r w:rsidRPr="00A91D06">
        <w:rPr>
          <w:rFonts w:ascii="Times New Roman" w:hAnsi="Times New Roman" w:cs="Times New Roman"/>
          <w:color w:val="000000" w:themeColor="text1"/>
          <w:sz w:val="24"/>
          <w:szCs w:val="24"/>
        </w:rPr>
        <w:t>Therapeutic play promotes social development by enhancing empathy and perspective-taking. Through structured role-play and imaginative scenarios, children are encouraged to experiment with different social roles, navigate relational dynamics, and practice appropriate social responses</w:t>
      </w:r>
      <w:r w:rsidR="0066234D" w:rsidRPr="001A1BCA">
        <w:rPr>
          <w:rFonts w:ascii="Times New Roman" w:hAnsi="Times New Roman" w:cs="Times New Roman"/>
          <w:color w:val="000000" w:themeColor="text1"/>
          <w:sz w:val="24"/>
          <w:szCs w:val="24"/>
        </w:rPr>
        <w:t xml:space="preserve"> (</w:t>
      </w:r>
      <w:r w:rsidR="0066234D" w:rsidRPr="001A1BCA">
        <w:rPr>
          <w:rFonts w:ascii="Times New Roman" w:hAnsi="Times New Roman" w:cs="Times New Roman"/>
          <w:color w:val="000000" w:themeColor="text1"/>
          <w:sz w:val="24"/>
          <w:szCs w:val="24"/>
        </w:rPr>
        <w:t>Arnott</w:t>
      </w:r>
      <w:r w:rsidR="0066234D" w:rsidRPr="001A1BCA">
        <w:rPr>
          <w:rFonts w:ascii="Times New Roman" w:hAnsi="Times New Roman" w:cs="Times New Roman"/>
          <w:color w:val="000000" w:themeColor="text1"/>
          <w:sz w:val="24"/>
          <w:szCs w:val="24"/>
        </w:rPr>
        <w:t xml:space="preserve"> et al., 2020).</w:t>
      </w:r>
    </w:p>
    <w:p w14:paraId="57E7E53E" w14:textId="5FA05DC3" w:rsidR="0082045E" w:rsidRPr="001A1BCA" w:rsidRDefault="00A91D06" w:rsidP="00666DE4">
      <w:pPr>
        <w:rPr>
          <w:rFonts w:ascii="Times New Roman" w:hAnsi="Times New Roman" w:cs="Times New Roman"/>
          <w:color w:val="000000" w:themeColor="text1"/>
          <w:sz w:val="24"/>
          <w:szCs w:val="24"/>
        </w:rPr>
      </w:pPr>
      <w:r w:rsidRPr="00A91D06">
        <w:rPr>
          <w:rFonts w:ascii="Times New Roman" w:hAnsi="Times New Roman" w:cs="Times New Roman"/>
          <w:color w:val="000000" w:themeColor="text1"/>
          <w:sz w:val="24"/>
          <w:szCs w:val="24"/>
        </w:rPr>
        <w:t>This approach is particularly beneficial for children who experience difficulties in social understanding, including those with autism spectrum disorder or social communication challenges as it provides a safe, guided environment to develop interpersonal skills</w:t>
      </w:r>
      <w:r w:rsidR="0066234D" w:rsidRPr="001A1BCA">
        <w:rPr>
          <w:rFonts w:ascii="Times New Roman" w:hAnsi="Times New Roman" w:cs="Times New Roman"/>
          <w:color w:val="000000" w:themeColor="text1"/>
          <w:sz w:val="24"/>
          <w:szCs w:val="24"/>
        </w:rPr>
        <w:t xml:space="preserve"> (</w:t>
      </w:r>
      <w:proofErr w:type="spellStart"/>
      <w:r w:rsidR="0066234D" w:rsidRPr="001A1BCA">
        <w:rPr>
          <w:rFonts w:ascii="Times New Roman" w:hAnsi="Times New Roman" w:cs="Times New Roman"/>
          <w:color w:val="000000" w:themeColor="text1"/>
          <w:sz w:val="24"/>
          <w:szCs w:val="24"/>
        </w:rPr>
        <w:t>Charlop</w:t>
      </w:r>
      <w:proofErr w:type="spellEnd"/>
      <w:r w:rsidR="0066234D" w:rsidRPr="001A1BCA">
        <w:rPr>
          <w:rFonts w:ascii="Times New Roman" w:hAnsi="Times New Roman" w:cs="Times New Roman"/>
          <w:color w:val="000000" w:themeColor="text1"/>
          <w:sz w:val="24"/>
          <w:szCs w:val="24"/>
        </w:rPr>
        <w:t xml:space="preserve"> et al., </w:t>
      </w:r>
      <w:r w:rsidR="0066234D" w:rsidRPr="001A1BCA">
        <w:rPr>
          <w:rFonts w:ascii="Times New Roman" w:hAnsi="Times New Roman" w:cs="Times New Roman"/>
          <w:color w:val="000000" w:themeColor="text1"/>
          <w:sz w:val="24"/>
          <w:szCs w:val="24"/>
        </w:rPr>
        <w:t>2018). </w:t>
      </w:r>
      <w:r w:rsidR="00666DE4" w:rsidRPr="001A1BCA">
        <w:rPr>
          <w:rFonts w:ascii="Times New Roman" w:hAnsi="Times New Roman" w:cs="Times New Roman"/>
          <w:color w:val="000000" w:themeColor="text1"/>
          <w:sz w:val="24"/>
          <w:szCs w:val="24"/>
        </w:rPr>
        <w:t>By gently scaffolding play experiences</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practitioners can help children identify </w:t>
      </w:r>
      <w:r w:rsidRPr="001A1BCA">
        <w:rPr>
          <w:rFonts w:ascii="Times New Roman" w:hAnsi="Times New Roman" w:cs="Times New Roman"/>
          <w:color w:val="000000" w:themeColor="text1"/>
          <w:sz w:val="24"/>
          <w:szCs w:val="24"/>
        </w:rPr>
        <w:lastRenderedPageBreak/>
        <w:t xml:space="preserve">emotional cues, understand others’ perspectives and practice prosocial </w:t>
      </w:r>
      <w:r w:rsidRPr="001A1BCA">
        <w:rPr>
          <w:rFonts w:ascii="Times New Roman" w:hAnsi="Times New Roman" w:cs="Times New Roman"/>
          <w:color w:val="000000" w:themeColor="text1"/>
          <w:sz w:val="24"/>
          <w:szCs w:val="24"/>
        </w:rPr>
        <w:t>behaviours</w:t>
      </w:r>
      <w:r w:rsidRPr="001A1BCA">
        <w:rPr>
          <w:rFonts w:ascii="Times New Roman" w:hAnsi="Times New Roman" w:cs="Times New Roman"/>
          <w:color w:val="000000" w:themeColor="text1"/>
          <w:sz w:val="24"/>
          <w:szCs w:val="24"/>
        </w:rPr>
        <w:t xml:space="preserve"> in a safe</w:t>
      </w:r>
      <w:r w:rsidR="0066234D" w:rsidRPr="001A1BCA">
        <w:rPr>
          <w:rFonts w:ascii="Times New Roman" w:hAnsi="Times New Roman" w:cs="Times New Roman"/>
          <w:color w:val="000000" w:themeColor="text1"/>
          <w:sz w:val="24"/>
          <w:szCs w:val="24"/>
        </w:rPr>
        <w:t xml:space="preserve"> and comfortable </w:t>
      </w:r>
      <w:r w:rsidRPr="001A1BCA">
        <w:rPr>
          <w:rFonts w:ascii="Times New Roman" w:hAnsi="Times New Roman" w:cs="Times New Roman"/>
          <w:color w:val="000000" w:themeColor="text1"/>
          <w:sz w:val="24"/>
          <w:szCs w:val="24"/>
        </w:rPr>
        <w:t>environment</w:t>
      </w:r>
      <w:r w:rsidR="0066234D" w:rsidRPr="001A1BCA">
        <w:rPr>
          <w:rFonts w:ascii="Times New Roman" w:hAnsi="Times New Roman" w:cs="Times New Roman"/>
          <w:color w:val="000000" w:themeColor="text1"/>
          <w:sz w:val="24"/>
          <w:szCs w:val="24"/>
        </w:rPr>
        <w:t xml:space="preserve"> (</w:t>
      </w:r>
      <w:r w:rsidR="0066234D" w:rsidRPr="001A1BCA">
        <w:rPr>
          <w:rFonts w:ascii="Times New Roman" w:hAnsi="Times New Roman" w:cs="Times New Roman"/>
          <w:color w:val="000000" w:themeColor="text1"/>
          <w:sz w:val="24"/>
          <w:szCs w:val="24"/>
        </w:rPr>
        <w:t>Kaizar</w:t>
      </w:r>
      <w:r w:rsidR="0066234D" w:rsidRPr="001A1BCA">
        <w:rPr>
          <w:rFonts w:ascii="Times New Roman" w:hAnsi="Times New Roman" w:cs="Times New Roman"/>
          <w:color w:val="000000" w:themeColor="text1"/>
          <w:sz w:val="24"/>
          <w:szCs w:val="24"/>
        </w:rPr>
        <w:t xml:space="preserve"> and</w:t>
      </w:r>
      <w:r w:rsidR="0066234D" w:rsidRPr="001A1BCA">
        <w:rPr>
          <w:rFonts w:ascii="Times New Roman" w:hAnsi="Times New Roman" w:cs="Times New Roman"/>
          <w:color w:val="000000" w:themeColor="text1"/>
          <w:sz w:val="24"/>
          <w:szCs w:val="24"/>
        </w:rPr>
        <w:t xml:space="preserve"> </w:t>
      </w:r>
      <w:proofErr w:type="spellStart"/>
      <w:r w:rsidR="0066234D" w:rsidRPr="001A1BCA">
        <w:rPr>
          <w:rFonts w:ascii="Times New Roman" w:hAnsi="Times New Roman" w:cs="Times New Roman"/>
          <w:color w:val="000000" w:themeColor="text1"/>
          <w:sz w:val="24"/>
          <w:szCs w:val="24"/>
        </w:rPr>
        <w:t>Alordiah</w:t>
      </w:r>
      <w:proofErr w:type="spellEnd"/>
      <w:r w:rsidR="0066234D" w:rsidRPr="001A1BCA">
        <w:rPr>
          <w:rFonts w:ascii="Times New Roman" w:hAnsi="Times New Roman" w:cs="Times New Roman"/>
          <w:color w:val="000000" w:themeColor="text1"/>
          <w:sz w:val="24"/>
          <w:szCs w:val="24"/>
        </w:rPr>
        <w:t xml:space="preserve">, </w:t>
      </w:r>
      <w:r w:rsidR="0066234D" w:rsidRPr="001A1BCA">
        <w:rPr>
          <w:rFonts w:ascii="Times New Roman" w:hAnsi="Times New Roman" w:cs="Times New Roman"/>
          <w:color w:val="000000" w:themeColor="text1"/>
          <w:sz w:val="24"/>
          <w:szCs w:val="24"/>
        </w:rPr>
        <w:t>2023).</w:t>
      </w:r>
    </w:p>
    <w:p w14:paraId="2E18E9F7" w14:textId="2A5E3C21" w:rsidR="00C22B4B" w:rsidRPr="001A1BCA" w:rsidRDefault="001A0416" w:rsidP="001A0416">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In contrast to structured, directive social skills programs, therapeutic play encourages these abilities to develop naturally through meaningful interactions. Skills such as turn-taking, cooperation, and conflict resolution are nurtured through therapeutic play, especially during group or</w:t>
      </w:r>
      <w:r w:rsidRPr="001A1BCA">
        <w:rPr>
          <w:rFonts w:ascii="Times New Roman" w:hAnsi="Times New Roman" w:cs="Times New Roman"/>
          <w:color w:val="000000" w:themeColor="text1"/>
          <w:sz w:val="24"/>
          <w:szCs w:val="24"/>
        </w:rPr>
        <w:t xml:space="preserve"> individual</w:t>
      </w:r>
      <w:r w:rsidRPr="001A1BCA">
        <w:rPr>
          <w:rFonts w:ascii="Times New Roman" w:hAnsi="Times New Roman" w:cs="Times New Roman"/>
          <w:color w:val="000000" w:themeColor="text1"/>
          <w:sz w:val="24"/>
          <w:szCs w:val="24"/>
        </w:rPr>
        <w:t xml:space="preserve"> play sessions</w:t>
      </w:r>
      <w:r w:rsidR="00C22B4B" w:rsidRPr="001A1BCA">
        <w:rPr>
          <w:rFonts w:ascii="Times New Roman" w:hAnsi="Times New Roman" w:cs="Times New Roman"/>
          <w:color w:val="000000" w:themeColor="text1"/>
          <w:sz w:val="24"/>
          <w:szCs w:val="24"/>
        </w:rPr>
        <w:t xml:space="preserve"> (</w:t>
      </w:r>
      <w:r w:rsidR="00C22B4B" w:rsidRPr="001A1BCA">
        <w:rPr>
          <w:rFonts w:ascii="Times New Roman" w:hAnsi="Times New Roman" w:cs="Times New Roman"/>
          <w:color w:val="000000" w:themeColor="text1"/>
          <w:sz w:val="24"/>
          <w:szCs w:val="24"/>
        </w:rPr>
        <w:t>Drewes</w:t>
      </w:r>
      <w:r w:rsidR="00C22B4B" w:rsidRPr="001A1BCA">
        <w:rPr>
          <w:rFonts w:ascii="Times New Roman" w:hAnsi="Times New Roman" w:cs="Times New Roman"/>
          <w:color w:val="000000" w:themeColor="text1"/>
          <w:sz w:val="24"/>
          <w:szCs w:val="24"/>
        </w:rPr>
        <w:t xml:space="preserve"> and </w:t>
      </w:r>
      <w:r w:rsidR="00C22B4B" w:rsidRPr="001A1BCA">
        <w:rPr>
          <w:rFonts w:ascii="Times New Roman" w:hAnsi="Times New Roman" w:cs="Times New Roman"/>
          <w:color w:val="000000" w:themeColor="text1"/>
          <w:sz w:val="24"/>
          <w:szCs w:val="24"/>
        </w:rPr>
        <w:t>Schaefer, 2015</w:t>
      </w:r>
      <w:r w:rsidR="00C22B4B" w:rsidRPr="001A1BCA">
        <w:rPr>
          <w:rFonts w:ascii="Times New Roman" w:hAnsi="Times New Roman" w:cs="Times New Roman"/>
          <w:color w:val="000000" w:themeColor="text1"/>
          <w:sz w:val="24"/>
          <w:szCs w:val="24"/>
        </w:rPr>
        <w:t>). For</w:t>
      </w:r>
      <w:r w:rsidRPr="001A0416">
        <w:rPr>
          <w:rFonts w:ascii="Times New Roman" w:hAnsi="Times New Roman" w:cs="Times New Roman"/>
          <w:color w:val="000000" w:themeColor="text1"/>
          <w:sz w:val="24"/>
          <w:szCs w:val="24"/>
        </w:rPr>
        <w:t xml:space="preserve"> children from marginalised or minoritised communities, therapeutic play offers a unique and supportive environment where their identities, experiences, and perspectives are acknowledged and valued</w:t>
      </w:r>
      <w:r w:rsidR="00C22B4B" w:rsidRPr="001A1BCA">
        <w:rPr>
          <w:rFonts w:ascii="Times New Roman" w:hAnsi="Times New Roman" w:cs="Times New Roman"/>
          <w:color w:val="000000" w:themeColor="text1"/>
          <w:sz w:val="24"/>
          <w:szCs w:val="24"/>
        </w:rPr>
        <w:t xml:space="preserve"> (</w:t>
      </w:r>
      <w:proofErr w:type="spellStart"/>
      <w:r w:rsidR="00C22B4B" w:rsidRPr="001A1BCA">
        <w:rPr>
          <w:rFonts w:ascii="Times New Roman" w:hAnsi="Times New Roman" w:cs="Times New Roman"/>
          <w:color w:val="000000" w:themeColor="text1"/>
          <w:sz w:val="24"/>
          <w:szCs w:val="24"/>
        </w:rPr>
        <w:t>Subhit</w:t>
      </w:r>
      <w:proofErr w:type="spellEnd"/>
      <w:r w:rsidR="00C22B4B" w:rsidRPr="001A1BCA">
        <w:rPr>
          <w:rFonts w:ascii="Times New Roman" w:hAnsi="Times New Roman" w:cs="Times New Roman"/>
          <w:color w:val="000000" w:themeColor="text1"/>
          <w:sz w:val="24"/>
          <w:szCs w:val="24"/>
        </w:rPr>
        <w:t>, 2023). </w:t>
      </w:r>
      <w:r w:rsidRPr="001A0416">
        <w:rPr>
          <w:rFonts w:ascii="Times New Roman" w:hAnsi="Times New Roman" w:cs="Times New Roman"/>
          <w:color w:val="000000" w:themeColor="text1"/>
          <w:sz w:val="24"/>
          <w:szCs w:val="24"/>
        </w:rPr>
        <w:t>Engaging in such play can help reduce feelings of social exclusion and foster emotional wellbeing</w:t>
      </w:r>
      <w:r w:rsidR="00C22B4B" w:rsidRPr="001A1BCA">
        <w:rPr>
          <w:rFonts w:ascii="Times New Roman" w:hAnsi="Times New Roman" w:cs="Times New Roman"/>
          <w:color w:val="000000" w:themeColor="text1"/>
          <w:sz w:val="24"/>
          <w:szCs w:val="24"/>
        </w:rPr>
        <w:t xml:space="preserve"> (Moore, 2021).</w:t>
      </w:r>
    </w:p>
    <w:p w14:paraId="2BFC050D" w14:textId="55E21A78" w:rsidR="008C2FE7" w:rsidRPr="001A1BCA" w:rsidRDefault="001A0416" w:rsidP="00666DE4">
      <w:pPr>
        <w:rPr>
          <w:rFonts w:ascii="Times New Roman" w:hAnsi="Times New Roman" w:cs="Times New Roman"/>
          <w:color w:val="000000" w:themeColor="text1"/>
          <w:sz w:val="24"/>
          <w:szCs w:val="24"/>
        </w:rPr>
      </w:pPr>
      <w:r w:rsidRPr="001A0416">
        <w:rPr>
          <w:rFonts w:ascii="Times New Roman" w:hAnsi="Times New Roman" w:cs="Times New Roman"/>
          <w:color w:val="000000" w:themeColor="text1"/>
          <w:sz w:val="24"/>
          <w:szCs w:val="24"/>
        </w:rPr>
        <w:t xml:space="preserve">When practitioners approach their work with cultural responsiveness and ongoing reflection, they can thoughtfully adapt play materials, stories, and activities to align with the </w:t>
      </w:r>
      <w:r w:rsidR="003D0946" w:rsidRPr="001A1BCA">
        <w:rPr>
          <w:rFonts w:ascii="Times New Roman" w:hAnsi="Times New Roman" w:cs="Times New Roman"/>
          <w:color w:val="000000" w:themeColor="text1"/>
          <w:sz w:val="24"/>
          <w:szCs w:val="24"/>
        </w:rPr>
        <w:t>children</w:t>
      </w:r>
      <w:r w:rsidR="00EE7F3D" w:rsidRPr="001A1BCA">
        <w:rPr>
          <w:rFonts w:ascii="Times New Roman" w:hAnsi="Times New Roman" w:cs="Times New Roman"/>
          <w:color w:val="000000" w:themeColor="text1"/>
          <w:sz w:val="24"/>
          <w:szCs w:val="24"/>
        </w:rPr>
        <w:t xml:space="preserve">’s </w:t>
      </w:r>
      <w:r w:rsidRPr="001A0416">
        <w:rPr>
          <w:rFonts w:ascii="Times New Roman" w:hAnsi="Times New Roman" w:cs="Times New Roman"/>
          <w:color w:val="000000" w:themeColor="text1"/>
          <w:sz w:val="24"/>
          <w:szCs w:val="24"/>
        </w:rPr>
        <w:t>experiences</w:t>
      </w:r>
      <w:r w:rsidR="00C22B4B" w:rsidRPr="001A1BCA">
        <w:rPr>
          <w:rFonts w:ascii="Times New Roman" w:hAnsi="Times New Roman" w:cs="Times New Roman"/>
          <w:color w:val="000000" w:themeColor="text1"/>
          <w:sz w:val="24"/>
          <w:szCs w:val="24"/>
        </w:rPr>
        <w:t xml:space="preserve"> (</w:t>
      </w:r>
      <w:r w:rsidR="00C22B4B" w:rsidRPr="001A1BCA">
        <w:rPr>
          <w:rFonts w:ascii="Times New Roman" w:hAnsi="Times New Roman" w:cs="Times New Roman"/>
          <w:color w:val="000000" w:themeColor="text1"/>
          <w:sz w:val="24"/>
          <w:szCs w:val="24"/>
        </w:rPr>
        <w:t>Gay,</w:t>
      </w:r>
      <w:r w:rsidR="00C22B4B" w:rsidRPr="001A1BCA">
        <w:rPr>
          <w:rFonts w:ascii="Times New Roman" w:hAnsi="Times New Roman" w:cs="Times New Roman"/>
          <w:color w:val="000000" w:themeColor="text1"/>
          <w:sz w:val="24"/>
          <w:szCs w:val="24"/>
        </w:rPr>
        <w:t xml:space="preserve"> </w:t>
      </w:r>
      <w:r w:rsidR="00C22B4B" w:rsidRPr="001A1BCA">
        <w:rPr>
          <w:rFonts w:ascii="Times New Roman" w:hAnsi="Times New Roman" w:cs="Times New Roman"/>
          <w:color w:val="000000" w:themeColor="text1"/>
          <w:sz w:val="24"/>
          <w:szCs w:val="24"/>
        </w:rPr>
        <w:t>2018). </w:t>
      </w:r>
      <w:r w:rsidRPr="001A0416">
        <w:rPr>
          <w:rFonts w:ascii="Times New Roman" w:hAnsi="Times New Roman" w:cs="Times New Roman"/>
          <w:color w:val="000000" w:themeColor="text1"/>
          <w:sz w:val="24"/>
          <w:szCs w:val="24"/>
        </w:rPr>
        <w:t>This tailored approach not only nurtures a sense of belonging but also promotes relational safety, allowing children to explore, express, and process their feelings in a secure context. This consideration is particularly critical because research indicates that children who feel misunderstood, overlooked, or marginalised within mainstream services are often less likely to participate fully or benefit from the support offered</w:t>
      </w:r>
      <w:r w:rsidR="00C22B4B" w:rsidRPr="001A1BCA">
        <w:rPr>
          <w:rFonts w:ascii="Times New Roman" w:hAnsi="Times New Roman" w:cs="Times New Roman"/>
          <w:color w:val="000000" w:themeColor="text1"/>
          <w:sz w:val="24"/>
          <w:szCs w:val="24"/>
        </w:rPr>
        <w:t xml:space="preserve"> (</w:t>
      </w:r>
      <w:r w:rsidR="00C22B4B" w:rsidRPr="001A1BCA">
        <w:rPr>
          <w:rFonts w:ascii="Times New Roman" w:hAnsi="Times New Roman" w:cs="Times New Roman"/>
          <w:color w:val="000000" w:themeColor="text1"/>
          <w:sz w:val="24"/>
          <w:szCs w:val="24"/>
        </w:rPr>
        <w:t>Martin‐Denham, 2022).</w:t>
      </w:r>
      <w:r w:rsidR="00E34A64" w:rsidRPr="001A1BCA">
        <w:rPr>
          <w:rFonts w:ascii="Times New Roman" w:hAnsi="Times New Roman" w:cs="Times New Roman"/>
          <w:color w:val="000000" w:themeColor="text1"/>
          <w:sz w:val="24"/>
          <w:szCs w:val="24"/>
        </w:rPr>
        <w:t xml:space="preserve"> </w:t>
      </w:r>
      <w:r w:rsidRPr="001A0416">
        <w:rPr>
          <w:rFonts w:ascii="Times New Roman" w:hAnsi="Times New Roman" w:cs="Times New Roman"/>
          <w:color w:val="000000" w:themeColor="text1"/>
          <w:sz w:val="24"/>
          <w:szCs w:val="24"/>
        </w:rPr>
        <w:t>By creating inclusive, culturally attuned spaces, therapeutic play can therefore enhance engagement, trust, and meaningful developmental outcomes</w:t>
      </w:r>
      <w:r w:rsidR="00E34A64" w:rsidRPr="001A1BCA">
        <w:rPr>
          <w:rFonts w:ascii="Times New Roman" w:hAnsi="Times New Roman" w:cs="Times New Roman"/>
          <w:color w:val="000000" w:themeColor="text1"/>
          <w:sz w:val="24"/>
          <w:szCs w:val="24"/>
        </w:rPr>
        <w:t xml:space="preserve"> (</w:t>
      </w:r>
      <w:proofErr w:type="spellStart"/>
      <w:r w:rsidR="00E34A64" w:rsidRPr="001A1BCA">
        <w:rPr>
          <w:rFonts w:ascii="Times New Roman" w:hAnsi="Times New Roman" w:cs="Times New Roman"/>
          <w:color w:val="000000" w:themeColor="text1"/>
          <w:sz w:val="24"/>
          <w:szCs w:val="24"/>
        </w:rPr>
        <w:t>Subhit</w:t>
      </w:r>
      <w:proofErr w:type="spellEnd"/>
      <w:r w:rsidR="00E34A64" w:rsidRPr="001A1BCA">
        <w:rPr>
          <w:rFonts w:ascii="Times New Roman" w:hAnsi="Times New Roman" w:cs="Times New Roman"/>
          <w:color w:val="000000" w:themeColor="text1"/>
          <w:sz w:val="24"/>
          <w:szCs w:val="24"/>
        </w:rPr>
        <w:t>, 2023</w:t>
      </w:r>
      <w:r w:rsidR="00E34A64" w:rsidRPr="001A1BCA">
        <w:rPr>
          <w:rFonts w:ascii="Times New Roman" w:hAnsi="Times New Roman" w:cs="Times New Roman"/>
          <w:color w:val="000000" w:themeColor="text1"/>
          <w:sz w:val="24"/>
          <w:szCs w:val="24"/>
        </w:rPr>
        <w:t>). </w:t>
      </w:r>
    </w:p>
    <w:p w14:paraId="3048B2D9" w14:textId="13C49035" w:rsidR="00666DE4"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Crucially, the inclusive potential of therapeutic play lies in its adaptability. Activities can be modified to accommodate physical, sensory, cognitive, or cultural needs, ensuring that emotional and social development is not constrained by rigid therapeutic models</w:t>
      </w:r>
      <w:r w:rsidR="00E34A64" w:rsidRPr="001A1BCA">
        <w:rPr>
          <w:rFonts w:ascii="Times New Roman" w:hAnsi="Times New Roman" w:cs="Times New Roman"/>
          <w:color w:val="000000" w:themeColor="text1"/>
          <w:sz w:val="24"/>
          <w:szCs w:val="24"/>
        </w:rPr>
        <w:t xml:space="preserve"> (</w:t>
      </w:r>
      <w:proofErr w:type="spellStart"/>
      <w:r w:rsidR="00E34A64" w:rsidRPr="001A1BCA">
        <w:rPr>
          <w:rFonts w:ascii="Times New Roman" w:hAnsi="Times New Roman" w:cs="Times New Roman"/>
          <w:color w:val="000000" w:themeColor="text1"/>
          <w:sz w:val="24"/>
          <w:szCs w:val="24"/>
        </w:rPr>
        <w:t>Elbeltagi</w:t>
      </w:r>
      <w:proofErr w:type="spellEnd"/>
      <w:r w:rsidR="00E34A64" w:rsidRPr="001A1BCA">
        <w:rPr>
          <w:rFonts w:ascii="Times New Roman" w:hAnsi="Times New Roman" w:cs="Times New Roman"/>
          <w:color w:val="000000" w:themeColor="text1"/>
          <w:sz w:val="24"/>
          <w:szCs w:val="24"/>
        </w:rPr>
        <w:t xml:space="preserve"> et al., 2023).</w:t>
      </w:r>
      <w:r w:rsidR="00BE3663"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However, this adaptability requires skilled practitioners who </w:t>
      </w:r>
      <w:r w:rsidR="008C2FE7" w:rsidRPr="001A1BCA">
        <w:rPr>
          <w:rFonts w:ascii="Times New Roman" w:hAnsi="Times New Roman" w:cs="Times New Roman"/>
          <w:color w:val="000000" w:themeColor="text1"/>
          <w:sz w:val="24"/>
          <w:szCs w:val="24"/>
        </w:rPr>
        <w:t>can</w:t>
      </w:r>
      <w:r w:rsidRPr="001A1BCA">
        <w:rPr>
          <w:rFonts w:ascii="Times New Roman" w:hAnsi="Times New Roman" w:cs="Times New Roman"/>
          <w:color w:val="000000" w:themeColor="text1"/>
          <w:sz w:val="24"/>
          <w:szCs w:val="24"/>
        </w:rPr>
        <w:t xml:space="preserve"> balance structure with flexibility and who are aware of their own assumptions about play, development, and behaviour</w:t>
      </w:r>
      <w:r w:rsidR="00BE3663" w:rsidRPr="001A1BCA">
        <w:rPr>
          <w:rFonts w:ascii="Times New Roman" w:hAnsi="Times New Roman" w:cs="Times New Roman"/>
          <w:color w:val="000000" w:themeColor="text1"/>
          <w:sz w:val="24"/>
          <w:szCs w:val="24"/>
        </w:rPr>
        <w:t xml:space="preserve"> (</w:t>
      </w:r>
      <w:r w:rsidR="00BE3663" w:rsidRPr="001A1BCA">
        <w:rPr>
          <w:rFonts w:ascii="Times New Roman" w:hAnsi="Times New Roman" w:cs="Times New Roman"/>
          <w:color w:val="000000" w:themeColor="text1"/>
          <w:sz w:val="24"/>
          <w:szCs w:val="24"/>
        </w:rPr>
        <w:t>Kottman</w:t>
      </w:r>
      <w:r w:rsidR="00BE3663" w:rsidRPr="001A1BCA">
        <w:rPr>
          <w:rFonts w:ascii="Times New Roman" w:hAnsi="Times New Roman" w:cs="Times New Roman"/>
          <w:color w:val="000000" w:themeColor="text1"/>
          <w:sz w:val="24"/>
          <w:szCs w:val="24"/>
        </w:rPr>
        <w:t xml:space="preserve"> and </w:t>
      </w:r>
      <w:r w:rsidR="00BE3663" w:rsidRPr="001A1BCA">
        <w:rPr>
          <w:rFonts w:ascii="Times New Roman" w:hAnsi="Times New Roman" w:cs="Times New Roman"/>
          <w:color w:val="000000" w:themeColor="text1"/>
          <w:sz w:val="24"/>
          <w:szCs w:val="24"/>
        </w:rPr>
        <w:t>Ashby, 2024). </w:t>
      </w:r>
      <w:r w:rsidRPr="001A1BCA">
        <w:rPr>
          <w:rFonts w:ascii="Times New Roman" w:hAnsi="Times New Roman" w:cs="Times New Roman"/>
          <w:color w:val="000000" w:themeColor="text1"/>
          <w:sz w:val="24"/>
          <w:szCs w:val="24"/>
        </w:rPr>
        <w:t>Without such reflexivity, there is a risk that therapeutic play may inadvertently reinforce dominant norms or overlook culturally specific expressions of emotion and social interaction</w:t>
      </w:r>
      <w:r w:rsidR="00BE3663" w:rsidRPr="001A1BCA">
        <w:rPr>
          <w:rFonts w:ascii="Times New Roman" w:hAnsi="Times New Roman" w:cs="Times New Roman"/>
          <w:color w:val="000000" w:themeColor="text1"/>
          <w:sz w:val="24"/>
          <w:szCs w:val="24"/>
        </w:rPr>
        <w:t xml:space="preserve"> (</w:t>
      </w:r>
      <w:proofErr w:type="spellStart"/>
      <w:r w:rsidR="00BE3663" w:rsidRPr="001A1BCA">
        <w:rPr>
          <w:rFonts w:ascii="Times New Roman" w:hAnsi="Times New Roman" w:cs="Times New Roman"/>
          <w:color w:val="000000" w:themeColor="text1"/>
          <w:sz w:val="24"/>
          <w:szCs w:val="24"/>
        </w:rPr>
        <w:t>Subhit</w:t>
      </w:r>
      <w:proofErr w:type="spellEnd"/>
      <w:r w:rsidR="00BE3663" w:rsidRPr="001A1BCA">
        <w:rPr>
          <w:rFonts w:ascii="Times New Roman" w:hAnsi="Times New Roman" w:cs="Times New Roman"/>
          <w:color w:val="000000" w:themeColor="text1"/>
          <w:sz w:val="24"/>
          <w:szCs w:val="24"/>
        </w:rPr>
        <w:t>,</w:t>
      </w:r>
      <w:r w:rsidR="00BE3663" w:rsidRPr="001A1BCA">
        <w:rPr>
          <w:rFonts w:ascii="Times New Roman" w:hAnsi="Times New Roman" w:cs="Times New Roman"/>
          <w:color w:val="000000" w:themeColor="text1"/>
          <w:sz w:val="24"/>
          <w:szCs w:val="24"/>
        </w:rPr>
        <w:t xml:space="preserve"> </w:t>
      </w:r>
      <w:r w:rsidR="00BE3663" w:rsidRPr="001A1BCA">
        <w:rPr>
          <w:rFonts w:ascii="Times New Roman" w:hAnsi="Times New Roman" w:cs="Times New Roman"/>
          <w:color w:val="000000" w:themeColor="text1"/>
          <w:sz w:val="24"/>
          <w:szCs w:val="24"/>
        </w:rPr>
        <w:t>2023).</w:t>
      </w:r>
    </w:p>
    <w:p w14:paraId="33371A8A" w14:textId="77777777" w:rsidR="001A1BCA" w:rsidRPr="001A1BCA" w:rsidRDefault="008C2FE7"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Ultimately, </w:t>
      </w:r>
      <w:r w:rsidR="00666DE4" w:rsidRPr="001A1BCA">
        <w:rPr>
          <w:rFonts w:ascii="Times New Roman" w:hAnsi="Times New Roman" w:cs="Times New Roman"/>
          <w:color w:val="000000" w:themeColor="text1"/>
          <w:sz w:val="24"/>
          <w:szCs w:val="24"/>
        </w:rPr>
        <w:t>therapeutic play offers a powerful mechanism for supporting emotional and social development by prioritising the child’s voice, experience, and mode of communication</w:t>
      </w:r>
      <w:r w:rsidR="00BE3663" w:rsidRPr="001A1BCA">
        <w:rPr>
          <w:rFonts w:ascii="Times New Roman" w:hAnsi="Times New Roman" w:cs="Times New Roman"/>
          <w:color w:val="000000" w:themeColor="text1"/>
          <w:sz w:val="24"/>
          <w:szCs w:val="24"/>
        </w:rPr>
        <w:t xml:space="preserve"> (</w:t>
      </w:r>
      <w:r w:rsidR="00BE3663" w:rsidRPr="001A1BCA">
        <w:rPr>
          <w:rFonts w:ascii="Times New Roman" w:hAnsi="Times New Roman" w:cs="Times New Roman"/>
          <w:color w:val="000000" w:themeColor="text1"/>
          <w:sz w:val="24"/>
          <w:szCs w:val="24"/>
        </w:rPr>
        <w:t>Kaizar</w:t>
      </w:r>
      <w:r w:rsidR="00BE3663" w:rsidRPr="001A1BCA">
        <w:rPr>
          <w:rFonts w:ascii="Times New Roman" w:hAnsi="Times New Roman" w:cs="Times New Roman"/>
          <w:color w:val="000000" w:themeColor="text1"/>
          <w:sz w:val="24"/>
          <w:szCs w:val="24"/>
        </w:rPr>
        <w:t xml:space="preserve"> and </w:t>
      </w:r>
      <w:proofErr w:type="spellStart"/>
      <w:r w:rsidR="00BE3663" w:rsidRPr="001A1BCA">
        <w:rPr>
          <w:rFonts w:ascii="Times New Roman" w:hAnsi="Times New Roman" w:cs="Times New Roman"/>
          <w:color w:val="000000" w:themeColor="text1"/>
          <w:sz w:val="24"/>
          <w:szCs w:val="24"/>
        </w:rPr>
        <w:t>Alordiah</w:t>
      </w:r>
      <w:proofErr w:type="spellEnd"/>
      <w:r w:rsidR="00BE3663" w:rsidRPr="001A1BCA">
        <w:rPr>
          <w:rFonts w:ascii="Times New Roman" w:hAnsi="Times New Roman" w:cs="Times New Roman"/>
          <w:color w:val="000000" w:themeColor="text1"/>
          <w:sz w:val="24"/>
          <w:szCs w:val="24"/>
        </w:rPr>
        <w:t>,</w:t>
      </w:r>
      <w:r w:rsidR="00BE3663" w:rsidRPr="001A1BCA">
        <w:rPr>
          <w:rFonts w:ascii="Times New Roman" w:hAnsi="Times New Roman" w:cs="Times New Roman"/>
          <w:color w:val="000000" w:themeColor="text1"/>
          <w:sz w:val="24"/>
          <w:szCs w:val="24"/>
        </w:rPr>
        <w:t xml:space="preserve"> </w:t>
      </w:r>
      <w:r w:rsidR="00BE3663" w:rsidRPr="001A1BCA">
        <w:rPr>
          <w:rFonts w:ascii="Times New Roman" w:hAnsi="Times New Roman" w:cs="Times New Roman"/>
          <w:color w:val="000000" w:themeColor="text1"/>
          <w:sz w:val="24"/>
          <w:szCs w:val="24"/>
        </w:rPr>
        <w:t>2023).</w:t>
      </w:r>
      <w:r w:rsidR="00BE3663"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Its effectiveness is particularly evident in its capacity to engage children who might otherwise be excluded from conventional therapeutic interventions.</w:t>
      </w:r>
      <w:r w:rsidR="001A1BCA"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The following section will critically examine the empirical evidence underpinning these claims</w:t>
      </w:r>
      <w:r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with particular attention to diverse populations and inclusive outcomes</w:t>
      </w:r>
      <w:r w:rsidR="001A1BCA" w:rsidRPr="001A1BCA">
        <w:rPr>
          <w:rFonts w:ascii="Times New Roman" w:hAnsi="Times New Roman" w:cs="Times New Roman"/>
          <w:color w:val="000000" w:themeColor="text1"/>
          <w:sz w:val="24"/>
          <w:szCs w:val="24"/>
        </w:rPr>
        <w:t xml:space="preserve">. </w:t>
      </w:r>
    </w:p>
    <w:p w14:paraId="23307F56" w14:textId="60E87336" w:rsidR="00BE3663" w:rsidRPr="001A1BCA" w:rsidRDefault="008C2FE7"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The impact of therapeutic play on children’s emotional and social development has been examined across a range of disciplines</w:t>
      </w:r>
      <w:r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including psychology, education, social work, and healt</w:t>
      </w:r>
      <w:r w:rsidR="007139C0" w:rsidRPr="001A1BCA">
        <w:rPr>
          <w:rFonts w:ascii="Times New Roman" w:hAnsi="Times New Roman" w:cs="Times New Roman"/>
          <w:color w:val="000000" w:themeColor="text1"/>
          <w:sz w:val="24"/>
          <w:szCs w:val="24"/>
        </w:rPr>
        <w:t>h (</w:t>
      </w:r>
      <w:r w:rsidR="007139C0" w:rsidRPr="001A1BCA">
        <w:rPr>
          <w:rFonts w:ascii="Times New Roman" w:hAnsi="Times New Roman" w:cs="Times New Roman"/>
          <w:color w:val="000000" w:themeColor="text1"/>
          <w:sz w:val="24"/>
          <w:szCs w:val="24"/>
        </w:rPr>
        <w:t>Kaizar</w:t>
      </w:r>
      <w:r w:rsidR="007139C0" w:rsidRPr="001A1BCA">
        <w:rPr>
          <w:rFonts w:ascii="Times New Roman" w:hAnsi="Times New Roman" w:cs="Times New Roman"/>
          <w:color w:val="000000" w:themeColor="text1"/>
          <w:sz w:val="24"/>
          <w:szCs w:val="24"/>
        </w:rPr>
        <w:t xml:space="preserve"> and</w:t>
      </w:r>
      <w:r w:rsidR="007139C0" w:rsidRPr="001A1BCA">
        <w:rPr>
          <w:rFonts w:ascii="Times New Roman" w:hAnsi="Times New Roman" w:cs="Times New Roman"/>
          <w:color w:val="000000" w:themeColor="text1"/>
          <w:sz w:val="24"/>
          <w:szCs w:val="24"/>
        </w:rPr>
        <w:t xml:space="preserve"> </w:t>
      </w:r>
      <w:proofErr w:type="spellStart"/>
      <w:r w:rsidR="007139C0" w:rsidRPr="001A1BCA">
        <w:rPr>
          <w:rFonts w:ascii="Times New Roman" w:hAnsi="Times New Roman" w:cs="Times New Roman"/>
          <w:color w:val="000000" w:themeColor="text1"/>
          <w:sz w:val="24"/>
          <w:szCs w:val="24"/>
        </w:rPr>
        <w:t>Alordiah</w:t>
      </w:r>
      <w:proofErr w:type="spellEnd"/>
      <w:r w:rsidR="007139C0" w:rsidRPr="001A1BCA">
        <w:rPr>
          <w:rFonts w:ascii="Times New Roman" w:hAnsi="Times New Roman" w:cs="Times New Roman"/>
          <w:color w:val="000000" w:themeColor="text1"/>
          <w:sz w:val="24"/>
          <w:szCs w:val="24"/>
        </w:rPr>
        <w:t>, 2023).</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Despite </w:t>
      </w:r>
      <w:r w:rsidRPr="001A1BCA">
        <w:rPr>
          <w:rFonts w:ascii="Times New Roman" w:hAnsi="Times New Roman" w:cs="Times New Roman"/>
          <w:color w:val="000000" w:themeColor="text1"/>
          <w:sz w:val="24"/>
          <w:szCs w:val="24"/>
        </w:rPr>
        <w:t>research in this area is expanding,</w:t>
      </w:r>
      <w:r w:rsidRPr="001A1BCA">
        <w:rPr>
          <w:rFonts w:ascii="Times New Roman" w:hAnsi="Times New Roman" w:cs="Times New Roman"/>
          <w:color w:val="000000" w:themeColor="text1"/>
          <w:sz w:val="24"/>
          <w:szCs w:val="24"/>
        </w:rPr>
        <w:t xml:space="preserve"> it </w:t>
      </w:r>
      <w:r w:rsidR="00666DE4" w:rsidRPr="001A1BCA">
        <w:rPr>
          <w:rFonts w:ascii="Times New Roman" w:hAnsi="Times New Roman" w:cs="Times New Roman"/>
          <w:color w:val="000000" w:themeColor="text1"/>
          <w:sz w:val="24"/>
          <w:szCs w:val="24"/>
        </w:rPr>
        <w:t>remains methodologically varied with strengths and limitations that must be critically evaluated, particularly in relation to diverse and marginalised populations.</w:t>
      </w:r>
      <w:r w:rsidR="0017114B"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This section reviews empirical studies, case-based evidence and systematic reviews to assess the extent to which therapeutic play demonstrates effectiveness across different groups of children.</w:t>
      </w:r>
      <w:r w:rsidR="0017114B" w:rsidRPr="001A1BCA">
        <w:rPr>
          <w:rFonts w:ascii="Times New Roman" w:hAnsi="Times New Roman" w:cs="Times New Roman"/>
          <w:color w:val="000000" w:themeColor="text1"/>
          <w:sz w:val="24"/>
          <w:szCs w:val="24"/>
        </w:rPr>
        <w:t xml:space="preserve"> </w:t>
      </w:r>
      <w:r w:rsidR="001A1BCA"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 xml:space="preserve">Empirical research provides moderate but consistent support for the emotional benefits of therapeutic play. </w:t>
      </w:r>
    </w:p>
    <w:p w14:paraId="3A52C49F" w14:textId="77777777" w:rsidR="007139C0" w:rsidRPr="001A1BCA" w:rsidRDefault="007139C0" w:rsidP="00666DE4">
      <w:pPr>
        <w:rPr>
          <w:rFonts w:ascii="Times New Roman" w:hAnsi="Times New Roman" w:cs="Times New Roman"/>
          <w:color w:val="000000" w:themeColor="text1"/>
          <w:sz w:val="24"/>
          <w:szCs w:val="24"/>
        </w:rPr>
      </w:pPr>
    </w:p>
    <w:p w14:paraId="0C83CF39" w14:textId="77777777" w:rsidR="007139C0" w:rsidRPr="001A1BCA" w:rsidRDefault="007139C0" w:rsidP="00666DE4">
      <w:pPr>
        <w:rPr>
          <w:rFonts w:ascii="Times New Roman" w:hAnsi="Times New Roman" w:cs="Times New Roman"/>
          <w:color w:val="000000" w:themeColor="text1"/>
          <w:sz w:val="24"/>
          <w:szCs w:val="24"/>
        </w:rPr>
      </w:pPr>
    </w:p>
    <w:p w14:paraId="2C97F206" w14:textId="77777777" w:rsidR="007139C0" w:rsidRPr="001A1BCA" w:rsidRDefault="007139C0" w:rsidP="00666DE4">
      <w:pPr>
        <w:rPr>
          <w:rFonts w:ascii="Times New Roman" w:hAnsi="Times New Roman" w:cs="Times New Roman"/>
          <w:color w:val="000000" w:themeColor="text1"/>
          <w:sz w:val="24"/>
          <w:szCs w:val="24"/>
        </w:rPr>
      </w:pPr>
    </w:p>
    <w:p w14:paraId="37BA1C8B" w14:textId="77777777" w:rsidR="007139C0" w:rsidRPr="001A1BCA" w:rsidRDefault="007139C0" w:rsidP="00666DE4">
      <w:pPr>
        <w:rPr>
          <w:rFonts w:ascii="Times New Roman" w:hAnsi="Times New Roman" w:cs="Times New Roman"/>
          <w:color w:val="000000" w:themeColor="text1"/>
          <w:sz w:val="24"/>
          <w:szCs w:val="24"/>
        </w:rPr>
      </w:pPr>
    </w:p>
    <w:p w14:paraId="7F218780" w14:textId="77777777" w:rsidR="007139C0" w:rsidRPr="001A1BCA" w:rsidRDefault="007139C0" w:rsidP="00666DE4">
      <w:pPr>
        <w:rPr>
          <w:rFonts w:ascii="Times New Roman" w:hAnsi="Times New Roman" w:cs="Times New Roman"/>
          <w:color w:val="000000" w:themeColor="text1"/>
          <w:sz w:val="24"/>
          <w:szCs w:val="24"/>
        </w:rPr>
      </w:pPr>
    </w:p>
    <w:p w14:paraId="08067C01" w14:textId="77777777" w:rsidR="007139C0" w:rsidRPr="001A1BCA" w:rsidRDefault="007139C0" w:rsidP="00666DE4">
      <w:pPr>
        <w:rPr>
          <w:rFonts w:ascii="Times New Roman" w:hAnsi="Times New Roman" w:cs="Times New Roman"/>
          <w:color w:val="000000" w:themeColor="text1"/>
          <w:sz w:val="24"/>
          <w:szCs w:val="24"/>
        </w:rPr>
      </w:pPr>
    </w:p>
    <w:p w14:paraId="70276C7E" w14:textId="77777777" w:rsidR="007139C0" w:rsidRPr="001A1BCA" w:rsidRDefault="007139C0" w:rsidP="00666DE4">
      <w:pPr>
        <w:rPr>
          <w:rFonts w:ascii="Times New Roman" w:hAnsi="Times New Roman" w:cs="Times New Roman"/>
          <w:color w:val="000000" w:themeColor="text1"/>
          <w:sz w:val="24"/>
          <w:szCs w:val="24"/>
        </w:rPr>
      </w:pPr>
    </w:p>
    <w:p w14:paraId="6D2DA4F7" w14:textId="77777777" w:rsidR="007139C0" w:rsidRPr="001A1BCA" w:rsidRDefault="007139C0" w:rsidP="00666DE4">
      <w:pPr>
        <w:rPr>
          <w:rFonts w:ascii="Times New Roman" w:hAnsi="Times New Roman" w:cs="Times New Roman"/>
          <w:color w:val="000000" w:themeColor="text1"/>
          <w:sz w:val="24"/>
          <w:szCs w:val="24"/>
        </w:rPr>
      </w:pPr>
    </w:p>
    <w:p w14:paraId="2B988CF6" w14:textId="77777777" w:rsidR="007139C0" w:rsidRPr="001A1BCA" w:rsidRDefault="007139C0" w:rsidP="00666DE4">
      <w:pPr>
        <w:rPr>
          <w:rFonts w:ascii="Times New Roman" w:hAnsi="Times New Roman" w:cs="Times New Roman"/>
          <w:color w:val="000000" w:themeColor="text1"/>
          <w:sz w:val="24"/>
          <w:szCs w:val="24"/>
        </w:rPr>
      </w:pPr>
    </w:p>
    <w:p w14:paraId="280EF0DB" w14:textId="77777777" w:rsidR="007139C0" w:rsidRPr="001A1BCA" w:rsidRDefault="007139C0" w:rsidP="00666DE4">
      <w:pPr>
        <w:rPr>
          <w:rFonts w:ascii="Times New Roman" w:hAnsi="Times New Roman" w:cs="Times New Roman"/>
          <w:color w:val="000000" w:themeColor="text1"/>
          <w:sz w:val="24"/>
          <w:szCs w:val="24"/>
        </w:rPr>
      </w:pPr>
    </w:p>
    <w:p w14:paraId="491A369A" w14:textId="77777777" w:rsidR="007139C0" w:rsidRPr="001A1BCA" w:rsidRDefault="007139C0" w:rsidP="00666DE4">
      <w:pPr>
        <w:rPr>
          <w:rFonts w:ascii="Times New Roman" w:hAnsi="Times New Roman" w:cs="Times New Roman"/>
          <w:color w:val="000000" w:themeColor="text1"/>
          <w:sz w:val="24"/>
          <w:szCs w:val="24"/>
        </w:rPr>
      </w:pPr>
    </w:p>
    <w:p w14:paraId="575C7E3B" w14:textId="77777777" w:rsidR="007139C0" w:rsidRPr="001A1BCA" w:rsidRDefault="007139C0" w:rsidP="00666DE4">
      <w:pPr>
        <w:rPr>
          <w:rFonts w:ascii="Times New Roman" w:hAnsi="Times New Roman" w:cs="Times New Roman"/>
          <w:color w:val="000000" w:themeColor="text1"/>
          <w:sz w:val="24"/>
          <w:szCs w:val="24"/>
        </w:rPr>
      </w:pPr>
    </w:p>
    <w:p w14:paraId="0FAF49E7" w14:textId="77777777" w:rsidR="007139C0" w:rsidRPr="001A1BCA" w:rsidRDefault="007139C0" w:rsidP="00666DE4">
      <w:pPr>
        <w:rPr>
          <w:rFonts w:ascii="Times New Roman" w:hAnsi="Times New Roman" w:cs="Times New Roman"/>
          <w:color w:val="000000" w:themeColor="text1"/>
          <w:sz w:val="24"/>
          <w:szCs w:val="24"/>
        </w:rPr>
      </w:pPr>
    </w:p>
    <w:p w14:paraId="33394275" w14:textId="77777777" w:rsidR="007139C0" w:rsidRPr="001A1BCA" w:rsidRDefault="007139C0" w:rsidP="00666DE4">
      <w:pPr>
        <w:rPr>
          <w:rFonts w:ascii="Times New Roman" w:hAnsi="Times New Roman" w:cs="Times New Roman"/>
          <w:color w:val="000000" w:themeColor="text1"/>
          <w:sz w:val="24"/>
          <w:szCs w:val="24"/>
        </w:rPr>
      </w:pPr>
    </w:p>
    <w:p w14:paraId="3213DC84" w14:textId="77777777" w:rsidR="007139C0" w:rsidRPr="001A1BCA" w:rsidRDefault="007139C0" w:rsidP="00666DE4">
      <w:pPr>
        <w:rPr>
          <w:rFonts w:ascii="Times New Roman" w:hAnsi="Times New Roman" w:cs="Times New Roman"/>
          <w:color w:val="000000" w:themeColor="text1"/>
          <w:sz w:val="24"/>
          <w:szCs w:val="24"/>
        </w:rPr>
      </w:pPr>
    </w:p>
    <w:p w14:paraId="6926C200" w14:textId="77777777" w:rsidR="007139C0" w:rsidRPr="001A1BCA" w:rsidRDefault="007139C0" w:rsidP="00666DE4">
      <w:pPr>
        <w:rPr>
          <w:rFonts w:ascii="Times New Roman" w:hAnsi="Times New Roman" w:cs="Times New Roman"/>
          <w:color w:val="000000" w:themeColor="text1"/>
          <w:sz w:val="24"/>
          <w:szCs w:val="24"/>
        </w:rPr>
      </w:pPr>
    </w:p>
    <w:p w14:paraId="42CD043C" w14:textId="77777777" w:rsidR="007139C0" w:rsidRPr="001A1BCA" w:rsidRDefault="007139C0" w:rsidP="00666DE4">
      <w:pPr>
        <w:rPr>
          <w:rFonts w:ascii="Times New Roman" w:hAnsi="Times New Roman" w:cs="Times New Roman"/>
          <w:color w:val="000000" w:themeColor="text1"/>
          <w:sz w:val="24"/>
          <w:szCs w:val="24"/>
        </w:rPr>
      </w:pPr>
    </w:p>
    <w:p w14:paraId="786F3A77" w14:textId="77777777" w:rsidR="007139C0" w:rsidRPr="001A1BCA" w:rsidRDefault="007139C0" w:rsidP="00666DE4">
      <w:pPr>
        <w:rPr>
          <w:rFonts w:ascii="Times New Roman" w:hAnsi="Times New Roman" w:cs="Times New Roman"/>
          <w:color w:val="000000" w:themeColor="text1"/>
          <w:sz w:val="24"/>
          <w:szCs w:val="24"/>
        </w:rPr>
      </w:pPr>
    </w:p>
    <w:p w14:paraId="3B9F6202" w14:textId="130DB6F3" w:rsidR="00666DE4"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Studies examining play therapy interventions have found reductions in anxiety, emotional distress</w:t>
      </w:r>
      <w:r w:rsidR="007139C0"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and behavioural difficulties</w:t>
      </w:r>
      <w:r w:rsidR="0017114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alongside improvements in emotional expression and self-regulation</w:t>
      </w:r>
      <w:r w:rsidR="007139C0" w:rsidRPr="001A1BCA">
        <w:rPr>
          <w:rFonts w:ascii="Times New Roman" w:hAnsi="Times New Roman" w:cs="Times New Roman"/>
          <w:color w:val="000000" w:themeColor="text1"/>
          <w:sz w:val="24"/>
          <w:szCs w:val="24"/>
        </w:rPr>
        <w:t xml:space="preserve"> (</w:t>
      </w:r>
      <w:r w:rsidR="007139C0" w:rsidRPr="001A1BCA">
        <w:rPr>
          <w:rFonts w:ascii="Times New Roman" w:hAnsi="Times New Roman" w:cs="Times New Roman"/>
          <w:color w:val="000000" w:themeColor="text1"/>
          <w:sz w:val="24"/>
          <w:szCs w:val="24"/>
        </w:rPr>
        <w:t>Foley, 2017).</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Meta</w:t>
      </w:r>
      <w:r w:rsidR="007139C0"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analyses of child-centred play therapy have reported medium effect sizes for emotional and social outcomes</w:t>
      </w:r>
      <w:r w:rsidR="0017114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suggesting that therapeutic play can be an effective intervention when delivered by trained practitioners</w:t>
      </w:r>
      <w:r w:rsidR="0057779D" w:rsidRPr="001A1BCA">
        <w:rPr>
          <w:rFonts w:ascii="Times New Roman" w:hAnsi="Times New Roman" w:cs="Times New Roman"/>
          <w:color w:val="000000" w:themeColor="text1"/>
          <w:sz w:val="24"/>
          <w:szCs w:val="24"/>
        </w:rPr>
        <w:t xml:space="preserve"> (</w:t>
      </w:r>
      <w:r w:rsidR="0057779D" w:rsidRPr="001A1BCA">
        <w:rPr>
          <w:rFonts w:ascii="Times New Roman" w:hAnsi="Times New Roman" w:cs="Times New Roman"/>
          <w:color w:val="000000" w:themeColor="text1"/>
          <w:sz w:val="24"/>
          <w:szCs w:val="24"/>
        </w:rPr>
        <w:t>Mora</w:t>
      </w:r>
      <w:r w:rsidR="0057779D" w:rsidRPr="001A1BCA">
        <w:rPr>
          <w:rFonts w:ascii="Times New Roman" w:hAnsi="Times New Roman" w:cs="Times New Roman"/>
          <w:color w:val="000000" w:themeColor="text1"/>
          <w:sz w:val="24"/>
          <w:szCs w:val="24"/>
        </w:rPr>
        <w:t xml:space="preserve"> et al., 2018). </w:t>
      </w:r>
      <w:r w:rsidRPr="001A1BCA">
        <w:rPr>
          <w:rFonts w:ascii="Times New Roman" w:hAnsi="Times New Roman" w:cs="Times New Roman"/>
          <w:color w:val="000000" w:themeColor="text1"/>
          <w:sz w:val="24"/>
          <w:szCs w:val="24"/>
        </w:rPr>
        <w:t xml:space="preserve">However, many of these studies rely on small sample sizes and are conducted in clinical or educational settings within </w:t>
      </w:r>
      <w:r w:rsidR="0057779D" w:rsidRPr="001A1BCA">
        <w:rPr>
          <w:rFonts w:ascii="Times New Roman" w:hAnsi="Times New Roman" w:cs="Times New Roman"/>
          <w:color w:val="000000" w:themeColor="text1"/>
          <w:sz w:val="24"/>
          <w:szCs w:val="24"/>
        </w:rPr>
        <w:t>w</w:t>
      </w:r>
      <w:r w:rsidRPr="001A1BCA">
        <w:rPr>
          <w:rFonts w:ascii="Times New Roman" w:hAnsi="Times New Roman" w:cs="Times New Roman"/>
          <w:color w:val="000000" w:themeColor="text1"/>
          <w:sz w:val="24"/>
          <w:szCs w:val="24"/>
        </w:rPr>
        <w:t>estern contexts</w:t>
      </w:r>
      <w:r w:rsidR="0057779D" w:rsidRPr="001A1BCA">
        <w:rPr>
          <w:rFonts w:ascii="Times New Roman" w:hAnsi="Times New Roman" w:cs="Times New Roman"/>
          <w:color w:val="000000" w:themeColor="text1"/>
          <w:sz w:val="24"/>
          <w:szCs w:val="24"/>
        </w:rPr>
        <w:t>,</w:t>
      </w:r>
      <w:r w:rsidRPr="001A1BCA">
        <w:rPr>
          <w:rFonts w:ascii="Times New Roman" w:hAnsi="Times New Roman" w:cs="Times New Roman"/>
          <w:color w:val="000000" w:themeColor="text1"/>
          <w:sz w:val="24"/>
          <w:szCs w:val="24"/>
        </w:rPr>
        <w:t xml:space="preserve"> raising questions about generalisability to children from diverse cultural backgrounds.</w:t>
      </w:r>
    </w:p>
    <w:p w14:paraId="70D92AA4" w14:textId="103033AA" w:rsidR="00BE3663"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Evidence relating to children with disabilities and neurodiverse children highlights both the potential and challenges of therapeutic play. Research involving autistic children indicates that play-based interventions can support emotional understanding and social engagement when adapted to individual sensory and communication needs</w:t>
      </w:r>
      <w:r w:rsidR="006761CA" w:rsidRPr="001A1BCA">
        <w:rPr>
          <w:rFonts w:ascii="Times New Roman" w:hAnsi="Times New Roman" w:cs="Times New Roman"/>
          <w:color w:val="000000" w:themeColor="text1"/>
          <w:sz w:val="24"/>
          <w:szCs w:val="24"/>
        </w:rPr>
        <w:t xml:space="preserve"> (</w:t>
      </w:r>
      <w:r w:rsidR="006761CA" w:rsidRPr="001A1BCA">
        <w:rPr>
          <w:rFonts w:ascii="Times New Roman" w:hAnsi="Times New Roman" w:cs="Times New Roman"/>
          <w:color w:val="000000" w:themeColor="text1"/>
          <w:sz w:val="24"/>
          <w:szCs w:val="24"/>
        </w:rPr>
        <w:t>O’Keeffe</w:t>
      </w:r>
      <w:r w:rsidR="006761CA" w:rsidRPr="001A1BCA">
        <w:rPr>
          <w:rFonts w:ascii="Times New Roman" w:hAnsi="Times New Roman" w:cs="Times New Roman"/>
          <w:color w:val="000000" w:themeColor="text1"/>
          <w:sz w:val="24"/>
          <w:szCs w:val="24"/>
        </w:rPr>
        <w:t xml:space="preserve"> and </w:t>
      </w:r>
      <w:r w:rsidR="006761CA" w:rsidRPr="001A1BCA">
        <w:rPr>
          <w:rFonts w:ascii="Times New Roman" w:hAnsi="Times New Roman" w:cs="Times New Roman"/>
          <w:color w:val="000000" w:themeColor="text1"/>
          <w:sz w:val="24"/>
          <w:szCs w:val="24"/>
        </w:rPr>
        <w:t>McNally, 2023).</w:t>
      </w:r>
    </w:p>
    <w:p w14:paraId="6C7FACDB" w14:textId="3DAE5879" w:rsidR="00666DE4"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For example, studies focusing on </w:t>
      </w:r>
      <w:r w:rsidR="0017114B" w:rsidRPr="001A1BCA">
        <w:rPr>
          <w:rFonts w:ascii="Times New Roman" w:hAnsi="Times New Roman" w:cs="Times New Roman"/>
          <w:color w:val="000000" w:themeColor="text1"/>
          <w:sz w:val="24"/>
          <w:szCs w:val="24"/>
        </w:rPr>
        <w:t>structured,</w:t>
      </w:r>
      <w:r w:rsidRPr="001A1BCA">
        <w:rPr>
          <w:rFonts w:ascii="Times New Roman" w:hAnsi="Times New Roman" w:cs="Times New Roman"/>
          <w:color w:val="000000" w:themeColor="text1"/>
          <w:sz w:val="24"/>
          <w:szCs w:val="24"/>
        </w:rPr>
        <w:t xml:space="preserve"> yet flexible play approaches have shown improvements in joint attention, emotional recognition, and peer interaction</w:t>
      </w:r>
      <w:r w:rsidR="006761CA" w:rsidRPr="001A1BCA">
        <w:rPr>
          <w:rFonts w:ascii="Times New Roman" w:hAnsi="Times New Roman" w:cs="Times New Roman"/>
          <w:color w:val="000000" w:themeColor="text1"/>
          <w:sz w:val="24"/>
          <w:szCs w:val="24"/>
        </w:rPr>
        <w:t xml:space="preserve"> (</w:t>
      </w:r>
      <w:r w:rsidR="006761CA" w:rsidRPr="001A1BCA">
        <w:rPr>
          <w:rFonts w:ascii="Times New Roman" w:hAnsi="Times New Roman" w:cs="Times New Roman"/>
          <w:color w:val="000000" w:themeColor="text1"/>
          <w:sz w:val="24"/>
          <w:szCs w:val="24"/>
        </w:rPr>
        <w:t>Ahmed</w:t>
      </w:r>
      <w:r w:rsidR="006761CA" w:rsidRPr="001A1BCA">
        <w:rPr>
          <w:rFonts w:ascii="Times New Roman" w:hAnsi="Times New Roman" w:cs="Times New Roman"/>
          <w:color w:val="000000" w:themeColor="text1"/>
          <w:sz w:val="24"/>
          <w:szCs w:val="24"/>
        </w:rPr>
        <w:t xml:space="preserve"> et al., </w:t>
      </w:r>
      <w:r w:rsidR="006761CA" w:rsidRPr="001A1BCA">
        <w:rPr>
          <w:rFonts w:ascii="Times New Roman" w:hAnsi="Times New Roman" w:cs="Times New Roman"/>
          <w:color w:val="000000" w:themeColor="text1"/>
          <w:sz w:val="24"/>
          <w:szCs w:val="24"/>
        </w:rPr>
        <w:t>2023).</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However, critics argue that some research prioritises normative social behaviours rather than </w:t>
      </w:r>
      <w:r w:rsidR="0017114B" w:rsidRPr="001A1BCA">
        <w:rPr>
          <w:rFonts w:ascii="Times New Roman" w:hAnsi="Times New Roman" w:cs="Times New Roman"/>
          <w:color w:val="000000" w:themeColor="text1"/>
          <w:sz w:val="24"/>
          <w:szCs w:val="24"/>
        </w:rPr>
        <w:t xml:space="preserve">recognising </w:t>
      </w:r>
      <w:r w:rsidRPr="001A1BCA">
        <w:rPr>
          <w:rFonts w:ascii="Times New Roman" w:hAnsi="Times New Roman" w:cs="Times New Roman"/>
          <w:color w:val="000000" w:themeColor="text1"/>
          <w:sz w:val="24"/>
          <w:szCs w:val="24"/>
        </w:rPr>
        <w:t xml:space="preserve">neurodivergent ways of relating, potentially undermining inclusive </w:t>
      </w:r>
      <w:r w:rsidRPr="001A1BCA">
        <w:rPr>
          <w:rFonts w:ascii="Times New Roman" w:hAnsi="Times New Roman" w:cs="Times New Roman"/>
          <w:color w:val="000000" w:themeColor="text1"/>
          <w:sz w:val="24"/>
          <w:szCs w:val="24"/>
        </w:rPr>
        <w:lastRenderedPageBreak/>
        <w:t>principles</w:t>
      </w:r>
      <w:r w:rsidR="006761CA" w:rsidRPr="001A1BCA">
        <w:rPr>
          <w:rFonts w:ascii="Times New Roman" w:hAnsi="Times New Roman" w:cs="Times New Roman"/>
          <w:color w:val="000000" w:themeColor="text1"/>
          <w:sz w:val="24"/>
          <w:szCs w:val="24"/>
        </w:rPr>
        <w:t xml:space="preserve"> (</w:t>
      </w:r>
      <w:proofErr w:type="spellStart"/>
      <w:r w:rsidR="006761CA" w:rsidRPr="001A1BCA">
        <w:rPr>
          <w:rFonts w:ascii="Times New Roman" w:hAnsi="Times New Roman" w:cs="Times New Roman"/>
          <w:color w:val="000000" w:themeColor="text1"/>
          <w:sz w:val="24"/>
          <w:szCs w:val="24"/>
        </w:rPr>
        <w:t>Parnis</w:t>
      </w:r>
      <w:proofErr w:type="spellEnd"/>
      <w:r w:rsidR="006761CA" w:rsidRPr="001A1BCA">
        <w:rPr>
          <w:rFonts w:ascii="Times New Roman" w:hAnsi="Times New Roman" w:cs="Times New Roman"/>
          <w:color w:val="000000" w:themeColor="text1"/>
          <w:sz w:val="24"/>
          <w:szCs w:val="24"/>
        </w:rPr>
        <w:t>,</w:t>
      </w:r>
      <w:r w:rsidR="006761CA" w:rsidRPr="001A1BCA">
        <w:rPr>
          <w:rFonts w:ascii="Times New Roman" w:hAnsi="Times New Roman" w:cs="Times New Roman"/>
          <w:color w:val="000000" w:themeColor="text1"/>
          <w:sz w:val="24"/>
          <w:szCs w:val="24"/>
        </w:rPr>
        <w:t xml:space="preserve"> </w:t>
      </w:r>
      <w:r w:rsidR="006761CA" w:rsidRPr="001A1BCA">
        <w:rPr>
          <w:rFonts w:ascii="Times New Roman" w:hAnsi="Times New Roman" w:cs="Times New Roman"/>
          <w:color w:val="000000" w:themeColor="text1"/>
          <w:sz w:val="24"/>
          <w:szCs w:val="24"/>
        </w:rPr>
        <w:t>2025). </w:t>
      </w:r>
      <w:r w:rsidRPr="001A1BCA">
        <w:rPr>
          <w:rFonts w:ascii="Times New Roman" w:hAnsi="Times New Roman" w:cs="Times New Roman"/>
          <w:color w:val="000000" w:themeColor="text1"/>
          <w:sz w:val="24"/>
          <w:szCs w:val="24"/>
        </w:rPr>
        <w:t>This raises important ethical considerations about whose emotional and social development is being supported and according to which standards.</w:t>
      </w:r>
    </w:p>
    <w:p w14:paraId="5091C678" w14:textId="58EEC8C9" w:rsidR="0082045E"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Therapeutic play has also been widely used with children who have experienced trauma or adverse childhood experiences, including abuse, neglect, displacement, or medical trauma</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Parker</w:t>
      </w:r>
      <w:r w:rsidR="00F3081B" w:rsidRPr="001A1BCA">
        <w:rPr>
          <w:rFonts w:ascii="Times New Roman" w:hAnsi="Times New Roman" w:cs="Times New Roman"/>
          <w:color w:val="000000" w:themeColor="text1"/>
          <w:sz w:val="24"/>
          <w:szCs w:val="24"/>
        </w:rPr>
        <w:t xml:space="preserve"> et al., 2021).</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Trauma</w:t>
      </w:r>
      <w:r w:rsidR="0017114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informed </w:t>
      </w:r>
      <w:r w:rsidR="0017114B" w:rsidRPr="001A1BCA">
        <w:rPr>
          <w:rFonts w:ascii="Times New Roman" w:hAnsi="Times New Roman" w:cs="Times New Roman"/>
          <w:color w:val="000000" w:themeColor="text1"/>
          <w:sz w:val="24"/>
          <w:szCs w:val="24"/>
        </w:rPr>
        <w:t>play-based</w:t>
      </w:r>
      <w:r w:rsidRPr="001A1BCA">
        <w:rPr>
          <w:rFonts w:ascii="Times New Roman" w:hAnsi="Times New Roman" w:cs="Times New Roman"/>
          <w:color w:val="000000" w:themeColor="text1"/>
          <w:sz w:val="24"/>
          <w:szCs w:val="24"/>
        </w:rPr>
        <w:t xml:space="preserve"> interventions are associated with reductions in post</w:t>
      </w:r>
      <w:r w:rsidR="0017114B" w:rsidRPr="001A1BCA">
        <w:rPr>
          <w:rFonts w:ascii="Times New Roman" w:hAnsi="Times New Roman" w:cs="Times New Roman"/>
          <w:color w:val="000000" w:themeColor="text1"/>
          <w:sz w:val="24"/>
          <w:szCs w:val="24"/>
        </w:rPr>
        <w:t>-</w:t>
      </w:r>
      <w:r w:rsidRPr="001A1BCA">
        <w:rPr>
          <w:rFonts w:ascii="Times New Roman" w:hAnsi="Times New Roman" w:cs="Times New Roman"/>
          <w:color w:val="000000" w:themeColor="text1"/>
          <w:sz w:val="24"/>
          <w:szCs w:val="24"/>
        </w:rPr>
        <w:t>traumatic stress symptoms and improvements in emotional regulation and relational trust</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John, 2025).</w:t>
      </w:r>
    </w:p>
    <w:p w14:paraId="2F38AF8B" w14:textId="77777777" w:rsidR="001A1BCA" w:rsidRPr="001A1BCA" w:rsidRDefault="001A1BCA" w:rsidP="00666DE4">
      <w:pPr>
        <w:rPr>
          <w:rFonts w:ascii="Times New Roman" w:hAnsi="Times New Roman" w:cs="Times New Roman"/>
          <w:color w:val="000000" w:themeColor="text1"/>
          <w:sz w:val="24"/>
          <w:szCs w:val="24"/>
        </w:rPr>
      </w:pPr>
    </w:p>
    <w:p w14:paraId="79174E5B" w14:textId="5B999D69" w:rsidR="00666DE4"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Case studies frequently illustrate how therapeutic play enables children to process traumatic experiences symbolically, reducing emotional overwhelm while restoring a sense of control</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Drewes</w:t>
      </w:r>
      <w:r w:rsidR="00F3081B" w:rsidRPr="001A1BCA">
        <w:rPr>
          <w:rFonts w:ascii="Times New Roman" w:hAnsi="Times New Roman" w:cs="Times New Roman"/>
          <w:color w:val="000000" w:themeColor="text1"/>
          <w:sz w:val="24"/>
          <w:szCs w:val="24"/>
        </w:rPr>
        <w:t xml:space="preserve"> and </w:t>
      </w:r>
      <w:r w:rsidR="00F3081B" w:rsidRPr="001A1BCA">
        <w:rPr>
          <w:rFonts w:ascii="Times New Roman" w:hAnsi="Times New Roman" w:cs="Times New Roman"/>
          <w:color w:val="000000" w:themeColor="text1"/>
          <w:sz w:val="24"/>
          <w:szCs w:val="24"/>
        </w:rPr>
        <w:t>Schaefer,</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2015). </w:t>
      </w:r>
      <w:r w:rsidRPr="001A1BCA">
        <w:rPr>
          <w:rFonts w:ascii="Times New Roman" w:hAnsi="Times New Roman" w:cs="Times New Roman"/>
          <w:color w:val="000000" w:themeColor="text1"/>
          <w:sz w:val="24"/>
          <w:szCs w:val="24"/>
        </w:rPr>
        <w:t>Nevertheless, while case examples provide rich qualitative insights, they are limited in their ability to establish causal effectiveness, particularly across diverse populations and contexts</w:t>
      </w:r>
      <w:r w:rsidR="00F3081B" w:rsidRPr="001A1BCA">
        <w:rPr>
          <w:rFonts w:ascii="Times New Roman" w:hAnsi="Times New Roman" w:cs="Times New Roman"/>
          <w:color w:val="000000" w:themeColor="text1"/>
          <w:sz w:val="24"/>
          <w:szCs w:val="24"/>
        </w:rPr>
        <w:t xml:space="preserve"> (Cassey et al., 2022). </w:t>
      </w:r>
    </w:p>
    <w:p w14:paraId="2585A001" w14:textId="2BDF6B0F" w:rsidR="0082045E"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The evidence base concerning children from different cultural or minoritised backgrounds is comparatively limited. Some studies suggest that therapeutic play can be effective when culturally responsive practices are embedded such as incorporating culturally relevant materials, narratives, and values into play sessions</w:t>
      </w:r>
      <w:r w:rsidR="00F3081B" w:rsidRPr="001A1BCA">
        <w:rPr>
          <w:rFonts w:ascii="Times New Roman" w:hAnsi="Times New Roman" w:cs="Times New Roman"/>
          <w:color w:val="000000" w:themeColor="text1"/>
          <w:sz w:val="24"/>
          <w:szCs w:val="24"/>
        </w:rPr>
        <w:t xml:space="preserve"> (</w:t>
      </w:r>
      <w:proofErr w:type="spellStart"/>
      <w:r w:rsidR="00F3081B" w:rsidRPr="001A1BCA">
        <w:rPr>
          <w:rFonts w:ascii="Times New Roman" w:hAnsi="Times New Roman" w:cs="Times New Roman"/>
          <w:color w:val="000000" w:themeColor="text1"/>
          <w:sz w:val="24"/>
          <w:szCs w:val="24"/>
        </w:rPr>
        <w:t>Subhit</w:t>
      </w:r>
      <w:proofErr w:type="spellEnd"/>
      <w:r w:rsidR="00F3081B" w:rsidRPr="001A1BCA">
        <w:rPr>
          <w:rFonts w:ascii="Times New Roman" w:hAnsi="Times New Roman" w:cs="Times New Roman"/>
          <w:color w:val="000000" w:themeColor="text1"/>
          <w:sz w:val="24"/>
          <w:szCs w:val="24"/>
        </w:rPr>
        <w:t>,</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2023)</w:t>
      </w:r>
      <w:r w:rsidR="00F3081B" w:rsidRPr="001A1BCA">
        <w:rPr>
          <w:rFonts w:ascii="Times New Roman" w:hAnsi="Times New Roman" w:cs="Times New Roman"/>
          <w:color w:val="000000" w:themeColor="text1"/>
          <w:sz w:val="24"/>
          <w:szCs w:val="24"/>
        </w:rPr>
        <w:t>.</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Research in multicultural and community-based settings has shown increased engagement and emotional expression when practitioners adopt culturally humble approaches</w:t>
      </w:r>
      <w:r w:rsidR="00F3081B" w:rsidRPr="001A1BCA">
        <w:rPr>
          <w:rFonts w:ascii="Times New Roman" w:hAnsi="Times New Roman" w:cs="Times New Roman"/>
          <w:color w:val="000000" w:themeColor="text1"/>
          <w:sz w:val="24"/>
          <w:szCs w:val="24"/>
        </w:rPr>
        <w:t xml:space="preserve"> (Goff et al., 2024).</w:t>
      </w:r>
    </w:p>
    <w:p w14:paraId="15279DD1" w14:textId="61A39AE1" w:rsidR="0082045E" w:rsidRPr="001A1BCA" w:rsidRDefault="00D43A09" w:rsidP="00666DE4">
      <w:pPr>
        <w:rPr>
          <w:rFonts w:ascii="Times New Roman" w:hAnsi="Times New Roman" w:cs="Times New Roman"/>
          <w:color w:val="000000" w:themeColor="text1"/>
          <w:sz w:val="24"/>
          <w:szCs w:val="24"/>
        </w:rPr>
      </w:pPr>
      <w:r w:rsidRPr="00D43A09">
        <w:rPr>
          <w:rFonts w:ascii="Times New Roman" w:hAnsi="Times New Roman" w:cs="Times New Roman"/>
          <w:color w:val="000000" w:themeColor="text1"/>
          <w:sz w:val="24"/>
          <w:szCs w:val="24"/>
        </w:rPr>
        <w:t>Systematic reviews reveal a lack of culturally specific data, as many studies do not report participants’ ethnic, linguistic, or socioeconomic backgrounds. This gap makes it difficult to draw strong conclusions about the effectiveness of therapeutic play in promoting equity and inclusion.</w:t>
      </w:r>
      <w:r w:rsidR="001A1BCA"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Systematic reviews of play therapy interventions consistently note methodological weaknesses within the field. These include reliance on practitioner-reported outcomes, lack of long-term follow-up</w:t>
      </w:r>
      <w:r w:rsidRPr="001A1BCA">
        <w:rPr>
          <w:rFonts w:ascii="Times New Roman" w:hAnsi="Times New Roman" w:cs="Times New Roman"/>
          <w:color w:val="000000" w:themeColor="text1"/>
          <w:sz w:val="24"/>
          <w:szCs w:val="24"/>
        </w:rPr>
        <w:t xml:space="preserve"> </w:t>
      </w:r>
      <w:r w:rsidR="00666DE4" w:rsidRPr="001A1BCA">
        <w:rPr>
          <w:rFonts w:ascii="Times New Roman" w:hAnsi="Times New Roman" w:cs="Times New Roman"/>
          <w:color w:val="000000" w:themeColor="text1"/>
          <w:sz w:val="24"/>
          <w:szCs w:val="24"/>
        </w:rPr>
        <w:t>and variability in how therapeutic play is defined and implemented</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Kitchen</w:t>
      </w:r>
      <w:r w:rsidR="00F3081B" w:rsidRPr="001A1BCA">
        <w:rPr>
          <w:rFonts w:ascii="Times New Roman" w:hAnsi="Times New Roman" w:cs="Times New Roman"/>
          <w:color w:val="000000" w:themeColor="text1"/>
          <w:sz w:val="24"/>
          <w:szCs w:val="24"/>
        </w:rPr>
        <w:t xml:space="preserve"> and</w:t>
      </w:r>
      <w:r w:rsidR="00F3081B" w:rsidRPr="001A1BCA">
        <w:rPr>
          <w:rFonts w:ascii="Times New Roman" w:hAnsi="Times New Roman" w:cs="Times New Roman"/>
          <w:color w:val="000000" w:themeColor="text1"/>
          <w:sz w:val="24"/>
          <w:szCs w:val="24"/>
        </w:rPr>
        <w:t xml:space="preserve"> Emma,</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2018</w:t>
      </w:r>
      <w:r w:rsidR="00F3081B" w:rsidRPr="001A1BCA">
        <w:rPr>
          <w:rFonts w:ascii="Times New Roman" w:hAnsi="Times New Roman" w:cs="Times New Roman"/>
          <w:color w:val="000000" w:themeColor="text1"/>
          <w:sz w:val="24"/>
          <w:szCs w:val="24"/>
        </w:rPr>
        <w:t>).</w:t>
      </w:r>
    </w:p>
    <w:p w14:paraId="22B1A20D" w14:textId="55CE4AB5" w:rsidR="0082045E"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Furthermore, children with complex needs or those facing systemic disadvantage are often underrepresented in controlled studies, despite being among the primary recipients of therapeutic play services</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Post</w:t>
      </w:r>
      <w:r w:rsidR="00F3081B" w:rsidRPr="001A1BCA">
        <w:rPr>
          <w:rFonts w:ascii="Times New Roman" w:hAnsi="Times New Roman" w:cs="Times New Roman"/>
          <w:color w:val="000000" w:themeColor="text1"/>
          <w:sz w:val="24"/>
          <w:szCs w:val="24"/>
        </w:rPr>
        <w:t xml:space="preserve"> et al., 2019).</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As a result, </w:t>
      </w:r>
      <w:r w:rsidR="00D43A09" w:rsidRPr="001A1BCA">
        <w:rPr>
          <w:rFonts w:ascii="Times New Roman" w:hAnsi="Times New Roman" w:cs="Times New Roman"/>
          <w:color w:val="000000" w:themeColor="text1"/>
          <w:sz w:val="24"/>
          <w:szCs w:val="24"/>
        </w:rPr>
        <w:t>e</w:t>
      </w:r>
      <w:r w:rsidR="00D43A09" w:rsidRPr="00D43A09">
        <w:rPr>
          <w:rFonts w:ascii="Times New Roman" w:hAnsi="Times New Roman" w:cs="Times New Roman"/>
          <w:color w:val="000000" w:themeColor="text1"/>
          <w:sz w:val="24"/>
          <w:szCs w:val="24"/>
        </w:rPr>
        <w:t>vidence-based claims may mostly reflect the experiences of more accessible or privileged groups.</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Despite these limitations, the cumulative evidence suggests that therapeutic play can be effective in supporting emotional and social development when interventions are responsive to individual and contextual factors. </w:t>
      </w:r>
    </w:p>
    <w:p w14:paraId="2CC6E3CB" w14:textId="28C18C17" w:rsidR="00666DE4" w:rsidRPr="001A1BCA" w:rsidRDefault="00666DE4" w:rsidP="00666DE4">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Its strengths lie in its flexibility, relational focus, and capacity to engage children who might otherwise be excluded from traditional therapeutic models</w:t>
      </w:r>
      <w:r w:rsidR="00F3081B" w:rsidRPr="001A1BCA">
        <w:rPr>
          <w:rFonts w:ascii="Times New Roman" w:hAnsi="Times New Roman" w:cs="Times New Roman"/>
          <w:color w:val="000000" w:themeColor="text1"/>
          <w:sz w:val="24"/>
          <w:szCs w:val="24"/>
        </w:rPr>
        <w:t xml:space="preserve"> (</w:t>
      </w:r>
      <w:r w:rsidR="00F3081B" w:rsidRPr="001A1BCA">
        <w:rPr>
          <w:rFonts w:ascii="Times New Roman" w:hAnsi="Times New Roman" w:cs="Times New Roman"/>
          <w:color w:val="000000" w:themeColor="text1"/>
          <w:sz w:val="24"/>
          <w:szCs w:val="24"/>
        </w:rPr>
        <w:t>Kaizar</w:t>
      </w:r>
      <w:r w:rsidR="00F3081B" w:rsidRPr="001A1BCA">
        <w:rPr>
          <w:rFonts w:ascii="Times New Roman" w:hAnsi="Times New Roman" w:cs="Times New Roman"/>
          <w:color w:val="000000" w:themeColor="text1"/>
          <w:sz w:val="24"/>
          <w:szCs w:val="24"/>
        </w:rPr>
        <w:t xml:space="preserve"> and</w:t>
      </w:r>
      <w:r w:rsidR="00F3081B" w:rsidRPr="001A1BCA">
        <w:rPr>
          <w:rFonts w:ascii="Times New Roman" w:hAnsi="Times New Roman" w:cs="Times New Roman"/>
          <w:color w:val="000000" w:themeColor="text1"/>
          <w:sz w:val="24"/>
          <w:szCs w:val="24"/>
        </w:rPr>
        <w:t xml:space="preserve"> </w:t>
      </w:r>
      <w:proofErr w:type="spellStart"/>
      <w:r w:rsidR="00F3081B" w:rsidRPr="001A1BCA">
        <w:rPr>
          <w:rFonts w:ascii="Times New Roman" w:hAnsi="Times New Roman" w:cs="Times New Roman"/>
          <w:color w:val="000000" w:themeColor="text1"/>
          <w:sz w:val="24"/>
          <w:szCs w:val="24"/>
        </w:rPr>
        <w:t>Alordiah</w:t>
      </w:r>
      <w:proofErr w:type="spellEnd"/>
      <w:r w:rsidR="00F3081B" w:rsidRPr="001A1BCA">
        <w:rPr>
          <w:rFonts w:ascii="Times New Roman" w:hAnsi="Times New Roman" w:cs="Times New Roman"/>
          <w:color w:val="000000" w:themeColor="text1"/>
          <w:sz w:val="24"/>
          <w:szCs w:val="24"/>
        </w:rPr>
        <w:t>, 2023)</w:t>
      </w:r>
      <w:r w:rsidR="00F3081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However, the current evidence base also underscores the need for more inclusive research designs that centre diverse voices and outcomes valued by children and communities themselves.</w:t>
      </w:r>
    </w:p>
    <w:p w14:paraId="71908424" w14:textId="77777777" w:rsidR="001A1BCA" w:rsidRPr="001A1BCA" w:rsidRDefault="00666DE4"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The next section will build on this evidence by examining how therapeutic play can be adapted to promote inclusion in practice, with particular attention to culturally responsive approaches and non-traditional settings.</w:t>
      </w:r>
    </w:p>
    <w:p w14:paraId="23BA9FB4" w14:textId="4A27BD28" w:rsidR="0057779D"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lastRenderedPageBreak/>
        <w:t>Inclusion is a central consideration in evaluating the effectiveness of therapeutic play</w:t>
      </w:r>
      <w:r w:rsidR="00D43A09"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particularly when working with children from diverse backgrounds who may experience systemic barriers to emotional support</w:t>
      </w:r>
      <w:r w:rsidR="0057779D" w:rsidRPr="001A1BCA">
        <w:rPr>
          <w:rFonts w:ascii="Times New Roman" w:hAnsi="Times New Roman" w:cs="Times New Roman"/>
          <w:color w:val="000000" w:themeColor="text1"/>
          <w:sz w:val="24"/>
          <w:szCs w:val="24"/>
        </w:rPr>
        <w:t xml:space="preserve"> </w:t>
      </w:r>
      <w:r w:rsidR="00A570BB" w:rsidRPr="001A1BCA">
        <w:rPr>
          <w:rFonts w:ascii="Times New Roman" w:hAnsi="Times New Roman" w:cs="Times New Roman"/>
          <w:color w:val="000000" w:themeColor="text1"/>
          <w:sz w:val="24"/>
          <w:szCs w:val="24"/>
        </w:rPr>
        <w:t>(</w:t>
      </w:r>
      <w:r w:rsidR="0057779D" w:rsidRPr="001A1BCA">
        <w:rPr>
          <w:rFonts w:ascii="Times New Roman" w:hAnsi="Times New Roman" w:cs="Times New Roman"/>
          <w:color w:val="000000" w:themeColor="text1"/>
          <w:sz w:val="24"/>
          <w:szCs w:val="24"/>
        </w:rPr>
        <w:t>Casey</w:t>
      </w:r>
      <w:r w:rsidR="0057779D" w:rsidRPr="001A1BCA">
        <w:rPr>
          <w:rFonts w:ascii="Times New Roman" w:hAnsi="Times New Roman" w:cs="Times New Roman"/>
          <w:color w:val="000000" w:themeColor="text1"/>
          <w:sz w:val="24"/>
          <w:szCs w:val="24"/>
        </w:rPr>
        <w:t xml:space="preserve"> et al., </w:t>
      </w:r>
      <w:r w:rsidR="0057779D" w:rsidRPr="001A1BCA">
        <w:rPr>
          <w:rFonts w:ascii="Times New Roman" w:hAnsi="Times New Roman" w:cs="Times New Roman"/>
          <w:color w:val="000000" w:themeColor="text1"/>
          <w:sz w:val="24"/>
          <w:szCs w:val="24"/>
        </w:rPr>
        <w:t>2022).</w:t>
      </w:r>
    </w:p>
    <w:p w14:paraId="4EC55E0D" w14:textId="457857A1" w:rsidR="000E459B"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Inclusive practice extends beyond equal access to services and requires responsiveness to individual identities, lived experiences</w:t>
      </w:r>
      <w:r w:rsidR="00A570B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and structural inequalities. Therapeutic play, when thoughtfully implemented, has the potential to promote inclusion by offering flexible, child-centred support</w:t>
      </w:r>
      <w:r w:rsidR="00A570BB" w:rsidRPr="001A1BCA">
        <w:rPr>
          <w:rFonts w:ascii="Times New Roman" w:hAnsi="Times New Roman" w:cs="Times New Roman"/>
          <w:color w:val="000000" w:themeColor="text1"/>
          <w:sz w:val="24"/>
          <w:szCs w:val="24"/>
        </w:rPr>
        <w:t xml:space="preserve"> (</w:t>
      </w:r>
      <w:r w:rsidR="00A570BB" w:rsidRPr="001A1BCA">
        <w:rPr>
          <w:rFonts w:ascii="Times New Roman" w:hAnsi="Times New Roman" w:cs="Times New Roman"/>
          <w:color w:val="000000" w:themeColor="text1"/>
          <w:sz w:val="24"/>
          <w:szCs w:val="24"/>
        </w:rPr>
        <w:t>Claughton, 2017).</w:t>
      </w:r>
      <w:r w:rsidR="001A1BCA" w:rsidRPr="001A1BCA">
        <w:rPr>
          <w:rFonts w:ascii="Times New Roman" w:hAnsi="Times New Roman" w:cs="Times New Roman"/>
          <w:color w:val="000000" w:themeColor="text1"/>
          <w:sz w:val="24"/>
          <w:szCs w:val="24"/>
        </w:rPr>
        <w:t xml:space="preserve"> </w:t>
      </w:r>
      <w:r w:rsidR="00D43A09" w:rsidRPr="001A1BCA">
        <w:rPr>
          <w:rFonts w:ascii="Times New Roman" w:hAnsi="Times New Roman" w:cs="Times New Roman"/>
          <w:color w:val="000000" w:themeColor="text1"/>
          <w:sz w:val="24"/>
          <w:szCs w:val="24"/>
        </w:rPr>
        <w:t>H</w:t>
      </w:r>
      <w:r w:rsidRPr="001A1BCA">
        <w:rPr>
          <w:rFonts w:ascii="Times New Roman" w:hAnsi="Times New Roman" w:cs="Times New Roman"/>
          <w:color w:val="000000" w:themeColor="text1"/>
          <w:sz w:val="24"/>
          <w:szCs w:val="24"/>
        </w:rPr>
        <w:t xml:space="preserve">owever, this potential is not automatically realised and depends </w:t>
      </w:r>
      <w:r w:rsidR="001A1BCA" w:rsidRPr="001A1BCA">
        <w:rPr>
          <w:rFonts w:ascii="Times New Roman" w:hAnsi="Times New Roman" w:cs="Times New Roman"/>
          <w:color w:val="000000" w:themeColor="text1"/>
          <w:sz w:val="24"/>
          <w:szCs w:val="24"/>
        </w:rPr>
        <w:t xml:space="preserve">on </w:t>
      </w:r>
      <w:r w:rsidRPr="001A1BCA">
        <w:rPr>
          <w:rFonts w:ascii="Times New Roman" w:hAnsi="Times New Roman" w:cs="Times New Roman"/>
          <w:color w:val="000000" w:themeColor="text1"/>
          <w:sz w:val="24"/>
          <w:szCs w:val="24"/>
        </w:rPr>
        <w:t>practitioner competence, reflexivity, and organisational commitment to equity.</w:t>
      </w:r>
    </w:p>
    <w:p w14:paraId="7D2A4C5E" w14:textId="2C2F252F" w:rsidR="008F563D"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A key strength of therapeutic play lies in its adaptability to individual needs. Play materials, session structures and practitioner responses can be modified to accommodate differences in ability, communication style, sensory processing, and emotional readiness</w:t>
      </w:r>
      <w:r w:rsidR="00A570BB" w:rsidRPr="001A1BCA">
        <w:rPr>
          <w:rFonts w:ascii="Times New Roman" w:hAnsi="Times New Roman" w:cs="Times New Roman"/>
          <w:color w:val="000000" w:themeColor="text1"/>
          <w:sz w:val="24"/>
          <w:szCs w:val="24"/>
        </w:rPr>
        <w:t xml:space="preserve"> </w:t>
      </w:r>
      <w:r w:rsidR="001A1BCA" w:rsidRPr="001A1BCA">
        <w:rPr>
          <w:rFonts w:ascii="Times New Roman" w:hAnsi="Times New Roman" w:cs="Times New Roman"/>
          <w:color w:val="000000" w:themeColor="text1"/>
          <w:sz w:val="24"/>
          <w:szCs w:val="24"/>
        </w:rPr>
        <w:t>(</w:t>
      </w:r>
      <w:r w:rsidR="00A570BB" w:rsidRPr="001A1BCA">
        <w:rPr>
          <w:rFonts w:ascii="Times New Roman" w:hAnsi="Times New Roman" w:cs="Times New Roman"/>
          <w:color w:val="000000" w:themeColor="text1"/>
          <w:sz w:val="24"/>
          <w:szCs w:val="24"/>
        </w:rPr>
        <w:t>Macintyre</w:t>
      </w:r>
      <w:r w:rsidR="001A1BCA" w:rsidRPr="001A1BCA">
        <w:rPr>
          <w:rFonts w:ascii="Times New Roman" w:hAnsi="Times New Roman" w:cs="Times New Roman"/>
          <w:color w:val="000000" w:themeColor="text1"/>
          <w:sz w:val="24"/>
          <w:szCs w:val="24"/>
        </w:rPr>
        <w:t xml:space="preserve">, </w:t>
      </w:r>
      <w:r w:rsidR="00A570BB" w:rsidRPr="001A1BCA">
        <w:rPr>
          <w:rFonts w:ascii="Times New Roman" w:hAnsi="Times New Roman" w:cs="Times New Roman"/>
          <w:color w:val="000000" w:themeColor="text1"/>
          <w:sz w:val="24"/>
          <w:szCs w:val="24"/>
        </w:rPr>
        <w:t>2016). </w:t>
      </w:r>
      <w:r w:rsidRPr="001A1BCA">
        <w:rPr>
          <w:rFonts w:ascii="Times New Roman" w:hAnsi="Times New Roman" w:cs="Times New Roman"/>
          <w:color w:val="000000" w:themeColor="text1"/>
          <w:sz w:val="24"/>
          <w:szCs w:val="24"/>
        </w:rPr>
        <w:t xml:space="preserve">For children with physical or learning disabilities, therapeutic play can be adapted </w:t>
      </w:r>
      <w:r w:rsidR="008F563D" w:rsidRPr="001A1BCA">
        <w:rPr>
          <w:rFonts w:ascii="Times New Roman" w:hAnsi="Times New Roman" w:cs="Times New Roman"/>
          <w:color w:val="000000" w:themeColor="text1"/>
          <w:sz w:val="24"/>
          <w:szCs w:val="24"/>
        </w:rPr>
        <w:t>using</w:t>
      </w:r>
      <w:r w:rsidRPr="001A1BCA">
        <w:rPr>
          <w:rFonts w:ascii="Times New Roman" w:hAnsi="Times New Roman" w:cs="Times New Roman"/>
          <w:color w:val="000000" w:themeColor="text1"/>
          <w:sz w:val="24"/>
          <w:szCs w:val="24"/>
        </w:rPr>
        <w:t xml:space="preserve"> accessible resources, assistive technologies or alternative modes of expression such as music, movement or sensory play</w:t>
      </w:r>
      <w:r w:rsidR="00A570BB" w:rsidRPr="001A1BCA">
        <w:rPr>
          <w:rFonts w:ascii="Times New Roman" w:hAnsi="Times New Roman" w:cs="Times New Roman"/>
          <w:color w:val="000000" w:themeColor="text1"/>
          <w:sz w:val="24"/>
          <w:szCs w:val="24"/>
        </w:rPr>
        <w:t xml:space="preserve"> (</w:t>
      </w:r>
      <w:r w:rsidR="00A570BB" w:rsidRPr="001A1BCA">
        <w:rPr>
          <w:rFonts w:ascii="Times New Roman" w:hAnsi="Times New Roman" w:cs="Times New Roman"/>
          <w:color w:val="000000" w:themeColor="text1"/>
          <w:sz w:val="24"/>
          <w:szCs w:val="24"/>
        </w:rPr>
        <w:t>Besio</w:t>
      </w:r>
      <w:r w:rsidR="00A570BB" w:rsidRPr="001A1BCA">
        <w:rPr>
          <w:rFonts w:ascii="Times New Roman" w:hAnsi="Times New Roman" w:cs="Times New Roman"/>
          <w:color w:val="000000" w:themeColor="text1"/>
          <w:sz w:val="24"/>
          <w:szCs w:val="24"/>
        </w:rPr>
        <w:t xml:space="preserve"> et al., 2017). </w:t>
      </w:r>
      <w:r w:rsidR="008F563D" w:rsidRPr="008F563D">
        <w:rPr>
          <w:rFonts w:ascii="Times New Roman" w:hAnsi="Times New Roman" w:cs="Times New Roman"/>
          <w:color w:val="000000" w:themeColor="text1"/>
          <w:sz w:val="24"/>
          <w:szCs w:val="24"/>
        </w:rPr>
        <w:t>This flexibility fits with inclusive approaches like universal design for learning</w:t>
      </w:r>
      <w:r w:rsidR="008F563D" w:rsidRPr="001A1BCA">
        <w:rPr>
          <w:rFonts w:ascii="Times New Roman" w:hAnsi="Times New Roman" w:cs="Times New Roman"/>
          <w:color w:val="000000" w:themeColor="text1"/>
          <w:sz w:val="24"/>
          <w:szCs w:val="24"/>
        </w:rPr>
        <w:t xml:space="preserve"> </w:t>
      </w:r>
      <w:r w:rsidR="008F563D" w:rsidRPr="008F563D">
        <w:rPr>
          <w:rFonts w:ascii="Times New Roman" w:hAnsi="Times New Roman" w:cs="Times New Roman"/>
          <w:color w:val="000000" w:themeColor="text1"/>
          <w:sz w:val="24"/>
          <w:szCs w:val="24"/>
        </w:rPr>
        <w:t xml:space="preserve">which focus on removing barriers instead of </w:t>
      </w:r>
      <w:r w:rsidR="008F563D" w:rsidRPr="001A1BCA">
        <w:rPr>
          <w:rFonts w:ascii="Times New Roman" w:hAnsi="Times New Roman" w:cs="Times New Roman"/>
          <w:color w:val="000000" w:themeColor="text1"/>
          <w:sz w:val="24"/>
          <w:szCs w:val="24"/>
        </w:rPr>
        <w:t>expecting children</w:t>
      </w:r>
      <w:r w:rsidR="008F563D" w:rsidRPr="008F563D">
        <w:rPr>
          <w:rFonts w:ascii="Times New Roman" w:hAnsi="Times New Roman" w:cs="Times New Roman"/>
          <w:color w:val="000000" w:themeColor="text1"/>
          <w:sz w:val="24"/>
          <w:szCs w:val="24"/>
        </w:rPr>
        <w:t xml:space="preserve"> to fit into a one</w:t>
      </w:r>
      <w:r w:rsidR="008F563D" w:rsidRPr="001A1BCA">
        <w:rPr>
          <w:rFonts w:ascii="Times New Roman" w:hAnsi="Times New Roman" w:cs="Times New Roman"/>
          <w:color w:val="000000" w:themeColor="text1"/>
          <w:sz w:val="24"/>
          <w:szCs w:val="24"/>
        </w:rPr>
        <w:t xml:space="preserve"> </w:t>
      </w:r>
      <w:r w:rsidR="008F563D" w:rsidRPr="008F563D">
        <w:rPr>
          <w:rFonts w:ascii="Times New Roman" w:hAnsi="Times New Roman" w:cs="Times New Roman"/>
          <w:color w:val="000000" w:themeColor="text1"/>
          <w:sz w:val="24"/>
          <w:szCs w:val="24"/>
        </w:rPr>
        <w:t>size</w:t>
      </w:r>
      <w:r w:rsidR="008F563D" w:rsidRPr="001A1BCA">
        <w:rPr>
          <w:rFonts w:ascii="Times New Roman" w:hAnsi="Times New Roman" w:cs="Times New Roman"/>
          <w:color w:val="000000" w:themeColor="text1"/>
          <w:sz w:val="24"/>
          <w:szCs w:val="24"/>
        </w:rPr>
        <w:t xml:space="preserve"> f</w:t>
      </w:r>
      <w:r w:rsidR="008F563D" w:rsidRPr="008F563D">
        <w:rPr>
          <w:rFonts w:ascii="Times New Roman" w:hAnsi="Times New Roman" w:cs="Times New Roman"/>
          <w:color w:val="000000" w:themeColor="text1"/>
          <w:sz w:val="24"/>
          <w:szCs w:val="24"/>
        </w:rPr>
        <w:t>its</w:t>
      </w:r>
      <w:r w:rsidR="008F563D" w:rsidRPr="001A1BCA">
        <w:rPr>
          <w:rFonts w:ascii="Times New Roman" w:hAnsi="Times New Roman" w:cs="Times New Roman"/>
          <w:color w:val="000000" w:themeColor="text1"/>
          <w:sz w:val="24"/>
          <w:szCs w:val="24"/>
        </w:rPr>
        <w:t xml:space="preserve"> </w:t>
      </w:r>
      <w:r w:rsidR="008F563D" w:rsidRPr="008F563D">
        <w:rPr>
          <w:rFonts w:ascii="Times New Roman" w:hAnsi="Times New Roman" w:cs="Times New Roman"/>
          <w:color w:val="000000" w:themeColor="text1"/>
          <w:sz w:val="24"/>
          <w:szCs w:val="24"/>
        </w:rPr>
        <w:t>all way of learning.</w:t>
      </w:r>
      <w:r w:rsidR="008F563D" w:rsidRPr="001A1BCA">
        <w:rPr>
          <w:rFonts w:ascii="Times New Roman" w:hAnsi="Times New Roman" w:cs="Times New Roman"/>
          <w:color w:val="000000" w:themeColor="text1"/>
          <w:sz w:val="24"/>
          <w:szCs w:val="24"/>
        </w:rPr>
        <w:t xml:space="preserve"> </w:t>
      </w:r>
    </w:p>
    <w:p w14:paraId="2CC3813D" w14:textId="77777777" w:rsidR="008F563D" w:rsidRPr="001A1BCA" w:rsidRDefault="008F563D" w:rsidP="000E459B">
      <w:pPr>
        <w:rPr>
          <w:rFonts w:ascii="Times New Roman" w:hAnsi="Times New Roman" w:cs="Times New Roman"/>
          <w:color w:val="000000" w:themeColor="text1"/>
          <w:sz w:val="24"/>
          <w:szCs w:val="24"/>
        </w:rPr>
      </w:pPr>
    </w:p>
    <w:p w14:paraId="0B3036EF" w14:textId="5853B02B" w:rsidR="008F563D" w:rsidRPr="008F563D" w:rsidRDefault="000E459B" w:rsidP="008F563D">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Culturally responsive practice is particularly important when delivering therapeutic play to children from minoritised or culturally diverse communities. Play is not culturally neutral</w:t>
      </w:r>
      <w:r w:rsidR="008F563D"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the meanings attached to toys, stories, family roles, and emotional expression are shaped by cultural norms and values</w:t>
      </w:r>
      <w:r w:rsidR="00A570BB" w:rsidRPr="001A1BCA">
        <w:rPr>
          <w:rFonts w:ascii="Times New Roman" w:hAnsi="Times New Roman" w:cs="Times New Roman"/>
          <w:color w:val="000000" w:themeColor="text1"/>
          <w:sz w:val="24"/>
          <w:szCs w:val="24"/>
        </w:rPr>
        <w:t xml:space="preserve"> </w:t>
      </w:r>
      <w:r w:rsidR="001A1BCA" w:rsidRPr="001A1BCA">
        <w:rPr>
          <w:rFonts w:ascii="Times New Roman" w:hAnsi="Times New Roman" w:cs="Times New Roman"/>
          <w:color w:val="000000" w:themeColor="text1"/>
          <w:sz w:val="24"/>
          <w:szCs w:val="24"/>
        </w:rPr>
        <w:t>(</w:t>
      </w:r>
      <w:r w:rsidR="00A570BB" w:rsidRPr="001A1BCA">
        <w:rPr>
          <w:rFonts w:ascii="Times New Roman" w:hAnsi="Times New Roman" w:cs="Times New Roman"/>
          <w:color w:val="000000" w:themeColor="text1"/>
          <w:sz w:val="24"/>
          <w:szCs w:val="24"/>
        </w:rPr>
        <w:t>Roopnarine, 2015</w:t>
      </w:r>
      <w:r w:rsidR="00A570BB" w:rsidRPr="001A1BCA">
        <w:rPr>
          <w:rFonts w:ascii="Times New Roman" w:hAnsi="Times New Roman" w:cs="Times New Roman"/>
          <w:color w:val="000000" w:themeColor="text1"/>
          <w:sz w:val="24"/>
          <w:szCs w:val="24"/>
        </w:rPr>
        <w:t xml:space="preserve">). </w:t>
      </w:r>
      <w:r w:rsidR="008F563D" w:rsidRPr="008F563D">
        <w:rPr>
          <w:rFonts w:ascii="Times New Roman" w:hAnsi="Times New Roman" w:cs="Times New Roman"/>
          <w:color w:val="000000" w:themeColor="text1"/>
          <w:sz w:val="24"/>
          <w:szCs w:val="24"/>
        </w:rPr>
        <w:t xml:space="preserve">Practitioners who base their judgments on prevailing cultural assumptions may misinterpret children’s play or label culturally typical </w:t>
      </w:r>
      <w:r w:rsidR="008F563D" w:rsidRPr="001A1BCA">
        <w:rPr>
          <w:rFonts w:ascii="Times New Roman" w:hAnsi="Times New Roman" w:cs="Times New Roman"/>
          <w:color w:val="000000" w:themeColor="text1"/>
          <w:sz w:val="24"/>
          <w:szCs w:val="24"/>
        </w:rPr>
        <w:t>behaviours</w:t>
      </w:r>
      <w:r w:rsidR="008F563D" w:rsidRPr="008F563D">
        <w:rPr>
          <w:rFonts w:ascii="Times New Roman" w:hAnsi="Times New Roman" w:cs="Times New Roman"/>
          <w:color w:val="000000" w:themeColor="text1"/>
          <w:sz w:val="24"/>
          <w:szCs w:val="24"/>
        </w:rPr>
        <w:t xml:space="preserve"> as problematic</w:t>
      </w:r>
      <w:r w:rsidR="00A570BB" w:rsidRPr="001A1BCA">
        <w:rPr>
          <w:rFonts w:ascii="Times New Roman" w:hAnsi="Times New Roman" w:cs="Times New Roman"/>
          <w:color w:val="000000" w:themeColor="text1"/>
          <w:sz w:val="24"/>
          <w:szCs w:val="24"/>
        </w:rPr>
        <w:t xml:space="preserve"> (</w:t>
      </w:r>
      <w:r w:rsidR="00A570BB" w:rsidRPr="001A1BCA">
        <w:rPr>
          <w:rFonts w:ascii="Times New Roman" w:hAnsi="Times New Roman" w:cs="Times New Roman"/>
          <w:color w:val="000000" w:themeColor="text1"/>
          <w:sz w:val="24"/>
          <w:szCs w:val="24"/>
        </w:rPr>
        <w:t>Friesen</w:t>
      </w:r>
      <w:r w:rsidR="00A570BB" w:rsidRPr="001A1BCA">
        <w:rPr>
          <w:rFonts w:ascii="Times New Roman" w:hAnsi="Times New Roman" w:cs="Times New Roman"/>
          <w:color w:val="000000" w:themeColor="text1"/>
          <w:sz w:val="24"/>
          <w:szCs w:val="24"/>
        </w:rPr>
        <w:t xml:space="preserve"> et al., 2015). </w:t>
      </w:r>
    </w:p>
    <w:p w14:paraId="5D86DA0B" w14:textId="5C953849" w:rsidR="0082045E" w:rsidRPr="001A1BCA" w:rsidRDefault="0082045E" w:rsidP="000E459B">
      <w:pPr>
        <w:rPr>
          <w:rFonts w:ascii="Times New Roman" w:hAnsi="Times New Roman" w:cs="Times New Roman"/>
          <w:color w:val="000000" w:themeColor="text1"/>
          <w:sz w:val="24"/>
          <w:szCs w:val="24"/>
        </w:rPr>
      </w:pPr>
    </w:p>
    <w:p w14:paraId="55BC723D" w14:textId="42C14E51" w:rsidR="000E459B"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Culturally responsive therapeutic play involves active curiosity, cultural humility, and collaboration with families and communities to ensure that play-based interventions are meaningful and respectful</w:t>
      </w:r>
      <w:r w:rsidR="001A0073" w:rsidRPr="001A1BCA">
        <w:rPr>
          <w:rFonts w:ascii="Times New Roman" w:hAnsi="Times New Roman" w:cs="Times New Roman"/>
          <w:color w:val="000000" w:themeColor="text1"/>
          <w:sz w:val="24"/>
          <w:szCs w:val="24"/>
        </w:rPr>
        <w:t xml:space="preserve"> (</w:t>
      </w:r>
      <w:r w:rsidR="001A0073" w:rsidRPr="001A1BCA">
        <w:rPr>
          <w:rFonts w:ascii="Times New Roman" w:hAnsi="Times New Roman" w:cs="Times New Roman"/>
          <w:color w:val="000000" w:themeColor="text1"/>
          <w:sz w:val="24"/>
          <w:szCs w:val="24"/>
        </w:rPr>
        <w:t>Sofija</w:t>
      </w:r>
      <w:r w:rsidR="001A0073" w:rsidRPr="001A1BCA">
        <w:rPr>
          <w:rFonts w:ascii="Times New Roman" w:hAnsi="Times New Roman" w:cs="Times New Roman"/>
          <w:color w:val="000000" w:themeColor="text1"/>
          <w:sz w:val="24"/>
          <w:szCs w:val="24"/>
        </w:rPr>
        <w:t xml:space="preserve"> et al., 2023). </w:t>
      </w:r>
      <w:r w:rsidRPr="001A1BCA">
        <w:rPr>
          <w:rFonts w:ascii="Times New Roman" w:hAnsi="Times New Roman" w:cs="Times New Roman"/>
          <w:color w:val="000000" w:themeColor="text1"/>
          <w:sz w:val="24"/>
          <w:szCs w:val="24"/>
        </w:rPr>
        <w:t>This may include incorporating culturally relevant materials, acknowledging cultural narratives of resilience, or adapting communication styles to align with family expectations</w:t>
      </w:r>
      <w:r w:rsidR="001A0073" w:rsidRPr="001A1BCA">
        <w:rPr>
          <w:rFonts w:ascii="Times New Roman" w:hAnsi="Times New Roman" w:cs="Times New Roman"/>
          <w:color w:val="000000" w:themeColor="text1"/>
          <w:sz w:val="24"/>
          <w:szCs w:val="24"/>
        </w:rPr>
        <w:t xml:space="preserve"> (</w:t>
      </w:r>
      <w:r w:rsidR="001A0073" w:rsidRPr="001A1BCA">
        <w:rPr>
          <w:rFonts w:ascii="Times New Roman" w:hAnsi="Times New Roman" w:cs="Times New Roman"/>
          <w:color w:val="000000" w:themeColor="text1"/>
          <w:sz w:val="24"/>
          <w:szCs w:val="24"/>
        </w:rPr>
        <w:t>Smith</w:t>
      </w:r>
      <w:r w:rsidR="001A0073" w:rsidRPr="001A1BCA">
        <w:rPr>
          <w:rFonts w:ascii="Times New Roman" w:hAnsi="Times New Roman" w:cs="Times New Roman"/>
          <w:color w:val="000000" w:themeColor="text1"/>
          <w:sz w:val="24"/>
          <w:szCs w:val="24"/>
        </w:rPr>
        <w:t xml:space="preserve"> et al., 2023). </w:t>
      </w:r>
    </w:p>
    <w:p w14:paraId="5038EAD8" w14:textId="1D9A53E4" w:rsidR="0082045E"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Therapeutic play in non-traditional or </w:t>
      </w:r>
      <w:r w:rsidR="001A0073" w:rsidRPr="001A1BCA">
        <w:rPr>
          <w:rFonts w:ascii="Times New Roman" w:hAnsi="Times New Roman" w:cs="Times New Roman"/>
          <w:color w:val="000000" w:themeColor="text1"/>
          <w:sz w:val="24"/>
          <w:szCs w:val="24"/>
        </w:rPr>
        <w:t>community-based</w:t>
      </w:r>
      <w:r w:rsidRPr="001A1BCA">
        <w:rPr>
          <w:rFonts w:ascii="Times New Roman" w:hAnsi="Times New Roman" w:cs="Times New Roman"/>
          <w:color w:val="000000" w:themeColor="text1"/>
          <w:sz w:val="24"/>
          <w:szCs w:val="24"/>
        </w:rPr>
        <w:t xml:space="preserve"> settings also plays a significant role in promoting inclusion</w:t>
      </w:r>
      <w:r w:rsidR="001A0073" w:rsidRPr="001A1BCA">
        <w:rPr>
          <w:rFonts w:ascii="Times New Roman" w:hAnsi="Times New Roman" w:cs="Times New Roman"/>
          <w:color w:val="000000" w:themeColor="text1"/>
          <w:sz w:val="24"/>
          <w:szCs w:val="24"/>
        </w:rPr>
        <w:t xml:space="preserve"> (</w:t>
      </w:r>
      <w:r w:rsidR="001A0073" w:rsidRPr="001A1BCA">
        <w:rPr>
          <w:rFonts w:ascii="Times New Roman" w:hAnsi="Times New Roman" w:cs="Times New Roman"/>
          <w:color w:val="000000" w:themeColor="text1"/>
          <w:sz w:val="24"/>
          <w:szCs w:val="24"/>
        </w:rPr>
        <w:t>Fanelli</w:t>
      </w:r>
      <w:r w:rsidR="001A0073" w:rsidRPr="001A1BCA">
        <w:rPr>
          <w:rFonts w:ascii="Times New Roman" w:hAnsi="Times New Roman" w:cs="Times New Roman"/>
          <w:color w:val="000000" w:themeColor="text1"/>
          <w:sz w:val="24"/>
          <w:szCs w:val="24"/>
        </w:rPr>
        <w:t xml:space="preserve"> and</w:t>
      </w:r>
      <w:r w:rsidR="001A0073" w:rsidRPr="001A1BCA">
        <w:rPr>
          <w:rFonts w:ascii="Times New Roman" w:hAnsi="Times New Roman" w:cs="Times New Roman"/>
          <w:color w:val="000000" w:themeColor="text1"/>
          <w:sz w:val="24"/>
          <w:szCs w:val="24"/>
        </w:rPr>
        <w:t xml:space="preserve"> Nadeau,</w:t>
      </w:r>
      <w:r w:rsidR="001A0073" w:rsidRPr="001A1BCA">
        <w:rPr>
          <w:rFonts w:ascii="Times New Roman" w:hAnsi="Times New Roman" w:cs="Times New Roman"/>
          <w:color w:val="000000" w:themeColor="text1"/>
          <w:sz w:val="24"/>
          <w:szCs w:val="24"/>
        </w:rPr>
        <w:t xml:space="preserve"> </w:t>
      </w:r>
      <w:r w:rsidR="001A0073" w:rsidRPr="001A1BCA">
        <w:rPr>
          <w:rFonts w:ascii="Times New Roman" w:hAnsi="Times New Roman" w:cs="Times New Roman"/>
          <w:color w:val="000000" w:themeColor="text1"/>
          <w:sz w:val="24"/>
          <w:szCs w:val="24"/>
        </w:rPr>
        <w:t xml:space="preserve">2022). </w:t>
      </w:r>
      <w:r w:rsidRPr="001A1BCA">
        <w:rPr>
          <w:rFonts w:ascii="Times New Roman" w:hAnsi="Times New Roman" w:cs="Times New Roman"/>
          <w:color w:val="000000" w:themeColor="text1"/>
          <w:sz w:val="24"/>
          <w:szCs w:val="24"/>
        </w:rPr>
        <w:t>Schools, early years settings, refugee centres, hospitals, and community organisations often provide more accessible entry points to emotional support than clinical environments. Delivering therapeutic play in familiar, trusted spaces can reduce stigma and increase engagement, particularly for families who may be wary of mental health services due to cultural, historical, or systemic factors</w:t>
      </w:r>
      <w:r w:rsidR="001A0073" w:rsidRPr="001A1BCA">
        <w:rPr>
          <w:rFonts w:ascii="Times New Roman" w:hAnsi="Times New Roman" w:cs="Times New Roman"/>
          <w:color w:val="000000" w:themeColor="text1"/>
          <w:sz w:val="24"/>
          <w:szCs w:val="24"/>
        </w:rPr>
        <w:t xml:space="preserve"> (</w:t>
      </w:r>
      <w:r w:rsidR="001A0073" w:rsidRPr="001A1BCA">
        <w:rPr>
          <w:rFonts w:ascii="Times New Roman" w:hAnsi="Times New Roman" w:cs="Times New Roman"/>
          <w:color w:val="000000" w:themeColor="text1"/>
          <w:sz w:val="24"/>
          <w:szCs w:val="24"/>
        </w:rPr>
        <w:t>Casey</w:t>
      </w:r>
      <w:r w:rsidR="001A0073" w:rsidRPr="001A1BCA">
        <w:rPr>
          <w:rFonts w:ascii="Times New Roman" w:hAnsi="Times New Roman" w:cs="Times New Roman"/>
          <w:color w:val="000000" w:themeColor="text1"/>
          <w:sz w:val="24"/>
          <w:szCs w:val="24"/>
        </w:rPr>
        <w:t xml:space="preserve"> et al., </w:t>
      </w:r>
      <w:r w:rsidR="001A0073" w:rsidRPr="001A1BCA">
        <w:rPr>
          <w:rFonts w:ascii="Times New Roman" w:hAnsi="Times New Roman" w:cs="Times New Roman"/>
          <w:color w:val="000000" w:themeColor="text1"/>
          <w:sz w:val="24"/>
          <w:szCs w:val="24"/>
        </w:rPr>
        <w:t>2022).</w:t>
      </w:r>
    </w:p>
    <w:p w14:paraId="253FCA30" w14:textId="03BD9655" w:rsidR="0082045E"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Community</w:t>
      </w:r>
      <w:r w:rsidR="008F563D"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based therapeutic play initiatives have been shown to foster relational trust and improve emotional outcomes by situating support within children’s everyday contexts</w:t>
      </w:r>
      <w:r w:rsidR="001A0073" w:rsidRPr="001A1BCA">
        <w:rPr>
          <w:rFonts w:ascii="Times New Roman" w:hAnsi="Times New Roman" w:cs="Times New Roman"/>
          <w:color w:val="000000" w:themeColor="text1"/>
          <w:sz w:val="24"/>
          <w:szCs w:val="24"/>
        </w:rPr>
        <w:t xml:space="preserve"> (</w:t>
      </w:r>
      <w:r w:rsidR="001A0073" w:rsidRPr="001A1BCA">
        <w:rPr>
          <w:rFonts w:ascii="Times New Roman" w:hAnsi="Times New Roman" w:cs="Times New Roman"/>
          <w:color w:val="000000" w:themeColor="text1"/>
          <w:sz w:val="24"/>
          <w:szCs w:val="24"/>
        </w:rPr>
        <w:t>Hidalgo</w:t>
      </w:r>
      <w:r w:rsidR="001A0073" w:rsidRPr="001A1BCA">
        <w:rPr>
          <w:rFonts w:ascii="Times New Roman" w:hAnsi="Times New Roman" w:cs="Times New Roman"/>
          <w:color w:val="000000" w:themeColor="text1"/>
          <w:sz w:val="24"/>
          <w:szCs w:val="24"/>
        </w:rPr>
        <w:t xml:space="preserve"> et al., 2016).</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However, inclusive therapeutic play practice also requires practitioners to critically examine power dynamics and their own positionality</w:t>
      </w:r>
      <w:r w:rsidR="001A0073" w:rsidRPr="001A1BCA">
        <w:rPr>
          <w:rFonts w:ascii="Times New Roman" w:hAnsi="Times New Roman" w:cs="Times New Roman"/>
          <w:color w:val="000000" w:themeColor="text1"/>
          <w:sz w:val="24"/>
          <w:szCs w:val="24"/>
        </w:rPr>
        <w:t>.</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Practitioner bias, whether conscious or unconscious, can influence how children’s emotions, behaviour</w:t>
      </w:r>
      <w:r w:rsidR="008F563D" w:rsidRPr="001A1BCA">
        <w:rPr>
          <w:rFonts w:ascii="Times New Roman" w:hAnsi="Times New Roman" w:cs="Times New Roman"/>
          <w:color w:val="000000" w:themeColor="text1"/>
          <w:sz w:val="24"/>
          <w:szCs w:val="24"/>
        </w:rPr>
        <w:t>s</w:t>
      </w:r>
      <w:r w:rsidRPr="001A1BCA">
        <w:rPr>
          <w:rFonts w:ascii="Times New Roman" w:hAnsi="Times New Roman" w:cs="Times New Roman"/>
          <w:color w:val="000000" w:themeColor="text1"/>
          <w:sz w:val="24"/>
          <w:szCs w:val="24"/>
        </w:rPr>
        <w:t xml:space="preserve"> and play narratives are interpreted</w:t>
      </w:r>
      <w:r w:rsidR="001A0073" w:rsidRPr="001A1BCA">
        <w:rPr>
          <w:rFonts w:ascii="Times New Roman" w:hAnsi="Times New Roman" w:cs="Times New Roman"/>
          <w:color w:val="000000" w:themeColor="text1"/>
          <w:sz w:val="24"/>
          <w:szCs w:val="24"/>
        </w:rPr>
        <w:t xml:space="preserve"> (</w:t>
      </w:r>
      <w:proofErr w:type="spellStart"/>
      <w:r w:rsidR="001A0073" w:rsidRPr="001A1BCA">
        <w:rPr>
          <w:rFonts w:ascii="Times New Roman" w:hAnsi="Times New Roman" w:cs="Times New Roman"/>
          <w:color w:val="000000" w:themeColor="text1"/>
          <w:sz w:val="24"/>
          <w:szCs w:val="24"/>
        </w:rPr>
        <w:t>Subhit</w:t>
      </w:r>
      <w:proofErr w:type="spellEnd"/>
      <w:r w:rsidR="001A0073" w:rsidRPr="001A1BCA">
        <w:rPr>
          <w:rFonts w:ascii="Times New Roman" w:hAnsi="Times New Roman" w:cs="Times New Roman"/>
          <w:color w:val="000000" w:themeColor="text1"/>
          <w:sz w:val="24"/>
          <w:szCs w:val="24"/>
        </w:rPr>
        <w:t xml:space="preserve">, </w:t>
      </w:r>
      <w:r w:rsidR="001A0073" w:rsidRPr="001A1BCA">
        <w:rPr>
          <w:rFonts w:ascii="Times New Roman" w:hAnsi="Times New Roman" w:cs="Times New Roman"/>
          <w:color w:val="000000" w:themeColor="text1"/>
          <w:sz w:val="24"/>
          <w:szCs w:val="24"/>
        </w:rPr>
        <w:t>2023). </w:t>
      </w:r>
    </w:p>
    <w:p w14:paraId="367B870D" w14:textId="08ED6920" w:rsidR="000E459B" w:rsidRPr="001A1BCA" w:rsidRDefault="008F563D" w:rsidP="000E459B">
      <w:pPr>
        <w:rPr>
          <w:rFonts w:ascii="Times New Roman" w:hAnsi="Times New Roman" w:cs="Times New Roman"/>
          <w:color w:val="000000" w:themeColor="text1"/>
          <w:sz w:val="24"/>
          <w:szCs w:val="24"/>
        </w:rPr>
      </w:pPr>
      <w:r w:rsidRPr="008F563D">
        <w:rPr>
          <w:rFonts w:ascii="Times New Roman" w:hAnsi="Times New Roman" w:cs="Times New Roman"/>
          <w:color w:val="000000" w:themeColor="text1"/>
          <w:sz w:val="24"/>
          <w:szCs w:val="24"/>
        </w:rPr>
        <w:lastRenderedPageBreak/>
        <w:t>Research indicates that children from certain ethnic backgrounds are more likely to have their emotional expressions interpreted as problematic</w:t>
      </w:r>
      <w:r w:rsidRPr="001A1BCA">
        <w:rPr>
          <w:rFonts w:ascii="Times New Roman" w:hAnsi="Times New Roman" w:cs="Times New Roman"/>
          <w:color w:val="000000" w:themeColor="text1"/>
          <w:sz w:val="24"/>
          <w:szCs w:val="24"/>
        </w:rPr>
        <w:t xml:space="preserve"> </w:t>
      </w:r>
      <w:r w:rsidRPr="008F563D">
        <w:rPr>
          <w:rFonts w:ascii="Times New Roman" w:hAnsi="Times New Roman" w:cs="Times New Roman"/>
          <w:color w:val="000000" w:themeColor="text1"/>
          <w:sz w:val="24"/>
          <w:szCs w:val="24"/>
        </w:rPr>
        <w:t>which can result in misdiagnoses or inappropriate intervention</w:t>
      </w:r>
      <w:r w:rsidR="006761CA" w:rsidRPr="001A1BCA">
        <w:rPr>
          <w:rFonts w:ascii="Times New Roman" w:hAnsi="Times New Roman" w:cs="Times New Roman"/>
          <w:color w:val="000000" w:themeColor="text1"/>
          <w:sz w:val="24"/>
          <w:szCs w:val="24"/>
        </w:rPr>
        <w:t>s (</w:t>
      </w:r>
      <w:r w:rsidR="006761CA" w:rsidRPr="001A1BCA">
        <w:rPr>
          <w:rFonts w:ascii="Times New Roman" w:hAnsi="Times New Roman" w:cs="Times New Roman"/>
          <w:color w:val="000000" w:themeColor="text1"/>
          <w:sz w:val="24"/>
          <w:szCs w:val="24"/>
        </w:rPr>
        <w:t xml:space="preserve">Beljan, </w:t>
      </w:r>
      <w:r w:rsidR="006761CA" w:rsidRPr="001A1BCA">
        <w:rPr>
          <w:rFonts w:ascii="Times New Roman" w:hAnsi="Times New Roman" w:cs="Times New Roman"/>
          <w:color w:val="000000" w:themeColor="text1"/>
          <w:sz w:val="24"/>
          <w:szCs w:val="24"/>
        </w:rPr>
        <w:t>2</w:t>
      </w:r>
      <w:r w:rsidR="006761CA" w:rsidRPr="001A1BCA">
        <w:rPr>
          <w:rFonts w:ascii="Times New Roman" w:hAnsi="Times New Roman" w:cs="Times New Roman"/>
          <w:color w:val="000000" w:themeColor="text1"/>
          <w:sz w:val="24"/>
          <w:szCs w:val="24"/>
        </w:rPr>
        <w:t>021).</w:t>
      </w:r>
      <w:r w:rsidR="001A1BCA" w:rsidRPr="001A1BCA">
        <w:rPr>
          <w:rFonts w:ascii="Times New Roman" w:hAnsi="Times New Roman" w:cs="Times New Roman"/>
          <w:color w:val="000000" w:themeColor="text1"/>
          <w:sz w:val="24"/>
          <w:szCs w:val="24"/>
        </w:rPr>
        <w:t xml:space="preserve"> </w:t>
      </w:r>
      <w:r w:rsidR="000E459B" w:rsidRPr="001A1BCA">
        <w:rPr>
          <w:rFonts w:ascii="Times New Roman" w:hAnsi="Times New Roman" w:cs="Times New Roman"/>
          <w:color w:val="000000" w:themeColor="text1"/>
          <w:sz w:val="24"/>
          <w:szCs w:val="24"/>
        </w:rPr>
        <w:t>Reflexive practice, supervision</w:t>
      </w:r>
      <w:r w:rsidR="00201BDB" w:rsidRPr="001A1BCA">
        <w:rPr>
          <w:rFonts w:ascii="Times New Roman" w:hAnsi="Times New Roman" w:cs="Times New Roman"/>
          <w:color w:val="000000" w:themeColor="text1"/>
          <w:sz w:val="24"/>
          <w:szCs w:val="24"/>
        </w:rPr>
        <w:t xml:space="preserve"> </w:t>
      </w:r>
      <w:r w:rsidR="000E459B" w:rsidRPr="001A1BCA">
        <w:rPr>
          <w:rFonts w:ascii="Times New Roman" w:hAnsi="Times New Roman" w:cs="Times New Roman"/>
          <w:color w:val="000000" w:themeColor="text1"/>
          <w:sz w:val="24"/>
          <w:szCs w:val="24"/>
        </w:rPr>
        <w:t>and ongoing professional development are therefore essential in ensuring that therapeutic play promotes equity rather than reinforcing existing inequalities</w:t>
      </w:r>
      <w:r w:rsidR="006761CA" w:rsidRPr="001A1BCA">
        <w:rPr>
          <w:rFonts w:ascii="Times New Roman" w:hAnsi="Times New Roman" w:cs="Times New Roman"/>
          <w:color w:val="000000" w:themeColor="text1"/>
          <w:sz w:val="24"/>
          <w:szCs w:val="24"/>
        </w:rPr>
        <w:t xml:space="preserve"> (</w:t>
      </w:r>
      <w:r w:rsidR="006761CA" w:rsidRPr="001A1BCA">
        <w:rPr>
          <w:rFonts w:ascii="Times New Roman" w:hAnsi="Times New Roman" w:cs="Times New Roman"/>
          <w:color w:val="000000" w:themeColor="text1"/>
          <w:sz w:val="24"/>
          <w:szCs w:val="24"/>
        </w:rPr>
        <w:t>Wilson</w:t>
      </w:r>
      <w:r w:rsidR="006761CA" w:rsidRPr="001A1BCA">
        <w:rPr>
          <w:rFonts w:ascii="Times New Roman" w:hAnsi="Times New Roman" w:cs="Times New Roman"/>
          <w:color w:val="000000" w:themeColor="text1"/>
          <w:sz w:val="24"/>
          <w:szCs w:val="24"/>
        </w:rPr>
        <w:t xml:space="preserve"> et al., 2021).</w:t>
      </w:r>
    </w:p>
    <w:p w14:paraId="597A35D2" w14:textId="2A885BBB" w:rsidR="0082045E"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Importantly, inclusion also involves recognising structural barriers that limit access to therapeutic play. These may include funding constraints, long waiting lists, lack of culturally representative practitioners or eligibility criteria that exclude children with complex needs</w:t>
      </w:r>
      <w:r w:rsidR="006761CA" w:rsidRPr="001A1BCA">
        <w:rPr>
          <w:rFonts w:ascii="Times New Roman" w:hAnsi="Times New Roman" w:cs="Times New Roman"/>
          <w:color w:val="000000" w:themeColor="text1"/>
          <w:sz w:val="24"/>
          <w:szCs w:val="24"/>
        </w:rPr>
        <w:t xml:space="preserve"> (</w:t>
      </w:r>
      <w:r w:rsidR="006761CA" w:rsidRPr="001A1BCA">
        <w:rPr>
          <w:rFonts w:ascii="Times New Roman" w:hAnsi="Times New Roman" w:cs="Times New Roman"/>
          <w:color w:val="000000" w:themeColor="text1"/>
          <w:sz w:val="24"/>
          <w:szCs w:val="24"/>
        </w:rPr>
        <w:t>Robertson</w:t>
      </w:r>
      <w:r w:rsidR="006761CA" w:rsidRPr="001A1BCA">
        <w:rPr>
          <w:rFonts w:ascii="Times New Roman" w:hAnsi="Times New Roman" w:cs="Times New Roman"/>
          <w:color w:val="000000" w:themeColor="text1"/>
          <w:sz w:val="24"/>
          <w:szCs w:val="24"/>
        </w:rPr>
        <w:t xml:space="preserve"> and </w:t>
      </w:r>
      <w:r w:rsidR="006761CA" w:rsidRPr="001A1BCA">
        <w:rPr>
          <w:rFonts w:ascii="Times New Roman" w:hAnsi="Times New Roman" w:cs="Times New Roman"/>
          <w:color w:val="000000" w:themeColor="text1"/>
          <w:sz w:val="24"/>
          <w:szCs w:val="24"/>
        </w:rPr>
        <w:t>Jaswal, 2024).</w:t>
      </w:r>
      <w:r w:rsidR="001A1BCA" w:rsidRPr="001A1BCA">
        <w:rPr>
          <w:rFonts w:ascii="Times New Roman" w:hAnsi="Times New Roman" w:cs="Times New Roman"/>
          <w:color w:val="000000" w:themeColor="text1"/>
          <w:sz w:val="24"/>
          <w:szCs w:val="24"/>
        </w:rPr>
        <w:t xml:space="preserve"> </w:t>
      </w:r>
      <w:r w:rsidR="006761CA" w:rsidRPr="001A1BCA">
        <w:rPr>
          <w:rFonts w:ascii="Times New Roman" w:hAnsi="Times New Roman" w:cs="Times New Roman"/>
          <w:color w:val="000000" w:themeColor="text1"/>
          <w:sz w:val="24"/>
          <w:szCs w:val="24"/>
        </w:rPr>
        <w:t>Although</w:t>
      </w:r>
      <w:r w:rsidRPr="001A1BCA">
        <w:rPr>
          <w:rFonts w:ascii="Times New Roman" w:hAnsi="Times New Roman" w:cs="Times New Roman"/>
          <w:color w:val="000000" w:themeColor="text1"/>
          <w:sz w:val="24"/>
          <w:szCs w:val="24"/>
        </w:rPr>
        <w:t xml:space="preserve"> therapeutic play is often praised for its flexibility, systemic limitations can restrict its reach and effectiveness. Addressing these barriers requires coordinated efforts at organisational and policy levels, including investment in training, workforce diversity, and </w:t>
      </w:r>
      <w:r w:rsidR="008F563D" w:rsidRPr="001A1BCA">
        <w:rPr>
          <w:rFonts w:ascii="Times New Roman" w:hAnsi="Times New Roman" w:cs="Times New Roman"/>
          <w:color w:val="000000" w:themeColor="text1"/>
          <w:sz w:val="24"/>
          <w:szCs w:val="24"/>
        </w:rPr>
        <w:t xml:space="preserve">implementing an </w:t>
      </w:r>
      <w:r w:rsidRPr="001A1BCA">
        <w:rPr>
          <w:rFonts w:ascii="Times New Roman" w:hAnsi="Times New Roman" w:cs="Times New Roman"/>
          <w:color w:val="000000" w:themeColor="text1"/>
          <w:sz w:val="24"/>
          <w:szCs w:val="24"/>
        </w:rPr>
        <w:t>inclusive service</w:t>
      </w:r>
      <w:r w:rsidR="006761CA" w:rsidRPr="001A1BCA">
        <w:rPr>
          <w:rFonts w:ascii="Times New Roman" w:hAnsi="Times New Roman" w:cs="Times New Roman"/>
          <w:color w:val="000000" w:themeColor="text1"/>
          <w:sz w:val="24"/>
          <w:szCs w:val="24"/>
        </w:rPr>
        <w:t xml:space="preserve"> (</w:t>
      </w:r>
      <w:r w:rsidR="006761CA" w:rsidRPr="001A1BCA">
        <w:rPr>
          <w:rFonts w:ascii="Times New Roman" w:hAnsi="Times New Roman" w:cs="Times New Roman"/>
          <w:color w:val="000000" w:themeColor="text1"/>
          <w:sz w:val="24"/>
          <w:szCs w:val="24"/>
        </w:rPr>
        <w:t>Lynch</w:t>
      </w:r>
      <w:r w:rsidR="006761CA" w:rsidRPr="001A1BCA">
        <w:rPr>
          <w:rFonts w:ascii="Times New Roman" w:hAnsi="Times New Roman" w:cs="Times New Roman"/>
          <w:color w:val="000000" w:themeColor="text1"/>
          <w:sz w:val="24"/>
          <w:szCs w:val="24"/>
        </w:rPr>
        <w:t xml:space="preserve"> et al., 2020). </w:t>
      </w:r>
      <w:r w:rsidR="008F563D" w:rsidRPr="001A1BCA">
        <w:rPr>
          <w:rFonts w:ascii="Times New Roman" w:hAnsi="Times New Roman" w:cs="Times New Roman"/>
          <w:color w:val="000000" w:themeColor="text1"/>
          <w:sz w:val="24"/>
          <w:szCs w:val="24"/>
        </w:rPr>
        <w:t>It is evident that t</w:t>
      </w:r>
      <w:r w:rsidRPr="001A1BCA">
        <w:rPr>
          <w:rFonts w:ascii="Times New Roman" w:hAnsi="Times New Roman" w:cs="Times New Roman"/>
          <w:color w:val="000000" w:themeColor="text1"/>
          <w:sz w:val="24"/>
          <w:szCs w:val="24"/>
        </w:rPr>
        <w:t>herapeutic play holds significant promise as an inclusive intervention that can support emotional and social development across diverse populations.</w:t>
      </w:r>
      <w:r w:rsidR="008F563D" w:rsidRPr="001A1BCA">
        <w:rPr>
          <w:rFonts w:ascii="Times New Roman" w:hAnsi="Times New Roman" w:cs="Times New Roman"/>
          <w:color w:val="000000" w:themeColor="text1"/>
          <w:sz w:val="24"/>
          <w:szCs w:val="24"/>
        </w:rPr>
        <w:t xml:space="preserve"> However, its</w:t>
      </w:r>
      <w:r w:rsidRPr="001A1BCA">
        <w:rPr>
          <w:rFonts w:ascii="Times New Roman" w:hAnsi="Times New Roman" w:cs="Times New Roman"/>
          <w:color w:val="000000" w:themeColor="text1"/>
          <w:sz w:val="24"/>
          <w:szCs w:val="24"/>
        </w:rPr>
        <w:t xml:space="preserve"> effectiveness is maximised when practitioners adopt culturally responsive, reflective, and community</w:t>
      </w:r>
      <w:r w:rsidR="00201BD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informed approaches. </w:t>
      </w:r>
    </w:p>
    <w:p w14:paraId="51AF60CC" w14:textId="17E579B1" w:rsidR="000E459B"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The final section will critically reflect on the limitations of current research and practice and offer recommendations for enhancing the accessibility and impact of therapeutic play for all children.</w:t>
      </w:r>
    </w:p>
    <w:p w14:paraId="4D9EFF09" w14:textId="7ACA083C" w:rsidR="000E459B" w:rsidRPr="001A1BCA" w:rsidRDefault="00201BD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Although therapeutic play is increasingly recogni</w:t>
      </w:r>
      <w:r w:rsidRPr="001A1BCA">
        <w:rPr>
          <w:rFonts w:ascii="Times New Roman" w:hAnsi="Times New Roman" w:cs="Times New Roman"/>
          <w:color w:val="000000" w:themeColor="text1"/>
          <w:sz w:val="24"/>
          <w:szCs w:val="24"/>
        </w:rPr>
        <w:t>s</w:t>
      </w:r>
      <w:r w:rsidRPr="001A1BCA">
        <w:rPr>
          <w:rFonts w:ascii="Times New Roman" w:hAnsi="Times New Roman" w:cs="Times New Roman"/>
          <w:color w:val="000000" w:themeColor="text1"/>
          <w:sz w:val="24"/>
          <w:szCs w:val="24"/>
        </w:rPr>
        <w:t>ed as an effective</w:t>
      </w:r>
      <w:r w:rsidRPr="001A1BCA">
        <w:rPr>
          <w:rFonts w:ascii="Times New Roman" w:hAnsi="Times New Roman" w:cs="Times New Roman"/>
          <w:color w:val="000000" w:themeColor="text1"/>
          <w:sz w:val="24"/>
          <w:szCs w:val="24"/>
        </w:rPr>
        <w:t xml:space="preserve"> approach</w:t>
      </w:r>
      <w:r w:rsidRPr="001A1BCA">
        <w:rPr>
          <w:rFonts w:ascii="Times New Roman" w:hAnsi="Times New Roman" w:cs="Times New Roman"/>
          <w:color w:val="000000" w:themeColor="text1"/>
          <w:sz w:val="24"/>
          <w:szCs w:val="24"/>
        </w:rPr>
        <w:t xml:space="preserve"> of supporting children’s emotional and social development, significant inconsistencies remain in both the research and its practical application</w:t>
      </w:r>
      <w:r w:rsidR="008F34BB" w:rsidRPr="001A1BCA">
        <w:rPr>
          <w:rFonts w:ascii="Times New Roman" w:hAnsi="Times New Roman" w:cs="Times New Roman"/>
          <w:color w:val="000000" w:themeColor="text1"/>
          <w:sz w:val="24"/>
          <w:szCs w:val="24"/>
        </w:rPr>
        <w:t xml:space="preserve"> </w:t>
      </w:r>
      <w:r w:rsidR="008F34BB" w:rsidRPr="001A1BCA">
        <w:rPr>
          <w:rFonts w:ascii="Times New Roman" w:hAnsi="Times New Roman" w:cs="Times New Roman"/>
          <w:color w:val="000000" w:themeColor="text1"/>
          <w:sz w:val="24"/>
          <w:szCs w:val="24"/>
        </w:rPr>
        <w:t>Kaizar</w:t>
      </w:r>
      <w:r w:rsidR="008F34BB" w:rsidRPr="001A1BCA">
        <w:rPr>
          <w:rFonts w:ascii="Times New Roman" w:hAnsi="Times New Roman" w:cs="Times New Roman"/>
          <w:color w:val="000000" w:themeColor="text1"/>
          <w:sz w:val="24"/>
          <w:szCs w:val="24"/>
        </w:rPr>
        <w:t xml:space="preserve"> and </w:t>
      </w:r>
      <w:proofErr w:type="spellStart"/>
      <w:r w:rsidR="008F34BB" w:rsidRPr="001A1BCA">
        <w:rPr>
          <w:rFonts w:ascii="Times New Roman" w:hAnsi="Times New Roman" w:cs="Times New Roman"/>
          <w:color w:val="000000" w:themeColor="text1"/>
          <w:sz w:val="24"/>
          <w:szCs w:val="24"/>
        </w:rPr>
        <w:t>Alordiah</w:t>
      </w:r>
      <w:proofErr w:type="spellEnd"/>
      <w:r w:rsidR="008F34BB" w:rsidRPr="001A1BCA">
        <w:rPr>
          <w:rFonts w:ascii="Times New Roman" w:hAnsi="Times New Roman" w:cs="Times New Roman"/>
          <w:color w:val="000000" w:themeColor="text1"/>
          <w:sz w:val="24"/>
          <w:szCs w:val="24"/>
        </w:rPr>
        <w:t>, 2023).</w:t>
      </w:r>
      <w:r w:rsidR="001A1BCA" w:rsidRPr="001A1BCA">
        <w:rPr>
          <w:rFonts w:ascii="Times New Roman" w:hAnsi="Times New Roman" w:cs="Times New Roman"/>
          <w:color w:val="000000" w:themeColor="text1"/>
          <w:sz w:val="24"/>
          <w:szCs w:val="24"/>
        </w:rPr>
        <w:t xml:space="preserve"> </w:t>
      </w:r>
      <w:r w:rsidR="000E459B" w:rsidRPr="001A1BCA">
        <w:rPr>
          <w:rFonts w:ascii="Times New Roman" w:hAnsi="Times New Roman" w:cs="Times New Roman"/>
          <w:color w:val="000000" w:themeColor="text1"/>
          <w:sz w:val="24"/>
          <w:szCs w:val="24"/>
        </w:rPr>
        <w:t xml:space="preserve">A critical examination of these limitations is </w:t>
      </w:r>
      <w:r w:rsidRPr="001A1BCA">
        <w:rPr>
          <w:rFonts w:ascii="Times New Roman" w:hAnsi="Times New Roman" w:cs="Times New Roman"/>
          <w:color w:val="000000" w:themeColor="text1"/>
          <w:sz w:val="24"/>
          <w:szCs w:val="24"/>
        </w:rPr>
        <w:t>crucial</w:t>
      </w:r>
      <w:r w:rsidR="000E459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to</w:t>
      </w:r>
      <w:r w:rsidR="000E459B" w:rsidRPr="001A1BCA">
        <w:rPr>
          <w:rFonts w:ascii="Times New Roman" w:hAnsi="Times New Roman" w:cs="Times New Roman"/>
          <w:color w:val="000000" w:themeColor="text1"/>
          <w:sz w:val="24"/>
          <w:szCs w:val="24"/>
        </w:rPr>
        <w:t xml:space="preserve"> avoid overstating effectiveness and to identify pathways for more inclusive and equitable provision.</w:t>
      </w:r>
    </w:p>
    <w:p w14:paraId="2955A4DA" w14:textId="0DEDA5B9" w:rsidR="0082045E"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One of the most prominent limitations of the current research lies in methodological inconsistency. Studies of therapeutic play vary in terms of theoretical orientation, intervention length, outcome measures, and practitioner training</w:t>
      </w:r>
      <w:r w:rsidR="00201BDB" w:rsidRPr="001A1BCA">
        <w:rPr>
          <w:rFonts w:ascii="Times New Roman" w:hAnsi="Times New Roman" w:cs="Times New Roman"/>
          <w:color w:val="000000" w:themeColor="text1"/>
          <w:sz w:val="24"/>
          <w:szCs w:val="24"/>
        </w:rPr>
        <w:t>. Thus,</w:t>
      </w:r>
      <w:r w:rsidRPr="001A1BCA">
        <w:rPr>
          <w:rFonts w:ascii="Times New Roman" w:hAnsi="Times New Roman" w:cs="Times New Roman"/>
          <w:color w:val="000000" w:themeColor="text1"/>
          <w:sz w:val="24"/>
          <w:szCs w:val="24"/>
        </w:rPr>
        <w:t xml:space="preserve"> making it difficult to draw firm conclusions </w:t>
      </w:r>
      <w:r w:rsidR="00201BDB" w:rsidRPr="001A1BCA">
        <w:rPr>
          <w:rFonts w:ascii="Times New Roman" w:hAnsi="Times New Roman" w:cs="Times New Roman"/>
          <w:color w:val="000000" w:themeColor="text1"/>
          <w:sz w:val="24"/>
          <w:szCs w:val="24"/>
        </w:rPr>
        <w:t>regarding</w:t>
      </w:r>
      <w:r w:rsidRPr="001A1BCA">
        <w:rPr>
          <w:rFonts w:ascii="Times New Roman" w:hAnsi="Times New Roman" w:cs="Times New Roman"/>
          <w:color w:val="000000" w:themeColor="text1"/>
          <w:sz w:val="24"/>
          <w:szCs w:val="24"/>
        </w:rPr>
        <w:t xml:space="preserve"> effectiveness across contexts</w:t>
      </w:r>
      <w:r w:rsidR="008F34BB" w:rsidRPr="001A1BCA">
        <w:rPr>
          <w:rFonts w:ascii="Times New Roman" w:hAnsi="Times New Roman" w:cs="Times New Roman"/>
          <w:color w:val="000000" w:themeColor="text1"/>
          <w:sz w:val="24"/>
          <w:szCs w:val="24"/>
        </w:rPr>
        <w:t xml:space="preserve"> (</w:t>
      </w:r>
      <w:r w:rsidR="008F34BB" w:rsidRPr="001A1BCA">
        <w:rPr>
          <w:rFonts w:ascii="Times New Roman" w:hAnsi="Times New Roman" w:cs="Times New Roman"/>
          <w:color w:val="000000" w:themeColor="text1"/>
          <w:sz w:val="24"/>
          <w:szCs w:val="24"/>
        </w:rPr>
        <w:t>Jensen</w:t>
      </w:r>
      <w:r w:rsidR="008F34BB" w:rsidRPr="001A1BCA">
        <w:rPr>
          <w:rFonts w:ascii="Times New Roman" w:hAnsi="Times New Roman" w:cs="Times New Roman"/>
          <w:color w:val="000000" w:themeColor="text1"/>
          <w:sz w:val="24"/>
          <w:szCs w:val="24"/>
        </w:rPr>
        <w:t xml:space="preserve"> et al., </w:t>
      </w:r>
      <w:r w:rsidR="008F34BB" w:rsidRPr="001A1BCA">
        <w:rPr>
          <w:rFonts w:ascii="Times New Roman" w:hAnsi="Times New Roman" w:cs="Times New Roman"/>
          <w:color w:val="000000" w:themeColor="text1"/>
          <w:sz w:val="24"/>
          <w:szCs w:val="24"/>
        </w:rPr>
        <w:t>2017).</w:t>
      </w:r>
    </w:p>
    <w:p w14:paraId="41C4D833" w14:textId="508C0DA2" w:rsidR="0082045E"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Many studies rely on small samples, short-term outcomes or practitioner-reported data</w:t>
      </w:r>
      <w:r w:rsidR="00201BD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which may be subject to bias. Furthermore, there is a lack of longitudinal research examining the sustained impact of therapeutic play on emotional and social development</w:t>
      </w:r>
      <w:r w:rsidR="00201BDB" w:rsidRPr="001A1BCA">
        <w:rPr>
          <w:rFonts w:ascii="Times New Roman" w:hAnsi="Times New Roman" w:cs="Times New Roman"/>
          <w:color w:val="000000" w:themeColor="text1"/>
          <w:sz w:val="24"/>
          <w:szCs w:val="24"/>
        </w:rPr>
        <w:t xml:space="preserve">, </w:t>
      </w:r>
      <w:r w:rsidR="00201BDB" w:rsidRPr="00201BDB">
        <w:rPr>
          <w:rFonts w:ascii="Times New Roman" w:hAnsi="Times New Roman" w:cs="Times New Roman"/>
          <w:color w:val="000000" w:themeColor="text1"/>
          <w:sz w:val="24"/>
          <w:szCs w:val="24"/>
        </w:rPr>
        <w:t xml:space="preserve">especially for children who are going through long-term difficulties or </w:t>
      </w:r>
      <w:r w:rsidR="00201BDB" w:rsidRPr="001A1BCA">
        <w:rPr>
          <w:rFonts w:ascii="Times New Roman" w:hAnsi="Times New Roman" w:cs="Times New Roman"/>
          <w:color w:val="000000" w:themeColor="text1"/>
          <w:sz w:val="24"/>
          <w:szCs w:val="24"/>
        </w:rPr>
        <w:t xml:space="preserve">have </w:t>
      </w:r>
      <w:r w:rsidR="00201BDB" w:rsidRPr="00201BDB">
        <w:rPr>
          <w:rFonts w:ascii="Times New Roman" w:hAnsi="Times New Roman" w:cs="Times New Roman"/>
          <w:color w:val="000000" w:themeColor="text1"/>
          <w:sz w:val="24"/>
          <w:szCs w:val="24"/>
        </w:rPr>
        <w:t>multiple challenges</w:t>
      </w:r>
      <w:r w:rsidR="008F34BB" w:rsidRPr="001A1BCA">
        <w:rPr>
          <w:rFonts w:ascii="Times New Roman" w:hAnsi="Times New Roman" w:cs="Times New Roman"/>
          <w:color w:val="000000" w:themeColor="text1"/>
          <w:sz w:val="24"/>
          <w:szCs w:val="24"/>
        </w:rPr>
        <w:t xml:space="preserve"> (</w:t>
      </w:r>
      <w:r w:rsidR="008F34BB" w:rsidRPr="001A1BCA">
        <w:rPr>
          <w:rFonts w:ascii="Times New Roman" w:hAnsi="Times New Roman" w:cs="Times New Roman"/>
          <w:color w:val="000000" w:themeColor="text1"/>
          <w:sz w:val="24"/>
          <w:szCs w:val="24"/>
        </w:rPr>
        <w:t xml:space="preserve">Kaizar and </w:t>
      </w:r>
      <w:proofErr w:type="spellStart"/>
      <w:r w:rsidR="008F34BB" w:rsidRPr="001A1BCA">
        <w:rPr>
          <w:rFonts w:ascii="Times New Roman" w:hAnsi="Times New Roman" w:cs="Times New Roman"/>
          <w:color w:val="000000" w:themeColor="text1"/>
          <w:sz w:val="24"/>
          <w:szCs w:val="24"/>
        </w:rPr>
        <w:t>Alordiah</w:t>
      </w:r>
      <w:proofErr w:type="spellEnd"/>
      <w:r w:rsidR="008F34BB" w:rsidRPr="001A1BCA">
        <w:rPr>
          <w:rFonts w:ascii="Times New Roman" w:hAnsi="Times New Roman" w:cs="Times New Roman"/>
          <w:color w:val="000000" w:themeColor="text1"/>
          <w:sz w:val="24"/>
          <w:szCs w:val="24"/>
        </w:rPr>
        <w:t>, 2023).</w:t>
      </w:r>
      <w:r w:rsidR="008F34B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The evidence base is also limited in its representation of diverse populations. Children from minoritised ethnic backgrounds, those living in poverty</w:t>
      </w:r>
      <w:r w:rsidR="00201BDB"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and children with complex or multiple needs are often underrepresented in controlled studies</w:t>
      </w:r>
      <w:r w:rsidR="008F34BB" w:rsidRPr="001A1BCA">
        <w:rPr>
          <w:rFonts w:ascii="Times New Roman" w:hAnsi="Times New Roman" w:cs="Times New Roman"/>
          <w:color w:val="000000" w:themeColor="text1"/>
          <w:sz w:val="24"/>
          <w:szCs w:val="24"/>
        </w:rPr>
        <w:t xml:space="preserve"> </w:t>
      </w:r>
      <w:r w:rsidR="008F34BB" w:rsidRPr="001A1BCA">
        <w:rPr>
          <w:rFonts w:ascii="Times New Roman" w:hAnsi="Times New Roman" w:cs="Times New Roman"/>
          <w:color w:val="000000" w:themeColor="text1"/>
          <w:sz w:val="24"/>
          <w:szCs w:val="24"/>
        </w:rPr>
        <w:t xml:space="preserve">(Kaizar and </w:t>
      </w:r>
      <w:proofErr w:type="spellStart"/>
      <w:r w:rsidR="008F34BB" w:rsidRPr="001A1BCA">
        <w:rPr>
          <w:rFonts w:ascii="Times New Roman" w:hAnsi="Times New Roman" w:cs="Times New Roman"/>
          <w:color w:val="000000" w:themeColor="text1"/>
          <w:sz w:val="24"/>
          <w:szCs w:val="24"/>
        </w:rPr>
        <w:t>Alordiah</w:t>
      </w:r>
      <w:proofErr w:type="spellEnd"/>
      <w:r w:rsidR="008F34BB" w:rsidRPr="001A1BCA">
        <w:rPr>
          <w:rFonts w:ascii="Times New Roman" w:hAnsi="Times New Roman" w:cs="Times New Roman"/>
          <w:color w:val="000000" w:themeColor="text1"/>
          <w:sz w:val="24"/>
          <w:szCs w:val="24"/>
        </w:rPr>
        <w:t>, 2023).</w:t>
      </w:r>
    </w:p>
    <w:p w14:paraId="22BEE0FF" w14:textId="3DD0FC3C" w:rsidR="000E459B" w:rsidRPr="001A1BCA" w:rsidRDefault="00201BD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Diversity is often seen just as background information instead of an important part of the analysis. This can result in a standard approach to therapeutic play that ignores how culture, society, and surroundings affect children’s emotions.</w:t>
      </w:r>
      <w:r w:rsidR="003D0946" w:rsidRPr="001A1BCA">
        <w:rPr>
          <w:rFonts w:ascii="Times New Roman" w:hAnsi="Times New Roman" w:cs="Times New Roman"/>
          <w:color w:val="000000" w:themeColor="text1"/>
          <w:sz w:val="24"/>
          <w:szCs w:val="24"/>
        </w:rPr>
        <w:t xml:space="preserve"> </w:t>
      </w:r>
      <w:r w:rsidR="000E459B" w:rsidRPr="001A1BCA">
        <w:rPr>
          <w:rFonts w:ascii="Times New Roman" w:hAnsi="Times New Roman" w:cs="Times New Roman"/>
          <w:color w:val="000000" w:themeColor="text1"/>
          <w:sz w:val="24"/>
          <w:szCs w:val="24"/>
        </w:rPr>
        <w:t>As a result, claims of effectiveness may inadvertently privilege dominant cultural norms and marginalise alternative ways of expressing emotion and relating socially</w:t>
      </w:r>
      <w:r w:rsidR="008F34BB" w:rsidRPr="001A1BCA">
        <w:rPr>
          <w:rFonts w:ascii="Times New Roman" w:hAnsi="Times New Roman" w:cs="Times New Roman"/>
          <w:color w:val="000000" w:themeColor="text1"/>
          <w:sz w:val="24"/>
          <w:szCs w:val="24"/>
        </w:rPr>
        <w:t xml:space="preserve"> (</w:t>
      </w:r>
      <w:proofErr w:type="spellStart"/>
      <w:r w:rsidR="008F34BB" w:rsidRPr="001A1BCA">
        <w:rPr>
          <w:rFonts w:ascii="Times New Roman" w:hAnsi="Times New Roman" w:cs="Times New Roman"/>
          <w:color w:val="000000" w:themeColor="text1"/>
          <w:sz w:val="24"/>
          <w:szCs w:val="24"/>
        </w:rPr>
        <w:t>Subhit</w:t>
      </w:r>
      <w:proofErr w:type="spellEnd"/>
      <w:r w:rsidR="008F34BB" w:rsidRPr="001A1BCA">
        <w:rPr>
          <w:rFonts w:ascii="Times New Roman" w:hAnsi="Times New Roman" w:cs="Times New Roman"/>
          <w:color w:val="000000" w:themeColor="text1"/>
          <w:sz w:val="24"/>
          <w:szCs w:val="24"/>
        </w:rPr>
        <w:t>,</w:t>
      </w:r>
      <w:r w:rsidR="008F34BB" w:rsidRPr="001A1BCA">
        <w:rPr>
          <w:rFonts w:ascii="Times New Roman" w:hAnsi="Times New Roman" w:cs="Times New Roman"/>
          <w:color w:val="000000" w:themeColor="text1"/>
          <w:sz w:val="24"/>
          <w:szCs w:val="24"/>
        </w:rPr>
        <w:t xml:space="preserve"> </w:t>
      </w:r>
      <w:r w:rsidR="008F34BB" w:rsidRPr="001A1BCA">
        <w:rPr>
          <w:rFonts w:ascii="Times New Roman" w:hAnsi="Times New Roman" w:cs="Times New Roman"/>
          <w:color w:val="000000" w:themeColor="text1"/>
          <w:sz w:val="24"/>
          <w:szCs w:val="24"/>
        </w:rPr>
        <w:t>2023).</w:t>
      </w:r>
    </w:p>
    <w:p w14:paraId="508BB1A1" w14:textId="77777777" w:rsidR="008F34BB" w:rsidRPr="001A1BCA" w:rsidRDefault="008F34BB" w:rsidP="000E459B">
      <w:pPr>
        <w:rPr>
          <w:rFonts w:ascii="Times New Roman" w:hAnsi="Times New Roman" w:cs="Times New Roman"/>
          <w:color w:val="000000" w:themeColor="text1"/>
          <w:sz w:val="24"/>
          <w:szCs w:val="24"/>
        </w:rPr>
      </w:pPr>
    </w:p>
    <w:p w14:paraId="622A7CC1" w14:textId="77777777" w:rsidR="008F34BB" w:rsidRPr="001A1BCA" w:rsidRDefault="008F34BB" w:rsidP="000E459B">
      <w:pPr>
        <w:rPr>
          <w:rFonts w:ascii="Times New Roman" w:hAnsi="Times New Roman" w:cs="Times New Roman"/>
          <w:color w:val="000000" w:themeColor="text1"/>
          <w:sz w:val="24"/>
          <w:szCs w:val="24"/>
        </w:rPr>
      </w:pPr>
    </w:p>
    <w:p w14:paraId="26E7113D" w14:textId="77777777" w:rsidR="008F34BB" w:rsidRPr="001A1BCA" w:rsidRDefault="008F34BB" w:rsidP="000E459B">
      <w:pPr>
        <w:rPr>
          <w:rFonts w:ascii="Times New Roman" w:hAnsi="Times New Roman" w:cs="Times New Roman"/>
          <w:color w:val="000000" w:themeColor="text1"/>
          <w:sz w:val="24"/>
          <w:szCs w:val="24"/>
        </w:rPr>
      </w:pPr>
    </w:p>
    <w:p w14:paraId="046A56B3" w14:textId="77777777" w:rsidR="008F34BB" w:rsidRPr="001A1BCA" w:rsidRDefault="008F34BB" w:rsidP="000E459B">
      <w:pPr>
        <w:rPr>
          <w:rFonts w:ascii="Times New Roman" w:hAnsi="Times New Roman" w:cs="Times New Roman"/>
          <w:color w:val="000000" w:themeColor="text1"/>
          <w:sz w:val="24"/>
          <w:szCs w:val="24"/>
        </w:rPr>
      </w:pPr>
    </w:p>
    <w:p w14:paraId="76E2F6FC" w14:textId="77777777" w:rsidR="008F34BB" w:rsidRPr="001A1BCA" w:rsidRDefault="008F34BB" w:rsidP="000E459B">
      <w:pPr>
        <w:rPr>
          <w:rFonts w:ascii="Times New Roman" w:hAnsi="Times New Roman" w:cs="Times New Roman"/>
          <w:color w:val="000000" w:themeColor="text1"/>
          <w:sz w:val="24"/>
          <w:szCs w:val="24"/>
        </w:rPr>
      </w:pPr>
    </w:p>
    <w:p w14:paraId="7535AD53" w14:textId="77777777" w:rsidR="008F34BB" w:rsidRPr="001A1BCA" w:rsidRDefault="008F34BB" w:rsidP="000E459B">
      <w:pPr>
        <w:rPr>
          <w:rFonts w:ascii="Times New Roman" w:hAnsi="Times New Roman" w:cs="Times New Roman"/>
          <w:color w:val="000000" w:themeColor="text1"/>
          <w:sz w:val="24"/>
          <w:szCs w:val="24"/>
        </w:rPr>
      </w:pPr>
    </w:p>
    <w:p w14:paraId="762A0E08" w14:textId="5F55DF2B" w:rsidR="0082045E"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In practice, several barriers can undermine the inclusivity of therapeutic play. Practitioner bias, whether implicit or explicit, can affect how children’s behaviours and emotional expressions are interpreted</w:t>
      </w:r>
      <w:r w:rsidR="008F34BB" w:rsidRPr="001A1BCA">
        <w:rPr>
          <w:rFonts w:ascii="Times New Roman" w:hAnsi="Times New Roman" w:cs="Times New Roman"/>
          <w:color w:val="000000" w:themeColor="text1"/>
          <w:sz w:val="24"/>
          <w:szCs w:val="24"/>
        </w:rPr>
        <w:t xml:space="preserve"> (</w:t>
      </w:r>
      <w:r w:rsidR="008F34BB" w:rsidRPr="001A1BCA">
        <w:rPr>
          <w:rFonts w:ascii="Times New Roman" w:hAnsi="Times New Roman" w:cs="Times New Roman"/>
          <w:color w:val="000000" w:themeColor="text1"/>
          <w:sz w:val="24"/>
          <w:szCs w:val="24"/>
        </w:rPr>
        <w:t>Goldingay</w:t>
      </w:r>
      <w:r w:rsidR="008F34BB" w:rsidRPr="001A1BCA">
        <w:rPr>
          <w:rFonts w:ascii="Times New Roman" w:hAnsi="Times New Roman" w:cs="Times New Roman"/>
          <w:color w:val="000000" w:themeColor="text1"/>
          <w:sz w:val="24"/>
          <w:szCs w:val="24"/>
        </w:rPr>
        <w:t xml:space="preserve"> et al., 2020).</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 xml:space="preserve">For example, emotional restraint may be misread as disengagement, or high-energy play may be </w:t>
      </w:r>
      <w:proofErr w:type="spellStart"/>
      <w:r w:rsidRPr="001A1BCA">
        <w:rPr>
          <w:rFonts w:ascii="Times New Roman" w:hAnsi="Times New Roman" w:cs="Times New Roman"/>
          <w:color w:val="000000" w:themeColor="text1"/>
          <w:sz w:val="24"/>
          <w:szCs w:val="24"/>
        </w:rPr>
        <w:t>pathologised</w:t>
      </w:r>
      <w:proofErr w:type="spellEnd"/>
      <w:r w:rsidRPr="001A1BCA">
        <w:rPr>
          <w:rFonts w:ascii="Times New Roman" w:hAnsi="Times New Roman" w:cs="Times New Roman"/>
          <w:color w:val="000000" w:themeColor="text1"/>
          <w:sz w:val="24"/>
          <w:szCs w:val="24"/>
        </w:rPr>
        <w:t xml:space="preserve"> rather than understood within cultural or neurodevelopmental contexts.</w:t>
      </w:r>
    </w:p>
    <w:p w14:paraId="1D279755" w14:textId="713A808D" w:rsidR="008F34BB" w:rsidRPr="001A1BCA" w:rsidRDefault="000E459B" w:rsidP="003D0946">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 xml:space="preserve"> Without robust reflective practice and supervision, therapeutic play risks reproducing deficit-based narratives rather than fostering empowerment and resilience</w:t>
      </w:r>
      <w:r w:rsidR="008F34BB" w:rsidRPr="001A1BCA">
        <w:rPr>
          <w:rFonts w:ascii="Times New Roman" w:hAnsi="Times New Roman" w:cs="Times New Roman"/>
          <w:color w:val="000000" w:themeColor="text1"/>
          <w:sz w:val="24"/>
          <w:szCs w:val="24"/>
        </w:rPr>
        <w:t xml:space="preserve"> (</w:t>
      </w:r>
      <w:r w:rsidR="008F34BB" w:rsidRPr="001A1BCA">
        <w:rPr>
          <w:rFonts w:ascii="Times New Roman" w:hAnsi="Times New Roman" w:cs="Times New Roman"/>
          <w:color w:val="000000" w:themeColor="text1"/>
          <w:sz w:val="24"/>
          <w:szCs w:val="24"/>
        </w:rPr>
        <w:t>Fogarty</w:t>
      </w:r>
      <w:r w:rsidR="008F34BB" w:rsidRPr="001A1BCA">
        <w:rPr>
          <w:rFonts w:ascii="Times New Roman" w:hAnsi="Times New Roman" w:cs="Times New Roman"/>
          <w:color w:val="000000" w:themeColor="text1"/>
          <w:sz w:val="24"/>
          <w:szCs w:val="24"/>
        </w:rPr>
        <w:t xml:space="preserve"> et al. 2018).</w:t>
      </w:r>
      <w:r w:rsidR="001A1BCA" w:rsidRPr="001A1BCA">
        <w:rPr>
          <w:rFonts w:ascii="Times New Roman" w:hAnsi="Times New Roman" w:cs="Times New Roman"/>
          <w:color w:val="000000" w:themeColor="text1"/>
          <w:sz w:val="24"/>
          <w:szCs w:val="24"/>
        </w:rPr>
        <w:t xml:space="preserve"> </w:t>
      </w:r>
      <w:r w:rsidR="003D0946" w:rsidRPr="003D0946">
        <w:rPr>
          <w:rFonts w:ascii="Times New Roman" w:hAnsi="Times New Roman" w:cs="Times New Roman"/>
          <w:color w:val="000000" w:themeColor="text1"/>
          <w:sz w:val="24"/>
          <w:szCs w:val="24"/>
        </w:rPr>
        <w:t>Systemic and organi</w:t>
      </w:r>
      <w:r w:rsidR="003D0946" w:rsidRPr="001A1BCA">
        <w:rPr>
          <w:rFonts w:ascii="Times New Roman" w:hAnsi="Times New Roman" w:cs="Times New Roman"/>
          <w:color w:val="000000" w:themeColor="text1"/>
          <w:sz w:val="24"/>
          <w:szCs w:val="24"/>
        </w:rPr>
        <w:t>s</w:t>
      </w:r>
      <w:r w:rsidR="003D0946" w:rsidRPr="003D0946">
        <w:rPr>
          <w:rFonts w:ascii="Times New Roman" w:hAnsi="Times New Roman" w:cs="Times New Roman"/>
          <w:color w:val="000000" w:themeColor="text1"/>
          <w:sz w:val="24"/>
          <w:szCs w:val="24"/>
        </w:rPr>
        <w:t>ational barriers also have a major impact. Limited funding, high caseloads, and strict eligibility rules can make it harder for children</w:t>
      </w:r>
      <w:r w:rsidR="003D0946" w:rsidRPr="001A1BCA">
        <w:rPr>
          <w:rFonts w:ascii="Times New Roman" w:hAnsi="Times New Roman" w:cs="Times New Roman"/>
          <w:color w:val="000000" w:themeColor="text1"/>
          <w:sz w:val="24"/>
          <w:szCs w:val="24"/>
        </w:rPr>
        <w:t xml:space="preserve">, </w:t>
      </w:r>
      <w:r w:rsidR="003D0946" w:rsidRPr="003D0946">
        <w:rPr>
          <w:rFonts w:ascii="Times New Roman" w:hAnsi="Times New Roman" w:cs="Times New Roman"/>
          <w:color w:val="000000" w:themeColor="text1"/>
          <w:sz w:val="24"/>
          <w:szCs w:val="24"/>
        </w:rPr>
        <w:t>especially those with complex needs who do</w:t>
      </w:r>
      <w:r w:rsidR="0001447E" w:rsidRPr="001A1BCA">
        <w:rPr>
          <w:rFonts w:ascii="Times New Roman" w:hAnsi="Times New Roman" w:cs="Times New Roman"/>
          <w:color w:val="000000" w:themeColor="text1"/>
          <w:sz w:val="24"/>
          <w:szCs w:val="24"/>
        </w:rPr>
        <w:t xml:space="preserve"> not</w:t>
      </w:r>
      <w:r w:rsidR="003D0946" w:rsidRPr="003D0946">
        <w:rPr>
          <w:rFonts w:ascii="Times New Roman" w:hAnsi="Times New Roman" w:cs="Times New Roman"/>
          <w:color w:val="000000" w:themeColor="text1"/>
          <w:sz w:val="24"/>
          <w:szCs w:val="24"/>
        </w:rPr>
        <w:t xml:space="preserve"> meet standard service criteria</w:t>
      </w:r>
      <w:r w:rsidR="003D0946" w:rsidRPr="001A1BCA">
        <w:rPr>
          <w:rFonts w:ascii="Times New Roman" w:hAnsi="Times New Roman" w:cs="Times New Roman"/>
          <w:color w:val="000000" w:themeColor="text1"/>
          <w:sz w:val="24"/>
          <w:szCs w:val="24"/>
        </w:rPr>
        <w:t xml:space="preserve"> </w:t>
      </w:r>
      <w:r w:rsidR="003D0946" w:rsidRPr="003D0946">
        <w:rPr>
          <w:rFonts w:ascii="Times New Roman" w:hAnsi="Times New Roman" w:cs="Times New Roman"/>
          <w:color w:val="000000" w:themeColor="text1"/>
          <w:sz w:val="24"/>
          <w:szCs w:val="24"/>
        </w:rPr>
        <w:t>to access therapeutic play services</w:t>
      </w:r>
      <w:r w:rsidR="0001447E" w:rsidRPr="001A1BCA">
        <w:rPr>
          <w:rFonts w:ascii="Times New Roman" w:hAnsi="Times New Roman" w:cs="Times New Roman"/>
          <w:color w:val="000000" w:themeColor="text1"/>
          <w:sz w:val="24"/>
          <w:szCs w:val="24"/>
        </w:rPr>
        <w:t xml:space="preserve"> (Webb, 2022). </w:t>
      </w:r>
      <w:r w:rsidR="003D0946" w:rsidRPr="003D0946">
        <w:rPr>
          <w:rFonts w:ascii="Times New Roman" w:hAnsi="Times New Roman" w:cs="Times New Roman"/>
          <w:color w:val="000000" w:themeColor="text1"/>
          <w:sz w:val="24"/>
          <w:szCs w:val="24"/>
        </w:rPr>
        <w:t>A lack of workforce diversity can make it difficult to provide culturally sensitive care, and limited training opportunities may leave practitioners unprepared to adapt play interventions for all children</w:t>
      </w:r>
      <w:r w:rsidR="0001447E" w:rsidRPr="001A1BCA">
        <w:rPr>
          <w:rFonts w:ascii="Times New Roman" w:hAnsi="Times New Roman" w:cs="Times New Roman"/>
          <w:color w:val="000000" w:themeColor="text1"/>
          <w:sz w:val="24"/>
          <w:szCs w:val="24"/>
        </w:rPr>
        <w:t xml:space="preserve"> (Boat et al., 2016). </w:t>
      </w:r>
    </w:p>
    <w:p w14:paraId="544B699F" w14:textId="77777777" w:rsidR="0001447E" w:rsidRPr="001A1BCA" w:rsidRDefault="0001447E" w:rsidP="003D0946">
      <w:pPr>
        <w:rPr>
          <w:rFonts w:ascii="Times New Roman" w:hAnsi="Times New Roman" w:cs="Times New Roman"/>
          <w:color w:val="000000" w:themeColor="text1"/>
          <w:sz w:val="24"/>
          <w:szCs w:val="24"/>
        </w:rPr>
      </w:pPr>
    </w:p>
    <w:p w14:paraId="1FFE2028" w14:textId="77777777" w:rsidR="0001447E" w:rsidRPr="001A1BCA" w:rsidRDefault="0001447E" w:rsidP="003D0946">
      <w:pPr>
        <w:rPr>
          <w:rFonts w:ascii="Times New Roman" w:hAnsi="Times New Roman" w:cs="Times New Roman"/>
          <w:color w:val="000000" w:themeColor="text1"/>
          <w:sz w:val="24"/>
          <w:szCs w:val="24"/>
        </w:rPr>
      </w:pPr>
    </w:p>
    <w:p w14:paraId="56AC82E5" w14:textId="77777777" w:rsidR="0001447E" w:rsidRPr="001A1BCA" w:rsidRDefault="0001447E" w:rsidP="003D0946">
      <w:pPr>
        <w:rPr>
          <w:rFonts w:ascii="Times New Roman" w:hAnsi="Times New Roman" w:cs="Times New Roman"/>
          <w:color w:val="000000" w:themeColor="text1"/>
          <w:sz w:val="24"/>
          <w:szCs w:val="24"/>
        </w:rPr>
      </w:pPr>
    </w:p>
    <w:p w14:paraId="620D4071" w14:textId="77777777" w:rsidR="0001447E" w:rsidRPr="001A1BCA" w:rsidRDefault="0001447E" w:rsidP="003D0946">
      <w:pPr>
        <w:rPr>
          <w:rFonts w:ascii="Times New Roman" w:hAnsi="Times New Roman" w:cs="Times New Roman"/>
          <w:color w:val="000000" w:themeColor="text1"/>
          <w:sz w:val="24"/>
          <w:szCs w:val="24"/>
        </w:rPr>
      </w:pPr>
    </w:p>
    <w:p w14:paraId="656923B9" w14:textId="77777777" w:rsidR="0001447E" w:rsidRPr="001A1BCA" w:rsidRDefault="0001447E" w:rsidP="003D0946">
      <w:pPr>
        <w:rPr>
          <w:rFonts w:ascii="Times New Roman" w:hAnsi="Times New Roman" w:cs="Times New Roman"/>
          <w:color w:val="000000" w:themeColor="text1"/>
          <w:sz w:val="24"/>
          <w:szCs w:val="24"/>
        </w:rPr>
      </w:pPr>
    </w:p>
    <w:p w14:paraId="5BFB6945" w14:textId="77777777" w:rsidR="0001447E" w:rsidRPr="001A1BCA" w:rsidRDefault="0001447E" w:rsidP="003D0946">
      <w:pPr>
        <w:rPr>
          <w:rFonts w:ascii="Times New Roman" w:hAnsi="Times New Roman" w:cs="Times New Roman"/>
          <w:color w:val="000000" w:themeColor="text1"/>
          <w:sz w:val="24"/>
          <w:szCs w:val="24"/>
        </w:rPr>
      </w:pPr>
    </w:p>
    <w:p w14:paraId="101F3186" w14:textId="77777777" w:rsidR="0001447E" w:rsidRPr="001A1BCA" w:rsidRDefault="0001447E" w:rsidP="003D0946">
      <w:pPr>
        <w:rPr>
          <w:rFonts w:ascii="Times New Roman" w:hAnsi="Times New Roman" w:cs="Times New Roman"/>
          <w:color w:val="000000" w:themeColor="text1"/>
          <w:sz w:val="24"/>
          <w:szCs w:val="24"/>
        </w:rPr>
      </w:pPr>
    </w:p>
    <w:p w14:paraId="151351A7" w14:textId="77777777" w:rsidR="0001447E" w:rsidRPr="001A1BCA" w:rsidRDefault="0001447E" w:rsidP="003D0946">
      <w:pPr>
        <w:rPr>
          <w:rFonts w:ascii="Times New Roman" w:hAnsi="Times New Roman" w:cs="Times New Roman"/>
          <w:color w:val="000000" w:themeColor="text1"/>
          <w:sz w:val="24"/>
          <w:szCs w:val="24"/>
        </w:rPr>
      </w:pPr>
    </w:p>
    <w:p w14:paraId="4E12D6DB" w14:textId="77777777" w:rsidR="0001447E" w:rsidRPr="001A1BCA" w:rsidRDefault="0001447E" w:rsidP="003D0946">
      <w:pPr>
        <w:rPr>
          <w:rFonts w:ascii="Times New Roman" w:hAnsi="Times New Roman" w:cs="Times New Roman"/>
          <w:color w:val="000000" w:themeColor="text1"/>
          <w:sz w:val="24"/>
          <w:szCs w:val="24"/>
        </w:rPr>
      </w:pPr>
    </w:p>
    <w:p w14:paraId="22363036" w14:textId="77777777" w:rsidR="0001447E" w:rsidRPr="001A1BCA" w:rsidRDefault="0001447E" w:rsidP="003D0946">
      <w:pPr>
        <w:rPr>
          <w:rFonts w:ascii="Times New Roman" w:hAnsi="Times New Roman" w:cs="Times New Roman"/>
          <w:color w:val="000000" w:themeColor="text1"/>
          <w:sz w:val="24"/>
          <w:szCs w:val="24"/>
        </w:rPr>
      </w:pPr>
    </w:p>
    <w:p w14:paraId="364B92ED" w14:textId="77777777" w:rsidR="0001447E" w:rsidRPr="001A1BCA" w:rsidRDefault="0001447E" w:rsidP="003D0946">
      <w:pPr>
        <w:rPr>
          <w:rFonts w:ascii="Times New Roman" w:hAnsi="Times New Roman" w:cs="Times New Roman"/>
          <w:color w:val="000000" w:themeColor="text1"/>
          <w:sz w:val="24"/>
          <w:szCs w:val="24"/>
        </w:rPr>
      </w:pPr>
    </w:p>
    <w:p w14:paraId="017CCD36" w14:textId="77777777" w:rsidR="0001447E" w:rsidRPr="001A1BCA" w:rsidRDefault="0001447E" w:rsidP="003D0946">
      <w:pPr>
        <w:rPr>
          <w:rFonts w:ascii="Times New Roman" w:hAnsi="Times New Roman" w:cs="Times New Roman"/>
          <w:color w:val="000000" w:themeColor="text1"/>
          <w:sz w:val="24"/>
          <w:szCs w:val="24"/>
        </w:rPr>
      </w:pPr>
    </w:p>
    <w:p w14:paraId="49555B8C" w14:textId="77777777" w:rsidR="0001447E" w:rsidRPr="001A1BCA" w:rsidRDefault="0001447E" w:rsidP="003D0946">
      <w:pPr>
        <w:rPr>
          <w:rFonts w:ascii="Times New Roman" w:hAnsi="Times New Roman" w:cs="Times New Roman"/>
          <w:color w:val="000000" w:themeColor="text1"/>
          <w:sz w:val="24"/>
          <w:szCs w:val="24"/>
        </w:rPr>
      </w:pPr>
    </w:p>
    <w:p w14:paraId="78AE70B6" w14:textId="77777777" w:rsidR="0001447E" w:rsidRPr="001A1BCA" w:rsidRDefault="0001447E" w:rsidP="003D0946">
      <w:pPr>
        <w:rPr>
          <w:rFonts w:ascii="Times New Roman" w:hAnsi="Times New Roman" w:cs="Times New Roman"/>
          <w:color w:val="000000" w:themeColor="text1"/>
          <w:sz w:val="24"/>
          <w:szCs w:val="24"/>
        </w:rPr>
      </w:pPr>
    </w:p>
    <w:p w14:paraId="0E00AB50" w14:textId="77777777" w:rsidR="0001447E" w:rsidRPr="001A1BCA" w:rsidRDefault="0001447E" w:rsidP="003D0946">
      <w:pPr>
        <w:rPr>
          <w:rFonts w:ascii="Times New Roman" w:hAnsi="Times New Roman" w:cs="Times New Roman"/>
          <w:color w:val="000000" w:themeColor="text1"/>
          <w:sz w:val="24"/>
          <w:szCs w:val="24"/>
        </w:rPr>
      </w:pPr>
    </w:p>
    <w:p w14:paraId="3106FB66" w14:textId="77777777" w:rsidR="0001447E" w:rsidRPr="001A1BCA" w:rsidRDefault="0001447E" w:rsidP="003D0946">
      <w:pPr>
        <w:rPr>
          <w:rFonts w:ascii="Times New Roman" w:hAnsi="Times New Roman" w:cs="Times New Roman"/>
          <w:color w:val="000000" w:themeColor="text1"/>
          <w:sz w:val="24"/>
          <w:szCs w:val="24"/>
        </w:rPr>
      </w:pPr>
    </w:p>
    <w:p w14:paraId="50FD7F70" w14:textId="4B9BF81A" w:rsidR="003D0946" w:rsidRPr="003D0946" w:rsidRDefault="003D0946" w:rsidP="003D0946">
      <w:pPr>
        <w:rPr>
          <w:rFonts w:ascii="Times New Roman" w:hAnsi="Times New Roman" w:cs="Times New Roman"/>
          <w:color w:val="000000" w:themeColor="text1"/>
          <w:sz w:val="24"/>
          <w:szCs w:val="24"/>
        </w:rPr>
      </w:pPr>
      <w:r w:rsidRPr="003D0946">
        <w:rPr>
          <w:rFonts w:ascii="Times New Roman" w:hAnsi="Times New Roman" w:cs="Times New Roman"/>
          <w:color w:val="000000" w:themeColor="text1"/>
          <w:sz w:val="24"/>
          <w:szCs w:val="24"/>
        </w:rPr>
        <w:lastRenderedPageBreak/>
        <w:t>These challenges show that therapeutic play should be seen not just as an individual intervention but also as something shaped by wider social and political factors that affect children’s wellbeing</w:t>
      </w:r>
      <w:r w:rsidR="0001447E" w:rsidRPr="001A1BCA">
        <w:rPr>
          <w:rFonts w:ascii="Times New Roman" w:hAnsi="Times New Roman" w:cs="Times New Roman"/>
          <w:color w:val="000000" w:themeColor="text1"/>
          <w:sz w:val="24"/>
          <w:szCs w:val="24"/>
        </w:rPr>
        <w:t xml:space="preserve"> (</w:t>
      </w:r>
      <w:r w:rsidR="0001447E" w:rsidRPr="001A1BCA">
        <w:rPr>
          <w:rFonts w:ascii="Times New Roman" w:hAnsi="Times New Roman" w:cs="Times New Roman"/>
          <w:color w:val="000000" w:themeColor="text1"/>
          <w:sz w:val="24"/>
          <w:szCs w:val="24"/>
        </w:rPr>
        <w:t>House</w:t>
      </w:r>
      <w:r w:rsidR="0001447E" w:rsidRPr="001A1BCA">
        <w:rPr>
          <w:rFonts w:ascii="Times New Roman" w:hAnsi="Times New Roman" w:cs="Times New Roman"/>
          <w:color w:val="000000" w:themeColor="text1"/>
          <w:sz w:val="24"/>
          <w:szCs w:val="24"/>
        </w:rPr>
        <w:t xml:space="preserve"> and</w:t>
      </w:r>
      <w:r w:rsidR="0001447E" w:rsidRPr="001A1BCA">
        <w:rPr>
          <w:rFonts w:ascii="Times New Roman" w:hAnsi="Times New Roman" w:cs="Times New Roman"/>
          <w:color w:val="000000" w:themeColor="text1"/>
          <w:sz w:val="24"/>
          <w:szCs w:val="24"/>
        </w:rPr>
        <w:t xml:space="preserve"> Loewenthal, 2018). </w:t>
      </w:r>
      <w:r w:rsidRPr="003D0946">
        <w:rPr>
          <w:rFonts w:ascii="Times New Roman" w:hAnsi="Times New Roman" w:cs="Times New Roman"/>
          <w:color w:val="000000" w:themeColor="text1"/>
          <w:sz w:val="24"/>
          <w:szCs w:val="24"/>
        </w:rPr>
        <w:t>To improve both access to and the effectiveness of therapeutic play for all children, several important steps can be taken. First</w:t>
      </w:r>
      <w:r w:rsidRPr="001A1BCA">
        <w:rPr>
          <w:rFonts w:ascii="Times New Roman" w:hAnsi="Times New Roman" w:cs="Times New Roman"/>
          <w:color w:val="000000" w:themeColor="text1"/>
          <w:sz w:val="24"/>
          <w:szCs w:val="24"/>
        </w:rPr>
        <w:t>ly</w:t>
      </w:r>
      <w:r w:rsidRPr="003D0946">
        <w:rPr>
          <w:rFonts w:ascii="Times New Roman" w:hAnsi="Times New Roman" w:cs="Times New Roman"/>
          <w:color w:val="000000" w:themeColor="text1"/>
          <w:sz w:val="24"/>
          <w:szCs w:val="24"/>
        </w:rPr>
        <w:t>, future research should focus on inclusive and participatory approaches that prioriti</w:t>
      </w:r>
      <w:r w:rsidRPr="001A1BCA">
        <w:rPr>
          <w:rFonts w:ascii="Times New Roman" w:hAnsi="Times New Roman" w:cs="Times New Roman"/>
          <w:color w:val="000000" w:themeColor="text1"/>
          <w:sz w:val="24"/>
          <w:szCs w:val="24"/>
        </w:rPr>
        <w:t>s</w:t>
      </w:r>
      <w:r w:rsidRPr="003D0946">
        <w:rPr>
          <w:rFonts w:ascii="Times New Roman" w:hAnsi="Times New Roman" w:cs="Times New Roman"/>
          <w:color w:val="000000" w:themeColor="text1"/>
          <w:sz w:val="24"/>
          <w:szCs w:val="24"/>
        </w:rPr>
        <w:t>e the perspectives of children and families from diverse backgrounds. This</w:t>
      </w:r>
      <w:r w:rsidR="0001447E" w:rsidRPr="001A1BCA">
        <w:rPr>
          <w:rFonts w:ascii="Times New Roman" w:hAnsi="Times New Roman" w:cs="Times New Roman"/>
          <w:color w:val="000000" w:themeColor="text1"/>
          <w:sz w:val="24"/>
          <w:szCs w:val="24"/>
        </w:rPr>
        <w:t xml:space="preserve"> could </w:t>
      </w:r>
      <w:r w:rsidRPr="003D0946">
        <w:rPr>
          <w:rFonts w:ascii="Times New Roman" w:hAnsi="Times New Roman" w:cs="Times New Roman"/>
          <w:color w:val="000000" w:themeColor="text1"/>
          <w:sz w:val="24"/>
          <w:szCs w:val="24"/>
        </w:rPr>
        <w:t xml:space="preserve">involve collecting data that reflects cultural </w:t>
      </w:r>
      <w:r w:rsidR="00EE7F3D" w:rsidRPr="001A1BCA">
        <w:rPr>
          <w:rFonts w:ascii="Times New Roman" w:hAnsi="Times New Roman" w:cs="Times New Roman"/>
          <w:color w:val="000000" w:themeColor="text1"/>
          <w:sz w:val="24"/>
          <w:szCs w:val="24"/>
        </w:rPr>
        <w:t>differences using</w:t>
      </w:r>
      <w:r w:rsidRPr="003D0946">
        <w:rPr>
          <w:rFonts w:ascii="Times New Roman" w:hAnsi="Times New Roman" w:cs="Times New Roman"/>
          <w:color w:val="000000" w:themeColor="text1"/>
          <w:sz w:val="24"/>
          <w:szCs w:val="24"/>
        </w:rPr>
        <w:t xml:space="preserve"> measures of wellbeing that are meaningful to the community and supporting long-term studies to understand lasting effects</w:t>
      </w:r>
      <w:r w:rsidR="0001447E" w:rsidRPr="001A1BCA">
        <w:rPr>
          <w:rFonts w:ascii="Times New Roman" w:hAnsi="Times New Roman" w:cs="Times New Roman"/>
          <w:color w:val="000000" w:themeColor="text1"/>
          <w:sz w:val="24"/>
          <w:szCs w:val="24"/>
        </w:rPr>
        <w:t xml:space="preserve"> (</w:t>
      </w:r>
      <w:r w:rsidR="0001447E" w:rsidRPr="001A1BCA">
        <w:rPr>
          <w:rFonts w:ascii="Times New Roman" w:hAnsi="Times New Roman" w:cs="Times New Roman"/>
          <w:color w:val="000000" w:themeColor="text1"/>
          <w:sz w:val="24"/>
          <w:szCs w:val="24"/>
        </w:rPr>
        <w:t>Sterling</w:t>
      </w:r>
      <w:r w:rsidR="0001447E" w:rsidRPr="001A1BCA">
        <w:rPr>
          <w:rFonts w:ascii="Times New Roman" w:hAnsi="Times New Roman" w:cs="Times New Roman"/>
          <w:color w:val="000000" w:themeColor="text1"/>
          <w:sz w:val="24"/>
          <w:szCs w:val="24"/>
        </w:rPr>
        <w:t xml:space="preserve"> et al., 2017).</w:t>
      </w:r>
    </w:p>
    <w:p w14:paraId="3B5AB934" w14:textId="7424F7CB" w:rsidR="001A1BCA" w:rsidRPr="001A1BCA" w:rsidRDefault="003D0946" w:rsidP="000E459B">
      <w:pPr>
        <w:rPr>
          <w:rFonts w:ascii="Times New Roman" w:hAnsi="Times New Roman" w:cs="Times New Roman"/>
          <w:color w:val="000000" w:themeColor="text1"/>
          <w:sz w:val="24"/>
          <w:szCs w:val="24"/>
        </w:rPr>
      </w:pPr>
      <w:r w:rsidRPr="003D0946">
        <w:rPr>
          <w:rFonts w:ascii="Times New Roman" w:hAnsi="Times New Roman" w:cs="Times New Roman"/>
          <w:color w:val="000000" w:themeColor="text1"/>
          <w:sz w:val="24"/>
          <w:szCs w:val="24"/>
        </w:rPr>
        <w:t>Second</w:t>
      </w:r>
      <w:r w:rsidRPr="001A1BCA">
        <w:rPr>
          <w:rFonts w:ascii="Times New Roman" w:hAnsi="Times New Roman" w:cs="Times New Roman"/>
          <w:color w:val="000000" w:themeColor="text1"/>
          <w:sz w:val="24"/>
          <w:szCs w:val="24"/>
        </w:rPr>
        <w:t>ly</w:t>
      </w:r>
      <w:r w:rsidRPr="003D0946">
        <w:rPr>
          <w:rFonts w:ascii="Times New Roman" w:hAnsi="Times New Roman" w:cs="Times New Roman"/>
          <w:color w:val="000000" w:themeColor="text1"/>
          <w:sz w:val="24"/>
          <w:szCs w:val="24"/>
        </w:rPr>
        <w:t>, training for practitioners should emphasi</w:t>
      </w:r>
      <w:r w:rsidRPr="001A1BCA">
        <w:rPr>
          <w:rFonts w:ascii="Times New Roman" w:hAnsi="Times New Roman" w:cs="Times New Roman"/>
          <w:color w:val="000000" w:themeColor="text1"/>
          <w:sz w:val="24"/>
          <w:szCs w:val="24"/>
        </w:rPr>
        <w:t>s</w:t>
      </w:r>
      <w:r w:rsidRPr="003D0946">
        <w:rPr>
          <w:rFonts w:ascii="Times New Roman" w:hAnsi="Times New Roman" w:cs="Times New Roman"/>
          <w:color w:val="000000" w:themeColor="text1"/>
          <w:sz w:val="24"/>
          <w:szCs w:val="24"/>
        </w:rPr>
        <w:t>e cultural awareness, anti-oppressive approaches</w:t>
      </w:r>
      <w:r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and reflective practice</w:t>
      </w:r>
      <w:r w:rsidR="0001447E" w:rsidRPr="001A1BCA">
        <w:rPr>
          <w:rFonts w:ascii="Times New Roman" w:hAnsi="Times New Roman" w:cs="Times New Roman"/>
          <w:color w:val="000000" w:themeColor="text1"/>
          <w:sz w:val="24"/>
          <w:szCs w:val="24"/>
        </w:rPr>
        <w:t xml:space="preserve"> (</w:t>
      </w:r>
      <w:r w:rsidR="0001447E" w:rsidRPr="001A1BCA">
        <w:rPr>
          <w:rFonts w:ascii="Times New Roman" w:hAnsi="Times New Roman" w:cs="Times New Roman"/>
          <w:color w:val="000000" w:themeColor="text1"/>
          <w:sz w:val="24"/>
          <w:szCs w:val="24"/>
        </w:rPr>
        <w:t>Danso, 2015).</w:t>
      </w:r>
      <w:r w:rsidR="001A1BCA"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 xml:space="preserve">Those providing therapeutic play need support to examine their assumptions about child development, </w:t>
      </w:r>
      <w:r w:rsidRPr="001A1BCA">
        <w:rPr>
          <w:rFonts w:ascii="Times New Roman" w:hAnsi="Times New Roman" w:cs="Times New Roman"/>
          <w:color w:val="000000" w:themeColor="text1"/>
          <w:sz w:val="24"/>
          <w:szCs w:val="24"/>
        </w:rPr>
        <w:t>behaviour</w:t>
      </w:r>
      <w:r w:rsidRPr="003D0946">
        <w:rPr>
          <w:rFonts w:ascii="Times New Roman" w:hAnsi="Times New Roman" w:cs="Times New Roman"/>
          <w:color w:val="000000" w:themeColor="text1"/>
          <w:sz w:val="24"/>
          <w:szCs w:val="24"/>
        </w:rPr>
        <w:t xml:space="preserve"> and emotions</w:t>
      </w:r>
      <w:r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and to adapt their methods in ways that respect children’s identities and experiences</w:t>
      </w:r>
      <w:r w:rsidR="0001447E" w:rsidRPr="001A1BCA">
        <w:rPr>
          <w:rFonts w:ascii="Times New Roman" w:hAnsi="Times New Roman" w:cs="Times New Roman"/>
          <w:color w:val="000000" w:themeColor="text1"/>
          <w:sz w:val="24"/>
          <w:szCs w:val="24"/>
        </w:rPr>
        <w:t xml:space="preserve"> </w:t>
      </w:r>
      <w:r w:rsidR="0001447E" w:rsidRPr="001A1BCA">
        <w:rPr>
          <w:rFonts w:ascii="Times New Roman" w:hAnsi="Times New Roman" w:cs="Times New Roman"/>
          <w:color w:val="000000" w:themeColor="text1"/>
          <w:sz w:val="24"/>
          <w:szCs w:val="24"/>
        </w:rPr>
        <w:t xml:space="preserve">(Kaizar and </w:t>
      </w:r>
      <w:proofErr w:type="spellStart"/>
      <w:r w:rsidR="0001447E" w:rsidRPr="001A1BCA">
        <w:rPr>
          <w:rFonts w:ascii="Times New Roman" w:hAnsi="Times New Roman" w:cs="Times New Roman"/>
          <w:color w:val="000000" w:themeColor="text1"/>
          <w:sz w:val="24"/>
          <w:szCs w:val="24"/>
        </w:rPr>
        <w:t>Alordiah</w:t>
      </w:r>
      <w:proofErr w:type="spellEnd"/>
      <w:r w:rsidR="0001447E" w:rsidRPr="001A1BCA">
        <w:rPr>
          <w:rFonts w:ascii="Times New Roman" w:hAnsi="Times New Roman" w:cs="Times New Roman"/>
          <w:color w:val="000000" w:themeColor="text1"/>
          <w:sz w:val="24"/>
          <w:szCs w:val="24"/>
        </w:rPr>
        <w:t>, 2023).</w:t>
      </w:r>
      <w:r w:rsidR="001A1BCA"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Regular supervision and opportunities for reflection are crucial to maintain inclusive practices</w:t>
      </w:r>
      <w:r w:rsidR="0001447E" w:rsidRPr="001A1BCA">
        <w:rPr>
          <w:rFonts w:ascii="Times New Roman" w:hAnsi="Times New Roman" w:cs="Times New Roman"/>
          <w:color w:val="000000" w:themeColor="text1"/>
          <w:sz w:val="24"/>
          <w:szCs w:val="24"/>
        </w:rPr>
        <w:t xml:space="preserve"> (</w:t>
      </w:r>
      <w:r w:rsidR="0001447E" w:rsidRPr="001A1BCA">
        <w:rPr>
          <w:rFonts w:ascii="Times New Roman" w:hAnsi="Times New Roman" w:cs="Times New Roman"/>
          <w:color w:val="000000" w:themeColor="text1"/>
          <w:sz w:val="24"/>
          <w:szCs w:val="24"/>
        </w:rPr>
        <w:t>Clark</w:t>
      </w:r>
      <w:r w:rsidR="0001447E" w:rsidRPr="001A1BCA">
        <w:rPr>
          <w:rFonts w:ascii="Times New Roman" w:hAnsi="Times New Roman" w:cs="Times New Roman"/>
          <w:color w:val="000000" w:themeColor="text1"/>
          <w:sz w:val="24"/>
          <w:szCs w:val="24"/>
        </w:rPr>
        <w:t xml:space="preserve"> et al., 2019).</w:t>
      </w:r>
      <w:r w:rsidR="001A1BCA"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 xml:space="preserve">Finally, </w:t>
      </w:r>
      <w:r w:rsidR="001A1BCA" w:rsidRPr="001A1BCA">
        <w:rPr>
          <w:rFonts w:ascii="Times New Roman" w:hAnsi="Times New Roman" w:cs="Times New Roman"/>
          <w:color w:val="000000" w:themeColor="text1"/>
          <w:sz w:val="24"/>
          <w:szCs w:val="24"/>
        </w:rPr>
        <w:t>c</w:t>
      </w:r>
      <w:r w:rsidRPr="003D0946">
        <w:rPr>
          <w:rFonts w:ascii="Times New Roman" w:hAnsi="Times New Roman" w:cs="Times New Roman"/>
          <w:color w:val="000000" w:themeColor="text1"/>
          <w:sz w:val="24"/>
          <w:szCs w:val="24"/>
        </w:rPr>
        <w:t>hanges at the policy and service levels are needed to address structural barriers. This could include more funding for community-based therapeutic play programs, flexible services that meet complex needs, and efforts to diversify the workforce</w:t>
      </w:r>
      <w:r w:rsidR="001A1BCA" w:rsidRPr="001A1BCA">
        <w:rPr>
          <w:rFonts w:ascii="Times New Roman" w:hAnsi="Times New Roman" w:cs="Times New Roman"/>
          <w:color w:val="000000" w:themeColor="text1"/>
          <w:sz w:val="24"/>
          <w:szCs w:val="24"/>
        </w:rPr>
        <w:t xml:space="preserve"> (Bolton et al., 2023).</w:t>
      </w:r>
      <w:r w:rsidR="00292B15">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Integrating therapeutic play within inclusive frameworks</w:t>
      </w:r>
      <w:r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such as trauma</w:t>
      </w:r>
      <w:r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 xml:space="preserve">informed or </w:t>
      </w:r>
      <w:r w:rsidRPr="001A1BCA">
        <w:rPr>
          <w:rFonts w:ascii="Times New Roman" w:hAnsi="Times New Roman" w:cs="Times New Roman"/>
          <w:color w:val="000000" w:themeColor="text1"/>
          <w:sz w:val="24"/>
          <w:szCs w:val="24"/>
        </w:rPr>
        <w:t>rights-based</w:t>
      </w:r>
      <w:r w:rsidRPr="003D0946">
        <w:rPr>
          <w:rFonts w:ascii="Times New Roman" w:hAnsi="Times New Roman" w:cs="Times New Roman"/>
          <w:color w:val="000000" w:themeColor="text1"/>
          <w:sz w:val="24"/>
          <w:szCs w:val="24"/>
        </w:rPr>
        <w:t xml:space="preserve"> approaches</w:t>
      </w:r>
      <w:r w:rsidRPr="001A1BCA">
        <w:rPr>
          <w:rFonts w:ascii="Times New Roman" w:hAnsi="Times New Roman" w:cs="Times New Roman"/>
          <w:color w:val="000000" w:themeColor="text1"/>
          <w:sz w:val="24"/>
          <w:szCs w:val="24"/>
        </w:rPr>
        <w:t xml:space="preserve"> </w:t>
      </w:r>
      <w:r w:rsidRPr="003D0946">
        <w:rPr>
          <w:rFonts w:ascii="Times New Roman" w:hAnsi="Times New Roman" w:cs="Times New Roman"/>
          <w:color w:val="000000" w:themeColor="text1"/>
          <w:sz w:val="24"/>
          <w:szCs w:val="24"/>
        </w:rPr>
        <w:t xml:space="preserve">can further enhance its role in supporting emotional wellbeing for all </w:t>
      </w:r>
      <w:r w:rsidR="001A1BCA" w:rsidRPr="001A1BCA">
        <w:rPr>
          <w:rFonts w:ascii="Times New Roman" w:hAnsi="Times New Roman" w:cs="Times New Roman"/>
          <w:color w:val="000000" w:themeColor="text1"/>
          <w:sz w:val="24"/>
          <w:szCs w:val="24"/>
        </w:rPr>
        <w:t>children (</w:t>
      </w:r>
      <w:r w:rsidR="001A1BCA" w:rsidRPr="001A1BCA">
        <w:rPr>
          <w:rFonts w:ascii="Times New Roman" w:hAnsi="Times New Roman" w:cs="Times New Roman"/>
          <w:color w:val="000000" w:themeColor="text1"/>
          <w:sz w:val="24"/>
          <w:szCs w:val="24"/>
        </w:rPr>
        <w:t>Whitaker</w:t>
      </w:r>
      <w:r w:rsidR="001A1BCA" w:rsidRPr="001A1BCA">
        <w:rPr>
          <w:rFonts w:ascii="Times New Roman" w:hAnsi="Times New Roman" w:cs="Times New Roman"/>
          <w:color w:val="000000" w:themeColor="text1"/>
          <w:sz w:val="24"/>
          <w:szCs w:val="24"/>
        </w:rPr>
        <w:t xml:space="preserve"> and</w:t>
      </w:r>
      <w:r w:rsidR="001A1BCA" w:rsidRPr="001A1BCA">
        <w:rPr>
          <w:rFonts w:ascii="Times New Roman" w:hAnsi="Times New Roman" w:cs="Times New Roman"/>
          <w:color w:val="000000" w:themeColor="text1"/>
          <w:sz w:val="24"/>
          <w:szCs w:val="24"/>
        </w:rPr>
        <w:t xml:space="preserve"> Tonkin, 2024). </w:t>
      </w:r>
    </w:p>
    <w:p w14:paraId="53F2611A" w14:textId="48F2DF8D" w:rsidR="000E459B" w:rsidRPr="001A1BCA" w:rsidRDefault="000E459B" w:rsidP="000E459B">
      <w:pPr>
        <w:rPr>
          <w:rFonts w:ascii="Times New Roman" w:hAnsi="Times New Roman" w:cs="Times New Roman"/>
          <w:color w:val="000000" w:themeColor="text1"/>
          <w:sz w:val="24"/>
          <w:szCs w:val="24"/>
        </w:rPr>
      </w:pPr>
      <w:r w:rsidRPr="001A1BCA">
        <w:rPr>
          <w:rFonts w:ascii="Times New Roman" w:hAnsi="Times New Roman" w:cs="Times New Roman"/>
          <w:color w:val="000000" w:themeColor="text1"/>
          <w:sz w:val="24"/>
          <w:szCs w:val="24"/>
        </w:rPr>
        <w:t>In conclusion, therapeutic play is an effective and developmentally appropriate approach to supporting the emotional and social development of children, particularly those from diverse and marginalised backgrounds.</w:t>
      </w:r>
      <w:r w:rsidR="001A1BCA" w:rsidRPr="001A1BCA">
        <w:rPr>
          <w:rFonts w:ascii="Times New Roman" w:hAnsi="Times New Roman" w:cs="Times New Roman"/>
          <w:color w:val="000000" w:themeColor="text1"/>
          <w:sz w:val="24"/>
          <w:szCs w:val="24"/>
        </w:rPr>
        <w:t xml:space="preserve"> </w:t>
      </w:r>
      <w:r w:rsidRPr="001A1BCA">
        <w:rPr>
          <w:rFonts w:ascii="Times New Roman" w:hAnsi="Times New Roman" w:cs="Times New Roman"/>
          <w:color w:val="000000" w:themeColor="text1"/>
          <w:sz w:val="24"/>
          <w:szCs w:val="24"/>
        </w:rPr>
        <w:t>Its strength lies in its flexibility, relational focus, and capacity to centre the child’s voice. However, its effectiveness is contingent upon inclusive, culturally responsive practice and a critical engagement with the limitations of current research and systemic constraints. By addressing these challenges, therapeutic play can play a vital role in promoting equitable access to emotional support and fostering inclusive environments in which all children can thrive.</w:t>
      </w:r>
    </w:p>
    <w:p w14:paraId="65CE817B" w14:textId="77777777" w:rsidR="00A122DC" w:rsidRDefault="00A122DC" w:rsidP="00A122DC">
      <w:pPr>
        <w:rPr>
          <w:rFonts w:ascii="Times New Roman" w:hAnsi="Times New Roman" w:cs="Times New Roman"/>
          <w:sz w:val="24"/>
          <w:szCs w:val="24"/>
          <w:u w:val="single"/>
        </w:rPr>
      </w:pPr>
    </w:p>
    <w:p w14:paraId="42D83A70" w14:textId="77777777" w:rsidR="00A122DC" w:rsidRDefault="00A122DC" w:rsidP="00A122DC">
      <w:pPr>
        <w:rPr>
          <w:rFonts w:ascii="Times New Roman" w:hAnsi="Times New Roman" w:cs="Times New Roman"/>
          <w:sz w:val="24"/>
          <w:szCs w:val="24"/>
          <w:u w:val="single"/>
        </w:rPr>
      </w:pPr>
    </w:p>
    <w:p w14:paraId="41CA36B8" w14:textId="77777777" w:rsidR="00A122DC" w:rsidRDefault="00A122DC" w:rsidP="00A122DC">
      <w:pPr>
        <w:rPr>
          <w:rFonts w:ascii="Times New Roman" w:hAnsi="Times New Roman" w:cs="Times New Roman"/>
          <w:sz w:val="24"/>
          <w:szCs w:val="24"/>
          <w:u w:val="single"/>
        </w:rPr>
      </w:pPr>
    </w:p>
    <w:p w14:paraId="36CB12DD" w14:textId="77777777" w:rsidR="00A122DC" w:rsidRDefault="00A122DC" w:rsidP="00A122DC">
      <w:pPr>
        <w:rPr>
          <w:rFonts w:ascii="Times New Roman" w:hAnsi="Times New Roman" w:cs="Times New Roman"/>
          <w:sz w:val="24"/>
          <w:szCs w:val="24"/>
          <w:u w:val="single"/>
        </w:rPr>
      </w:pPr>
    </w:p>
    <w:p w14:paraId="2DBD1262" w14:textId="77777777" w:rsidR="00A122DC" w:rsidRDefault="00A122DC" w:rsidP="00A122DC">
      <w:pPr>
        <w:rPr>
          <w:rFonts w:ascii="Times New Roman" w:hAnsi="Times New Roman" w:cs="Times New Roman"/>
          <w:sz w:val="24"/>
          <w:szCs w:val="24"/>
          <w:u w:val="single"/>
        </w:rPr>
      </w:pPr>
    </w:p>
    <w:p w14:paraId="77A7ADED" w14:textId="77777777" w:rsidR="00A122DC" w:rsidRDefault="00A122DC" w:rsidP="00A122DC">
      <w:pPr>
        <w:rPr>
          <w:rFonts w:ascii="Times New Roman" w:hAnsi="Times New Roman" w:cs="Times New Roman"/>
          <w:sz w:val="24"/>
          <w:szCs w:val="24"/>
          <w:u w:val="single"/>
        </w:rPr>
      </w:pPr>
    </w:p>
    <w:p w14:paraId="0084DB27" w14:textId="77777777" w:rsidR="00A122DC" w:rsidRDefault="00A122DC" w:rsidP="00A122DC">
      <w:pPr>
        <w:rPr>
          <w:rFonts w:ascii="Times New Roman" w:hAnsi="Times New Roman" w:cs="Times New Roman"/>
          <w:sz w:val="24"/>
          <w:szCs w:val="24"/>
          <w:u w:val="single"/>
        </w:rPr>
      </w:pPr>
    </w:p>
    <w:p w14:paraId="15CAAEE0" w14:textId="77777777" w:rsidR="00A122DC" w:rsidRDefault="00A122DC" w:rsidP="00A122DC">
      <w:pPr>
        <w:rPr>
          <w:rFonts w:ascii="Times New Roman" w:hAnsi="Times New Roman" w:cs="Times New Roman"/>
          <w:sz w:val="24"/>
          <w:szCs w:val="24"/>
          <w:u w:val="single"/>
        </w:rPr>
      </w:pPr>
    </w:p>
    <w:p w14:paraId="69EA6E19" w14:textId="77777777" w:rsidR="00A122DC" w:rsidRDefault="00A122DC" w:rsidP="00A122DC">
      <w:pPr>
        <w:rPr>
          <w:rFonts w:ascii="Times New Roman" w:hAnsi="Times New Roman" w:cs="Times New Roman"/>
          <w:sz w:val="24"/>
          <w:szCs w:val="24"/>
          <w:u w:val="single"/>
        </w:rPr>
      </w:pPr>
    </w:p>
    <w:p w14:paraId="37A007CB" w14:textId="77777777" w:rsidR="00A122DC" w:rsidRDefault="00A122DC" w:rsidP="00A122DC">
      <w:pPr>
        <w:rPr>
          <w:rFonts w:ascii="Times New Roman" w:hAnsi="Times New Roman" w:cs="Times New Roman"/>
          <w:sz w:val="24"/>
          <w:szCs w:val="24"/>
          <w:u w:val="single"/>
        </w:rPr>
      </w:pPr>
    </w:p>
    <w:p w14:paraId="208D26F4" w14:textId="77777777" w:rsidR="00A122DC" w:rsidRDefault="00A122DC" w:rsidP="00A122DC">
      <w:pPr>
        <w:rPr>
          <w:rFonts w:ascii="Times New Roman" w:hAnsi="Times New Roman" w:cs="Times New Roman"/>
          <w:sz w:val="24"/>
          <w:szCs w:val="24"/>
          <w:u w:val="single"/>
        </w:rPr>
      </w:pPr>
    </w:p>
    <w:p w14:paraId="1D34B76C" w14:textId="7CFA11E3" w:rsidR="00A122DC" w:rsidRPr="00422C73" w:rsidRDefault="00A122DC" w:rsidP="00A122DC">
      <w:pPr>
        <w:rPr>
          <w:rFonts w:ascii="Times New Roman" w:hAnsi="Times New Roman" w:cs="Times New Roman"/>
          <w:sz w:val="24"/>
          <w:szCs w:val="24"/>
          <w:u w:val="single"/>
        </w:rPr>
      </w:pPr>
      <w:r w:rsidRPr="00422C73">
        <w:rPr>
          <w:rFonts w:ascii="Times New Roman" w:hAnsi="Times New Roman" w:cs="Times New Roman"/>
          <w:sz w:val="24"/>
          <w:szCs w:val="24"/>
          <w:u w:val="single"/>
        </w:rPr>
        <w:lastRenderedPageBreak/>
        <w:t xml:space="preserve">Reference list </w:t>
      </w:r>
    </w:p>
    <w:p w14:paraId="206BE3E5"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Abdollahi, T. (2025). Exploring Self-Soothing </w:t>
      </w:r>
      <w:proofErr w:type="spellStart"/>
      <w:r w:rsidRPr="00422C73">
        <w:rPr>
          <w:rFonts w:ascii="Times New Roman" w:hAnsi="Times New Roman" w:cs="Times New Roman"/>
          <w:sz w:val="24"/>
          <w:szCs w:val="24"/>
        </w:rPr>
        <w:t>Behaviors</w:t>
      </w:r>
      <w:proofErr w:type="spellEnd"/>
      <w:r w:rsidRPr="00422C73">
        <w:rPr>
          <w:rFonts w:ascii="Times New Roman" w:hAnsi="Times New Roman" w:cs="Times New Roman"/>
          <w:sz w:val="24"/>
          <w:szCs w:val="24"/>
        </w:rPr>
        <w:t xml:space="preserve"> in Children with Anxiety Disorders. </w:t>
      </w:r>
      <w:r w:rsidRPr="00422C73">
        <w:rPr>
          <w:rFonts w:ascii="Times New Roman" w:hAnsi="Times New Roman" w:cs="Times New Roman"/>
          <w:i/>
          <w:iCs/>
          <w:sz w:val="24"/>
          <w:szCs w:val="24"/>
        </w:rPr>
        <w:t>Mental Health and Lifestyle Journal</w:t>
      </w:r>
      <w:r w:rsidRPr="00422C73">
        <w:rPr>
          <w:rFonts w:ascii="Times New Roman" w:hAnsi="Times New Roman" w:cs="Times New Roman"/>
          <w:sz w:val="24"/>
          <w:szCs w:val="24"/>
        </w:rPr>
        <w:t>, </w:t>
      </w:r>
      <w:r w:rsidRPr="00422C73">
        <w:rPr>
          <w:rFonts w:ascii="Times New Roman" w:hAnsi="Times New Roman" w:cs="Times New Roman"/>
          <w:i/>
          <w:iCs/>
          <w:sz w:val="24"/>
          <w:szCs w:val="24"/>
        </w:rPr>
        <w:t>3</w:t>
      </w:r>
      <w:r w:rsidRPr="00422C73">
        <w:rPr>
          <w:rFonts w:ascii="Times New Roman" w:hAnsi="Times New Roman" w:cs="Times New Roman"/>
          <w:sz w:val="24"/>
          <w:szCs w:val="24"/>
        </w:rPr>
        <w:t>(3), 1-13.</w:t>
      </w:r>
    </w:p>
    <w:p w14:paraId="66129165"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Ahmed, S., Khan, D. S., &amp; Mehmood, A. S. (2023). Let them play: A systematic review investigating the benefits of free play in emotional development of children. </w:t>
      </w:r>
      <w:r w:rsidRPr="00422C73">
        <w:rPr>
          <w:rFonts w:ascii="Times New Roman" w:hAnsi="Times New Roman" w:cs="Times New Roman"/>
          <w:i/>
          <w:iCs/>
          <w:sz w:val="24"/>
          <w:szCs w:val="24"/>
        </w:rPr>
        <w:t>Academy of Education and Social Sciences Review</w:t>
      </w:r>
      <w:r w:rsidRPr="00422C73">
        <w:rPr>
          <w:rFonts w:ascii="Times New Roman" w:hAnsi="Times New Roman" w:cs="Times New Roman"/>
          <w:sz w:val="24"/>
          <w:szCs w:val="24"/>
        </w:rPr>
        <w:t>, </w:t>
      </w:r>
      <w:r w:rsidRPr="00422C73">
        <w:rPr>
          <w:rFonts w:ascii="Times New Roman" w:hAnsi="Times New Roman" w:cs="Times New Roman"/>
          <w:i/>
          <w:iCs/>
          <w:sz w:val="24"/>
          <w:szCs w:val="24"/>
        </w:rPr>
        <w:t>3</w:t>
      </w:r>
      <w:r w:rsidRPr="00422C73">
        <w:rPr>
          <w:rFonts w:ascii="Times New Roman" w:hAnsi="Times New Roman" w:cs="Times New Roman"/>
          <w:sz w:val="24"/>
          <w:szCs w:val="24"/>
        </w:rPr>
        <w:t>(4), 509-520.</w:t>
      </w:r>
    </w:p>
    <w:p w14:paraId="7160BB49"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Armstrong, J., Paskal, K., Elliott, C., Wray, J., Davidson, E., Mizen, J., &amp; Girdler, S. (2019). What makes playgroups therapeutic? A scoping review to identify the active ingredients of therapeutic and supported playgroups. </w:t>
      </w:r>
      <w:r w:rsidRPr="00422C73">
        <w:rPr>
          <w:rFonts w:ascii="Times New Roman" w:hAnsi="Times New Roman" w:cs="Times New Roman"/>
          <w:i/>
          <w:iCs/>
          <w:sz w:val="24"/>
          <w:szCs w:val="24"/>
        </w:rPr>
        <w:t>Scandinavian Journal of Occupational Therapy</w:t>
      </w:r>
      <w:r w:rsidRPr="00422C73">
        <w:rPr>
          <w:rFonts w:ascii="Times New Roman" w:hAnsi="Times New Roman" w:cs="Times New Roman"/>
          <w:sz w:val="24"/>
          <w:szCs w:val="24"/>
        </w:rPr>
        <w:t>, </w:t>
      </w:r>
      <w:r w:rsidRPr="00422C73">
        <w:rPr>
          <w:rFonts w:ascii="Times New Roman" w:hAnsi="Times New Roman" w:cs="Times New Roman"/>
          <w:i/>
          <w:iCs/>
          <w:sz w:val="24"/>
          <w:szCs w:val="24"/>
        </w:rPr>
        <w:t>26</w:t>
      </w:r>
      <w:r w:rsidRPr="00422C73">
        <w:rPr>
          <w:rFonts w:ascii="Times New Roman" w:hAnsi="Times New Roman" w:cs="Times New Roman"/>
          <w:sz w:val="24"/>
          <w:szCs w:val="24"/>
        </w:rPr>
        <w:t>(2), 81-102.</w:t>
      </w:r>
    </w:p>
    <w:p w14:paraId="26FDD96E"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Arnott, L., Kewalramani, S., Gray, C., &amp; </w:t>
      </w:r>
      <w:proofErr w:type="spellStart"/>
      <w:r w:rsidRPr="00422C73">
        <w:rPr>
          <w:rFonts w:ascii="Times New Roman" w:hAnsi="Times New Roman" w:cs="Times New Roman"/>
          <w:sz w:val="24"/>
          <w:szCs w:val="24"/>
        </w:rPr>
        <w:t>Dardanou</w:t>
      </w:r>
      <w:proofErr w:type="spellEnd"/>
      <w:r w:rsidRPr="00422C73">
        <w:rPr>
          <w:rFonts w:ascii="Times New Roman" w:hAnsi="Times New Roman" w:cs="Times New Roman"/>
          <w:sz w:val="24"/>
          <w:szCs w:val="24"/>
        </w:rPr>
        <w:t>, M. (2020). Role-play and technologies in early childhood. In </w:t>
      </w:r>
      <w:r w:rsidRPr="00422C73">
        <w:rPr>
          <w:rFonts w:ascii="Times New Roman" w:hAnsi="Times New Roman" w:cs="Times New Roman"/>
          <w:i/>
          <w:iCs/>
          <w:sz w:val="24"/>
          <w:szCs w:val="24"/>
        </w:rPr>
        <w:t>A Vygotskian Analysis of Children's Play Behaviours</w:t>
      </w:r>
      <w:r w:rsidRPr="00422C73">
        <w:rPr>
          <w:rFonts w:ascii="Times New Roman" w:hAnsi="Times New Roman" w:cs="Times New Roman"/>
          <w:sz w:val="24"/>
          <w:szCs w:val="24"/>
        </w:rPr>
        <w:t> (pp. 76-92). Routledge.</w:t>
      </w:r>
    </w:p>
    <w:p w14:paraId="738B18D0"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Beljan, P. (2021). Misdiagnosis of culturally diverse students. In </w:t>
      </w:r>
      <w:r w:rsidRPr="00422C73">
        <w:rPr>
          <w:rFonts w:ascii="Times New Roman" w:hAnsi="Times New Roman" w:cs="Times New Roman"/>
          <w:i/>
          <w:iCs/>
          <w:sz w:val="24"/>
          <w:szCs w:val="24"/>
        </w:rPr>
        <w:t>Special Populations in Gifted Education</w:t>
      </w:r>
      <w:r w:rsidRPr="00422C73">
        <w:rPr>
          <w:rFonts w:ascii="Times New Roman" w:hAnsi="Times New Roman" w:cs="Times New Roman"/>
          <w:sz w:val="24"/>
          <w:szCs w:val="24"/>
        </w:rPr>
        <w:t> (pp. 317-332). Routledge.</w:t>
      </w:r>
    </w:p>
    <w:p w14:paraId="3A43EB2F"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Besio, S., Bulgarelli, D., &amp; </w:t>
      </w:r>
      <w:proofErr w:type="spellStart"/>
      <w:r w:rsidRPr="00422C73">
        <w:rPr>
          <w:rFonts w:ascii="Times New Roman" w:hAnsi="Times New Roman" w:cs="Times New Roman"/>
          <w:sz w:val="24"/>
          <w:szCs w:val="24"/>
        </w:rPr>
        <w:t>Stancheva-Popkostadinova</w:t>
      </w:r>
      <w:proofErr w:type="spellEnd"/>
      <w:r w:rsidRPr="00422C73">
        <w:rPr>
          <w:rFonts w:ascii="Times New Roman" w:hAnsi="Times New Roman" w:cs="Times New Roman"/>
          <w:sz w:val="24"/>
          <w:szCs w:val="24"/>
        </w:rPr>
        <w:t>, V. (2017). </w:t>
      </w:r>
      <w:r w:rsidRPr="00422C73">
        <w:rPr>
          <w:rFonts w:ascii="Times New Roman" w:hAnsi="Times New Roman" w:cs="Times New Roman"/>
          <w:i/>
          <w:iCs/>
          <w:sz w:val="24"/>
          <w:szCs w:val="24"/>
        </w:rPr>
        <w:t xml:space="preserve">Play development in children with </w:t>
      </w:r>
      <w:proofErr w:type="spellStart"/>
      <w:r w:rsidRPr="00422C73">
        <w:rPr>
          <w:rFonts w:ascii="Times New Roman" w:hAnsi="Times New Roman" w:cs="Times New Roman"/>
          <w:i/>
          <w:iCs/>
          <w:sz w:val="24"/>
          <w:szCs w:val="24"/>
        </w:rPr>
        <w:t>disabilties</w:t>
      </w:r>
      <w:proofErr w:type="spellEnd"/>
      <w:r w:rsidRPr="00422C73">
        <w:rPr>
          <w:rFonts w:ascii="Times New Roman" w:hAnsi="Times New Roman" w:cs="Times New Roman"/>
          <w:sz w:val="24"/>
          <w:szCs w:val="24"/>
        </w:rPr>
        <w:t>. Walter de Gruyter GmbH &amp; Co KG.</w:t>
      </w:r>
    </w:p>
    <w:p w14:paraId="5AA23B38"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Boat, T. F., Land, M. L., Leslie, L. K., Hoagwood, K. E., Hawkins-Walsh, E., McCabe, M. A., ... &amp; Sweeney, M. (2016). Workforce development to enhance the cognitive, affective, and </w:t>
      </w:r>
      <w:proofErr w:type="spellStart"/>
      <w:r w:rsidRPr="00422C73">
        <w:rPr>
          <w:rFonts w:ascii="Times New Roman" w:hAnsi="Times New Roman" w:cs="Times New Roman"/>
          <w:sz w:val="24"/>
          <w:szCs w:val="24"/>
        </w:rPr>
        <w:t>behavioral</w:t>
      </w:r>
      <w:proofErr w:type="spellEnd"/>
      <w:r w:rsidRPr="00422C73">
        <w:rPr>
          <w:rFonts w:ascii="Times New Roman" w:hAnsi="Times New Roman" w:cs="Times New Roman"/>
          <w:sz w:val="24"/>
          <w:szCs w:val="24"/>
        </w:rPr>
        <w:t xml:space="preserve"> health of children and youth: Opportunities and barriers in child health care training. </w:t>
      </w:r>
      <w:r w:rsidRPr="00422C73">
        <w:rPr>
          <w:rFonts w:ascii="Times New Roman" w:hAnsi="Times New Roman" w:cs="Times New Roman"/>
          <w:i/>
          <w:iCs/>
          <w:sz w:val="24"/>
          <w:szCs w:val="24"/>
        </w:rPr>
        <w:t>NAM Perspectives</w:t>
      </w:r>
      <w:r w:rsidRPr="00422C73">
        <w:rPr>
          <w:rFonts w:ascii="Times New Roman" w:hAnsi="Times New Roman" w:cs="Times New Roman"/>
          <w:sz w:val="24"/>
          <w:szCs w:val="24"/>
        </w:rPr>
        <w:t>.</w:t>
      </w:r>
    </w:p>
    <w:p w14:paraId="1CC6C8AF"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Bolton, P., West, J., Whitney, C., Jordans, M. J., Bass, J., Thornicroft, G., ... &amp; </w:t>
      </w:r>
      <w:proofErr w:type="spellStart"/>
      <w:r w:rsidRPr="00422C73">
        <w:rPr>
          <w:rFonts w:ascii="Times New Roman" w:hAnsi="Times New Roman" w:cs="Times New Roman"/>
          <w:sz w:val="24"/>
          <w:szCs w:val="24"/>
        </w:rPr>
        <w:t>Raviola</w:t>
      </w:r>
      <w:proofErr w:type="spellEnd"/>
      <w:r w:rsidRPr="00422C73">
        <w:rPr>
          <w:rFonts w:ascii="Times New Roman" w:hAnsi="Times New Roman" w:cs="Times New Roman"/>
          <w:sz w:val="24"/>
          <w:szCs w:val="24"/>
        </w:rPr>
        <w:t>, G. (2023). Expanding mental health services in low-and middle-income countries: A task-shifting framework for delivery of comprehensive, collaborative, and community-based care. </w:t>
      </w:r>
      <w:r w:rsidRPr="00422C73">
        <w:rPr>
          <w:rFonts w:ascii="Times New Roman" w:hAnsi="Times New Roman" w:cs="Times New Roman"/>
          <w:i/>
          <w:iCs/>
          <w:sz w:val="24"/>
          <w:szCs w:val="24"/>
        </w:rPr>
        <w:t>Cambridge Prisms: Global Mental Health</w:t>
      </w:r>
      <w:r w:rsidRPr="00422C73">
        <w:rPr>
          <w:rFonts w:ascii="Times New Roman" w:hAnsi="Times New Roman" w:cs="Times New Roman"/>
          <w:sz w:val="24"/>
          <w:szCs w:val="24"/>
        </w:rPr>
        <w:t>, </w:t>
      </w:r>
      <w:r w:rsidRPr="00422C73">
        <w:rPr>
          <w:rFonts w:ascii="Times New Roman" w:hAnsi="Times New Roman" w:cs="Times New Roman"/>
          <w:i/>
          <w:iCs/>
          <w:sz w:val="24"/>
          <w:szCs w:val="24"/>
        </w:rPr>
        <w:t>10</w:t>
      </w:r>
      <w:r w:rsidRPr="00422C73">
        <w:rPr>
          <w:rFonts w:ascii="Times New Roman" w:hAnsi="Times New Roman" w:cs="Times New Roman"/>
          <w:sz w:val="24"/>
          <w:szCs w:val="24"/>
        </w:rPr>
        <w:t>, e16.</w:t>
      </w:r>
    </w:p>
    <w:p w14:paraId="110DA649"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Casey, S., Moss, S., &amp; Wicks, J. (2022). Therapists’ experiences of play therapy with Muslim families in Western Countries: The importance of cultural respect. </w:t>
      </w:r>
      <w:r w:rsidRPr="00422C73">
        <w:rPr>
          <w:rFonts w:ascii="Times New Roman" w:hAnsi="Times New Roman" w:cs="Times New Roman"/>
          <w:i/>
          <w:iCs/>
          <w:sz w:val="24"/>
          <w:szCs w:val="24"/>
        </w:rPr>
        <w:t>International Journal of Play Therapy</w:t>
      </w:r>
      <w:r w:rsidRPr="00422C73">
        <w:rPr>
          <w:rFonts w:ascii="Times New Roman" w:hAnsi="Times New Roman" w:cs="Times New Roman"/>
          <w:sz w:val="24"/>
          <w:szCs w:val="24"/>
        </w:rPr>
        <w:t>, </w:t>
      </w:r>
      <w:r w:rsidRPr="00422C73">
        <w:rPr>
          <w:rFonts w:ascii="Times New Roman" w:hAnsi="Times New Roman" w:cs="Times New Roman"/>
          <w:i/>
          <w:iCs/>
          <w:sz w:val="24"/>
          <w:szCs w:val="24"/>
        </w:rPr>
        <w:t>31</w:t>
      </w:r>
      <w:r w:rsidRPr="00422C73">
        <w:rPr>
          <w:rFonts w:ascii="Times New Roman" w:hAnsi="Times New Roman" w:cs="Times New Roman"/>
          <w:sz w:val="24"/>
          <w:szCs w:val="24"/>
        </w:rPr>
        <w:t>(1), 56.</w:t>
      </w:r>
    </w:p>
    <w:p w14:paraId="53B107A6" w14:textId="77777777" w:rsidR="00A122DC" w:rsidRPr="00422C73" w:rsidRDefault="00A122DC" w:rsidP="00A122DC">
      <w:pPr>
        <w:rPr>
          <w:rFonts w:ascii="Times New Roman" w:hAnsi="Times New Roman" w:cs="Times New Roman"/>
          <w:sz w:val="24"/>
          <w:szCs w:val="24"/>
        </w:rPr>
      </w:pPr>
      <w:proofErr w:type="spellStart"/>
      <w:r w:rsidRPr="00422C73">
        <w:rPr>
          <w:rFonts w:ascii="Times New Roman" w:hAnsi="Times New Roman" w:cs="Times New Roman"/>
          <w:sz w:val="24"/>
          <w:szCs w:val="24"/>
        </w:rPr>
        <w:t>Charlop</w:t>
      </w:r>
      <w:proofErr w:type="spellEnd"/>
      <w:r w:rsidRPr="00422C73">
        <w:rPr>
          <w:rFonts w:ascii="Times New Roman" w:hAnsi="Times New Roman" w:cs="Times New Roman"/>
          <w:sz w:val="24"/>
          <w:szCs w:val="24"/>
        </w:rPr>
        <w:t>, M. H., Lang, R., &amp; Rispoli, M. (2018). </w:t>
      </w:r>
      <w:r w:rsidRPr="00422C73">
        <w:rPr>
          <w:rFonts w:ascii="Times New Roman" w:hAnsi="Times New Roman" w:cs="Times New Roman"/>
          <w:i/>
          <w:iCs/>
          <w:sz w:val="24"/>
          <w:szCs w:val="24"/>
        </w:rPr>
        <w:t>Play and social skills for children with autism spectrum disorder</w:t>
      </w:r>
      <w:r w:rsidRPr="00422C73">
        <w:rPr>
          <w:rFonts w:ascii="Times New Roman" w:hAnsi="Times New Roman" w:cs="Times New Roman"/>
          <w:sz w:val="24"/>
          <w:szCs w:val="24"/>
        </w:rPr>
        <w:t> (pp. 71-94). Cham: Springer International Publishing.</w:t>
      </w:r>
    </w:p>
    <w:p w14:paraId="497F4FEF"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Clark, R., Gehl, M., Heffron, M. C., Kerr, M., Soliman, S., </w:t>
      </w:r>
      <w:proofErr w:type="spellStart"/>
      <w:r w:rsidRPr="00422C73">
        <w:rPr>
          <w:rFonts w:ascii="Times New Roman" w:hAnsi="Times New Roman" w:cs="Times New Roman"/>
          <w:sz w:val="24"/>
          <w:szCs w:val="24"/>
        </w:rPr>
        <w:t>Shahmoon-Shanok</w:t>
      </w:r>
      <w:proofErr w:type="spellEnd"/>
      <w:r w:rsidRPr="00422C73">
        <w:rPr>
          <w:rFonts w:ascii="Times New Roman" w:hAnsi="Times New Roman" w:cs="Times New Roman"/>
          <w:sz w:val="24"/>
          <w:szCs w:val="24"/>
        </w:rPr>
        <w:t>, R., &amp; Thomas, K. (2019). Mindful practices to enhance diversity-informed reflective supervision and leadership. </w:t>
      </w:r>
      <w:r w:rsidRPr="00422C73">
        <w:rPr>
          <w:rFonts w:ascii="Times New Roman" w:hAnsi="Times New Roman" w:cs="Times New Roman"/>
          <w:i/>
          <w:iCs/>
          <w:sz w:val="24"/>
          <w:szCs w:val="24"/>
        </w:rPr>
        <w:t>Zero to Three</w:t>
      </w:r>
      <w:r w:rsidRPr="00422C73">
        <w:rPr>
          <w:rFonts w:ascii="Times New Roman" w:hAnsi="Times New Roman" w:cs="Times New Roman"/>
          <w:sz w:val="24"/>
          <w:szCs w:val="24"/>
        </w:rPr>
        <w:t>, </w:t>
      </w:r>
      <w:r w:rsidRPr="00422C73">
        <w:rPr>
          <w:rFonts w:ascii="Times New Roman" w:hAnsi="Times New Roman" w:cs="Times New Roman"/>
          <w:i/>
          <w:iCs/>
          <w:sz w:val="24"/>
          <w:szCs w:val="24"/>
        </w:rPr>
        <w:t>40</w:t>
      </w:r>
      <w:r w:rsidRPr="00422C73">
        <w:rPr>
          <w:rFonts w:ascii="Times New Roman" w:hAnsi="Times New Roman" w:cs="Times New Roman"/>
          <w:sz w:val="24"/>
          <w:szCs w:val="24"/>
        </w:rPr>
        <w:t>(2), 18-27.</w:t>
      </w:r>
    </w:p>
    <w:p w14:paraId="342A5B7E"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Claughton, A. (2017). Approaching play and inclusion. In </w:t>
      </w:r>
      <w:r w:rsidRPr="00422C73">
        <w:rPr>
          <w:rFonts w:ascii="Times New Roman" w:hAnsi="Times New Roman" w:cs="Times New Roman"/>
          <w:i/>
          <w:iCs/>
          <w:sz w:val="24"/>
          <w:szCs w:val="24"/>
        </w:rPr>
        <w:t>Inclusive education: Making sense of everyday practice</w:t>
      </w:r>
      <w:r w:rsidRPr="00422C73">
        <w:rPr>
          <w:rFonts w:ascii="Times New Roman" w:hAnsi="Times New Roman" w:cs="Times New Roman"/>
          <w:sz w:val="24"/>
          <w:szCs w:val="24"/>
        </w:rPr>
        <w:t xml:space="preserve"> (pp. 45-59). Rotterdam: </w:t>
      </w:r>
      <w:proofErr w:type="spellStart"/>
      <w:r w:rsidRPr="00422C73">
        <w:rPr>
          <w:rFonts w:ascii="Times New Roman" w:hAnsi="Times New Roman" w:cs="Times New Roman"/>
          <w:sz w:val="24"/>
          <w:szCs w:val="24"/>
        </w:rPr>
        <w:t>SensePublishers</w:t>
      </w:r>
      <w:proofErr w:type="spellEnd"/>
      <w:r w:rsidRPr="00422C73">
        <w:rPr>
          <w:rFonts w:ascii="Times New Roman" w:hAnsi="Times New Roman" w:cs="Times New Roman"/>
          <w:sz w:val="24"/>
          <w:szCs w:val="24"/>
        </w:rPr>
        <w:t>.</w:t>
      </w:r>
    </w:p>
    <w:p w14:paraId="5804B82E"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Cochran, N. H., Nordling, W. J., &amp; Cochran, J. L. (2023). </w:t>
      </w:r>
      <w:r w:rsidRPr="00422C73">
        <w:rPr>
          <w:rFonts w:ascii="Times New Roman" w:hAnsi="Times New Roman" w:cs="Times New Roman"/>
          <w:i/>
          <w:iCs/>
          <w:sz w:val="24"/>
          <w:szCs w:val="24"/>
        </w:rPr>
        <w:t>Child-</w:t>
      </w:r>
      <w:proofErr w:type="spellStart"/>
      <w:r w:rsidRPr="00422C73">
        <w:rPr>
          <w:rFonts w:ascii="Times New Roman" w:hAnsi="Times New Roman" w:cs="Times New Roman"/>
          <w:i/>
          <w:iCs/>
          <w:sz w:val="24"/>
          <w:szCs w:val="24"/>
        </w:rPr>
        <w:t>centered</w:t>
      </w:r>
      <w:proofErr w:type="spellEnd"/>
      <w:r w:rsidRPr="00422C73">
        <w:rPr>
          <w:rFonts w:ascii="Times New Roman" w:hAnsi="Times New Roman" w:cs="Times New Roman"/>
          <w:i/>
          <w:iCs/>
          <w:sz w:val="24"/>
          <w:szCs w:val="24"/>
        </w:rPr>
        <w:t xml:space="preserve"> play therapy: A practical guide to therapeutic relationships with children</w:t>
      </w:r>
      <w:r w:rsidRPr="00422C73">
        <w:rPr>
          <w:rFonts w:ascii="Times New Roman" w:hAnsi="Times New Roman" w:cs="Times New Roman"/>
          <w:sz w:val="24"/>
          <w:szCs w:val="24"/>
        </w:rPr>
        <w:t>. Routledge.</w:t>
      </w:r>
    </w:p>
    <w:p w14:paraId="481A9A85"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Cochran, N. H., Nordling, W. J., &amp; Cochran, J. L. (2023). </w:t>
      </w:r>
      <w:r w:rsidRPr="00422C73">
        <w:rPr>
          <w:rFonts w:ascii="Times New Roman" w:hAnsi="Times New Roman" w:cs="Times New Roman"/>
          <w:i/>
          <w:iCs/>
          <w:sz w:val="24"/>
          <w:szCs w:val="24"/>
        </w:rPr>
        <w:t>Child-</w:t>
      </w:r>
      <w:proofErr w:type="spellStart"/>
      <w:r w:rsidRPr="00422C73">
        <w:rPr>
          <w:rFonts w:ascii="Times New Roman" w:hAnsi="Times New Roman" w:cs="Times New Roman"/>
          <w:i/>
          <w:iCs/>
          <w:sz w:val="24"/>
          <w:szCs w:val="24"/>
        </w:rPr>
        <w:t>centered</w:t>
      </w:r>
      <w:proofErr w:type="spellEnd"/>
      <w:r w:rsidRPr="00422C73">
        <w:rPr>
          <w:rFonts w:ascii="Times New Roman" w:hAnsi="Times New Roman" w:cs="Times New Roman"/>
          <w:i/>
          <w:iCs/>
          <w:sz w:val="24"/>
          <w:szCs w:val="24"/>
        </w:rPr>
        <w:t xml:space="preserve"> play therapy: A practical guide to therapeutic relationships with children</w:t>
      </w:r>
      <w:r w:rsidRPr="00422C73">
        <w:rPr>
          <w:rFonts w:ascii="Times New Roman" w:hAnsi="Times New Roman" w:cs="Times New Roman"/>
          <w:sz w:val="24"/>
          <w:szCs w:val="24"/>
        </w:rPr>
        <w:t>. Routledge.</w:t>
      </w:r>
    </w:p>
    <w:p w14:paraId="3FA6CA0A"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lastRenderedPageBreak/>
        <w:t>Danso, R. (2015). An integrated framework of critical cultural competence and anti-oppressive practice for social justice social work research. </w:t>
      </w:r>
      <w:r w:rsidRPr="00422C73">
        <w:rPr>
          <w:rFonts w:ascii="Times New Roman" w:hAnsi="Times New Roman" w:cs="Times New Roman"/>
          <w:i/>
          <w:iCs/>
          <w:sz w:val="24"/>
          <w:szCs w:val="24"/>
        </w:rPr>
        <w:t>Qualitative social work</w:t>
      </w:r>
      <w:r w:rsidRPr="00422C73">
        <w:rPr>
          <w:rFonts w:ascii="Times New Roman" w:hAnsi="Times New Roman" w:cs="Times New Roman"/>
          <w:sz w:val="24"/>
          <w:szCs w:val="24"/>
        </w:rPr>
        <w:t>, </w:t>
      </w:r>
      <w:r w:rsidRPr="00422C73">
        <w:rPr>
          <w:rFonts w:ascii="Times New Roman" w:hAnsi="Times New Roman" w:cs="Times New Roman"/>
          <w:i/>
          <w:iCs/>
          <w:sz w:val="24"/>
          <w:szCs w:val="24"/>
        </w:rPr>
        <w:t>14</w:t>
      </w:r>
      <w:r w:rsidRPr="00422C73">
        <w:rPr>
          <w:rFonts w:ascii="Times New Roman" w:hAnsi="Times New Roman" w:cs="Times New Roman"/>
          <w:sz w:val="24"/>
          <w:szCs w:val="24"/>
        </w:rPr>
        <w:t>(4), 572-588.</w:t>
      </w:r>
    </w:p>
    <w:p w14:paraId="7CA1C6C8"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Denham, S. A. (2019). Emotional competence during childhood and adolescence. In </w:t>
      </w:r>
      <w:r w:rsidRPr="00422C73">
        <w:rPr>
          <w:rFonts w:ascii="Times New Roman" w:hAnsi="Times New Roman" w:cs="Times New Roman"/>
          <w:i/>
          <w:iCs/>
          <w:sz w:val="24"/>
          <w:szCs w:val="24"/>
        </w:rPr>
        <w:t>Handbook of emotional development</w:t>
      </w:r>
      <w:r w:rsidRPr="00422C73">
        <w:rPr>
          <w:rFonts w:ascii="Times New Roman" w:hAnsi="Times New Roman" w:cs="Times New Roman"/>
          <w:sz w:val="24"/>
          <w:szCs w:val="24"/>
        </w:rPr>
        <w:t> (pp. 493-541). Cham: Springer International Publishing.</w:t>
      </w:r>
    </w:p>
    <w:p w14:paraId="6553EF19"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Drewes, A. A., &amp; Schaefer, C. E. (2015). The therapeutic powers of play. </w:t>
      </w:r>
      <w:r w:rsidRPr="00422C73">
        <w:rPr>
          <w:rFonts w:ascii="Times New Roman" w:hAnsi="Times New Roman" w:cs="Times New Roman"/>
          <w:i/>
          <w:iCs/>
          <w:sz w:val="24"/>
          <w:szCs w:val="24"/>
        </w:rPr>
        <w:t>Handbook of play therapy</w:t>
      </w:r>
      <w:r w:rsidRPr="00422C73">
        <w:rPr>
          <w:rFonts w:ascii="Times New Roman" w:hAnsi="Times New Roman" w:cs="Times New Roman"/>
          <w:sz w:val="24"/>
          <w:szCs w:val="24"/>
        </w:rPr>
        <w:t>, 35-60.</w:t>
      </w:r>
    </w:p>
    <w:p w14:paraId="60088971" w14:textId="77777777" w:rsidR="00A122DC" w:rsidRPr="00422C73" w:rsidRDefault="00A122DC" w:rsidP="00A122DC">
      <w:pPr>
        <w:rPr>
          <w:rFonts w:ascii="Times New Roman" w:hAnsi="Times New Roman" w:cs="Times New Roman"/>
          <w:sz w:val="24"/>
          <w:szCs w:val="24"/>
        </w:rPr>
      </w:pPr>
      <w:proofErr w:type="spellStart"/>
      <w:r w:rsidRPr="00422C73">
        <w:rPr>
          <w:rFonts w:ascii="Times New Roman" w:hAnsi="Times New Roman" w:cs="Times New Roman"/>
          <w:sz w:val="24"/>
          <w:szCs w:val="24"/>
        </w:rPr>
        <w:t>Elbeltagi</w:t>
      </w:r>
      <w:proofErr w:type="spellEnd"/>
      <w:r w:rsidRPr="00422C73">
        <w:rPr>
          <w:rFonts w:ascii="Times New Roman" w:hAnsi="Times New Roman" w:cs="Times New Roman"/>
          <w:sz w:val="24"/>
          <w:szCs w:val="24"/>
        </w:rPr>
        <w:t>, R., Al-</w:t>
      </w:r>
      <w:proofErr w:type="spellStart"/>
      <w:r w:rsidRPr="00422C73">
        <w:rPr>
          <w:rFonts w:ascii="Times New Roman" w:hAnsi="Times New Roman" w:cs="Times New Roman"/>
          <w:sz w:val="24"/>
          <w:szCs w:val="24"/>
        </w:rPr>
        <w:t>Beltagi</w:t>
      </w:r>
      <w:proofErr w:type="spellEnd"/>
      <w:r w:rsidRPr="00422C73">
        <w:rPr>
          <w:rFonts w:ascii="Times New Roman" w:hAnsi="Times New Roman" w:cs="Times New Roman"/>
          <w:sz w:val="24"/>
          <w:szCs w:val="24"/>
        </w:rPr>
        <w:t xml:space="preserve">, M., Saeed, N. K., &amp; </w:t>
      </w:r>
      <w:proofErr w:type="spellStart"/>
      <w:r w:rsidRPr="00422C73">
        <w:rPr>
          <w:rFonts w:ascii="Times New Roman" w:hAnsi="Times New Roman" w:cs="Times New Roman"/>
          <w:sz w:val="24"/>
          <w:szCs w:val="24"/>
        </w:rPr>
        <w:t>Alhawamdeh</w:t>
      </w:r>
      <w:proofErr w:type="spellEnd"/>
      <w:r w:rsidRPr="00422C73">
        <w:rPr>
          <w:rFonts w:ascii="Times New Roman" w:hAnsi="Times New Roman" w:cs="Times New Roman"/>
          <w:sz w:val="24"/>
          <w:szCs w:val="24"/>
        </w:rPr>
        <w:t>, R. (2023). Play therapy in children with autism: Its role, implications, and limitations. </w:t>
      </w:r>
      <w:r w:rsidRPr="00422C73">
        <w:rPr>
          <w:rFonts w:ascii="Times New Roman" w:hAnsi="Times New Roman" w:cs="Times New Roman"/>
          <w:i/>
          <w:iCs/>
          <w:sz w:val="24"/>
          <w:szCs w:val="24"/>
        </w:rPr>
        <w:t xml:space="preserve">World journal of clinical </w:t>
      </w:r>
      <w:proofErr w:type="spellStart"/>
      <w:r w:rsidRPr="00422C73">
        <w:rPr>
          <w:rFonts w:ascii="Times New Roman" w:hAnsi="Times New Roman" w:cs="Times New Roman"/>
          <w:i/>
          <w:iCs/>
          <w:sz w:val="24"/>
          <w:szCs w:val="24"/>
        </w:rPr>
        <w:t>pediatrics</w:t>
      </w:r>
      <w:proofErr w:type="spellEnd"/>
      <w:r w:rsidRPr="00422C73">
        <w:rPr>
          <w:rFonts w:ascii="Times New Roman" w:hAnsi="Times New Roman" w:cs="Times New Roman"/>
          <w:sz w:val="24"/>
          <w:szCs w:val="24"/>
        </w:rPr>
        <w:t>, </w:t>
      </w:r>
      <w:r w:rsidRPr="00422C73">
        <w:rPr>
          <w:rFonts w:ascii="Times New Roman" w:hAnsi="Times New Roman" w:cs="Times New Roman"/>
          <w:i/>
          <w:iCs/>
          <w:sz w:val="24"/>
          <w:szCs w:val="24"/>
        </w:rPr>
        <w:t>12</w:t>
      </w:r>
      <w:r w:rsidRPr="00422C73">
        <w:rPr>
          <w:rFonts w:ascii="Times New Roman" w:hAnsi="Times New Roman" w:cs="Times New Roman"/>
          <w:sz w:val="24"/>
          <w:szCs w:val="24"/>
        </w:rPr>
        <w:t>(1), 1.</w:t>
      </w:r>
    </w:p>
    <w:p w14:paraId="428D9B74"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Fanelli, L. L., &amp; Nadeau, B. (2022). Marketing the profession: The influence of non-traditional psychosocial fieldwork on perceptions of occupational therapy. </w:t>
      </w:r>
      <w:r w:rsidRPr="00422C73">
        <w:rPr>
          <w:rFonts w:ascii="Times New Roman" w:hAnsi="Times New Roman" w:cs="Times New Roman"/>
          <w:i/>
          <w:iCs/>
          <w:sz w:val="24"/>
          <w:szCs w:val="24"/>
        </w:rPr>
        <w:t>Occupational Therapy in Mental Health</w:t>
      </w:r>
      <w:r w:rsidRPr="00422C73">
        <w:rPr>
          <w:rFonts w:ascii="Times New Roman" w:hAnsi="Times New Roman" w:cs="Times New Roman"/>
          <w:sz w:val="24"/>
          <w:szCs w:val="24"/>
        </w:rPr>
        <w:t>, </w:t>
      </w:r>
      <w:r w:rsidRPr="00422C73">
        <w:rPr>
          <w:rFonts w:ascii="Times New Roman" w:hAnsi="Times New Roman" w:cs="Times New Roman"/>
          <w:i/>
          <w:iCs/>
          <w:sz w:val="24"/>
          <w:szCs w:val="24"/>
        </w:rPr>
        <w:t>38</w:t>
      </w:r>
      <w:r w:rsidRPr="00422C73">
        <w:rPr>
          <w:rFonts w:ascii="Times New Roman" w:hAnsi="Times New Roman" w:cs="Times New Roman"/>
          <w:sz w:val="24"/>
          <w:szCs w:val="24"/>
        </w:rPr>
        <w:t>(2), 110-123.</w:t>
      </w:r>
    </w:p>
    <w:p w14:paraId="4D917E17"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Ferreira, C. A. (2022). </w:t>
      </w:r>
      <w:r w:rsidRPr="00422C73">
        <w:rPr>
          <w:rFonts w:ascii="Times New Roman" w:hAnsi="Times New Roman" w:cs="Times New Roman"/>
          <w:i/>
          <w:iCs/>
          <w:sz w:val="24"/>
          <w:szCs w:val="24"/>
        </w:rPr>
        <w:t xml:space="preserve">Role-Playing Activities Based on Storytelling Lessons </w:t>
      </w:r>
      <w:proofErr w:type="gramStart"/>
      <w:r w:rsidRPr="00422C73">
        <w:rPr>
          <w:rFonts w:ascii="Times New Roman" w:hAnsi="Times New Roman" w:cs="Times New Roman"/>
          <w:i/>
          <w:iCs/>
          <w:sz w:val="24"/>
          <w:szCs w:val="24"/>
        </w:rPr>
        <w:t>as a Means to</w:t>
      </w:r>
      <w:proofErr w:type="gramEnd"/>
      <w:r w:rsidRPr="00422C73">
        <w:rPr>
          <w:rFonts w:ascii="Times New Roman" w:hAnsi="Times New Roman" w:cs="Times New Roman"/>
          <w:i/>
          <w:iCs/>
          <w:sz w:val="24"/>
          <w:szCs w:val="24"/>
        </w:rPr>
        <w:t xml:space="preserve"> Improve Primary Level Learners' Confidence when Speaking English as a Foreign Language</w:t>
      </w:r>
      <w:r w:rsidRPr="00422C73">
        <w:rPr>
          <w:rFonts w:ascii="Times New Roman" w:hAnsi="Times New Roman" w:cs="Times New Roman"/>
          <w:sz w:val="24"/>
          <w:szCs w:val="24"/>
        </w:rPr>
        <w:t> (</w:t>
      </w:r>
      <w:proofErr w:type="gramStart"/>
      <w:r w:rsidRPr="00422C73">
        <w:rPr>
          <w:rFonts w:ascii="Times New Roman" w:hAnsi="Times New Roman" w:cs="Times New Roman"/>
          <w:sz w:val="24"/>
          <w:szCs w:val="24"/>
        </w:rPr>
        <w:t>Master's</w:t>
      </w:r>
      <w:proofErr w:type="gramEnd"/>
      <w:r w:rsidRPr="00422C73">
        <w:rPr>
          <w:rFonts w:ascii="Times New Roman" w:hAnsi="Times New Roman" w:cs="Times New Roman"/>
          <w:sz w:val="24"/>
          <w:szCs w:val="24"/>
        </w:rPr>
        <w:t xml:space="preserve"> thesis, </w:t>
      </w:r>
      <w:proofErr w:type="spellStart"/>
      <w:r w:rsidRPr="00422C73">
        <w:rPr>
          <w:rFonts w:ascii="Times New Roman" w:hAnsi="Times New Roman" w:cs="Times New Roman"/>
          <w:sz w:val="24"/>
          <w:szCs w:val="24"/>
        </w:rPr>
        <w:t>Universidade</w:t>
      </w:r>
      <w:proofErr w:type="spellEnd"/>
      <w:r w:rsidRPr="00422C73">
        <w:rPr>
          <w:rFonts w:ascii="Times New Roman" w:hAnsi="Times New Roman" w:cs="Times New Roman"/>
          <w:sz w:val="24"/>
          <w:szCs w:val="24"/>
        </w:rPr>
        <w:t xml:space="preserve"> do Porto (Portugal)).</w:t>
      </w:r>
    </w:p>
    <w:p w14:paraId="619F2719"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Fletcher, H. K., &amp; </w:t>
      </w:r>
      <w:proofErr w:type="spellStart"/>
      <w:r w:rsidRPr="00422C73">
        <w:rPr>
          <w:rFonts w:ascii="Times New Roman" w:hAnsi="Times New Roman" w:cs="Times New Roman"/>
          <w:sz w:val="24"/>
          <w:szCs w:val="24"/>
        </w:rPr>
        <w:t>Gallichan</w:t>
      </w:r>
      <w:proofErr w:type="spellEnd"/>
      <w:r w:rsidRPr="00422C73">
        <w:rPr>
          <w:rFonts w:ascii="Times New Roman" w:hAnsi="Times New Roman" w:cs="Times New Roman"/>
          <w:sz w:val="24"/>
          <w:szCs w:val="24"/>
        </w:rPr>
        <w:t>, D. J. (2016). An overview of attachment theory: Bowlby and beyond. </w:t>
      </w:r>
      <w:r w:rsidRPr="00422C73">
        <w:rPr>
          <w:rFonts w:ascii="Times New Roman" w:hAnsi="Times New Roman" w:cs="Times New Roman"/>
          <w:i/>
          <w:iCs/>
          <w:sz w:val="24"/>
          <w:szCs w:val="24"/>
        </w:rPr>
        <w:t>Attachment in intellectual and developmental disability: A clinician's guide to practice and research</w:t>
      </w:r>
      <w:r w:rsidRPr="00422C73">
        <w:rPr>
          <w:rFonts w:ascii="Times New Roman" w:hAnsi="Times New Roman" w:cs="Times New Roman"/>
          <w:sz w:val="24"/>
          <w:szCs w:val="24"/>
        </w:rPr>
        <w:t>, 8-32.</w:t>
      </w:r>
    </w:p>
    <w:p w14:paraId="31ABD5C1"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Fogarty, W., Lovell, M., Langenberg, J., &amp; Heron, M. J. (2018). Deficit discourse and strengths-based approaches. </w:t>
      </w:r>
      <w:r w:rsidRPr="00422C73">
        <w:rPr>
          <w:rFonts w:ascii="Times New Roman" w:hAnsi="Times New Roman" w:cs="Times New Roman"/>
          <w:i/>
          <w:iCs/>
          <w:sz w:val="24"/>
          <w:szCs w:val="24"/>
        </w:rPr>
        <w:t xml:space="preserve">Changing the Narrative of Aboriginal and Torres Strait Islander Health and Wellbeing Melbourne: The </w:t>
      </w:r>
      <w:proofErr w:type="spellStart"/>
      <w:r w:rsidRPr="00422C73">
        <w:rPr>
          <w:rFonts w:ascii="Times New Roman" w:hAnsi="Times New Roman" w:cs="Times New Roman"/>
          <w:i/>
          <w:iCs/>
          <w:sz w:val="24"/>
          <w:szCs w:val="24"/>
        </w:rPr>
        <w:t>Lowitja</w:t>
      </w:r>
      <w:proofErr w:type="spellEnd"/>
      <w:r w:rsidRPr="00422C73">
        <w:rPr>
          <w:rFonts w:ascii="Times New Roman" w:hAnsi="Times New Roman" w:cs="Times New Roman"/>
          <w:i/>
          <w:iCs/>
          <w:sz w:val="24"/>
          <w:szCs w:val="24"/>
        </w:rPr>
        <w:t xml:space="preserve"> Institute</w:t>
      </w:r>
      <w:r w:rsidRPr="00422C73">
        <w:rPr>
          <w:rFonts w:ascii="Times New Roman" w:hAnsi="Times New Roman" w:cs="Times New Roman"/>
          <w:sz w:val="24"/>
          <w:szCs w:val="24"/>
        </w:rPr>
        <w:t>.</w:t>
      </w:r>
    </w:p>
    <w:p w14:paraId="283427A1"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Foley, G. M. (2017). Play as regulation: Promoting self-regulation through play. </w:t>
      </w:r>
      <w:r w:rsidRPr="00422C73">
        <w:rPr>
          <w:rFonts w:ascii="Times New Roman" w:hAnsi="Times New Roman" w:cs="Times New Roman"/>
          <w:i/>
          <w:iCs/>
          <w:sz w:val="24"/>
          <w:szCs w:val="24"/>
        </w:rPr>
        <w:t>Topics in language disorders</w:t>
      </w:r>
      <w:r w:rsidRPr="00422C73">
        <w:rPr>
          <w:rFonts w:ascii="Times New Roman" w:hAnsi="Times New Roman" w:cs="Times New Roman"/>
          <w:sz w:val="24"/>
          <w:szCs w:val="24"/>
        </w:rPr>
        <w:t>, </w:t>
      </w:r>
      <w:r w:rsidRPr="00422C73">
        <w:rPr>
          <w:rFonts w:ascii="Times New Roman" w:hAnsi="Times New Roman" w:cs="Times New Roman"/>
          <w:i/>
          <w:iCs/>
          <w:sz w:val="24"/>
          <w:szCs w:val="24"/>
        </w:rPr>
        <w:t>37</w:t>
      </w:r>
      <w:r w:rsidRPr="00422C73">
        <w:rPr>
          <w:rFonts w:ascii="Times New Roman" w:hAnsi="Times New Roman" w:cs="Times New Roman"/>
          <w:sz w:val="24"/>
          <w:szCs w:val="24"/>
        </w:rPr>
        <w:t>(3), 241-258.</w:t>
      </w:r>
    </w:p>
    <w:p w14:paraId="73E10F25"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Ford, J. D., Grasso, D. J., Elhai, J. D., &amp; Courtois, C. A. (2015). Social, cultural, and other diversity issues in the traumatic stress field. </w:t>
      </w:r>
      <w:r w:rsidRPr="00422C73">
        <w:rPr>
          <w:rFonts w:ascii="Times New Roman" w:hAnsi="Times New Roman" w:cs="Times New Roman"/>
          <w:i/>
          <w:iCs/>
          <w:sz w:val="24"/>
          <w:szCs w:val="24"/>
        </w:rPr>
        <w:t>Posttraumatic stress disorder</w:t>
      </w:r>
      <w:r w:rsidRPr="00422C73">
        <w:rPr>
          <w:rFonts w:ascii="Times New Roman" w:hAnsi="Times New Roman" w:cs="Times New Roman"/>
          <w:sz w:val="24"/>
          <w:szCs w:val="24"/>
        </w:rPr>
        <w:t>, 503.</w:t>
      </w:r>
    </w:p>
    <w:p w14:paraId="1C0EFF78"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Francis, G., Deniz, E., Torgerson, C., &amp; </w:t>
      </w:r>
      <w:proofErr w:type="spellStart"/>
      <w:r w:rsidRPr="00422C73">
        <w:rPr>
          <w:rFonts w:ascii="Times New Roman" w:hAnsi="Times New Roman" w:cs="Times New Roman"/>
          <w:sz w:val="24"/>
          <w:szCs w:val="24"/>
        </w:rPr>
        <w:t>Toseeb</w:t>
      </w:r>
      <w:proofErr w:type="spellEnd"/>
      <w:r w:rsidRPr="00422C73">
        <w:rPr>
          <w:rFonts w:ascii="Times New Roman" w:hAnsi="Times New Roman" w:cs="Times New Roman"/>
          <w:sz w:val="24"/>
          <w:szCs w:val="24"/>
        </w:rPr>
        <w:t>, U. (2022). Play-based interventions for mental health: A systematic review and meta-analysis focused on children and adolescents with autism spectrum disorder and developmental language disorder. </w:t>
      </w:r>
      <w:r w:rsidRPr="00422C73">
        <w:rPr>
          <w:rFonts w:ascii="Times New Roman" w:hAnsi="Times New Roman" w:cs="Times New Roman"/>
          <w:i/>
          <w:iCs/>
          <w:sz w:val="24"/>
          <w:szCs w:val="24"/>
        </w:rPr>
        <w:t>Autism &amp; Developmental Language Impairments</w:t>
      </w:r>
      <w:r w:rsidRPr="00422C73">
        <w:rPr>
          <w:rFonts w:ascii="Times New Roman" w:hAnsi="Times New Roman" w:cs="Times New Roman"/>
          <w:sz w:val="24"/>
          <w:szCs w:val="24"/>
        </w:rPr>
        <w:t>, </w:t>
      </w:r>
      <w:r w:rsidRPr="00422C73">
        <w:rPr>
          <w:rFonts w:ascii="Times New Roman" w:hAnsi="Times New Roman" w:cs="Times New Roman"/>
          <w:i/>
          <w:iCs/>
          <w:sz w:val="24"/>
          <w:szCs w:val="24"/>
        </w:rPr>
        <w:t>7</w:t>
      </w:r>
      <w:r w:rsidRPr="00422C73">
        <w:rPr>
          <w:rFonts w:ascii="Times New Roman" w:hAnsi="Times New Roman" w:cs="Times New Roman"/>
          <w:sz w:val="24"/>
          <w:szCs w:val="24"/>
        </w:rPr>
        <w:t>, 23969415211073118.</w:t>
      </w:r>
    </w:p>
    <w:p w14:paraId="066B7058"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Friesen, A., Hanson, M., &amp; Martin, K. (2015). In the eyes of the beholder: Cultural considerations in interpreting children’s </w:t>
      </w:r>
      <w:proofErr w:type="spellStart"/>
      <w:r w:rsidRPr="00422C73">
        <w:rPr>
          <w:rFonts w:ascii="Times New Roman" w:hAnsi="Times New Roman" w:cs="Times New Roman"/>
          <w:sz w:val="24"/>
          <w:szCs w:val="24"/>
        </w:rPr>
        <w:t>behaviors</w:t>
      </w:r>
      <w:proofErr w:type="spellEnd"/>
      <w:r w:rsidRPr="00422C73">
        <w:rPr>
          <w:rFonts w:ascii="Times New Roman" w:hAnsi="Times New Roman" w:cs="Times New Roman"/>
          <w:sz w:val="24"/>
          <w:szCs w:val="24"/>
        </w:rPr>
        <w:t>. </w:t>
      </w:r>
      <w:r w:rsidRPr="00422C73">
        <w:rPr>
          <w:rFonts w:ascii="Times New Roman" w:hAnsi="Times New Roman" w:cs="Times New Roman"/>
          <w:i/>
          <w:iCs/>
          <w:sz w:val="24"/>
          <w:szCs w:val="24"/>
        </w:rPr>
        <w:t>Young Exceptional Children</w:t>
      </w:r>
      <w:r w:rsidRPr="00422C73">
        <w:rPr>
          <w:rFonts w:ascii="Times New Roman" w:hAnsi="Times New Roman" w:cs="Times New Roman"/>
          <w:sz w:val="24"/>
          <w:szCs w:val="24"/>
        </w:rPr>
        <w:t>, </w:t>
      </w:r>
      <w:r w:rsidRPr="00422C73">
        <w:rPr>
          <w:rFonts w:ascii="Times New Roman" w:hAnsi="Times New Roman" w:cs="Times New Roman"/>
          <w:i/>
          <w:iCs/>
          <w:sz w:val="24"/>
          <w:szCs w:val="24"/>
        </w:rPr>
        <w:t>18</w:t>
      </w:r>
      <w:r w:rsidRPr="00422C73">
        <w:rPr>
          <w:rFonts w:ascii="Times New Roman" w:hAnsi="Times New Roman" w:cs="Times New Roman"/>
          <w:sz w:val="24"/>
          <w:szCs w:val="24"/>
        </w:rPr>
        <w:t>(4), 19-30.</w:t>
      </w:r>
    </w:p>
    <w:p w14:paraId="62C199F6"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Gay, G. (2018). </w:t>
      </w:r>
      <w:r w:rsidRPr="00422C73">
        <w:rPr>
          <w:rFonts w:ascii="Times New Roman" w:hAnsi="Times New Roman" w:cs="Times New Roman"/>
          <w:i/>
          <w:iCs/>
          <w:sz w:val="24"/>
          <w:szCs w:val="24"/>
        </w:rPr>
        <w:t>Culturally responsive teaching: Theory, research, and practice</w:t>
      </w:r>
      <w:r w:rsidRPr="00422C73">
        <w:rPr>
          <w:rFonts w:ascii="Times New Roman" w:hAnsi="Times New Roman" w:cs="Times New Roman"/>
          <w:sz w:val="24"/>
          <w:szCs w:val="24"/>
        </w:rPr>
        <w:t xml:space="preserve">. </w:t>
      </w:r>
      <w:proofErr w:type="gramStart"/>
      <w:r w:rsidRPr="00422C73">
        <w:rPr>
          <w:rFonts w:ascii="Times New Roman" w:hAnsi="Times New Roman" w:cs="Times New Roman"/>
          <w:sz w:val="24"/>
          <w:szCs w:val="24"/>
        </w:rPr>
        <w:t>teachers</w:t>
      </w:r>
      <w:proofErr w:type="gramEnd"/>
      <w:r w:rsidRPr="00422C73">
        <w:rPr>
          <w:rFonts w:ascii="Times New Roman" w:hAnsi="Times New Roman" w:cs="Times New Roman"/>
          <w:sz w:val="24"/>
          <w:szCs w:val="24"/>
        </w:rPr>
        <w:t xml:space="preserve"> college press.</w:t>
      </w:r>
    </w:p>
    <w:p w14:paraId="383C62D6"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Goff, R., O’Keeffe, P., Kuol, A., Cunningham, R., Egan, R., </w:t>
      </w:r>
      <w:proofErr w:type="spellStart"/>
      <w:r w:rsidRPr="00422C73">
        <w:rPr>
          <w:rFonts w:ascii="Times New Roman" w:hAnsi="Times New Roman" w:cs="Times New Roman"/>
          <w:sz w:val="24"/>
          <w:szCs w:val="24"/>
        </w:rPr>
        <w:t>Kuyini</w:t>
      </w:r>
      <w:proofErr w:type="spellEnd"/>
      <w:r w:rsidRPr="00422C73">
        <w:rPr>
          <w:rFonts w:ascii="Times New Roman" w:hAnsi="Times New Roman" w:cs="Times New Roman"/>
          <w:sz w:val="24"/>
          <w:szCs w:val="24"/>
        </w:rPr>
        <w:t xml:space="preserve">, B., &amp; Martin, R. (2024). A culturally humble approach to designing a sports-based youth development program with </w:t>
      </w:r>
      <w:proofErr w:type="gramStart"/>
      <w:r w:rsidRPr="00422C73">
        <w:rPr>
          <w:rFonts w:ascii="Times New Roman" w:hAnsi="Times New Roman" w:cs="Times New Roman"/>
          <w:sz w:val="24"/>
          <w:szCs w:val="24"/>
        </w:rPr>
        <w:t>African-Australian</w:t>
      </w:r>
      <w:proofErr w:type="gramEnd"/>
      <w:r w:rsidRPr="00422C73">
        <w:rPr>
          <w:rFonts w:ascii="Times New Roman" w:hAnsi="Times New Roman" w:cs="Times New Roman"/>
          <w:sz w:val="24"/>
          <w:szCs w:val="24"/>
        </w:rPr>
        <w:t xml:space="preserve"> community. </w:t>
      </w:r>
      <w:r w:rsidRPr="00422C73">
        <w:rPr>
          <w:rFonts w:ascii="Times New Roman" w:hAnsi="Times New Roman" w:cs="Times New Roman"/>
          <w:i/>
          <w:iCs/>
          <w:sz w:val="24"/>
          <w:szCs w:val="24"/>
        </w:rPr>
        <w:t>Qualitative Health Research</w:t>
      </w:r>
      <w:r w:rsidRPr="00422C73">
        <w:rPr>
          <w:rFonts w:ascii="Times New Roman" w:hAnsi="Times New Roman" w:cs="Times New Roman"/>
          <w:sz w:val="24"/>
          <w:szCs w:val="24"/>
        </w:rPr>
        <w:t>, </w:t>
      </w:r>
      <w:r w:rsidRPr="00422C73">
        <w:rPr>
          <w:rFonts w:ascii="Times New Roman" w:hAnsi="Times New Roman" w:cs="Times New Roman"/>
          <w:i/>
          <w:iCs/>
          <w:sz w:val="24"/>
          <w:szCs w:val="24"/>
        </w:rPr>
        <w:t>34</w:t>
      </w:r>
      <w:r w:rsidRPr="00422C73">
        <w:rPr>
          <w:rFonts w:ascii="Times New Roman" w:hAnsi="Times New Roman" w:cs="Times New Roman"/>
          <w:sz w:val="24"/>
          <w:szCs w:val="24"/>
        </w:rPr>
        <w:t>(12), 1203-1215.</w:t>
      </w:r>
    </w:p>
    <w:p w14:paraId="7FA877DE"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lastRenderedPageBreak/>
        <w:t xml:space="preserve">Goldingay, S., </w:t>
      </w:r>
      <w:proofErr w:type="spellStart"/>
      <w:r w:rsidRPr="00422C73">
        <w:rPr>
          <w:rFonts w:ascii="Times New Roman" w:hAnsi="Times New Roman" w:cs="Times New Roman"/>
          <w:sz w:val="24"/>
          <w:szCs w:val="24"/>
        </w:rPr>
        <w:t>Stagnitti</w:t>
      </w:r>
      <w:proofErr w:type="spellEnd"/>
      <w:r w:rsidRPr="00422C73">
        <w:rPr>
          <w:rFonts w:ascii="Times New Roman" w:hAnsi="Times New Roman" w:cs="Times New Roman"/>
          <w:sz w:val="24"/>
          <w:szCs w:val="24"/>
        </w:rPr>
        <w:t>, K., Robertson, N., Pepin, G., Sheppard, L., &amp; Dean, B. (2020). Implicit play or explicit cognitive behaviour therapy: The impact of intervention approaches to facilitate social skills development in adolescents. </w:t>
      </w:r>
      <w:r w:rsidRPr="00422C73">
        <w:rPr>
          <w:rFonts w:ascii="Times New Roman" w:hAnsi="Times New Roman" w:cs="Times New Roman"/>
          <w:i/>
          <w:iCs/>
          <w:sz w:val="24"/>
          <w:szCs w:val="24"/>
        </w:rPr>
        <w:t>Australian occupational therapy journal</w:t>
      </w:r>
      <w:r w:rsidRPr="00422C73">
        <w:rPr>
          <w:rFonts w:ascii="Times New Roman" w:hAnsi="Times New Roman" w:cs="Times New Roman"/>
          <w:sz w:val="24"/>
          <w:szCs w:val="24"/>
        </w:rPr>
        <w:t>, </w:t>
      </w:r>
      <w:r w:rsidRPr="00422C73">
        <w:rPr>
          <w:rFonts w:ascii="Times New Roman" w:hAnsi="Times New Roman" w:cs="Times New Roman"/>
          <w:i/>
          <w:iCs/>
          <w:sz w:val="24"/>
          <w:szCs w:val="24"/>
        </w:rPr>
        <w:t>67</w:t>
      </w:r>
      <w:r w:rsidRPr="00422C73">
        <w:rPr>
          <w:rFonts w:ascii="Times New Roman" w:hAnsi="Times New Roman" w:cs="Times New Roman"/>
          <w:sz w:val="24"/>
          <w:szCs w:val="24"/>
        </w:rPr>
        <w:t>(4), 360-372.</w:t>
      </w:r>
    </w:p>
    <w:p w14:paraId="7D0B6E77"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Goldstein, T. R., &amp; Lerner, M. D. (2018). Dramatic pretend play games uniquely improve emotional control in young children. </w:t>
      </w:r>
      <w:r w:rsidRPr="00422C73">
        <w:rPr>
          <w:rFonts w:ascii="Times New Roman" w:hAnsi="Times New Roman" w:cs="Times New Roman"/>
          <w:i/>
          <w:iCs/>
          <w:sz w:val="24"/>
          <w:szCs w:val="24"/>
        </w:rPr>
        <w:t>Developmental science</w:t>
      </w:r>
      <w:r w:rsidRPr="00422C73">
        <w:rPr>
          <w:rFonts w:ascii="Times New Roman" w:hAnsi="Times New Roman" w:cs="Times New Roman"/>
          <w:sz w:val="24"/>
          <w:szCs w:val="24"/>
        </w:rPr>
        <w:t>, </w:t>
      </w:r>
      <w:r w:rsidRPr="00422C73">
        <w:rPr>
          <w:rFonts w:ascii="Times New Roman" w:hAnsi="Times New Roman" w:cs="Times New Roman"/>
          <w:i/>
          <w:iCs/>
          <w:sz w:val="24"/>
          <w:szCs w:val="24"/>
        </w:rPr>
        <w:t>21</w:t>
      </w:r>
      <w:r w:rsidRPr="00422C73">
        <w:rPr>
          <w:rFonts w:ascii="Times New Roman" w:hAnsi="Times New Roman" w:cs="Times New Roman"/>
          <w:sz w:val="24"/>
          <w:szCs w:val="24"/>
        </w:rPr>
        <w:t>(4), e12603.</w:t>
      </w:r>
    </w:p>
    <w:p w14:paraId="3A99BDF2"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Grant, R. J. (2023). </w:t>
      </w:r>
      <w:r w:rsidRPr="00422C73">
        <w:rPr>
          <w:rFonts w:ascii="Times New Roman" w:hAnsi="Times New Roman" w:cs="Times New Roman"/>
          <w:i/>
          <w:iCs/>
          <w:sz w:val="24"/>
          <w:szCs w:val="24"/>
        </w:rPr>
        <w:t>Play interventions for neurodivergent children and adolescents: Promoting growth, empowerment, and affirming practices</w:t>
      </w:r>
      <w:r w:rsidRPr="00422C73">
        <w:rPr>
          <w:rFonts w:ascii="Times New Roman" w:hAnsi="Times New Roman" w:cs="Times New Roman"/>
          <w:sz w:val="24"/>
          <w:szCs w:val="24"/>
        </w:rPr>
        <w:t>. Routledge.</w:t>
      </w:r>
    </w:p>
    <w:p w14:paraId="3718CA5A"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He, H. G., Zhu, L., Chan, S. W. C., </w:t>
      </w:r>
      <w:proofErr w:type="spellStart"/>
      <w:r w:rsidRPr="00422C73">
        <w:rPr>
          <w:rFonts w:ascii="Times New Roman" w:hAnsi="Times New Roman" w:cs="Times New Roman"/>
          <w:sz w:val="24"/>
          <w:szCs w:val="24"/>
        </w:rPr>
        <w:t>Klainin-Yobas</w:t>
      </w:r>
      <w:proofErr w:type="spellEnd"/>
      <w:r w:rsidRPr="00422C73">
        <w:rPr>
          <w:rFonts w:ascii="Times New Roman" w:hAnsi="Times New Roman" w:cs="Times New Roman"/>
          <w:sz w:val="24"/>
          <w:szCs w:val="24"/>
        </w:rPr>
        <w:t xml:space="preserve">, P., &amp; Wang, W. (2015). The effectiveness of therapeutic play intervention in reducing perioperative anxiety, negative </w:t>
      </w:r>
      <w:proofErr w:type="spellStart"/>
      <w:r w:rsidRPr="00422C73">
        <w:rPr>
          <w:rFonts w:ascii="Times New Roman" w:hAnsi="Times New Roman" w:cs="Times New Roman"/>
          <w:sz w:val="24"/>
          <w:szCs w:val="24"/>
        </w:rPr>
        <w:t>behaviors</w:t>
      </w:r>
      <w:proofErr w:type="spellEnd"/>
      <w:r w:rsidRPr="00422C73">
        <w:rPr>
          <w:rFonts w:ascii="Times New Roman" w:hAnsi="Times New Roman" w:cs="Times New Roman"/>
          <w:sz w:val="24"/>
          <w:szCs w:val="24"/>
        </w:rPr>
        <w:t>, and postoperative pain in children undergoing elective surgery: a systematic review. </w:t>
      </w:r>
      <w:r w:rsidRPr="00422C73">
        <w:rPr>
          <w:rFonts w:ascii="Times New Roman" w:hAnsi="Times New Roman" w:cs="Times New Roman"/>
          <w:i/>
          <w:iCs/>
          <w:sz w:val="24"/>
          <w:szCs w:val="24"/>
        </w:rPr>
        <w:t>Pain Management Nursing</w:t>
      </w:r>
      <w:r w:rsidRPr="00422C73">
        <w:rPr>
          <w:rFonts w:ascii="Times New Roman" w:hAnsi="Times New Roman" w:cs="Times New Roman"/>
          <w:sz w:val="24"/>
          <w:szCs w:val="24"/>
        </w:rPr>
        <w:t>, </w:t>
      </w:r>
      <w:r w:rsidRPr="00422C73">
        <w:rPr>
          <w:rFonts w:ascii="Times New Roman" w:hAnsi="Times New Roman" w:cs="Times New Roman"/>
          <w:i/>
          <w:iCs/>
          <w:sz w:val="24"/>
          <w:szCs w:val="24"/>
        </w:rPr>
        <w:t>16</w:t>
      </w:r>
      <w:r w:rsidRPr="00422C73">
        <w:rPr>
          <w:rFonts w:ascii="Times New Roman" w:hAnsi="Times New Roman" w:cs="Times New Roman"/>
          <w:sz w:val="24"/>
          <w:szCs w:val="24"/>
        </w:rPr>
        <w:t>(3), 425-439.</w:t>
      </w:r>
    </w:p>
    <w:p w14:paraId="4D17A594"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Hidalgo, J., Maravić, M. C., Milet, R. C., &amp; Beck, J. C. (2016). Promoting collaborative relationships in residential care of vulnerable and traumatized youth: A playfulness approach integrated with trauma systems therapy. </w:t>
      </w:r>
      <w:r w:rsidRPr="00422C73">
        <w:rPr>
          <w:rFonts w:ascii="Times New Roman" w:hAnsi="Times New Roman" w:cs="Times New Roman"/>
          <w:i/>
          <w:iCs/>
          <w:sz w:val="24"/>
          <w:szCs w:val="24"/>
        </w:rPr>
        <w:t>Journal of Child &amp; Adolescent Trauma</w:t>
      </w:r>
      <w:r w:rsidRPr="00422C73">
        <w:rPr>
          <w:rFonts w:ascii="Times New Roman" w:hAnsi="Times New Roman" w:cs="Times New Roman"/>
          <w:sz w:val="24"/>
          <w:szCs w:val="24"/>
        </w:rPr>
        <w:t>, </w:t>
      </w:r>
      <w:r w:rsidRPr="00422C73">
        <w:rPr>
          <w:rFonts w:ascii="Times New Roman" w:hAnsi="Times New Roman" w:cs="Times New Roman"/>
          <w:i/>
          <w:iCs/>
          <w:sz w:val="24"/>
          <w:szCs w:val="24"/>
        </w:rPr>
        <w:t>9</w:t>
      </w:r>
      <w:r w:rsidRPr="00422C73">
        <w:rPr>
          <w:rFonts w:ascii="Times New Roman" w:hAnsi="Times New Roman" w:cs="Times New Roman"/>
          <w:sz w:val="24"/>
          <w:szCs w:val="24"/>
        </w:rPr>
        <w:t>(1), 17-28.</w:t>
      </w:r>
    </w:p>
    <w:p w14:paraId="1F37F22A"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House, R., &amp; Loewenthal, D. (2018). </w:t>
      </w:r>
      <w:r w:rsidRPr="00422C73">
        <w:rPr>
          <w:rFonts w:ascii="Times New Roman" w:hAnsi="Times New Roman" w:cs="Times New Roman"/>
          <w:i/>
          <w:iCs/>
          <w:sz w:val="24"/>
          <w:szCs w:val="24"/>
        </w:rPr>
        <w:t>Childhood, well-being and a therapeutic ethos</w:t>
      </w:r>
      <w:r w:rsidRPr="00422C73">
        <w:rPr>
          <w:rFonts w:ascii="Times New Roman" w:hAnsi="Times New Roman" w:cs="Times New Roman"/>
          <w:sz w:val="24"/>
          <w:szCs w:val="24"/>
        </w:rPr>
        <w:t>. Routledge.</w:t>
      </w:r>
    </w:p>
    <w:p w14:paraId="4051EF1A" w14:textId="77777777" w:rsidR="00A122DC" w:rsidRPr="00422C73" w:rsidRDefault="00A122DC" w:rsidP="00A122DC">
      <w:pPr>
        <w:rPr>
          <w:rFonts w:ascii="Times New Roman" w:hAnsi="Times New Roman" w:cs="Times New Roman"/>
          <w:sz w:val="24"/>
          <w:szCs w:val="24"/>
        </w:rPr>
      </w:pPr>
      <w:proofErr w:type="spellStart"/>
      <w:r w:rsidRPr="00422C73">
        <w:rPr>
          <w:rFonts w:ascii="Times New Roman" w:hAnsi="Times New Roman" w:cs="Times New Roman"/>
          <w:sz w:val="24"/>
          <w:szCs w:val="24"/>
        </w:rPr>
        <w:t>Ivrendi</w:t>
      </w:r>
      <w:proofErr w:type="spellEnd"/>
      <w:r w:rsidRPr="00422C73">
        <w:rPr>
          <w:rFonts w:ascii="Times New Roman" w:hAnsi="Times New Roman" w:cs="Times New Roman"/>
          <w:sz w:val="24"/>
          <w:szCs w:val="24"/>
        </w:rPr>
        <w:t>, A. (2020). Early childhood teachers’ roles in free play. </w:t>
      </w:r>
      <w:r w:rsidRPr="00422C73">
        <w:rPr>
          <w:rFonts w:ascii="Times New Roman" w:hAnsi="Times New Roman" w:cs="Times New Roman"/>
          <w:i/>
          <w:iCs/>
          <w:sz w:val="24"/>
          <w:szCs w:val="24"/>
        </w:rPr>
        <w:t>Early Years</w:t>
      </w:r>
      <w:r w:rsidRPr="00422C73">
        <w:rPr>
          <w:rFonts w:ascii="Times New Roman" w:hAnsi="Times New Roman" w:cs="Times New Roman"/>
          <w:sz w:val="24"/>
          <w:szCs w:val="24"/>
        </w:rPr>
        <w:t>, </w:t>
      </w:r>
      <w:r w:rsidRPr="00422C73">
        <w:rPr>
          <w:rFonts w:ascii="Times New Roman" w:hAnsi="Times New Roman" w:cs="Times New Roman"/>
          <w:i/>
          <w:iCs/>
          <w:sz w:val="24"/>
          <w:szCs w:val="24"/>
        </w:rPr>
        <w:t>40</w:t>
      </w:r>
      <w:r w:rsidRPr="00422C73">
        <w:rPr>
          <w:rFonts w:ascii="Times New Roman" w:hAnsi="Times New Roman" w:cs="Times New Roman"/>
          <w:sz w:val="24"/>
          <w:szCs w:val="24"/>
        </w:rPr>
        <w:t>(3), 273-286.</w:t>
      </w:r>
    </w:p>
    <w:p w14:paraId="224E9AFA"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Izard, C. E., Youngstrom, E. A., Fine, S. E., Mostow, A. J., &amp; Trentacosta, C. J. (2015). Emotions and developmental psychopathology. </w:t>
      </w:r>
      <w:r w:rsidRPr="00422C73">
        <w:rPr>
          <w:rFonts w:ascii="Times New Roman" w:hAnsi="Times New Roman" w:cs="Times New Roman"/>
          <w:i/>
          <w:iCs/>
          <w:sz w:val="24"/>
          <w:szCs w:val="24"/>
        </w:rPr>
        <w:t>Developmental psychopathology: Volume one: Theory and method</w:t>
      </w:r>
      <w:r w:rsidRPr="00422C73">
        <w:rPr>
          <w:rFonts w:ascii="Times New Roman" w:hAnsi="Times New Roman" w:cs="Times New Roman"/>
          <w:sz w:val="24"/>
          <w:szCs w:val="24"/>
        </w:rPr>
        <w:t>, 244-292.</w:t>
      </w:r>
    </w:p>
    <w:p w14:paraId="3C9C3D31"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Jensen, S. A., Biesen, J. N., &amp; Graham, E. R. (2017). A meta-analytic review of play therapy with emphasis on outcome measures. </w:t>
      </w:r>
      <w:r w:rsidRPr="00422C73">
        <w:rPr>
          <w:rFonts w:ascii="Times New Roman" w:hAnsi="Times New Roman" w:cs="Times New Roman"/>
          <w:i/>
          <w:iCs/>
          <w:sz w:val="24"/>
          <w:szCs w:val="24"/>
        </w:rPr>
        <w:t>Professional Psychology: Research and Practice</w:t>
      </w:r>
      <w:r w:rsidRPr="00422C73">
        <w:rPr>
          <w:rFonts w:ascii="Times New Roman" w:hAnsi="Times New Roman" w:cs="Times New Roman"/>
          <w:sz w:val="24"/>
          <w:szCs w:val="24"/>
        </w:rPr>
        <w:t>, </w:t>
      </w:r>
      <w:r w:rsidRPr="00422C73">
        <w:rPr>
          <w:rFonts w:ascii="Times New Roman" w:hAnsi="Times New Roman" w:cs="Times New Roman"/>
          <w:i/>
          <w:iCs/>
          <w:sz w:val="24"/>
          <w:szCs w:val="24"/>
        </w:rPr>
        <w:t>48</w:t>
      </w:r>
      <w:r w:rsidRPr="00422C73">
        <w:rPr>
          <w:rFonts w:ascii="Times New Roman" w:hAnsi="Times New Roman" w:cs="Times New Roman"/>
          <w:sz w:val="24"/>
          <w:szCs w:val="24"/>
        </w:rPr>
        <w:t>(5), 390.</w:t>
      </w:r>
    </w:p>
    <w:p w14:paraId="50E44882"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John, A. (2025). The Role of Play-Based Learning in Fostering Social-Emotional Skills and Resilience in Young Children Affected by Trauma. </w:t>
      </w:r>
      <w:r w:rsidRPr="00422C73">
        <w:rPr>
          <w:rFonts w:ascii="Times New Roman" w:hAnsi="Times New Roman" w:cs="Times New Roman"/>
          <w:i/>
          <w:iCs/>
          <w:sz w:val="24"/>
          <w:szCs w:val="24"/>
        </w:rPr>
        <w:t>Available at SSRN 5280263</w:t>
      </w:r>
      <w:r w:rsidRPr="00422C73">
        <w:rPr>
          <w:rFonts w:ascii="Times New Roman" w:hAnsi="Times New Roman" w:cs="Times New Roman"/>
          <w:sz w:val="24"/>
          <w:szCs w:val="24"/>
        </w:rPr>
        <w:t>.</w:t>
      </w:r>
    </w:p>
    <w:p w14:paraId="60BE768C"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Kaizar, V. O., &amp; </w:t>
      </w:r>
      <w:proofErr w:type="spellStart"/>
      <w:r w:rsidRPr="00422C73">
        <w:rPr>
          <w:rFonts w:ascii="Times New Roman" w:hAnsi="Times New Roman" w:cs="Times New Roman"/>
          <w:sz w:val="24"/>
          <w:szCs w:val="24"/>
        </w:rPr>
        <w:t>Alordiah</w:t>
      </w:r>
      <w:proofErr w:type="spellEnd"/>
      <w:r w:rsidRPr="00422C73">
        <w:rPr>
          <w:rFonts w:ascii="Times New Roman" w:hAnsi="Times New Roman" w:cs="Times New Roman"/>
          <w:sz w:val="24"/>
          <w:szCs w:val="24"/>
        </w:rPr>
        <w:t>, C. O. (2023). Understanding the role of play in promoting cognitive, social, and emotional development in school children: implications for counsellors and evaluators. </w:t>
      </w:r>
      <w:r w:rsidRPr="00422C73">
        <w:rPr>
          <w:rFonts w:ascii="Times New Roman" w:hAnsi="Times New Roman" w:cs="Times New Roman"/>
          <w:i/>
          <w:iCs/>
          <w:sz w:val="24"/>
          <w:szCs w:val="24"/>
        </w:rPr>
        <w:t>University of Delta Journal of Contemporary Studies in Education</w:t>
      </w:r>
      <w:r w:rsidRPr="00422C73">
        <w:rPr>
          <w:rFonts w:ascii="Times New Roman" w:hAnsi="Times New Roman" w:cs="Times New Roman"/>
          <w:sz w:val="24"/>
          <w:szCs w:val="24"/>
        </w:rPr>
        <w:t>, </w:t>
      </w:r>
      <w:r w:rsidRPr="00422C73">
        <w:rPr>
          <w:rFonts w:ascii="Times New Roman" w:hAnsi="Times New Roman" w:cs="Times New Roman"/>
          <w:i/>
          <w:iCs/>
          <w:sz w:val="24"/>
          <w:szCs w:val="24"/>
        </w:rPr>
        <w:t>2</w:t>
      </w:r>
      <w:r w:rsidRPr="00422C73">
        <w:rPr>
          <w:rFonts w:ascii="Times New Roman" w:hAnsi="Times New Roman" w:cs="Times New Roman"/>
          <w:sz w:val="24"/>
          <w:szCs w:val="24"/>
        </w:rPr>
        <w:t>(1), 138-52.</w:t>
      </w:r>
    </w:p>
    <w:p w14:paraId="05D6B21A"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Kitchen, C., &amp; Emma, W. (2018). </w:t>
      </w:r>
      <w:r w:rsidRPr="00422C73">
        <w:rPr>
          <w:rFonts w:ascii="Times New Roman" w:hAnsi="Times New Roman" w:cs="Times New Roman"/>
          <w:i/>
          <w:iCs/>
          <w:sz w:val="24"/>
          <w:szCs w:val="24"/>
        </w:rPr>
        <w:t>The feasibility and acceptability of a behavioural activation intervention for young people with depression in Child and Adolescent Mental Health Services</w:t>
      </w:r>
      <w:r w:rsidRPr="00422C73">
        <w:rPr>
          <w:rFonts w:ascii="Times New Roman" w:hAnsi="Times New Roman" w:cs="Times New Roman"/>
          <w:sz w:val="24"/>
          <w:szCs w:val="24"/>
        </w:rPr>
        <w:t> (Doctoral dissertation, Durham University).</w:t>
      </w:r>
    </w:p>
    <w:p w14:paraId="187B4FBD"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Kottman, T., &amp; Ashby, J. S. (2024). </w:t>
      </w:r>
      <w:r w:rsidRPr="00422C73">
        <w:rPr>
          <w:rFonts w:ascii="Times New Roman" w:hAnsi="Times New Roman" w:cs="Times New Roman"/>
          <w:i/>
          <w:iCs/>
          <w:sz w:val="24"/>
          <w:szCs w:val="24"/>
        </w:rPr>
        <w:t>Play therapy: Basics and beyond</w:t>
      </w:r>
      <w:r w:rsidRPr="00422C73">
        <w:rPr>
          <w:rFonts w:ascii="Times New Roman" w:hAnsi="Times New Roman" w:cs="Times New Roman"/>
          <w:sz w:val="24"/>
          <w:szCs w:val="24"/>
        </w:rPr>
        <w:t>. John Wiley &amp; Sons.</w:t>
      </w:r>
    </w:p>
    <w:p w14:paraId="4DAEB34A"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Lynch, H., Moore, A., Edwards, C., &amp; Horgan, L. (2020). Advancing play participation for all: The challenge of addressing play diversity and inclusion in community parks and playgrounds. </w:t>
      </w:r>
      <w:r w:rsidRPr="00422C73">
        <w:rPr>
          <w:rFonts w:ascii="Times New Roman" w:hAnsi="Times New Roman" w:cs="Times New Roman"/>
          <w:i/>
          <w:iCs/>
          <w:sz w:val="24"/>
          <w:szCs w:val="24"/>
        </w:rPr>
        <w:t>British Journal of Occupational Therapy</w:t>
      </w:r>
      <w:r w:rsidRPr="00422C73">
        <w:rPr>
          <w:rFonts w:ascii="Times New Roman" w:hAnsi="Times New Roman" w:cs="Times New Roman"/>
          <w:sz w:val="24"/>
          <w:szCs w:val="24"/>
        </w:rPr>
        <w:t>, </w:t>
      </w:r>
      <w:r w:rsidRPr="00422C73">
        <w:rPr>
          <w:rFonts w:ascii="Times New Roman" w:hAnsi="Times New Roman" w:cs="Times New Roman"/>
          <w:i/>
          <w:iCs/>
          <w:sz w:val="24"/>
          <w:szCs w:val="24"/>
        </w:rPr>
        <w:t>83</w:t>
      </w:r>
      <w:r w:rsidRPr="00422C73">
        <w:rPr>
          <w:rFonts w:ascii="Times New Roman" w:hAnsi="Times New Roman" w:cs="Times New Roman"/>
          <w:sz w:val="24"/>
          <w:szCs w:val="24"/>
        </w:rPr>
        <w:t>(2), 107-117.</w:t>
      </w:r>
    </w:p>
    <w:p w14:paraId="42210F79"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Macintyre, C. (2016). </w:t>
      </w:r>
      <w:r w:rsidRPr="00422C73">
        <w:rPr>
          <w:rFonts w:ascii="Times New Roman" w:hAnsi="Times New Roman" w:cs="Times New Roman"/>
          <w:i/>
          <w:iCs/>
          <w:sz w:val="24"/>
          <w:szCs w:val="24"/>
        </w:rPr>
        <w:t>Enhancing learning through play: A developmental perspective for early years settings</w:t>
      </w:r>
      <w:r w:rsidRPr="00422C73">
        <w:rPr>
          <w:rFonts w:ascii="Times New Roman" w:hAnsi="Times New Roman" w:cs="Times New Roman"/>
          <w:sz w:val="24"/>
          <w:szCs w:val="24"/>
        </w:rPr>
        <w:t>. Routledge.</w:t>
      </w:r>
    </w:p>
    <w:p w14:paraId="095B7CE3"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lastRenderedPageBreak/>
        <w:t>Martin‐Denham, S. (2022). Marginalisation, autism and school exclusion: caregivers' perspectives. </w:t>
      </w:r>
      <w:r w:rsidRPr="00422C73">
        <w:rPr>
          <w:rFonts w:ascii="Times New Roman" w:hAnsi="Times New Roman" w:cs="Times New Roman"/>
          <w:i/>
          <w:iCs/>
          <w:sz w:val="24"/>
          <w:szCs w:val="24"/>
        </w:rPr>
        <w:t>Support for Learning</w:t>
      </w:r>
      <w:r w:rsidRPr="00422C73">
        <w:rPr>
          <w:rFonts w:ascii="Times New Roman" w:hAnsi="Times New Roman" w:cs="Times New Roman"/>
          <w:sz w:val="24"/>
          <w:szCs w:val="24"/>
        </w:rPr>
        <w:t>, </w:t>
      </w:r>
      <w:r w:rsidRPr="00422C73">
        <w:rPr>
          <w:rFonts w:ascii="Times New Roman" w:hAnsi="Times New Roman" w:cs="Times New Roman"/>
          <w:i/>
          <w:iCs/>
          <w:sz w:val="24"/>
          <w:szCs w:val="24"/>
        </w:rPr>
        <w:t>37</w:t>
      </w:r>
      <w:r w:rsidRPr="00422C73">
        <w:rPr>
          <w:rFonts w:ascii="Times New Roman" w:hAnsi="Times New Roman" w:cs="Times New Roman"/>
          <w:sz w:val="24"/>
          <w:szCs w:val="24"/>
        </w:rPr>
        <w:t>(1), 108-143.</w:t>
      </w:r>
    </w:p>
    <w:p w14:paraId="15D2C179"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Moore, J. (2021). </w:t>
      </w:r>
      <w:r w:rsidRPr="00422C73">
        <w:rPr>
          <w:rFonts w:ascii="Times New Roman" w:hAnsi="Times New Roman" w:cs="Times New Roman"/>
          <w:i/>
          <w:iCs/>
          <w:sz w:val="24"/>
          <w:szCs w:val="24"/>
        </w:rPr>
        <w:t>Developing secure attachment through play: Helping vulnerable children build their social and emotional wellbeing</w:t>
      </w:r>
      <w:r w:rsidRPr="00422C73">
        <w:rPr>
          <w:rFonts w:ascii="Times New Roman" w:hAnsi="Times New Roman" w:cs="Times New Roman"/>
          <w:sz w:val="24"/>
          <w:szCs w:val="24"/>
        </w:rPr>
        <w:t>. Routledge.</w:t>
      </w:r>
    </w:p>
    <w:p w14:paraId="5154EA7D"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Mora, L., van Sebille, K., &amp; Neill, L. (2018). An evaluation of play therapy for children and young people with intellectual disabilities. </w:t>
      </w:r>
      <w:r w:rsidRPr="00422C73">
        <w:rPr>
          <w:rFonts w:ascii="Times New Roman" w:hAnsi="Times New Roman" w:cs="Times New Roman"/>
          <w:i/>
          <w:iCs/>
          <w:sz w:val="24"/>
          <w:szCs w:val="24"/>
        </w:rPr>
        <w:t>Research and Practice in Intellectual and Developmental Disabilities</w:t>
      </w:r>
      <w:r w:rsidRPr="00422C73">
        <w:rPr>
          <w:rFonts w:ascii="Times New Roman" w:hAnsi="Times New Roman" w:cs="Times New Roman"/>
          <w:sz w:val="24"/>
          <w:szCs w:val="24"/>
        </w:rPr>
        <w:t>, </w:t>
      </w:r>
      <w:r w:rsidRPr="00422C73">
        <w:rPr>
          <w:rFonts w:ascii="Times New Roman" w:hAnsi="Times New Roman" w:cs="Times New Roman"/>
          <w:i/>
          <w:iCs/>
          <w:sz w:val="24"/>
          <w:szCs w:val="24"/>
        </w:rPr>
        <w:t>5</w:t>
      </w:r>
      <w:r w:rsidRPr="00422C73">
        <w:rPr>
          <w:rFonts w:ascii="Times New Roman" w:hAnsi="Times New Roman" w:cs="Times New Roman"/>
          <w:sz w:val="24"/>
          <w:szCs w:val="24"/>
        </w:rPr>
        <w:t>(2), 178-191.</w:t>
      </w:r>
    </w:p>
    <w:p w14:paraId="41B4ABB4"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O’Keeffe, C., &amp; McNally, S. (2023). A systematic review of play-based interventions targeting the social communication skills of children with autism spectrum disorder in educational contexts. </w:t>
      </w:r>
      <w:r w:rsidRPr="00422C73">
        <w:rPr>
          <w:rFonts w:ascii="Times New Roman" w:hAnsi="Times New Roman" w:cs="Times New Roman"/>
          <w:i/>
          <w:iCs/>
          <w:sz w:val="24"/>
          <w:szCs w:val="24"/>
        </w:rPr>
        <w:t>Review Journal of Autism and Developmental Disorders</w:t>
      </w:r>
      <w:r w:rsidRPr="00422C73">
        <w:rPr>
          <w:rFonts w:ascii="Times New Roman" w:hAnsi="Times New Roman" w:cs="Times New Roman"/>
          <w:sz w:val="24"/>
          <w:szCs w:val="24"/>
        </w:rPr>
        <w:t>, </w:t>
      </w:r>
      <w:r w:rsidRPr="00422C73">
        <w:rPr>
          <w:rFonts w:ascii="Times New Roman" w:hAnsi="Times New Roman" w:cs="Times New Roman"/>
          <w:i/>
          <w:iCs/>
          <w:sz w:val="24"/>
          <w:szCs w:val="24"/>
        </w:rPr>
        <w:t>10</w:t>
      </w:r>
      <w:r w:rsidRPr="00422C73">
        <w:rPr>
          <w:rFonts w:ascii="Times New Roman" w:hAnsi="Times New Roman" w:cs="Times New Roman"/>
          <w:sz w:val="24"/>
          <w:szCs w:val="24"/>
        </w:rPr>
        <w:t>(1), 51-81.</w:t>
      </w:r>
    </w:p>
    <w:p w14:paraId="4B2C009E"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Parker, M. M., Hergenrather, K., Smelser, Q., &amp; Kelly, C. T. (2021). Exploring child-</w:t>
      </w:r>
      <w:proofErr w:type="spellStart"/>
      <w:r w:rsidRPr="00422C73">
        <w:rPr>
          <w:rFonts w:ascii="Times New Roman" w:hAnsi="Times New Roman" w:cs="Times New Roman"/>
          <w:sz w:val="24"/>
          <w:szCs w:val="24"/>
        </w:rPr>
        <w:t>centered</w:t>
      </w:r>
      <w:proofErr w:type="spellEnd"/>
      <w:r w:rsidRPr="00422C73">
        <w:rPr>
          <w:rFonts w:ascii="Times New Roman" w:hAnsi="Times New Roman" w:cs="Times New Roman"/>
          <w:sz w:val="24"/>
          <w:szCs w:val="24"/>
        </w:rPr>
        <w:t xml:space="preserve"> play therapy and trauma: A systematic review of literature. </w:t>
      </w:r>
      <w:r w:rsidRPr="00422C73">
        <w:rPr>
          <w:rFonts w:ascii="Times New Roman" w:hAnsi="Times New Roman" w:cs="Times New Roman"/>
          <w:i/>
          <w:iCs/>
          <w:sz w:val="24"/>
          <w:szCs w:val="24"/>
        </w:rPr>
        <w:t>International Journal of Play Therapy</w:t>
      </w:r>
      <w:r w:rsidRPr="00422C73">
        <w:rPr>
          <w:rFonts w:ascii="Times New Roman" w:hAnsi="Times New Roman" w:cs="Times New Roman"/>
          <w:sz w:val="24"/>
          <w:szCs w:val="24"/>
        </w:rPr>
        <w:t>, </w:t>
      </w:r>
      <w:r w:rsidRPr="00422C73">
        <w:rPr>
          <w:rFonts w:ascii="Times New Roman" w:hAnsi="Times New Roman" w:cs="Times New Roman"/>
          <w:i/>
          <w:iCs/>
          <w:sz w:val="24"/>
          <w:szCs w:val="24"/>
        </w:rPr>
        <w:t>30</w:t>
      </w:r>
      <w:r w:rsidRPr="00422C73">
        <w:rPr>
          <w:rFonts w:ascii="Times New Roman" w:hAnsi="Times New Roman" w:cs="Times New Roman"/>
          <w:sz w:val="24"/>
          <w:szCs w:val="24"/>
        </w:rPr>
        <w:t>(1), 2.</w:t>
      </w:r>
    </w:p>
    <w:p w14:paraId="72207A46" w14:textId="77777777" w:rsidR="00A122DC" w:rsidRPr="00422C73" w:rsidRDefault="00A122DC" w:rsidP="00A122DC">
      <w:pPr>
        <w:rPr>
          <w:rFonts w:ascii="Times New Roman" w:hAnsi="Times New Roman" w:cs="Times New Roman"/>
          <w:sz w:val="24"/>
          <w:szCs w:val="24"/>
        </w:rPr>
      </w:pPr>
      <w:proofErr w:type="spellStart"/>
      <w:r w:rsidRPr="00422C73">
        <w:rPr>
          <w:rFonts w:ascii="Times New Roman" w:hAnsi="Times New Roman" w:cs="Times New Roman"/>
          <w:sz w:val="24"/>
          <w:szCs w:val="24"/>
        </w:rPr>
        <w:t>Parnis</w:t>
      </w:r>
      <w:proofErr w:type="spellEnd"/>
      <w:r w:rsidRPr="00422C73">
        <w:rPr>
          <w:rFonts w:ascii="Times New Roman" w:hAnsi="Times New Roman" w:cs="Times New Roman"/>
          <w:sz w:val="24"/>
          <w:szCs w:val="24"/>
        </w:rPr>
        <w:t>, M. (2025). </w:t>
      </w:r>
      <w:r w:rsidRPr="00422C73">
        <w:rPr>
          <w:rFonts w:ascii="Times New Roman" w:hAnsi="Times New Roman" w:cs="Times New Roman"/>
          <w:i/>
          <w:iCs/>
          <w:sz w:val="24"/>
          <w:szCs w:val="24"/>
        </w:rPr>
        <w:t xml:space="preserve">Inclusion or </w:t>
      </w:r>
      <w:proofErr w:type="gramStart"/>
      <w:r w:rsidRPr="00422C73">
        <w:rPr>
          <w:rFonts w:ascii="Times New Roman" w:hAnsi="Times New Roman" w:cs="Times New Roman"/>
          <w:i/>
          <w:iCs/>
          <w:sz w:val="24"/>
          <w:szCs w:val="24"/>
        </w:rPr>
        <w:t>Illusion?:</w:t>
      </w:r>
      <w:proofErr w:type="gramEnd"/>
      <w:r w:rsidRPr="00422C73">
        <w:rPr>
          <w:rFonts w:ascii="Times New Roman" w:hAnsi="Times New Roman" w:cs="Times New Roman"/>
          <w:i/>
          <w:iCs/>
          <w:sz w:val="24"/>
          <w:szCs w:val="24"/>
        </w:rPr>
        <w:t xml:space="preserve"> amplifying neurodivergent young adults' voices and perspectives on inclusive education</w:t>
      </w:r>
      <w:r w:rsidRPr="00422C73">
        <w:rPr>
          <w:rFonts w:ascii="Times New Roman" w:hAnsi="Times New Roman" w:cs="Times New Roman"/>
          <w:sz w:val="24"/>
          <w:szCs w:val="24"/>
        </w:rPr>
        <w:t> (</w:t>
      </w:r>
      <w:proofErr w:type="gramStart"/>
      <w:r w:rsidRPr="00422C73">
        <w:rPr>
          <w:rFonts w:ascii="Times New Roman" w:hAnsi="Times New Roman" w:cs="Times New Roman"/>
          <w:sz w:val="24"/>
          <w:szCs w:val="24"/>
        </w:rPr>
        <w:t>Master's</w:t>
      </w:r>
      <w:proofErr w:type="gramEnd"/>
      <w:r w:rsidRPr="00422C73">
        <w:rPr>
          <w:rFonts w:ascii="Times New Roman" w:hAnsi="Times New Roman" w:cs="Times New Roman"/>
          <w:sz w:val="24"/>
          <w:szCs w:val="24"/>
        </w:rPr>
        <w:t xml:space="preserve"> thesis, University of Malta).</w:t>
      </w:r>
    </w:p>
    <w:p w14:paraId="62FFB734"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Post, P. B., Phipps, C. B., Camp, A. C., &amp; </w:t>
      </w:r>
      <w:proofErr w:type="spellStart"/>
      <w:r w:rsidRPr="00422C73">
        <w:rPr>
          <w:rFonts w:ascii="Times New Roman" w:hAnsi="Times New Roman" w:cs="Times New Roman"/>
          <w:sz w:val="24"/>
          <w:szCs w:val="24"/>
        </w:rPr>
        <w:t>Grybush</w:t>
      </w:r>
      <w:proofErr w:type="spellEnd"/>
      <w:r w:rsidRPr="00422C73">
        <w:rPr>
          <w:rFonts w:ascii="Times New Roman" w:hAnsi="Times New Roman" w:cs="Times New Roman"/>
          <w:sz w:val="24"/>
          <w:szCs w:val="24"/>
        </w:rPr>
        <w:t>, A. L. (2019). Effectiveness of child-</w:t>
      </w:r>
      <w:proofErr w:type="spellStart"/>
      <w:r w:rsidRPr="00422C73">
        <w:rPr>
          <w:rFonts w:ascii="Times New Roman" w:hAnsi="Times New Roman" w:cs="Times New Roman"/>
          <w:sz w:val="24"/>
          <w:szCs w:val="24"/>
        </w:rPr>
        <w:t>centered</w:t>
      </w:r>
      <w:proofErr w:type="spellEnd"/>
      <w:r w:rsidRPr="00422C73">
        <w:rPr>
          <w:rFonts w:ascii="Times New Roman" w:hAnsi="Times New Roman" w:cs="Times New Roman"/>
          <w:sz w:val="24"/>
          <w:szCs w:val="24"/>
        </w:rPr>
        <w:t xml:space="preserve"> play therapy among marginalized children. </w:t>
      </w:r>
      <w:r w:rsidRPr="00422C73">
        <w:rPr>
          <w:rFonts w:ascii="Times New Roman" w:hAnsi="Times New Roman" w:cs="Times New Roman"/>
          <w:i/>
          <w:iCs/>
          <w:sz w:val="24"/>
          <w:szCs w:val="24"/>
        </w:rPr>
        <w:t>International Journal of Play Therapy</w:t>
      </w:r>
      <w:r w:rsidRPr="00422C73">
        <w:rPr>
          <w:rFonts w:ascii="Times New Roman" w:hAnsi="Times New Roman" w:cs="Times New Roman"/>
          <w:sz w:val="24"/>
          <w:szCs w:val="24"/>
        </w:rPr>
        <w:t>, </w:t>
      </w:r>
      <w:r w:rsidRPr="00422C73">
        <w:rPr>
          <w:rFonts w:ascii="Times New Roman" w:hAnsi="Times New Roman" w:cs="Times New Roman"/>
          <w:i/>
          <w:iCs/>
          <w:sz w:val="24"/>
          <w:szCs w:val="24"/>
        </w:rPr>
        <w:t>28</w:t>
      </w:r>
      <w:r w:rsidRPr="00422C73">
        <w:rPr>
          <w:rFonts w:ascii="Times New Roman" w:hAnsi="Times New Roman" w:cs="Times New Roman"/>
          <w:sz w:val="24"/>
          <w:szCs w:val="24"/>
        </w:rPr>
        <w:t>(2), 88.</w:t>
      </w:r>
    </w:p>
    <w:p w14:paraId="072435C3"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Post, P. B., Phipps, C. B., Camp, A. C., &amp; </w:t>
      </w:r>
      <w:proofErr w:type="spellStart"/>
      <w:r w:rsidRPr="00422C73">
        <w:rPr>
          <w:rFonts w:ascii="Times New Roman" w:hAnsi="Times New Roman" w:cs="Times New Roman"/>
          <w:sz w:val="24"/>
          <w:szCs w:val="24"/>
        </w:rPr>
        <w:t>Grybush</w:t>
      </w:r>
      <w:proofErr w:type="spellEnd"/>
      <w:r w:rsidRPr="00422C73">
        <w:rPr>
          <w:rFonts w:ascii="Times New Roman" w:hAnsi="Times New Roman" w:cs="Times New Roman"/>
          <w:sz w:val="24"/>
          <w:szCs w:val="24"/>
        </w:rPr>
        <w:t>, A. L. (2019). Effectiveness of child-</w:t>
      </w:r>
      <w:proofErr w:type="spellStart"/>
      <w:r w:rsidRPr="00422C73">
        <w:rPr>
          <w:rFonts w:ascii="Times New Roman" w:hAnsi="Times New Roman" w:cs="Times New Roman"/>
          <w:sz w:val="24"/>
          <w:szCs w:val="24"/>
        </w:rPr>
        <w:t>centered</w:t>
      </w:r>
      <w:proofErr w:type="spellEnd"/>
      <w:r w:rsidRPr="00422C73">
        <w:rPr>
          <w:rFonts w:ascii="Times New Roman" w:hAnsi="Times New Roman" w:cs="Times New Roman"/>
          <w:sz w:val="24"/>
          <w:szCs w:val="24"/>
        </w:rPr>
        <w:t xml:space="preserve"> play therapy among marginalized children. </w:t>
      </w:r>
      <w:r w:rsidRPr="00422C73">
        <w:rPr>
          <w:rFonts w:ascii="Times New Roman" w:hAnsi="Times New Roman" w:cs="Times New Roman"/>
          <w:i/>
          <w:iCs/>
          <w:sz w:val="24"/>
          <w:szCs w:val="24"/>
        </w:rPr>
        <w:t>International Journal of Play Therapy</w:t>
      </w:r>
      <w:r w:rsidRPr="00422C73">
        <w:rPr>
          <w:rFonts w:ascii="Times New Roman" w:hAnsi="Times New Roman" w:cs="Times New Roman"/>
          <w:sz w:val="24"/>
          <w:szCs w:val="24"/>
        </w:rPr>
        <w:t>, </w:t>
      </w:r>
      <w:r w:rsidRPr="00422C73">
        <w:rPr>
          <w:rFonts w:ascii="Times New Roman" w:hAnsi="Times New Roman" w:cs="Times New Roman"/>
          <w:i/>
          <w:iCs/>
          <w:sz w:val="24"/>
          <w:szCs w:val="24"/>
        </w:rPr>
        <w:t>28</w:t>
      </w:r>
      <w:r w:rsidRPr="00422C73">
        <w:rPr>
          <w:rFonts w:ascii="Times New Roman" w:hAnsi="Times New Roman" w:cs="Times New Roman"/>
          <w:sz w:val="24"/>
          <w:szCs w:val="24"/>
        </w:rPr>
        <w:t>(2), 88.</w:t>
      </w:r>
    </w:p>
    <w:p w14:paraId="132F3496"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Ray, D. C., Burgin, E., Gutierrez, D., Ceballos, P., &amp; Lindo, N. (2022). Child‐</w:t>
      </w:r>
      <w:proofErr w:type="spellStart"/>
      <w:r w:rsidRPr="00422C73">
        <w:rPr>
          <w:rFonts w:ascii="Times New Roman" w:hAnsi="Times New Roman" w:cs="Times New Roman"/>
          <w:sz w:val="24"/>
          <w:szCs w:val="24"/>
        </w:rPr>
        <w:t>centered</w:t>
      </w:r>
      <w:proofErr w:type="spellEnd"/>
      <w:r w:rsidRPr="00422C73">
        <w:rPr>
          <w:rFonts w:ascii="Times New Roman" w:hAnsi="Times New Roman" w:cs="Times New Roman"/>
          <w:sz w:val="24"/>
          <w:szCs w:val="24"/>
        </w:rPr>
        <w:t xml:space="preserve"> play therapy and adverse childhood experiences: A randomized controlled trial. </w:t>
      </w:r>
      <w:r w:rsidRPr="00422C73">
        <w:rPr>
          <w:rFonts w:ascii="Times New Roman" w:hAnsi="Times New Roman" w:cs="Times New Roman"/>
          <w:i/>
          <w:iCs/>
          <w:sz w:val="24"/>
          <w:szCs w:val="24"/>
        </w:rPr>
        <w:t xml:space="preserve">Journal of </w:t>
      </w:r>
      <w:proofErr w:type="spellStart"/>
      <w:r w:rsidRPr="00422C73">
        <w:rPr>
          <w:rFonts w:ascii="Times New Roman" w:hAnsi="Times New Roman" w:cs="Times New Roman"/>
          <w:i/>
          <w:iCs/>
          <w:sz w:val="24"/>
          <w:szCs w:val="24"/>
        </w:rPr>
        <w:t>Counseling</w:t>
      </w:r>
      <w:proofErr w:type="spellEnd"/>
      <w:r w:rsidRPr="00422C73">
        <w:rPr>
          <w:rFonts w:ascii="Times New Roman" w:hAnsi="Times New Roman" w:cs="Times New Roman"/>
          <w:i/>
          <w:iCs/>
          <w:sz w:val="24"/>
          <w:szCs w:val="24"/>
        </w:rPr>
        <w:t xml:space="preserve"> &amp; Development</w:t>
      </w:r>
      <w:r w:rsidRPr="00422C73">
        <w:rPr>
          <w:rFonts w:ascii="Times New Roman" w:hAnsi="Times New Roman" w:cs="Times New Roman"/>
          <w:sz w:val="24"/>
          <w:szCs w:val="24"/>
        </w:rPr>
        <w:t>, </w:t>
      </w:r>
      <w:r w:rsidRPr="00422C73">
        <w:rPr>
          <w:rFonts w:ascii="Times New Roman" w:hAnsi="Times New Roman" w:cs="Times New Roman"/>
          <w:i/>
          <w:iCs/>
          <w:sz w:val="24"/>
          <w:szCs w:val="24"/>
        </w:rPr>
        <w:t>100</w:t>
      </w:r>
      <w:r w:rsidRPr="00422C73">
        <w:rPr>
          <w:rFonts w:ascii="Times New Roman" w:hAnsi="Times New Roman" w:cs="Times New Roman"/>
          <w:sz w:val="24"/>
          <w:szCs w:val="24"/>
        </w:rPr>
        <w:t>(2), 134-145.</w:t>
      </w:r>
    </w:p>
    <w:p w14:paraId="1501218E"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Roberts, K., &amp; Rankin, P. M. (2025). A cognitive help or hindrance? A systematic review of cognitive behavioural therapy to treat anxiety in young people with autism spectrum disorder. </w:t>
      </w:r>
      <w:r w:rsidRPr="00422C73">
        <w:rPr>
          <w:rFonts w:ascii="Times New Roman" w:hAnsi="Times New Roman" w:cs="Times New Roman"/>
          <w:i/>
          <w:iCs/>
          <w:sz w:val="24"/>
          <w:szCs w:val="24"/>
        </w:rPr>
        <w:t>Clinical Child Psychology and Psychiatry</w:t>
      </w:r>
      <w:r w:rsidRPr="00422C73">
        <w:rPr>
          <w:rFonts w:ascii="Times New Roman" w:hAnsi="Times New Roman" w:cs="Times New Roman"/>
          <w:sz w:val="24"/>
          <w:szCs w:val="24"/>
        </w:rPr>
        <w:t>, </w:t>
      </w:r>
      <w:r w:rsidRPr="00422C73">
        <w:rPr>
          <w:rFonts w:ascii="Times New Roman" w:hAnsi="Times New Roman" w:cs="Times New Roman"/>
          <w:i/>
          <w:iCs/>
          <w:sz w:val="24"/>
          <w:szCs w:val="24"/>
        </w:rPr>
        <w:t>30</w:t>
      </w:r>
      <w:r w:rsidRPr="00422C73">
        <w:rPr>
          <w:rFonts w:ascii="Times New Roman" w:hAnsi="Times New Roman" w:cs="Times New Roman"/>
          <w:sz w:val="24"/>
          <w:szCs w:val="24"/>
        </w:rPr>
        <w:t>(2), 419-435.</w:t>
      </w:r>
    </w:p>
    <w:p w14:paraId="67710DDD"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Robertson, Z. S., &amp; Jaswal, V. K. (2024). Barriers to inclusion: Incorporating the social model in the study of children’s understanding of disability. </w:t>
      </w:r>
      <w:r w:rsidRPr="00422C73">
        <w:rPr>
          <w:rFonts w:ascii="Times New Roman" w:hAnsi="Times New Roman" w:cs="Times New Roman"/>
          <w:i/>
          <w:iCs/>
          <w:sz w:val="24"/>
          <w:szCs w:val="24"/>
        </w:rPr>
        <w:t>Cognitive Development</w:t>
      </w:r>
      <w:r w:rsidRPr="00422C73">
        <w:rPr>
          <w:rFonts w:ascii="Times New Roman" w:hAnsi="Times New Roman" w:cs="Times New Roman"/>
          <w:sz w:val="24"/>
          <w:szCs w:val="24"/>
        </w:rPr>
        <w:t>, </w:t>
      </w:r>
      <w:r w:rsidRPr="00422C73">
        <w:rPr>
          <w:rFonts w:ascii="Times New Roman" w:hAnsi="Times New Roman" w:cs="Times New Roman"/>
          <w:i/>
          <w:iCs/>
          <w:sz w:val="24"/>
          <w:szCs w:val="24"/>
        </w:rPr>
        <w:t>70</w:t>
      </w:r>
      <w:r w:rsidRPr="00422C73">
        <w:rPr>
          <w:rFonts w:ascii="Times New Roman" w:hAnsi="Times New Roman" w:cs="Times New Roman"/>
          <w:sz w:val="24"/>
          <w:szCs w:val="24"/>
        </w:rPr>
        <w:t>, 101435.</w:t>
      </w:r>
    </w:p>
    <w:p w14:paraId="772DC9D9"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Roopnarine, J. L. (2015). Play as culturally situated: Diverse perspectives on its meaning and significance. </w:t>
      </w:r>
      <w:r w:rsidRPr="00422C73">
        <w:rPr>
          <w:rFonts w:ascii="Times New Roman" w:hAnsi="Times New Roman" w:cs="Times New Roman"/>
          <w:i/>
          <w:iCs/>
          <w:sz w:val="24"/>
          <w:szCs w:val="24"/>
        </w:rPr>
        <w:t>International perspectives on children’s play</w:t>
      </w:r>
      <w:r w:rsidRPr="00422C73">
        <w:rPr>
          <w:rFonts w:ascii="Times New Roman" w:hAnsi="Times New Roman" w:cs="Times New Roman"/>
          <w:sz w:val="24"/>
          <w:szCs w:val="24"/>
        </w:rPr>
        <w:t>, 1-7.</w:t>
      </w:r>
    </w:p>
    <w:p w14:paraId="32A57F9F"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Russ, S. W., &amp; Lee, A. W. (2021). Pretend play and creativity. In </w:t>
      </w:r>
      <w:r w:rsidRPr="00422C73">
        <w:rPr>
          <w:rFonts w:ascii="Times New Roman" w:hAnsi="Times New Roman" w:cs="Times New Roman"/>
          <w:i/>
          <w:iCs/>
          <w:sz w:val="24"/>
          <w:szCs w:val="24"/>
        </w:rPr>
        <w:t>Creativity and Innovation</w:t>
      </w:r>
      <w:r w:rsidRPr="00422C73">
        <w:rPr>
          <w:rFonts w:ascii="Times New Roman" w:hAnsi="Times New Roman" w:cs="Times New Roman"/>
          <w:sz w:val="24"/>
          <w:szCs w:val="24"/>
        </w:rPr>
        <w:t> (pp. 133-149). Routledge.</w:t>
      </w:r>
    </w:p>
    <w:p w14:paraId="121DBEEC"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Shrinivasa, B., Bukhari, M., Ragesh, G., &amp; Hamza, A. (2018). Therapeutic intervention for children through play: An overview. </w:t>
      </w:r>
      <w:r w:rsidRPr="00422C73">
        <w:rPr>
          <w:rFonts w:ascii="Times New Roman" w:hAnsi="Times New Roman" w:cs="Times New Roman"/>
          <w:i/>
          <w:iCs/>
          <w:sz w:val="24"/>
          <w:szCs w:val="24"/>
        </w:rPr>
        <w:t>Archives of Mental Health</w:t>
      </w:r>
      <w:r w:rsidRPr="00422C73">
        <w:rPr>
          <w:rFonts w:ascii="Times New Roman" w:hAnsi="Times New Roman" w:cs="Times New Roman"/>
          <w:sz w:val="24"/>
          <w:szCs w:val="24"/>
        </w:rPr>
        <w:t>, </w:t>
      </w:r>
      <w:r w:rsidRPr="00422C73">
        <w:rPr>
          <w:rFonts w:ascii="Times New Roman" w:hAnsi="Times New Roman" w:cs="Times New Roman"/>
          <w:i/>
          <w:iCs/>
          <w:sz w:val="24"/>
          <w:szCs w:val="24"/>
        </w:rPr>
        <w:t>19</w:t>
      </w:r>
      <w:r w:rsidRPr="00422C73">
        <w:rPr>
          <w:rFonts w:ascii="Times New Roman" w:hAnsi="Times New Roman" w:cs="Times New Roman"/>
          <w:sz w:val="24"/>
          <w:szCs w:val="24"/>
        </w:rPr>
        <w:t>(2), 82-89.</w:t>
      </w:r>
    </w:p>
    <w:p w14:paraId="1A321424"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Smith, E. P., Yzaguirre, M. M., Dwanyen, L., &amp; Wieling, E. (2022). Culturally relevant parenting approaches among African American and Latinx children and families: Toward </w:t>
      </w:r>
      <w:r w:rsidRPr="00422C73">
        <w:rPr>
          <w:rFonts w:ascii="Times New Roman" w:hAnsi="Times New Roman" w:cs="Times New Roman"/>
          <w:sz w:val="24"/>
          <w:szCs w:val="24"/>
        </w:rPr>
        <w:lastRenderedPageBreak/>
        <w:t>resilient, strengths-based, trauma-informed practices. </w:t>
      </w:r>
      <w:r w:rsidRPr="00422C73">
        <w:rPr>
          <w:rFonts w:ascii="Times New Roman" w:hAnsi="Times New Roman" w:cs="Times New Roman"/>
          <w:i/>
          <w:iCs/>
          <w:sz w:val="24"/>
          <w:szCs w:val="24"/>
        </w:rPr>
        <w:t>Adversity and Resilience Science</w:t>
      </w:r>
      <w:r w:rsidRPr="00422C73">
        <w:rPr>
          <w:rFonts w:ascii="Times New Roman" w:hAnsi="Times New Roman" w:cs="Times New Roman"/>
          <w:sz w:val="24"/>
          <w:szCs w:val="24"/>
        </w:rPr>
        <w:t>, </w:t>
      </w:r>
      <w:r w:rsidRPr="00422C73">
        <w:rPr>
          <w:rFonts w:ascii="Times New Roman" w:hAnsi="Times New Roman" w:cs="Times New Roman"/>
          <w:i/>
          <w:iCs/>
          <w:sz w:val="24"/>
          <w:szCs w:val="24"/>
        </w:rPr>
        <w:t>3</w:t>
      </w:r>
      <w:r w:rsidRPr="00422C73">
        <w:rPr>
          <w:rFonts w:ascii="Times New Roman" w:hAnsi="Times New Roman" w:cs="Times New Roman"/>
          <w:sz w:val="24"/>
          <w:szCs w:val="24"/>
        </w:rPr>
        <w:t>(3), 209-224.</w:t>
      </w:r>
    </w:p>
    <w:p w14:paraId="0E3B6998"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Sofija, E., Bernard, N. R., Bowler, S., Wiseman, N., &amp; Harris, N. (2023). Creative and play-based interventions for culturally and linguistically diverse children: A systematic review. </w:t>
      </w:r>
      <w:r w:rsidRPr="00422C73">
        <w:rPr>
          <w:rFonts w:ascii="Times New Roman" w:hAnsi="Times New Roman" w:cs="Times New Roman"/>
          <w:i/>
          <w:iCs/>
          <w:sz w:val="24"/>
          <w:szCs w:val="24"/>
        </w:rPr>
        <w:t>Journal of Social Inclusion</w:t>
      </w:r>
      <w:r w:rsidRPr="00422C73">
        <w:rPr>
          <w:rFonts w:ascii="Times New Roman" w:hAnsi="Times New Roman" w:cs="Times New Roman"/>
          <w:sz w:val="24"/>
          <w:szCs w:val="24"/>
        </w:rPr>
        <w:t>, </w:t>
      </w:r>
      <w:r w:rsidRPr="00422C73">
        <w:rPr>
          <w:rFonts w:ascii="Times New Roman" w:hAnsi="Times New Roman" w:cs="Times New Roman"/>
          <w:i/>
          <w:iCs/>
          <w:sz w:val="24"/>
          <w:szCs w:val="24"/>
        </w:rPr>
        <w:t>14</w:t>
      </w:r>
      <w:r w:rsidRPr="00422C73">
        <w:rPr>
          <w:rFonts w:ascii="Times New Roman" w:hAnsi="Times New Roman" w:cs="Times New Roman"/>
          <w:sz w:val="24"/>
          <w:szCs w:val="24"/>
        </w:rPr>
        <w:t>(1).</w:t>
      </w:r>
    </w:p>
    <w:p w14:paraId="184EAEC2"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Sterling, E. J., Filardi, C., Toomey, A., Sigouin, A., Betley, E., Gazit, N., ... &amp; Jupiter, S. D. (2017). Biocultural approaches to well-being and sustainability indicators across scales. </w:t>
      </w:r>
      <w:r w:rsidRPr="00422C73">
        <w:rPr>
          <w:rFonts w:ascii="Times New Roman" w:hAnsi="Times New Roman" w:cs="Times New Roman"/>
          <w:i/>
          <w:iCs/>
          <w:sz w:val="24"/>
          <w:szCs w:val="24"/>
        </w:rPr>
        <w:t>Nature ecology &amp; evolution</w:t>
      </w:r>
      <w:r w:rsidRPr="00422C73">
        <w:rPr>
          <w:rFonts w:ascii="Times New Roman" w:hAnsi="Times New Roman" w:cs="Times New Roman"/>
          <w:sz w:val="24"/>
          <w:szCs w:val="24"/>
        </w:rPr>
        <w:t>, </w:t>
      </w:r>
      <w:r w:rsidRPr="00422C73">
        <w:rPr>
          <w:rFonts w:ascii="Times New Roman" w:hAnsi="Times New Roman" w:cs="Times New Roman"/>
          <w:i/>
          <w:iCs/>
          <w:sz w:val="24"/>
          <w:szCs w:val="24"/>
        </w:rPr>
        <w:t>1</w:t>
      </w:r>
      <w:r w:rsidRPr="00422C73">
        <w:rPr>
          <w:rFonts w:ascii="Times New Roman" w:hAnsi="Times New Roman" w:cs="Times New Roman"/>
          <w:sz w:val="24"/>
          <w:szCs w:val="24"/>
        </w:rPr>
        <w:t>(12), 1798-1806.</w:t>
      </w:r>
    </w:p>
    <w:p w14:paraId="1D930758" w14:textId="77777777" w:rsidR="00A122DC" w:rsidRPr="00422C73" w:rsidRDefault="00A122DC" w:rsidP="00A122DC">
      <w:pPr>
        <w:rPr>
          <w:rFonts w:ascii="Times New Roman" w:hAnsi="Times New Roman" w:cs="Times New Roman"/>
          <w:sz w:val="24"/>
          <w:szCs w:val="24"/>
        </w:rPr>
      </w:pPr>
      <w:proofErr w:type="spellStart"/>
      <w:r w:rsidRPr="00422C73">
        <w:rPr>
          <w:rFonts w:ascii="Times New Roman" w:hAnsi="Times New Roman" w:cs="Times New Roman"/>
          <w:sz w:val="24"/>
          <w:szCs w:val="24"/>
        </w:rPr>
        <w:t>Subhit</w:t>
      </w:r>
      <w:proofErr w:type="spellEnd"/>
      <w:r w:rsidRPr="00422C73">
        <w:rPr>
          <w:rFonts w:ascii="Times New Roman" w:hAnsi="Times New Roman" w:cs="Times New Roman"/>
          <w:sz w:val="24"/>
          <w:szCs w:val="24"/>
        </w:rPr>
        <w:t>, A. (2023). </w:t>
      </w:r>
      <w:r w:rsidRPr="00422C73">
        <w:rPr>
          <w:rFonts w:ascii="Times New Roman" w:hAnsi="Times New Roman" w:cs="Times New Roman"/>
          <w:i/>
          <w:iCs/>
          <w:sz w:val="24"/>
          <w:szCs w:val="24"/>
        </w:rPr>
        <w:t>A Critical Inquiry into Play Therapists’ Creation of Culturally Inclusive Play Therapy Spaces</w:t>
      </w:r>
      <w:r w:rsidRPr="00422C73">
        <w:rPr>
          <w:rFonts w:ascii="Times New Roman" w:hAnsi="Times New Roman" w:cs="Times New Roman"/>
          <w:sz w:val="24"/>
          <w:szCs w:val="24"/>
        </w:rPr>
        <w:t>. The George Washington University.</w:t>
      </w:r>
    </w:p>
    <w:p w14:paraId="2C8D7DA8" w14:textId="77777777" w:rsidR="00A122DC" w:rsidRPr="00422C73" w:rsidRDefault="00A122DC" w:rsidP="00A122DC">
      <w:pPr>
        <w:rPr>
          <w:rFonts w:ascii="Times New Roman" w:hAnsi="Times New Roman" w:cs="Times New Roman"/>
          <w:sz w:val="24"/>
          <w:szCs w:val="24"/>
        </w:rPr>
      </w:pPr>
      <w:proofErr w:type="spellStart"/>
      <w:r w:rsidRPr="00422C73">
        <w:rPr>
          <w:rFonts w:ascii="Times New Roman" w:hAnsi="Times New Roman" w:cs="Times New Roman"/>
          <w:sz w:val="24"/>
          <w:szCs w:val="24"/>
        </w:rPr>
        <w:t>Veraksa</w:t>
      </w:r>
      <w:proofErr w:type="spellEnd"/>
      <w:r w:rsidRPr="00422C73">
        <w:rPr>
          <w:rFonts w:ascii="Times New Roman" w:hAnsi="Times New Roman" w:cs="Times New Roman"/>
          <w:sz w:val="24"/>
          <w:szCs w:val="24"/>
        </w:rPr>
        <w:t>, A. N., Plotnikova, V. A., Sukhikh, V. L., Kornienko, D. S., &amp; Rudnova, N. A. (2025). Non-therapeutic play to overcome negative emotional symptoms and improve emotional intelligence in children aged 3–7: A systematic review. </w:t>
      </w:r>
      <w:r w:rsidRPr="00422C73">
        <w:rPr>
          <w:rFonts w:ascii="Times New Roman" w:hAnsi="Times New Roman" w:cs="Times New Roman"/>
          <w:i/>
          <w:iCs/>
          <w:sz w:val="24"/>
          <w:szCs w:val="24"/>
        </w:rPr>
        <w:t>Frontiers in Psychology</w:t>
      </w:r>
      <w:r w:rsidRPr="00422C73">
        <w:rPr>
          <w:rFonts w:ascii="Times New Roman" w:hAnsi="Times New Roman" w:cs="Times New Roman"/>
          <w:sz w:val="24"/>
          <w:szCs w:val="24"/>
        </w:rPr>
        <w:t>, </w:t>
      </w:r>
      <w:r w:rsidRPr="00422C73">
        <w:rPr>
          <w:rFonts w:ascii="Times New Roman" w:hAnsi="Times New Roman" w:cs="Times New Roman"/>
          <w:i/>
          <w:iCs/>
          <w:sz w:val="24"/>
          <w:szCs w:val="24"/>
        </w:rPr>
        <w:t>16</w:t>
      </w:r>
      <w:r w:rsidRPr="00422C73">
        <w:rPr>
          <w:rFonts w:ascii="Times New Roman" w:hAnsi="Times New Roman" w:cs="Times New Roman"/>
          <w:sz w:val="24"/>
          <w:szCs w:val="24"/>
        </w:rPr>
        <w:t>, 1475387.</w:t>
      </w:r>
    </w:p>
    <w:p w14:paraId="4B1A62D5"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Walker, G., &amp; Venker Weidenbenner, J. (2019). Social and Emotional Learning in the age of virtual play: technology, empathy, and learning. </w:t>
      </w:r>
      <w:r w:rsidRPr="00422C73">
        <w:rPr>
          <w:rFonts w:ascii="Times New Roman" w:hAnsi="Times New Roman" w:cs="Times New Roman"/>
          <w:i/>
          <w:iCs/>
          <w:sz w:val="24"/>
          <w:szCs w:val="24"/>
        </w:rPr>
        <w:t>Journal of Research in Innovative Teaching &amp; Learning</w:t>
      </w:r>
      <w:r w:rsidRPr="00422C73">
        <w:rPr>
          <w:rFonts w:ascii="Times New Roman" w:hAnsi="Times New Roman" w:cs="Times New Roman"/>
          <w:sz w:val="24"/>
          <w:szCs w:val="24"/>
        </w:rPr>
        <w:t>, </w:t>
      </w:r>
      <w:r w:rsidRPr="00422C73">
        <w:rPr>
          <w:rFonts w:ascii="Times New Roman" w:hAnsi="Times New Roman" w:cs="Times New Roman"/>
          <w:i/>
          <w:iCs/>
          <w:sz w:val="24"/>
          <w:szCs w:val="24"/>
        </w:rPr>
        <w:t>12</w:t>
      </w:r>
      <w:r w:rsidRPr="00422C73">
        <w:rPr>
          <w:rFonts w:ascii="Times New Roman" w:hAnsi="Times New Roman" w:cs="Times New Roman"/>
          <w:sz w:val="24"/>
          <w:szCs w:val="24"/>
        </w:rPr>
        <w:t>(2), 116-132.</w:t>
      </w:r>
    </w:p>
    <w:p w14:paraId="4E4E6630"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Wang, X., Ye, P., &amp; Qiao, T. (2024, March). Free play and pedagogical play: a multiple-case study of teachers’ views of play in Chinese early learning </w:t>
      </w:r>
      <w:proofErr w:type="spellStart"/>
      <w:r w:rsidRPr="00422C73">
        <w:rPr>
          <w:rFonts w:ascii="Times New Roman" w:hAnsi="Times New Roman" w:cs="Times New Roman"/>
          <w:sz w:val="24"/>
          <w:szCs w:val="24"/>
        </w:rPr>
        <w:t>centers</w:t>
      </w:r>
      <w:proofErr w:type="spellEnd"/>
      <w:r w:rsidRPr="00422C73">
        <w:rPr>
          <w:rFonts w:ascii="Times New Roman" w:hAnsi="Times New Roman" w:cs="Times New Roman"/>
          <w:sz w:val="24"/>
          <w:szCs w:val="24"/>
        </w:rPr>
        <w:t>. In </w:t>
      </w:r>
      <w:r w:rsidRPr="00422C73">
        <w:rPr>
          <w:rFonts w:ascii="Times New Roman" w:hAnsi="Times New Roman" w:cs="Times New Roman"/>
          <w:i/>
          <w:iCs/>
          <w:sz w:val="24"/>
          <w:szCs w:val="24"/>
        </w:rPr>
        <w:t>Frontiers in Education</w:t>
      </w:r>
      <w:r w:rsidRPr="00422C73">
        <w:rPr>
          <w:rFonts w:ascii="Times New Roman" w:hAnsi="Times New Roman" w:cs="Times New Roman"/>
          <w:sz w:val="24"/>
          <w:szCs w:val="24"/>
        </w:rPr>
        <w:t> (Vol. 9, p. 1359867). Frontiers Media SA.</w:t>
      </w:r>
    </w:p>
    <w:p w14:paraId="30B30CFD"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Webb, C. J. (2022). More money, more problems? Addressing the funding conditions required for rights-based child welfare services in England. </w:t>
      </w:r>
      <w:r w:rsidRPr="00422C73">
        <w:rPr>
          <w:rFonts w:ascii="Times New Roman" w:hAnsi="Times New Roman" w:cs="Times New Roman"/>
          <w:i/>
          <w:iCs/>
          <w:sz w:val="24"/>
          <w:szCs w:val="24"/>
        </w:rPr>
        <w:t>Societies</w:t>
      </w:r>
      <w:r w:rsidRPr="00422C73">
        <w:rPr>
          <w:rFonts w:ascii="Times New Roman" w:hAnsi="Times New Roman" w:cs="Times New Roman"/>
          <w:sz w:val="24"/>
          <w:szCs w:val="24"/>
        </w:rPr>
        <w:t>, </w:t>
      </w:r>
      <w:r w:rsidRPr="00422C73">
        <w:rPr>
          <w:rFonts w:ascii="Times New Roman" w:hAnsi="Times New Roman" w:cs="Times New Roman"/>
          <w:i/>
          <w:iCs/>
          <w:sz w:val="24"/>
          <w:szCs w:val="24"/>
        </w:rPr>
        <w:t>12</w:t>
      </w:r>
      <w:r w:rsidRPr="00422C73">
        <w:rPr>
          <w:rFonts w:ascii="Times New Roman" w:hAnsi="Times New Roman" w:cs="Times New Roman"/>
          <w:sz w:val="24"/>
          <w:szCs w:val="24"/>
        </w:rPr>
        <w:t>(1), 9.</w:t>
      </w:r>
    </w:p>
    <w:p w14:paraId="60061FAC" w14:textId="77777777" w:rsidR="00A122DC" w:rsidRPr="00E41E18" w:rsidRDefault="00A122DC" w:rsidP="00A122DC">
      <w:pPr>
        <w:rPr>
          <w:rFonts w:ascii="Times New Roman" w:hAnsi="Times New Roman" w:cs="Times New Roman"/>
          <w:sz w:val="24"/>
          <w:szCs w:val="24"/>
        </w:rPr>
      </w:pPr>
      <w:r w:rsidRPr="00E41E18">
        <w:rPr>
          <w:rFonts w:ascii="Times New Roman" w:hAnsi="Times New Roman" w:cs="Times New Roman"/>
          <w:sz w:val="24"/>
          <w:szCs w:val="24"/>
        </w:rPr>
        <w:t xml:space="preserve">Welsh Government. (2015). </w:t>
      </w:r>
      <w:r w:rsidRPr="00E41E18">
        <w:rPr>
          <w:rFonts w:ascii="Times New Roman" w:hAnsi="Times New Roman" w:cs="Times New Roman"/>
          <w:i/>
          <w:iCs/>
          <w:sz w:val="24"/>
          <w:szCs w:val="24"/>
        </w:rPr>
        <w:t>Well-being of Future Generations (Wales) Act 2015</w:t>
      </w:r>
      <w:r w:rsidRPr="00E41E18">
        <w:rPr>
          <w:rFonts w:ascii="Times New Roman" w:hAnsi="Times New Roman" w:cs="Times New Roman"/>
          <w:sz w:val="24"/>
          <w:szCs w:val="24"/>
        </w:rPr>
        <w:t xml:space="preserve">. </w:t>
      </w:r>
      <w:hyperlink r:id="rId7" w:tgtFrame="_new" w:history="1">
        <w:r w:rsidRPr="00E41E18">
          <w:rPr>
            <w:rStyle w:val="Hyperlink"/>
            <w:rFonts w:ascii="Times New Roman" w:hAnsi="Times New Roman" w:cs="Times New Roman"/>
            <w:sz w:val="24"/>
            <w:szCs w:val="24"/>
          </w:rPr>
          <w:t>https://www.legislation.gov.uk/anaw/2015/2/contents</w:t>
        </w:r>
      </w:hyperlink>
    </w:p>
    <w:p w14:paraId="65F9FA8D" w14:textId="77777777" w:rsidR="00A122DC" w:rsidRPr="00E41E18" w:rsidRDefault="00A122DC" w:rsidP="00A122DC">
      <w:pPr>
        <w:rPr>
          <w:rFonts w:ascii="Times New Roman" w:hAnsi="Times New Roman" w:cs="Times New Roman"/>
          <w:sz w:val="24"/>
          <w:szCs w:val="24"/>
        </w:rPr>
      </w:pPr>
      <w:r w:rsidRPr="00E41E18">
        <w:rPr>
          <w:rFonts w:ascii="Times New Roman" w:hAnsi="Times New Roman" w:cs="Times New Roman"/>
          <w:sz w:val="24"/>
          <w:szCs w:val="24"/>
        </w:rPr>
        <w:t xml:space="preserve">Welsh Government. (2021). </w:t>
      </w:r>
      <w:r w:rsidRPr="00E41E18">
        <w:rPr>
          <w:rFonts w:ascii="Times New Roman" w:hAnsi="Times New Roman" w:cs="Times New Roman"/>
          <w:i/>
          <w:iCs/>
          <w:sz w:val="24"/>
          <w:szCs w:val="24"/>
        </w:rPr>
        <w:t>Additional Learning Needs Code for Wales 2021</w:t>
      </w:r>
      <w:r w:rsidRPr="00E41E18">
        <w:rPr>
          <w:rFonts w:ascii="Times New Roman" w:hAnsi="Times New Roman" w:cs="Times New Roman"/>
          <w:sz w:val="24"/>
          <w:szCs w:val="24"/>
        </w:rPr>
        <w:t xml:space="preserve">. </w:t>
      </w:r>
      <w:hyperlink r:id="rId8" w:tgtFrame="_new" w:history="1">
        <w:r w:rsidRPr="00E41E18">
          <w:rPr>
            <w:rStyle w:val="Hyperlink"/>
            <w:rFonts w:ascii="Times New Roman" w:hAnsi="Times New Roman" w:cs="Times New Roman"/>
            <w:sz w:val="24"/>
            <w:szCs w:val="24"/>
          </w:rPr>
          <w:t>https://www.gov.wales/additional-learning-needs-code</w:t>
        </w:r>
      </w:hyperlink>
    </w:p>
    <w:p w14:paraId="420DD0BC" w14:textId="77777777" w:rsidR="00A122DC" w:rsidRPr="00E41E18" w:rsidRDefault="00A122DC" w:rsidP="00A122DC">
      <w:pPr>
        <w:rPr>
          <w:rFonts w:ascii="Times New Roman" w:hAnsi="Times New Roman" w:cs="Times New Roman"/>
          <w:sz w:val="24"/>
          <w:szCs w:val="24"/>
        </w:rPr>
      </w:pPr>
      <w:r w:rsidRPr="00E41E18">
        <w:rPr>
          <w:rFonts w:ascii="Times New Roman" w:hAnsi="Times New Roman" w:cs="Times New Roman"/>
          <w:sz w:val="24"/>
          <w:szCs w:val="24"/>
        </w:rPr>
        <w:t xml:space="preserve">Welsh Government. (2022). </w:t>
      </w:r>
      <w:r w:rsidRPr="00E41E18">
        <w:rPr>
          <w:rFonts w:ascii="Times New Roman" w:hAnsi="Times New Roman" w:cs="Times New Roman"/>
          <w:i/>
          <w:iCs/>
          <w:sz w:val="24"/>
          <w:szCs w:val="24"/>
        </w:rPr>
        <w:t>Curriculum for Wales: Framework guidance</w:t>
      </w:r>
      <w:r w:rsidRPr="00E41E18">
        <w:rPr>
          <w:rFonts w:ascii="Times New Roman" w:hAnsi="Times New Roman" w:cs="Times New Roman"/>
          <w:sz w:val="24"/>
          <w:szCs w:val="24"/>
        </w:rPr>
        <w:t xml:space="preserve">. </w:t>
      </w:r>
      <w:hyperlink r:id="rId9" w:tgtFrame="_new" w:history="1">
        <w:r w:rsidRPr="00E41E18">
          <w:rPr>
            <w:rStyle w:val="Hyperlink"/>
            <w:rFonts w:ascii="Times New Roman" w:hAnsi="Times New Roman" w:cs="Times New Roman"/>
            <w:sz w:val="24"/>
            <w:szCs w:val="24"/>
          </w:rPr>
          <w:t>https://www.gov.wales/curriculum-for-wales</w:t>
        </w:r>
      </w:hyperlink>
    </w:p>
    <w:p w14:paraId="270D8A26"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 xml:space="preserve">Welsh, J., </w:t>
      </w:r>
      <w:proofErr w:type="spellStart"/>
      <w:r w:rsidRPr="00422C73">
        <w:rPr>
          <w:rFonts w:ascii="Times New Roman" w:hAnsi="Times New Roman" w:cs="Times New Roman"/>
          <w:sz w:val="24"/>
          <w:szCs w:val="24"/>
        </w:rPr>
        <w:t>Strazdins</w:t>
      </w:r>
      <w:proofErr w:type="spellEnd"/>
      <w:r w:rsidRPr="00422C73">
        <w:rPr>
          <w:rFonts w:ascii="Times New Roman" w:hAnsi="Times New Roman" w:cs="Times New Roman"/>
          <w:sz w:val="24"/>
          <w:szCs w:val="24"/>
        </w:rPr>
        <w:t>, L., Ford, L., Friel, S., O'Rourke, K., Carbone, S., &amp; Carlon, L. (2015). Promoting equity in the mental wellbeing of children and young people: a scoping review. </w:t>
      </w:r>
      <w:r w:rsidRPr="00422C73">
        <w:rPr>
          <w:rFonts w:ascii="Times New Roman" w:hAnsi="Times New Roman" w:cs="Times New Roman"/>
          <w:i/>
          <w:iCs/>
          <w:sz w:val="24"/>
          <w:szCs w:val="24"/>
        </w:rPr>
        <w:t>Health promotion international</w:t>
      </w:r>
      <w:r w:rsidRPr="00422C73">
        <w:rPr>
          <w:rFonts w:ascii="Times New Roman" w:hAnsi="Times New Roman" w:cs="Times New Roman"/>
          <w:sz w:val="24"/>
          <w:szCs w:val="24"/>
        </w:rPr>
        <w:t>, </w:t>
      </w:r>
      <w:r w:rsidRPr="00422C73">
        <w:rPr>
          <w:rFonts w:ascii="Times New Roman" w:hAnsi="Times New Roman" w:cs="Times New Roman"/>
          <w:i/>
          <w:iCs/>
          <w:sz w:val="24"/>
          <w:szCs w:val="24"/>
        </w:rPr>
        <w:t>30</w:t>
      </w:r>
      <w:r w:rsidRPr="00422C73">
        <w:rPr>
          <w:rFonts w:ascii="Times New Roman" w:hAnsi="Times New Roman" w:cs="Times New Roman"/>
          <w:sz w:val="24"/>
          <w:szCs w:val="24"/>
        </w:rPr>
        <w:t>(suppl_2), ii36-ii76.</w:t>
      </w:r>
    </w:p>
    <w:p w14:paraId="4D79A314"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Whitaker, J., &amp; Tonkin, A. (2024). </w:t>
      </w:r>
      <w:r w:rsidRPr="00422C73">
        <w:rPr>
          <w:rFonts w:ascii="Times New Roman" w:hAnsi="Times New Roman" w:cs="Times New Roman"/>
          <w:i/>
          <w:iCs/>
          <w:sz w:val="24"/>
          <w:szCs w:val="24"/>
        </w:rPr>
        <w:t>Play and health in childhood: A rights-based approach</w:t>
      </w:r>
      <w:r w:rsidRPr="00422C73">
        <w:rPr>
          <w:rFonts w:ascii="Times New Roman" w:hAnsi="Times New Roman" w:cs="Times New Roman"/>
          <w:sz w:val="24"/>
          <w:szCs w:val="24"/>
        </w:rPr>
        <w:t>. Routledge.</w:t>
      </w:r>
    </w:p>
    <w:p w14:paraId="4E7216D9"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Whitebread, D. (2017). Free play and children's mental health. </w:t>
      </w:r>
      <w:r w:rsidRPr="00422C73">
        <w:rPr>
          <w:rFonts w:ascii="Times New Roman" w:hAnsi="Times New Roman" w:cs="Times New Roman"/>
          <w:i/>
          <w:iCs/>
          <w:sz w:val="24"/>
          <w:szCs w:val="24"/>
        </w:rPr>
        <w:t>The Lancet Child &amp; Adolescent Health</w:t>
      </w:r>
      <w:r w:rsidRPr="00422C73">
        <w:rPr>
          <w:rFonts w:ascii="Times New Roman" w:hAnsi="Times New Roman" w:cs="Times New Roman"/>
          <w:sz w:val="24"/>
          <w:szCs w:val="24"/>
        </w:rPr>
        <w:t>, </w:t>
      </w:r>
      <w:r w:rsidRPr="00422C73">
        <w:rPr>
          <w:rFonts w:ascii="Times New Roman" w:hAnsi="Times New Roman" w:cs="Times New Roman"/>
          <w:i/>
          <w:iCs/>
          <w:sz w:val="24"/>
          <w:szCs w:val="24"/>
        </w:rPr>
        <w:t>1</w:t>
      </w:r>
      <w:r w:rsidRPr="00422C73">
        <w:rPr>
          <w:rFonts w:ascii="Times New Roman" w:hAnsi="Times New Roman" w:cs="Times New Roman"/>
          <w:sz w:val="24"/>
          <w:szCs w:val="24"/>
        </w:rPr>
        <w:t>(3), 167-169.</w:t>
      </w:r>
    </w:p>
    <w:p w14:paraId="09E361D8" w14:textId="77777777" w:rsidR="00A122DC" w:rsidRPr="00422C73" w:rsidRDefault="00A122DC" w:rsidP="00A122DC">
      <w:pPr>
        <w:rPr>
          <w:rFonts w:ascii="Times New Roman" w:hAnsi="Times New Roman" w:cs="Times New Roman"/>
          <w:sz w:val="24"/>
          <w:szCs w:val="24"/>
        </w:rPr>
      </w:pPr>
      <w:r w:rsidRPr="00422C73">
        <w:rPr>
          <w:rFonts w:ascii="Times New Roman" w:hAnsi="Times New Roman" w:cs="Times New Roman"/>
          <w:sz w:val="24"/>
          <w:szCs w:val="24"/>
        </w:rPr>
        <w:t>Wilson, K. A., Weatherston, D. J., &amp; Hill, S. (2021). Introduction to reflective supervision: through the lens of culture, diversity, equity, and inclusion. In </w:t>
      </w:r>
      <w:r w:rsidRPr="00422C73">
        <w:rPr>
          <w:rFonts w:ascii="Times New Roman" w:hAnsi="Times New Roman" w:cs="Times New Roman"/>
          <w:i/>
          <w:iCs/>
          <w:sz w:val="24"/>
          <w:szCs w:val="24"/>
        </w:rPr>
        <w:t>Therapeutic Cultural Routines to Build Family Relationships: Talk, Touch &amp; Listen While Combing Hair©</w:t>
      </w:r>
      <w:r w:rsidRPr="00422C73">
        <w:rPr>
          <w:rFonts w:ascii="Times New Roman" w:hAnsi="Times New Roman" w:cs="Times New Roman"/>
          <w:sz w:val="24"/>
          <w:szCs w:val="24"/>
        </w:rPr>
        <w:t> (pp. 75-83). Cham: Springer International Publishing.</w:t>
      </w:r>
    </w:p>
    <w:p w14:paraId="6B713618" w14:textId="511F3480" w:rsidR="006B3B74" w:rsidRPr="001A1BCA" w:rsidRDefault="006B3B74">
      <w:pPr>
        <w:rPr>
          <w:rFonts w:ascii="Times New Roman" w:hAnsi="Times New Roman" w:cs="Times New Roman"/>
          <w:color w:val="000000" w:themeColor="text1"/>
          <w:sz w:val="24"/>
          <w:szCs w:val="24"/>
        </w:rPr>
      </w:pPr>
    </w:p>
    <w:sectPr w:rsidR="006B3B74" w:rsidRPr="001A1BCA">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9D322" w14:textId="77777777" w:rsidR="000B0FEC" w:rsidRDefault="000B0FEC" w:rsidP="001A1BCA">
      <w:pPr>
        <w:spacing w:after="0" w:line="240" w:lineRule="auto"/>
      </w:pPr>
      <w:r>
        <w:separator/>
      </w:r>
    </w:p>
  </w:endnote>
  <w:endnote w:type="continuationSeparator" w:id="0">
    <w:p w14:paraId="6BE01483" w14:textId="77777777" w:rsidR="000B0FEC" w:rsidRDefault="000B0FEC" w:rsidP="001A1B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4D39DB" w14:textId="77777777" w:rsidR="000B0FEC" w:rsidRDefault="000B0FEC" w:rsidP="001A1BCA">
      <w:pPr>
        <w:spacing w:after="0" w:line="240" w:lineRule="auto"/>
      </w:pPr>
      <w:r>
        <w:separator/>
      </w:r>
    </w:p>
  </w:footnote>
  <w:footnote w:type="continuationSeparator" w:id="0">
    <w:p w14:paraId="45DF4059" w14:textId="77777777" w:rsidR="000B0FEC" w:rsidRDefault="000B0FEC" w:rsidP="001A1B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797D8" w14:textId="3F9F108F" w:rsidR="001A1BCA" w:rsidRDefault="001A1BCA">
    <w:pPr>
      <w:pStyle w:val="Header"/>
    </w:pPr>
    <w:r>
      <w:t xml:space="preserve">Google scholar was used for research and reading journal articles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52232B"/>
    <w:multiLevelType w:val="multilevel"/>
    <w:tmpl w:val="B524D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970970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7DF2"/>
    <w:rsid w:val="0001447E"/>
    <w:rsid w:val="000478E5"/>
    <w:rsid w:val="000A2F42"/>
    <w:rsid w:val="000B0FEC"/>
    <w:rsid w:val="000E459B"/>
    <w:rsid w:val="00160495"/>
    <w:rsid w:val="0017114B"/>
    <w:rsid w:val="001A0073"/>
    <w:rsid w:val="001A0416"/>
    <w:rsid w:val="001A1BCA"/>
    <w:rsid w:val="00201BDB"/>
    <w:rsid w:val="00292B15"/>
    <w:rsid w:val="00294490"/>
    <w:rsid w:val="002951BE"/>
    <w:rsid w:val="00303824"/>
    <w:rsid w:val="00353C2B"/>
    <w:rsid w:val="003D0946"/>
    <w:rsid w:val="0057779D"/>
    <w:rsid w:val="005A5ECE"/>
    <w:rsid w:val="005B617D"/>
    <w:rsid w:val="00607DF2"/>
    <w:rsid w:val="0066234D"/>
    <w:rsid w:val="00666DE4"/>
    <w:rsid w:val="006761CA"/>
    <w:rsid w:val="006B3B74"/>
    <w:rsid w:val="006C2AA7"/>
    <w:rsid w:val="007139C0"/>
    <w:rsid w:val="00724AFB"/>
    <w:rsid w:val="00754090"/>
    <w:rsid w:val="00764EFD"/>
    <w:rsid w:val="00784DFA"/>
    <w:rsid w:val="007930B0"/>
    <w:rsid w:val="007E28CF"/>
    <w:rsid w:val="0082045E"/>
    <w:rsid w:val="008C2FE7"/>
    <w:rsid w:val="008F2AB3"/>
    <w:rsid w:val="008F34BB"/>
    <w:rsid w:val="008F563D"/>
    <w:rsid w:val="00991E01"/>
    <w:rsid w:val="00A122DC"/>
    <w:rsid w:val="00A570BB"/>
    <w:rsid w:val="00A91D06"/>
    <w:rsid w:val="00BA19C9"/>
    <w:rsid w:val="00BC79ED"/>
    <w:rsid w:val="00BE3663"/>
    <w:rsid w:val="00C22B4B"/>
    <w:rsid w:val="00C45C24"/>
    <w:rsid w:val="00C86607"/>
    <w:rsid w:val="00CF4426"/>
    <w:rsid w:val="00D211EE"/>
    <w:rsid w:val="00D43A09"/>
    <w:rsid w:val="00DB2DDE"/>
    <w:rsid w:val="00E13537"/>
    <w:rsid w:val="00E34A64"/>
    <w:rsid w:val="00EE7F3D"/>
    <w:rsid w:val="00F04CF8"/>
    <w:rsid w:val="00F308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0049B"/>
  <w15:chartTrackingRefBased/>
  <w15:docId w15:val="{833DEA91-AF6D-478E-B086-5B89331CF8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7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7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7D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7D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7D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7D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7D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7D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7D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7D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7D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7D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7D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7D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7D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7D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7D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7DF2"/>
    <w:rPr>
      <w:rFonts w:eastAsiaTheme="majorEastAsia" w:cstheme="majorBidi"/>
      <w:color w:val="272727" w:themeColor="text1" w:themeTint="D8"/>
    </w:rPr>
  </w:style>
  <w:style w:type="paragraph" w:styleId="Title">
    <w:name w:val="Title"/>
    <w:basedOn w:val="Normal"/>
    <w:next w:val="Normal"/>
    <w:link w:val="TitleChar"/>
    <w:uiPriority w:val="10"/>
    <w:qFormat/>
    <w:rsid w:val="00607D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7D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7D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7D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7DF2"/>
    <w:pPr>
      <w:spacing w:before="160"/>
      <w:jc w:val="center"/>
    </w:pPr>
    <w:rPr>
      <w:i/>
      <w:iCs/>
      <w:color w:val="404040" w:themeColor="text1" w:themeTint="BF"/>
    </w:rPr>
  </w:style>
  <w:style w:type="character" w:customStyle="1" w:styleId="QuoteChar">
    <w:name w:val="Quote Char"/>
    <w:basedOn w:val="DefaultParagraphFont"/>
    <w:link w:val="Quote"/>
    <w:uiPriority w:val="29"/>
    <w:rsid w:val="00607DF2"/>
    <w:rPr>
      <w:i/>
      <w:iCs/>
      <w:color w:val="404040" w:themeColor="text1" w:themeTint="BF"/>
    </w:rPr>
  </w:style>
  <w:style w:type="paragraph" w:styleId="ListParagraph">
    <w:name w:val="List Paragraph"/>
    <w:basedOn w:val="Normal"/>
    <w:uiPriority w:val="34"/>
    <w:qFormat/>
    <w:rsid w:val="00607DF2"/>
    <w:pPr>
      <w:ind w:left="720"/>
      <w:contextualSpacing/>
    </w:pPr>
  </w:style>
  <w:style w:type="character" w:styleId="IntenseEmphasis">
    <w:name w:val="Intense Emphasis"/>
    <w:basedOn w:val="DefaultParagraphFont"/>
    <w:uiPriority w:val="21"/>
    <w:qFormat/>
    <w:rsid w:val="00607DF2"/>
    <w:rPr>
      <w:i/>
      <w:iCs/>
      <w:color w:val="0F4761" w:themeColor="accent1" w:themeShade="BF"/>
    </w:rPr>
  </w:style>
  <w:style w:type="paragraph" w:styleId="IntenseQuote">
    <w:name w:val="Intense Quote"/>
    <w:basedOn w:val="Normal"/>
    <w:next w:val="Normal"/>
    <w:link w:val="IntenseQuoteChar"/>
    <w:uiPriority w:val="30"/>
    <w:qFormat/>
    <w:rsid w:val="00607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7DF2"/>
    <w:rPr>
      <w:i/>
      <w:iCs/>
      <w:color w:val="0F4761" w:themeColor="accent1" w:themeShade="BF"/>
    </w:rPr>
  </w:style>
  <w:style w:type="character" w:styleId="IntenseReference">
    <w:name w:val="Intense Reference"/>
    <w:basedOn w:val="DefaultParagraphFont"/>
    <w:uiPriority w:val="32"/>
    <w:qFormat/>
    <w:rsid w:val="00607DF2"/>
    <w:rPr>
      <w:b/>
      <w:bCs/>
      <w:smallCaps/>
      <w:color w:val="0F4761" w:themeColor="accent1" w:themeShade="BF"/>
      <w:spacing w:val="5"/>
    </w:rPr>
  </w:style>
  <w:style w:type="paragraph" w:styleId="NormalWeb">
    <w:name w:val="Normal (Web)"/>
    <w:basedOn w:val="Normal"/>
    <w:uiPriority w:val="99"/>
    <w:semiHidden/>
    <w:unhideWhenUsed/>
    <w:rsid w:val="00C45C24"/>
    <w:rPr>
      <w:rFonts w:ascii="Times New Roman" w:hAnsi="Times New Roman" w:cs="Times New Roman"/>
      <w:sz w:val="24"/>
      <w:szCs w:val="24"/>
    </w:rPr>
  </w:style>
  <w:style w:type="paragraph" w:styleId="Header">
    <w:name w:val="header"/>
    <w:basedOn w:val="Normal"/>
    <w:link w:val="HeaderChar"/>
    <w:uiPriority w:val="99"/>
    <w:unhideWhenUsed/>
    <w:rsid w:val="001A1B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1BCA"/>
  </w:style>
  <w:style w:type="paragraph" w:styleId="Footer">
    <w:name w:val="footer"/>
    <w:basedOn w:val="Normal"/>
    <w:link w:val="FooterChar"/>
    <w:uiPriority w:val="99"/>
    <w:unhideWhenUsed/>
    <w:rsid w:val="001A1B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1BCA"/>
  </w:style>
  <w:style w:type="character" w:styleId="Hyperlink">
    <w:name w:val="Hyperlink"/>
    <w:basedOn w:val="DefaultParagraphFont"/>
    <w:uiPriority w:val="99"/>
    <w:unhideWhenUsed/>
    <w:rsid w:val="00A122D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additional-learning-needs-code" TargetMode="External"/><Relationship Id="rId3" Type="http://schemas.openxmlformats.org/officeDocument/2006/relationships/settings" Target="settings.xml"/><Relationship Id="rId7" Type="http://schemas.openxmlformats.org/officeDocument/2006/relationships/hyperlink" Target="https://www.legislation.gov.uk/anaw/2015/2/content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gov.wales/curriculum-for-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2862</TotalTime>
  <Pages>16</Pages>
  <Words>6342</Words>
  <Characters>36156</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 Thomas</dc:creator>
  <cp:keywords/>
  <dc:description/>
  <cp:lastModifiedBy>Jordan Thomas</cp:lastModifiedBy>
  <cp:revision>4</cp:revision>
  <dcterms:created xsi:type="dcterms:W3CDTF">2026-02-08T13:07:00Z</dcterms:created>
  <dcterms:modified xsi:type="dcterms:W3CDTF">2026-02-10T23:43:00Z</dcterms:modified>
</cp:coreProperties>
</file>