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9FCA9" w14:textId="77777777" w:rsidR="002B67BF" w:rsidRPr="00B3792F" w:rsidRDefault="002B67BF">
      <w:pPr>
        <w:rPr>
          <w:rFonts w:cs="Arial"/>
        </w:rPr>
      </w:pPr>
      <w:r w:rsidRPr="00B3792F">
        <w:rPr>
          <w:rFonts w:cs="Arial"/>
          <w:noProof/>
        </w:rPr>
        <w:drawing>
          <wp:inline distT="0" distB="0" distL="0" distR="0" wp14:anchorId="1F252612" wp14:editId="58271A43">
            <wp:extent cx="1927615" cy="784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33390" cy="787211"/>
                    </a:xfrm>
                    <a:prstGeom prst="rect">
                      <a:avLst/>
                    </a:prstGeom>
                  </pic:spPr>
                </pic:pic>
              </a:graphicData>
            </a:graphic>
          </wp:inline>
        </w:drawing>
      </w:r>
    </w:p>
    <w:p w14:paraId="1A218D44" w14:textId="77777777" w:rsidR="002B67BF" w:rsidRPr="008E2E2F" w:rsidRDefault="002B67BF">
      <w:pPr>
        <w:rPr>
          <w:rFonts w:cs="Arial"/>
          <w:sz w:val="32"/>
          <w:szCs w:val="32"/>
        </w:rPr>
      </w:pPr>
    </w:p>
    <w:p w14:paraId="717DAB07" w14:textId="34EAAFED" w:rsidR="002B67BF" w:rsidRPr="008E2E2F" w:rsidRDefault="002B67BF" w:rsidP="002B67BF">
      <w:pPr>
        <w:jc w:val="center"/>
        <w:rPr>
          <w:rFonts w:cs="Arial"/>
          <w:b/>
          <w:bCs/>
          <w:sz w:val="32"/>
          <w:szCs w:val="32"/>
        </w:rPr>
      </w:pPr>
      <w:r w:rsidRPr="008E2E2F">
        <w:rPr>
          <w:rFonts w:cs="Arial"/>
          <w:b/>
          <w:bCs/>
          <w:sz w:val="32"/>
          <w:szCs w:val="32"/>
        </w:rPr>
        <w:t>LCMB7023 Human Capital Management</w:t>
      </w:r>
    </w:p>
    <w:p w14:paraId="2A6BF85B" w14:textId="77777777" w:rsidR="002B67BF" w:rsidRPr="008E2E2F" w:rsidRDefault="002B67BF" w:rsidP="002B67BF">
      <w:pPr>
        <w:jc w:val="center"/>
        <w:rPr>
          <w:rFonts w:cs="Arial"/>
          <w:sz w:val="32"/>
          <w:szCs w:val="32"/>
        </w:rPr>
      </w:pPr>
    </w:p>
    <w:p w14:paraId="0F3D467A" w14:textId="77777777" w:rsidR="008E2E2F" w:rsidRDefault="008E2E2F" w:rsidP="002B67BF">
      <w:pPr>
        <w:jc w:val="center"/>
        <w:rPr>
          <w:rFonts w:cs="Arial"/>
          <w:b/>
          <w:bCs/>
          <w:sz w:val="32"/>
          <w:szCs w:val="32"/>
        </w:rPr>
      </w:pPr>
    </w:p>
    <w:p w14:paraId="7DE87839" w14:textId="77777777" w:rsidR="008E2E2F" w:rsidRDefault="008E2E2F" w:rsidP="002B67BF">
      <w:pPr>
        <w:jc w:val="center"/>
        <w:rPr>
          <w:rFonts w:cs="Arial"/>
          <w:b/>
          <w:bCs/>
          <w:sz w:val="32"/>
          <w:szCs w:val="32"/>
        </w:rPr>
      </w:pPr>
    </w:p>
    <w:p w14:paraId="308A21D1" w14:textId="3CC57363" w:rsidR="008E2E2F" w:rsidRPr="008E2E2F" w:rsidRDefault="002B67BF" w:rsidP="002B67BF">
      <w:pPr>
        <w:jc w:val="center"/>
        <w:rPr>
          <w:rFonts w:cs="Arial"/>
          <w:i/>
          <w:iCs/>
          <w:sz w:val="32"/>
          <w:szCs w:val="32"/>
        </w:rPr>
      </w:pPr>
      <w:r w:rsidRPr="008E2E2F">
        <w:rPr>
          <w:rFonts w:cs="Arial"/>
          <w:b/>
          <w:bCs/>
          <w:sz w:val="32"/>
          <w:szCs w:val="32"/>
        </w:rPr>
        <w:t>Topic</w:t>
      </w:r>
      <w:r w:rsidRPr="008E2E2F">
        <w:rPr>
          <w:rFonts w:cs="Arial"/>
          <w:sz w:val="32"/>
          <w:szCs w:val="32"/>
        </w:rPr>
        <w:t xml:space="preserve">: </w:t>
      </w:r>
      <w:r w:rsidRPr="008E2E2F">
        <w:rPr>
          <w:rFonts w:cs="Arial"/>
          <w:i/>
          <w:iCs/>
          <w:sz w:val="32"/>
          <w:szCs w:val="32"/>
        </w:rPr>
        <w:t>Integrated Human Capital Blueprint for Aether Innovations</w:t>
      </w:r>
    </w:p>
    <w:p w14:paraId="3F5D0DE2" w14:textId="77777777" w:rsidR="008E2E2F" w:rsidRPr="008E2E2F" w:rsidRDefault="008E2E2F" w:rsidP="002B67BF">
      <w:pPr>
        <w:jc w:val="center"/>
        <w:rPr>
          <w:rFonts w:cs="Arial"/>
          <w:i/>
          <w:iCs/>
          <w:sz w:val="32"/>
          <w:szCs w:val="32"/>
        </w:rPr>
      </w:pPr>
    </w:p>
    <w:p w14:paraId="0F29C8AB" w14:textId="35355AE7" w:rsidR="008E2E2F" w:rsidRDefault="008E2E2F" w:rsidP="002B67BF">
      <w:pPr>
        <w:jc w:val="center"/>
        <w:rPr>
          <w:rFonts w:cs="Arial"/>
          <w:i/>
          <w:iCs/>
          <w:sz w:val="32"/>
          <w:szCs w:val="32"/>
        </w:rPr>
      </w:pPr>
    </w:p>
    <w:p w14:paraId="5AED185F" w14:textId="54CCE727" w:rsidR="008E2E2F" w:rsidRDefault="008E2E2F" w:rsidP="002B67BF">
      <w:pPr>
        <w:jc w:val="center"/>
        <w:rPr>
          <w:rFonts w:cs="Arial"/>
          <w:i/>
          <w:iCs/>
          <w:sz w:val="32"/>
          <w:szCs w:val="32"/>
        </w:rPr>
      </w:pPr>
    </w:p>
    <w:p w14:paraId="53CC998F" w14:textId="77777777" w:rsidR="008E2E2F" w:rsidRPr="008E2E2F" w:rsidRDefault="008E2E2F" w:rsidP="002B67BF">
      <w:pPr>
        <w:jc w:val="center"/>
        <w:rPr>
          <w:rFonts w:cs="Arial"/>
          <w:i/>
          <w:iCs/>
          <w:sz w:val="32"/>
          <w:szCs w:val="32"/>
        </w:rPr>
      </w:pPr>
    </w:p>
    <w:p w14:paraId="7369FC99" w14:textId="3E9F0BEB" w:rsidR="002B67BF" w:rsidRPr="00B3792F" w:rsidRDefault="008E2E2F" w:rsidP="002B67BF">
      <w:pPr>
        <w:jc w:val="center"/>
        <w:rPr>
          <w:rFonts w:eastAsiaTheme="majorEastAsia" w:cs="Arial"/>
          <w:color w:val="2F5496" w:themeColor="accent1" w:themeShade="BF"/>
          <w:sz w:val="32"/>
          <w:szCs w:val="32"/>
        </w:rPr>
      </w:pPr>
      <w:r w:rsidRPr="008E2E2F">
        <w:rPr>
          <w:rFonts w:cs="Arial"/>
          <w:b/>
          <w:bCs/>
          <w:sz w:val="32"/>
          <w:szCs w:val="32"/>
        </w:rPr>
        <w:t>Student name:</w:t>
      </w:r>
      <w:r w:rsidRPr="008E2E2F">
        <w:rPr>
          <w:rFonts w:cs="Arial"/>
          <w:sz w:val="32"/>
          <w:szCs w:val="32"/>
        </w:rPr>
        <w:t xml:space="preserve"> Fatema Akter </w:t>
      </w:r>
      <w:r w:rsidRPr="008E2E2F">
        <w:rPr>
          <w:rFonts w:cs="Arial"/>
          <w:sz w:val="32"/>
          <w:szCs w:val="32"/>
        </w:rPr>
        <w:br/>
      </w:r>
      <w:r w:rsidRPr="008E2E2F">
        <w:rPr>
          <w:rFonts w:cs="Arial"/>
          <w:b/>
          <w:bCs/>
          <w:sz w:val="32"/>
          <w:szCs w:val="32"/>
        </w:rPr>
        <w:t>Student ID:</w:t>
      </w:r>
      <w:r w:rsidRPr="008E2E2F">
        <w:rPr>
          <w:rFonts w:cs="Arial"/>
          <w:sz w:val="32"/>
          <w:szCs w:val="32"/>
        </w:rPr>
        <w:t xml:space="preserve"> 2519958</w:t>
      </w:r>
      <w:r w:rsidRPr="008E2E2F">
        <w:rPr>
          <w:rFonts w:cs="Arial"/>
        </w:rPr>
        <w:t xml:space="preserve"> </w:t>
      </w:r>
      <w:r w:rsidR="002B67BF" w:rsidRPr="00B3792F">
        <w:rPr>
          <w:rFonts w:cs="Arial"/>
        </w:rPr>
        <w:br w:type="page"/>
      </w:r>
    </w:p>
    <w:sdt>
      <w:sdtPr>
        <w:rPr>
          <w:rFonts w:ascii="Arial" w:eastAsiaTheme="minorHAnsi" w:hAnsi="Arial" w:cs="Arial"/>
          <w:b w:val="0"/>
          <w:color w:val="auto"/>
          <w:sz w:val="22"/>
          <w:szCs w:val="22"/>
        </w:rPr>
        <w:id w:val="-212969344"/>
        <w:docPartObj>
          <w:docPartGallery w:val="Table of Contents"/>
          <w:docPartUnique/>
        </w:docPartObj>
      </w:sdtPr>
      <w:sdtEndPr>
        <w:rPr>
          <w:bCs/>
          <w:noProof/>
          <w:sz w:val="24"/>
        </w:rPr>
      </w:sdtEndPr>
      <w:sdtContent>
        <w:p w14:paraId="13B54442" w14:textId="131076BB" w:rsidR="002B67BF" w:rsidRPr="00B3792F" w:rsidRDefault="002B67BF">
          <w:pPr>
            <w:pStyle w:val="TOCHeading"/>
            <w:rPr>
              <w:rFonts w:ascii="Arial" w:hAnsi="Arial" w:cs="Arial"/>
            </w:rPr>
          </w:pPr>
          <w:r w:rsidRPr="00B3792F">
            <w:rPr>
              <w:rFonts w:ascii="Arial" w:hAnsi="Arial" w:cs="Arial"/>
            </w:rPr>
            <w:t>Contents</w:t>
          </w:r>
        </w:p>
        <w:p w14:paraId="4F8047D3" w14:textId="1F72853B" w:rsidR="002F54B5" w:rsidRDefault="002B67BF">
          <w:pPr>
            <w:pStyle w:val="TOC1"/>
            <w:tabs>
              <w:tab w:val="right" w:leader="dot" w:pos="9016"/>
            </w:tabs>
            <w:rPr>
              <w:rFonts w:asciiTheme="minorHAnsi" w:eastAsiaTheme="minorEastAsia" w:hAnsiTheme="minorHAnsi"/>
              <w:noProof/>
              <w:kern w:val="2"/>
              <w:szCs w:val="24"/>
              <w14:ligatures w14:val="standardContextual"/>
            </w:rPr>
          </w:pPr>
          <w:r w:rsidRPr="00B3792F">
            <w:rPr>
              <w:rFonts w:cs="Arial"/>
            </w:rPr>
            <w:fldChar w:fldCharType="begin"/>
          </w:r>
          <w:r w:rsidRPr="00B3792F">
            <w:rPr>
              <w:rFonts w:cs="Arial"/>
            </w:rPr>
            <w:instrText xml:space="preserve"> TOC \o "1-3" \h \z \u </w:instrText>
          </w:r>
          <w:r w:rsidRPr="00B3792F">
            <w:rPr>
              <w:rFonts w:cs="Arial"/>
            </w:rPr>
            <w:fldChar w:fldCharType="separate"/>
          </w:r>
          <w:hyperlink w:anchor="_Toc224824447" w:history="1">
            <w:r w:rsidR="002F54B5" w:rsidRPr="00433E3E">
              <w:rPr>
                <w:rStyle w:val="Hyperlink"/>
                <w:rFonts w:cs="Arial"/>
                <w:noProof/>
              </w:rPr>
              <w:t>Executive Summary</w:t>
            </w:r>
            <w:r w:rsidR="002F54B5">
              <w:rPr>
                <w:noProof/>
                <w:webHidden/>
              </w:rPr>
              <w:tab/>
            </w:r>
            <w:r w:rsidR="002F54B5">
              <w:rPr>
                <w:noProof/>
                <w:webHidden/>
              </w:rPr>
              <w:fldChar w:fldCharType="begin"/>
            </w:r>
            <w:r w:rsidR="002F54B5">
              <w:rPr>
                <w:noProof/>
                <w:webHidden/>
              </w:rPr>
              <w:instrText xml:space="preserve"> PAGEREF _Toc224824447 \h </w:instrText>
            </w:r>
            <w:r w:rsidR="002F54B5">
              <w:rPr>
                <w:noProof/>
                <w:webHidden/>
              </w:rPr>
            </w:r>
            <w:r w:rsidR="002F54B5">
              <w:rPr>
                <w:noProof/>
                <w:webHidden/>
              </w:rPr>
              <w:fldChar w:fldCharType="separate"/>
            </w:r>
            <w:r w:rsidR="002F54B5">
              <w:rPr>
                <w:noProof/>
                <w:webHidden/>
              </w:rPr>
              <w:t>3</w:t>
            </w:r>
            <w:r w:rsidR="002F54B5">
              <w:rPr>
                <w:noProof/>
                <w:webHidden/>
              </w:rPr>
              <w:fldChar w:fldCharType="end"/>
            </w:r>
          </w:hyperlink>
        </w:p>
        <w:p w14:paraId="07503DCD" w14:textId="1E3558D3" w:rsidR="002F54B5" w:rsidRDefault="002F54B5">
          <w:pPr>
            <w:pStyle w:val="TOC1"/>
            <w:tabs>
              <w:tab w:val="right" w:leader="dot" w:pos="9016"/>
            </w:tabs>
            <w:rPr>
              <w:rFonts w:asciiTheme="minorHAnsi" w:eastAsiaTheme="minorEastAsia" w:hAnsiTheme="minorHAnsi"/>
              <w:noProof/>
              <w:kern w:val="2"/>
              <w:szCs w:val="24"/>
              <w14:ligatures w14:val="standardContextual"/>
            </w:rPr>
          </w:pPr>
          <w:hyperlink w:anchor="_Toc224824448" w:history="1">
            <w:r w:rsidRPr="00433E3E">
              <w:rPr>
                <w:rStyle w:val="Hyperlink"/>
                <w:rFonts w:cs="Arial"/>
                <w:noProof/>
              </w:rPr>
              <w:t>Introduction</w:t>
            </w:r>
            <w:r>
              <w:rPr>
                <w:noProof/>
                <w:webHidden/>
              </w:rPr>
              <w:tab/>
            </w:r>
            <w:r>
              <w:rPr>
                <w:noProof/>
                <w:webHidden/>
              </w:rPr>
              <w:fldChar w:fldCharType="begin"/>
            </w:r>
            <w:r>
              <w:rPr>
                <w:noProof/>
                <w:webHidden/>
              </w:rPr>
              <w:instrText xml:space="preserve"> PAGEREF _Toc224824448 \h </w:instrText>
            </w:r>
            <w:r>
              <w:rPr>
                <w:noProof/>
                <w:webHidden/>
              </w:rPr>
            </w:r>
            <w:r>
              <w:rPr>
                <w:noProof/>
                <w:webHidden/>
              </w:rPr>
              <w:fldChar w:fldCharType="separate"/>
            </w:r>
            <w:r>
              <w:rPr>
                <w:noProof/>
                <w:webHidden/>
              </w:rPr>
              <w:t>4</w:t>
            </w:r>
            <w:r>
              <w:rPr>
                <w:noProof/>
                <w:webHidden/>
              </w:rPr>
              <w:fldChar w:fldCharType="end"/>
            </w:r>
          </w:hyperlink>
        </w:p>
        <w:p w14:paraId="2C5F9447" w14:textId="53CC5C25" w:rsidR="002F54B5" w:rsidRDefault="002F54B5">
          <w:pPr>
            <w:pStyle w:val="TOC1"/>
            <w:tabs>
              <w:tab w:val="right" w:leader="dot" w:pos="9016"/>
            </w:tabs>
            <w:rPr>
              <w:rFonts w:asciiTheme="minorHAnsi" w:eastAsiaTheme="minorEastAsia" w:hAnsiTheme="minorHAnsi"/>
              <w:noProof/>
              <w:kern w:val="2"/>
              <w:szCs w:val="24"/>
              <w14:ligatures w14:val="standardContextual"/>
            </w:rPr>
          </w:pPr>
          <w:hyperlink w:anchor="_Toc224824449" w:history="1">
            <w:r w:rsidRPr="00433E3E">
              <w:rPr>
                <w:rStyle w:val="Hyperlink"/>
                <w:rFonts w:cs="Arial"/>
                <w:noProof/>
              </w:rPr>
              <w:t>Part 1: Organising an Innovation and Future Work Organisational Culture</w:t>
            </w:r>
            <w:r>
              <w:rPr>
                <w:noProof/>
                <w:webHidden/>
              </w:rPr>
              <w:tab/>
            </w:r>
            <w:r>
              <w:rPr>
                <w:noProof/>
                <w:webHidden/>
              </w:rPr>
              <w:fldChar w:fldCharType="begin"/>
            </w:r>
            <w:r>
              <w:rPr>
                <w:noProof/>
                <w:webHidden/>
              </w:rPr>
              <w:instrText xml:space="preserve"> PAGEREF _Toc224824449 \h </w:instrText>
            </w:r>
            <w:r>
              <w:rPr>
                <w:noProof/>
                <w:webHidden/>
              </w:rPr>
            </w:r>
            <w:r>
              <w:rPr>
                <w:noProof/>
                <w:webHidden/>
              </w:rPr>
              <w:fldChar w:fldCharType="separate"/>
            </w:r>
            <w:r>
              <w:rPr>
                <w:noProof/>
                <w:webHidden/>
              </w:rPr>
              <w:t>5</w:t>
            </w:r>
            <w:r>
              <w:rPr>
                <w:noProof/>
                <w:webHidden/>
              </w:rPr>
              <w:fldChar w:fldCharType="end"/>
            </w:r>
          </w:hyperlink>
        </w:p>
        <w:p w14:paraId="69C8211C" w14:textId="7E0FE733" w:rsidR="002F54B5" w:rsidRDefault="002F54B5">
          <w:pPr>
            <w:pStyle w:val="TOC2"/>
            <w:tabs>
              <w:tab w:val="left" w:pos="960"/>
              <w:tab w:val="right" w:leader="dot" w:pos="9016"/>
            </w:tabs>
            <w:rPr>
              <w:rFonts w:asciiTheme="minorHAnsi" w:eastAsiaTheme="minorEastAsia" w:hAnsiTheme="minorHAnsi"/>
              <w:noProof/>
              <w:kern w:val="2"/>
              <w:szCs w:val="24"/>
              <w14:ligatures w14:val="standardContextual"/>
            </w:rPr>
          </w:pPr>
          <w:hyperlink w:anchor="_Toc224824450" w:history="1">
            <w:r w:rsidRPr="00433E3E">
              <w:rPr>
                <w:rStyle w:val="Hyperlink"/>
                <w:noProof/>
              </w:rPr>
              <w:t>1.1.</w:t>
            </w:r>
            <w:r>
              <w:rPr>
                <w:rFonts w:asciiTheme="minorHAnsi" w:eastAsiaTheme="minorEastAsia" w:hAnsiTheme="minorHAnsi"/>
                <w:noProof/>
                <w:kern w:val="2"/>
                <w:szCs w:val="24"/>
                <w14:ligatures w14:val="standardContextual"/>
              </w:rPr>
              <w:tab/>
            </w:r>
            <w:r w:rsidRPr="00433E3E">
              <w:rPr>
                <w:rStyle w:val="Hyperlink"/>
                <w:noProof/>
              </w:rPr>
              <w:t>Up-to-date Culture and Work Relations in Tech Companies</w:t>
            </w:r>
            <w:r>
              <w:rPr>
                <w:noProof/>
                <w:webHidden/>
              </w:rPr>
              <w:tab/>
            </w:r>
            <w:r>
              <w:rPr>
                <w:noProof/>
                <w:webHidden/>
              </w:rPr>
              <w:fldChar w:fldCharType="begin"/>
            </w:r>
            <w:r>
              <w:rPr>
                <w:noProof/>
                <w:webHidden/>
              </w:rPr>
              <w:instrText xml:space="preserve"> PAGEREF _Toc224824450 \h </w:instrText>
            </w:r>
            <w:r>
              <w:rPr>
                <w:noProof/>
                <w:webHidden/>
              </w:rPr>
            </w:r>
            <w:r>
              <w:rPr>
                <w:noProof/>
                <w:webHidden/>
              </w:rPr>
              <w:fldChar w:fldCharType="separate"/>
            </w:r>
            <w:r>
              <w:rPr>
                <w:noProof/>
                <w:webHidden/>
              </w:rPr>
              <w:t>5</w:t>
            </w:r>
            <w:r>
              <w:rPr>
                <w:noProof/>
                <w:webHidden/>
              </w:rPr>
              <w:fldChar w:fldCharType="end"/>
            </w:r>
          </w:hyperlink>
        </w:p>
        <w:p w14:paraId="3DAB2DA7" w14:textId="135E06CE" w:rsidR="002F54B5" w:rsidRDefault="002F54B5">
          <w:pPr>
            <w:pStyle w:val="TOC2"/>
            <w:tabs>
              <w:tab w:val="left" w:pos="960"/>
              <w:tab w:val="right" w:leader="dot" w:pos="9016"/>
            </w:tabs>
            <w:rPr>
              <w:rFonts w:asciiTheme="minorHAnsi" w:eastAsiaTheme="minorEastAsia" w:hAnsiTheme="minorHAnsi"/>
              <w:noProof/>
              <w:kern w:val="2"/>
              <w:szCs w:val="24"/>
              <w14:ligatures w14:val="standardContextual"/>
            </w:rPr>
          </w:pPr>
          <w:hyperlink w:anchor="_Toc224824451" w:history="1">
            <w:r w:rsidRPr="00433E3E">
              <w:rPr>
                <w:rStyle w:val="Hyperlink"/>
                <w:noProof/>
              </w:rPr>
              <w:t>1.2.</w:t>
            </w:r>
            <w:r>
              <w:rPr>
                <w:rFonts w:asciiTheme="minorHAnsi" w:eastAsiaTheme="minorEastAsia" w:hAnsiTheme="minorHAnsi"/>
                <w:noProof/>
                <w:kern w:val="2"/>
                <w:szCs w:val="24"/>
                <w14:ligatures w14:val="standardContextual"/>
              </w:rPr>
              <w:tab/>
            </w:r>
            <w:r w:rsidRPr="00433E3E">
              <w:rPr>
                <w:rStyle w:val="Hyperlink"/>
                <w:noProof/>
              </w:rPr>
              <w:t>Structural Initiatives to Burrow Innovation</w:t>
            </w:r>
            <w:r>
              <w:rPr>
                <w:noProof/>
                <w:webHidden/>
              </w:rPr>
              <w:tab/>
            </w:r>
            <w:r>
              <w:rPr>
                <w:noProof/>
                <w:webHidden/>
              </w:rPr>
              <w:fldChar w:fldCharType="begin"/>
            </w:r>
            <w:r>
              <w:rPr>
                <w:noProof/>
                <w:webHidden/>
              </w:rPr>
              <w:instrText xml:space="preserve"> PAGEREF _Toc224824451 \h </w:instrText>
            </w:r>
            <w:r>
              <w:rPr>
                <w:noProof/>
                <w:webHidden/>
              </w:rPr>
            </w:r>
            <w:r>
              <w:rPr>
                <w:noProof/>
                <w:webHidden/>
              </w:rPr>
              <w:fldChar w:fldCharType="separate"/>
            </w:r>
            <w:r>
              <w:rPr>
                <w:noProof/>
                <w:webHidden/>
              </w:rPr>
              <w:t>5</w:t>
            </w:r>
            <w:r>
              <w:rPr>
                <w:noProof/>
                <w:webHidden/>
              </w:rPr>
              <w:fldChar w:fldCharType="end"/>
            </w:r>
          </w:hyperlink>
        </w:p>
        <w:p w14:paraId="6B032A85" w14:textId="0A8BF23B" w:rsidR="002F54B5" w:rsidRDefault="002F54B5">
          <w:pPr>
            <w:pStyle w:val="TOC2"/>
            <w:tabs>
              <w:tab w:val="left" w:pos="960"/>
              <w:tab w:val="right" w:leader="dot" w:pos="9016"/>
            </w:tabs>
            <w:rPr>
              <w:rFonts w:asciiTheme="minorHAnsi" w:eastAsiaTheme="minorEastAsia" w:hAnsiTheme="minorHAnsi"/>
              <w:noProof/>
              <w:kern w:val="2"/>
              <w:szCs w:val="24"/>
              <w14:ligatures w14:val="standardContextual"/>
            </w:rPr>
          </w:pPr>
          <w:hyperlink w:anchor="_Toc224824452" w:history="1">
            <w:r w:rsidRPr="00433E3E">
              <w:rPr>
                <w:rStyle w:val="Hyperlink"/>
                <w:noProof/>
              </w:rPr>
              <w:t>1.3.</w:t>
            </w:r>
            <w:r>
              <w:rPr>
                <w:rFonts w:asciiTheme="minorHAnsi" w:eastAsiaTheme="minorEastAsia" w:hAnsiTheme="minorHAnsi"/>
                <w:noProof/>
                <w:kern w:val="2"/>
                <w:szCs w:val="24"/>
                <w14:ligatures w14:val="standardContextual"/>
              </w:rPr>
              <w:tab/>
            </w:r>
            <w:r w:rsidRPr="00433E3E">
              <w:rPr>
                <w:rStyle w:val="Hyperlink"/>
                <w:noProof/>
              </w:rPr>
              <w:t>And suggest a Future of Work Model (Hybrid/Remote)</w:t>
            </w:r>
            <w:r>
              <w:rPr>
                <w:noProof/>
                <w:webHidden/>
              </w:rPr>
              <w:tab/>
            </w:r>
            <w:r>
              <w:rPr>
                <w:noProof/>
                <w:webHidden/>
              </w:rPr>
              <w:fldChar w:fldCharType="begin"/>
            </w:r>
            <w:r>
              <w:rPr>
                <w:noProof/>
                <w:webHidden/>
              </w:rPr>
              <w:instrText xml:space="preserve"> PAGEREF _Toc224824452 \h </w:instrText>
            </w:r>
            <w:r>
              <w:rPr>
                <w:noProof/>
                <w:webHidden/>
              </w:rPr>
            </w:r>
            <w:r>
              <w:rPr>
                <w:noProof/>
                <w:webHidden/>
              </w:rPr>
              <w:fldChar w:fldCharType="separate"/>
            </w:r>
            <w:r>
              <w:rPr>
                <w:noProof/>
                <w:webHidden/>
              </w:rPr>
              <w:t>6</w:t>
            </w:r>
            <w:r>
              <w:rPr>
                <w:noProof/>
                <w:webHidden/>
              </w:rPr>
              <w:fldChar w:fldCharType="end"/>
            </w:r>
          </w:hyperlink>
        </w:p>
        <w:p w14:paraId="73831BC3" w14:textId="4B6607B0" w:rsidR="002F54B5" w:rsidRDefault="002F54B5">
          <w:pPr>
            <w:pStyle w:val="TOC2"/>
            <w:tabs>
              <w:tab w:val="left" w:pos="960"/>
              <w:tab w:val="right" w:leader="dot" w:pos="9016"/>
            </w:tabs>
            <w:rPr>
              <w:rFonts w:asciiTheme="minorHAnsi" w:eastAsiaTheme="minorEastAsia" w:hAnsiTheme="minorHAnsi"/>
              <w:noProof/>
              <w:kern w:val="2"/>
              <w:szCs w:val="24"/>
              <w14:ligatures w14:val="standardContextual"/>
            </w:rPr>
          </w:pPr>
          <w:hyperlink w:anchor="_Toc224824453" w:history="1">
            <w:r w:rsidRPr="00433E3E">
              <w:rPr>
                <w:rStyle w:val="Hyperlink"/>
                <w:noProof/>
              </w:rPr>
              <w:t>1.4.</w:t>
            </w:r>
            <w:r>
              <w:rPr>
                <w:rFonts w:asciiTheme="minorHAnsi" w:eastAsiaTheme="minorEastAsia" w:hAnsiTheme="minorHAnsi"/>
                <w:noProof/>
                <w:kern w:val="2"/>
                <w:szCs w:val="24"/>
                <w14:ligatures w14:val="standardContextual"/>
              </w:rPr>
              <w:tab/>
            </w:r>
            <w:r w:rsidRPr="00433E3E">
              <w:rPr>
                <w:rStyle w:val="Hyperlink"/>
                <w:noProof/>
              </w:rPr>
              <w:t>Enthusiasm and strengthening the personnel to perform the finest</w:t>
            </w:r>
            <w:r>
              <w:rPr>
                <w:noProof/>
                <w:webHidden/>
              </w:rPr>
              <w:tab/>
            </w:r>
            <w:r>
              <w:rPr>
                <w:noProof/>
                <w:webHidden/>
              </w:rPr>
              <w:fldChar w:fldCharType="begin"/>
            </w:r>
            <w:r>
              <w:rPr>
                <w:noProof/>
                <w:webHidden/>
              </w:rPr>
              <w:instrText xml:space="preserve"> PAGEREF _Toc224824453 \h </w:instrText>
            </w:r>
            <w:r>
              <w:rPr>
                <w:noProof/>
                <w:webHidden/>
              </w:rPr>
            </w:r>
            <w:r>
              <w:rPr>
                <w:noProof/>
                <w:webHidden/>
              </w:rPr>
              <w:fldChar w:fldCharType="separate"/>
            </w:r>
            <w:r>
              <w:rPr>
                <w:noProof/>
                <w:webHidden/>
              </w:rPr>
              <w:t>8</w:t>
            </w:r>
            <w:r>
              <w:rPr>
                <w:noProof/>
                <w:webHidden/>
              </w:rPr>
              <w:fldChar w:fldCharType="end"/>
            </w:r>
          </w:hyperlink>
        </w:p>
        <w:p w14:paraId="07CCF3F7" w14:textId="0ACAB099" w:rsidR="002F54B5" w:rsidRDefault="002F54B5">
          <w:pPr>
            <w:pStyle w:val="TOC1"/>
            <w:tabs>
              <w:tab w:val="right" w:leader="dot" w:pos="9016"/>
            </w:tabs>
            <w:rPr>
              <w:rFonts w:asciiTheme="minorHAnsi" w:eastAsiaTheme="minorEastAsia" w:hAnsiTheme="minorHAnsi"/>
              <w:noProof/>
              <w:kern w:val="2"/>
              <w:szCs w:val="24"/>
              <w14:ligatures w14:val="standardContextual"/>
            </w:rPr>
          </w:pPr>
          <w:hyperlink w:anchor="_Toc224824454" w:history="1">
            <w:r w:rsidRPr="00433E3E">
              <w:rPr>
                <w:rStyle w:val="Hyperlink"/>
                <w:rFonts w:cs="Arial"/>
                <w:noProof/>
              </w:rPr>
              <w:t>Part 2: Reflection</w:t>
            </w:r>
            <w:r>
              <w:rPr>
                <w:noProof/>
                <w:webHidden/>
              </w:rPr>
              <w:tab/>
            </w:r>
            <w:r>
              <w:rPr>
                <w:noProof/>
                <w:webHidden/>
              </w:rPr>
              <w:fldChar w:fldCharType="begin"/>
            </w:r>
            <w:r>
              <w:rPr>
                <w:noProof/>
                <w:webHidden/>
              </w:rPr>
              <w:instrText xml:space="preserve"> PAGEREF _Toc224824454 \h </w:instrText>
            </w:r>
            <w:r>
              <w:rPr>
                <w:noProof/>
                <w:webHidden/>
              </w:rPr>
            </w:r>
            <w:r>
              <w:rPr>
                <w:noProof/>
                <w:webHidden/>
              </w:rPr>
              <w:fldChar w:fldCharType="separate"/>
            </w:r>
            <w:r>
              <w:rPr>
                <w:noProof/>
                <w:webHidden/>
              </w:rPr>
              <w:t>10</w:t>
            </w:r>
            <w:r>
              <w:rPr>
                <w:noProof/>
                <w:webHidden/>
              </w:rPr>
              <w:fldChar w:fldCharType="end"/>
            </w:r>
          </w:hyperlink>
        </w:p>
        <w:p w14:paraId="5CB80267" w14:textId="2D34670C" w:rsidR="002F54B5" w:rsidRDefault="002F54B5">
          <w:pPr>
            <w:pStyle w:val="TOC2"/>
            <w:tabs>
              <w:tab w:val="right" w:leader="dot" w:pos="9016"/>
            </w:tabs>
            <w:rPr>
              <w:rFonts w:asciiTheme="minorHAnsi" w:eastAsiaTheme="minorEastAsia" w:hAnsiTheme="minorHAnsi"/>
              <w:noProof/>
              <w:kern w:val="2"/>
              <w:szCs w:val="24"/>
              <w14:ligatures w14:val="standardContextual"/>
            </w:rPr>
          </w:pPr>
          <w:hyperlink w:anchor="_Toc224824455" w:history="1">
            <w:r w:rsidRPr="00433E3E">
              <w:rPr>
                <w:rStyle w:val="Hyperlink"/>
                <w:noProof/>
              </w:rPr>
              <w:t>2.1 Future Learning and Development and Learning Journey</w:t>
            </w:r>
            <w:r>
              <w:rPr>
                <w:noProof/>
                <w:webHidden/>
              </w:rPr>
              <w:tab/>
            </w:r>
            <w:r>
              <w:rPr>
                <w:noProof/>
                <w:webHidden/>
              </w:rPr>
              <w:fldChar w:fldCharType="begin"/>
            </w:r>
            <w:r>
              <w:rPr>
                <w:noProof/>
                <w:webHidden/>
              </w:rPr>
              <w:instrText xml:space="preserve"> PAGEREF _Toc224824455 \h </w:instrText>
            </w:r>
            <w:r>
              <w:rPr>
                <w:noProof/>
                <w:webHidden/>
              </w:rPr>
            </w:r>
            <w:r>
              <w:rPr>
                <w:noProof/>
                <w:webHidden/>
              </w:rPr>
              <w:fldChar w:fldCharType="separate"/>
            </w:r>
            <w:r>
              <w:rPr>
                <w:noProof/>
                <w:webHidden/>
              </w:rPr>
              <w:t>10</w:t>
            </w:r>
            <w:r>
              <w:rPr>
                <w:noProof/>
                <w:webHidden/>
              </w:rPr>
              <w:fldChar w:fldCharType="end"/>
            </w:r>
          </w:hyperlink>
        </w:p>
        <w:p w14:paraId="1A4101B0" w14:textId="1FC82AE8" w:rsidR="002F54B5" w:rsidRDefault="002F54B5">
          <w:pPr>
            <w:pStyle w:val="TOC2"/>
            <w:tabs>
              <w:tab w:val="right" w:leader="dot" w:pos="9016"/>
            </w:tabs>
            <w:rPr>
              <w:rFonts w:asciiTheme="minorHAnsi" w:eastAsiaTheme="minorEastAsia" w:hAnsiTheme="minorHAnsi"/>
              <w:noProof/>
              <w:kern w:val="2"/>
              <w:szCs w:val="24"/>
              <w14:ligatures w14:val="standardContextual"/>
            </w:rPr>
          </w:pPr>
          <w:hyperlink w:anchor="_Toc224824456" w:history="1">
            <w:r w:rsidRPr="00433E3E">
              <w:rPr>
                <w:rStyle w:val="Hyperlink"/>
                <w:noProof/>
              </w:rPr>
              <w:t>2.2 Future of Employment and Artificial Intelligence</w:t>
            </w:r>
            <w:r>
              <w:rPr>
                <w:noProof/>
                <w:webHidden/>
              </w:rPr>
              <w:tab/>
            </w:r>
            <w:r>
              <w:rPr>
                <w:noProof/>
                <w:webHidden/>
              </w:rPr>
              <w:fldChar w:fldCharType="begin"/>
            </w:r>
            <w:r>
              <w:rPr>
                <w:noProof/>
                <w:webHidden/>
              </w:rPr>
              <w:instrText xml:space="preserve"> PAGEREF _Toc224824456 \h </w:instrText>
            </w:r>
            <w:r>
              <w:rPr>
                <w:noProof/>
                <w:webHidden/>
              </w:rPr>
            </w:r>
            <w:r>
              <w:rPr>
                <w:noProof/>
                <w:webHidden/>
              </w:rPr>
              <w:fldChar w:fldCharType="separate"/>
            </w:r>
            <w:r>
              <w:rPr>
                <w:noProof/>
                <w:webHidden/>
              </w:rPr>
              <w:t>12</w:t>
            </w:r>
            <w:r>
              <w:rPr>
                <w:noProof/>
                <w:webHidden/>
              </w:rPr>
              <w:fldChar w:fldCharType="end"/>
            </w:r>
          </w:hyperlink>
        </w:p>
        <w:p w14:paraId="4AEA6F5D" w14:textId="180C3B5A" w:rsidR="002F54B5" w:rsidRDefault="002F54B5">
          <w:pPr>
            <w:pStyle w:val="TOC1"/>
            <w:tabs>
              <w:tab w:val="right" w:leader="dot" w:pos="9016"/>
            </w:tabs>
            <w:rPr>
              <w:rFonts w:asciiTheme="minorHAnsi" w:eastAsiaTheme="minorEastAsia" w:hAnsiTheme="minorHAnsi"/>
              <w:noProof/>
              <w:kern w:val="2"/>
              <w:szCs w:val="24"/>
              <w14:ligatures w14:val="standardContextual"/>
            </w:rPr>
          </w:pPr>
          <w:hyperlink w:anchor="_Toc224824457" w:history="1">
            <w:r w:rsidRPr="00433E3E">
              <w:rPr>
                <w:rStyle w:val="Hyperlink"/>
                <w:rFonts w:cs="Arial"/>
                <w:noProof/>
              </w:rPr>
              <w:t>Conclusion</w:t>
            </w:r>
            <w:r>
              <w:rPr>
                <w:noProof/>
                <w:webHidden/>
              </w:rPr>
              <w:tab/>
            </w:r>
            <w:r>
              <w:rPr>
                <w:noProof/>
                <w:webHidden/>
              </w:rPr>
              <w:fldChar w:fldCharType="begin"/>
            </w:r>
            <w:r>
              <w:rPr>
                <w:noProof/>
                <w:webHidden/>
              </w:rPr>
              <w:instrText xml:space="preserve"> PAGEREF _Toc224824457 \h </w:instrText>
            </w:r>
            <w:r>
              <w:rPr>
                <w:noProof/>
                <w:webHidden/>
              </w:rPr>
            </w:r>
            <w:r>
              <w:rPr>
                <w:noProof/>
                <w:webHidden/>
              </w:rPr>
              <w:fldChar w:fldCharType="separate"/>
            </w:r>
            <w:r>
              <w:rPr>
                <w:noProof/>
                <w:webHidden/>
              </w:rPr>
              <w:t>13</w:t>
            </w:r>
            <w:r>
              <w:rPr>
                <w:noProof/>
                <w:webHidden/>
              </w:rPr>
              <w:fldChar w:fldCharType="end"/>
            </w:r>
          </w:hyperlink>
        </w:p>
        <w:p w14:paraId="1EBF25FE" w14:textId="43CF18F1" w:rsidR="002F54B5" w:rsidRDefault="002F54B5">
          <w:pPr>
            <w:pStyle w:val="TOC1"/>
            <w:tabs>
              <w:tab w:val="right" w:leader="dot" w:pos="9016"/>
            </w:tabs>
            <w:rPr>
              <w:rFonts w:asciiTheme="minorHAnsi" w:eastAsiaTheme="minorEastAsia" w:hAnsiTheme="minorHAnsi"/>
              <w:noProof/>
              <w:kern w:val="2"/>
              <w:szCs w:val="24"/>
              <w14:ligatures w14:val="standardContextual"/>
            </w:rPr>
          </w:pPr>
          <w:hyperlink w:anchor="_Toc224824458" w:history="1">
            <w:r w:rsidRPr="00433E3E">
              <w:rPr>
                <w:rStyle w:val="Hyperlink"/>
                <w:rFonts w:cs="Arial"/>
                <w:noProof/>
              </w:rPr>
              <w:t>References</w:t>
            </w:r>
            <w:r>
              <w:rPr>
                <w:noProof/>
                <w:webHidden/>
              </w:rPr>
              <w:tab/>
            </w:r>
            <w:r>
              <w:rPr>
                <w:noProof/>
                <w:webHidden/>
              </w:rPr>
              <w:fldChar w:fldCharType="begin"/>
            </w:r>
            <w:r>
              <w:rPr>
                <w:noProof/>
                <w:webHidden/>
              </w:rPr>
              <w:instrText xml:space="preserve"> PAGEREF _Toc224824458 \h </w:instrText>
            </w:r>
            <w:r>
              <w:rPr>
                <w:noProof/>
                <w:webHidden/>
              </w:rPr>
            </w:r>
            <w:r>
              <w:rPr>
                <w:noProof/>
                <w:webHidden/>
              </w:rPr>
              <w:fldChar w:fldCharType="separate"/>
            </w:r>
            <w:r>
              <w:rPr>
                <w:noProof/>
                <w:webHidden/>
              </w:rPr>
              <w:t>14</w:t>
            </w:r>
            <w:r>
              <w:rPr>
                <w:noProof/>
                <w:webHidden/>
              </w:rPr>
              <w:fldChar w:fldCharType="end"/>
            </w:r>
          </w:hyperlink>
        </w:p>
        <w:p w14:paraId="2C0841A3" w14:textId="262147A2" w:rsidR="002B67BF" w:rsidRPr="00B3792F" w:rsidRDefault="002B67BF">
          <w:pPr>
            <w:rPr>
              <w:rFonts w:cs="Arial"/>
            </w:rPr>
          </w:pPr>
          <w:r w:rsidRPr="00B3792F">
            <w:rPr>
              <w:rFonts w:cs="Arial"/>
              <w:b/>
              <w:bCs/>
              <w:noProof/>
            </w:rPr>
            <w:fldChar w:fldCharType="end"/>
          </w:r>
        </w:p>
      </w:sdtContent>
    </w:sdt>
    <w:p w14:paraId="2A788A7F" w14:textId="77777777" w:rsidR="002B67BF" w:rsidRPr="00B3792F" w:rsidRDefault="002B67BF">
      <w:pPr>
        <w:rPr>
          <w:rFonts w:eastAsiaTheme="majorEastAsia" w:cs="Arial"/>
          <w:color w:val="2F5496" w:themeColor="accent1" w:themeShade="BF"/>
          <w:sz w:val="32"/>
          <w:szCs w:val="32"/>
        </w:rPr>
      </w:pPr>
      <w:r w:rsidRPr="00B3792F">
        <w:rPr>
          <w:rFonts w:cs="Arial"/>
        </w:rPr>
        <w:br w:type="page"/>
      </w:r>
    </w:p>
    <w:p w14:paraId="41DA6915" w14:textId="77777777" w:rsidR="002B21CD" w:rsidRDefault="002B21CD" w:rsidP="002B67BF">
      <w:pPr>
        <w:pStyle w:val="Heading1"/>
        <w:rPr>
          <w:rFonts w:ascii="Arial" w:hAnsi="Arial" w:cs="Arial"/>
        </w:rPr>
      </w:pPr>
      <w:bookmarkStart w:id="0" w:name="_Toc224824447"/>
      <w:r>
        <w:rPr>
          <w:rFonts w:ascii="Arial" w:hAnsi="Arial" w:cs="Arial"/>
        </w:rPr>
        <w:lastRenderedPageBreak/>
        <w:t>Executive Summary</w:t>
      </w:r>
      <w:bookmarkEnd w:id="0"/>
    </w:p>
    <w:p w14:paraId="195CD1B1" w14:textId="495BB3DF" w:rsidR="002B21CD" w:rsidRDefault="002B21CD">
      <w:pPr>
        <w:rPr>
          <w:rFonts w:eastAsiaTheme="majorEastAsia" w:cs="Arial"/>
          <w:b/>
          <w:color w:val="2F5496" w:themeColor="accent1" w:themeShade="BF"/>
          <w:sz w:val="32"/>
          <w:szCs w:val="32"/>
        </w:rPr>
      </w:pPr>
      <w:r w:rsidRPr="002B21CD">
        <w:rPr>
          <w:rFonts w:cs="Arial"/>
          <w:color w:val="FF0000"/>
        </w:rPr>
        <w:t>Aether Innovations is an emerging technology firm that has been experiencing high turnover, low customer satisfaction, and is not innovative, although it is growing. To deal with such problems, the report advances the idea of creating an innovative culture and aligning human capital practices with organizational objectives. Some of the major interventions are to bring about innovation sprints, encourage intrapreneurship and cross-functional teams. Also, adding a hybrid/remote working model is a suggested solution in order to increase creativity, job satisfaction, and productivity. Employee motivation, recognition, and lifelong learning are also emphasized in the report as the underlying aspect of enhancing engagement and retention. Considering the future of work, the report suggests that employees should acquire skills and competencies that are peculiar to humans as they will guarantee them success in the workplace of AI workers. With the adoption of flexible work systems and focused employee development, Aether will be able to prevent its challenges and achieve better performance.</w:t>
      </w:r>
      <w:r>
        <w:rPr>
          <w:rFonts w:cs="Arial"/>
        </w:rPr>
        <w:br w:type="page"/>
      </w:r>
    </w:p>
    <w:p w14:paraId="65FE5667" w14:textId="72FE1AF3" w:rsidR="00E535DC" w:rsidRPr="00B3792F" w:rsidRDefault="00E535DC" w:rsidP="002B67BF">
      <w:pPr>
        <w:pStyle w:val="Heading1"/>
        <w:rPr>
          <w:rFonts w:ascii="Arial" w:hAnsi="Arial" w:cs="Arial"/>
        </w:rPr>
      </w:pPr>
      <w:bookmarkStart w:id="1" w:name="_Toc224824448"/>
      <w:r w:rsidRPr="00B3792F">
        <w:rPr>
          <w:rFonts w:ascii="Arial" w:hAnsi="Arial" w:cs="Arial"/>
        </w:rPr>
        <w:lastRenderedPageBreak/>
        <w:t>Introduction</w:t>
      </w:r>
      <w:bookmarkEnd w:id="1"/>
      <w:r w:rsidRPr="00B3792F">
        <w:rPr>
          <w:rFonts w:ascii="Arial" w:hAnsi="Arial" w:cs="Arial"/>
        </w:rPr>
        <w:t xml:space="preserve"> </w:t>
      </w:r>
    </w:p>
    <w:p w14:paraId="038C6B10" w14:textId="2C2EFDB9" w:rsidR="00E535DC" w:rsidRPr="00B3792F" w:rsidRDefault="003E4BF7">
      <w:pPr>
        <w:rPr>
          <w:rFonts w:cs="Arial"/>
          <w:szCs w:val="24"/>
        </w:rPr>
      </w:pPr>
      <w:r w:rsidRPr="00B3792F">
        <w:rPr>
          <w:rFonts w:cs="Arial"/>
          <w:szCs w:val="24"/>
        </w:rPr>
        <w:t>Aether Innovations is another interesting case of a technology firm that is seeing problems with the aggravating growth, high turnover rate, and reduction in customer satisfaction, despite having a headcount of 300 and experiencing a great deal of growth. As a new Human Capital Consultant, I plan to suggest a complementary HR plan to rejuvenate innovation, engagement and performance. The paper is dedicated to building a Culture of Innovation and Future Work Practises to align people practises to the organisational objectives to improve customer experience and employee satisfaction</w:t>
      </w:r>
      <w:r w:rsidR="002B67BF" w:rsidRPr="00B3792F">
        <w:rPr>
          <w:rFonts w:cs="Arial"/>
          <w:szCs w:val="24"/>
        </w:rPr>
        <w:t xml:space="preserve"> (</w:t>
      </w:r>
      <w:r w:rsidR="002B67BF" w:rsidRPr="00B3792F">
        <w:rPr>
          <w:rFonts w:cs="Arial"/>
          <w:color w:val="222222"/>
          <w:szCs w:val="24"/>
          <w:shd w:val="clear" w:color="auto" w:fill="FFFFFF"/>
        </w:rPr>
        <w:t xml:space="preserve">Ren </w:t>
      </w:r>
      <w:r w:rsidR="002B67BF" w:rsidRPr="00B3792F">
        <w:rPr>
          <w:rFonts w:cs="Arial"/>
          <w:i/>
          <w:iCs/>
          <w:color w:val="222222"/>
          <w:szCs w:val="24"/>
          <w:shd w:val="clear" w:color="auto" w:fill="FFFFFF"/>
        </w:rPr>
        <w:t>et al.,</w:t>
      </w:r>
      <w:r w:rsidR="002B67BF" w:rsidRPr="00B3792F">
        <w:rPr>
          <w:rFonts w:cs="Arial"/>
          <w:color w:val="222222"/>
          <w:szCs w:val="24"/>
          <w:shd w:val="clear" w:color="auto" w:fill="FFFFFF"/>
        </w:rPr>
        <w:t xml:space="preserve"> 2025)</w:t>
      </w:r>
      <w:r w:rsidRPr="00B3792F">
        <w:rPr>
          <w:rFonts w:cs="Arial"/>
          <w:szCs w:val="24"/>
        </w:rPr>
        <w:t>. The report shows the analysis of the practises of ARM Holdings and suggests cultural and structural intervention to increase innovation and develop a hybrid/remote work model to increase creativity, teamwork and performance.</w:t>
      </w:r>
      <w:r w:rsidR="00E535DC" w:rsidRPr="00B3792F">
        <w:rPr>
          <w:rFonts w:cs="Arial"/>
          <w:szCs w:val="24"/>
        </w:rPr>
        <w:br w:type="page"/>
      </w:r>
    </w:p>
    <w:p w14:paraId="750F6280" w14:textId="2E36C896" w:rsidR="00E535DC" w:rsidRPr="00B3792F" w:rsidRDefault="00E535DC" w:rsidP="002B67BF">
      <w:pPr>
        <w:pStyle w:val="Heading1"/>
        <w:rPr>
          <w:rFonts w:ascii="Arial" w:hAnsi="Arial" w:cs="Arial"/>
        </w:rPr>
      </w:pPr>
      <w:bookmarkStart w:id="2" w:name="_Toc224824449"/>
      <w:r w:rsidRPr="00B3792F">
        <w:rPr>
          <w:rFonts w:ascii="Arial" w:hAnsi="Arial" w:cs="Arial"/>
        </w:rPr>
        <w:lastRenderedPageBreak/>
        <w:t>Part 1: Organising an Innovation and Future Work Organisational Culture</w:t>
      </w:r>
      <w:bookmarkEnd w:id="2"/>
      <w:r w:rsidRPr="00B3792F">
        <w:rPr>
          <w:rFonts w:ascii="Arial" w:hAnsi="Arial" w:cs="Arial"/>
        </w:rPr>
        <w:t xml:space="preserve"> </w:t>
      </w:r>
    </w:p>
    <w:p w14:paraId="6A42AE53" w14:textId="2C322C9E" w:rsidR="00E535DC" w:rsidRPr="00A84C5A" w:rsidRDefault="00E535DC" w:rsidP="00A84C5A">
      <w:pPr>
        <w:pStyle w:val="Heading2"/>
      </w:pPr>
      <w:bookmarkStart w:id="3" w:name="_Toc224824450"/>
      <w:r w:rsidRPr="00A84C5A">
        <w:t>Up-to-date Culture and Work Relations in Tech Companies</w:t>
      </w:r>
      <w:bookmarkEnd w:id="3"/>
      <w:r w:rsidRPr="00A84C5A">
        <w:t xml:space="preserve"> </w:t>
      </w:r>
    </w:p>
    <w:p w14:paraId="57FBE9A2" w14:textId="30C5BDF4" w:rsidR="00E535DC" w:rsidRPr="00B3792F" w:rsidRDefault="00E535DC" w:rsidP="00E535DC">
      <w:pPr>
        <w:rPr>
          <w:rFonts w:cs="Arial"/>
          <w:szCs w:val="24"/>
        </w:rPr>
      </w:pPr>
      <w:r w:rsidRPr="00B3792F">
        <w:rPr>
          <w:rFonts w:cs="Arial"/>
          <w:szCs w:val="24"/>
        </w:rPr>
        <w:t>The tech industry, and, consequently, its culture</w:t>
      </w:r>
      <w:r w:rsidR="003E4BF7" w:rsidRPr="00B3792F">
        <w:rPr>
          <w:rFonts w:cs="Arial"/>
          <w:szCs w:val="24"/>
        </w:rPr>
        <w:t>,</w:t>
      </w:r>
      <w:r w:rsidRPr="00B3792F">
        <w:rPr>
          <w:rFonts w:cs="Arial"/>
          <w:szCs w:val="24"/>
        </w:rPr>
        <w:t xml:space="preserve"> is high-paced and </w:t>
      </w:r>
      <w:r w:rsidR="003E4BF7" w:rsidRPr="00B3792F">
        <w:rPr>
          <w:rFonts w:cs="Arial"/>
          <w:szCs w:val="24"/>
        </w:rPr>
        <w:t>highly innovative</w:t>
      </w:r>
      <w:r w:rsidRPr="00B3792F">
        <w:rPr>
          <w:rFonts w:cs="Arial"/>
          <w:szCs w:val="24"/>
        </w:rPr>
        <w:t xml:space="preserve">, so in this case, flexibility, creativity and collaborative ability are the only formulas definitely </w:t>
      </w:r>
      <w:r w:rsidR="003E4BF7" w:rsidRPr="00B3792F">
        <w:rPr>
          <w:rFonts w:cs="Arial"/>
          <w:szCs w:val="24"/>
        </w:rPr>
        <w:t>win</w:t>
      </w:r>
      <w:r w:rsidRPr="00B3792F">
        <w:rPr>
          <w:rFonts w:cs="Arial"/>
          <w:szCs w:val="24"/>
        </w:rPr>
        <w:t xml:space="preserve">. Technology corporations such as ARM Holdings are particularly keen on ensuring that they establish work environments that enhance openness, creativity, and </w:t>
      </w:r>
      <w:r w:rsidR="003E4BF7" w:rsidRPr="00B3792F">
        <w:rPr>
          <w:rFonts w:cs="Arial"/>
          <w:szCs w:val="24"/>
        </w:rPr>
        <w:t>nimbleness</w:t>
      </w:r>
      <w:r w:rsidRPr="00B3792F">
        <w:rPr>
          <w:rFonts w:cs="Arial"/>
          <w:szCs w:val="24"/>
        </w:rPr>
        <w:t xml:space="preserve">. Such companies are focused on the work of the employees, lifelong learning, and quite dynamic teamwork that </w:t>
      </w:r>
      <w:r w:rsidR="003E4BF7" w:rsidRPr="00B3792F">
        <w:rPr>
          <w:rFonts w:cs="Arial"/>
          <w:szCs w:val="24"/>
        </w:rPr>
        <w:t>enables</w:t>
      </w:r>
      <w:r w:rsidRPr="00B3792F">
        <w:rPr>
          <w:rFonts w:cs="Arial"/>
          <w:szCs w:val="24"/>
        </w:rPr>
        <w:t xml:space="preserve"> the culture of inviting employees to </w:t>
      </w:r>
      <w:r w:rsidR="003E4BF7" w:rsidRPr="00B3792F">
        <w:rPr>
          <w:rFonts w:cs="Arial"/>
          <w:szCs w:val="24"/>
        </w:rPr>
        <w:t>take risks</w:t>
      </w:r>
      <w:r w:rsidRPr="00B3792F">
        <w:rPr>
          <w:rFonts w:cs="Arial"/>
          <w:szCs w:val="24"/>
        </w:rPr>
        <w:t xml:space="preserve"> and experiment</w:t>
      </w:r>
      <w:r w:rsidR="00F27987" w:rsidRPr="00B3792F">
        <w:rPr>
          <w:rFonts w:cs="Arial"/>
          <w:szCs w:val="24"/>
        </w:rPr>
        <w:t xml:space="preserve"> (</w:t>
      </w:r>
      <w:r w:rsidR="00F27987" w:rsidRPr="00B3792F">
        <w:rPr>
          <w:rFonts w:cs="Arial"/>
          <w:color w:val="222222"/>
          <w:szCs w:val="24"/>
          <w:shd w:val="clear" w:color="auto" w:fill="FFFFFF"/>
        </w:rPr>
        <w:t>Steffl, Kunz and Muschiol, 2025)</w:t>
      </w:r>
      <w:r w:rsidRPr="00B3792F">
        <w:rPr>
          <w:rFonts w:cs="Arial"/>
          <w:szCs w:val="24"/>
        </w:rPr>
        <w:t>.</w:t>
      </w:r>
    </w:p>
    <w:p w14:paraId="60F0CBF2" w14:textId="51BB6C8B" w:rsidR="00E535DC" w:rsidRPr="00B3792F" w:rsidRDefault="00E535DC" w:rsidP="00E535DC">
      <w:pPr>
        <w:rPr>
          <w:rFonts w:cs="Arial"/>
          <w:szCs w:val="24"/>
        </w:rPr>
      </w:pPr>
      <w:r w:rsidRPr="00B3792F">
        <w:rPr>
          <w:rFonts w:cs="Arial"/>
          <w:szCs w:val="24"/>
        </w:rPr>
        <w:t>The primary theme in the discussion as a standard practise in leading technology firms is the way of using agile work processes by way of providing feedback, developing in iterations, and by use of cross-functional teams as the defining aspect of innovation. An example of such a body is ARM Holdings</w:t>
      </w:r>
      <w:r w:rsidR="003E4BF7" w:rsidRPr="00B3792F">
        <w:rPr>
          <w:rFonts w:cs="Arial"/>
          <w:szCs w:val="24"/>
        </w:rPr>
        <w:t>,</w:t>
      </w:r>
      <w:r w:rsidRPr="00B3792F">
        <w:rPr>
          <w:rFonts w:cs="Arial"/>
          <w:szCs w:val="24"/>
        </w:rPr>
        <w:t xml:space="preserve"> whose culture is that of an open work environment where the engineers can cooperate with the </w:t>
      </w:r>
      <w:r w:rsidR="003E4BF7" w:rsidRPr="00B3792F">
        <w:rPr>
          <w:rFonts w:cs="Arial"/>
          <w:szCs w:val="24"/>
        </w:rPr>
        <w:t>researchers</w:t>
      </w:r>
      <w:r w:rsidRPr="00B3792F">
        <w:rPr>
          <w:rFonts w:cs="Arial"/>
          <w:szCs w:val="24"/>
        </w:rPr>
        <w:t xml:space="preserve"> to develop </w:t>
      </w:r>
      <w:r w:rsidR="003E4BF7" w:rsidRPr="00B3792F">
        <w:rPr>
          <w:rFonts w:cs="Arial"/>
          <w:szCs w:val="24"/>
        </w:rPr>
        <w:t>groundbreaking</w:t>
      </w:r>
      <w:r w:rsidRPr="00B3792F">
        <w:rPr>
          <w:rFonts w:cs="Arial"/>
          <w:szCs w:val="24"/>
        </w:rPr>
        <w:t xml:space="preserve"> technological solutions.</w:t>
      </w:r>
    </w:p>
    <w:p w14:paraId="20E40B44" w14:textId="11D0DF17" w:rsidR="00E535DC" w:rsidRPr="00B3792F" w:rsidRDefault="00E535DC" w:rsidP="00E535DC">
      <w:pPr>
        <w:rPr>
          <w:rFonts w:cs="Arial"/>
          <w:szCs w:val="24"/>
        </w:rPr>
      </w:pPr>
      <w:r w:rsidRPr="00B3792F">
        <w:rPr>
          <w:rFonts w:cs="Arial"/>
          <w:szCs w:val="24"/>
        </w:rPr>
        <w:t>In most situations, however, Aether Innovations lacks an organisational culture, and this minimises employee engagement and turnover. The organisational culture might lack the gears to promote creativity and innovative thinking</w:t>
      </w:r>
      <w:r w:rsidR="003E4BF7" w:rsidRPr="00B3792F">
        <w:rPr>
          <w:rFonts w:cs="Arial"/>
          <w:szCs w:val="24"/>
        </w:rPr>
        <w:t>,</w:t>
      </w:r>
      <w:r w:rsidRPr="00B3792F">
        <w:rPr>
          <w:rFonts w:cs="Arial"/>
          <w:szCs w:val="24"/>
        </w:rPr>
        <w:t xml:space="preserve"> which is core to addressing its stall and customer dissatisfaction scenario today. </w:t>
      </w:r>
    </w:p>
    <w:p w14:paraId="40114339" w14:textId="32749AEF" w:rsidR="00E535DC" w:rsidRPr="00A84C5A" w:rsidRDefault="00E535DC" w:rsidP="00A84C5A">
      <w:pPr>
        <w:pStyle w:val="Heading2"/>
      </w:pPr>
      <w:bookmarkStart w:id="4" w:name="_Toc224824451"/>
      <w:r w:rsidRPr="00A84C5A">
        <w:t>Structural Initiatives to Burrow Innovation</w:t>
      </w:r>
      <w:bookmarkEnd w:id="4"/>
      <w:r w:rsidRPr="00A84C5A">
        <w:t xml:space="preserve"> </w:t>
      </w:r>
    </w:p>
    <w:p w14:paraId="2795BD9A" w14:textId="66987729" w:rsidR="00E535DC" w:rsidRPr="00B3792F" w:rsidRDefault="00E535DC" w:rsidP="00E535DC">
      <w:pPr>
        <w:rPr>
          <w:rFonts w:cs="Arial"/>
          <w:szCs w:val="24"/>
        </w:rPr>
      </w:pPr>
      <w:r w:rsidRPr="00B3792F">
        <w:rPr>
          <w:rFonts w:cs="Arial"/>
          <w:szCs w:val="24"/>
        </w:rPr>
        <w:t>To address the problems of Aether successfully, the company is suggested to consider the element of the convergence of the innovatory culture as one of its nature. In reference to ARM Holdings, the culture and structural practises that would make the work more innovative and interesting include the following.</w:t>
      </w:r>
    </w:p>
    <w:p w14:paraId="6ED701D4" w14:textId="72F9C52C" w:rsidR="00E535DC" w:rsidRPr="00B3792F" w:rsidRDefault="00E535DC" w:rsidP="00E535DC">
      <w:pPr>
        <w:rPr>
          <w:rFonts w:cs="Arial"/>
          <w:szCs w:val="24"/>
        </w:rPr>
      </w:pPr>
      <w:r w:rsidRPr="00B3792F">
        <w:rPr>
          <w:rFonts w:cs="Arial"/>
          <w:b/>
          <w:bCs/>
          <w:szCs w:val="24"/>
        </w:rPr>
        <w:t>Innovation Sprints:</w:t>
      </w:r>
      <w:r w:rsidRPr="00B3792F">
        <w:rPr>
          <w:rFonts w:cs="Arial"/>
          <w:szCs w:val="24"/>
        </w:rPr>
        <w:t xml:space="preserve"> Aether can introduce innovation sprints and groups of people in input created to contribute towards certain problems. This strategy is not uncommon in such companies as ARM Holdings: the teams work on technological innovations that have an assigned purpose and output. Such sprints enable cross-functional co-operation and assist the staff to devise solutions to challenges quickly in prototype form, provoking creative thinking and teamwork</w:t>
      </w:r>
      <w:r w:rsidR="00F27987" w:rsidRPr="00B3792F">
        <w:rPr>
          <w:rFonts w:cs="Arial"/>
          <w:szCs w:val="24"/>
        </w:rPr>
        <w:t xml:space="preserve"> (</w:t>
      </w:r>
      <w:r w:rsidR="00F27987" w:rsidRPr="00B3792F">
        <w:rPr>
          <w:rFonts w:cs="Arial"/>
          <w:color w:val="222222"/>
          <w:szCs w:val="24"/>
          <w:shd w:val="clear" w:color="auto" w:fill="FFFFFF"/>
        </w:rPr>
        <w:t>Huang, Guo and Yan, 2025)</w:t>
      </w:r>
      <w:r w:rsidRPr="00B3792F">
        <w:rPr>
          <w:rFonts w:cs="Arial"/>
          <w:szCs w:val="24"/>
        </w:rPr>
        <w:t>.</w:t>
      </w:r>
    </w:p>
    <w:p w14:paraId="207CD798" w14:textId="5AE54717" w:rsidR="00E535DC" w:rsidRPr="00B3792F" w:rsidRDefault="00E535DC" w:rsidP="00E535DC">
      <w:pPr>
        <w:rPr>
          <w:rFonts w:cs="Arial"/>
          <w:szCs w:val="24"/>
        </w:rPr>
      </w:pPr>
      <w:r w:rsidRPr="00B3792F">
        <w:rPr>
          <w:rFonts w:cs="Arial"/>
          <w:b/>
          <w:bCs/>
          <w:szCs w:val="24"/>
        </w:rPr>
        <w:lastRenderedPageBreak/>
        <w:t>Sound example:</w:t>
      </w:r>
      <w:r w:rsidRPr="00B3792F">
        <w:rPr>
          <w:rFonts w:cs="Arial"/>
          <w:szCs w:val="24"/>
        </w:rPr>
        <w:t xml:space="preserve"> In ARM Holdings, engineers, designers, and product managers collaborate to produce and test a new chip technology in a way that is quick and efficient, due to these sprints. This method contributes to accelerating the rate of innovation and retaining the personnel staff as they bring them into the innovation process.</w:t>
      </w:r>
    </w:p>
    <w:p w14:paraId="5333E4D3" w14:textId="444796B1" w:rsidR="00E535DC" w:rsidRPr="00B3792F" w:rsidRDefault="00E535DC" w:rsidP="00E535DC">
      <w:pPr>
        <w:rPr>
          <w:rFonts w:cs="Arial"/>
          <w:szCs w:val="24"/>
        </w:rPr>
      </w:pPr>
      <w:r w:rsidRPr="00B3792F">
        <w:rPr>
          <w:rFonts w:cs="Arial"/>
          <w:b/>
          <w:bCs/>
          <w:szCs w:val="24"/>
        </w:rPr>
        <w:t>Intrapreneurship:</w:t>
      </w:r>
      <w:r w:rsidRPr="00B3792F">
        <w:rPr>
          <w:rFonts w:cs="Arial"/>
          <w:szCs w:val="24"/>
        </w:rPr>
        <w:t xml:space="preserve"> Aether needs to want to have a programme of intrapreneurship</w:t>
      </w:r>
      <w:r w:rsidR="003E4BF7" w:rsidRPr="00B3792F">
        <w:rPr>
          <w:rFonts w:cs="Arial"/>
          <w:szCs w:val="24"/>
        </w:rPr>
        <w:t>,</w:t>
      </w:r>
      <w:r w:rsidRPr="00B3792F">
        <w:rPr>
          <w:rFonts w:cs="Arial"/>
          <w:szCs w:val="24"/>
        </w:rPr>
        <w:t xml:space="preserve"> and this programme must enable the employees of Aether to suggest and champion new business or </w:t>
      </w:r>
      <w:r w:rsidR="003E4BF7" w:rsidRPr="00B3792F">
        <w:rPr>
          <w:rFonts w:cs="Arial"/>
          <w:szCs w:val="24"/>
        </w:rPr>
        <w:t>ventures</w:t>
      </w:r>
      <w:r w:rsidRPr="00B3792F">
        <w:rPr>
          <w:rFonts w:cs="Arial"/>
          <w:szCs w:val="24"/>
        </w:rPr>
        <w:t xml:space="preserve"> in Aether. One may see a similar instance of ARM Holdings and its practise of such exercises that encourage new ideas and technologies as innovative to the forefront of the company. </w:t>
      </w:r>
    </w:p>
    <w:p w14:paraId="52FB5183" w14:textId="29BF442F" w:rsidR="00E535DC" w:rsidRPr="00B3792F" w:rsidRDefault="00E535DC" w:rsidP="00E535DC">
      <w:pPr>
        <w:rPr>
          <w:rFonts w:cs="Arial"/>
          <w:szCs w:val="24"/>
        </w:rPr>
      </w:pPr>
      <w:r w:rsidRPr="00B3792F">
        <w:rPr>
          <w:rFonts w:cs="Arial"/>
          <w:b/>
          <w:bCs/>
          <w:szCs w:val="24"/>
        </w:rPr>
        <w:t>Implementation:</w:t>
      </w:r>
      <w:r w:rsidRPr="00B3792F">
        <w:rPr>
          <w:rFonts w:cs="Arial"/>
          <w:szCs w:val="24"/>
        </w:rPr>
        <w:t xml:space="preserve"> Aether can give the place where employees </w:t>
      </w:r>
      <w:r w:rsidR="003E4BF7" w:rsidRPr="00B3792F">
        <w:rPr>
          <w:rFonts w:cs="Arial"/>
          <w:szCs w:val="24"/>
        </w:rPr>
        <w:t>can</w:t>
      </w:r>
      <w:r w:rsidRPr="00B3792F">
        <w:rPr>
          <w:rFonts w:cs="Arial"/>
          <w:szCs w:val="24"/>
        </w:rPr>
        <w:t xml:space="preserve"> suggest new ideas</w:t>
      </w:r>
      <w:r w:rsidR="003E4BF7" w:rsidRPr="00B3792F">
        <w:rPr>
          <w:rFonts w:cs="Arial"/>
          <w:szCs w:val="24"/>
        </w:rPr>
        <w:t>,</w:t>
      </w:r>
      <w:r w:rsidRPr="00B3792F">
        <w:rPr>
          <w:rFonts w:cs="Arial"/>
          <w:szCs w:val="24"/>
        </w:rPr>
        <w:t xml:space="preserve"> and mutual mentoring, investment, and other resources could be offered to make their new idea come true</w:t>
      </w:r>
      <w:r w:rsidR="00F27987" w:rsidRPr="00B3792F">
        <w:rPr>
          <w:rFonts w:cs="Arial"/>
          <w:szCs w:val="24"/>
        </w:rPr>
        <w:t xml:space="preserve"> (</w:t>
      </w:r>
      <w:r w:rsidR="00F27987" w:rsidRPr="00B3792F">
        <w:rPr>
          <w:rFonts w:cs="Arial"/>
          <w:color w:val="222222"/>
          <w:szCs w:val="24"/>
          <w:shd w:val="clear" w:color="auto" w:fill="FFFFFF"/>
        </w:rPr>
        <w:t>Ye,  2025)</w:t>
      </w:r>
      <w:r w:rsidRPr="00B3792F">
        <w:rPr>
          <w:rFonts w:cs="Arial"/>
          <w:szCs w:val="24"/>
        </w:rPr>
        <w:t>. Such will motivate the staff to own projects and help them develop some sense of mission and resourcefulness in their efforts.</w:t>
      </w:r>
    </w:p>
    <w:p w14:paraId="6D5C26D0" w14:textId="7EB7C256" w:rsidR="00E535DC" w:rsidRPr="00B3792F" w:rsidRDefault="00E535DC" w:rsidP="00E535DC">
      <w:pPr>
        <w:rPr>
          <w:rFonts w:cs="Arial"/>
          <w:szCs w:val="24"/>
        </w:rPr>
      </w:pPr>
      <w:r w:rsidRPr="00B3792F">
        <w:rPr>
          <w:rFonts w:cs="Arial"/>
          <w:b/>
          <w:bCs/>
          <w:szCs w:val="24"/>
        </w:rPr>
        <w:t>Cross-Functional Teams:</w:t>
      </w:r>
      <w:r w:rsidRPr="00B3792F">
        <w:rPr>
          <w:rFonts w:cs="Arial"/>
          <w:szCs w:val="24"/>
        </w:rPr>
        <w:t xml:space="preserve"> Aether should not overlook the practise of cross-functional </w:t>
      </w:r>
      <w:r w:rsidR="003E4BF7" w:rsidRPr="00B3792F">
        <w:rPr>
          <w:rFonts w:cs="Arial"/>
          <w:szCs w:val="24"/>
        </w:rPr>
        <w:t>teams</w:t>
      </w:r>
      <w:r w:rsidRPr="00B3792F">
        <w:rPr>
          <w:rFonts w:cs="Arial"/>
          <w:szCs w:val="24"/>
        </w:rPr>
        <w:t xml:space="preserve"> since it </w:t>
      </w:r>
      <w:r w:rsidR="003E4BF7" w:rsidRPr="00B3792F">
        <w:rPr>
          <w:rFonts w:cs="Arial"/>
          <w:szCs w:val="24"/>
        </w:rPr>
        <w:t>is</w:t>
      </w:r>
      <w:r w:rsidRPr="00B3792F">
        <w:rPr>
          <w:rFonts w:cs="Arial"/>
          <w:szCs w:val="24"/>
        </w:rPr>
        <w:t xml:space="preserve"> the case with ARM Holdings</w:t>
      </w:r>
      <w:r w:rsidR="003E4BF7" w:rsidRPr="00B3792F">
        <w:rPr>
          <w:rFonts w:cs="Arial"/>
          <w:szCs w:val="24"/>
        </w:rPr>
        <w:t>,</w:t>
      </w:r>
      <w:r w:rsidRPr="00B3792F">
        <w:rPr>
          <w:rFonts w:cs="Arial"/>
          <w:szCs w:val="24"/>
        </w:rPr>
        <w:t xml:space="preserve"> whereby employees of diverse departments</w:t>
      </w:r>
      <w:r w:rsidR="003E4BF7" w:rsidRPr="00B3792F">
        <w:rPr>
          <w:rFonts w:cs="Arial"/>
          <w:szCs w:val="24"/>
        </w:rPr>
        <w:t>,</w:t>
      </w:r>
      <w:r w:rsidRPr="00B3792F">
        <w:rPr>
          <w:rFonts w:cs="Arial"/>
          <w:szCs w:val="24"/>
        </w:rPr>
        <w:t xml:space="preserve"> which comprise marketing, engineering and HR</w:t>
      </w:r>
      <w:r w:rsidR="003E4BF7" w:rsidRPr="00B3792F">
        <w:rPr>
          <w:rFonts w:cs="Arial"/>
          <w:szCs w:val="24"/>
        </w:rPr>
        <w:t>,</w:t>
      </w:r>
      <w:r w:rsidRPr="00B3792F">
        <w:rPr>
          <w:rFonts w:cs="Arial"/>
          <w:szCs w:val="24"/>
        </w:rPr>
        <w:t xml:space="preserve"> meet to address issues. Such teams need to work together </w:t>
      </w:r>
      <w:r w:rsidR="003E4BF7" w:rsidRPr="00B3792F">
        <w:rPr>
          <w:rFonts w:cs="Arial"/>
          <w:szCs w:val="24"/>
        </w:rPr>
        <w:t>on</w:t>
      </w:r>
      <w:r w:rsidRPr="00B3792F">
        <w:rPr>
          <w:rFonts w:cs="Arial"/>
          <w:szCs w:val="24"/>
        </w:rPr>
        <w:t xml:space="preserve"> projects which are innovative, therefore providing </w:t>
      </w:r>
      <w:r w:rsidR="003E4BF7" w:rsidRPr="00B3792F">
        <w:rPr>
          <w:rFonts w:cs="Arial"/>
          <w:szCs w:val="24"/>
        </w:rPr>
        <w:t>enhanced</w:t>
      </w:r>
      <w:r w:rsidRPr="00B3792F">
        <w:rPr>
          <w:rFonts w:cs="Arial"/>
          <w:szCs w:val="24"/>
        </w:rPr>
        <w:t xml:space="preserve"> knowledge sharing and differentiating solutions.</w:t>
      </w:r>
    </w:p>
    <w:p w14:paraId="48951F3A" w14:textId="7F513C86" w:rsidR="00E535DC" w:rsidRPr="00B3792F" w:rsidRDefault="00E535DC" w:rsidP="00E535DC">
      <w:pPr>
        <w:rPr>
          <w:rFonts w:cs="Arial"/>
          <w:szCs w:val="24"/>
        </w:rPr>
      </w:pPr>
      <w:r w:rsidRPr="00B3792F">
        <w:rPr>
          <w:rFonts w:cs="Arial"/>
          <w:b/>
          <w:bCs/>
          <w:szCs w:val="24"/>
        </w:rPr>
        <w:t>Projected outcomes:</w:t>
      </w:r>
      <w:r w:rsidRPr="00B3792F">
        <w:rPr>
          <w:rFonts w:cs="Arial"/>
          <w:szCs w:val="24"/>
        </w:rPr>
        <w:t xml:space="preserve"> Once the role of cross- functional teams is reintroduced, </w:t>
      </w:r>
      <w:r w:rsidR="003E4BF7" w:rsidRPr="00B3792F">
        <w:rPr>
          <w:rFonts w:cs="Arial"/>
          <w:szCs w:val="24"/>
        </w:rPr>
        <w:t xml:space="preserve">the </w:t>
      </w:r>
      <w:r w:rsidRPr="00B3792F">
        <w:rPr>
          <w:rFonts w:cs="Arial"/>
          <w:szCs w:val="24"/>
        </w:rPr>
        <w:t>organisational environment is bound to become more cooperative</w:t>
      </w:r>
      <w:r w:rsidR="003E4BF7" w:rsidRPr="00B3792F">
        <w:rPr>
          <w:rFonts w:cs="Arial"/>
          <w:szCs w:val="24"/>
        </w:rPr>
        <w:t>,</w:t>
      </w:r>
      <w:r w:rsidRPr="00B3792F">
        <w:rPr>
          <w:rFonts w:cs="Arial"/>
          <w:szCs w:val="24"/>
        </w:rPr>
        <w:t xml:space="preserve"> and the employees will resolve the twists in problems by using a variety of skills. This will enhance innovativeness and snowballing of the company.</w:t>
      </w:r>
    </w:p>
    <w:p w14:paraId="581307DD" w14:textId="30C4790D" w:rsidR="00E535DC" w:rsidRPr="00B3792F" w:rsidRDefault="00E535DC" w:rsidP="00A84C5A">
      <w:pPr>
        <w:pStyle w:val="Heading2"/>
      </w:pPr>
      <w:bookmarkStart w:id="5" w:name="_Toc224824452"/>
      <w:r w:rsidRPr="00B3792F">
        <w:t>And suggest a Future of Work Model (Hybrid/Remote)</w:t>
      </w:r>
      <w:bookmarkEnd w:id="5"/>
      <w:r w:rsidRPr="00B3792F">
        <w:t xml:space="preserve"> </w:t>
      </w:r>
    </w:p>
    <w:p w14:paraId="3D538A65" w14:textId="6E3793F7" w:rsidR="00E535DC" w:rsidRPr="00B3792F" w:rsidRDefault="00E535DC" w:rsidP="00E535DC">
      <w:pPr>
        <w:rPr>
          <w:rFonts w:cs="Arial"/>
          <w:szCs w:val="24"/>
        </w:rPr>
      </w:pPr>
      <w:r w:rsidRPr="00B3792F">
        <w:rPr>
          <w:rFonts w:cs="Arial"/>
          <w:szCs w:val="24"/>
        </w:rPr>
        <w:t xml:space="preserve">Aether ought to implement </w:t>
      </w:r>
      <w:r w:rsidR="003E4BF7" w:rsidRPr="00B3792F">
        <w:rPr>
          <w:rFonts w:cs="Arial"/>
          <w:szCs w:val="24"/>
        </w:rPr>
        <w:t xml:space="preserve">a </w:t>
      </w:r>
      <w:r w:rsidRPr="00B3792F">
        <w:rPr>
          <w:rFonts w:cs="Arial"/>
          <w:szCs w:val="24"/>
        </w:rPr>
        <w:t>hybrid work model to both facilitate teamwork and creativity and to support the increasing needs of flexible work structures. A combination of distance working and in-office working is what will give the employees a chance to be free</w:t>
      </w:r>
      <w:r w:rsidR="003E4BF7" w:rsidRPr="00B3792F">
        <w:rPr>
          <w:rFonts w:cs="Arial"/>
          <w:szCs w:val="24"/>
        </w:rPr>
        <w:t>,</w:t>
      </w:r>
      <w:r w:rsidRPr="00B3792F">
        <w:rPr>
          <w:rFonts w:cs="Arial"/>
          <w:szCs w:val="24"/>
        </w:rPr>
        <w:t xml:space="preserve"> both geographically speaking in the context of where they can work</w:t>
      </w:r>
      <w:r w:rsidR="003E4BF7" w:rsidRPr="00B3792F">
        <w:rPr>
          <w:rFonts w:cs="Arial"/>
          <w:szCs w:val="24"/>
        </w:rPr>
        <w:t>,</w:t>
      </w:r>
      <w:r w:rsidRPr="00B3792F">
        <w:rPr>
          <w:rFonts w:cs="Arial"/>
          <w:szCs w:val="24"/>
        </w:rPr>
        <w:t xml:space="preserve"> but also at the same time to be </w:t>
      </w:r>
      <w:r w:rsidR="003E4BF7" w:rsidRPr="00B3792F">
        <w:rPr>
          <w:rFonts w:cs="Arial"/>
          <w:szCs w:val="24"/>
        </w:rPr>
        <w:t>able</w:t>
      </w:r>
      <w:r w:rsidRPr="00B3792F">
        <w:rPr>
          <w:rFonts w:cs="Arial"/>
          <w:szCs w:val="24"/>
        </w:rPr>
        <w:t xml:space="preserve"> to work and to get into contact.</w:t>
      </w:r>
    </w:p>
    <w:p w14:paraId="66410CA9" w14:textId="2C6F421C" w:rsidR="00E535DC" w:rsidRPr="00B3792F" w:rsidRDefault="00E535DC" w:rsidP="00E535DC">
      <w:pPr>
        <w:rPr>
          <w:rFonts w:cs="Arial"/>
          <w:szCs w:val="24"/>
        </w:rPr>
      </w:pPr>
      <w:r w:rsidRPr="00B3792F">
        <w:rPr>
          <w:rFonts w:cs="Arial"/>
          <w:b/>
          <w:bCs/>
          <w:szCs w:val="24"/>
        </w:rPr>
        <w:t>Hybrid Work Models:</w:t>
      </w:r>
      <w:r w:rsidRPr="00B3792F">
        <w:rPr>
          <w:rFonts w:cs="Arial"/>
          <w:szCs w:val="24"/>
        </w:rPr>
        <w:t xml:space="preserve"> This model has been applied extensively within the technological area</w:t>
      </w:r>
      <w:r w:rsidR="003E4BF7" w:rsidRPr="00B3792F">
        <w:rPr>
          <w:rFonts w:cs="Arial"/>
          <w:szCs w:val="24"/>
        </w:rPr>
        <w:t>,</w:t>
      </w:r>
      <w:r w:rsidRPr="00B3792F">
        <w:rPr>
          <w:rFonts w:cs="Arial"/>
          <w:szCs w:val="24"/>
        </w:rPr>
        <w:t xml:space="preserve"> and companies have used this model with success, including ARM </w:t>
      </w:r>
      <w:r w:rsidRPr="00B3792F">
        <w:rPr>
          <w:rFonts w:cs="Arial"/>
          <w:szCs w:val="24"/>
        </w:rPr>
        <w:lastRenderedPageBreak/>
        <w:t>Holdings. These businesses also enable the employees to work either at their homes or offices as per the work specifications</w:t>
      </w:r>
      <w:r w:rsidR="00F27987" w:rsidRPr="00B3792F">
        <w:rPr>
          <w:rFonts w:cs="Arial"/>
          <w:szCs w:val="24"/>
        </w:rPr>
        <w:t xml:space="preserve"> (</w:t>
      </w:r>
      <w:r w:rsidR="00F27987" w:rsidRPr="00B3792F">
        <w:rPr>
          <w:rFonts w:cs="Arial"/>
          <w:color w:val="222222"/>
          <w:szCs w:val="24"/>
          <w:shd w:val="clear" w:color="auto" w:fill="FFFFFF"/>
        </w:rPr>
        <w:t>KISHOR and DEVI, 2025)</w:t>
      </w:r>
      <w:r w:rsidRPr="00B3792F">
        <w:rPr>
          <w:rFonts w:cs="Arial"/>
          <w:szCs w:val="24"/>
        </w:rPr>
        <w:t xml:space="preserve">. This flexibility helps increase </w:t>
      </w:r>
      <w:r w:rsidR="003E4BF7" w:rsidRPr="00B3792F">
        <w:rPr>
          <w:rFonts w:cs="Arial"/>
          <w:szCs w:val="24"/>
        </w:rPr>
        <w:t>work-life</w:t>
      </w:r>
      <w:r w:rsidRPr="00B3792F">
        <w:rPr>
          <w:rFonts w:cs="Arial"/>
          <w:szCs w:val="24"/>
        </w:rPr>
        <w:t xml:space="preserve"> balance, job satisfaction, and productivity since the workers will have greater control of their schedules.</w:t>
      </w:r>
    </w:p>
    <w:p w14:paraId="697327B8" w14:textId="1430F65D" w:rsidR="00E535DC" w:rsidRPr="00B3792F" w:rsidRDefault="003E4BF7" w:rsidP="00E535DC">
      <w:pPr>
        <w:rPr>
          <w:rFonts w:cs="Arial"/>
          <w:szCs w:val="24"/>
        </w:rPr>
      </w:pPr>
      <w:r w:rsidRPr="00B3792F">
        <w:rPr>
          <w:rFonts w:cs="Arial"/>
          <w:b/>
          <w:bCs/>
          <w:szCs w:val="24"/>
        </w:rPr>
        <w:t>Hypothetical</w:t>
      </w:r>
      <w:r w:rsidR="00E535DC" w:rsidRPr="00B3792F">
        <w:rPr>
          <w:rFonts w:cs="Arial"/>
          <w:b/>
          <w:bCs/>
          <w:szCs w:val="24"/>
        </w:rPr>
        <w:t xml:space="preserve"> case:</w:t>
      </w:r>
      <w:r w:rsidR="00E535DC" w:rsidRPr="00B3792F">
        <w:rPr>
          <w:rFonts w:cs="Arial"/>
          <w:szCs w:val="24"/>
        </w:rPr>
        <w:t xml:space="preserve"> ARM Holdings offers its staff the opportunity to work at home, yet </w:t>
      </w:r>
      <w:r w:rsidRPr="00B3792F">
        <w:rPr>
          <w:rFonts w:cs="Arial"/>
          <w:szCs w:val="24"/>
        </w:rPr>
        <w:t>they can also</w:t>
      </w:r>
      <w:r w:rsidR="00E535DC" w:rsidRPr="00B3792F">
        <w:rPr>
          <w:rFonts w:cs="Arial"/>
          <w:szCs w:val="24"/>
        </w:rPr>
        <w:t xml:space="preserve"> work with other people in the real world when it is necessary. The balance will establish the self-sufficiency</w:t>
      </w:r>
      <w:r w:rsidRPr="00B3792F">
        <w:rPr>
          <w:rFonts w:cs="Arial"/>
          <w:szCs w:val="24"/>
        </w:rPr>
        <w:t>,</w:t>
      </w:r>
      <w:r w:rsidR="00E535DC" w:rsidRPr="00B3792F">
        <w:rPr>
          <w:rFonts w:cs="Arial"/>
          <w:szCs w:val="24"/>
        </w:rPr>
        <w:t xml:space="preserve"> and they will still feel like a community and </w:t>
      </w:r>
      <w:r w:rsidRPr="00B3792F">
        <w:rPr>
          <w:rFonts w:cs="Arial"/>
          <w:szCs w:val="24"/>
        </w:rPr>
        <w:t>belong</w:t>
      </w:r>
      <w:r w:rsidR="00E535DC" w:rsidRPr="00B3792F">
        <w:rPr>
          <w:rFonts w:cs="Arial"/>
          <w:szCs w:val="24"/>
        </w:rPr>
        <w:t xml:space="preserve"> by connecting </w:t>
      </w:r>
      <w:r w:rsidRPr="00B3792F">
        <w:rPr>
          <w:rFonts w:cs="Arial"/>
          <w:szCs w:val="24"/>
        </w:rPr>
        <w:t xml:space="preserve">with </w:t>
      </w:r>
      <w:r w:rsidR="00E535DC" w:rsidRPr="00B3792F">
        <w:rPr>
          <w:rFonts w:cs="Arial"/>
          <w:szCs w:val="24"/>
        </w:rPr>
        <w:t xml:space="preserve">the employees </w:t>
      </w:r>
      <w:r w:rsidRPr="00B3792F">
        <w:rPr>
          <w:rFonts w:cs="Arial"/>
          <w:szCs w:val="24"/>
        </w:rPr>
        <w:t>who</w:t>
      </w:r>
      <w:r w:rsidR="00E535DC" w:rsidRPr="00B3792F">
        <w:rPr>
          <w:rFonts w:cs="Arial"/>
          <w:szCs w:val="24"/>
        </w:rPr>
        <w:t xml:space="preserve"> belong to the bigger group.</w:t>
      </w:r>
    </w:p>
    <w:p w14:paraId="65CA2FED" w14:textId="5B3BECAB" w:rsidR="00E535DC" w:rsidRPr="00B3792F" w:rsidRDefault="00E535DC" w:rsidP="00E535DC">
      <w:pPr>
        <w:rPr>
          <w:rFonts w:cs="Arial"/>
          <w:szCs w:val="24"/>
        </w:rPr>
      </w:pPr>
      <w:r w:rsidRPr="00B3792F">
        <w:rPr>
          <w:rFonts w:cs="Arial"/>
          <w:b/>
          <w:bCs/>
          <w:szCs w:val="24"/>
        </w:rPr>
        <w:t>Remote Work Tools:</w:t>
      </w:r>
      <w:r w:rsidRPr="00B3792F">
        <w:rPr>
          <w:rFonts w:cs="Arial"/>
          <w:szCs w:val="24"/>
        </w:rPr>
        <w:t xml:space="preserve"> Aether has an opportunity to usher in the introduction of more advanced remote work tools to secure the seamless </w:t>
      </w:r>
      <w:r w:rsidR="003E4BF7" w:rsidRPr="00B3792F">
        <w:rPr>
          <w:rFonts w:cs="Arial"/>
          <w:szCs w:val="24"/>
        </w:rPr>
        <w:t>progression</w:t>
      </w:r>
      <w:r w:rsidRPr="00B3792F">
        <w:rPr>
          <w:rFonts w:cs="Arial"/>
          <w:szCs w:val="24"/>
        </w:rPr>
        <w:t xml:space="preserve"> of cooperation and communication, which </w:t>
      </w:r>
      <w:r w:rsidR="003E4BF7" w:rsidRPr="00B3792F">
        <w:rPr>
          <w:rFonts w:cs="Arial"/>
          <w:szCs w:val="24"/>
        </w:rPr>
        <w:t>include</w:t>
      </w:r>
      <w:r w:rsidRPr="00B3792F">
        <w:rPr>
          <w:rFonts w:cs="Arial"/>
          <w:szCs w:val="24"/>
        </w:rPr>
        <w:t xml:space="preserve"> Zoom, Slack, and Trello. Such devices will assist the staff members </w:t>
      </w:r>
      <w:r w:rsidR="003E4BF7" w:rsidRPr="00B3792F">
        <w:rPr>
          <w:rFonts w:cs="Arial"/>
          <w:szCs w:val="24"/>
        </w:rPr>
        <w:t>in connecting</w:t>
      </w:r>
      <w:r w:rsidRPr="00B3792F">
        <w:rPr>
          <w:rFonts w:cs="Arial"/>
          <w:szCs w:val="24"/>
        </w:rPr>
        <w:t xml:space="preserve"> and </w:t>
      </w:r>
      <w:r w:rsidR="003E4BF7" w:rsidRPr="00B3792F">
        <w:rPr>
          <w:rFonts w:cs="Arial"/>
          <w:szCs w:val="24"/>
        </w:rPr>
        <w:t>coordinating</w:t>
      </w:r>
      <w:r w:rsidRPr="00B3792F">
        <w:rPr>
          <w:rFonts w:cs="Arial"/>
          <w:szCs w:val="24"/>
        </w:rPr>
        <w:t xml:space="preserve"> the projects effectively and </w:t>
      </w:r>
      <w:r w:rsidR="003E4BF7" w:rsidRPr="00B3792F">
        <w:rPr>
          <w:rFonts w:cs="Arial"/>
          <w:szCs w:val="24"/>
        </w:rPr>
        <w:t>organising</w:t>
      </w:r>
      <w:r w:rsidRPr="00B3792F">
        <w:rPr>
          <w:rFonts w:cs="Arial"/>
          <w:szCs w:val="24"/>
        </w:rPr>
        <w:t xml:space="preserve"> a brainstorming session to make sure that the remote workers are oriented to the culture that makes the company innovative. Remote working will also improve better cross location team performance</w:t>
      </w:r>
      <w:r w:rsidR="003E4BF7" w:rsidRPr="00B3792F">
        <w:rPr>
          <w:rFonts w:cs="Arial"/>
          <w:szCs w:val="24"/>
        </w:rPr>
        <w:t>, which</w:t>
      </w:r>
      <w:r w:rsidRPr="00B3792F">
        <w:rPr>
          <w:rFonts w:cs="Arial"/>
          <w:szCs w:val="24"/>
        </w:rPr>
        <w:t xml:space="preserve"> will provide coherence and genius irrespective of the location of employees.</w:t>
      </w:r>
    </w:p>
    <w:p w14:paraId="7004962E" w14:textId="062C2FE5" w:rsidR="00E535DC" w:rsidRPr="00B3792F" w:rsidRDefault="00E535DC" w:rsidP="00E535DC">
      <w:pPr>
        <w:rPr>
          <w:rFonts w:cs="Arial"/>
          <w:szCs w:val="24"/>
        </w:rPr>
      </w:pPr>
      <w:r w:rsidRPr="00B3792F">
        <w:rPr>
          <w:rFonts w:cs="Arial"/>
          <w:b/>
          <w:bCs/>
          <w:szCs w:val="24"/>
        </w:rPr>
        <w:t>YouTube Pros:</w:t>
      </w:r>
      <w:r w:rsidRPr="00B3792F">
        <w:rPr>
          <w:rFonts w:cs="Arial"/>
          <w:szCs w:val="24"/>
        </w:rPr>
        <w:t xml:space="preserve"> What will be created through flexibility is that Aether will have the ability to recruit the best talent in the world</w:t>
      </w:r>
      <w:r w:rsidR="003E4BF7" w:rsidRPr="00B3792F">
        <w:rPr>
          <w:rFonts w:cs="Arial"/>
          <w:szCs w:val="24"/>
        </w:rPr>
        <w:t>,</w:t>
      </w:r>
      <w:r w:rsidRPr="00B3792F">
        <w:rPr>
          <w:rFonts w:cs="Arial"/>
          <w:szCs w:val="24"/>
        </w:rPr>
        <w:t xml:space="preserve"> and this will also lead to a diverse workforce within the company</w:t>
      </w:r>
      <w:r w:rsidR="003E4BF7" w:rsidRPr="00B3792F">
        <w:rPr>
          <w:rFonts w:cs="Arial"/>
          <w:szCs w:val="24"/>
        </w:rPr>
        <w:t>,</w:t>
      </w:r>
      <w:r w:rsidRPr="00B3792F">
        <w:rPr>
          <w:rFonts w:cs="Arial"/>
          <w:szCs w:val="24"/>
        </w:rPr>
        <w:t xml:space="preserve"> and consequently</w:t>
      </w:r>
      <w:r w:rsidR="003E4BF7" w:rsidRPr="00B3792F">
        <w:rPr>
          <w:rFonts w:cs="Arial"/>
          <w:szCs w:val="24"/>
        </w:rPr>
        <w:t>,</w:t>
      </w:r>
      <w:r w:rsidRPr="00B3792F">
        <w:rPr>
          <w:rFonts w:cs="Arial"/>
          <w:szCs w:val="24"/>
        </w:rPr>
        <w:t xml:space="preserve"> the retention of employees will also be enhanced</w:t>
      </w:r>
      <w:r w:rsidR="00F27987" w:rsidRPr="00B3792F">
        <w:rPr>
          <w:rFonts w:cs="Arial"/>
          <w:szCs w:val="24"/>
        </w:rPr>
        <w:t xml:space="preserve"> (</w:t>
      </w:r>
      <w:r w:rsidR="00F27987" w:rsidRPr="00B3792F">
        <w:rPr>
          <w:rFonts w:cs="Arial"/>
          <w:color w:val="222222"/>
          <w:szCs w:val="24"/>
          <w:shd w:val="clear" w:color="auto" w:fill="FFFFFF"/>
        </w:rPr>
        <w:t xml:space="preserve">Abaker </w:t>
      </w:r>
      <w:r w:rsidR="00F27987" w:rsidRPr="00B3792F">
        <w:rPr>
          <w:rFonts w:cs="Arial"/>
          <w:i/>
          <w:iCs/>
          <w:color w:val="222222"/>
          <w:szCs w:val="24"/>
          <w:shd w:val="clear" w:color="auto" w:fill="FFFFFF"/>
        </w:rPr>
        <w:t>et al</w:t>
      </w:r>
      <w:r w:rsidR="00F27987" w:rsidRPr="00B3792F">
        <w:rPr>
          <w:rFonts w:cs="Arial"/>
          <w:color w:val="222222"/>
          <w:szCs w:val="24"/>
          <w:shd w:val="clear" w:color="auto" w:fill="FFFFFF"/>
        </w:rPr>
        <w:t>., 2025)</w:t>
      </w:r>
      <w:r w:rsidRPr="00B3792F">
        <w:rPr>
          <w:rFonts w:cs="Arial"/>
          <w:szCs w:val="24"/>
        </w:rPr>
        <w:t>. This will also allow the firm to get the best people anywhere globally</w:t>
      </w:r>
      <w:r w:rsidR="003E4BF7" w:rsidRPr="00B3792F">
        <w:rPr>
          <w:rFonts w:cs="Arial"/>
          <w:szCs w:val="24"/>
        </w:rPr>
        <w:t>, regardless of</w:t>
      </w:r>
      <w:r w:rsidRPr="00B3792F">
        <w:rPr>
          <w:rFonts w:cs="Arial"/>
          <w:szCs w:val="24"/>
        </w:rPr>
        <w:t xml:space="preserve"> their location. </w:t>
      </w:r>
    </w:p>
    <w:p w14:paraId="24B0A74F" w14:textId="5D182213" w:rsidR="00E535DC" w:rsidRPr="00B3792F" w:rsidRDefault="00E535DC" w:rsidP="00E535DC">
      <w:pPr>
        <w:rPr>
          <w:rFonts w:cs="Arial"/>
          <w:szCs w:val="24"/>
        </w:rPr>
      </w:pPr>
      <w:r w:rsidRPr="00B3792F">
        <w:rPr>
          <w:rFonts w:cs="Arial"/>
          <w:b/>
          <w:bCs/>
          <w:szCs w:val="24"/>
        </w:rPr>
        <w:t>New and Co-Working Spaces:</w:t>
      </w:r>
      <w:r w:rsidRPr="00B3792F">
        <w:rPr>
          <w:rFonts w:cs="Arial"/>
          <w:szCs w:val="24"/>
        </w:rPr>
        <w:t xml:space="preserve"> Aether ought to offer teamwork and novelty to the in-office customers with a performance of the office space. Such businesses as ARM Holdings are related to these spaces, so it is possible that they may include creative </w:t>
      </w:r>
      <w:r w:rsidR="003E4BF7" w:rsidRPr="00B3792F">
        <w:rPr>
          <w:rFonts w:cs="Arial"/>
          <w:szCs w:val="24"/>
        </w:rPr>
        <w:t>spaces</w:t>
      </w:r>
      <w:r w:rsidRPr="00B3792F">
        <w:rPr>
          <w:rFonts w:cs="Arial"/>
          <w:szCs w:val="24"/>
        </w:rPr>
        <w:t xml:space="preserve"> and teamwork workstations, which stimulate impulsive brainstorming and collaboration. This situation will also facilitate creativity and team spirit that will be demanded in a successful culture of work.</w:t>
      </w:r>
    </w:p>
    <w:p w14:paraId="6AC84D65" w14:textId="5998DC2F" w:rsidR="00E535DC" w:rsidRPr="00B3792F" w:rsidRDefault="00E535DC" w:rsidP="00E535DC">
      <w:pPr>
        <w:rPr>
          <w:rFonts w:cs="Arial"/>
          <w:szCs w:val="24"/>
        </w:rPr>
      </w:pPr>
      <w:r w:rsidRPr="00B3792F">
        <w:rPr>
          <w:rFonts w:cs="Arial"/>
          <w:szCs w:val="24"/>
        </w:rPr>
        <w:t>Virtual work structure will help Aether to increase employee satisfaction and performance in the organisation.</w:t>
      </w:r>
    </w:p>
    <w:p w14:paraId="4C74333B" w14:textId="0E2E425A" w:rsidR="00E535DC" w:rsidRPr="00B3792F" w:rsidRDefault="00E535DC" w:rsidP="00A84C5A">
      <w:pPr>
        <w:pStyle w:val="Heading2"/>
      </w:pPr>
      <w:bookmarkStart w:id="6" w:name="_Toc224824453"/>
      <w:r w:rsidRPr="00B3792F">
        <w:lastRenderedPageBreak/>
        <w:t xml:space="preserve">Enthusiasm and </w:t>
      </w:r>
      <w:r w:rsidR="003E4BF7" w:rsidRPr="00B3792F">
        <w:t>strengthening</w:t>
      </w:r>
      <w:r w:rsidRPr="00B3792F">
        <w:t xml:space="preserve"> the personnel to perform the finest</w:t>
      </w:r>
      <w:bookmarkEnd w:id="6"/>
      <w:r w:rsidRPr="00B3792F">
        <w:t xml:space="preserve"> </w:t>
      </w:r>
    </w:p>
    <w:p w14:paraId="0988F6F0" w14:textId="56428329" w:rsidR="00E535DC" w:rsidRPr="00B3792F" w:rsidRDefault="00E535DC" w:rsidP="00E535DC">
      <w:pPr>
        <w:rPr>
          <w:rFonts w:cs="Arial"/>
          <w:szCs w:val="24"/>
        </w:rPr>
      </w:pPr>
      <w:r w:rsidRPr="00B3792F">
        <w:rPr>
          <w:rFonts w:cs="Arial"/>
          <w:szCs w:val="24"/>
        </w:rPr>
        <w:t xml:space="preserve">Aether would need to train how it can inspire the employees and make them do their best by providing them with the instruments, the freedom and </w:t>
      </w:r>
      <w:r w:rsidR="003E4BF7" w:rsidRPr="00B3792F">
        <w:rPr>
          <w:rFonts w:cs="Arial"/>
          <w:szCs w:val="24"/>
        </w:rPr>
        <w:t xml:space="preserve">the </w:t>
      </w:r>
      <w:r w:rsidRPr="00B3792F">
        <w:rPr>
          <w:rFonts w:cs="Arial"/>
          <w:szCs w:val="24"/>
        </w:rPr>
        <w:t>appreciation which they require to work well.</w:t>
      </w:r>
    </w:p>
    <w:p w14:paraId="5C702E50" w14:textId="15242E6F" w:rsidR="00E535DC" w:rsidRPr="00B3792F" w:rsidRDefault="00E535DC" w:rsidP="00E535DC">
      <w:pPr>
        <w:rPr>
          <w:rFonts w:cs="Arial"/>
          <w:szCs w:val="24"/>
        </w:rPr>
      </w:pPr>
      <w:r w:rsidRPr="00B3792F">
        <w:rPr>
          <w:rFonts w:cs="Arial"/>
          <w:b/>
          <w:bCs/>
          <w:szCs w:val="24"/>
        </w:rPr>
        <w:t>Employee Motivational Strategy Autonomy:</w:t>
      </w:r>
      <w:r w:rsidRPr="00B3792F">
        <w:rPr>
          <w:rFonts w:cs="Arial"/>
          <w:szCs w:val="24"/>
        </w:rPr>
        <w:t xml:space="preserve"> Autonomy is a motivation strategy that has been suggested by Hackman and Oldham, under one type of motivation</w:t>
      </w:r>
      <w:r w:rsidR="003E4BF7" w:rsidRPr="00B3792F">
        <w:rPr>
          <w:rFonts w:cs="Arial"/>
          <w:szCs w:val="24"/>
        </w:rPr>
        <w:t>,</w:t>
      </w:r>
      <w:r w:rsidRPr="00B3792F">
        <w:rPr>
          <w:rFonts w:cs="Arial"/>
          <w:szCs w:val="24"/>
        </w:rPr>
        <w:t xml:space="preserve"> </w:t>
      </w:r>
      <w:r w:rsidR="003E4BF7" w:rsidRPr="00B3792F">
        <w:rPr>
          <w:rFonts w:cs="Arial"/>
          <w:szCs w:val="24"/>
        </w:rPr>
        <w:t>the</w:t>
      </w:r>
      <w:r w:rsidRPr="00B3792F">
        <w:rPr>
          <w:rFonts w:cs="Arial"/>
          <w:szCs w:val="24"/>
        </w:rPr>
        <w:t xml:space="preserve"> Job Characteristics Model (JCM): in this theory, autonomy has been </w:t>
      </w:r>
      <w:r w:rsidR="003E4BF7" w:rsidRPr="00B3792F">
        <w:rPr>
          <w:rFonts w:cs="Arial"/>
          <w:szCs w:val="24"/>
        </w:rPr>
        <w:t>determined</w:t>
      </w:r>
      <w:r w:rsidRPr="00B3792F">
        <w:rPr>
          <w:rFonts w:cs="Arial"/>
          <w:szCs w:val="24"/>
        </w:rPr>
        <w:t xml:space="preserve"> as the most important source of motivation. Employees should also be empowered by Aether through giving them the freedom to feel choice and own the projects</w:t>
      </w:r>
      <w:r w:rsidR="00F27987" w:rsidRPr="00B3792F">
        <w:rPr>
          <w:rFonts w:cs="Arial"/>
          <w:szCs w:val="24"/>
        </w:rPr>
        <w:t xml:space="preserve"> (</w:t>
      </w:r>
      <w:r w:rsidR="00F27987" w:rsidRPr="00B3792F">
        <w:rPr>
          <w:rFonts w:cs="Arial"/>
          <w:color w:val="222222"/>
          <w:szCs w:val="24"/>
          <w:shd w:val="clear" w:color="auto" w:fill="FFFFFF"/>
        </w:rPr>
        <w:t>Balintová, 2025)</w:t>
      </w:r>
      <w:r w:rsidRPr="00B3792F">
        <w:rPr>
          <w:rFonts w:cs="Arial"/>
          <w:szCs w:val="24"/>
        </w:rPr>
        <w:t xml:space="preserve">. This model will leave the employees more content and </w:t>
      </w:r>
      <w:r w:rsidR="003E4BF7" w:rsidRPr="00B3792F">
        <w:rPr>
          <w:rFonts w:cs="Arial"/>
          <w:szCs w:val="24"/>
        </w:rPr>
        <w:t>make them</w:t>
      </w:r>
      <w:r w:rsidRPr="00B3792F">
        <w:rPr>
          <w:rFonts w:cs="Arial"/>
          <w:szCs w:val="24"/>
        </w:rPr>
        <w:t xml:space="preserve"> feel there is a sense of responsibility to them.</w:t>
      </w:r>
    </w:p>
    <w:p w14:paraId="28161F95" w14:textId="198B4454" w:rsidR="009E2509" w:rsidRPr="00B3792F" w:rsidRDefault="009E2509" w:rsidP="009E2509">
      <w:pPr>
        <w:jc w:val="center"/>
        <w:rPr>
          <w:rFonts w:cs="Arial"/>
          <w:szCs w:val="24"/>
        </w:rPr>
      </w:pPr>
      <w:r w:rsidRPr="00B3792F">
        <w:rPr>
          <w:rFonts w:cs="Arial"/>
          <w:noProof/>
          <w:szCs w:val="24"/>
        </w:rPr>
        <w:drawing>
          <wp:inline distT="0" distB="0" distL="0" distR="0" wp14:anchorId="1D6A5CF8" wp14:editId="2924B530">
            <wp:extent cx="2286000"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pic:spPr>
                </pic:pic>
              </a:graphicData>
            </a:graphic>
          </wp:inline>
        </w:drawing>
      </w:r>
    </w:p>
    <w:p w14:paraId="3B21C27E" w14:textId="6483F5C0" w:rsidR="009E2509" w:rsidRPr="00B3792F" w:rsidRDefault="009E2509" w:rsidP="009E2509">
      <w:pPr>
        <w:jc w:val="center"/>
        <w:rPr>
          <w:rFonts w:cs="Arial"/>
          <w:b/>
          <w:bCs/>
          <w:i/>
          <w:iCs/>
          <w:szCs w:val="24"/>
        </w:rPr>
      </w:pPr>
      <w:r w:rsidRPr="00B3792F">
        <w:rPr>
          <w:rFonts w:cs="Arial"/>
          <w:b/>
          <w:bCs/>
          <w:i/>
          <w:iCs/>
          <w:szCs w:val="24"/>
        </w:rPr>
        <w:t>Figure: Team collaboration with a Bright Future (</w:t>
      </w:r>
      <w:r w:rsidRPr="00B3792F">
        <w:rPr>
          <w:rFonts w:cs="Arial"/>
          <w:b/>
          <w:bCs/>
          <w:i/>
          <w:iCs/>
          <w:color w:val="222222"/>
          <w:szCs w:val="24"/>
          <w:shd w:val="clear" w:color="auto" w:fill="FFFFFF"/>
        </w:rPr>
        <w:t>Balintová, 2025)</w:t>
      </w:r>
    </w:p>
    <w:p w14:paraId="5BEC211D" w14:textId="785BC72C" w:rsidR="00E535DC" w:rsidRPr="00B3792F" w:rsidRDefault="00E535DC" w:rsidP="00E535DC">
      <w:pPr>
        <w:rPr>
          <w:rFonts w:cs="Arial"/>
          <w:szCs w:val="24"/>
        </w:rPr>
      </w:pPr>
      <w:r w:rsidRPr="00B3792F">
        <w:rPr>
          <w:rFonts w:cs="Arial"/>
          <w:b/>
          <w:bCs/>
          <w:szCs w:val="24"/>
        </w:rPr>
        <w:t>Examples</w:t>
      </w:r>
      <w:r w:rsidR="003E4BF7" w:rsidRPr="00B3792F">
        <w:rPr>
          <w:rFonts w:cs="Arial"/>
          <w:b/>
          <w:bCs/>
          <w:szCs w:val="24"/>
        </w:rPr>
        <w:t>:</w:t>
      </w:r>
      <w:r w:rsidRPr="00B3792F">
        <w:rPr>
          <w:rFonts w:cs="Arial"/>
          <w:szCs w:val="24"/>
        </w:rPr>
        <w:t xml:space="preserve"> ARM Holdings permits its engineers to make decisions </w:t>
      </w:r>
      <w:r w:rsidR="003E4BF7" w:rsidRPr="00B3792F">
        <w:rPr>
          <w:rFonts w:cs="Arial"/>
          <w:szCs w:val="24"/>
        </w:rPr>
        <w:t>regarding</w:t>
      </w:r>
      <w:r w:rsidRPr="00B3792F">
        <w:rPr>
          <w:rFonts w:cs="Arial"/>
          <w:szCs w:val="24"/>
        </w:rPr>
        <w:t xml:space="preserve"> designs and development of new semiconductor technologies. That creativity has been pliable</w:t>
      </w:r>
      <w:r w:rsidR="003E4BF7" w:rsidRPr="00B3792F">
        <w:rPr>
          <w:rFonts w:cs="Arial"/>
          <w:szCs w:val="24"/>
        </w:rPr>
        <w:t>,</w:t>
      </w:r>
      <w:r w:rsidRPr="00B3792F">
        <w:rPr>
          <w:rFonts w:cs="Arial"/>
          <w:szCs w:val="24"/>
        </w:rPr>
        <w:t xml:space="preserve"> thus providing innovation and ownership of work by the employees. The same thing that Aether can do is that it will allow employees a chance </w:t>
      </w:r>
      <w:r w:rsidR="003E4BF7" w:rsidRPr="00B3792F">
        <w:rPr>
          <w:rFonts w:cs="Arial"/>
          <w:szCs w:val="24"/>
        </w:rPr>
        <w:t>to work</w:t>
      </w:r>
      <w:r w:rsidRPr="00B3792F">
        <w:rPr>
          <w:rFonts w:cs="Arial"/>
          <w:szCs w:val="24"/>
        </w:rPr>
        <w:t xml:space="preserve"> on projects that will enhance the </w:t>
      </w:r>
      <w:r w:rsidR="003E4BF7" w:rsidRPr="00B3792F">
        <w:rPr>
          <w:rFonts w:cs="Arial"/>
          <w:szCs w:val="24"/>
        </w:rPr>
        <w:t>company's ability to</w:t>
      </w:r>
      <w:r w:rsidRPr="00B3792F">
        <w:rPr>
          <w:rFonts w:cs="Arial"/>
          <w:szCs w:val="24"/>
        </w:rPr>
        <w:t xml:space="preserve"> become more innovative, therefore, raising their overall employee engagement and encouraging creativity.</w:t>
      </w:r>
    </w:p>
    <w:p w14:paraId="1F2FD48A" w14:textId="5F0F096C" w:rsidR="00E535DC" w:rsidRPr="00B3792F" w:rsidRDefault="00E535DC" w:rsidP="00E535DC">
      <w:pPr>
        <w:rPr>
          <w:rFonts w:cs="Arial"/>
          <w:szCs w:val="24"/>
        </w:rPr>
      </w:pPr>
      <w:r w:rsidRPr="00B3792F">
        <w:rPr>
          <w:rFonts w:cs="Arial"/>
          <w:b/>
          <w:bCs/>
          <w:szCs w:val="24"/>
        </w:rPr>
        <w:t>The Recognition and Reward:</w:t>
      </w:r>
      <w:r w:rsidRPr="00B3792F">
        <w:rPr>
          <w:rFonts w:cs="Arial"/>
          <w:szCs w:val="24"/>
        </w:rPr>
        <w:t xml:space="preserve"> This should have a well-established recognition system to drive employees at Aether. These might be </w:t>
      </w:r>
      <w:r w:rsidR="003E4BF7" w:rsidRPr="00B3792F">
        <w:rPr>
          <w:rFonts w:cs="Arial"/>
          <w:szCs w:val="24"/>
        </w:rPr>
        <w:t xml:space="preserve">the </w:t>
      </w:r>
      <w:r w:rsidRPr="00B3792F">
        <w:rPr>
          <w:rFonts w:cs="Arial"/>
          <w:szCs w:val="24"/>
        </w:rPr>
        <w:t xml:space="preserve">introduction of an Employee of the Month programme, performance bonuses and displaying employee </w:t>
      </w:r>
      <w:r w:rsidRPr="00B3792F">
        <w:rPr>
          <w:rFonts w:cs="Arial"/>
          <w:szCs w:val="24"/>
        </w:rPr>
        <w:lastRenderedPageBreak/>
        <w:t xml:space="preserve">performance in a </w:t>
      </w:r>
      <w:r w:rsidR="003E4BF7" w:rsidRPr="00B3792F">
        <w:rPr>
          <w:rFonts w:cs="Arial"/>
          <w:szCs w:val="24"/>
        </w:rPr>
        <w:t>company-wide</w:t>
      </w:r>
      <w:r w:rsidRPr="00B3792F">
        <w:rPr>
          <w:rFonts w:cs="Arial"/>
          <w:szCs w:val="24"/>
        </w:rPr>
        <w:t xml:space="preserve"> meeting. Not only will the individual become motivated, </w:t>
      </w:r>
      <w:r w:rsidR="003E4BF7" w:rsidRPr="00B3792F">
        <w:rPr>
          <w:rFonts w:cs="Arial"/>
          <w:szCs w:val="24"/>
        </w:rPr>
        <w:t xml:space="preserve">but </w:t>
      </w:r>
      <w:r w:rsidRPr="00B3792F">
        <w:rPr>
          <w:rFonts w:cs="Arial"/>
          <w:szCs w:val="24"/>
        </w:rPr>
        <w:t xml:space="preserve">it will </w:t>
      </w:r>
      <w:r w:rsidR="003E4BF7" w:rsidRPr="00B3792F">
        <w:rPr>
          <w:rFonts w:cs="Arial"/>
          <w:szCs w:val="24"/>
        </w:rPr>
        <w:t xml:space="preserve">also </w:t>
      </w:r>
      <w:r w:rsidRPr="00B3792F">
        <w:rPr>
          <w:rFonts w:cs="Arial"/>
          <w:szCs w:val="24"/>
        </w:rPr>
        <w:t>serve as a role model to the rest of the team unless the individual is reciprocated.</w:t>
      </w:r>
    </w:p>
    <w:p w14:paraId="63DE3648" w14:textId="5C49F4A1" w:rsidR="00E535DC" w:rsidRPr="00B3792F" w:rsidRDefault="00E535DC" w:rsidP="00E535DC">
      <w:pPr>
        <w:rPr>
          <w:rFonts w:cs="Arial"/>
          <w:szCs w:val="24"/>
        </w:rPr>
      </w:pPr>
      <w:r w:rsidRPr="00B3792F">
        <w:rPr>
          <w:rFonts w:cs="Arial"/>
          <w:b/>
          <w:bCs/>
          <w:szCs w:val="24"/>
        </w:rPr>
        <w:t>Application:</w:t>
      </w:r>
      <w:r w:rsidRPr="00B3792F">
        <w:rPr>
          <w:rFonts w:cs="Arial"/>
          <w:szCs w:val="24"/>
        </w:rPr>
        <w:t xml:space="preserve"> There are elements of recognition that can be applied to certain </w:t>
      </w:r>
      <w:r w:rsidR="003E4BF7" w:rsidRPr="00B3792F">
        <w:rPr>
          <w:rFonts w:cs="Arial"/>
          <w:szCs w:val="24"/>
        </w:rPr>
        <w:t>contributions</w:t>
      </w:r>
      <w:r w:rsidRPr="00B3792F">
        <w:rPr>
          <w:rFonts w:cs="Arial"/>
          <w:szCs w:val="24"/>
        </w:rPr>
        <w:t>, i. e., being a part of innovation sprints or intrapreneurial activity. With their initiative of giving rewards or increased tasks to their workers who offer their creative ideas or help to develop products, one such method is rewarding them.</w:t>
      </w:r>
    </w:p>
    <w:p w14:paraId="371DBC21" w14:textId="61B2C072" w:rsidR="00E535DC" w:rsidRPr="00B3792F" w:rsidRDefault="00E535DC" w:rsidP="00E535DC">
      <w:pPr>
        <w:rPr>
          <w:rFonts w:cs="Arial"/>
          <w:szCs w:val="24"/>
        </w:rPr>
      </w:pPr>
      <w:r w:rsidRPr="00B3792F">
        <w:rPr>
          <w:rFonts w:cs="Arial"/>
          <w:b/>
          <w:bCs/>
          <w:szCs w:val="24"/>
        </w:rPr>
        <w:t>Permanent Learning and Development:</w:t>
      </w:r>
      <w:r w:rsidRPr="00B3792F">
        <w:rPr>
          <w:rFonts w:cs="Arial"/>
          <w:szCs w:val="24"/>
        </w:rPr>
        <w:t xml:space="preserve"> Aether should invest </w:t>
      </w:r>
      <w:r w:rsidR="003E4BF7" w:rsidRPr="00B3792F">
        <w:rPr>
          <w:rFonts w:cs="Arial"/>
          <w:szCs w:val="24"/>
        </w:rPr>
        <w:t>in</w:t>
      </w:r>
      <w:r w:rsidRPr="00B3792F">
        <w:rPr>
          <w:rFonts w:cs="Arial"/>
          <w:szCs w:val="24"/>
        </w:rPr>
        <w:t xml:space="preserve"> the learning and development programmes so that the employees are encouraged to work to their full potential. It will also ensure that employees are familiar with the current trends and technologies within the industry, by providing them access to training programmes, certifications and invitations to professional conferences in the industry</w:t>
      </w:r>
      <w:r w:rsidR="003E4BF7" w:rsidRPr="00B3792F">
        <w:rPr>
          <w:rFonts w:cs="Arial"/>
          <w:szCs w:val="24"/>
        </w:rPr>
        <w:t>,</w:t>
      </w:r>
      <w:r w:rsidRPr="00B3792F">
        <w:rPr>
          <w:rFonts w:cs="Arial"/>
          <w:szCs w:val="24"/>
        </w:rPr>
        <w:t xml:space="preserve"> hence enhancing their skills and expertise</w:t>
      </w:r>
      <w:r w:rsidR="00F27987" w:rsidRPr="00B3792F">
        <w:rPr>
          <w:rFonts w:cs="Arial"/>
          <w:szCs w:val="24"/>
        </w:rPr>
        <w:t xml:space="preserve"> (</w:t>
      </w:r>
      <w:r w:rsidR="00F27987" w:rsidRPr="00B3792F">
        <w:rPr>
          <w:rFonts w:cs="Arial"/>
          <w:color w:val="222222"/>
          <w:szCs w:val="24"/>
          <w:shd w:val="clear" w:color="auto" w:fill="FFFFFF"/>
        </w:rPr>
        <w:t>EROĞLU, 2025)</w:t>
      </w:r>
      <w:r w:rsidRPr="00B3792F">
        <w:rPr>
          <w:rFonts w:cs="Arial"/>
          <w:szCs w:val="24"/>
        </w:rPr>
        <w:t>.</w:t>
      </w:r>
    </w:p>
    <w:p w14:paraId="5481F51D" w14:textId="1EBA0D36" w:rsidR="00E535DC" w:rsidRPr="00B3792F" w:rsidRDefault="00E535DC">
      <w:pPr>
        <w:rPr>
          <w:rFonts w:cs="Arial"/>
          <w:szCs w:val="24"/>
        </w:rPr>
      </w:pPr>
      <w:r w:rsidRPr="00B3792F">
        <w:rPr>
          <w:rFonts w:cs="Arial"/>
          <w:b/>
          <w:bCs/>
          <w:szCs w:val="24"/>
        </w:rPr>
        <w:t>Advantages:</w:t>
      </w:r>
      <w:r w:rsidRPr="00B3792F">
        <w:rPr>
          <w:rFonts w:cs="Arial"/>
          <w:szCs w:val="24"/>
        </w:rPr>
        <w:t xml:space="preserve"> Professional </w:t>
      </w:r>
      <w:r w:rsidR="003E4BF7" w:rsidRPr="00B3792F">
        <w:rPr>
          <w:rFonts w:cs="Arial"/>
          <w:szCs w:val="24"/>
        </w:rPr>
        <w:t>satisfaction was</w:t>
      </w:r>
      <w:r w:rsidRPr="00B3792F">
        <w:rPr>
          <w:rFonts w:cs="Arial"/>
          <w:szCs w:val="24"/>
        </w:rPr>
        <w:t xml:space="preserve"> applied not only towards the promotion of the culture of continued improvement but also in </w:t>
      </w:r>
      <w:r w:rsidR="003E4BF7" w:rsidRPr="00B3792F">
        <w:rPr>
          <w:rFonts w:cs="Arial"/>
          <w:szCs w:val="24"/>
        </w:rPr>
        <w:t xml:space="preserve">the </w:t>
      </w:r>
      <w:r w:rsidRPr="00B3792F">
        <w:rPr>
          <w:rFonts w:cs="Arial"/>
          <w:szCs w:val="24"/>
        </w:rPr>
        <w:t>job satisfaction of the employee. The employees will feel encouraged in both personal and corporate development and will stay in business</w:t>
      </w:r>
      <w:r w:rsidR="003E4BF7" w:rsidRPr="00B3792F">
        <w:rPr>
          <w:rFonts w:cs="Arial"/>
          <w:szCs w:val="24"/>
        </w:rPr>
        <w:t>,</w:t>
      </w:r>
      <w:r w:rsidRPr="00B3792F">
        <w:rPr>
          <w:rFonts w:cs="Arial"/>
          <w:szCs w:val="24"/>
        </w:rPr>
        <w:t xml:space="preserve"> thus lowering the </w:t>
      </w:r>
      <w:r w:rsidR="003E4BF7" w:rsidRPr="00B3792F">
        <w:rPr>
          <w:rFonts w:cs="Arial"/>
          <w:szCs w:val="24"/>
        </w:rPr>
        <w:t>turnover,</w:t>
      </w:r>
      <w:r w:rsidRPr="00B3792F">
        <w:rPr>
          <w:rFonts w:cs="Arial"/>
          <w:szCs w:val="24"/>
        </w:rPr>
        <w:t xml:space="preserve"> but bringing in fresh ideas and performance.</w:t>
      </w:r>
      <w:r w:rsidRPr="00B3792F">
        <w:rPr>
          <w:rFonts w:cs="Arial"/>
          <w:szCs w:val="24"/>
        </w:rPr>
        <w:br w:type="page"/>
      </w:r>
    </w:p>
    <w:p w14:paraId="72A713DC" w14:textId="77F8A355" w:rsidR="009A5769" w:rsidRPr="00B3792F" w:rsidRDefault="009A5769" w:rsidP="002B67BF">
      <w:pPr>
        <w:pStyle w:val="Heading1"/>
        <w:rPr>
          <w:rFonts w:ascii="Arial" w:hAnsi="Arial" w:cs="Arial"/>
          <w:sz w:val="24"/>
          <w:szCs w:val="24"/>
        </w:rPr>
      </w:pPr>
      <w:bookmarkStart w:id="7" w:name="_Toc224824454"/>
      <w:r w:rsidRPr="00B3792F">
        <w:rPr>
          <w:rFonts w:ascii="Arial" w:hAnsi="Arial" w:cs="Arial"/>
        </w:rPr>
        <w:lastRenderedPageBreak/>
        <w:t>Part 2: Reflection</w:t>
      </w:r>
      <w:bookmarkEnd w:id="7"/>
    </w:p>
    <w:p w14:paraId="51925E4C" w14:textId="07D56C30" w:rsidR="009A5769" w:rsidRPr="00B3792F" w:rsidRDefault="002B21CD" w:rsidP="008210FA">
      <w:pPr>
        <w:pStyle w:val="Heading2"/>
        <w:numPr>
          <w:ilvl w:val="0"/>
          <w:numId w:val="0"/>
        </w:numPr>
      </w:pPr>
      <w:bookmarkStart w:id="8" w:name="_Toc224824455"/>
      <w:r>
        <w:t xml:space="preserve">2.1 </w:t>
      </w:r>
      <w:r w:rsidR="009A5769" w:rsidRPr="00B3792F">
        <w:t>Future Learning and Development and Learning Journey</w:t>
      </w:r>
      <w:bookmarkEnd w:id="8"/>
      <w:r w:rsidR="009A5769" w:rsidRPr="00B3792F">
        <w:t xml:space="preserve"> </w:t>
      </w:r>
    </w:p>
    <w:p w14:paraId="47B0F6F1" w14:textId="764D7464" w:rsidR="009A5769" w:rsidRPr="00B3792F" w:rsidRDefault="009A5769" w:rsidP="009A5769">
      <w:pPr>
        <w:rPr>
          <w:rFonts w:cs="Arial"/>
          <w:szCs w:val="24"/>
        </w:rPr>
      </w:pPr>
      <w:r w:rsidRPr="00B3792F">
        <w:rPr>
          <w:rFonts w:cs="Arial"/>
          <w:szCs w:val="24"/>
        </w:rPr>
        <w:t xml:space="preserve">Turning back to my experience of learning throughout this module, one can pinpoint the formation of my ideas about Human Resource Management (HRM) practises and their </w:t>
      </w:r>
      <w:r w:rsidR="003E4BF7" w:rsidRPr="00B3792F">
        <w:rPr>
          <w:rFonts w:cs="Arial"/>
          <w:szCs w:val="24"/>
        </w:rPr>
        <w:t>connection</w:t>
      </w:r>
      <w:r w:rsidRPr="00B3792F">
        <w:rPr>
          <w:rFonts w:cs="Arial"/>
          <w:szCs w:val="24"/>
        </w:rPr>
        <w:t xml:space="preserve"> to innovation. The Gibbs Reflective Cycle has not only helped me to reflect</w:t>
      </w:r>
      <w:r w:rsidR="003E4BF7" w:rsidRPr="00B3792F">
        <w:rPr>
          <w:rFonts w:cs="Arial"/>
          <w:szCs w:val="24"/>
        </w:rPr>
        <w:t>,</w:t>
      </w:r>
      <w:r w:rsidRPr="00B3792F">
        <w:rPr>
          <w:rFonts w:cs="Arial"/>
          <w:szCs w:val="24"/>
        </w:rPr>
        <w:t xml:space="preserve"> but it has also helped me to have a better </w:t>
      </w:r>
      <w:r w:rsidR="003E4BF7" w:rsidRPr="00B3792F">
        <w:rPr>
          <w:rFonts w:cs="Arial"/>
          <w:szCs w:val="24"/>
        </w:rPr>
        <w:t xml:space="preserve">understanding </w:t>
      </w:r>
      <w:r w:rsidRPr="00B3792F">
        <w:rPr>
          <w:rFonts w:cs="Arial"/>
          <w:szCs w:val="24"/>
        </w:rPr>
        <w:t xml:space="preserve">of how the HRM strategies </w:t>
      </w:r>
      <w:r w:rsidR="003E4BF7" w:rsidRPr="00B3792F">
        <w:rPr>
          <w:rFonts w:cs="Arial"/>
          <w:szCs w:val="24"/>
        </w:rPr>
        <w:t>have</w:t>
      </w:r>
      <w:r w:rsidRPr="00B3792F">
        <w:rPr>
          <w:rFonts w:cs="Arial"/>
          <w:szCs w:val="24"/>
        </w:rPr>
        <w:t xml:space="preserve"> affected the employee and the </w:t>
      </w:r>
      <w:r w:rsidR="003E4BF7" w:rsidRPr="00B3792F">
        <w:rPr>
          <w:rFonts w:cs="Arial"/>
          <w:szCs w:val="24"/>
        </w:rPr>
        <w:t>company's</w:t>
      </w:r>
      <w:r w:rsidRPr="00B3792F">
        <w:rPr>
          <w:rFonts w:cs="Arial"/>
          <w:szCs w:val="24"/>
        </w:rPr>
        <w:t xml:space="preserve"> performance</w:t>
      </w:r>
      <w:r w:rsidR="009E2509" w:rsidRPr="00B3792F">
        <w:rPr>
          <w:rFonts w:cs="Arial"/>
          <w:szCs w:val="24"/>
        </w:rPr>
        <w:t xml:space="preserve"> (</w:t>
      </w:r>
      <w:r w:rsidR="009E2509" w:rsidRPr="00B3792F">
        <w:rPr>
          <w:rFonts w:cs="Arial"/>
          <w:color w:val="222222"/>
          <w:szCs w:val="24"/>
          <w:shd w:val="clear" w:color="auto" w:fill="FFFFFF"/>
        </w:rPr>
        <w:t>Bradley and Chohan, 2024)</w:t>
      </w:r>
      <w:r w:rsidRPr="00B3792F">
        <w:rPr>
          <w:rFonts w:cs="Arial"/>
          <w:szCs w:val="24"/>
        </w:rPr>
        <w:t>. I think the critical reflection is significant as it allows highlighting the role of HR strategies in promoting innovation and performance</w:t>
      </w:r>
      <w:r w:rsidR="003E4BF7" w:rsidRPr="00B3792F">
        <w:rPr>
          <w:rFonts w:cs="Arial"/>
          <w:szCs w:val="24"/>
        </w:rPr>
        <w:t>,</w:t>
      </w:r>
      <w:r w:rsidRPr="00B3792F">
        <w:rPr>
          <w:rFonts w:cs="Arial"/>
          <w:szCs w:val="24"/>
        </w:rPr>
        <w:t xml:space="preserve"> and showing how I can apply the insights in my further career and professional development.</w:t>
      </w:r>
    </w:p>
    <w:p w14:paraId="147704CF" w14:textId="0A8E4C5D" w:rsidR="009E2509" w:rsidRPr="00B3792F" w:rsidRDefault="009E2509" w:rsidP="009E2509">
      <w:pPr>
        <w:jc w:val="center"/>
        <w:rPr>
          <w:rFonts w:cs="Arial"/>
          <w:szCs w:val="24"/>
        </w:rPr>
      </w:pPr>
      <w:r w:rsidRPr="00B3792F">
        <w:rPr>
          <w:rFonts w:cs="Arial"/>
          <w:noProof/>
          <w:szCs w:val="24"/>
        </w:rPr>
        <w:drawing>
          <wp:inline distT="0" distB="0" distL="0" distR="0" wp14:anchorId="0E1D2A25" wp14:editId="530F3C6F">
            <wp:extent cx="2479594" cy="1847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1801" cy="1849495"/>
                    </a:xfrm>
                    <a:prstGeom prst="rect">
                      <a:avLst/>
                    </a:prstGeom>
                    <a:noFill/>
                  </pic:spPr>
                </pic:pic>
              </a:graphicData>
            </a:graphic>
          </wp:inline>
        </w:drawing>
      </w:r>
    </w:p>
    <w:p w14:paraId="10143DB1" w14:textId="25599868" w:rsidR="009E2509" w:rsidRPr="00B3792F" w:rsidRDefault="009E2509" w:rsidP="009E2509">
      <w:pPr>
        <w:jc w:val="center"/>
        <w:rPr>
          <w:rFonts w:cs="Arial"/>
          <w:szCs w:val="24"/>
        </w:rPr>
      </w:pPr>
      <w:r w:rsidRPr="00B3792F">
        <w:rPr>
          <w:rFonts w:cs="Arial"/>
          <w:szCs w:val="24"/>
        </w:rPr>
        <w:t>Figure: Gibbs Reflection (</w:t>
      </w:r>
      <w:r w:rsidRPr="00B3792F">
        <w:rPr>
          <w:rFonts w:cs="Arial"/>
          <w:color w:val="222222"/>
          <w:szCs w:val="24"/>
          <w:shd w:val="clear" w:color="auto" w:fill="FFFFFF"/>
        </w:rPr>
        <w:t>Bradley and Chohan, 2024)</w:t>
      </w:r>
      <w:r w:rsidRPr="00B3792F">
        <w:rPr>
          <w:rFonts w:cs="Arial"/>
          <w:szCs w:val="24"/>
        </w:rPr>
        <w:t>.</w:t>
      </w:r>
    </w:p>
    <w:p w14:paraId="3C2417B9" w14:textId="19E2BAE8" w:rsidR="009A5769" w:rsidRPr="00B3792F" w:rsidRDefault="009A5769" w:rsidP="009A5769">
      <w:pPr>
        <w:rPr>
          <w:rFonts w:cs="Arial"/>
          <w:b/>
          <w:bCs/>
          <w:szCs w:val="24"/>
        </w:rPr>
      </w:pPr>
      <w:r w:rsidRPr="00B3792F">
        <w:rPr>
          <w:rFonts w:cs="Arial"/>
          <w:b/>
          <w:bCs/>
          <w:szCs w:val="24"/>
        </w:rPr>
        <w:t>Description:</w:t>
      </w:r>
    </w:p>
    <w:p w14:paraId="30A6518E" w14:textId="716AC6FF" w:rsidR="009A5769" w:rsidRPr="00B3792F" w:rsidRDefault="009A5769" w:rsidP="009A5769">
      <w:pPr>
        <w:rPr>
          <w:rFonts w:cs="Arial"/>
          <w:szCs w:val="24"/>
        </w:rPr>
      </w:pPr>
      <w:r w:rsidRPr="00B3792F">
        <w:rPr>
          <w:rFonts w:cs="Arial"/>
          <w:szCs w:val="24"/>
        </w:rPr>
        <w:t xml:space="preserve">The first challenge I had to face in the course of the module was that I had to learn to perceive the impact of innovative HR solutions on company performance. As a beginner in HRM, I had difficulties associating HR </w:t>
      </w:r>
      <w:r w:rsidR="003E4BF7" w:rsidRPr="00B3792F">
        <w:rPr>
          <w:rFonts w:cs="Arial"/>
          <w:szCs w:val="24"/>
        </w:rPr>
        <w:t>practice with</w:t>
      </w:r>
      <w:r w:rsidRPr="00B3792F">
        <w:rPr>
          <w:rFonts w:cs="Arial"/>
          <w:szCs w:val="24"/>
        </w:rPr>
        <w:t xml:space="preserve"> employee involvement, inventiveness and enhancement of the organisation. I learnt through reading, case </w:t>
      </w:r>
      <w:r w:rsidR="003E4BF7" w:rsidRPr="00B3792F">
        <w:rPr>
          <w:rFonts w:cs="Arial"/>
          <w:szCs w:val="24"/>
        </w:rPr>
        <w:t>examples,</w:t>
      </w:r>
      <w:r w:rsidRPr="00B3792F">
        <w:rPr>
          <w:rFonts w:cs="Arial"/>
          <w:szCs w:val="24"/>
        </w:rPr>
        <w:t xml:space="preserve"> and discussions that when innovation promotion and reward methods of </w:t>
      </w:r>
      <w:r w:rsidR="003E4BF7" w:rsidRPr="00B3792F">
        <w:rPr>
          <w:rFonts w:cs="Arial"/>
          <w:szCs w:val="24"/>
        </w:rPr>
        <w:t>changing</w:t>
      </w:r>
      <w:r w:rsidRPr="00B3792F">
        <w:rPr>
          <w:rFonts w:cs="Arial"/>
          <w:szCs w:val="24"/>
        </w:rPr>
        <w:t xml:space="preserve"> and work </w:t>
      </w:r>
      <w:r w:rsidR="003E4BF7" w:rsidRPr="00B3792F">
        <w:rPr>
          <w:rFonts w:cs="Arial"/>
          <w:szCs w:val="24"/>
        </w:rPr>
        <w:t>flexibility</w:t>
      </w:r>
      <w:r w:rsidRPr="00B3792F">
        <w:rPr>
          <w:rFonts w:cs="Arial"/>
          <w:szCs w:val="24"/>
        </w:rPr>
        <w:t xml:space="preserve"> are employed in the scenario</w:t>
      </w:r>
      <w:r w:rsidR="003E4BF7" w:rsidRPr="00B3792F">
        <w:rPr>
          <w:rFonts w:cs="Arial"/>
          <w:szCs w:val="24"/>
        </w:rPr>
        <w:t>,</w:t>
      </w:r>
      <w:r w:rsidRPr="00B3792F">
        <w:rPr>
          <w:rFonts w:cs="Arial"/>
          <w:szCs w:val="24"/>
        </w:rPr>
        <w:t xml:space="preserve"> as in the ARM Holdings example case, </w:t>
      </w:r>
      <w:r w:rsidR="003E4BF7" w:rsidRPr="00B3792F">
        <w:rPr>
          <w:rFonts w:cs="Arial"/>
          <w:szCs w:val="24"/>
        </w:rPr>
        <w:t xml:space="preserve">they </w:t>
      </w:r>
      <w:r w:rsidRPr="00B3792F">
        <w:rPr>
          <w:rFonts w:cs="Arial"/>
          <w:szCs w:val="24"/>
        </w:rPr>
        <w:t>can be employed to motivate and promote performance.</w:t>
      </w:r>
    </w:p>
    <w:p w14:paraId="2E6B9EE1" w14:textId="4FD16F44" w:rsidR="009A5769" w:rsidRPr="00B3792F" w:rsidRDefault="009A5769" w:rsidP="009A5769">
      <w:pPr>
        <w:rPr>
          <w:rFonts w:cs="Arial"/>
          <w:b/>
          <w:bCs/>
          <w:szCs w:val="24"/>
        </w:rPr>
      </w:pPr>
      <w:r w:rsidRPr="00B3792F">
        <w:rPr>
          <w:rFonts w:cs="Arial"/>
          <w:b/>
          <w:bCs/>
          <w:szCs w:val="24"/>
        </w:rPr>
        <w:t>Feelings:</w:t>
      </w:r>
    </w:p>
    <w:p w14:paraId="0EEC3904" w14:textId="7DE76885" w:rsidR="009A5769" w:rsidRPr="00B3792F" w:rsidRDefault="009A5769" w:rsidP="009A5769">
      <w:pPr>
        <w:rPr>
          <w:rFonts w:cs="Arial"/>
          <w:szCs w:val="24"/>
        </w:rPr>
      </w:pPr>
      <w:r w:rsidRPr="00B3792F">
        <w:rPr>
          <w:rFonts w:cs="Arial"/>
          <w:szCs w:val="24"/>
        </w:rPr>
        <w:t xml:space="preserve">I initially was not convinced of applying the HRM models at the beginning of the module, more so in the technology sector. I experienced some problems in locating how theories like the Job Characteristics Model or the Hierarchy of Needs can be </w:t>
      </w:r>
      <w:r w:rsidRPr="00B3792F">
        <w:rPr>
          <w:rFonts w:cs="Arial"/>
          <w:szCs w:val="24"/>
        </w:rPr>
        <w:lastRenderedPageBreak/>
        <w:t>converted into actual HR practises which are used in helping to mitigate business problems. The gap between the practise and the theory was enormous</w:t>
      </w:r>
      <w:r w:rsidR="003E4BF7" w:rsidRPr="00B3792F">
        <w:rPr>
          <w:rFonts w:cs="Arial"/>
          <w:szCs w:val="24"/>
        </w:rPr>
        <w:t>,</w:t>
      </w:r>
      <w:r w:rsidRPr="00B3792F">
        <w:rPr>
          <w:rFonts w:cs="Arial"/>
          <w:szCs w:val="24"/>
        </w:rPr>
        <w:t xml:space="preserve"> and I was not very sure </w:t>
      </w:r>
      <w:r w:rsidR="003E4BF7" w:rsidRPr="00B3792F">
        <w:rPr>
          <w:rFonts w:cs="Arial"/>
          <w:szCs w:val="24"/>
        </w:rPr>
        <w:t>about</w:t>
      </w:r>
      <w:r w:rsidRPr="00B3792F">
        <w:rPr>
          <w:rFonts w:cs="Arial"/>
          <w:szCs w:val="24"/>
        </w:rPr>
        <w:t xml:space="preserve"> how to apply HRM strategies to different organisations. However, subsequent reading and case accounts</w:t>
      </w:r>
      <w:r w:rsidR="003E4BF7" w:rsidRPr="00B3792F">
        <w:rPr>
          <w:rFonts w:cs="Arial"/>
          <w:szCs w:val="24"/>
        </w:rPr>
        <w:t>,</w:t>
      </w:r>
      <w:r w:rsidRPr="00B3792F">
        <w:rPr>
          <w:rFonts w:cs="Arial"/>
          <w:szCs w:val="24"/>
        </w:rPr>
        <w:t xml:space="preserve"> such as ARM </w:t>
      </w:r>
      <w:r w:rsidR="003E4BF7" w:rsidRPr="00B3792F">
        <w:rPr>
          <w:rFonts w:cs="Arial"/>
          <w:szCs w:val="24"/>
        </w:rPr>
        <w:t>Holdings'</w:t>
      </w:r>
      <w:r w:rsidRPr="00B3792F">
        <w:rPr>
          <w:rFonts w:cs="Arial"/>
          <w:szCs w:val="24"/>
        </w:rPr>
        <w:t xml:space="preserve"> utilisation of the hybrid work</w:t>
      </w:r>
      <w:r w:rsidR="003E4BF7" w:rsidRPr="00B3792F">
        <w:rPr>
          <w:rFonts w:cs="Arial"/>
          <w:szCs w:val="24"/>
        </w:rPr>
        <w:t>,</w:t>
      </w:r>
      <w:r w:rsidRPr="00B3792F">
        <w:rPr>
          <w:rFonts w:cs="Arial"/>
          <w:szCs w:val="24"/>
        </w:rPr>
        <w:t xml:space="preserve"> helped me realise that the theories can be applied effectively in resolving real business problems. </w:t>
      </w:r>
    </w:p>
    <w:p w14:paraId="0BAA26D8" w14:textId="079D4134" w:rsidR="009A5769" w:rsidRPr="00B3792F" w:rsidRDefault="009A5769" w:rsidP="009A5769">
      <w:pPr>
        <w:rPr>
          <w:rFonts w:cs="Arial"/>
          <w:b/>
          <w:bCs/>
          <w:szCs w:val="24"/>
        </w:rPr>
      </w:pPr>
      <w:r w:rsidRPr="00B3792F">
        <w:rPr>
          <w:rFonts w:cs="Arial"/>
          <w:b/>
          <w:bCs/>
          <w:szCs w:val="24"/>
        </w:rPr>
        <w:t>Evaluation:</w:t>
      </w:r>
    </w:p>
    <w:p w14:paraId="2FEDE33F" w14:textId="34CD38AE" w:rsidR="009A5769" w:rsidRPr="00B3792F" w:rsidRDefault="009A5769" w:rsidP="009A5769">
      <w:pPr>
        <w:rPr>
          <w:rFonts w:cs="Arial"/>
          <w:szCs w:val="24"/>
        </w:rPr>
      </w:pPr>
      <w:r w:rsidRPr="00B3792F">
        <w:rPr>
          <w:rFonts w:cs="Arial"/>
          <w:szCs w:val="24"/>
        </w:rPr>
        <w:t xml:space="preserve">The module, though, has made me have a better understanding of the effectiveness of various HR practises, namely those that assist in innovation and employee engagement. I also learnt how to achieve </w:t>
      </w:r>
      <w:r w:rsidR="003E4BF7" w:rsidRPr="00B3792F">
        <w:rPr>
          <w:rFonts w:cs="Arial"/>
          <w:szCs w:val="24"/>
        </w:rPr>
        <w:t xml:space="preserve">an </w:t>
      </w:r>
      <w:r w:rsidRPr="00B3792F">
        <w:rPr>
          <w:rFonts w:cs="Arial"/>
          <w:szCs w:val="24"/>
        </w:rPr>
        <w:t xml:space="preserve">innovation culture through </w:t>
      </w:r>
      <w:r w:rsidR="003E4BF7" w:rsidRPr="00B3792F">
        <w:rPr>
          <w:rFonts w:cs="Arial"/>
          <w:szCs w:val="24"/>
        </w:rPr>
        <w:t>cross-functional</w:t>
      </w:r>
      <w:r w:rsidRPr="00B3792F">
        <w:rPr>
          <w:rFonts w:cs="Arial"/>
          <w:szCs w:val="24"/>
        </w:rPr>
        <w:t xml:space="preserve"> teams, innovation sprints</w:t>
      </w:r>
      <w:r w:rsidR="003E4BF7" w:rsidRPr="00B3792F">
        <w:rPr>
          <w:rFonts w:cs="Arial"/>
          <w:szCs w:val="24"/>
        </w:rPr>
        <w:t>,</w:t>
      </w:r>
      <w:r w:rsidRPr="00B3792F">
        <w:rPr>
          <w:rFonts w:cs="Arial"/>
          <w:szCs w:val="24"/>
        </w:rPr>
        <w:t xml:space="preserve"> </w:t>
      </w:r>
      <w:r w:rsidR="003E4BF7" w:rsidRPr="00B3792F">
        <w:rPr>
          <w:rFonts w:cs="Arial"/>
          <w:szCs w:val="24"/>
        </w:rPr>
        <w:t>and</w:t>
      </w:r>
      <w:r w:rsidRPr="00B3792F">
        <w:rPr>
          <w:rFonts w:cs="Arial"/>
          <w:szCs w:val="24"/>
        </w:rPr>
        <w:t xml:space="preserve"> intrapreneurship. The advantages of Flexibility in </w:t>
      </w:r>
      <w:r w:rsidR="003E4BF7" w:rsidRPr="00B3792F">
        <w:rPr>
          <w:rFonts w:cs="Arial"/>
          <w:szCs w:val="24"/>
        </w:rPr>
        <w:t xml:space="preserve">the </w:t>
      </w:r>
      <w:r w:rsidRPr="00B3792F">
        <w:rPr>
          <w:rFonts w:cs="Arial"/>
          <w:szCs w:val="24"/>
        </w:rPr>
        <w:t>workforce and innovation have now become a matter of discussion due to the success of hybrid working and the success of a company like ARM Holdings</w:t>
      </w:r>
      <w:r w:rsidR="009E2509" w:rsidRPr="00B3792F">
        <w:rPr>
          <w:rFonts w:cs="Arial"/>
          <w:szCs w:val="24"/>
        </w:rPr>
        <w:t xml:space="preserve"> (</w:t>
      </w:r>
      <w:r w:rsidR="009E2509" w:rsidRPr="00B3792F">
        <w:rPr>
          <w:rFonts w:cs="Arial"/>
          <w:color w:val="222222"/>
          <w:szCs w:val="24"/>
          <w:shd w:val="clear" w:color="auto" w:fill="FFFFFF"/>
        </w:rPr>
        <w:t>Jovanović and Slijepčević, 2025)</w:t>
      </w:r>
      <w:r w:rsidRPr="00B3792F">
        <w:rPr>
          <w:rFonts w:cs="Arial"/>
          <w:szCs w:val="24"/>
        </w:rPr>
        <w:t xml:space="preserve">. I have also come to appreciate how the traditional HR practises must evolve to match the growth in the demands of the workforce, especially now that the concepts of remote working and the advent of internet collaboration </w:t>
      </w:r>
      <w:r w:rsidR="003E4BF7" w:rsidRPr="00B3792F">
        <w:rPr>
          <w:rFonts w:cs="Arial"/>
          <w:szCs w:val="24"/>
        </w:rPr>
        <w:t>programmes</w:t>
      </w:r>
      <w:r w:rsidRPr="00B3792F">
        <w:rPr>
          <w:rFonts w:cs="Arial"/>
          <w:szCs w:val="24"/>
        </w:rPr>
        <w:t xml:space="preserve"> have come into existence. </w:t>
      </w:r>
    </w:p>
    <w:p w14:paraId="30EF2E28" w14:textId="237DE604" w:rsidR="009A5769" w:rsidRPr="00B3792F" w:rsidRDefault="009A5769" w:rsidP="009A5769">
      <w:pPr>
        <w:rPr>
          <w:rFonts w:cs="Arial"/>
          <w:b/>
          <w:bCs/>
          <w:szCs w:val="24"/>
        </w:rPr>
      </w:pPr>
      <w:r w:rsidRPr="00B3792F">
        <w:rPr>
          <w:rFonts w:cs="Arial"/>
          <w:b/>
          <w:bCs/>
          <w:szCs w:val="24"/>
        </w:rPr>
        <w:t>Analysis:</w:t>
      </w:r>
    </w:p>
    <w:p w14:paraId="3722BE54" w14:textId="05E99384" w:rsidR="009A5769" w:rsidRPr="00B3792F" w:rsidRDefault="009A5769" w:rsidP="009A5769">
      <w:pPr>
        <w:rPr>
          <w:rFonts w:cs="Arial"/>
          <w:szCs w:val="24"/>
        </w:rPr>
      </w:pPr>
      <w:r w:rsidRPr="00B3792F">
        <w:rPr>
          <w:rFonts w:cs="Arial"/>
          <w:szCs w:val="24"/>
        </w:rPr>
        <w:t xml:space="preserve">My current understanding of HR </w:t>
      </w:r>
      <w:r w:rsidR="003E4BF7" w:rsidRPr="00B3792F">
        <w:rPr>
          <w:rFonts w:cs="Arial"/>
          <w:szCs w:val="24"/>
        </w:rPr>
        <w:t>practices</w:t>
      </w:r>
      <w:r w:rsidRPr="00B3792F">
        <w:rPr>
          <w:rFonts w:cs="Arial"/>
          <w:szCs w:val="24"/>
        </w:rPr>
        <w:t xml:space="preserve"> and </w:t>
      </w:r>
      <w:r w:rsidR="003E4BF7" w:rsidRPr="00B3792F">
        <w:rPr>
          <w:rFonts w:cs="Arial"/>
          <w:szCs w:val="24"/>
        </w:rPr>
        <w:t xml:space="preserve">the </w:t>
      </w:r>
      <w:r w:rsidRPr="00B3792F">
        <w:rPr>
          <w:rFonts w:cs="Arial"/>
          <w:szCs w:val="24"/>
        </w:rPr>
        <w:t xml:space="preserve">motivation and performance of the employees has become more mature. According to me, </w:t>
      </w:r>
      <w:r w:rsidR="003E4BF7" w:rsidRPr="00B3792F">
        <w:rPr>
          <w:rFonts w:cs="Arial"/>
          <w:szCs w:val="24"/>
        </w:rPr>
        <w:t>these types</w:t>
      </w:r>
      <w:r w:rsidRPr="00B3792F">
        <w:rPr>
          <w:rFonts w:cs="Arial"/>
          <w:szCs w:val="24"/>
        </w:rPr>
        <w:t xml:space="preserve"> of programmes</w:t>
      </w:r>
      <w:r w:rsidR="003E4BF7" w:rsidRPr="00B3792F">
        <w:rPr>
          <w:rFonts w:cs="Arial"/>
          <w:szCs w:val="24"/>
        </w:rPr>
        <w:t>,</w:t>
      </w:r>
      <w:r w:rsidRPr="00B3792F">
        <w:rPr>
          <w:rFonts w:cs="Arial"/>
          <w:szCs w:val="24"/>
        </w:rPr>
        <w:t xml:space="preserve"> like innovation sprints or intrapreneurship</w:t>
      </w:r>
      <w:r w:rsidR="003E4BF7" w:rsidRPr="00B3792F">
        <w:rPr>
          <w:rFonts w:cs="Arial"/>
          <w:szCs w:val="24"/>
        </w:rPr>
        <w:t>,</w:t>
      </w:r>
      <w:r w:rsidRPr="00B3792F">
        <w:rPr>
          <w:rFonts w:cs="Arial"/>
          <w:szCs w:val="24"/>
        </w:rPr>
        <w:t xml:space="preserve"> are not only concerned with the balance of work processes; these programmes are designed to foster </w:t>
      </w:r>
      <w:r w:rsidR="003E4BF7" w:rsidRPr="00B3792F">
        <w:rPr>
          <w:rFonts w:cs="Arial"/>
          <w:szCs w:val="24"/>
        </w:rPr>
        <w:t>an</w:t>
      </w:r>
      <w:r w:rsidRPr="00B3792F">
        <w:rPr>
          <w:rFonts w:cs="Arial"/>
          <w:szCs w:val="24"/>
        </w:rPr>
        <w:t xml:space="preserve"> atmosphere where employees do not hesitate to be creative and courageous. I have also learned that creativity and collaboration are significant because of hybrid working arrangements like those at ARM Holdings. Despite </w:t>
      </w:r>
      <w:r w:rsidR="003E4BF7" w:rsidRPr="00B3792F">
        <w:rPr>
          <w:rFonts w:cs="Arial"/>
          <w:szCs w:val="24"/>
        </w:rPr>
        <w:t xml:space="preserve">the </w:t>
      </w:r>
      <w:r w:rsidRPr="00B3792F">
        <w:rPr>
          <w:rFonts w:cs="Arial"/>
          <w:szCs w:val="24"/>
        </w:rPr>
        <w:t xml:space="preserve">flexibilities associated with remote work, ARM fosters in-person interaction, which can be used as a case of how </w:t>
      </w:r>
      <w:r w:rsidR="003E4BF7" w:rsidRPr="00B3792F">
        <w:rPr>
          <w:rFonts w:cs="Arial"/>
          <w:szCs w:val="24"/>
        </w:rPr>
        <w:t xml:space="preserve">a </w:t>
      </w:r>
      <w:r w:rsidRPr="00B3792F">
        <w:rPr>
          <w:rFonts w:cs="Arial"/>
          <w:szCs w:val="24"/>
        </w:rPr>
        <w:t xml:space="preserve">flexible work environment can enhance employee interactions. </w:t>
      </w:r>
    </w:p>
    <w:p w14:paraId="1AB205D6" w14:textId="09DC8209" w:rsidR="009A5769" w:rsidRPr="00B3792F" w:rsidRDefault="009A5769" w:rsidP="009A5769">
      <w:pPr>
        <w:rPr>
          <w:rFonts w:cs="Arial"/>
          <w:b/>
          <w:bCs/>
          <w:szCs w:val="24"/>
        </w:rPr>
      </w:pPr>
      <w:r w:rsidRPr="00B3792F">
        <w:rPr>
          <w:rFonts w:cs="Arial"/>
          <w:b/>
          <w:bCs/>
          <w:szCs w:val="24"/>
        </w:rPr>
        <w:t>Action Plan:</w:t>
      </w:r>
    </w:p>
    <w:p w14:paraId="16432972" w14:textId="4B7BEFF6" w:rsidR="00E535DC" w:rsidRPr="00B3792F" w:rsidRDefault="009A5769" w:rsidP="009A5769">
      <w:pPr>
        <w:rPr>
          <w:rFonts w:cs="Arial"/>
          <w:szCs w:val="24"/>
        </w:rPr>
      </w:pPr>
      <w:r w:rsidRPr="00B3792F">
        <w:rPr>
          <w:rFonts w:cs="Arial"/>
          <w:szCs w:val="24"/>
        </w:rPr>
        <w:t xml:space="preserve">My other focus, which will serve to enhance my future leadership and creativity of thought, is also to take up professional development programmes and secure employment opportunities in the HR sector that will focus on innovation in the future. I </w:t>
      </w:r>
      <w:r w:rsidRPr="00B3792F">
        <w:rPr>
          <w:rFonts w:cs="Arial"/>
          <w:szCs w:val="24"/>
        </w:rPr>
        <w:lastRenderedPageBreak/>
        <w:t xml:space="preserve">would also like to gain some practical knowledge to translate the theory of HRM, particularly to work </w:t>
      </w:r>
      <w:r w:rsidR="003E4BF7" w:rsidRPr="00B3792F">
        <w:rPr>
          <w:rFonts w:cs="Arial"/>
          <w:szCs w:val="24"/>
        </w:rPr>
        <w:t>in a</w:t>
      </w:r>
      <w:r w:rsidRPr="00B3792F">
        <w:rPr>
          <w:rFonts w:cs="Arial"/>
          <w:szCs w:val="24"/>
        </w:rPr>
        <w:t xml:space="preserve"> technological environment, where the value of speed and innovativeness is appreciated. </w:t>
      </w:r>
    </w:p>
    <w:p w14:paraId="541ECF14" w14:textId="0CC95311" w:rsidR="009A5769" w:rsidRPr="00B3792F" w:rsidRDefault="002B21CD" w:rsidP="008210FA">
      <w:pPr>
        <w:pStyle w:val="Heading2"/>
        <w:numPr>
          <w:ilvl w:val="0"/>
          <w:numId w:val="0"/>
        </w:numPr>
      </w:pPr>
      <w:bookmarkStart w:id="9" w:name="_Toc224824456"/>
      <w:r>
        <w:t xml:space="preserve">2.2 </w:t>
      </w:r>
      <w:r w:rsidR="009A5769" w:rsidRPr="00B3792F">
        <w:t>Future of Employment and Artificial Intelligence</w:t>
      </w:r>
      <w:bookmarkEnd w:id="9"/>
      <w:r w:rsidR="009A5769" w:rsidRPr="00B3792F">
        <w:t xml:space="preserve"> </w:t>
      </w:r>
    </w:p>
    <w:p w14:paraId="060C397C" w14:textId="1DBB64F8" w:rsidR="009A5769" w:rsidRPr="00B3792F" w:rsidRDefault="009A5769" w:rsidP="009A5769">
      <w:pPr>
        <w:rPr>
          <w:rFonts w:cs="Arial"/>
          <w:szCs w:val="24"/>
        </w:rPr>
      </w:pPr>
      <w:r w:rsidRPr="00B3792F">
        <w:rPr>
          <w:rFonts w:cs="Arial"/>
          <w:b/>
          <w:bCs/>
          <w:szCs w:val="24"/>
        </w:rPr>
        <w:t>AI as a Supporting Tool:</w:t>
      </w:r>
      <w:r w:rsidRPr="00B3792F">
        <w:rPr>
          <w:rFonts w:cs="Arial"/>
          <w:szCs w:val="24"/>
        </w:rPr>
        <w:t xml:space="preserve"> The fact that the concept of AI entering the workforce becomes prominent is never intended to be considered as a tool of substitution</w:t>
      </w:r>
      <w:r w:rsidR="003E4BF7" w:rsidRPr="00B3792F">
        <w:rPr>
          <w:rFonts w:cs="Arial"/>
          <w:szCs w:val="24"/>
        </w:rPr>
        <w:t>,</w:t>
      </w:r>
      <w:r w:rsidRPr="00B3792F">
        <w:rPr>
          <w:rFonts w:cs="Arial"/>
          <w:szCs w:val="24"/>
        </w:rPr>
        <w:t xml:space="preserve"> and can instead be seen as </w:t>
      </w:r>
      <w:r w:rsidR="003E4BF7" w:rsidRPr="00B3792F">
        <w:rPr>
          <w:rFonts w:cs="Arial"/>
          <w:szCs w:val="24"/>
        </w:rPr>
        <w:t>a</w:t>
      </w:r>
      <w:r w:rsidRPr="00B3792F">
        <w:rPr>
          <w:rFonts w:cs="Arial"/>
          <w:szCs w:val="24"/>
        </w:rPr>
        <w:t xml:space="preserve"> measure that will help people unlock the great potential. Automation of the hiring process could be done by the recruitment software and other applications within the surrounding </w:t>
      </w:r>
      <w:r w:rsidR="003E4BF7" w:rsidRPr="00B3792F">
        <w:rPr>
          <w:rFonts w:cs="Arial"/>
          <w:szCs w:val="24"/>
        </w:rPr>
        <w:t xml:space="preserve">area, </w:t>
      </w:r>
      <w:r w:rsidRPr="00B3792F">
        <w:rPr>
          <w:rFonts w:cs="Arial"/>
          <w:szCs w:val="24"/>
        </w:rPr>
        <w:t xml:space="preserve">since the machine screening and assessment of the candidates will be inexpensive. Moreover, chatbots will be able to answer all the manual requests, which are associated with customer service, but the human workers will be given a chance not to work on the problems requiring critical thinking and solution. </w:t>
      </w:r>
    </w:p>
    <w:p w14:paraId="79E4BC32" w14:textId="18E95251" w:rsidR="00B3792F" w:rsidRPr="00B3792F" w:rsidRDefault="009A5769" w:rsidP="009A5769">
      <w:pPr>
        <w:rPr>
          <w:rFonts w:cs="Arial"/>
          <w:szCs w:val="24"/>
        </w:rPr>
      </w:pPr>
      <w:r w:rsidRPr="00B3792F">
        <w:rPr>
          <w:rFonts w:cs="Arial"/>
          <w:b/>
          <w:bCs/>
          <w:szCs w:val="24"/>
        </w:rPr>
        <w:t>Remain AI-Resistant:</w:t>
      </w:r>
      <w:r w:rsidRPr="00B3792F">
        <w:rPr>
          <w:rFonts w:cs="Arial"/>
          <w:szCs w:val="24"/>
        </w:rPr>
        <w:t xml:space="preserve"> As the place of the employee is being taken over by the AI as the new norm, the most effective thing you can do to continue being a valuable employee is to build up a collection of skills, which the AI can hardly automate. These are emotional intelligence, leadership or creativity-qualities, the objects of human interaction and decision-making. Even though AI will have a chance to computerise the routine functions and become capable of providing the information that is pegged on the data, it will be unable to understand the feelings of the people, provide </w:t>
      </w:r>
      <w:r w:rsidR="009E2509" w:rsidRPr="00B3792F">
        <w:rPr>
          <w:rFonts w:cs="Arial"/>
          <w:szCs w:val="24"/>
        </w:rPr>
        <w:t>the sympathetic answers</w:t>
      </w:r>
      <w:r w:rsidRPr="00B3792F">
        <w:rPr>
          <w:rFonts w:cs="Arial"/>
          <w:szCs w:val="24"/>
        </w:rPr>
        <w:t xml:space="preserve">, and think in terms of </w:t>
      </w:r>
      <w:r w:rsidR="003E4BF7" w:rsidRPr="00B3792F">
        <w:rPr>
          <w:rFonts w:cs="Arial"/>
          <w:szCs w:val="24"/>
        </w:rPr>
        <w:t>a</w:t>
      </w:r>
      <w:r w:rsidRPr="00B3792F">
        <w:rPr>
          <w:rFonts w:cs="Arial"/>
          <w:szCs w:val="24"/>
        </w:rPr>
        <w:t xml:space="preserve"> complex plan</w:t>
      </w:r>
      <w:r w:rsidR="009E2509" w:rsidRPr="00B3792F">
        <w:rPr>
          <w:rFonts w:cs="Arial"/>
          <w:szCs w:val="24"/>
        </w:rPr>
        <w:t xml:space="preserve"> (</w:t>
      </w:r>
      <w:r w:rsidR="009E2509" w:rsidRPr="00B3792F">
        <w:rPr>
          <w:rFonts w:cs="Arial"/>
          <w:color w:val="222222"/>
          <w:szCs w:val="24"/>
          <w:shd w:val="clear" w:color="auto" w:fill="FFFFFF"/>
        </w:rPr>
        <w:t>Allen, 2025)</w:t>
      </w:r>
      <w:r w:rsidRPr="00B3792F">
        <w:rPr>
          <w:rFonts w:cs="Arial"/>
          <w:szCs w:val="24"/>
        </w:rPr>
        <w:t xml:space="preserve">. As a result, training these uniquely human skills, I will be ensured to be useful when AI </w:t>
      </w:r>
      <w:r w:rsidR="003E4BF7" w:rsidRPr="00B3792F">
        <w:rPr>
          <w:rFonts w:cs="Arial"/>
          <w:szCs w:val="24"/>
        </w:rPr>
        <w:t>is</w:t>
      </w:r>
      <w:r w:rsidRPr="00B3792F">
        <w:rPr>
          <w:rFonts w:cs="Arial"/>
          <w:szCs w:val="24"/>
        </w:rPr>
        <w:t xml:space="preserve"> made useless in its line of action. </w:t>
      </w:r>
    </w:p>
    <w:p w14:paraId="4A07A014" w14:textId="77777777" w:rsidR="00B3792F" w:rsidRPr="00B3792F" w:rsidRDefault="00B3792F">
      <w:pPr>
        <w:rPr>
          <w:rFonts w:cs="Arial"/>
          <w:szCs w:val="24"/>
        </w:rPr>
      </w:pPr>
      <w:r w:rsidRPr="00B3792F">
        <w:rPr>
          <w:rFonts w:cs="Arial"/>
          <w:szCs w:val="24"/>
        </w:rPr>
        <w:br w:type="page"/>
      </w:r>
    </w:p>
    <w:p w14:paraId="2194F104" w14:textId="77777777" w:rsidR="00B3792F" w:rsidRPr="00B3792F" w:rsidRDefault="00B3792F" w:rsidP="00B3792F">
      <w:pPr>
        <w:pStyle w:val="Heading1"/>
        <w:rPr>
          <w:rFonts w:ascii="Arial" w:hAnsi="Arial" w:cs="Arial"/>
        </w:rPr>
      </w:pPr>
      <w:bookmarkStart w:id="10" w:name="_Toc224824457"/>
      <w:r w:rsidRPr="00B3792F">
        <w:rPr>
          <w:rFonts w:ascii="Arial" w:hAnsi="Arial" w:cs="Arial"/>
        </w:rPr>
        <w:lastRenderedPageBreak/>
        <w:t>Conclusion</w:t>
      </w:r>
      <w:bookmarkEnd w:id="10"/>
      <w:r w:rsidRPr="00B3792F">
        <w:rPr>
          <w:rFonts w:ascii="Arial" w:hAnsi="Arial" w:cs="Arial"/>
        </w:rPr>
        <w:t xml:space="preserve"> </w:t>
      </w:r>
    </w:p>
    <w:p w14:paraId="69EEE072" w14:textId="77777777" w:rsidR="00B3792F" w:rsidRPr="00B3792F" w:rsidRDefault="00B3792F" w:rsidP="00B3792F">
      <w:pPr>
        <w:rPr>
          <w:rFonts w:cs="Arial"/>
          <w:szCs w:val="24"/>
        </w:rPr>
      </w:pPr>
      <w:r w:rsidRPr="00B3792F">
        <w:rPr>
          <w:rFonts w:cs="Arial"/>
          <w:szCs w:val="24"/>
        </w:rPr>
        <w:t xml:space="preserve">Overall, with the help of an integrated human capital strategy with a focus on innovation, flexibility, and employee development, Aether Innovations can overcome flat growth, employee turnover, and reduced customer satisfaction. Development of a culture that enhances cross-functional collaboration, innovation sprints, intrapreneurship, and hybrid work can enhance engagement and performance. Simultaneously, commitment and productivity can be reinforced by encouraging employees with self-motivation, rewards, and ongoing education. The reflection also demonstrates that being able to interpret modern HRM and what AI will bring in the future is a necessary step towards becoming a professional. </w:t>
      </w:r>
    </w:p>
    <w:p w14:paraId="5B66FC49" w14:textId="77777777" w:rsidR="002B67BF" w:rsidRPr="00B3792F" w:rsidRDefault="002B67BF" w:rsidP="009A5769">
      <w:pPr>
        <w:rPr>
          <w:rFonts w:cs="Arial"/>
          <w:szCs w:val="24"/>
        </w:rPr>
      </w:pPr>
    </w:p>
    <w:p w14:paraId="61C85057" w14:textId="77777777" w:rsidR="002B67BF" w:rsidRPr="00B3792F" w:rsidRDefault="002B67BF">
      <w:pPr>
        <w:rPr>
          <w:rFonts w:cs="Arial"/>
          <w:szCs w:val="24"/>
        </w:rPr>
      </w:pPr>
      <w:r w:rsidRPr="00B3792F">
        <w:rPr>
          <w:rFonts w:cs="Arial"/>
          <w:szCs w:val="24"/>
        </w:rPr>
        <w:br w:type="page"/>
      </w:r>
    </w:p>
    <w:p w14:paraId="46C5CB85" w14:textId="50EB9244" w:rsidR="003E4BF7" w:rsidRPr="00B3792F" w:rsidRDefault="002B67BF" w:rsidP="002B67BF">
      <w:pPr>
        <w:pStyle w:val="Heading1"/>
        <w:rPr>
          <w:rFonts w:ascii="Arial" w:hAnsi="Arial" w:cs="Arial"/>
        </w:rPr>
      </w:pPr>
      <w:bookmarkStart w:id="11" w:name="_Toc224824458"/>
      <w:r w:rsidRPr="00B3792F">
        <w:rPr>
          <w:rFonts w:ascii="Arial" w:hAnsi="Arial" w:cs="Arial"/>
        </w:rPr>
        <w:lastRenderedPageBreak/>
        <w:t>References</w:t>
      </w:r>
      <w:bookmarkEnd w:id="11"/>
    </w:p>
    <w:p w14:paraId="38230678" w14:textId="77777777" w:rsidR="009E2509" w:rsidRPr="00B3792F" w:rsidRDefault="009E2509" w:rsidP="009E2509">
      <w:pPr>
        <w:rPr>
          <w:rFonts w:cs="Arial"/>
          <w:szCs w:val="24"/>
        </w:rPr>
      </w:pPr>
      <w:r w:rsidRPr="00B3792F">
        <w:rPr>
          <w:rFonts w:cs="Arial"/>
          <w:color w:val="222222"/>
          <w:szCs w:val="24"/>
          <w:shd w:val="clear" w:color="auto" w:fill="FFFFFF"/>
        </w:rPr>
        <w:t>Abaker, M., Noureldin, A., Aboueldahab, M., Fakhfakh, A. and Al-Hariry, B., 2025. Mindfulness and work engagement: How emotional intelligence bridges the gap. </w:t>
      </w:r>
      <w:r w:rsidRPr="00B3792F">
        <w:rPr>
          <w:rFonts w:cs="Arial"/>
          <w:i/>
          <w:iCs/>
          <w:color w:val="222222"/>
          <w:szCs w:val="24"/>
          <w:shd w:val="clear" w:color="auto" w:fill="FFFFFF"/>
        </w:rPr>
        <w:t>Journal of Management World</w:t>
      </w:r>
      <w:r w:rsidRPr="00B3792F">
        <w:rPr>
          <w:rFonts w:cs="Arial"/>
          <w:color w:val="222222"/>
          <w:szCs w:val="24"/>
          <w:shd w:val="clear" w:color="auto" w:fill="FFFFFF"/>
        </w:rPr>
        <w:t>, </w:t>
      </w:r>
      <w:r w:rsidRPr="00B3792F">
        <w:rPr>
          <w:rFonts w:cs="Arial"/>
          <w:i/>
          <w:iCs/>
          <w:color w:val="222222"/>
          <w:szCs w:val="24"/>
          <w:shd w:val="clear" w:color="auto" w:fill="FFFFFF"/>
        </w:rPr>
        <w:t>2025</w:t>
      </w:r>
      <w:r w:rsidRPr="00B3792F">
        <w:rPr>
          <w:rFonts w:cs="Arial"/>
          <w:color w:val="222222"/>
          <w:szCs w:val="24"/>
          <w:shd w:val="clear" w:color="auto" w:fill="FFFFFF"/>
        </w:rPr>
        <w:t xml:space="preserve">(2), pp.320-332. </w:t>
      </w:r>
      <w:r w:rsidRPr="00B3792F">
        <w:rPr>
          <w:rFonts w:cs="Arial"/>
          <w:color w:val="555555"/>
          <w:szCs w:val="24"/>
          <w:shd w:val="clear" w:color="auto" w:fill="FFFFFF"/>
        </w:rPr>
        <w:t>DOI:</w:t>
      </w:r>
      <w:hyperlink r:id="rId11" w:tgtFrame="_blank" w:history="1">
        <w:r w:rsidRPr="00B3792F">
          <w:rPr>
            <w:rStyle w:val="Hyperlink"/>
            <w:rFonts w:cs="Arial"/>
            <w:szCs w:val="24"/>
            <w:bdr w:val="none" w:sz="0" w:space="0" w:color="auto" w:frame="1"/>
            <w:shd w:val="clear" w:color="auto" w:fill="FFFFFF"/>
          </w:rPr>
          <w:t>10.53935/jomw.v2024i4.928</w:t>
        </w:r>
      </w:hyperlink>
    </w:p>
    <w:p w14:paraId="32BBEA42" w14:textId="77777777" w:rsidR="009E2509" w:rsidRPr="00B3792F" w:rsidRDefault="009E2509" w:rsidP="009E2509">
      <w:pPr>
        <w:rPr>
          <w:rFonts w:cs="Arial"/>
          <w:szCs w:val="24"/>
        </w:rPr>
      </w:pPr>
      <w:r w:rsidRPr="00B3792F">
        <w:rPr>
          <w:rFonts w:cs="Arial"/>
          <w:color w:val="222222"/>
          <w:szCs w:val="24"/>
          <w:shd w:val="clear" w:color="auto" w:fill="FFFFFF"/>
        </w:rPr>
        <w:t>Allen, R.J., 2025. Understanding AI Resistance and Adoption: A Theoretical Roadmap. In </w:t>
      </w:r>
      <w:r w:rsidRPr="00B3792F">
        <w:rPr>
          <w:rFonts w:cs="Arial"/>
          <w:i/>
          <w:iCs/>
          <w:color w:val="222222"/>
          <w:szCs w:val="24"/>
          <w:shd w:val="clear" w:color="auto" w:fill="FFFFFF"/>
        </w:rPr>
        <w:t>Using and Understanding AI in Higher Education: Classroom Research with Real-World Strategies</w:t>
      </w:r>
      <w:r w:rsidRPr="00B3792F">
        <w:rPr>
          <w:rFonts w:cs="Arial"/>
          <w:color w:val="222222"/>
          <w:szCs w:val="24"/>
          <w:shd w:val="clear" w:color="auto" w:fill="FFFFFF"/>
        </w:rPr>
        <w:t> (pp. 77-101). Cham: Springer Nature Switzerland.</w:t>
      </w:r>
    </w:p>
    <w:p w14:paraId="6E16B672" w14:textId="77777777" w:rsidR="009E2509" w:rsidRPr="00B3792F" w:rsidRDefault="009E2509" w:rsidP="009E2509">
      <w:pPr>
        <w:rPr>
          <w:rFonts w:cs="Arial"/>
          <w:color w:val="222222"/>
          <w:szCs w:val="24"/>
          <w:shd w:val="clear" w:color="auto" w:fill="FFFFFF"/>
        </w:rPr>
      </w:pPr>
      <w:r w:rsidRPr="00B3792F">
        <w:rPr>
          <w:rFonts w:cs="Arial"/>
          <w:color w:val="222222"/>
          <w:szCs w:val="24"/>
          <w:shd w:val="clear" w:color="auto" w:fill="FFFFFF"/>
        </w:rPr>
        <w:t>Balintová, S., 2025. The Driving Forces Behind Employee Motivation: What are the Motivations of Different Generations?.</w:t>
      </w:r>
    </w:p>
    <w:p w14:paraId="786236C3" w14:textId="77777777" w:rsidR="009E2509" w:rsidRPr="00B3792F" w:rsidRDefault="009E2509" w:rsidP="009E2509">
      <w:pPr>
        <w:rPr>
          <w:rFonts w:cs="Arial"/>
          <w:szCs w:val="24"/>
        </w:rPr>
      </w:pPr>
      <w:r w:rsidRPr="00B3792F">
        <w:rPr>
          <w:rFonts w:cs="Arial"/>
          <w:color w:val="222222"/>
          <w:szCs w:val="24"/>
          <w:shd w:val="clear" w:color="auto" w:fill="FFFFFF"/>
        </w:rPr>
        <w:t>Bradley, J. and Chohan, K., 2024. Continuing Professional Development: A Learning Journey for Lifelong Learners. In </w:t>
      </w:r>
      <w:r w:rsidRPr="00B3792F">
        <w:rPr>
          <w:rFonts w:cs="Arial"/>
          <w:i/>
          <w:iCs/>
          <w:color w:val="222222"/>
          <w:szCs w:val="24"/>
          <w:shd w:val="clear" w:color="auto" w:fill="FFFFFF"/>
        </w:rPr>
        <w:t>Igniting Excellence in Faculty Development at International Schools: Beyond Borders</w:t>
      </w:r>
      <w:r w:rsidRPr="00B3792F">
        <w:rPr>
          <w:rFonts w:cs="Arial"/>
          <w:color w:val="222222"/>
          <w:szCs w:val="24"/>
          <w:shd w:val="clear" w:color="auto" w:fill="FFFFFF"/>
        </w:rPr>
        <w:t xml:space="preserve"> (pp. 241-260). Cham: Springer Nature Switzerland. </w:t>
      </w:r>
      <w:r w:rsidRPr="00B3792F">
        <w:rPr>
          <w:rFonts w:cs="Arial"/>
          <w:color w:val="555555"/>
          <w:szCs w:val="24"/>
          <w:shd w:val="clear" w:color="auto" w:fill="FFFFFF"/>
        </w:rPr>
        <w:t>DOI:</w:t>
      </w:r>
      <w:hyperlink r:id="rId12" w:tgtFrame="_blank" w:history="1">
        <w:r w:rsidRPr="00B3792F">
          <w:rPr>
            <w:rStyle w:val="Hyperlink"/>
            <w:rFonts w:cs="Arial"/>
            <w:szCs w:val="24"/>
            <w:bdr w:val="none" w:sz="0" w:space="0" w:color="auto" w:frame="1"/>
            <w:shd w:val="clear" w:color="auto" w:fill="FFFFFF"/>
          </w:rPr>
          <w:t>10.1007/978-3-031-67055-8_13</w:t>
        </w:r>
      </w:hyperlink>
    </w:p>
    <w:p w14:paraId="6ADBC0B6" w14:textId="77777777" w:rsidR="009E2509" w:rsidRPr="00B3792F" w:rsidRDefault="009E2509" w:rsidP="009E2509">
      <w:pPr>
        <w:rPr>
          <w:rFonts w:cs="Arial"/>
          <w:color w:val="222222"/>
          <w:szCs w:val="24"/>
          <w:shd w:val="clear" w:color="auto" w:fill="FFFFFF"/>
        </w:rPr>
      </w:pPr>
      <w:r w:rsidRPr="00B3792F">
        <w:rPr>
          <w:rFonts w:cs="Arial"/>
          <w:color w:val="222222"/>
          <w:szCs w:val="24"/>
          <w:shd w:val="clear" w:color="auto" w:fill="FFFFFF"/>
        </w:rPr>
        <w:t>EROĞLU, H., 2025. Ensuring Permanent Learning: A Pedagogical Perspective. </w:t>
      </w:r>
      <w:r w:rsidRPr="00B3792F">
        <w:rPr>
          <w:rFonts w:cs="Arial"/>
          <w:i/>
          <w:iCs/>
          <w:color w:val="222222"/>
          <w:szCs w:val="24"/>
          <w:shd w:val="clear" w:color="auto" w:fill="FFFFFF"/>
        </w:rPr>
        <w:t>Ulusal ve Uluslararası Sosyoloji ve Ekonomi Dergisi</w:t>
      </w:r>
      <w:r w:rsidRPr="00B3792F">
        <w:rPr>
          <w:rFonts w:cs="Arial"/>
          <w:color w:val="222222"/>
          <w:szCs w:val="24"/>
          <w:shd w:val="clear" w:color="auto" w:fill="FFFFFF"/>
        </w:rPr>
        <w:t>, </w:t>
      </w:r>
      <w:r w:rsidRPr="00B3792F">
        <w:rPr>
          <w:rFonts w:cs="Arial"/>
          <w:i/>
          <w:iCs/>
          <w:color w:val="222222"/>
          <w:szCs w:val="24"/>
          <w:shd w:val="clear" w:color="auto" w:fill="FFFFFF"/>
        </w:rPr>
        <w:t>5</w:t>
      </w:r>
      <w:r w:rsidRPr="00B3792F">
        <w:rPr>
          <w:rFonts w:cs="Arial"/>
          <w:color w:val="222222"/>
          <w:szCs w:val="24"/>
          <w:shd w:val="clear" w:color="auto" w:fill="FFFFFF"/>
        </w:rPr>
        <w:t>(8), pp.269-279.</w:t>
      </w:r>
    </w:p>
    <w:p w14:paraId="0B7CF949" w14:textId="77777777" w:rsidR="009E2509" w:rsidRPr="00B3792F" w:rsidRDefault="009E2509" w:rsidP="009E2509">
      <w:pPr>
        <w:rPr>
          <w:rFonts w:cs="Arial"/>
          <w:color w:val="222222"/>
          <w:szCs w:val="24"/>
          <w:shd w:val="clear" w:color="auto" w:fill="FFFFFF"/>
        </w:rPr>
      </w:pPr>
      <w:r w:rsidRPr="00B3792F">
        <w:rPr>
          <w:rFonts w:cs="Arial"/>
          <w:color w:val="222222"/>
          <w:szCs w:val="24"/>
          <w:shd w:val="clear" w:color="auto" w:fill="FFFFFF"/>
        </w:rPr>
        <w:t>Huang, J., Guo, C. and Yan, S., 2025. The integration of technology and finance and corporate innovation boundary. </w:t>
      </w:r>
      <w:r w:rsidRPr="00B3792F">
        <w:rPr>
          <w:rFonts w:cs="Arial"/>
          <w:i/>
          <w:iCs/>
          <w:color w:val="222222"/>
          <w:szCs w:val="24"/>
          <w:shd w:val="clear" w:color="auto" w:fill="FFFFFF"/>
        </w:rPr>
        <w:t>Finance Research Letters</w:t>
      </w:r>
      <w:r w:rsidRPr="00B3792F">
        <w:rPr>
          <w:rFonts w:cs="Arial"/>
          <w:color w:val="222222"/>
          <w:szCs w:val="24"/>
          <w:shd w:val="clear" w:color="auto" w:fill="FFFFFF"/>
        </w:rPr>
        <w:t>, </w:t>
      </w:r>
      <w:r w:rsidRPr="00B3792F">
        <w:rPr>
          <w:rFonts w:cs="Arial"/>
          <w:i/>
          <w:iCs/>
          <w:color w:val="222222"/>
          <w:szCs w:val="24"/>
          <w:shd w:val="clear" w:color="auto" w:fill="FFFFFF"/>
        </w:rPr>
        <w:t>78</w:t>
      </w:r>
      <w:r w:rsidRPr="00B3792F">
        <w:rPr>
          <w:rFonts w:cs="Arial"/>
          <w:color w:val="222222"/>
          <w:szCs w:val="24"/>
          <w:shd w:val="clear" w:color="auto" w:fill="FFFFFF"/>
        </w:rPr>
        <w:t>, p.107135.</w:t>
      </w:r>
    </w:p>
    <w:p w14:paraId="5474200A" w14:textId="77777777" w:rsidR="009E2509" w:rsidRPr="00B3792F" w:rsidRDefault="009E2509" w:rsidP="009E2509">
      <w:pPr>
        <w:rPr>
          <w:rFonts w:cs="Arial"/>
          <w:color w:val="222222"/>
          <w:szCs w:val="24"/>
          <w:shd w:val="clear" w:color="auto" w:fill="FFFFFF"/>
        </w:rPr>
      </w:pPr>
      <w:r w:rsidRPr="00B3792F">
        <w:rPr>
          <w:rFonts w:cs="Arial"/>
          <w:color w:val="222222"/>
          <w:szCs w:val="24"/>
          <w:shd w:val="clear" w:color="auto" w:fill="FFFFFF"/>
        </w:rPr>
        <w:t>Jovanović, S. and Slijepčević, M., 2025. EMPLOYER BRANDING IN THEAGE OF FLEXIBILITY: ALIGNING WORK MODELS WITH WORKFORCE EXPECTATIONS. </w:t>
      </w:r>
      <w:r w:rsidRPr="00B3792F">
        <w:rPr>
          <w:rFonts w:cs="Arial"/>
          <w:i/>
          <w:iCs/>
          <w:color w:val="222222"/>
          <w:szCs w:val="24"/>
          <w:shd w:val="clear" w:color="auto" w:fill="FFFFFF"/>
        </w:rPr>
        <w:t>Limes-plus</w:t>
      </w:r>
      <w:r w:rsidRPr="00B3792F">
        <w:rPr>
          <w:rFonts w:cs="Arial"/>
          <w:color w:val="222222"/>
          <w:szCs w:val="24"/>
          <w:shd w:val="clear" w:color="auto" w:fill="FFFFFF"/>
        </w:rPr>
        <w:t>, </w:t>
      </w:r>
      <w:r w:rsidRPr="00B3792F">
        <w:rPr>
          <w:rFonts w:cs="Arial"/>
          <w:i/>
          <w:iCs/>
          <w:color w:val="222222"/>
          <w:szCs w:val="24"/>
          <w:shd w:val="clear" w:color="auto" w:fill="FFFFFF"/>
        </w:rPr>
        <w:t>22</w:t>
      </w:r>
      <w:r w:rsidRPr="00B3792F">
        <w:rPr>
          <w:rFonts w:cs="Arial"/>
          <w:color w:val="222222"/>
          <w:szCs w:val="24"/>
          <w:shd w:val="clear" w:color="auto" w:fill="FFFFFF"/>
        </w:rPr>
        <w:t>(1), pp.95-118.</w:t>
      </w:r>
    </w:p>
    <w:p w14:paraId="05FDF428" w14:textId="77777777" w:rsidR="009E2509" w:rsidRPr="00B3792F" w:rsidRDefault="009E2509" w:rsidP="009E2509">
      <w:pPr>
        <w:rPr>
          <w:rFonts w:cs="Arial"/>
          <w:szCs w:val="24"/>
        </w:rPr>
      </w:pPr>
      <w:r w:rsidRPr="00B3792F">
        <w:rPr>
          <w:rFonts w:cs="Arial"/>
          <w:color w:val="222222"/>
          <w:szCs w:val="24"/>
          <w:shd w:val="clear" w:color="auto" w:fill="FFFFFF"/>
        </w:rPr>
        <w:t>KISHOR, S.S. and DEVI, A.C., 2025. REMOTE AND HYBRID WORK ARRANGEMENTS: A COMPREHENSIVE REVIEW OF MODELS AND PRACTICES. </w:t>
      </w:r>
      <w:r w:rsidRPr="00B3792F">
        <w:rPr>
          <w:rFonts w:cs="Arial"/>
          <w:i/>
          <w:iCs/>
          <w:color w:val="222222"/>
          <w:szCs w:val="24"/>
          <w:shd w:val="clear" w:color="auto" w:fill="FFFFFF"/>
        </w:rPr>
        <w:t>JOURNAL OF ADVANCE AND FUTURE RESEARCH</w:t>
      </w:r>
      <w:r w:rsidRPr="00B3792F">
        <w:rPr>
          <w:rFonts w:cs="Arial"/>
          <w:color w:val="222222"/>
          <w:szCs w:val="24"/>
          <w:shd w:val="clear" w:color="auto" w:fill="FFFFFF"/>
        </w:rPr>
        <w:t>, </w:t>
      </w:r>
      <w:r w:rsidRPr="00B3792F">
        <w:rPr>
          <w:rFonts w:cs="Arial"/>
          <w:i/>
          <w:iCs/>
          <w:color w:val="222222"/>
          <w:szCs w:val="24"/>
          <w:shd w:val="clear" w:color="auto" w:fill="FFFFFF"/>
        </w:rPr>
        <w:t>3</w:t>
      </w:r>
      <w:r w:rsidRPr="00B3792F">
        <w:rPr>
          <w:rFonts w:cs="Arial"/>
          <w:color w:val="222222"/>
          <w:szCs w:val="24"/>
          <w:shd w:val="clear" w:color="auto" w:fill="FFFFFF"/>
        </w:rPr>
        <w:t xml:space="preserve">(12), pp.311-322. </w:t>
      </w:r>
      <w:r w:rsidRPr="00B3792F">
        <w:rPr>
          <w:rFonts w:cs="Arial"/>
          <w:color w:val="555555"/>
          <w:szCs w:val="24"/>
          <w:shd w:val="clear" w:color="auto" w:fill="FFFFFF"/>
        </w:rPr>
        <w:t>DOI:</w:t>
      </w:r>
      <w:hyperlink r:id="rId13" w:tgtFrame="_blank" w:history="1">
        <w:r w:rsidRPr="00B3792F">
          <w:rPr>
            <w:rStyle w:val="Hyperlink"/>
            <w:rFonts w:cs="Arial"/>
            <w:szCs w:val="24"/>
            <w:bdr w:val="none" w:sz="0" w:space="0" w:color="auto" w:frame="1"/>
            <w:shd w:val="clear" w:color="auto" w:fill="FFFFFF"/>
          </w:rPr>
          <w:t>10.4324/9781003188186</w:t>
        </w:r>
      </w:hyperlink>
    </w:p>
    <w:p w14:paraId="7A8C51CF" w14:textId="77777777" w:rsidR="009E2509" w:rsidRPr="00B3792F" w:rsidRDefault="009E2509" w:rsidP="009E2509">
      <w:pPr>
        <w:rPr>
          <w:rFonts w:cs="Arial"/>
          <w:color w:val="222222"/>
          <w:szCs w:val="24"/>
          <w:shd w:val="clear" w:color="auto" w:fill="FFFFFF"/>
        </w:rPr>
      </w:pPr>
      <w:r w:rsidRPr="00B3792F">
        <w:rPr>
          <w:rFonts w:cs="Arial"/>
          <w:color w:val="222222"/>
          <w:szCs w:val="24"/>
          <w:shd w:val="clear" w:color="auto" w:fill="FFFFFF"/>
        </w:rPr>
        <w:t>Ren, H.L., Wong, K.L.Y., Soni, A., Lee, K., Arora, S., Banco, J., Jankovic, M. and Hung, L., 2025. Feasibility and Acceptability of Deploying a Collaborative Service Robot in Long-Term Care: Staff Experiences. </w:t>
      </w:r>
      <w:r w:rsidRPr="00B3792F">
        <w:rPr>
          <w:rFonts w:cs="Arial"/>
          <w:i/>
          <w:iCs/>
          <w:color w:val="222222"/>
          <w:szCs w:val="24"/>
          <w:shd w:val="clear" w:color="auto" w:fill="FFFFFF"/>
        </w:rPr>
        <w:t>Electronics</w:t>
      </w:r>
      <w:r w:rsidRPr="00B3792F">
        <w:rPr>
          <w:rFonts w:cs="Arial"/>
          <w:color w:val="222222"/>
          <w:szCs w:val="24"/>
          <w:shd w:val="clear" w:color="auto" w:fill="FFFFFF"/>
        </w:rPr>
        <w:t>, </w:t>
      </w:r>
      <w:r w:rsidRPr="00B3792F">
        <w:rPr>
          <w:rFonts w:cs="Arial"/>
          <w:i/>
          <w:iCs/>
          <w:color w:val="222222"/>
          <w:szCs w:val="24"/>
          <w:shd w:val="clear" w:color="auto" w:fill="FFFFFF"/>
        </w:rPr>
        <w:t>14</w:t>
      </w:r>
      <w:r w:rsidRPr="00B3792F">
        <w:rPr>
          <w:rFonts w:cs="Arial"/>
          <w:color w:val="222222"/>
          <w:szCs w:val="24"/>
          <w:shd w:val="clear" w:color="auto" w:fill="FFFFFF"/>
        </w:rPr>
        <w:t>(7), p.1247.</w:t>
      </w:r>
    </w:p>
    <w:p w14:paraId="742B63A3" w14:textId="77777777" w:rsidR="009E2509" w:rsidRPr="00B3792F" w:rsidRDefault="009E2509" w:rsidP="009E2509">
      <w:pPr>
        <w:rPr>
          <w:rFonts w:cs="Arial"/>
          <w:szCs w:val="24"/>
        </w:rPr>
      </w:pPr>
      <w:r w:rsidRPr="00B3792F">
        <w:rPr>
          <w:rFonts w:cs="Arial"/>
          <w:color w:val="222222"/>
          <w:szCs w:val="24"/>
          <w:shd w:val="clear" w:color="auto" w:fill="FFFFFF"/>
        </w:rPr>
        <w:lastRenderedPageBreak/>
        <w:t>Steffl, J., Kunz, R.E. and Muschiol, P., 2025. Culture breeds success–a case study analysis of innovation culture in the German publishing industry. </w:t>
      </w:r>
      <w:r w:rsidRPr="00B3792F">
        <w:rPr>
          <w:rFonts w:cs="Arial"/>
          <w:i/>
          <w:iCs/>
          <w:color w:val="222222"/>
          <w:szCs w:val="24"/>
          <w:shd w:val="clear" w:color="auto" w:fill="FFFFFF"/>
        </w:rPr>
        <w:t>Journal of Media Business Studies</w:t>
      </w:r>
      <w:r w:rsidRPr="00B3792F">
        <w:rPr>
          <w:rFonts w:cs="Arial"/>
          <w:color w:val="222222"/>
          <w:szCs w:val="24"/>
          <w:shd w:val="clear" w:color="auto" w:fill="FFFFFF"/>
        </w:rPr>
        <w:t>, pp.1-24 .</w:t>
      </w:r>
      <w:r w:rsidRPr="00B3792F">
        <w:rPr>
          <w:rFonts w:cs="Arial"/>
          <w:color w:val="555555"/>
          <w:szCs w:val="24"/>
          <w:shd w:val="clear" w:color="auto" w:fill="FFFFFF"/>
        </w:rPr>
        <w:t>DOI:</w:t>
      </w:r>
      <w:hyperlink r:id="rId14" w:tgtFrame="_blank" w:history="1">
        <w:r w:rsidRPr="00B3792F">
          <w:rPr>
            <w:rStyle w:val="Hyperlink"/>
            <w:rFonts w:cs="Arial"/>
            <w:szCs w:val="24"/>
            <w:bdr w:val="none" w:sz="0" w:space="0" w:color="auto" w:frame="1"/>
            <w:shd w:val="clear" w:color="auto" w:fill="FFFFFF"/>
          </w:rPr>
          <w:t>10.1108/10878570610637858</w:t>
        </w:r>
      </w:hyperlink>
    </w:p>
    <w:p w14:paraId="3F9A64B8" w14:textId="77777777" w:rsidR="009E2509" w:rsidRPr="00B3792F" w:rsidRDefault="009E2509" w:rsidP="009E2509">
      <w:pPr>
        <w:rPr>
          <w:rFonts w:cs="Arial"/>
          <w:color w:val="222222"/>
          <w:szCs w:val="24"/>
          <w:shd w:val="clear" w:color="auto" w:fill="FFFFFF"/>
        </w:rPr>
      </w:pPr>
      <w:r w:rsidRPr="00B3792F">
        <w:rPr>
          <w:rFonts w:cs="Arial"/>
          <w:color w:val="222222"/>
          <w:szCs w:val="24"/>
          <w:shd w:val="clear" w:color="auto" w:fill="FFFFFF"/>
        </w:rPr>
        <w:t>Ye, L., 2025. Digital economy and high-quality agricultural development. </w:t>
      </w:r>
      <w:r w:rsidRPr="00B3792F">
        <w:rPr>
          <w:rFonts w:cs="Arial"/>
          <w:i/>
          <w:iCs/>
          <w:color w:val="222222"/>
          <w:szCs w:val="24"/>
          <w:shd w:val="clear" w:color="auto" w:fill="FFFFFF"/>
        </w:rPr>
        <w:t>International Review of Economics &amp; Finance</w:t>
      </w:r>
      <w:r w:rsidRPr="00B3792F">
        <w:rPr>
          <w:rFonts w:cs="Arial"/>
          <w:color w:val="222222"/>
          <w:szCs w:val="24"/>
          <w:shd w:val="clear" w:color="auto" w:fill="FFFFFF"/>
        </w:rPr>
        <w:t>, </w:t>
      </w:r>
      <w:r w:rsidRPr="00B3792F">
        <w:rPr>
          <w:rFonts w:cs="Arial"/>
          <w:i/>
          <w:iCs/>
          <w:color w:val="222222"/>
          <w:szCs w:val="24"/>
          <w:shd w:val="clear" w:color="auto" w:fill="FFFFFF"/>
        </w:rPr>
        <w:t>99</w:t>
      </w:r>
      <w:r w:rsidRPr="00B3792F">
        <w:rPr>
          <w:rFonts w:cs="Arial"/>
          <w:color w:val="222222"/>
          <w:szCs w:val="24"/>
          <w:shd w:val="clear" w:color="auto" w:fill="FFFFFF"/>
        </w:rPr>
        <w:t>, p.104028.</w:t>
      </w:r>
    </w:p>
    <w:p w14:paraId="54C61594" w14:textId="22847D5B" w:rsidR="003E4BF7" w:rsidRPr="00B3792F" w:rsidRDefault="003E4BF7">
      <w:pPr>
        <w:rPr>
          <w:rFonts w:cs="Arial"/>
          <w:szCs w:val="24"/>
        </w:rPr>
      </w:pPr>
    </w:p>
    <w:sectPr w:rsidR="003E4BF7" w:rsidRPr="00B3792F" w:rsidSect="00EE3ADE">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25E44" w14:textId="77777777" w:rsidR="00366E74" w:rsidRDefault="00366E74" w:rsidP="00EE3ADE">
      <w:pPr>
        <w:spacing w:after="0" w:line="240" w:lineRule="auto"/>
      </w:pPr>
      <w:r>
        <w:separator/>
      </w:r>
    </w:p>
  </w:endnote>
  <w:endnote w:type="continuationSeparator" w:id="0">
    <w:p w14:paraId="57AB46DA" w14:textId="77777777" w:rsidR="00366E74" w:rsidRDefault="00366E74" w:rsidP="00EE3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698783"/>
      <w:docPartObj>
        <w:docPartGallery w:val="Page Numbers (Bottom of Page)"/>
        <w:docPartUnique/>
      </w:docPartObj>
    </w:sdtPr>
    <w:sdtEndPr>
      <w:rPr>
        <w:noProof/>
      </w:rPr>
    </w:sdtEndPr>
    <w:sdtContent>
      <w:p w14:paraId="4ECDA91B" w14:textId="3CF605F4" w:rsidR="00EE3ADE" w:rsidRDefault="00EE3A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28C9CF" w14:textId="77777777" w:rsidR="00EE3ADE" w:rsidRDefault="00EE3A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F17C0" w14:textId="77777777" w:rsidR="00366E74" w:rsidRDefault="00366E74" w:rsidP="00EE3ADE">
      <w:pPr>
        <w:spacing w:after="0" w:line="240" w:lineRule="auto"/>
      </w:pPr>
      <w:r>
        <w:separator/>
      </w:r>
    </w:p>
  </w:footnote>
  <w:footnote w:type="continuationSeparator" w:id="0">
    <w:p w14:paraId="75AA9556" w14:textId="77777777" w:rsidR="00366E74" w:rsidRDefault="00366E74" w:rsidP="00EE3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6276"/>
    <w:multiLevelType w:val="multilevel"/>
    <w:tmpl w:val="0FCC73E2"/>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8585A83"/>
    <w:multiLevelType w:val="hybridMultilevel"/>
    <w:tmpl w:val="2DCAF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5915B3"/>
    <w:multiLevelType w:val="multilevel"/>
    <w:tmpl w:val="98709290"/>
    <w:lvl w:ilvl="0">
      <w:start w:val="1"/>
      <w:numFmt w:val="decimal"/>
      <w:lvlText w:val="%1."/>
      <w:lvlJc w:val="left"/>
      <w:pPr>
        <w:ind w:left="360" w:hanging="360"/>
      </w:pPr>
    </w:lvl>
    <w:lvl w:ilvl="1">
      <w:start w:val="1"/>
      <w:numFmt w:val="decimal"/>
      <w:pStyle w:val="Heading2"/>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1353B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58509933">
    <w:abstractNumId w:val="1"/>
  </w:num>
  <w:num w:numId="2" w16cid:durableId="892275449">
    <w:abstractNumId w:val="2"/>
  </w:num>
  <w:num w:numId="3" w16cid:durableId="219097511">
    <w:abstractNumId w:val="0"/>
  </w:num>
  <w:num w:numId="4" w16cid:durableId="13273189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29"/>
    <w:rsid w:val="002B21CD"/>
    <w:rsid w:val="002B67BF"/>
    <w:rsid w:val="002F54B5"/>
    <w:rsid w:val="00366E74"/>
    <w:rsid w:val="003E4BF7"/>
    <w:rsid w:val="00453261"/>
    <w:rsid w:val="007F40B7"/>
    <w:rsid w:val="008210FA"/>
    <w:rsid w:val="008E2E2F"/>
    <w:rsid w:val="009A5769"/>
    <w:rsid w:val="009C3668"/>
    <w:rsid w:val="009E2509"/>
    <w:rsid w:val="00A84C5A"/>
    <w:rsid w:val="00A92B16"/>
    <w:rsid w:val="00B37516"/>
    <w:rsid w:val="00B3792F"/>
    <w:rsid w:val="00C45695"/>
    <w:rsid w:val="00C71656"/>
    <w:rsid w:val="00CC255F"/>
    <w:rsid w:val="00E535DC"/>
    <w:rsid w:val="00EE3ADE"/>
    <w:rsid w:val="00F27987"/>
    <w:rsid w:val="00F53329"/>
    <w:rsid w:val="00F66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D9B30"/>
  <w15:chartTrackingRefBased/>
  <w15:docId w15:val="{E477CAE7-56C7-4909-9036-3DB148D7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92F"/>
    <w:rPr>
      <w:rFonts w:ascii="Arial" w:hAnsi="Arial"/>
      <w:sz w:val="24"/>
    </w:rPr>
  </w:style>
  <w:style w:type="paragraph" w:styleId="Heading1">
    <w:name w:val="heading 1"/>
    <w:basedOn w:val="Normal"/>
    <w:next w:val="Normal"/>
    <w:link w:val="Heading1Char"/>
    <w:uiPriority w:val="9"/>
    <w:qFormat/>
    <w:rsid w:val="00B3792F"/>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84C5A"/>
    <w:pPr>
      <w:keepNext/>
      <w:keepLines/>
      <w:numPr>
        <w:ilvl w:val="1"/>
        <w:numId w:val="2"/>
      </w:numPr>
      <w:spacing w:before="40" w:after="0"/>
      <w:ind w:left="792"/>
      <w:outlineLvl w:val="1"/>
    </w:pPr>
    <w:rPr>
      <w:rFonts w:eastAsiaTheme="majorEastAsia" w:cs="Arial"/>
      <w:color w:val="4472C4"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A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ADE"/>
  </w:style>
  <w:style w:type="paragraph" w:styleId="Footer">
    <w:name w:val="footer"/>
    <w:basedOn w:val="Normal"/>
    <w:link w:val="FooterChar"/>
    <w:uiPriority w:val="99"/>
    <w:unhideWhenUsed/>
    <w:rsid w:val="00EE3A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ADE"/>
  </w:style>
  <w:style w:type="character" w:customStyle="1" w:styleId="Heading1Char">
    <w:name w:val="Heading 1 Char"/>
    <w:basedOn w:val="DefaultParagraphFont"/>
    <w:link w:val="Heading1"/>
    <w:uiPriority w:val="9"/>
    <w:rsid w:val="00B3792F"/>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A84C5A"/>
    <w:rPr>
      <w:rFonts w:ascii="Arial" w:eastAsiaTheme="majorEastAsia" w:hAnsi="Arial" w:cs="Arial"/>
      <w:color w:val="4472C4" w:themeColor="accent1"/>
      <w:sz w:val="28"/>
      <w:szCs w:val="28"/>
    </w:rPr>
  </w:style>
  <w:style w:type="paragraph" w:styleId="TOCHeading">
    <w:name w:val="TOC Heading"/>
    <w:basedOn w:val="Heading1"/>
    <w:next w:val="Normal"/>
    <w:uiPriority w:val="39"/>
    <w:unhideWhenUsed/>
    <w:qFormat/>
    <w:rsid w:val="002B67BF"/>
    <w:pPr>
      <w:spacing w:line="259" w:lineRule="auto"/>
      <w:jc w:val="left"/>
      <w:outlineLvl w:val="9"/>
    </w:pPr>
  </w:style>
  <w:style w:type="paragraph" w:styleId="TOC1">
    <w:name w:val="toc 1"/>
    <w:basedOn w:val="Normal"/>
    <w:next w:val="Normal"/>
    <w:autoRedefine/>
    <w:uiPriority w:val="39"/>
    <w:unhideWhenUsed/>
    <w:rsid w:val="002B67BF"/>
    <w:pPr>
      <w:spacing w:after="100"/>
    </w:pPr>
  </w:style>
  <w:style w:type="paragraph" w:styleId="TOC2">
    <w:name w:val="toc 2"/>
    <w:basedOn w:val="Normal"/>
    <w:next w:val="Normal"/>
    <w:autoRedefine/>
    <w:uiPriority w:val="39"/>
    <w:unhideWhenUsed/>
    <w:rsid w:val="002B67BF"/>
    <w:pPr>
      <w:spacing w:after="100"/>
      <w:ind w:left="220"/>
    </w:pPr>
  </w:style>
  <w:style w:type="character" w:styleId="Hyperlink">
    <w:name w:val="Hyperlink"/>
    <w:basedOn w:val="DefaultParagraphFont"/>
    <w:uiPriority w:val="99"/>
    <w:unhideWhenUsed/>
    <w:rsid w:val="002B67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324/978100318818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978-3-031-67055-8_1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3935/jomw.v2024i4.92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08/108785706106378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D0BAB-5342-4398-835B-786086EB3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3263</Words>
  <Characters>18603</Characters>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2026-03-19T08:53:00Z</dcterms:created>
  <dcterms:modified xsi:type="dcterms:W3CDTF">2026-03-19T08:53:00Z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1bc5d953-3ffe-45bf-9cd9-99879c295ff6</vt:lpwstr>
  </property>
</Properties>
</file>