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8E4AC8" w14:textId="77777777" w:rsidR="0022274C" w:rsidRDefault="0022274C" w:rsidP="000B2FC6">
      <w:pPr>
        <w:pStyle w:val="TOCHeading1"/>
        <w:jc w:val="center"/>
        <w:rPr>
          <w:rFonts w:ascii="Berlin Sans FB Demi" w:hAnsi="Berlin Sans FB Demi"/>
          <w:color w:val="auto"/>
          <w:sz w:val="36"/>
          <w:szCs w:val="32"/>
          <w:u w:val="single"/>
          <w:lang w:val="en-IN"/>
        </w:rPr>
      </w:pPr>
    </w:p>
    <w:p w14:paraId="220E5CF6" w14:textId="77777777" w:rsidR="0022274C" w:rsidRDefault="0022274C" w:rsidP="000B2FC6">
      <w:pPr>
        <w:pStyle w:val="TOCHeading1"/>
        <w:jc w:val="center"/>
        <w:rPr>
          <w:rFonts w:ascii="Berlin Sans FB Demi" w:hAnsi="Berlin Sans FB Demi"/>
          <w:color w:val="auto"/>
          <w:sz w:val="36"/>
          <w:szCs w:val="32"/>
          <w:u w:val="single"/>
          <w:lang w:val="en-IN"/>
        </w:rPr>
      </w:pPr>
    </w:p>
    <w:p w14:paraId="5B17DB07" w14:textId="65D7C786" w:rsidR="006774D8" w:rsidRPr="006774D8" w:rsidRDefault="006774D8" w:rsidP="000B2FC6">
      <w:pPr>
        <w:pStyle w:val="TOCHeading1"/>
        <w:jc w:val="center"/>
        <w:rPr>
          <w:rFonts w:ascii="Berlin Sans FB Demi" w:hAnsi="Berlin Sans FB Demi"/>
          <w:color w:val="auto"/>
          <w:sz w:val="36"/>
          <w:szCs w:val="32"/>
          <w:u w:val="single"/>
          <w:lang w:val="en-IN"/>
        </w:rPr>
      </w:pPr>
      <w:r w:rsidRPr="006774D8">
        <w:rPr>
          <w:rFonts w:ascii="Berlin Sans FB Demi" w:hAnsi="Berlin Sans FB Demi"/>
          <w:color w:val="auto"/>
          <w:sz w:val="36"/>
          <w:szCs w:val="32"/>
          <w:u w:val="single"/>
          <w:lang w:val="en-IN"/>
        </w:rPr>
        <w:t xml:space="preserve">Module: International Marketing </w:t>
      </w:r>
    </w:p>
    <w:p w14:paraId="3D3A9155" w14:textId="77777777" w:rsidR="006774D8" w:rsidRPr="006774D8" w:rsidRDefault="006774D8" w:rsidP="000B2FC6">
      <w:pPr>
        <w:pStyle w:val="TOCHeading1"/>
        <w:jc w:val="center"/>
        <w:rPr>
          <w:rFonts w:ascii="Berlin Sans FB Demi" w:hAnsi="Berlin Sans FB Demi"/>
          <w:color w:val="auto"/>
          <w:sz w:val="32"/>
          <w:szCs w:val="32"/>
        </w:rPr>
      </w:pPr>
      <w:r w:rsidRPr="006774D8">
        <w:rPr>
          <w:rFonts w:ascii="Berlin Sans FB Demi" w:hAnsi="Berlin Sans FB Demi"/>
          <w:color w:val="auto"/>
          <w:sz w:val="32"/>
          <w:szCs w:val="32"/>
          <w:lang w:val="en-IN"/>
        </w:rPr>
        <w:t>Module code: LCMB7006</w:t>
      </w:r>
    </w:p>
    <w:p w14:paraId="0AE6320A" w14:textId="398CD1F6" w:rsidR="006774D8" w:rsidRDefault="0022274C" w:rsidP="000B2FC6">
      <w:pPr>
        <w:pStyle w:val="TOCHeading1"/>
        <w:jc w:val="center"/>
        <w:rPr>
          <w:sz w:val="32"/>
          <w:szCs w:val="32"/>
        </w:rPr>
      </w:pPr>
      <w:r>
        <w:rPr>
          <w:noProof/>
          <w:sz w:val="32"/>
          <w:szCs w:val="32"/>
        </w:rPr>
        <w:drawing>
          <wp:inline distT="0" distB="0" distL="0" distR="0" wp14:anchorId="36595D3A" wp14:editId="7153DE87">
            <wp:extent cx="3743325" cy="1219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3325" cy="1219200"/>
                    </a:xfrm>
                    <a:prstGeom prst="rect">
                      <a:avLst/>
                    </a:prstGeom>
                    <a:noFill/>
                  </pic:spPr>
                </pic:pic>
              </a:graphicData>
            </a:graphic>
          </wp:inline>
        </w:drawing>
      </w:r>
    </w:p>
    <w:p w14:paraId="3C1A5A09" w14:textId="77777777" w:rsidR="006774D8" w:rsidRDefault="006774D8" w:rsidP="000B2FC6">
      <w:pPr>
        <w:pStyle w:val="TOCHeading1"/>
        <w:jc w:val="center"/>
        <w:rPr>
          <w:sz w:val="32"/>
          <w:szCs w:val="32"/>
        </w:rPr>
      </w:pPr>
    </w:p>
    <w:p w14:paraId="59FCF225" w14:textId="3FEEA5AD" w:rsidR="006774D8" w:rsidRPr="00F9263C" w:rsidRDefault="00F9263C" w:rsidP="00F9263C">
      <w:pPr>
        <w:pStyle w:val="TOCHeading1"/>
        <w:spacing w:line="360" w:lineRule="auto"/>
        <w:jc w:val="center"/>
        <w:rPr>
          <w:color w:val="1F497D" w:themeColor="text2"/>
          <w:sz w:val="32"/>
          <w:szCs w:val="32"/>
        </w:rPr>
      </w:pPr>
      <w:r w:rsidRPr="00F9263C">
        <w:rPr>
          <w:color w:val="1F497D" w:themeColor="text2"/>
          <w:sz w:val="32"/>
          <w:szCs w:val="32"/>
        </w:rPr>
        <w:t xml:space="preserve">STUDENT NAME: </w:t>
      </w:r>
      <w:r>
        <w:rPr>
          <w:color w:val="1F497D" w:themeColor="text2"/>
          <w:sz w:val="32"/>
          <w:szCs w:val="32"/>
        </w:rPr>
        <w:t>T</w:t>
      </w:r>
      <w:r w:rsidRPr="00F9263C">
        <w:rPr>
          <w:color w:val="1F497D" w:themeColor="text2"/>
          <w:sz w:val="32"/>
          <w:szCs w:val="32"/>
        </w:rPr>
        <w:t xml:space="preserve">ayyaba Abdul Karim Shaikh </w:t>
      </w:r>
    </w:p>
    <w:p w14:paraId="4F50BF2A" w14:textId="7CF472D0" w:rsidR="00F9263C" w:rsidRPr="00F9263C" w:rsidRDefault="00F9263C" w:rsidP="00F9263C">
      <w:pPr>
        <w:spacing w:line="360" w:lineRule="auto"/>
        <w:jc w:val="center"/>
        <w:rPr>
          <w:rFonts w:asciiTheme="majorHAnsi" w:hAnsiTheme="majorHAnsi"/>
          <w:b/>
          <w:sz w:val="32"/>
          <w:lang w:val="en-US"/>
        </w:rPr>
      </w:pPr>
      <w:r w:rsidRPr="00F9263C">
        <w:rPr>
          <w:rFonts w:asciiTheme="majorHAnsi" w:hAnsiTheme="majorHAnsi"/>
          <w:b/>
          <w:color w:val="1F497D" w:themeColor="text2"/>
          <w:sz w:val="32"/>
          <w:lang w:val="en-US"/>
        </w:rPr>
        <w:t>STUDENT ID:</w:t>
      </w:r>
      <w:r w:rsidRPr="00F9263C">
        <w:rPr>
          <w:color w:val="1F497D" w:themeColor="text2"/>
        </w:rPr>
        <w:t xml:space="preserve"> </w:t>
      </w:r>
      <w:r w:rsidRPr="00F9263C">
        <w:rPr>
          <w:rFonts w:asciiTheme="majorHAnsi" w:hAnsiTheme="majorHAnsi"/>
          <w:b/>
          <w:color w:val="1F497D" w:themeColor="text2"/>
          <w:sz w:val="32"/>
          <w:lang w:val="en-US"/>
        </w:rPr>
        <w:t>2131214</w:t>
      </w:r>
    </w:p>
    <w:p w14:paraId="57E25E57" w14:textId="77777777" w:rsidR="006774D8" w:rsidRDefault="006774D8" w:rsidP="000B2FC6">
      <w:pPr>
        <w:pStyle w:val="TOCHeading1"/>
        <w:jc w:val="center"/>
        <w:rPr>
          <w:sz w:val="32"/>
          <w:szCs w:val="32"/>
        </w:rPr>
      </w:pPr>
    </w:p>
    <w:p w14:paraId="224A14D6" w14:textId="77777777" w:rsidR="006774D8" w:rsidRDefault="006774D8" w:rsidP="000B2FC6">
      <w:pPr>
        <w:pStyle w:val="TOCHeading1"/>
        <w:jc w:val="center"/>
        <w:rPr>
          <w:sz w:val="32"/>
          <w:szCs w:val="32"/>
        </w:rPr>
      </w:pPr>
    </w:p>
    <w:p w14:paraId="7D8517D4" w14:textId="77777777" w:rsidR="006774D8" w:rsidRDefault="006774D8" w:rsidP="006774D8">
      <w:pPr>
        <w:pStyle w:val="TOCHeading1"/>
        <w:rPr>
          <w:sz w:val="32"/>
          <w:szCs w:val="32"/>
        </w:rPr>
      </w:pPr>
    </w:p>
    <w:p w14:paraId="08E3E09E" w14:textId="77777777" w:rsidR="00F9263C" w:rsidRPr="00F9263C" w:rsidRDefault="00F9263C" w:rsidP="00F9263C">
      <w:pPr>
        <w:rPr>
          <w:lang w:val="en-US"/>
        </w:rPr>
      </w:pPr>
    </w:p>
    <w:p w14:paraId="75F0107B" w14:textId="77777777" w:rsidR="000B2FC6" w:rsidRDefault="000B2FC6" w:rsidP="000B2FC6">
      <w:pPr>
        <w:pStyle w:val="TOCHeading1"/>
        <w:jc w:val="center"/>
        <w:rPr>
          <w:sz w:val="32"/>
          <w:szCs w:val="32"/>
        </w:rPr>
      </w:pPr>
      <w:r>
        <w:rPr>
          <w:sz w:val="32"/>
          <w:szCs w:val="32"/>
        </w:rPr>
        <w:lastRenderedPageBreak/>
        <w:t>Table of Contents</w:t>
      </w:r>
    </w:p>
    <w:p w14:paraId="15B53CCA" w14:textId="77777777" w:rsidR="000B2FC6" w:rsidRDefault="000B2FC6" w:rsidP="000B2FC6">
      <w:pPr>
        <w:rPr>
          <w:lang w:val="en-US"/>
        </w:rPr>
      </w:pPr>
    </w:p>
    <w:p w14:paraId="64E9DFD5" w14:textId="77777777" w:rsidR="000B2FC6" w:rsidRPr="006774D8" w:rsidRDefault="000B2FC6" w:rsidP="006774D8">
      <w:pPr>
        <w:pStyle w:val="TOC1"/>
        <w:tabs>
          <w:tab w:val="right" w:leader="dot" w:pos="9016"/>
        </w:tabs>
        <w:spacing w:line="360" w:lineRule="auto"/>
        <w:rPr>
          <w:rFonts w:ascii="Times New Roman" w:hAnsi="Times New Roman"/>
          <w:sz w:val="24"/>
          <w:szCs w:val="24"/>
        </w:rPr>
      </w:pPr>
      <w:r w:rsidRPr="006774D8">
        <w:rPr>
          <w:rFonts w:ascii="Times New Roman" w:hAnsi="Times New Roman"/>
          <w:sz w:val="24"/>
          <w:szCs w:val="24"/>
        </w:rPr>
        <w:fldChar w:fldCharType="begin"/>
      </w:r>
      <w:r w:rsidRPr="006774D8">
        <w:rPr>
          <w:rFonts w:ascii="Times New Roman" w:hAnsi="Times New Roman"/>
          <w:sz w:val="24"/>
          <w:szCs w:val="24"/>
        </w:rPr>
        <w:instrText xml:space="preserve"> TOC \o "1-3" \h \z \u </w:instrText>
      </w:r>
      <w:r w:rsidRPr="006774D8">
        <w:rPr>
          <w:rFonts w:ascii="Times New Roman" w:hAnsi="Times New Roman"/>
          <w:sz w:val="24"/>
          <w:szCs w:val="24"/>
        </w:rPr>
        <w:fldChar w:fldCharType="separate"/>
      </w:r>
      <w:hyperlink w:anchor="_Toc131941773" w:history="1">
        <w:r w:rsidRPr="006774D8">
          <w:rPr>
            <w:rStyle w:val="Hyperlink"/>
            <w:rFonts w:ascii="Times New Roman" w:hAnsi="Times New Roman"/>
            <w:sz w:val="24"/>
            <w:szCs w:val="24"/>
          </w:rPr>
          <w:t>INTRODUCTION</w:t>
        </w:r>
        <w:r w:rsidRPr="006774D8">
          <w:rPr>
            <w:rStyle w:val="Hyperlink"/>
            <w:rFonts w:ascii="Times New Roman" w:hAnsi="Times New Roman"/>
            <w:color w:val="auto"/>
            <w:sz w:val="24"/>
            <w:szCs w:val="24"/>
            <w:u w:val="none"/>
          </w:rPr>
          <w:tab/>
        </w:r>
        <w:r w:rsidRPr="006774D8">
          <w:rPr>
            <w:rStyle w:val="Hyperlink"/>
            <w:rFonts w:ascii="Times New Roman" w:hAnsi="Times New Roman"/>
            <w:color w:val="auto"/>
            <w:sz w:val="24"/>
            <w:szCs w:val="24"/>
            <w:u w:val="none"/>
          </w:rPr>
          <w:fldChar w:fldCharType="begin"/>
        </w:r>
        <w:r w:rsidRPr="006774D8">
          <w:rPr>
            <w:rStyle w:val="Hyperlink"/>
            <w:rFonts w:ascii="Times New Roman" w:hAnsi="Times New Roman"/>
            <w:color w:val="auto"/>
            <w:sz w:val="24"/>
            <w:szCs w:val="24"/>
            <w:u w:val="none"/>
          </w:rPr>
          <w:instrText xml:space="preserve"> PAGEREF _Toc131941773 \h </w:instrText>
        </w:r>
        <w:r w:rsidRPr="006774D8">
          <w:rPr>
            <w:rStyle w:val="Hyperlink"/>
            <w:rFonts w:ascii="Times New Roman" w:hAnsi="Times New Roman"/>
            <w:color w:val="auto"/>
            <w:sz w:val="24"/>
            <w:szCs w:val="24"/>
            <w:u w:val="none"/>
          </w:rPr>
        </w:r>
        <w:r w:rsidRPr="006774D8">
          <w:rPr>
            <w:rStyle w:val="Hyperlink"/>
            <w:rFonts w:ascii="Times New Roman" w:hAnsi="Times New Roman"/>
            <w:color w:val="auto"/>
            <w:sz w:val="24"/>
            <w:szCs w:val="24"/>
            <w:u w:val="none"/>
          </w:rPr>
          <w:fldChar w:fldCharType="separate"/>
        </w:r>
        <w:r w:rsidRPr="006774D8">
          <w:rPr>
            <w:rStyle w:val="Hyperlink"/>
            <w:rFonts w:ascii="Times New Roman" w:hAnsi="Times New Roman"/>
            <w:color w:val="auto"/>
            <w:sz w:val="24"/>
            <w:szCs w:val="24"/>
            <w:u w:val="none"/>
          </w:rPr>
          <w:t>2</w:t>
        </w:r>
        <w:r w:rsidRPr="006774D8">
          <w:rPr>
            <w:rStyle w:val="Hyperlink"/>
            <w:rFonts w:ascii="Times New Roman" w:hAnsi="Times New Roman"/>
            <w:color w:val="auto"/>
            <w:sz w:val="24"/>
            <w:szCs w:val="24"/>
            <w:u w:val="none"/>
          </w:rPr>
          <w:fldChar w:fldCharType="end"/>
        </w:r>
      </w:hyperlink>
    </w:p>
    <w:p w14:paraId="7B3CCF08"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4" w:history="1">
        <w:r w:rsidR="000B2FC6" w:rsidRPr="006774D8">
          <w:rPr>
            <w:rStyle w:val="Hyperlink"/>
            <w:rFonts w:ascii="Times New Roman" w:hAnsi="Times New Roman"/>
            <w:sz w:val="24"/>
            <w:szCs w:val="24"/>
          </w:rPr>
          <w:t>Company Background</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_Toc131941774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2</w:t>
        </w:r>
        <w:r w:rsidR="000B2FC6" w:rsidRPr="006774D8">
          <w:rPr>
            <w:rStyle w:val="Hyperlink"/>
            <w:rFonts w:ascii="Times New Roman" w:hAnsi="Times New Roman"/>
            <w:color w:val="auto"/>
            <w:sz w:val="24"/>
            <w:szCs w:val="24"/>
            <w:u w:val="none"/>
          </w:rPr>
          <w:fldChar w:fldCharType="end"/>
        </w:r>
      </w:hyperlink>
    </w:p>
    <w:p w14:paraId="66DF723F" w14:textId="5059B50E"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5" w:history="1">
        <w:r w:rsidR="000B2FC6" w:rsidRPr="00531C9E">
          <w:rPr>
            <w:rStyle w:val="Hyperlink"/>
            <w:rFonts w:ascii="Times New Roman" w:hAnsi="Times New Roman"/>
            <w:sz w:val="24"/>
            <w:szCs w:val="24"/>
          </w:rPr>
          <w:t xml:space="preserve">Analysis of </w:t>
        </w:r>
        <w:r w:rsidR="00531C9E" w:rsidRPr="00531C9E">
          <w:rPr>
            <w:rStyle w:val="Hyperlink"/>
            <w:rFonts w:ascii="Times New Roman" w:hAnsi="Times New Roman"/>
            <w:sz w:val="24"/>
            <w:szCs w:val="24"/>
          </w:rPr>
          <w:t>Coca-Cola</w:t>
        </w:r>
        <w:r w:rsidR="000B2FC6" w:rsidRPr="00531C9E">
          <w:rPr>
            <w:rStyle w:val="Hyperlink"/>
            <w:rFonts w:ascii="Times New Roman" w:hAnsi="Times New Roman"/>
            <w:sz w:val="24"/>
            <w:szCs w:val="24"/>
          </w:rPr>
          <w:t xml:space="preserve"> Macro Environment</w:t>
        </w:r>
        <w:r w:rsidR="000B2FC6" w:rsidRPr="00531C9E">
          <w:rPr>
            <w:rStyle w:val="Hyperlink"/>
            <w:rFonts w:ascii="Times New Roman" w:hAnsi="Times New Roman"/>
            <w:sz w:val="24"/>
            <w:szCs w:val="24"/>
          </w:rPr>
          <w:tab/>
        </w:r>
        <w:r w:rsidR="000B2FC6" w:rsidRPr="00531C9E">
          <w:rPr>
            <w:rStyle w:val="Hyperlink"/>
            <w:rFonts w:ascii="Times New Roman" w:hAnsi="Times New Roman"/>
            <w:sz w:val="24"/>
            <w:szCs w:val="24"/>
          </w:rPr>
          <w:fldChar w:fldCharType="begin"/>
        </w:r>
        <w:r w:rsidR="000B2FC6" w:rsidRPr="00531C9E">
          <w:rPr>
            <w:rStyle w:val="Hyperlink"/>
            <w:rFonts w:ascii="Times New Roman" w:hAnsi="Times New Roman"/>
            <w:sz w:val="24"/>
            <w:szCs w:val="24"/>
          </w:rPr>
          <w:instrText xml:space="preserve"> PAGEREF _Toc131941775 \h </w:instrText>
        </w:r>
        <w:r w:rsidR="000B2FC6" w:rsidRPr="00531C9E">
          <w:rPr>
            <w:rStyle w:val="Hyperlink"/>
            <w:rFonts w:ascii="Times New Roman" w:hAnsi="Times New Roman"/>
            <w:sz w:val="24"/>
            <w:szCs w:val="24"/>
          </w:rPr>
        </w:r>
        <w:r w:rsidR="000B2FC6" w:rsidRPr="00531C9E">
          <w:rPr>
            <w:rStyle w:val="Hyperlink"/>
            <w:rFonts w:ascii="Times New Roman" w:hAnsi="Times New Roman"/>
            <w:sz w:val="24"/>
            <w:szCs w:val="24"/>
          </w:rPr>
          <w:fldChar w:fldCharType="separate"/>
        </w:r>
        <w:r w:rsidR="000B2FC6" w:rsidRPr="00531C9E">
          <w:rPr>
            <w:rStyle w:val="Hyperlink"/>
            <w:rFonts w:ascii="Times New Roman" w:hAnsi="Times New Roman"/>
            <w:sz w:val="24"/>
            <w:szCs w:val="24"/>
          </w:rPr>
          <w:t>3</w:t>
        </w:r>
        <w:r w:rsidR="000B2FC6" w:rsidRPr="00531C9E">
          <w:rPr>
            <w:rStyle w:val="Hyperlink"/>
            <w:rFonts w:ascii="Times New Roman" w:hAnsi="Times New Roman"/>
            <w:sz w:val="24"/>
            <w:szCs w:val="24"/>
          </w:rPr>
          <w:fldChar w:fldCharType="end"/>
        </w:r>
      </w:hyperlink>
    </w:p>
    <w:p w14:paraId="252EBCF8" w14:textId="77777777" w:rsidR="000B2FC6" w:rsidRPr="006774D8" w:rsidRDefault="000B2FC6" w:rsidP="006774D8">
      <w:pPr>
        <w:pStyle w:val="TOC1"/>
        <w:tabs>
          <w:tab w:val="right" w:leader="dot" w:pos="9016"/>
        </w:tabs>
        <w:spacing w:line="360" w:lineRule="auto"/>
        <w:rPr>
          <w:rFonts w:ascii="Times New Roman" w:hAnsi="Times New Roman"/>
          <w:sz w:val="24"/>
          <w:szCs w:val="24"/>
        </w:rPr>
      </w:pPr>
      <w:r w:rsidRPr="006774D8">
        <w:rPr>
          <w:rFonts w:ascii="Times New Roman" w:hAnsi="Times New Roman"/>
          <w:sz w:val="24"/>
          <w:szCs w:val="24"/>
        </w:rPr>
        <w:t xml:space="preserve">      </w:t>
      </w:r>
      <w:hyperlink w:anchor="_Toc131941776" w:history="1">
        <w:r w:rsidRPr="006774D8">
          <w:rPr>
            <w:rStyle w:val="Hyperlink"/>
            <w:rFonts w:ascii="Times New Roman" w:hAnsi="Times New Roman"/>
            <w:sz w:val="24"/>
            <w:szCs w:val="24"/>
          </w:rPr>
          <w:t>Political Factors</w:t>
        </w:r>
        <w:r w:rsidRPr="006774D8">
          <w:rPr>
            <w:rStyle w:val="Hyperlink"/>
            <w:rFonts w:ascii="Times New Roman" w:hAnsi="Times New Roman"/>
            <w:color w:val="auto"/>
            <w:sz w:val="24"/>
            <w:szCs w:val="24"/>
            <w:u w:val="none"/>
          </w:rPr>
          <w:tab/>
        </w:r>
        <w:r w:rsidRPr="006774D8">
          <w:rPr>
            <w:rStyle w:val="Hyperlink"/>
            <w:rFonts w:ascii="Times New Roman" w:hAnsi="Times New Roman"/>
            <w:color w:val="auto"/>
            <w:sz w:val="24"/>
            <w:szCs w:val="24"/>
            <w:u w:val="none"/>
          </w:rPr>
          <w:fldChar w:fldCharType="begin"/>
        </w:r>
        <w:r w:rsidRPr="006774D8">
          <w:rPr>
            <w:rStyle w:val="Hyperlink"/>
            <w:rFonts w:ascii="Times New Roman" w:hAnsi="Times New Roman"/>
            <w:color w:val="auto"/>
            <w:sz w:val="24"/>
            <w:szCs w:val="24"/>
            <w:u w:val="none"/>
          </w:rPr>
          <w:instrText xml:space="preserve"> PAGEREF _Toc131941776 \h </w:instrText>
        </w:r>
        <w:r w:rsidRPr="006774D8">
          <w:rPr>
            <w:rStyle w:val="Hyperlink"/>
            <w:rFonts w:ascii="Times New Roman" w:hAnsi="Times New Roman"/>
            <w:color w:val="auto"/>
            <w:sz w:val="24"/>
            <w:szCs w:val="24"/>
            <w:u w:val="none"/>
          </w:rPr>
        </w:r>
        <w:r w:rsidRPr="006774D8">
          <w:rPr>
            <w:rStyle w:val="Hyperlink"/>
            <w:rFonts w:ascii="Times New Roman" w:hAnsi="Times New Roman"/>
            <w:color w:val="auto"/>
            <w:sz w:val="24"/>
            <w:szCs w:val="24"/>
            <w:u w:val="none"/>
          </w:rPr>
          <w:fldChar w:fldCharType="separate"/>
        </w:r>
        <w:r w:rsidRPr="006774D8">
          <w:rPr>
            <w:rStyle w:val="Hyperlink"/>
            <w:rFonts w:ascii="Times New Roman" w:hAnsi="Times New Roman"/>
            <w:color w:val="auto"/>
            <w:sz w:val="24"/>
            <w:szCs w:val="24"/>
            <w:u w:val="none"/>
          </w:rPr>
          <w:t>4</w:t>
        </w:r>
        <w:r w:rsidRPr="006774D8">
          <w:rPr>
            <w:rStyle w:val="Hyperlink"/>
            <w:rFonts w:ascii="Times New Roman" w:hAnsi="Times New Roman"/>
            <w:color w:val="auto"/>
            <w:sz w:val="24"/>
            <w:szCs w:val="24"/>
            <w:u w:val="none"/>
          </w:rPr>
          <w:fldChar w:fldCharType="end"/>
        </w:r>
      </w:hyperlink>
    </w:p>
    <w:p w14:paraId="0D144705" w14:textId="77777777" w:rsidR="000B2FC6" w:rsidRPr="006774D8" w:rsidRDefault="000B2FC6" w:rsidP="006774D8">
      <w:pPr>
        <w:pStyle w:val="TOC1"/>
        <w:tabs>
          <w:tab w:val="right" w:leader="dot" w:pos="9016"/>
        </w:tabs>
        <w:spacing w:line="360" w:lineRule="auto"/>
        <w:rPr>
          <w:rFonts w:ascii="Times New Roman" w:hAnsi="Times New Roman"/>
          <w:sz w:val="24"/>
          <w:szCs w:val="24"/>
        </w:rPr>
      </w:pPr>
      <w:r w:rsidRPr="006774D8">
        <w:rPr>
          <w:rFonts w:ascii="Times New Roman" w:hAnsi="Times New Roman"/>
          <w:sz w:val="24"/>
          <w:szCs w:val="24"/>
        </w:rPr>
        <w:t xml:space="preserve">     </w:t>
      </w:r>
      <w:hyperlink w:anchor="_Toc131941777" w:history="1">
        <w:r w:rsidRPr="006774D8">
          <w:rPr>
            <w:rStyle w:val="Hyperlink"/>
            <w:rFonts w:ascii="Times New Roman" w:hAnsi="Times New Roman"/>
            <w:sz w:val="24"/>
            <w:szCs w:val="24"/>
          </w:rPr>
          <w:t>Economic Factors</w:t>
        </w:r>
        <w:r w:rsidRPr="006774D8">
          <w:rPr>
            <w:rStyle w:val="Hyperlink"/>
            <w:rFonts w:ascii="Times New Roman" w:hAnsi="Times New Roman"/>
            <w:color w:val="auto"/>
            <w:sz w:val="24"/>
            <w:szCs w:val="24"/>
            <w:u w:val="none"/>
          </w:rPr>
          <w:tab/>
        </w:r>
        <w:r w:rsidRPr="006774D8">
          <w:rPr>
            <w:rStyle w:val="Hyperlink"/>
            <w:rFonts w:ascii="Times New Roman" w:hAnsi="Times New Roman"/>
            <w:color w:val="auto"/>
            <w:sz w:val="24"/>
            <w:szCs w:val="24"/>
            <w:u w:val="none"/>
          </w:rPr>
          <w:fldChar w:fldCharType="begin"/>
        </w:r>
        <w:r w:rsidRPr="006774D8">
          <w:rPr>
            <w:rStyle w:val="Hyperlink"/>
            <w:rFonts w:ascii="Times New Roman" w:hAnsi="Times New Roman"/>
            <w:color w:val="auto"/>
            <w:sz w:val="24"/>
            <w:szCs w:val="24"/>
            <w:u w:val="none"/>
          </w:rPr>
          <w:instrText xml:space="preserve"> PAGEREF _Toc131941777 \h </w:instrText>
        </w:r>
        <w:r w:rsidRPr="006774D8">
          <w:rPr>
            <w:rStyle w:val="Hyperlink"/>
            <w:rFonts w:ascii="Times New Roman" w:hAnsi="Times New Roman"/>
            <w:color w:val="auto"/>
            <w:sz w:val="24"/>
            <w:szCs w:val="24"/>
            <w:u w:val="none"/>
          </w:rPr>
        </w:r>
        <w:r w:rsidRPr="006774D8">
          <w:rPr>
            <w:rStyle w:val="Hyperlink"/>
            <w:rFonts w:ascii="Times New Roman" w:hAnsi="Times New Roman"/>
            <w:color w:val="auto"/>
            <w:sz w:val="24"/>
            <w:szCs w:val="24"/>
            <w:u w:val="none"/>
          </w:rPr>
          <w:fldChar w:fldCharType="separate"/>
        </w:r>
        <w:r w:rsidRPr="006774D8">
          <w:rPr>
            <w:rStyle w:val="Hyperlink"/>
            <w:rFonts w:ascii="Times New Roman" w:hAnsi="Times New Roman"/>
            <w:color w:val="auto"/>
            <w:sz w:val="24"/>
            <w:szCs w:val="24"/>
            <w:u w:val="none"/>
          </w:rPr>
          <w:t>5</w:t>
        </w:r>
        <w:r w:rsidRPr="006774D8">
          <w:rPr>
            <w:rStyle w:val="Hyperlink"/>
            <w:rFonts w:ascii="Times New Roman" w:hAnsi="Times New Roman"/>
            <w:color w:val="auto"/>
            <w:sz w:val="24"/>
            <w:szCs w:val="24"/>
            <w:u w:val="none"/>
          </w:rPr>
          <w:fldChar w:fldCharType="end"/>
        </w:r>
      </w:hyperlink>
    </w:p>
    <w:p w14:paraId="5DF544E2"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8" w:history="1">
        <w:r w:rsidR="000B2FC6" w:rsidRPr="006774D8">
          <w:rPr>
            <w:rStyle w:val="Hyperlink"/>
            <w:rFonts w:ascii="Times New Roman" w:hAnsi="Times New Roman"/>
            <w:sz w:val="24"/>
            <w:szCs w:val="24"/>
          </w:rPr>
          <w:t xml:space="preserve">    Social Factors</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_Toc131941778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7</w:t>
        </w:r>
        <w:r w:rsidR="000B2FC6" w:rsidRPr="006774D8">
          <w:rPr>
            <w:rStyle w:val="Hyperlink"/>
            <w:rFonts w:ascii="Times New Roman" w:hAnsi="Times New Roman"/>
            <w:color w:val="auto"/>
            <w:sz w:val="24"/>
            <w:szCs w:val="24"/>
            <w:u w:val="none"/>
          </w:rPr>
          <w:fldChar w:fldCharType="end"/>
        </w:r>
      </w:hyperlink>
    </w:p>
    <w:p w14:paraId="2560898A" w14:textId="4D6CBFD8"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4" w:history="1">
        <w:r w:rsidR="000B2FC6" w:rsidRPr="006774D8">
          <w:rPr>
            <w:rStyle w:val="Hyperlink"/>
            <w:rFonts w:ascii="Times New Roman" w:hAnsi="Times New Roman"/>
            <w:sz w:val="24"/>
            <w:szCs w:val="24"/>
          </w:rPr>
          <w:t xml:space="preserve">HOFSTEDE Module of </w:t>
        </w:r>
        <w:r w:rsidR="00AD5119">
          <w:rPr>
            <w:rStyle w:val="Hyperlink"/>
            <w:rFonts w:ascii="Times New Roman" w:hAnsi="Times New Roman"/>
            <w:sz w:val="24"/>
            <w:szCs w:val="24"/>
          </w:rPr>
          <w:t>Cultural</w:t>
        </w:r>
        <w:r w:rsidR="000B2FC6" w:rsidRPr="006774D8">
          <w:rPr>
            <w:rStyle w:val="Hyperlink"/>
            <w:rFonts w:ascii="Times New Roman" w:hAnsi="Times New Roman"/>
            <w:sz w:val="24"/>
            <w:szCs w:val="24"/>
          </w:rPr>
          <w:t xml:space="preserve"> Dimension</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_Toc131941774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2</w:t>
        </w:r>
        <w:r w:rsidR="000B2FC6" w:rsidRPr="006774D8">
          <w:rPr>
            <w:rStyle w:val="Hyperlink"/>
            <w:rFonts w:ascii="Times New Roman" w:hAnsi="Times New Roman"/>
            <w:color w:val="auto"/>
            <w:sz w:val="24"/>
            <w:szCs w:val="24"/>
            <w:u w:val="none"/>
          </w:rPr>
          <w:fldChar w:fldCharType="end"/>
        </w:r>
      </w:hyperlink>
    </w:p>
    <w:p w14:paraId="03893B25" w14:textId="77777777" w:rsidR="000B2FC6" w:rsidRPr="006774D8" w:rsidRDefault="000B2FC6" w:rsidP="006774D8">
      <w:pPr>
        <w:pStyle w:val="TOC1"/>
        <w:tabs>
          <w:tab w:val="right" w:leader="dot" w:pos="9016"/>
        </w:tabs>
        <w:spacing w:line="360" w:lineRule="auto"/>
        <w:rPr>
          <w:rFonts w:ascii="Times New Roman" w:hAnsi="Times New Roman"/>
          <w:sz w:val="24"/>
          <w:szCs w:val="24"/>
        </w:rPr>
      </w:pPr>
      <w:r w:rsidRPr="006774D8">
        <w:rPr>
          <w:rFonts w:ascii="Times New Roman" w:hAnsi="Times New Roman"/>
          <w:sz w:val="24"/>
          <w:szCs w:val="24"/>
        </w:rPr>
        <w:t xml:space="preserve">    </w:t>
      </w:r>
      <w:hyperlink w:anchor="_Toc131941775" w:history="1">
        <w:r w:rsidRPr="006774D8">
          <w:rPr>
            <w:rStyle w:val="Hyperlink"/>
            <w:rFonts w:ascii="Times New Roman" w:hAnsi="Times New Roman"/>
            <w:sz w:val="24"/>
            <w:szCs w:val="24"/>
          </w:rPr>
          <w:t>Country Comparison India and United Kingdom.</w:t>
        </w:r>
        <w:r w:rsidRPr="006774D8">
          <w:rPr>
            <w:rStyle w:val="Hyperlink"/>
            <w:rFonts w:ascii="Times New Roman" w:hAnsi="Times New Roman"/>
            <w:color w:val="auto"/>
            <w:sz w:val="24"/>
            <w:szCs w:val="24"/>
            <w:u w:val="none"/>
          </w:rPr>
          <w:tab/>
        </w:r>
        <w:r w:rsidRPr="006774D8">
          <w:rPr>
            <w:rStyle w:val="Hyperlink"/>
            <w:rFonts w:ascii="Times New Roman" w:hAnsi="Times New Roman"/>
            <w:color w:val="auto"/>
            <w:sz w:val="24"/>
            <w:szCs w:val="24"/>
            <w:u w:val="none"/>
          </w:rPr>
          <w:fldChar w:fldCharType="begin"/>
        </w:r>
        <w:r w:rsidRPr="006774D8">
          <w:rPr>
            <w:rStyle w:val="Hyperlink"/>
            <w:rFonts w:ascii="Times New Roman" w:hAnsi="Times New Roman"/>
            <w:color w:val="auto"/>
            <w:sz w:val="24"/>
            <w:szCs w:val="24"/>
            <w:u w:val="none"/>
          </w:rPr>
          <w:instrText xml:space="preserve"> PAGEREF _Toc131941775 \h </w:instrText>
        </w:r>
        <w:r w:rsidRPr="006774D8">
          <w:rPr>
            <w:rStyle w:val="Hyperlink"/>
            <w:rFonts w:ascii="Times New Roman" w:hAnsi="Times New Roman"/>
            <w:color w:val="auto"/>
            <w:sz w:val="24"/>
            <w:szCs w:val="24"/>
            <w:u w:val="none"/>
          </w:rPr>
        </w:r>
        <w:r w:rsidRPr="006774D8">
          <w:rPr>
            <w:rStyle w:val="Hyperlink"/>
            <w:rFonts w:ascii="Times New Roman" w:hAnsi="Times New Roman"/>
            <w:color w:val="auto"/>
            <w:sz w:val="24"/>
            <w:szCs w:val="24"/>
            <w:u w:val="none"/>
          </w:rPr>
          <w:fldChar w:fldCharType="separate"/>
        </w:r>
        <w:r w:rsidRPr="006774D8">
          <w:rPr>
            <w:rStyle w:val="Hyperlink"/>
            <w:rFonts w:ascii="Times New Roman" w:hAnsi="Times New Roman"/>
            <w:color w:val="auto"/>
            <w:sz w:val="24"/>
            <w:szCs w:val="24"/>
            <w:u w:val="none"/>
          </w:rPr>
          <w:t>3</w:t>
        </w:r>
        <w:r w:rsidRPr="006774D8">
          <w:rPr>
            <w:rStyle w:val="Hyperlink"/>
            <w:rFonts w:ascii="Times New Roman" w:hAnsi="Times New Roman"/>
            <w:color w:val="auto"/>
            <w:sz w:val="24"/>
            <w:szCs w:val="24"/>
            <w:u w:val="none"/>
          </w:rPr>
          <w:fldChar w:fldCharType="end"/>
        </w:r>
      </w:hyperlink>
    </w:p>
    <w:p w14:paraId="42AE9CE9"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8" w:history="1">
        <w:r w:rsidR="000B2FC6" w:rsidRPr="006774D8">
          <w:rPr>
            <w:rStyle w:val="Hyperlink"/>
            <w:rFonts w:ascii="Times New Roman" w:hAnsi="Times New Roman"/>
            <w:sz w:val="24"/>
            <w:szCs w:val="24"/>
          </w:rPr>
          <w:t xml:space="preserve">    Power Distance</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_Toc131941778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7</w:t>
        </w:r>
        <w:r w:rsidR="000B2FC6" w:rsidRPr="006774D8">
          <w:rPr>
            <w:rStyle w:val="Hyperlink"/>
            <w:rFonts w:ascii="Times New Roman" w:hAnsi="Times New Roman"/>
            <w:color w:val="auto"/>
            <w:sz w:val="24"/>
            <w:szCs w:val="24"/>
            <w:u w:val="none"/>
          </w:rPr>
          <w:fldChar w:fldCharType="end"/>
        </w:r>
      </w:hyperlink>
    </w:p>
    <w:p w14:paraId="3FC65F66"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9" w:history="1">
        <w:r w:rsidR="000B2FC6" w:rsidRPr="006774D8">
          <w:rPr>
            <w:rStyle w:val="Hyperlink"/>
            <w:rFonts w:ascii="Times New Roman" w:hAnsi="Times New Roman"/>
            <w:sz w:val="24"/>
            <w:szCs w:val="24"/>
          </w:rPr>
          <w:t xml:space="preserve">    Individualism</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_Toc131941779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8</w:t>
        </w:r>
        <w:r w:rsidR="000B2FC6" w:rsidRPr="006774D8">
          <w:rPr>
            <w:rStyle w:val="Hyperlink"/>
            <w:rFonts w:ascii="Times New Roman" w:hAnsi="Times New Roman"/>
            <w:color w:val="auto"/>
            <w:sz w:val="24"/>
            <w:szCs w:val="24"/>
            <w:u w:val="none"/>
          </w:rPr>
          <w:fldChar w:fldCharType="end"/>
        </w:r>
      </w:hyperlink>
    </w:p>
    <w:p w14:paraId="3846B435"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8" w:history="1">
        <w:r w:rsidR="000B2FC6" w:rsidRPr="006774D8">
          <w:rPr>
            <w:rStyle w:val="Hyperlink"/>
            <w:rFonts w:ascii="Times New Roman" w:hAnsi="Times New Roman"/>
            <w:sz w:val="24"/>
            <w:szCs w:val="24"/>
          </w:rPr>
          <w:t xml:space="preserve">    Masculinity</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_Toc131941778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7</w:t>
        </w:r>
        <w:r w:rsidR="000B2FC6" w:rsidRPr="006774D8">
          <w:rPr>
            <w:rStyle w:val="Hyperlink"/>
            <w:rFonts w:ascii="Times New Roman" w:hAnsi="Times New Roman"/>
            <w:color w:val="auto"/>
            <w:sz w:val="24"/>
            <w:szCs w:val="24"/>
            <w:u w:val="none"/>
          </w:rPr>
          <w:fldChar w:fldCharType="end"/>
        </w:r>
      </w:hyperlink>
    </w:p>
    <w:p w14:paraId="0B7C1B2A"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9" w:history="1">
        <w:r w:rsidR="000B2FC6" w:rsidRPr="006774D8">
          <w:rPr>
            <w:rStyle w:val="Hyperlink"/>
            <w:rFonts w:ascii="Times New Roman" w:hAnsi="Times New Roman"/>
            <w:sz w:val="24"/>
            <w:szCs w:val="24"/>
          </w:rPr>
          <w:t xml:space="preserve">   Uncertainty Avoidance</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_Toc131941779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8</w:t>
        </w:r>
        <w:r w:rsidR="000B2FC6" w:rsidRPr="006774D8">
          <w:rPr>
            <w:rStyle w:val="Hyperlink"/>
            <w:rFonts w:ascii="Times New Roman" w:hAnsi="Times New Roman"/>
            <w:color w:val="auto"/>
            <w:sz w:val="24"/>
            <w:szCs w:val="24"/>
            <w:u w:val="none"/>
          </w:rPr>
          <w:fldChar w:fldCharType="end"/>
        </w:r>
      </w:hyperlink>
    </w:p>
    <w:p w14:paraId="332ADFCB" w14:textId="57465BEC"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8" w:history="1">
        <w:r w:rsidR="000B2FC6" w:rsidRPr="006774D8">
          <w:rPr>
            <w:rStyle w:val="Hyperlink"/>
            <w:rFonts w:ascii="Times New Roman" w:hAnsi="Times New Roman"/>
            <w:sz w:val="24"/>
            <w:szCs w:val="24"/>
          </w:rPr>
          <w:t xml:space="preserve">    </w:t>
        </w:r>
        <w:r w:rsidR="00305716">
          <w:rPr>
            <w:rStyle w:val="Hyperlink"/>
            <w:rFonts w:ascii="Times New Roman" w:hAnsi="Times New Roman"/>
            <w:sz w:val="24"/>
            <w:szCs w:val="24"/>
          </w:rPr>
          <w:t>Long-Term</w:t>
        </w:r>
        <w:r w:rsidR="000B2FC6" w:rsidRPr="006774D8">
          <w:rPr>
            <w:rStyle w:val="Hyperlink"/>
            <w:rFonts w:ascii="Times New Roman" w:hAnsi="Times New Roman"/>
            <w:sz w:val="24"/>
            <w:szCs w:val="24"/>
          </w:rPr>
          <w:t xml:space="preserve"> Orientation</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_Toc131941778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7</w:t>
        </w:r>
        <w:r w:rsidR="000B2FC6" w:rsidRPr="006774D8">
          <w:rPr>
            <w:rStyle w:val="Hyperlink"/>
            <w:rFonts w:ascii="Times New Roman" w:hAnsi="Times New Roman"/>
            <w:color w:val="auto"/>
            <w:sz w:val="24"/>
            <w:szCs w:val="24"/>
            <w:u w:val="none"/>
          </w:rPr>
          <w:fldChar w:fldCharType="end"/>
        </w:r>
      </w:hyperlink>
    </w:p>
    <w:p w14:paraId="0ED837CE"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9" w:history="1">
        <w:r w:rsidR="000B2FC6" w:rsidRPr="006774D8">
          <w:rPr>
            <w:rStyle w:val="Hyperlink"/>
            <w:rFonts w:ascii="Times New Roman" w:hAnsi="Times New Roman"/>
            <w:sz w:val="24"/>
            <w:szCs w:val="24"/>
          </w:rPr>
          <w:t xml:space="preserve">   Indulgence</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_Toc131941779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8</w:t>
        </w:r>
        <w:r w:rsidR="000B2FC6" w:rsidRPr="006774D8">
          <w:rPr>
            <w:rStyle w:val="Hyperlink"/>
            <w:rFonts w:ascii="Times New Roman" w:hAnsi="Times New Roman"/>
            <w:color w:val="auto"/>
            <w:sz w:val="24"/>
            <w:szCs w:val="24"/>
            <w:u w:val="none"/>
          </w:rPr>
          <w:fldChar w:fldCharType="end"/>
        </w:r>
      </w:hyperlink>
    </w:p>
    <w:p w14:paraId="17E19123"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9" w:history="1">
        <w:r w:rsidR="008A29EC" w:rsidRPr="006774D8">
          <w:rPr>
            <w:rStyle w:val="Hyperlink"/>
            <w:rFonts w:ascii="Times New Roman" w:hAnsi="Times New Roman"/>
            <w:sz w:val="24"/>
            <w:szCs w:val="24"/>
          </w:rPr>
          <w:t xml:space="preserve">   Technological Factors</w:t>
        </w:r>
        <w:r w:rsidR="008A29EC" w:rsidRPr="006774D8">
          <w:rPr>
            <w:rStyle w:val="Hyperlink"/>
            <w:rFonts w:ascii="Times New Roman" w:hAnsi="Times New Roman"/>
            <w:color w:val="auto"/>
            <w:sz w:val="24"/>
            <w:szCs w:val="24"/>
            <w:u w:val="none"/>
          </w:rPr>
          <w:tab/>
        </w:r>
        <w:r w:rsidR="008A29EC" w:rsidRPr="006774D8">
          <w:rPr>
            <w:rStyle w:val="Hyperlink"/>
            <w:rFonts w:ascii="Times New Roman" w:hAnsi="Times New Roman"/>
            <w:color w:val="auto"/>
            <w:sz w:val="24"/>
            <w:szCs w:val="24"/>
            <w:u w:val="none"/>
          </w:rPr>
          <w:fldChar w:fldCharType="begin"/>
        </w:r>
        <w:r w:rsidR="008A29EC" w:rsidRPr="006774D8">
          <w:rPr>
            <w:rStyle w:val="Hyperlink"/>
            <w:rFonts w:ascii="Times New Roman" w:hAnsi="Times New Roman"/>
            <w:color w:val="auto"/>
            <w:sz w:val="24"/>
            <w:szCs w:val="24"/>
            <w:u w:val="none"/>
          </w:rPr>
          <w:instrText xml:space="preserve"> PAGEREF _Toc131941779 \h </w:instrText>
        </w:r>
        <w:r w:rsidR="008A29EC" w:rsidRPr="006774D8">
          <w:rPr>
            <w:rStyle w:val="Hyperlink"/>
            <w:rFonts w:ascii="Times New Roman" w:hAnsi="Times New Roman"/>
            <w:color w:val="auto"/>
            <w:sz w:val="24"/>
            <w:szCs w:val="24"/>
            <w:u w:val="none"/>
          </w:rPr>
        </w:r>
        <w:r w:rsidR="008A29EC" w:rsidRPr="006774D8">
          <w:rPr>
            <w:rStyle w:val="Hyperlink"/>
            <w:rFonts w:ascii="Times New Roman" w:hAnsi="Times New Roman"/>
            <w:color w:val="auto"/>
            <w:sz w:val="24"/>
            <w:szCs w:val="24"/>
            <w:u w:val="none"/>
          </w:rPr>
          <w:fldChar w:fldCharType="separate"/>
        </w:r>
        <w:r w:rsidR="008A29EC" w:rsidRPr="006774D8">
          <w:rPr>
            <w:rStyle w:val="Hyperlink"/>
            <w:rFonts w:ascii="Times New Roman" w:hAnsi="Times New Roman"/>
            <w:color w:val="auto"/>
            <w:sz w:val="24"/>
            <w:szCs w:val="24"/>
            <w:u w:val="none"/>
          </w:rPr>
          <w:t>8</w:t>
        </w:r>
        <w:r w:rsidR="008A29EC" w:rsidRPr="006774D8">
          <w:rPr>
            <w:rStyle w:val="Hyperlink"/>
            <w:rFonts w:ascii="Times New Roman" w:hAnsi="Times New Roman"/>
            <w:color w:val="auto"/>
            <w:sz w:val="24"/>
            <w:szCs w:val="24"/>
            <w:u w:val="none"/>
          </w:rPr>
          <w:fldChar w:fldCharType="end"/>
        </w:r>
      </w:hyperlink>
    </w:p>
    <w:p w14:paraId="4389A124"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8" w:history="1">
        <w:r w:rsidR="000B2FC6" w:rsidRPr="006774D8">
          <w:rPr>
            <w:rStyle w:val="Hyperlink"/>
            <w:rFonts w:ascii="Times New Roman" w:hAnsi="Times New Roman"/>
            <w:sz w:val="24"/>
            <w:szCs w:val="24"/>
          </w:rPr>
          <w:t xml:space="preserve">    Environmental Factors:</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_Toc131941778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7</w:t>
        </w:r>
        <w:r w:rsidR="000B2FC6" w:rsidRPr="006774D8">
          <w:rPr>
            <w:rStyle w:val="Hyperlink"/>
            <w:rFonts w:ascii="Times New Roman" w:hAnsi="Times New Roman"/>
            <w:color w:val="auto"/>
            <w:sz w:val="24"/>
            <w:szCs w:val="24"/>
            <w:u w:val="none"/>
          </w:rPr>
          <w:fldChar w:fldCharType="end"/>
        </w:r>
      </w:hyperlink>
    </w:p>
    <w:p w14:paraId="11F7A91D"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79" w:history="1">
        <w:r w:rsidR="000B2FC6" w:rsidRPr="006774D8">
          <w:rPr>
            <w:rStyle w:val="Hyperlink"/>
            <w:rFonts w:ascii="Times New Roman" w:hAnsi="Times New Roman"/>
            <w:sz w:val="24"/>
            <w:szCs w:val="24"/>
          </w:rPr>
          <w:t xml:space="preserve">    Legal Factors:</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_Toc131941779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8</w:t>
        </w:r>
        <w:r w:rsidR="000B2FC6" w:rsidRPr="006774D8">
          <w:rPr>
            <w:rStyle w:val="Hyperlink"/>
            <w:rFonts w:ascii="Times New Roman" w:hAnsi="Times New Roman"/>
            <w:color w:val="auto"/>
            <w:sz w:val="24"/>
            <w:szCs w:val="24"/>
            <w:u w:val="none"/>
          </w:rPr>
          <w:fldChar w:fldCharType="end"/>
        </w:r>
      </w:hyperlink>
    </w:p>
    <w:p w14:paraId="651F7880" w14:textId="71C4A16E"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80" w:history="1">
        <w:r w:rsidR="000B2FC6" w:rsidRPr="00531C9E">
          <w:rPr>
            <w:rStyle w:val="Hyperlink"/>
            <w:rFonts w:ascii="Times New Roman" w:hAnsi="Times New Roman"/>
            <w:sz w:val="24"/>
            <w:szCs w:val="24"/>
          </w:rPr>
          <w:t xml:space="preserve">Analysis of Industry Attractiveness for </w:t>
        </w:r>
        <w:r w:rsidR="00531C9E" w:rsidRPr="00531C9E">
          <w:rPr>
            <w:rStyle w:val="Hyperlink"/>
            <w:rFonts w:ascii="Times New Roman" w:hAnsi="Times New Roman"/>
            <w:sz w:val="24"/>
            <w:szCs w:val="24"/>
          </w:rPr>
          <w:t>Coca-Cola</w:t>
        </w:r>
        <w:r w:rsidR="000B2FC6" w:rsidRPr="00531C9E">
          <w:rPr>
            <w:rStyle w:val="Hyperlink"/>
            <w:rFonts w:ascii="Times New Roman" w:hAnsi="Times New Roman"/>
            <w:sz w:val="24"/>
            <w:szCs w:val="24"/>
          </w:rPr>
          <w:t xml:space="preserve"> in the UK and India Markets</w:t>
        </w:r>
        <w:r w:rsidR="000B2FC6" w:rsidRPr="00531C9E">
          <w:rPr>
            <w:rStyle w:val="Hyperlink"/>
            <w:rFonts w:ascii="Times New Roman" w:hAnsi="Times New Roman"/>
            <w:sz w:val="24"/>
            <w:szCs w:val="24"/>
          </w:rPr>
          <w:tab/>
        </w:r>
        <w:r w:rsidR="000B2FC6" w:rsidRPr="00531C9E">
          <w:rPr>
            <w:rStyle w:val="Hyperlink"/>
            <w:rFonts w:ascii="Times New Roman" w:hAnsi="Times New Roman"/>
            <w:sz w:val="24"/>
            <w:szCs w:val="24"/>
          </w:rPr>
          <w:fldChar w:fldCharType="begin"/>
        </w:r>
        <w:r w:rsidR="000B2FC6" w:rsidRPr="00531C9E">
          <w:rPr>
            <w:rStyle w:val="Hyperlink"/>
            <w:rFonts w:ascii="Times New Roman" w:hAnsi="Times New Roman"/>
            <w:sz w:val="24"/>
            <w:szCs w:val="24"/>
          </w:rPr>
          <w:instrText xml:space="preserve"> PAGEREF _Toc131941780 \h </w:instrText>
        </w:r>
        <w:r w:rsidR="000B2FC6" w:rsidRPr="00531C9E">
          <w:rPr>
            <w:rStyle w:val="Hyperlink"/>
            <w:rFonts w:ascii="Times New Roman" w:hAnsi="Times New Roman"/>
            <w:sz w:val="24"/>
            <w:szCs w:val="24"/>
          </w:rPr>
        </w:r>
        <w:r w:rsidR="000B2FC6" w:rsidRPr="00531C9E">
          <w:rPr>
            <w:rStyle w:val="Hyperlink"/>
            <w:rFonts w:ascii="Times New Roman" w:hAnsi="Times New Roman"/>
            <w:sz w:val="24"/>
            <w:szCs w:val="24"/>
          </w:rPr>
          <w:fldChar w:fldCharType="separate"/>
        </w:r>
        <w:r w:rsidR="000B2FC6" w:rsidRPr="00531C9E">
          <w:rPr>
            <w:rStyle w:val="Hyperlink"/>
            <w:rFonts w:ascii="Times New Roman" w:hAnsi="Times New Roman"/>
            <w:sz w:val="24"/>
            <w:szCs w:val="24"/>
          </w:rPr>
          <w:t>8</w:t>
        </w:r>
        <w:r w:rsidR="000B2FC6" w:rsidRPr="00531C9E">
          <w:rPr>
            <w:rStyle w:val="Hyperlink"/>
            <w:rFonts w:ascii="Times New Roman" w:hAnsi="Times New Roman"/>
            <w:sz w:val="24"/>
            <w:szCs w:val="24"/>
          </w:rPr>
          <w:fldChar w:fldCharType="end"/>
        </w:r>
      </w:hyperlink>
    </w:p>
    <w:p w14:paraId="035EC4D5"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81" w:history="1">
        <w:r w:rsidR="000B2FC6" w:rsidRPr="006774D8">
          <w:rPr>
            <w:rStyle w:val="Hyperlink"/>
            <w:rFonts w:ascii="Times New Roman" w:hAnsi="Times New Roman"/>
            <w:sz w:val="24"/>
            <w:szCs w:val="24"/>
          </w:rPr>
          <w:t>Porter's Five Forces</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_Toc131941781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9</w:t>
        </w:r>
        <w:r w:rsidR="000B2FC6" w:rsidRPr="006774D8">
          <w:rPr>
            <w:rStyle w:val="Hyperlink"/>
            <w:rFonts w:ascii="Times New Roman" w:hAnsi="Times New Roman"/>
            <w:color w:val="auto"/>
            <w:sz w:val="24"/>
            <w:szCs w:val="24"/>
            <w:u w:val="none"/>
          </w:rPr>
          <w:fldChar w:fldCharType="end"/>
        </w:r>
      </w:hyperlink>
    </w:p>
    <w:p w14:paraId="65B1DC4B"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0B2FC6" w:rsidRPr="006774D8">
          <w:rPr>
            <w:rStyle w:val="Hyperlink"/>
            <w:rFonts w:ascii="Times New Roman" w:hAnsi="Times New Roman"/>
            <w:sz w:val="24"/>
            <w:szCs w:val="24"/>
          </w:rPr>
          <w:t xml:space="preserve">    The Bargaining Power of Suppliers</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_Toc131941782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10</w:t>
        </w:r>
        <w:r w:rsidR="000B2FC6" w:rsidRPr="006774D8">
          <w:rPr>
            <w:rStyle w:val="Hyperlink"/>
            <w:rFonts w:ascii="Times New Roman" w:hAnsi="Times New Roman"/>
            <w:color w:val="auto"/>
            <w:sz w:val="24"/>
            <w:szCs w:val="24"/>
            <w:u w:val="none"/>
          </w:rPr>
          <w:fldChar w:fldCharType="end"/>
        </w:r>
      </w:hyperlink>
    </w:p>
    <w:p w14:paraId="735D1CEF"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83" w:history="1">
        <w:r w:rsidR="000B2FC6" w:rsidRPr="006774D8">
          <w:rPr>
            <w:rStyle w:val="Hyperlink"/>
            <w:rFonts w:ascii="Times New Roman" w:hAnsi="Times New Roman"/>
            <w:sz w:val="24"/>
            <w:szCs w:val="24"/>
          </w:rPr>
          <w:t xml:space="preserve">    The Bargaining Powers of Buyers.</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_Toc131941783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10</w:t>
        </w:r>
        <w:r w:rsidR="000B2FC6" w:rsidRPr="006774D8">
          <w:rPr>
            <w:rStyle w:val="Hyperlink"/>
            <w:rFonts w:ascii="Times New Roman" w:hAnsi="Times New Roman"/>
            <w:color w:val="auto"/>
            <w:sz w:val="24"/>
            <w:szCs w:val="24"/>
            <w:u w:val="none"/>
          </w:rPr>
          <w:fldChar w:fldCharType="end"/>
        </w:r>
      </w:hyperlink>
    </w:p>
    <w:p w14:paraId="562BE80C"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0B2FC6" w:rsidRPr="006774D8">
          <w:rPr>
            <w:rStyle w:val="Hyperlink"/>
            <w:rFonts w:ascii="Times New Roman" w:hAnsi="Times New Roman"/>
            <w:sz w:val="24"/>
            <w:szCs w:val="24"/>
          </w:rPr>
          <w:t xml:space="preserve">    The Threat of New Entrants</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_Toc131941782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10</w:t>
        </w:r>
        <w:r w:rsidR="000B2FC6" w:rsidRPr="006774D8">
          <w:rPr>
            <w:rStyle w:val="Hyperlink"/>
            <w:rFonts w:ascii="Times New Roman" w:hAnsi="Times New Roman"/>
            <w:color w:val="auto"/>
            <w:sz w:val="24"/>
            <w:szCs w:val="24"/>
            <w:u w:val="none"/>
          </w:rPr>
          <w:fldChar w:fldCharType="end"/>
        </w:r>
      </w:hyperlink>
    </w:p>
    <w:p w14:paraId="6D71EB80" w14:textId="77777777"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83" w:history="1">
        <w:r w:rsidR="000B2FC6" w:rsidRPr="006774D8">
          <w:rPr>
            <w:rStyle w:val="Hyperlink"/>
            <w:rFonts w:ascii="Times New Roman" w:hAnsi="Times New Roman"/>
            <w:sz w:val="24"/>
            <w:szCs w:val="24"/>
          </w:rPr>
          <w:t xml:space="preserve">    The Competitive Rivalry.</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_Toc131941783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10</w:t>
        </w:r>
        <w:r w:rsidR="000B2FC6" w:rsidRPr="006774D8">
          <w:rPr>
            <w:rStyle w:val="Hyperlink"/>
            <w:rFonts w:ascii="Times New Roman" w:hAnsi="Times New Roman"/>
            <w:color w:val="auto"/>
            <w:sz w:val="24"/>
            <w:szCs w:val="24"/>
            <w:u w:val="none"/>
          </w:rPr>
          <w:fldChar w:fldCharType="end"/>
        </w:r>
      </w:hyperlink>
    </w:p>
    <w:p w14:paraId="466470DB" w14:textId="35488077" w:rsidR="000B2FC6" w:rsidRPr="006774D8" w:rsidRDefault="006826FC" w:rsidP="006774D8">
      <w:pPr>
        <w:pStyle w:val="TOC1"/>
        <w:tabs>
          <w:tab w:val="right" w:leader="dot" w:pos="9016"/>
        </w:tabs>
        <w:spacing w:line="360" w:lineRule="auto"/>
        <w:rPr>
          <w:rFonts w:ascii="Times New Roman" w:hAnsi="Times New Roman"/>
          <w:sz w:val="24"/>
          <w:szCs w:val="24"/>
        </w:rPr>
      </w:pPr>
      <w:r>
        <w:lastRenderedPageBreak/>
        <w:t xml:space="preserve">     </w:t>
      </w:r>
      <w:hyperlink w:anchor="_Toc131941784" w:history="1">
        <w:r w:rsidR="000B2FC6" w:rsidRPr="006774D8">
          <w:rPr>
            <w:rStyle w:val="Hyperlink"/>
            <w:rFonts w:ascii="Times New Roman" w:hAnsi="Times New Roman"/>
            <w:sz w:val="24"/>
            <w:szCs w:val="24"/>
          </w:rPr>
          <w:t>Benefits of Applying Porters Five Forces Situational Model</w:t>
        </w:r>
        <w:r w:rsidR="000B2FC6" w:rsidRPr="006774D8">
          <w:rPr>
            <w:rStyle w:val="Hyperlink"/>
            <w:rFonts w:ascii="Times New Roman" w:hAnsi="Times New Roman"/>
            <w:color w:val="auto"/>
            <w:sz w:val="24"/>
            <w:szCs w:val="24"/>
            <w:u w:val="none"/>
          </w:rPr>
          <w:tab/>
        </w:r>
        <w:r w:rsidR="000B2FC6" w:rsidRPr="006774D8">
          <w:rPr>
            <w:rStyle w:val="Hyperlink"/>
            <w:rFonts w:ascii="Times New Roman" w:hAnsi="Times New Roman"/>
            <w:color w:val="auto"/>
            <w:sz w:val="24"/>
            <w:szCs w:val="24"/>
            <w:u w:val="none"/>
          </w:rPr>
          <w:fldChar w:fldCharType="begin"/>
        </w:r>
        <w:r w:rsidR="000B2FC6" w:rsidRPr="006774D8">
          <w:rPr>
            <w:rStyle w:val="Hyperlink"/>
            <w:rFonts w:ascii="Times New Roman" w:hAnsi="Times New Roman"/>
            <w:color w:val="auto"/>
            <w:sz w:val="24"/>
            <w:szCs w:val="24"/>
            <w:u w:val="none"/>
          </w:rPr>
          <w:instrText xml:space="preserve"> PAGEREF _Toc131941784 \h </w:instrText>
        </w:r>
        <w:r w:rsidR="000B2FC6" w:rsidRPr="006774D8">
          <w:rPr>
            <w:rStyle w:val="Hyperlink"/>
            <w:rFonts w:ascii="Times New Roman" w:hAnsi="Times New Roman"/>
            <w:color w:val="auto"/>
            <w:sz w:val="24"/>
            <w:szCs w:val="24"/>
            <w:u w:val="none"/>
          </w:rPr>
        </w:r>
        <w:r w:rsidR="000B2FC6" w:rsidRPr="006774D8">
          <w:rPr>
            <w:rStyle w:val="Hyperlink"/>
            <w:rFonts w:ascii="Times New Roman" w:hAnsi="Times New Roman"/>
            <w:color w:val="auto"/>
            <w:sz w:val="24"/>
            <w:szCs w:val="24"/>
            <w:u w:val="none"/>
          </w:rPr>
          <w:fldChar w:fldCharType="separate"/>
        </w:r>
        <w:r w:rsidR="000B2FC6" w:rsidRPr="006774D8">
          <w:rPr>
            <w:rStyle w:val="Hyperlink"/>
            <w:rFonts w:ascii="Times New Roman" w:hAnsi="Times New Roman"/>
            <w:color w:val="auto"/>
            <w:sz w:val="24"/>
            <w:szCs w:val="24"/>
            <w:u w:val="none"/>
          </w:rPr>
          <w:t>11</w:t>
        </w:r>
        <w:r w:rsidR="000B2FC6" w:rsidRPr="006774D8">
          <w:rPr>
            <w:rStyle w:val="Hyperlink"/>
            <w:rFonts w:ascii="Times New Roman" w:hAnsi="Times New Roman"/>
            <w:color w:val="auto"/>
            <w:sz w:val="24"/>
            <w:szCs w:val="24"/>
            <w:u w:val="none"/>
          </w:rPr>
          <w:fldChar w:fldCharType="end"/>
        </w:r>
      </w:hyperlink>
    </w:p>
    <w:p w14:paraId="164A5601" w14:textId="0BE685F8" w:rsidR="000B2FC6" w:rsidRPr="006774D8" w:rsidRDefault="00F9263C" w:rsidP="006774D8">
      <w:pPr>
        <w:pStyle w:val="TOC1"/>
        <w:tabs>
          <w:tab w:val="right" w:leader="dot" w:pos="9016"/>
        </w:tabs>
        <w:spacing w:line="360" w:lineRule="auto"/>
        <w:rPr>
          <w:rFonts w:ascii="Times New Roman" w:hAnsi="Times New Roman"/>
          <w:sz w:val="24"/>
          <w:szCs w:val="24"/>
        </w:rPr>
      </w:pPr>
      <w:hyperlink w:anchor="_Toc131941785" w:history="1">
        <w:r w:rsidR="000B2FC6" w:rsidRPr="00531C9E">
          <w:rPr>
            <w:rStyle w:val="Hyperlink"/>
            <w:rFonts w:ascii="Times New Roman" w:hAnsi="Times New Roman"/>
            <w:sz w:val="24"/>
            <w:szCs w:val="24"/>
          </w:rPr>
          <w:t xml:space="preserve">SWOT Analysis Highlighting </w:t>
        </w:r>
        <w:r w:rsidR="00531C9E" w:rsidRPr="00531C9E">
          <w:rPr>
            <w:rStyle w:val="Hyperlink"/>
            <w:rFonts w:ascii="Times New Roman" w:hAnsi="Times New Roman"/>
            <w:sz w:val="24"/>
            <w:szCs w:val="24"/>
          </w:rPr>
          <w:t>Coca-Cola</w:t>
        </w:r>
        <w:r w:rsidR="000B2FC6" w:rsidRPr="00531C9E">
          <w:rPr>
            <w:rStyle w:val="Hyperlink"/>
            <w:rFonts w:ascii="Times New Roman" w:hAnsi="Times New Roman"/>
            <w:sz w:val="24"/>
            <w:szCs w:val="24"/>
          </w:rPr>
          <w:t xml:space="preserve"> </w:t>
        </w:r>
        <w:r w:rsidR="00305716">
          <w:rPr>
            <w:rStyle w:val="Hyperlink"/>
            <w:rFonts w:ascii="Times New Roman" w:hAnsi="Times New Roman"/>
            <w:sz w:val="24"/>
            <w:szCs w:val="24"/>
          </w:rPr>
          <w:t>Strengths</w:t>
        </w:r>
        <w:r w:rsidR="000B2FC6" w:rsidRPr="00531C9E">
          <w:rPr>
            <w:rStyle w:val="Hyperlink"/>
            <w:rFonts w:ascii="Times New Roman" w:hAnsi="Times New Roman"/>
            <w:sz w:val="24"/>
            <w:szCs w:val="24"/>
          </w:rPr>
          <w:t>, Weaknesses, Opportunities</w:t>
        </w:r>
        <w:r w:rsidR="00305716">
          <w:rPr>
            <w:rStyle w:val="Hyperlink"/>
            <w:rFonts w:ascii="Times New Roman" w:hAnsi="Times New Roman"/>
            <w:sz w:val="24"/>
            <w:szCs w:val="24"/>
          </w:rPr>
          <w:t>,</w:t>
        </w:r>
        <w:r w:rsidR="000B2FC6" w:rsidRPr="00531C9E">
          <w:rPr>
            <w:rStyle w:val="Hyperlink"/>
            <w:rFonts w:ascii="Times New Roman" w:hAnsi="Times New Roman"/>
            <w:sz w:val="24"/>
            <w:szCs w:val="24"/>
          </w:rPr>
          <w:t xml:space="preserve"> and Threats in UK and Indian Markets</w:t>
        </w:r>
        <w:r w:rsidR="000B2FC6" w:rsidRPr="00531C9E">
          <w:rPr>
            <w:rStyle w:val="Hyperlink"/>
            <w:rFonts w:ascii="Times New Roman" w:hAnsi="Times New Roman"/>
            <w:sz w:val="24"/>
            <w:szCs w:val="24"/>
          </w:rPr>
          <w:tab/>
        </w:r>
        <w:r w:rsidR="000B2FC6" w:rsidRPr="00531C9E">
          <w:rPr>
            <w:rStyle w:val="Hyperlink"/>
            <w:rFonts w:ascii="Times New Roman" w:hAnsi="Times New Roman"/>
            <w:sz w:val="24"/>
            <w:szCs w:val="24"/>
          </w:rPr>
          <w:fldChar w:fldCharType="begin"/>
        </w:r>
        <w:r w:rsidR="000B2FC6" w:rsidRPr="00531C9E">
          <w:rPr>
            <w:rStyle w:val="Hyperlink"/>
            <w:rFonts w:ascii="Times New Roman" w:hAnsi="Times New Roman"/>
            <w:sz w:val="24"/>
            <w:szCs w:val="24"/>
          </w:rPr>
          <w:instrText xml:space="preserve"> PAGEREF _Toc131941785 \h </w:instrText>
        </w:r>
        <w:r w:rsidR="000B2FC6" w:rsidRPr="00531C9E">
          <w:rPr>
            <w:rStyle w:val="Hyperlink"/>
            <w:rFonts w:ascii="Times New Roman" w:hAnsi="Times New Roman"/>
            <w:sz w:val="24"/>
            <w:szCs w:val="24"/>
          </w:rPr>
        </w:r>
        <w:r w:rsidR="000B2FC6" w:rsidRPr="00531C9E">
          <w:rPr>
            <w:rStyle w:val="Hyperlink"/>
            <w:rFonts w:ascii="Times New Roman" w:hAnsi="Times New Roman"/>
            <w:sz w:val="24"/>
            <w:szCs w:val="24"/>
          </w:rPr>
          <w:fldChar w:fldCharType="separate"/>
        </w:r>
        <w:r w:rsidR="000B2FC6" w:rsidRPr="00531C9E">
          <w:rPr>
            <w:rStyle w:val="Hyperlink"/>
            <w:rFonts w:ascii="Times New Roman" w:hAnsi="Times New Roman"/>
            <w:sz w:val="24"/>
            <w:szCs w:val="24"/>
          </w:rPr>
          <w:t>12</w:t>
        </w:r>
        <w:r w:rsidR="000B2FC6" w:rsidRPr="00531C9E">
          <w:rPr>
            <w:rStyle w:val="Hyperlink"/>
            <w:rFonts w:ascii="Times New Roman" w:hAnsi="Times New Roman"/>
            <w:sz w:val="24"/>
            <w:szCs w:val="24"/>
          </w:rPr>
          <w:fldChar w:fldCharType="end"/>
        </w:r>
      </w:hyperlink>
    </w:p>
    <w:p w14:paraId="3CD2330A" w14:textId="0AFCD124" w:rsidR="008A29EC" w:rsidRPr="006774D8" w:rsidRDefault="00F9263C" w:rsidP="006774D8">
      <w:pPr>
        <w:pStyle w:val="TOC1"/>
        <w:tabs>
          <w:tab w:val="right" w:leader="dot" w:pos="9016"/>
        </w:tabs>
        <w:spacing w:line="360" w:lineRule="auto"/>
        <w:rPr>
          <w:rFonts w:ascii="Times New Roman" w:hAnsi="Times New Roman"/>
          <w:sz w:val="24"/>
          <w:szCs w:val="24"/>
        </w:rPr>
      </w:pPr>
      <w:hyperlink w:anchor="_Toc131941784" w:history="1">
        <w:r w:rsidR="008A29EC" w:rsidRPr="00531C9E">
          <w:rPr>
            <w:rStyle w:val="Hyperlink"/>
            <w:rFonts w:ascii="Times New Roman" w:hAnsi="Times New Roman"/>
            <w:sz w:val="24"/>
            <w:szCs w:val="24"/>
          </w:rPr>
          <w:t xml:space="preserve">Similarities and Differences in SWOT for </w:t>
        </w:r>
        <w:r w:rsidR="00531C9E" w:rsidRPr="00531C9E">
          <w:rPr>
            <w:rStyle w:val="Hyperlink"/>
            <w:rFonts w:ascii="Times New Roman" w:hAnsi="Times New Roman"/>
            <w:sz w:val="24"/>
            <w:szCs w:val="24"/>
          </w:rPr>
          <w:t>Coca-Cola</w:t>
        </w:r>
        <w:r w:rsidR="008A29EC" w:rsidRPr="00531C9E">
          <w:rPr>
            <w:rStyle w:val="Hyperlink"/>
            <w:rFonts w:ascii="Times New Roman" w:hAnsi="Times New Roman"/>
            <w:sz w:val="24"/>
            <w:szCs w:val="24"/>
          </w:rPr>
          <w:t xml:space="preserve"> in UK and Indian Markets</w:t>
        </w:r>
        <w:r w:rsidR="008A29EC" w:rsidRPr="00531C9E">
          <w:rPr>
            <w:rStyle w:val="Hyperlink"/>
            <w:rFonts w:ascii="Times New Roman" w:hAnsi="Times New Roman"/>
            <w:sz w:val="24"/>
            <w:szCs w:val="24"/>
          </w:rPr>
          <w:tab/>
        </w:r>
        <w:r w:rsidR="008A29EC" w:rsidRPr="00531C9E">
          <w:rPr>
            <w:rStyle w:val="Hyperlink"/>
            <w:rFonts w:ascii="Times New Roman" w:hAnsi="Times New Roman"/>
            <w:sz w:val="24"/>
            <w:szCs w:val="24"/>
          </w:rPr>
          <w:fldChar w:fldCharType="begin"/>
        </w:r>
        <w:r w:rsidR="008A29EC" w:rsidRPr="00531C9E">
          <w:rPr>
            <w:rStyle w:val="Hyperlink"/>
            <w:rFonts w:ascii="Times New Roman" w:hAnsi="Times New Roman"/>
            <w:sz w:val="24"/>
            <w:szCs w:val="24"/>
          </w:rPr>
          <w:instrText xml:space="preserve"> PAGEREF _Toc131941784 \h </w:instrText>
        </w:r>
        <w:r w:rsidR="008A29EC" w:rsidRPr="00531C9E">
          <w:rPr>
            <w:rStyle w:val="Hyperlink"/>
            <w:rFonts w:ascii="Times New Roman" w:hAnsi="Times New Roman"/>
            <w:sz w:val="24"/>
            <w:szCs w:val="24"/>
          </w:rPr>
        </w:r>
        <w:r w:rsidR="008A29EC" w:rsidRPr="00531C9E">
          <w:rPr>
            <w:rStyle w:val="Hyperlink"/>
            <w:rFonts w:ascii="Times New Roman" w:hAnsi="Times New Roman"/>
            <w:sz w:val="24"/>
            <w:szCs w:val="24"/>
          </w:rPr>
          <w:fldChar w:fldCharType="separate"/>
        </w:r>
        <w:r w:rsidR="008A29EC" w:rsidRPr="00531C9E">
          <w:rPr>
            <w:rStyle w:val="Hyperlink"/>
            <w:rFonts w:ascii="Times New Roman" w:hAnsi="Times New Roman"/>
            <w:sz w:val="24"/>
            <w:szCs w:val="24"/>
          </w:rPr>
          <w:t>11</w:t>
        </w:r>
        <w:r w:rsidR="008A29EC" w:rsidRPr="00531C9E">
          <w:rPr>
            <w:rStyle w:val="Hyperlink"/>
            <w:rFonts w:ascii="Times New Roman" w:hAnsi="Times New Roman"/>
            <w:sz w:val="24"/>
            <w:szCs w:val="24"/>
          </w:rPr>
          <w:fldChar w:fldCharType="end"/>
        </w:r>
      </w:hyperlink>
    </w:p>
    <w:p w14:paraId="66FCD5D4" w14:textId="7A27642C" w:rsidR="008A29EC" w:rsidRPr="006774D8" w:rsidRDefault="00F9263C" w:rsidP="006774D8">
      <w:pPr>
        <w:pStyle w:val="TOC1"/>
        <w:tabs>
          <w:tab w:val="right" w:leader="dot" w:pos="9016"/>
        </w:tabs>
        <w:spacing w:line="360" w:lineRule="auto"/>
        <w:rPr>
          <w:rFonts w:ascii="Times New Roman" w:hAnsi="Times New Roman"/>
          <w:sz w:val="24"/>
          <w:szCs w:val="24"/>
        </w:rPr>
      </w:pPr>
      <w:hyperlink w:anchor="_Toc131941781" w:history="1">
        <w:r w:rsidR="00516FE7" w:rsidRPr="00516FE7">
          <w:rPr>
            <w:rStyle w:val="Hyperlink"/>
            <w:rFonts w:ascii="Times New Roman" w:hAnsi="Times New Roman"/>
            <w:sz w:val="24"/>
            <w:szCs w:val="24"/>
          </w:rPr>
          <w:t>Coca-Cola</w:t>
        </w:r>
        <w:r w:rsidR="008A29EC" w:rsidRPr="00516FE7">
          <w:rPr>
            <w:rStyle w:val="Hyperlink"/>
            <w:rFonts w:ascii="Times New Roman" w:hAnsi="Times New Roman"/>
            <w:sz w:val="24"/>
            <w:szCs w:val="24"/>
          </w:rPr>
          <w:t xml:space="preserve"> Marketing Mix Elements and Market Segmentation Strategies</w:t>
        </w:r>
        <w:r w:rsidR="008A29EC" w:rsidRPr="00516FE7">
          <w:rPr>
            <w:rStyle w:val="Hyperlink"/>
            <w:rFonts w:ascii="Times New Roman" w:hAnsi="Times New Roman"/>
            <w:sz w:val="24"/>
            <w:szCs w:val="24"/>
          </w:rPr>
          <w:tab/>
        </w:r>
        <w:r w:rsidR="008A29EC" w:rsidRPr="00516FE7">
          <w:rPr>
            <w:rStyle w:val="Hyperlink"/>
            <w:rFonts w:ascii="Times New Roman" w:hAnsi="Times New Roman"/>
            <w:sz w:val="24"/>
            <w:szCs w:val="24"/>
          </w:rPr>
          <w:fldChar w:fldCharType="begin"/>
        </w:r>
        <w:r w:rsidR="008A29EC" w:rsidRPr="00516FE7">
          <w:rPr>
            <w:rStyle w:val="Hyperlink"/>
            <w:rFonts w:ascii="Times New Roman" w:hAnsi="Times New Roman"/>
            <w:sz w:val="24"/>
            <w:szCs w:val="24"/>
          </w:rPr>
          <w:instrText xml:space="preserve"> PAGEREF _Toc131941781 \h </w:instrText>
        </w:r>
        <w:r w:rsidR="008A29EC" w:rsidRPr="00516FE7">
          <w:rPr>
            <w:rStyle w:val="Hyperlink"/>
            <w:rFonts w:ascii="Times New Roman" w:hAnsi="Times New Roman"/>
            <w:sz w:val="24"/>
            <w:szCs w:val="24"/>
          </w:rPr>
        </w:r>
        <w:r w:rsidR="008A29EC" w:rsidRPr="00516FE7">
          <w:rPr>
            <w:rStyle w:val="Hyperlink"/>
            <w:rFonts w:ascii="Times New Roman" w:hAnsi="Times New Roman"/>
            <w:sz w:val="24"/>
            <w:szCs w:val="24"/>
          </w:rPr>
          <w:fldChar w:fldCharType="separate"/>
        </w:r>
        <w:r w:rsidR="008A29EC" w:rsidRPr="00516FE7">
          <w:rPr>
            <w:rStyle w:val="Hyperlink"/>
            <w:rFonts w:ascii="Times New Roman" w:hAnsi="Times New Roman"/>
            <w:sz w:val="24"/>
            <w:szCs w:val="24"/>
          </w:rPr>
          <w:t>9</w:t>
        </w:r>
        <w:r w:rsidR="008A29EC" w:rsidRPr="00516FE7">
          <w:rPr>
            <w:rStyle w:val="Hyperlink"/>
            <w:rFonts w:ascii="Times New Roman" w:hAnsi="Times New Roman"/>
            <w:sz w:val="24"/>
            <w:szCs w:val="24"/>
          </w:rPr>
          <w:fldChar w:fldCharType="end"/>
        </w:r>
      </w:hyperlink>
    </w:p>
    <w:p w14:paraId="0CA425FF" w14:textId="77777777" w:rsidR="008A29EC"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8A29EC" w:rsidRPr="006774D8">
          <w:rPr>
            <w:rStyle w:val="Hyperlink"/>
            <w:rFonts w:ascii="Times New Roman" w:hAnsi="Times New Roman"/>
            <w:sz w:val="24"/>
            <w:szCs w:val="24"/>
          </w:rPr>
          <w:t xml:space="preserve">    Segmentation</w:t>
        </w:r>
        <w:r w:rsidR="008A29EC" w:rsidRPr="006774D8">
          <w:rPr>
            <w:rStyle w:val="Hyperlink"/>
            <w:rFonts w:ascii="Times New Roman" w:hAnsi="Times New Roman"/>
            <w:color w:val="auto"/>
            <w:sz w:val="24"/>
            <w:szCs w:val="24"/>
            <w:u w:val="none"/>
          </w:rPr>
          <w:tab/>
        </w:r>
        <w:r w:rsidR="008A29EC" w:rsidRPr="006774D8">
          <w:rPr>
            <w:rStyle w:val="Hyperlink"/>
            <w:rFonts w:ascii="Times New Roman" w:hAnsi="Times New Roman"/>
            <w:color w:val="auto"/>
            <w:sz w:val="24"/>
            <w:szCs w:val="24"/>
            <w:u w:val="none"/>
          </w:rPr>
          <w:fldChar w:fldCharType="begin"/>
        </w:r>
        <w:r w:rsidR="008A29EC" w:rsidRPr="006774D8">
          <w:rPr>
            <w:rStyle w:val="Hyperlink"/>
            <w:rFonts w:ascii="Times New Roman" w:hAnsi="Times New Roman"/>
            <w:color w:val="auto"/>
            <w:sz w:val="24"/>
            <w:szCs w:val="24"/>
            <w:u w:val="none"/>
          </w:rPr>
          <w:instrText xml:space="preserve"> PAGEREF _Toc131941782 \h </w:instrText>
        </w:r>
        <w:r w:rsidR="008A29EC" w:rsidRPr="006774D8">
          <w:rPr>
            <w:rStyle w:val="Hyperlink"/>
            <w:rFonts w:ascii="Times New Roman" w:hAnsi="Times New Roman"/>
            <w:color w:val="auto"/>
            <w:sz w:val="24"/>
            <w:szCs w:val="24"/>
            <w:u w:val="none"/>
          </w:rPr>
        </w:r>
        <w:r w:rsidR="008A29EC" w:rsidRPr="006774D8">
          <w:rPr>
            <w:rStyle w:val="Hyperlink"/>
            <w:rFonts w:ascii="Times New Roman" w:hAnsi="Times New Roman"/>
            <w:color w:val="auto"/>
            <w:sz w:val="24"/>
            <w:szCs w:val="24"/>
            <w:u w:val="none"/>
          </w:rPr>
          <w:fldChar w:fldCharType="separate"/>
        </w:r>
        <w:r w:rsidR="008A29EC" w:rsidRPr="006774D8">
          <w:rPr>
            <w:rStyle w:val="Hyperlink"/>
            <w:rFonts w:ascii="Times New Roman" w:hAnsi="Times New Roman"/>
            <w:color w:val="auto"/>
            <w:sz w:val="24"/>
            <w:szCs w:val="24"/>
            <w:u w:val="none"/>
          </w:rPr>
          <w:t>10</w:t>
        </w:r>
        <w:r w:rsidR="008A29EC" w:rsidRPr="006774D8">
          <w:rPr>
            <w:rStyle w:val="Hyperlink"/>
            <w:rFonts w:ascii="Times New Roman" w:hAnsi="Times New Roman"/>
            <w:color w:val="auto"/>
            <w:sz w:val="24"/>
            <w:szCs w:val="24"/>
            <w:u w:val="none"/>
          </w:rPr>
          <w:fldChar w:fldCharType="end"/>
        </w:r>
      </w:hyperlink>
    </w:p>
    <w:p w14:paraId="10526468" w14:textId="77777777" w:rsidR="008A29EC" w:rsidRPr="006774D8" w:rsidRDefault="00F9263C" w:rsidP="006774D8">
      <w:pPr>
        <w:pStyle w:val="TOC1"/>
        <w:tabs>
          <w:tab w:val="right" w:leader="dot" w:pos="9016"/>
        </w:tabs>
        <w:spacing w:line="360" w:lineRule="auto"/>
        <w:rPr>
          <w:rFonts w:ascii="Times New Roman" w:hAnsi="Times New Roman"/>
          <w:sz w:val="24"/>
          <w:szCs w:val="24"/>
        </w:rPr>
      </w:pPr>
      <w:hyperlink w:anchor="_Toc131941783" w:history="1">
        <w:r w:rsidR="008A29EC" w:rsidRPr="006774D8">
          <w:rPr>
            <w:rStyle w:val="Hyperlink"/>
            <w:rFonts w:ascii="Times New Roman" w:hAnsi="Times New Roman"/>
            <w:sz w:val="24"/>
            <w:szCs w:val="24"/>
          </w:rPr>
          <w:t xml:space="preserve">    Geographic</w:t>
        </w:r>
        <w:r w:rsidR="008A29EC" w:rsidRPr="006774D8">
          <w:rPr>
            <w:rStyle w:val="Hyperlink"/>
            <w:rFonts w:ascii="Times New Roman" w:hAnsi="Times New Roman"/>
            <w:color w:val="auto"/>
            <w:sz w:val="24"/>
            <w:szCs w:val="24"/>
            <w:u w:val="none"/>
          </w:rPr>
          <w:tab/>
        </w:r>
        <w:r w:rsidR="008A29EC" w:rsidRPr="006774D8">
          <w:rPr>
            <w:rStyle w:val="Hyperlink"/>
            <w:rFonts w:ascii="Times New Roman" w:hAnsi="Times New Roman"/>
            <w:color w:val="auto"/>
            <w:sz w:val="24"/>
            <w:szCs w:val="24"/>
            <w:u w:val="none"/>
          </w:rPr>
          <w:fldChar w:fldCharType="begin"/>
        </w:r>
        <w:r w:rsidR="008A29EC" w:rsidRPr="006774D8">
          <w:rPr>
            <w:rStyle w:val="Hyperlink"/>
            <w:rFonts w:ascii="Times New Roman" w:hAnsi="Times New Roman"/>
            <w:color w:val="auto"/>
            <w:sz w:val="24"/>
            <w:szCs w:val="24"/>
            <w:u w:val="none"/>
          </w:rPr>
          <w:instrText xml:space="preserve"> PAGEREF _Toc131941783 \h </w:instrText>
        </w:r>
        <w:r w:rsidR="008A29EC" w:rsidRPr="006774D8">
          <w:rPr>
            <w:rStyle w:val="Hyperlink"/>
            <w:rFonts w:ascii="Times New Roman" w:hAnsi="Times New Roman"/>
            <w:color w:val="auto"/>
            <w:sz w:val="24"/>
            <w:szCs w:val="24"/>
            <w:u w:val="none"/>
          </w:rPr>
        </w:r>
        <w:r w:rsidR="008A29EC" w:rsidRPr="006774D8">
          <w:rPr>
            <w:rStyle w:val="Hyperlink"/>
            <w:rFonts w:ascii="Times New Roman" w:hAnsi="Times New Roman"/>
            <w:color w:val="auto"/>
            <w:sz w:val="24"/>
            <w:szCs w:val="24"/>
            <w:u w:val="none"/>
          </w:rPr>
          <w:fldChar w:fldCharType="separate"/>
        </w:r>
        <w:r w:rsidR="008A29EC" w:rsidRPr="006774D8">
          <w:rPr>
            <w:rStyle w:val="Hyperlink"/>
            <w:rFonts w:ascii="Times New Roman" w:hAnsi="Times New Roman"/>
            <w:color w:val="auto"/>
            <w:sz w:val="24"/>
            <w:szCs w:val="24"/>
            <w:u w:val="none"/>
          </w:rPr>
          <w:t>10</w:t>
        </w:r>
        <w:r w:rsidR="008A29EC" w:rsidRPr="006774D8">
          <w:rPr>
            <w:rStyle w:val="Hyperlink"/>
            <w:rFonts w:ascii="Times New Roman" w:hAnsi="Times New Roman"/>
            <w:color w:val="auto"/>
            <w:sz w:val="24"/>
            <w:szCs w:val="24"/>
            <w:u w:val="none"/>
          </w:rPr>
          <w:fldChar w:fldCharType="end"/>
        </w:r>
      </w:hyperlink>
    </w:p>
    <w:p w14:paraId="43E2A92C" w14:textId="77777777" w:rsidR="008A29EC"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8A29EC" w:rsidRPr="006774D8">
          <w:rPr>
            <w:rStyle w:val="Hyperlink"/>
            <w:rFonts w:ascii="Times New Roman" w:hAnsi="Times New Roman"/>
            <w:sz w:val="24"/>
            <w:szCs w:val="24"/>
          </w:rPr>
          <w:t xml:space="preserve">    Demographic:</w:t>
        </w:r>
        <w:r w:rsidR="008A29EC" w:rsidRPr="006774D8">
          <w:rPr>
            <w:rStyle w:val="Hyperlink"/>
            <w:rFonts w:ascii="Times New Roman" w:hAnsi="Times New Roman"/>
            <w:color w:val="auto"/>
            <w:sz w:val="24"/>
            <w:szCs w:val="24"/>
            <w:u w:val="none"/>
          </w:rPr>
          <w:tab/>
        </w:r>
        <w:r w:rsidR="008A29EC" w:rsidRPr="006774D8">
          <w:rPr>
            <w:rStyle w:val="Hyperlink"/>
            <w:rFonts w:ascii="Times New Roman" w:hAnsi="Times New Roman"/>
            <w:color w:val="auto"/>
            <w:sz w:val="24"/>
            <w:szCs w:val="24"/>
            <w:u w:val="none"/>
          </w:rPr>
          <w:fldChar w:fldCharType="begin"/>
        </w:r>
        <w:r w:rsidR="008A29EC" w:rsidRPr="006774D8">
          <w:rPr>
            <w:rStyle w:val="Hyperlink"/>
            <w:rFonts w:ascii="Times New Roman" w:hAnsi="Times New Roman"/>
            <w:color w:val="auto"/>
            <w:sz w:val="24"/>
            <w:szCs w:val="24"/>
            <w:u w:val="none"/>
          </w:rPr>
          <w:instrText xml:space="preserve"> PAGEREF _Toc131941782 \h </w:instrText>
        </w:r>
        <w:r w:rsidR="008A29EC" w:rsidRPr="006774D8">
          <w:rPr>
            <w:rStyle w:val="Hyperlink"/>
            <w:rFonts w:ascii="Times New Roman" w:hAnsi="Times New Roman"/>
            <w:color w:val="auto"/>
            <w:sz w:val="24"/>
            <w:szCs w:val="24"/>
            <w:u w:val="none"/>
          </w:rPr>
        </w:r>
        <w:r w:rsidR="008A29EC" w:rsidRPr="006774D8">
          <w:rPr>
            <w:rStyle w:val="Hyperlink"/>
            <w:rFonts w:ascii="Times New Roman" w:hAnsi="Times New Roman"/>
            <w:color w:val="auto"/>
            <w:sz w:val="24"/>
            <w:szCs w:val="24"/>
            <w:u w:val="none"/>
          </w:rPr>
          <w:fldChar w:fldCharType="separate"/>
        </w:r>
        <w:r w:rsidR="008A29EC" w:rsidRPr="006774D8">
          <w:rPr>
            <w:rStyle w:val="Hyperlink"/>
            <w:rFonts w:ascii="Times New Roman" w:hAnsi="Times New Roman"/>
            <w:color w:val="auto"/>
            <w:sz w:val="24"/>
            <w:szCs w:val="24"/>
            <w:u w:val="none"/>
          </w:rPr>
          <w:t>10</w:t>
        </w:r>
        <w:r w:rsidR="008A29EC" w:rsidRPr="006774D8">
          <w:rPr>
            <w:rStyle w:val="Hyperlink"/>
            <w:rFonts w:ascii="Times New Roman" w:hAnsi="Times New Roman"/>
            <w:color w:val="auto"/>
            <w:sz w:val="24"/>
            <w:szCs w:val="24"/>
            <w:u w:val="none"/>
          </w:rPr>
          <w:fldChar w:fldCharType="end"/>
        </w:r>
      </w:hyperlink>
    </w:p>
    <w:p w14:paraId="6980CA15" w14:textId="77777777" w:rsidR="008A29EC" w:rsidRPr="006774D8" w:rsidRDefault="00F9263C" w:rsidP="006774D8">
      <w:pPr>
        <w:pStyle w:val="TOC1"/>
        <w:tabs>
          <w:tab w:val="right" w:leader="dot" w:pos="9016"/>
        </w:tabs>
        <w:spacing w:line="360" w:lineRule="auto"/>
        <w:rPr>
          <w:rFonts w:ascii="Times New Roman" w:hAnsi="Times New Roman"/>
          <w:sz w:val="24"/>
          <w:szCs w:val="24"/>
        </w:rPr>
      </w:pPr>
      <w:hyperlink w:anchor="_Toc131941783" w:history="1">
        <w:r w:rsidR="008A29EC" w:rsidRPr="006774D8">
          <w:rPr>
            <w:rStyle w:val="Hyperlink"/>
            <w:rFonts w:ascii="Times New Roman" w:hAnsi="Times New Roman"/>
            <w:sz w:val="24"/>
            <w:szCs w:val="24"/>
          </w:rPr>
          <w:t xml:space="preserve">    Targeting and Positioning.</w:t>
        </w:r>
        <w:r w:rsidR="008A29EC" w:rsidRPr="006774D8">
          <w:rPr>
            <w:rStyle w:val="Hyperlink"/>
            <w:rFonts w:ascii="Times New Roman" w:hAnsi="Times New Roman"/>
            <w:color w:val="auto"/>
            <w:sz w:val="24"/>
            <w:szCs w:val="24"/>
            <w:u w:val="none"/>
          </w:rPr>
          <w:tab/>
        </w:r>
        <w:r w:rsidR="008A29EC" w:rsidRPr="006774D8">
          <w:rPr>
            <w:rStyle w:val="Hyperlink"/>
            <w:rFonts w:ascii="Times New Roman" w:hAnsi="Times New Roman"/>
            <w:color w:val="auto"/>
            <w:sz w:val="24"/>
            <w:szCs w:val="24"/>
            <w:u w:val="none"/>
          </w:rPr>
          <w:fldChar w:fldCharType="begin"/>
        </w:r>
        <w:r w:rsidR="008A29EC" w:rsidRPr="006774D8">
          <w:rPr>
            <w:rStyle w:val="Hyperlink"/>
            <w:rFonts w:ascii="Times New Roman" w:hAnsi="Times New Roman"/>
            <w:color w:val="auto"/>
            <w:sz w:val="24"/>
            <w:szCs w:val="24"/>
            <w:u w:val="none"/>
          </w:rPr>
          <w:instrText xml:space="preserve"> PAGEREF _Toc131941783 \h </w:instrText>
        </w:r>
        <w:r w:rsidR="008A29EC" w:rsidRPr="006774D8">
          <w:rPr>
            <w:rStyle w:val="Hyperlink"/>
            <w:rFonts w:ascii="Times New Roman" w:hAnsi="Times New Roman"/>
            <w:color w:val="auto"/>
            <w:sz w:val="24"/>
            <w:szCs w:val="24"/>
            <w:u w:val="none"/>
          </w:rPr>
        </w:r>
        <w:r w:rsidR="008A29EC" w:rsidRPr="006774D8">
          <w:rPr>
            <w:rStyle w:val="Hyperlink"/>
            <w:rFonts w:ascii="Times New Roman" w:hAnsi="Times New Roman"/>
            <w:color w:val="auto"/>
            <w:sz w:val="24"/>
            <w:szCs w:val="24"/>
            <w:u w:val="none"/>
          </w:rPr>
          <w:fldChar w:fldCharType="separate"/>
        </w:r>
        <w:r w:rsidR="008A29EC" w:rsidRPr="006774D8">
          <w:rPr>
            <w:rStyle w:val="Hyperlink"/>
            <w:rFonts w:ascii="Times New Roman" w:hAnsi="Times New Roman"/>
            <w:color w:val="auto"/>
            <w:sz w:val="24"/>
            <w:szCs w:val="24"/>
            <w:u w:val="none"/>
          </w:rPr>
          <w:t>10</w:t>
        </w:r>
        <w:r w:rsidR="008A29EC" w:rsidRPr="006774D8">
          <w:rPr>
            <w:rStyle w:val="Hyperlink"/>
            <w:rFonts w:ascii="Times New Roman" w:hAnsi="Times New Roman"/>
            <w:color w:val="auto"/>
            <w:sz w:val="24"/>
            <w:szCs w:val="24"/>
            <w:u w:val="none"/>
          </w:rPr>
          <w:fldChar w:fldCharType="end"/>
        </w:r>
      </w:hyperlink>
    </w:p>
    <w:p w14:paraId="0CD58450" w14:textId="09A0AD2F" w:rsidR="00482412" w:rsidRPr="006774D8" w:rsidRDefault="00F9263C" w:rsidP="006774D8">
      <w:pPr>
        <w:pStyle w:val="TOC1"/>
        <w:tabs>
          <w:tab w:val="right" w:leader="dot" w:pos="9016"/>
        </w:tabs>
        <w:spacing w:line="360" w:lineRule="auto"/>
        <w:rPr>
          <w:rFonts w:ascii="Times New Roman" w:hAnsi="Times New Roman"/>
          <w:sz w:val="24"/>
          <w:szCs w:val="24"/>
        </w:rPr>
      </w:pPr>
      <w:hyperlink w:anchor="_Toc131941784" w:history="1">
        <w:r w:rsidR="00482412" w:rsidRPr="006774D8">
          <w:rPr>
            <w:rStyle w:val="Hyperlink"/>
            <w:rFonts w:ascii="Times New Roman" w:hAnsi="Times New Roman"/>
            <w:sz w:val="24"/>
            <w:szCs w:val="24"/>
          </w:rPr>
          <w:t xml:space="preserve">Similarities and Differences in </w:t>
        </w:r>
        <w:r w:rsidR="00305716">
          <w:rPr>
            <w:rStyle w:val="Hyperlink"/>
            <w:rFonts w:ascii="Times New Roman" w:hAnsi="Times New Roman"/>
            <w:sz w:val="24"/>
            <w:szCs w:val="24"/>
          </w:rPr>
          <w:t>Both</w:t>
        </w:r>
        <w:r w:rsidR="00482412" w:rsidRPr="006774D8">
          <w:rPr>
            <w:rStyle w:val="Hyperlink"/>
            <w:rFonts w:ascii="Times New Roman" w:hAnsi="Times New Roman"/>
            <w:sz w:val="24"/>
            <w:szCs w:val="24"/>
          </w:rPr>
          <w:t xml:space="preserve"> Markets</w:t>
        </w:r>
        <w:r w:rsidR="00482412" w:rsidRPr="006774D8">
          <w:rPr>
            <w:rStyle w:val="Hyperlink"/>
            <w:rFonts w:ascii="Times New Roman" w:hAnsi="Times New Roman"/>
            <w:color w:val="auto"/>
            <w:sz w:val="24"/>
            <w:szCs w:val="24"/>
            <w:u w:val="none"/>
          </w:rPr>
          <w:tab/>
        </w:r>
        <w:r w:rsidR="00482412" w:rsidRPr="006774D8">
          <w:rPr>
            <w:rStyle w:val="Hyperlink"/>
            <w:rFonts w:ascii="Times New Roman" w:hAnsi="Times New Roman"/>
            <w:color w:val="auto"/>
            <w:sz w:val="24"/>
            <w:szCs w:val="24"/>
            <w:u w:val="none"/>
          </w:rPr>
          <w:fldChar w:fldCharType="begin"/>
        </w:r>
        <w:r w:rsidR="00482412" w:rsidRPr="006774D8">
          <w:rPr>
            <w:rStyle w:val="Hyperlink"/>
            <w:rFonts w:ascii="Times New Roman" w:hAnsi="Times New Roman"/>
            <w:color w:val="auto"/>
            <w:sz w:val="24"/>
            <w:szCs w:val="24"/>
            <w:u w:val="none"/>
          </w:rPr>
          <w:instrText xml:space="preserve"> PAGEREF _Toc131941784 \h </w:instrText>
        </w:r>
        <w:r w:rsidR="00482412" w:rsidRPr="006774D8">
          <w:rPr>
            <w:rStyle w:val="Hyperlink"/>
            <w:rFonts w:ascii="Times New Roman" w:hAnsi="Times New Roman"/>
            <w:color w:val="auto"/>
            <w:sz w:val="24"/>
            <w:szCs w:val="24"/>
            <w:u w:val="none"/>
          </w:rPr>
        </w:r>
        <w:r w:rsidR="00482412" w:rsidRPr="006774D8">
          <w:rPr>
            <w:rStyle w:val="Hyperlink"/>
            <w:rFonts w:ascii="Times New Roman" w:hAnsi="Times New Roman"/>
            <w:color w:val="auto"/>
            <w:sz w:val="24"/>
            <w:szCs w:val="24"/>
            <w:u w:val="none"/>
          </w:rPr>
          <w:fldChar w:fldCharType="separate"/>
        </w:r>
        <w:r w:rsidR="00482412" w:rsidRPr="006774D8">
          <w:rPr>
            <w:rStyle w:val="Hyperlink"/>
            <w:rFonts w:ascii="Times New Roman" w:hAnsi="Times New Roman"/>
            <w:color w:val="auto"/>
            <w:sz w:val="24"/>
            <w:szCs w:val="24"/>
            <w:u w:val="none"/>
          </w:rPr>
          <w:t>11</w:t>
        </w:r>
        <w:r w:rsidR="00482412" w:rsidRPr="006774D8">
          <w:rPr>
            <w:rStyle w:val="Hyperlink"/>
            <w:rFonts w:ascii="Times New Roman" w:hAnsi="Times New Roman"/>
            <w:color w:val="auto"/>
            <w:sz w:val="24"/>
            <w:szCs w:val="24"/>
            <w:u w:val="none"/>
          </w:rPr>
          <w:fldChar w:fldCharType="end"/>
        </w:r>
      </w:hyperlink>
    </w:p>
    <w:p w14:paraId="7641AE20" w14:textId="77777777" w:rsidR="00482412" w:rsidRPr="006774D8" w:rsidRDefault="00F9263C" w:rsidP="006774D8">
      <w:pPr>
        <w:pStyle w:val="TOC1"/>
        <w:tabs>
          <w:tab w:val="right" w:leader="dot" w:pos="9016"/>
        </w:tabs>
        <w:spacing w:line="360" w:lineRule="auto"/>
        <w:rPr>
          <w:rFonts w:ascii="Times New Roman" w:hAnsi="Times New Roman"/>
          <w:sz w:val="24"/>
          <w:szCs w:val="24"/>
        </w:rPr>
      </w:pPr>
      <w:hyperlink w:anchor="_Toc131941781" w:history="1">
        <w:r w:rsidR="00482412" w:rsidRPr="006774D8">
          <w:rPr>
            <w:rStyle w:val="Hyperlink"/>
            <w:rFonts w:ascii="Times New Roman" w:hAnsi="Times New Roman"/>
            <w:sz w:val="24"/>
            <w:szCs w:val="24"/>
          </w:rPr>
          <w:t>Marketing Mix</w:t>
        </w:r>
        <w:r w:rsidR="00482412" w:rsidRPr="006774D8">
          <w:rPr>
            <w:rStyle w:val="Hyperlink"/>
            <w:rFonts w:ascii="Times New Roman" w:hAnsi="Times New Roman"/>
            <w:color w:val="auto"/>
            <w:sz w:val="24"/>
            <w:szCs w:val="24"/>
            <w:u w:val="none"/>
          </w:rPr>
          <w:tab/>
        </w:r>
        <w:r w:rsidR="00482412" w:rsidRPr="006774D8">
          <w:rPr>
            <w:rStyle w:val="Hyperlink"/>
            <w:rFonts w:ascii="Times New Roman" w:hAnsi="Times New Roman"/>
            <w:color w:val="auto"/>
            <w:sz w:val="24"/>
            <w:szCs w:val="24"/>
            <w:u w:val="none"/>
          </w:rPr>
          <w:fldChar w:fldCharType="begin"/>
        </w:r>
        <w:r w:rsidR="00482412" w:rsidRPr="006774D8">
          <w:rPr>
            <w:rStyle w:val="Hyperlink"/>
            <w:rFonts w:ascii="Times New Roman" w:hAnsi="Times New Roman"/>
            <w:color w:val="auto"/>
            <w:sz w:val="24"/>
            <w:szCs w:val="24"/>
            <w:u w:val="none"/>
          </w:rPr>
          <w:instrText xml:space="preserve"> PAGEREF _Toc131941781 \h </w:instrText>
        </w:r>
        <w:r w:rsidR="00482412" w:rsidRPr="006774D8">
          <w:rPr>
            <w:rStyle w:val="Hyperlink"/>
            <w:rFonts w:ascii="Times New Roman" w:hAnsi="Times New Roman"/>
            <w:color w:val="auto"/>
            <w:sz w:val="24"/>
            <w:szCs w:val="24"/>
            <w:u w:val="none"/>
          </w:rPr>
        </w:r>
        <w:r w:rsidR="00482412" w:rsidRPr="006774D8">
          <w:rPr>
            <w:rStyle w:val="Hyperlink"/>
            <w:rFonts w:ascii="Times New Roman" w:hAnsi="Times New Roman"/>
            <w:color w:val="auto"/>
            <w:sz w:val="24"/>
            <w:szCs w:val="24"/>
            <w:u w:val="none"/>
          </w:rPr>
          <w:fldChar w:fldCharType="separate"/>
        </w:r>
        <w:r w:rsidR="00482412" w:rsidRPr="006774D8">
          <w:rPr>
            <w:rStyle w:val="Hyperlink"/>
            <w:rFonts w:ascii="Times New Roman" w:hAnsi="Times New Roman"/>
            <w:color w:val="auto"/>
            <w:sz w:val="24"/>
            <w:szCs w:val="24"/>
            <w:u w:val="none"/>
          </w:rPr>
          <w:t>9</w:t>
        </w:r>
        <w:r w:rsidR="00482412" w:rsidRPr="006774D8">
          <w:rPr>
            <w:rStyle w:val="Hyperlink"/>
            <w:rFonts w:ascii="Times New Roman" w:hAnsi="Times New Roman"/>
            <w:color w:val="auto"/>
            <w:sz w:val="24"/>
            <w:szCs w:val="24"/>
            <w:u w:val="none"/>
          </w:rPr>
          <w:fldChar w:fldCharType="end"/>
        </w:r>
      </w:hyperlink>
    </w:p>
    <w:p w14:paraId="50C20340" w14:textId="77777777" w:rsidR="00482412"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482412" w:rsidRPr="006774D8">
          <w:rPr>
            <w:rStyle w:val="Hyperlink"/>
            <w:rFonts w:ascii="Times New Roman" w:hAnsi="Times New Roman"/>
            <w:sz w:val="24"/>
            <w:szCs w:val="24"/>
          </w:rPr>
          <w:t xml:space="preserve">    Product</w:t>
        </w:r>
        <w:r w:rsidR="00482412" w:rsidRPr="006774D8">
          <w:rPr>
            <w:rStyle w:val="Hyperlink"/>
            <w:rFonts w:ascii="Times New Roman" w:hAnsi="Times New Roman"/>
            <w:color w:val="auto"/>
            <w:sz w:val="24"/>
            <w:szCs w:val="24"/>
            <w:u w:val="none"/>
          </w:rPr>
          <w:tab/>
        </w:r>
        <w:r w:rsidR="00482412" w:rsidRPr="006774D8">
          <w:rPr>
            <w:rStyle w:val="Hyperlink"/>
            <w:rFonts w:ascii="Times New Roman" w:hAnsi="Times New Roman"/>
            <w:color w:val="auto"/>
            <w:sz w:val="24"/>
            <w:szCs w:val="24"/>
            <w:u w:val="none"/>
          </w:rPr>
          <w:fldChar w:fldCharType="begin"/>
        </w:r>
        <w:r w:rsidR="00482412" w:rsidRPr="006774D8">
          <w:rPr>
            <w:rStyle w:val="Hyperlink"/>
            <w:rFonts w:ascii="Times New Roman" w:hAnsi="Times New Roman"/>
            <w:color w:val="auto"/>
            <w:sz w:val="24"/>
            <w:szCs w:val="24"/>
            <w:u w:val="none"/>
          </w:rPr>
          <w:instrText xml:space="preserve"> PAGEREF _Toc131941782 \h </w:instrText>
        </w:r>
        <w:r w:rsidR="00482412" w:rsidRPr="006774D8">
          <w:rPr>
            <w:rStyle w:val="Hyperlink"/>
            <w:rFonts w:ascii="Times New Roman" w:hAnsi="Times New Roman"/>
            <w:color w:val="auto"/>
            <w:sz w:val="24"/>
            <w:szCs w:val="24"/>
            <w:u w:val="none"/>
          </w:rPr>
        </w:r>
        <w:r w:rsidR="00482412" w:rsidRPr="006774D8">
          <w:rPr>
            <w:rStyle w:val="Hyperlink"/>
            <w:rFonts w:ascii="Times New Roman" w:hAnsi="Times New Roman"/>
            <w:color w:val="auto"/>
            <w:sz w:val="24"/>
            <w:szCs w:val="24"/>
            <w:u w:val="none"/>
          </w:rPr>
          <w:fldChar w:fldCharType="separate"/>
        </w:r>
        <w:r w:rsidR="00482412" w:rsidRPr="006774D8">
          <w:rPr>
            <w:rStyle w:val="Hyperlink"/>
            <w:rFonts w:ascii="Times New Roman" w:hAnsi="Times New Roman"/>
            <w:color w:val="auto"/>
            <w:sz w:val="24"/>
            <w:szCs w:val="24"/>
            <w:u w:val="none"/>
          </w:rPr>
          <w:t>10</w:t>
        </w:r>
        <w:r w:rsidR="00482412" w:rsidRPr="006774D8">
          <w:rPr>
            <w:rStyle w:val="Hyperlink"/>
            <w:rFonts w:ascii="Times New Roman" w:hAnsi="Times New Roman"/>
            <w:color w:val="auto"/>
            <w:sz w:val="24"/>
            <w:szCs w:val="24"/>
            <w:u w:val="none"/>
          </w:rPr>
          <w:fldChar w:fldCharType="end"/>
        </w:r>
      </w:hyperlink>
    </w:p>
    <w:p w14:paraId="3E039161" w14:textId="77777777" w:rsidR="00482412" w:rsidRPr="006774D8" w:rsidRDefault="00F9263C" w:rsidP="006774D8">
      <w:pPr>
        <w:pStyle w:val="TOC1"/>
        <w:tabs>
          <w:tab w:val="right" w:leader="dot" w:pos="9016"/>
        </w:tabs>
        <w:spacing w:line="360" w:lineRule="auto"/>
        <w:rPr>
          <w:rFonts w:ascii="Times New Roman" w:hAnsi="Times New Roman"/>
          <w:sz w:val="24"/>
          <w:szCs w:val="24"/>
        </w:rPr>
      </w:pPr>
      <w:hyperlink w:anchor="_Toc131941783" w:history="1">
        <w:r w:rsidR="00482412" w:rsidRPr="006774D8">
          <w:rPr>
            <w:rStyle w:val="Hyperlink"/>
            <w:rFonts w:ascii="Times New Roman" w:hAnsi="Times New Roman"/>
            <w:sz w:val="24"/>
            <w:szCs w:val="24"/>
          </w:rPr>
          <w:t xml:space="preserve">    Price</w:t>
        </w:r>
        <w:r w:rsidR="00482412" w:rsidRPr="006774D8">
          <w:rPr>
            <w:rStyle w:val="Hyperlink"/>
            <w:rFonts w:ascii="Times New Roman" w:hAnsi="Times New Roman"/>
            <w:color w:val="auto"/>
            <w:sz w:val="24"/>
            <w:szCs w:val="24"/>
            <w:u w:val="none"/>
          </w:rPr>
          <w:tab/>
        </w:r>
        <w:r w:rsidR="00482412" w:rsidRPr="006774D8">
          <w:rPr>
            <w:rStyle w:val="Hyperlink"/>
            <w:rFonts w:ascii="Times New Roman" w:hAnsi="Times New Roman"/>
            <w:color w:val="auto"/>
            <w:sz w:val="24"/>
            <w:szCs w:val="24"/>
            <w:u w:val="none"/>
          </w:rPr>
          <w:fldChar w:fldCharType="begin"/>
        </w:r>
        <w:r w:rsidR="00482412" w:rsidRPr="006774D8">
          <w:rPr>
            <w:rStyle w:val="Hyperlink"/>
            <w:rFonts w:ascii="Times New Roman" w:hAnsi="Times New Roman"/>
            <w:color w:val="auto"/>
            <w:sz w:val="24"/>
            <w:szCs w:val="24"/>
            <w:u w:val="none"/>
          </w:rPr>
          <w:instrText xml:space="preserve"> PAGEREF _Toc131941783 \h </w:instrText>
        </w:r>
        <w:r w:rsidR="00482412" w:rsidRPr="006774D8">
          <w:rPr>
            <w:rStyle w:val="Hyperlink"/>
            <w:rFonts w:ascii="Times New Roman" w:hAnsi="Times New Roman"/>
            <w:color w:val="auto"/>
            <w:sz w:val="24"/>
            <w:szCs w:val="24"/>
            <w:u w:val="none"/>
          </w:rPr>
        </w:r>
        <w:r w:rsidR="00482412" w:rsidRPr="006774D8">
          <w:rPr>
            <w:rStyle w:val="Hyperlink"/>
            <w:rFonts w:ascii="Times New Roman" w:hAnsi="Times New Roman"/>
            <w:color w:val="auto"/>
            <w:sz w:val="24"/>
            <w:szCs w:val="24"/>
            <w:u w:val="none"/>
          </w:rPr>
          <w:fldChar w:fldCharType="separate"/>
        </w:r>
        <w:r w:rsidR="00482412" w:rsidRPr="006774D8">
          <w:rPr>
            <w:rStyle w:val="Hyperlink"/>
            <w:rFonts w:ascii="Times New Roman" w:hAnsi="Times New Roman"/>
            <w:color w:val="auto"/>
            <w:sz w:val="24"/>
            <w:szCs w:val="24"/>
            <w:u w:val="none"/>
          </w:rPr>
          <w:t>10</w:t>
        </w:r>
        <w:r w:rsidR="00482412" w:rsidRPr="006774D8">
          <w:rPr>
            <w:rStyle w:val="Hyperlink"/>
            <w:rFonts w:ascii="Times New Roman" w:hAnsi="Times New Roman"/>
            <w:color w:val="auto"/>
            <w:sz w:val="24"/>
            <w:szCs w:val="24"/>
            <w:u w:val="none"/>
          </w:rPr>
          <w:fldChar w:fldCharType="end"/>
        </w:r>
      </w:hyperlink>
    </w:p>
    <w:p w14:paraId="29ED1BFE" w14:textId="77777777" w:rsidR="00482412"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482412" w:rsidRPr="006774D8">
          <w:rPr>
            <w:rStyle w:val="Hyperlink"/>
            <w:rFonts w:ascii="Times New Roman" w:hAnsi="Times New Roman"/>
            <w:sz w:val="24"/>
            <w:szCs w:val="24"/>
          </w:rPr>
          <w:t xml:space="preserve">    Place</w:t>
        </w:r>
        <w:r w:rsidR="00482412" w:rsidRPr="006774D8">
          <w:rPr>
            <w:rStyle w:val="Hyperlink"/>
            <w:rFonts w:ascii="Times New Roman" w:hAnsi="Times New Roman"/>
            <w:color w:val="auto"/>
            <w:sz w:val="24"/>
            <w:szCs w:val="24"/>
            <w:u w:val="none"/>
          </w:rPr>
          <w:tab/>
        </w:r>
        <w:r w:rsidR="00482412" w:rsidRPr="006774D8">
          <w:rPr>
            <w:rStyle w:val="Hyperlink"/>
            <w:rFonts w:ascii="Times New Roman" w:hAnsi="Times New Roman"/>
            <w:color w:val="auto"/>
            <w:sz w:val="24"/>
            <w:szCs w:val="24"/>
            <w:u w:val="none"/>
          </w:rPr>
          <w:fldChar w:fldCharType="begin"/>
        </w:r>
        <w:r w:rsidR="00482412" w:rsidRPr="006774D8">
          <w:rPr>
            <w:rStyle w:val="Hyperlink"/>
            <w:rFonts w:ascii="Times New Roman" w:hAnsi="Times New Roman"/>
            <w:color w:val="auto"/>
            <w:sz w:val="24"/>
            <w:szCs w:val="24"/>
            <w:u w:val="none"/>
          </w:rPr>
          <w:instrText xml:space="preserve"> PAGEREF _Toc131941782 \h </w:instrText>
        </w:r>
        <w:r w:rsidR="00482412" w:rsidRPr="006774D8">
          <w:rPr>
            <w:rStyle w:val="Hyperlink"/>
            <w:rFonts w:ascii="Times New Roman" w:hAnsi="Times New Roman"/>
            <w:color w:val="auto"/>
            <w:sz w:val="24"/>
            <w:szCs w:val="24"/>
            <w:u w:val="none"/>
          </w:rPr>
        </w:r>
        <w:r w:rsidR="00482412" w:rsidRPr="006774D8">
          <w:rPr>
            <w:rStyle w:val="Hyperlink"/>
            <w:rFonts w:ascii="Times New Roman" w:hAnsi="Times New Roman"/>
            <w:color w:val="auto"/>
            <w:sz w:val="24"/>
            <w:szCs w:val="24"/>
            <w:u w:val="none"/>
          </w:rPr>
          <w:fldChar w:fldCharType="separate"/>
        </w:r>
        <w:r w:rsidR="00482412" w:rsidRPr="006774D8">
          <w:rPr>
            <w:rStyle w:val="Hyperlink"/>
            <w:rFonts w:ascii="Times New Roman" w:hAnsi="Times New Roman"/>
            <w:color w:val="auto"/>
            <w:sz w:val="24"/>
            <w:szCs w:val="24"/>
            <w:u w:val="none"/>
          </w:rPr>
          <w:t>10</w:t>
        </w:r>
        <w:r w:rsidR="00482412" w:rsidRPr="006774D8">
          <w:rPr>
            <w:rStyle w:val="Hyperlink"/>
            <w:rFonts w:ascii="Times New Roman" w:hAnsi="Times New Roman"/>
            <w:color w:val="auto"/>
            <w:sz w:val="24"/>
            <w:szCs w:val="24"/>
            <w:u w:val="none"/>
          </w:rPr>
          <w:fldChar w:fldCharType="end"/>
        </w:r>
      </w:hyperlink>
    </w:p>
    <w:bookmarkStart w:id="0" w:name="_Hlk133059183"/>
    <w:p w14:paraId="0857AC61" w14:textId="2EF6EEA7" w:rsidR="006774D8" w:rsidRPr="006774D8" w:rsidRDefault="00CC6CFB" w:rsidP="006774D8">
      <w:pPr>
        <w:pStyle w:val="TOC1"/>
        <w:tabs>
          <w:tab w:val="right" w:leader="dot" w:pos="9016"/>
        </w:tabs>
        <w:spacing w:line="360" w:lineRule="auto"/>
        <w:rPr>
          <w:rFonts w:ascii="Times New Roman" w:hAnsi="Times New Roman"/>
          <w:sz w:val="24"/>
          <w:szCs w:val="24"/>
        </w:rPr>
      </w:pPr>
      <w:r>
        <w:fldChar w:fldCharType="begin"/>
      </w:r>
      <w:r>
        <w:instrText>HYPERLINK \l "_Toc131941784"</w:instrText>
      </w:r>
      <w:r>
        <w:fldChar w:fldCharType="separate"/>
      </w:r>
      <w:r w:rsidR="00516FE7" w:rsidRPr="00516FE7">
        <w:rPr>
          <w:rStyle w:val="Hyperlink"/>
          <w:rFonts w:ascii="Times New Roman" w:hAnsi="Times New Roman"/>
          <w:sz w:val="24"/>
          <w:szCs w:val="24"/>
        </w:rPr>
        <w:t>Coca-Cola</w:t>
      </w:r>
      <w:r w:rsidR="006774D8" w:rsidRPr="00516FE7">
        <w:rPr>
          <w:rStyle w:val="Hyperlink"/>
          <w:rFonts w:ascii="Times New Roman" w:hAnsi="Times New Roman"/>
          <w:sz w:val="24"/>
          <w:szCs w:val="24"/>
        </w:rPr>
        <w:t xml:space="preserve"> Market Entry Methods</w:t>
      </w:r>
      <w:r w:rsidR="006774D8" w:rsidRPr="00516FE7">
        <w:rPr>
          <w:rStyle w:val="Hyperlink"/>
          <w:rFonts w:ascii="Times New Roman" w:hAnsi="Times New Roman"/>
          <w:sz w:val="24"/>
          <w:szCs w:val="24"/>
        </w:rPr>
        <w:tab/>
      </w:r>
      <w:r w:rsidR="006774D8" w:rsidRPr="00516FE7">
        <w:rPr>
          <w:rStyle w:val="Hyperlink"/>
          <w:rFonts w:ascii="Times New Roman" w:hAnsi="Times New Roman"/>
          <w:sz w:val="24"/>
          <w:szCs w:val="24"/>
        </w:rPr>
        <w:fldChar w:fldCharType="begin"/>
      </w:r>
      <w:r w:rsidR="006774D8" w:rsidRPr="00516FE7">
        <w:rPr>
          <w:rStyle w:val="Hyperlink"/>
          <w:rFonts w:ascii="Times New Roman" w:hAnsi="Times New Roman"/>
          <w:sz w:val="24"/>
          <w:szCs w:val="24"/>
        </w:rPr>
        <w:instrText xml:space="preserve"> PAGEREF _Toc131941784 \h </w:instrText>
      </w:r>
      <w:r w:rsidR="006774D8" w:rsidRPr="00516FE7">
        <w:rPr>
          <w:rStyle w:val="Hyperlink"/>
          <w:rFonts w:ascii="Times New Roman" w:hAnsi="Times New Roman"/>
          <w:sz w:val="24"/>
          <w:szCs w:val="24"/>
        </w:rPr>
      </w:r>
      <w:r w:rsidR="006774D8" w:rsidRPr="00516FE7">
        <w:rPr>
          <w:rStyle w:val="Hyperlink"/>
          <w:rFonts w:ascii="Times New Roman" w:hAnsi="Times New Roman"/>
          <w:sz w:val="24"/>
          <w:szCs w:val="24"/>
        </w:rPr>
        <w:fldChar w:fldCharType="separate"/>
      </w:r>
      <w:r w:rsidR="006774D8" w:rsidRPr="00516FE7">
        <w:rPr>
          <w:rStyle w:val="Hyperlink"/>
          <w:rFonts w:ascii="Times New Roman" w:hAnsi="Times New Roman"/>
          <w:sz w:val="24"/>
          <w:szCs w:val="24"/>
        </w:rPr>
        <w:t>11</w:t>
      </w:r>
      <w:r w:rsidR="006774D8" w:rsidRPr="00516FE7">
        <w:rPr>
          <w:rStyle w:val="Hyperlink"/>
          <w:rFonts w:ascii="Times New Roman" w:hAnsi="Times New Roman"/>
          <w:sz w:val="24"/>
          <w:szCs w:val="24"/>
        </w:rPr>
        <w:fldChar w:fldCharType="end"/>
      </w:r>
      <w:r>
        <w:rPr>
          <w:rStyle w:val="Hyperlink"/>
          <w:rFonts w:ascii="Times New Roman" w:hAnsi="Times New Roman"/>
          <w:color w:val="auto"/>
          <w:sz w:val="24"/>
          <w:szCs w:val="24"/>
          <w:u w:val="none"/>
        </w:rPr>
        <w:fldChar w:fldCharType="end"/>
      </w:r>
    </w:p>
    <w:bookmarkEnd w:id="0"/>
    <w:p w14:paraId="267CB532" w14:textId="13268806" w:rsidR="006774D8" w:rsidRPr="006774D8" w:rsidRDefault="00CC6CFB" w:rsidP="006774D8">
      <w:pPr>
        <w:pStyle w:val="TOC1"/>
        <w:tabs>
          <w:tab w:val="right" w:leader="dot" w:pos="9016"/>
        </w:tabs>
        <w:spacing w:line="360" w:lineRule="auto"/>
        <w:rPr>
          <w:rFonts w:ascii="Times New Roman" w:hAnsi="Times New Roman"/>
          <w:sz w:val="24"/>
          <w:szCs w:val="24"/>
        </w:rPr>
      </w:pPr>
      <w:r>
        <w:fldChar w:fldCharType="begin"/>
      </w:r>
      <w:r>
        <w:instrText>HYPERLINK \l "_Toc131941781"</w:instrText>
      </w:r>
      <w:r>
        <w:fldChar w:fldCharType="separate"/>
      </w:r>
      <w:r w:rsidR="006774D8" w:rsidRPr="006774D8">
        <w:rPr>
          <w:rStyle w:val="Hyperlink"/>
          <w:rFonts w:ascii="Times New Roman" w:hAnsi="Times New Roman"/>
          <w:sz w:val="24"/>
          <w:szCs w:val="24"/>
        </w:rPr>
        <w:t xml:space="preserve">Advantages and </w:t>
      </w:r>
      <w:r w:rsidR="00305716">
        <w:rPr>
          <w:rStyle w:val="Hyperlink"/>
          <w:rFonts w:ascii="Times New Roman" w:hAnsi="Times New Roman"/>
          <w:sz w:val="24"/>
          <w:szCs w:val="24"/>
        </w:rPr>
        <w:t>Disadvantages</w:t>
      </w:r>
      <w:r w:rsidR="006774D8" w:rsidRPr="006774D8">
        <w:rPr>
          <w:rStyle w:val="Hyperlink"/>
          <w:rFonts w:ascii="Times New Roman" w:hAnsi="Times New Roman"/>
          <w:sz w:val="24"/>
          <w:szCs w:val="24"/>
        </w:rPr>
        <w:t xml:space="preserve"> of Chosen Entry </w:t>
      </w:r>
      <w:r w:rsidR="00305716">
        <w:rPr>
          <w:rStyle w:val="Hyperlink"/>
          <w:rFonts w:ascii="Times New Roman" w:hAnsi="Times New Roman"/>
          <w:sz w:val="24"/>
          <w:szCs w:val="24"/>
        </w:rPr>
        <w:t>Methods</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_Toc131941781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9</w:t>
      </w:r>
      <w:r w:rsidR="006774D8" w:rsidRPr="006774D8">
        <w:rPr>
          <w:rStyle w:val="Hyperlink"/>
          <w:rFonts w:ascii="Times New Roman" w:hAnsi="Times New Roman"/>
          <w:color w:val="auto"/>
          <w:sz w:val="24"/>
          <w:szCs w:val="24"/>
          <w:u w:val="none"/>
        </w:rPr>
        <w:fldChar w:fldCharType="end"/>
      </w:r>
      <w:r>
        <w:rPr>
          <w:rStyle w:val="Hyperlink"/>
          <w:rFonts w:ascii="Times New Roman" w:hAnsi="Times New Roman"/>
          <w:color w:val="auto"/>
          <w:sz w:val="24"/>
          <w:szCs w:val="24"/>
          <w:u w:val="none"/>
        </w:rPr>
        <w:fldChar w:fldCharType="end"/>
      </w:r>
    </w:p>
    <w:p w14:paraId="193FFC3C"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6774D8" w:rsidRPr="006774D8">
          <w:rPr>
            <w:rStyle w:val="Hyperlink"/>
            <w:rFonts w:ascii="Times New Roman" w:hAnsi="Times New Roman"/>
            <w:sz w:val="24"/>
            <w:szCs w:val="24"/>
          </w:rPr>
          <w:t xml:space="preserve">    Promotion</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_Toc131941782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10</w:t>
        </w:r>
        <w:r w:rsidR="006774D8" w:rsidRPr="006774D8">
          <w:rPr>
            <w:rStyle w:val="Hyperlink"/>
            <w:rFonts w:ascii="Times New Roman" w:hAnsi="Times New Roman"/>
            <w:color w:val="auto"/>
            <w:sz w:val="24"/>
            <w:szCs w:val="24"/>
            <w:u w:val="none"/>
          </w:rPr>
          <w:fldChar w:fldCharType="end"/>
        </w:r>
      </w:hyperlink>
    </w:p>
    <w:p w14:paraId="46BC3EB2"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83" w:history="1">
        <w:r w:rsidR="006774D8" w:rsidRPr="006774D8">
          <w:rPr>
            <w:rStyle w:val="Hyperlink"/>
            <w:rFonts w:ascii="Times New Roman" w:hAnsi="Times New Roman"/>
            <w:sz w:val="24"/>
            <w:szCs w:val="24"/>
          </w:rPr>
          <w:t xml:space="preserve">    People.</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_Toc131941783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10</w:t>
        </w:r>
        <w:r w:rsidR="006774D8" w:rsidRPr="006774D8">
          <w:rPr>
            <w:rStyle w:val="Hyperlink"/>
            <w:rFonts w:ascii="Times New Roman" w:hAnsi="Times New Roman"/>
            <w:color w:val="auto"/>
            <w:sz w:val="24"/>
            <w:szCs w:val="24"/>
            <w:u w:val="none"/>
          </w:rPr>
          <w:fldChar w:fldCharType="end"/>
        </w:r>
      </w:hyperlink>
    </w:p>
    <w:p w14:paraId="3EBE15A5"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6774D8" w:rsidRPr="006774D8">
          <w:rPr>
            <w:rStyle w:val="Hyperlink"/>
            <w:rFonts w:ascii="Times New Roman" w:hAnsi="Times New Roman"/>
            <w:sz w:val="24"/>
            <w:szCs w:val="24"/>
          </w:rPr>
          <w:t xml:space="preserve">    Process</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_Toc131941782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10</w:t>
        </w:r>
        <w:r w:rsidR="006774D8" w:rsidRPr="006774D8">
          <w:rPr>
            <w:rStyle w:val="Hyperlink"/>
            <w:rFonts w:ascii="Times New Roman" w:hAnsi="Times New Roman"/>
            <w:color w:val="auto"/>
            <w:sz w:val="24"/>
            <w:szCs w:val="24"/>
            <w:u w:val="none"/>
          </w:rPr>
          <w:fldChar w:fldCharType="end"/>
        </w:r>
      </w:hyperlink>
    </w:p>
    <w:p w14:paraId="1D5132C3"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6774D8" w:rsidRPr="006774D8">
          <w:rPr>
            <w:rStyle w:val="Hyperlink"/>
            <w:rFonts w:ascii="Times New Roman" w:hAnsi="Times New Roman"/>
            <w:sz w:val="24"/>
            <w:szCs w:val="24"/>
          </w:rPr>
          <w:t xml:space="preserve">    Physical Evidence.</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_Toc131941782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10</w:t>
        </w:r>
        <w:r w:rsidR="006774D8" w:rsidRPr="006774D8">
          <w:rPr>
            <w:rStyle w:val="Hyperlink"/>
            <w:rFonts w:ascii="Times New Roman" w:hAnsi="Times New Roman"/>
            <w:color w:val="auto"/>
            <w:sz w:val="24"/>
            <w:szCs w:val="24"/>
            <w:u w:val="none"/>
          </w:rPr>
          <w:fldChar w:fldCharType="end"/>
        </w:r>
      </w:hyperlink>
    </w:p>
    <w:p w14:paraId="4F1511D2"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83" w:history="1">
        <w:r w:rsidR="006774D8" w:rsidRPr="006774D8">
          <w:rPr>
            <w:rStyle w:val="Hyperlink"/>
            <w:rFonts w:ascii="Times New Roman" w:hAnsi="Times New Roman"/>
            <w:sz w:val="24"/>
            <w:szCs w:val="24"/>
          </w:rPr>
          <w:t>Directional Development Strategy</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_Toc131941783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10</w:t>
        </w:r>
        <w:r w:rsidR="006774D8" w:rsidRPr="006774D8">
          <w:rPr>
            <w:rStyle w:val="Hyperlink"/>
            <w:rFonts w:ascii="Times New Roman" w:hAnsi="Times New Roman"/>
            <w:color w:val="auto"/>
            <w:sz w:val="24"/>
            <w:szCs w:val="24"/>
            <w:u w:val="none"/>
          </w:rPr>
          <w:fldChar w:fldCharType="end"/>
        </w:r>
      </w:hyperlink>
    </w:p>
    <w:p w14:paraId="76597ADB" w14:textId="77777777" w:rsidR="006774D8" w:rsidRPr="006774D8" w:rsidRDefault="006774D8" w:rsidP="006774D8">
      <w:pPr>
        <w:pStyle w:val="TOC1"/>
        <w:tabs>
          <w:tab w:val="right" w:leader="dot" w:pos="9016"/>
        </w:tabs>
        <w:spacing w:line="360" w:lineRule="auto"/>
        <w:rPr>
          <w:rFonts w:ascii="Times New Roman" w:hAnsi="Times New Roman"/>
          <w:sz w:val="24"/>
          <w:szCs w:val="24"/>
        </w:rPr>
      </w:pPr>
      <w:r w:rsidRPr="006774D8">
        <w:rPr>
          <w:rFonts w:ascii="Times New Roman" w:hAnsi="Times New Roman"/>
          <w:sz w:val="24"/>
          <w:szCs w:val="24"/>
        </w:rPr>
        <w:t xml:space="preserve">     </w:t>
      </w:r>
      <w:hyperlink w:anchor="_Toc131941782" w:history="1">
        <w:r w:rsidRPr="006774D8">
          <w:rPr>
            <w:rStyle w:val="Hyperlink"/>
            <w:rFonts w:ascii="Times New Roman" w:hAnsi="Times New Roman"/>
            <w:sz w:val="24"/>
            <w:szCs w:val="24"/>
          </w:rPr>
          <w:t>Ansoff Matrix</w:t>
        </w:r>
        <w:r w:rsidRPr="006774D8">
          <w:rPr>
            <w:rStyle w:val="Hyperlink"/>
            <w:rFonts w:ascii="Times New Roman" w:hAnsi="Times New Roman"/>
            <w:color w:val="auto"/>
            <w:sz w:val="24"/>
            <w:szCs w:val="24"/>
            <w:u w:val="none"/>
          </w:rPr>
          <w:tab/>
        </w:r>
        <w:r w:rsidRPr="006774D8">
          <w:rPr>
            <w:rStyle w:val="Hyperlink"/>
            <w:rFonts w:ascii="Times New Roman" w:hAnsi="Times New Roman"/>
            <w:color w:val="auto"/>
            <w:sz w:val="24"/>
            <w:szCs w:val="24"/>
            <w:u w:val="none"/>
          </w:rPr>
          <w:fldChar w:fldCharType="begin"/>
        </w:r>
        <w:r w:rsidRPr="006774D8">
          <w:rPr>
            <w:rStyle w:val="Hyperlink"/>
            <w:rFonts w:ascii="Times New Roman" w:hAnsi="Times New Roman"/>
            <w:color w:val="auto"/>
            <w:sz w:val="24"/>
            <w:szCs w:val="24"/>
            <w:u w:val="none"/>
          </w:rPr>
          <w:instrText xml:space="preserve"> PAGEREF _Toc131941782 \h </w:instrText>
        </w:r>
        <w:r w:rsidRPr="006774D8">
          <w:rPr>
            <w:rStyle w:val="Hyperlink"/>
            <w:rFonts w:ascii="Times New Roman" w:hAnsi="Times New Roman"/>
            <w:color w:val="auto"/>
            <w:sz w:val="24"/>
            <w:szCs w:val="24"/>
            <w:u w:val="none"/>
          </w:rPr>
        </w:r>
        <w:r w:rsidRPr="006774D8">
          <w:rPr>
            <w:rStyle w:val="Hyperlink"/>
            <w:rFonts w:ascii="Times New Roman" w:hAnsi="Times New Roman"/>
            <w:color w:val="auto"/>
            <w:sz w:val="24"/>
            <w:szCs w:val="24"/>
            <w:u w:val="none"/>
          </w:rPr>
          <w:fldChar w:fldCharType="separate"/>
        </w:r>
        <w:r w:rsidRPr="006774D8">
          <w:rPr>
            <w:rStyle w:val="Hyperlink"/>
            <w:rFonts w:ascii="Times New Roman" w:hAnsi="Times New Roman"/>
            <w:color w:val="auto"/>
            <w:sz w:val="24"/>
            <w:szCs w:val="24"/>
            <w:u w:val="none"/>
          </w:rPr>
          <w:t>10</w:t>
        </w:r>
        <w:r w:rsidRPr="006774D8">
          <w:rPr>
            <w:rStyle w:val="Hyperlink"/>
            <w:rFonts w:ascii="Times New Roman" w:hAnsi="Times New Roman"/>
            <w:color w:val="auto"/>
            <w:sz w:val="24"/>
            <w:szCs w:val="24"/>
            <w:u w:val="none"/>
          </w:rPr>
          <w:fldChar w:fldCharType="end"/>
        </w:r>
      </w:hyperlink>
    </w:p>
    <w:p w14:paraId="61CB0E08"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6774D8" w:rsidRPr="006774D8">
          <w:rPr>
            <w:rStyle w:val="Hyperlink"/>
            <w:rFonts w:ascii="Times New Roman" w:hAnsi="Times New Roman"/>
            <w:sz w:val="24"/>
            <w:szCs w:val="24"/>
          </w:rPr>
          <w:t xml:space="preserve">    Market Penetration</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_Toc131941782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10</w:t>
        </w:r>
        <w:r w:rsidR="006774D8" w:rsidRPr="006774D8">
          <w:rPr>
            <w:rStyle w:val="Hyperlink"/>
            <w:rFonts w:ascii="Times New Roman" w:hAnsi="Times New Roman"/>
            <w:color w:val="auto"/>
            <w:sz w:val="24"/>
            <w:szCs w:val="24"/>
            <w:u w:val="none"/>
          </w:rPr>
          <w:fldChar w:fldCharType="end"/>
        </w:r>
      </w:hyperlink>
    </w:p>
    <w:p w14:paraId="45E62717"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82" w:history="1">
        <w:r w:rsidR="006774D8" w:rsidRPr="006774D8">
          <w:rPr>
            <w:rStyle w:val="Hyperlink"/>
            <w:rFonts w:ascii="Times New Roman" w:hAnsi="Times New Roman"/>
            <w:sz w:val="24"/>
            <w:szCs w:val="24"/>
          </w:rPr>
          <w:t xml:space="preserve">    Product Development</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_Toc131941782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10</w:t>
        </w:r>
        <w:r w:rsidR="006774D8" w:rsidRPr="006774D8">
          <w:rPr>
            <w:rStyle w:val="Hyperlink"/>
            <w:rFonts w:ascii="Times New Roman" w:hAnsi="Times New Roman"/>
            <w:color w:val="auto"/>
            <w:sz w:val="24"/>
            <w:szCs w:val="24"/>
            <w:u w:val="none"/>
          </w:rPr>
          <w:fldChar w:fldCharType="end"/>
        </w:r>
      </w:hyperlink>
    </w:p>
    <w:p w14:paraId="2976838F"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73" w:history="1">
        <w:r w:rsidR="006774D8" w:rsidRPr="006774D8">
          <w:rPr>
            <w:rStyle w:val="Hyperlink"/>
            <w:rFonts w:ascii="Times New Roman" w:hAnsi="Times New Roman"/>
            <w:sz w:val="24"/>
            <w:szCs w:val="24"/>
          </w:rPr>
          <w:t>Recommendation</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_Toc131941773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2</w:t>
        </w:r>
        <w:r w:rsidR="006774D8" w:rsidRPr="006774D8">
          <w:rPr>
            <w:rStyle w:val="Hyperlink"/>
            <w:rFonts w:ascii="Times New Roman" w:hAnsi="Times New Roman"/>
            <w:color w:val="auto"/>
            <w:sz w:val="24"/>
            <w:szCs w:val="24"/>
            <w:u w:val="none"/>
          </w:rPr>
          <w:fldChar w:fldCharType="end"/>
        </w:r>
      </w:hyperlink>
    </w:p>
    <w:p w14:paraId="42A1D57F"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74" w:history="1">
        <w:r w:rsidR="006774D8" w:rsidRPr="006774D8">
          <w:rPr>
            <w:rStyle w:val="Hyperlink"/>
            <w:rFonts w:ascii="Times New Roman" w:hAnsi="Times New Roman"/>
            <w:sz w:val="24"/>
            <w:szCs w:val="24"/>
          </w:rPr>
          <w:t>TOWS Matrix</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_Toc131941774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2</w:t>
        </w:r>
        <w:r w:rsidR="006774D8" w:rsidRPr="006774D8">
          <w:rPr>
            <w:rStyle w:val="Hyperlink"/>
            <w:rFonts w:ascii="Times New Roman" w:hAnsi="Times New Roman"/>
            <w:color w:val="auto"/>
            <w:sz w:val="24"/>
            <w:szCs w:val="24"/>
            <w:u w:val="none"/>
          </w:rPr>
          <w:fldChar w:fldCharType="end"/>
        </w:r>
      </w:hyperlink>
    </w:p>
    <w:p w14:paraId="55884D17"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75" w:history="1">
        <w:r w:rsidR="006774D8" w:rsidRPr="006774D8">
          <w:rPr>
            <w:rStyle w:val="Hyperlink"/>
            <w:rFonts w:ascii="Times New Roman" w:hAnsi="Times New Roman"/>
            <w:sz w:val="24"/>
            <w:szCs w:val="24"/>
          </w:rPr>
          <w:t>Conclusion</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_Toc131941775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3</w:t>
        </w:r>
        <w:r w:rsidR="006774D8" w:rsidRPr="006774D8">
          <w:rPr>
            <w:rStyle w:val="Hyperlink"/>
            <w:rFonts w:ascii="Times New Roman" w:hAnsi="Times New Roman"/>
            <w:color w:val="auto"/>
            <w:sz w:val="24"/>
            <w:szCs w:val="24"/>
            <w:u w:val="none"/>
          </w:rPr>
          <w:fldChar w:fldCharType="end"/>
        </w:r>
      </w:hyperlink>
    </w:p>
    <w:p w14:paraId="69025108" w14:textId="77777777" w:rsidR="006774D8" w:rsidRPr="006774D8" w:rsidRDefault="00F9263C" w:rsidP="006774D8">
      <w:pPr>
        <w:pStyle w:val="TOC1"/>
        <w:tabs>
          <w:tab w:val="right" w:leader="dot" w:pos="9016"/>
        </w:tabs>
        <w:spacing w:line="360" w:lineRule="auto"/>
        <w:rPr>
          <w:rFonts w:ascii="Times New Roman" w:hAnsi="Times New Roman"/>
          <w:sz w:val="24"/>
          <w:szCs w:val="24"/>
        </w:rPr>
      </w:pPr>
      <w:hyperlink w:anchor="_Toc131941774" w:history="1">
        <w:r w:rsidR="006774D8" w:rsidRPr="006774D8">
          <w:rPr>
            <w:rStyle w:val="Hyperlink"/>
            <w:rFonts w:ascii="Times New Roman" w:hAnsi="Times New Roman"/>
            <w:sz w:val="24"/>
            <w:szCs w:val="24"/>
          </w:rPr>
          <w:t>References</w:t>
        </w:r>
        <w:r w:rsidR="006774D8" w:rsidRPr="006774D8">
          <w:rPr>
            <w:rStyle w:val="Hyperlink"/>
            <w:rFonts w:ascii="Times New Roman" w:hAnsi="Times New Roman"/>
            <w:color w:val="auto"/>
            <w:sz w:val="24"/>
            <w:szCs w:val="24"/>
            <w:u w:val="none"/>
          </w:rPr>
          <w:tab/>
        </w:r>
        <w:r w:rsidR="006774D8" w:rsidRPr="006774D8">
          <w:rPr>
            <w:rStyle w:val="Hyperlink"/>
            <w:rFonts w:ascii="Times New Roman" w:hAnsi="Times New Roman"/>
            <w:color w:val="auto"/>
            <w:sz w:val="24"/>
            <w:szCs w:val="24"/>
            <w:u w:val="none"/>
          </w:rPr>
          <w:fldChar w:fldCharType="begin"/>
        </w:r>
        <w:r w:rsidR="006774D8" w:rsidRPr="006774D8">
          <w:rPr>
            <w:rStyle w:val="Hyperlink"/>
            <w:rFonts w:ascii="Times New Roman" w:hAnsi="Times New Roman"/>
            <w:color w:val="auto"/>
            <w:sz w:val="24"/>
            <w:szCs w:val="24"/>
            <w:u w:val="none"/>
          </w:rPr>
          <w:instrText xml:space="preserve"> PAGEREF _Toc131941774 \h </w:instrText>
        </w:r>
        <w:r w:rsidR="006774D8" w:rsidRPr="006774D8">
          <w:rPr>
            <w:rStyle w:val="Hyperlink"/>
            <w:rFonts w:ascii="Times New Roman" w:hAnsi="Times New Roman"/>
            <w:color w:val="auto"/>
            <w:sz w:val="24"/>
            <w:szCs w:val="24"/>
            <w:u w:val="none"/>
          </w:rPr>
        </w:r>
        <w:r w:rsidR="006774D8" w:rsidRPr="006774D8">
          <w:rPr>
            <w:rStyle w:val="Hyperlink"/>
            <w:rFonts w:ascii="Times New Roman" w:hAnsi="Times New Roman"/>
            <w:color w:val="auto"/>
            <w:sz w:val="24"/>
            <w:szCs w:val="24"/>
            <w:u w:val="none"/>
          </w:rPr>
          <w:fldChar w:fldCharType="separate"/>
        </w:r>
        <w:r w:rsidR="006774D8" w:rsidRPr="006774D8">
          <w:rPr>
            <w:rStyle w:val="Hyperlink"/>
            <w:rFonts w:ascii="Times New Roman" w:hAnsi="Times New Roman"/>
            <w:color w:val="auto"/>
            <w:sz w:val="24"/>
            <w:szCs w:val="24"/>
            <w:u w:val="none"/>
          </w:rPr>
          <w:t>2</w:t>
        </w:r>
        <w:r w:rsidR="006774D8" w:rsidRPr="006774D8">
          <w:rPr>
            <w:rStyle w:val="Hyperlink"/>
            <w:rFonts w:ascii="Times New Roman" w:hAnsi="Times New Roman"/>
            <w:color w:val="auto"/>
            <w:sz w:val="24"/>
            <w:szCs w:val="24"/>
            <w:u w:val="none"/>
          </w:rPr>
          <w:fldChar w:fldCharType="end"/>
        </w:r>
      </w:hyperlink>
    </w:p>
    <w:p w14:paraId="18EB8C68" w14:textId="77777777" w:rsidR="006774D8" w:rsidRDefault="006774D8" w:rsidP="006774D8">
      <w:pPr>
        <w:spacing w:line="360" w:lineRule="auto"/>
        <w:rPr>
          <w:rFonts w:ascii="Times New Roman" w:hAnsi="Times New Roman"/>
          <w:sz w:val="24"/>
          <w:szCs w:val="24"/>
        </w:rPr>
      </w:pPr>
      <w:bookmarkStart w:id="1" w:name="_GoBack"/>
      <w:bookmarkEnd w:id="1"/>
    </w:p>
    <w:p w14:paraId="439D09FE" w14:textId="77777777" w:rsidR="00AD5119" w:rsidRDefault="00AD5119" w:rsidP="006774D8">
      <w:pPr>
        <w:spacing w:line="360" w:lineRule="auto"/>
        <w:rPr>
          <w:rFonts w:ascii="Times New Roman" w:hAnsi="Times New Roman"/>
          <w:sz w:val="24"/>
          <w:szCs w:val="24"/>
        </w:rPr>
      </w:pPr>
    </w:p>
    <w:p w14:paraId="4ADDDEF2" w14:textId="77777777" w:rsidR="00AD5119" w:rsidRDefault="00AD5119" w:rsidP="006774D8">
      <w:pPr>
        <w:spacing w:line="360" w:lineRule="auto"/>
        <w:rPr>
          <w:rFonts w:ascii="Times New Roman" w:hAnsi="Times New Roman"/>
          <w:sz w:val="24"/>
          <w:szCs w:val="24"/>
        </w:rPr>
      </w:pPr>
    </w:p>
    <w:p w14:paraId="7C8E1E9C" w14:textId="77777777" w:rsidR="00AD5119" w:rsidRDefault="00AD5119" w:rsidP="006774D8">
      <w:pPr>
        <w:spacing w:line="360" w:lineRule="auto"/>
        <w:rPr>
          <w:rFonts w:ascii="Times New Roman" w:hAnsi="Times New Roman"/>
          <w:sz w:val="24"/>
          <w:szCs w:val="24"/>
        </w:rPr>
      </w:pPr>
    </w:p>
    <w:p w14:paraId="78410708" w14:textId="77777777" w:rsidR="00AD5119" w:rsidRDefault="00AD5119" w:rsidP="006774D8">
      <w:pPr>
        <w:spacing w:line="360" w:lineRule="auto"/>
        <w:rPr>
          <w:rFonts w:ascii="Times New Roman" w:hAnsi="Times New Roman"/>
          <w:sz w:val="24"/>
          <w:szCs w:val="24"/>
        </w:rPr>
      </w:pPr>
    </w:p>
    <w:p w14:paraId="2FD457A1" w14:textId="77777777" w:rsidR="00AD5119" w:rsidRDefault="00AD5119" w:rsidP="006774D8">
      <w:pPr>
        <w:spacing w:line="360" w:lineRule="auto"/>
        <w:rPr>
          <w:rFonts w:ascii="Times New Roman" w:hAnsi="Times New Roman"/>
          <w:sz w:val="24"/>
          <w:szCs w:val="24"/>
        </w:rPr>
      </w:pPr>
    </w:p>
    <w:p w14:paraId="2D0DE66B" w14:textId="77777777" w:rsidR="00AD5119" w:rsidRDefault="00AD5119" w:rsidP="006774D8">
      <w:pPr>
        <w:spacing w:line="360" w:lineRule="auto"/>
        <w:rPr>
          <w:rFonts w:ascii="Times New Roman" w:hAnsi="Times New Roman"/>
          <w:sz w:val="24"/>
          <w:szCs w:val="24"/>
        </w:rPr>
      </w:pPr>
    </w:p>
    <w:p w14:paraId="76B106CC" w14:textId="77777777" w:rsidR="00AD5119" w:rsidRDefault="00AD5119" w:rsidP="006774D8">
      <w:pPr>
        <w:spacing w:line="360" w:lineRule="auto"/>
        <w:rPr>
          <w:rFonts w:ascii="Times New Roman" w:hAnsi="Times New Roman"/>
          <w:sz w:val="24"/>
          <w:szCs w:val="24"/>
        </w:rPr>
      </w:pPr>
    </w:p>
    <w:p w14:paraId="4F7A3DFF" w14:textId="77777777" w:rsidR="00AD5119" w:rsidRDefault="00AD5119" w:rsidP="006774D8">
      <w:pPr>
        <w:spacing w:line="360" w:lineRule="auto"/>
        <w:rPr>
          <w:rFonts w:ascii="Times New Roman" w:hAnsi="Times New Roman"/>
          <w:sz w:val="24"/>
          <w:szCs w:val="24"/>
        </w:rPr>
      </w:pPr>
    </w:p>
    <w:p w14:paraId="3B3CAFCD" w14:textId="77777777" w:rsidR="00AD5119" w:rsidRDefault="00AD5119" w:rsidP="006774D8">
      <w:pPr>
        <w:spacing w:line="360" w:lineRule="auto"/>
        <w:rPr>
          <w:rFonts w:ascii="Times New Roman" w:hAnsi="Times New Roman"/>
          <w:sz w:val="24"/>
          <w:szCs w:val="24"/>
        </w:rPr>
      </w:pPr>
    </w:p>
    <w:p w14:paraId="500CFB48" w14:textId="77777777" w:rsidR="00AD5119" w:rsidRDefault="00AD5119" w:rsidP="006774D8">
      <w:pPr>
        <w:spacing w:line="360" w:lineRule="auto"/>
        <w:rPr>
          <w:rFonts w:ascii="Times New Roman" w:hAnsi="Times New Roman"/>
          <w:sz w:val="24"/>
          <w:szCs w:val="24"/>
        </w:rPr>
      </w:pPr>
    </w:p>
    <w:p w14:paraId="28BABAFA" w14:textId="77777777" w:rsidR="00AD5119" w:rsidRDefault="00AD5119" w:rsidP="006774D8">
      <w:pPr>
        <w:spacing w:line="360" w:lineRule="auto"/>
        <w:rPr>
          <w:rFonts w:ascii="Times New Roman" w:hAnsi="Times New Roman"/>
          <w:sz w:val="24"/>
          <w:szCs w:val="24"/>
        </w:rPr>
      </w:pPr>
    </w:p>
    <w:p w14:paraId="0B8C9500" w14:textId="77777777" w:rsidR="00AD5119" w:rsidRDefault="00AD5119" w:rsidP="006774D8">
      <w:pPr>
        <w:spacing w:line="360" w:lineRule="auto"/>
        <w:rPr>
          <w:rFonts w:ascii="Times New Roman" w:hAnsi="Times New Roman"/>
          <w:sz w:val="24"/>
          <w:szCs w:val="24"/>
        </w:rPr>
      </w:pPr>
    </w:p>
    <w:p w14:paraId="56710C59" w14:textId="77777777" w:rsidR="00AD5119" w:rsidRDefault="00AD5119" w:rsidP="006774D8">
      <w:pPr>
        <w:spacing w:line="360" w:lineRule="auto"/>
        <w:rPr>
          <w:rFonts w:ascii="Times New Roman" w:hAnsi="Times New Roman"/>
          <w:sz w:val="24"/>
          <w:szCs w:val="24"/>
        </w:rPr>
      </w:pPr>
    </w:p>
    <w:p w14:paraId="1ED3EB7A" w14:textId="77777777" w:rsidR="00AD5119" w:rsidRDefault="00AD5119" w:rsidP="006774D8">
      <w:pPr>
        <w:spacing w:line="360" w:lineRule="auto"/>
        <w:rPr>
          <w:rFonts w:ascii="Times New Roman" w:hAnsi="Times New Roman"/>
          <w:sz w:val="24"/>
          <w:szCs w:val="24"/>
        </w:rPr>
      </w:pPr>
    </w:p>
    <w:p w14:paraId="114B3F57" w14:textId="77777777" w:rsidR="00AD5119" w:rsidRDefault="00AD5119" w:rsidP="006774D8">
      <w:pPr>
        <w:spacing w:line="360" w:lineRule="auto"/>
        <w:rPr>
          <w:rFonts w:ascii="Times New Roman" w:hAnsi="Times New Roman"/>
          <w:sz w:val="24"/>
          <w:szCs w:val="24"/>
        </w:rPr>
      </w:pPr>
    </w:p>
    <w:p w14:paraId="66B346F2" w14:textId="77777777" w:rsidR="00AD5119" w:rsidRDefault="00AD5119" w:rsidP="006774D8">
      <w:pPr>
        <w:spacing w:line="360" w:lineRule="auto"/>
        <w:rPr>
          <w:rFonts w:ascii="Times New Roman" w:hAnsi="Times New Roman"/>
          <w:sz w:val="24"/>
          <w:szCs w:val="24"/>
        </w:rPr>
      </w:pPr>
    </w:p>
    <w:p w14:paraId="0A84F4C5" w14:textId="77777777" w:rsidR="00AD5119" w:rsidRDefault="00AD5119" w:rsidP="006774D8">
      <w:pPr>
        <w:spacing w:line="360" w:lineRule="auto"/>
        <w:rPr>
          <w:rFonts w:ascii="Times New Roman" w:hAnsi="Times New Roman"/>
          <w:sz w:val="24"/>
          <w:szCs w:val="24"/>
        </w:rPr>
      </w:pPr>
    </w:p>
    <w:p w14:paraId="292CD45B" w14:textId="77777777" w:rsidR="00F9263C" w:rsidRDefault="00F9263C" w:rsidP="00AD5119">
      <w:pPr>
        <w:rPr>
          <w:b/>
          <w:bCs/>
          <w:sz w:val="28"/>
          <w:szCs w:val="28"/>
        </w:rPr>
      </w:pPr>
    </w:p>
    <w:p w14:paraId="48615168" w14:textId="2C55AD80" w:rsidR="00AD5119" w:rsidRDefault="00AD5119" w:rsidP="00AD5119">
      <w:pPr>
        <w:rPr>
          <w:b/>
          <w:bCs/>
          <w:sz w:val="28"/>
          <w:szCs w:val="28"/>
        </w:rPr>
      </w:pPr>
      <w:r w:rsidRPr="00AD5119">
        <w:rPr>
          <w:b/>
          <w:bCs/>
          <w:sz w:val="28"/>
          <w:szCs w:val="28"/>
        </w:rPr>
        <w:lastRenderedPageBreak/>
        <w:t>Introduction:</w:t>
      </w:r>
    </w:p>
    <w:p w14:paraId="44003A5F" w14:textId="62216AF5" w:rsidR="00AD5119" w:rsidRDefault="00902C50" w:rsidP="00F410F4">
      <w:pPr>
        <w:spacing w:line="360" w:lineRule="auto"/>
        <w:jc w:val="both"/>
        <w:rPr>
          <w:sz w:val="24"/>
          <w:szCs w:val="24"/>
        </w:rPr>
      </w:pPr>
      <w:r w:rsidRPr="00902C50">
        <w:rPr>
          <w:sz w:val="24"/>
          <w:szCs w:val="24"/>
        </w:rPr>
        <w:t>Coca-Cola has been one of the world's most consumed soft drinks for over a century. It's available in lots of different countries, like the UK and India. In this report, we'll use STP (segmentation, targeting, and positioning) and the 4/7 P's (product, price, promotion, place, people, process, and physical evidence) to analyse and contrast the marketing strategies employed by Coca-Cola in the United Kingdom and India. Directional development, or the process of expanding a company's product offerings or expanding into new markets, will also be analysed in the report.</w:t>
      </w:r>
      <w:r w:rsidRPr="00AD5119">
        <w:rPr>
          <w:sz w:val="24"/>
          <w:szCs w:val="24"/>
        </w:rPr>
        <w:t xml:space="preserve"> The</w:t>
      </w:r>
      <w:r w:rsidR="00AD5119" w:rsidRPr="00AD5119">
        <w:rPr>
          <w:sz w:val="24"/>
          <w:szCs w:val="24"/>
        </w:rPr>
        <w:t xml:space="preserve"> report will provide an analytical analysis of how Coca-Cola's marketing strategies in the two countries compare </w:t>
      </w:r>
      <w:r w:rsidR="00305716">
        <w:rPr>
          <w:sz w:val="24"/>
          <w:szCs w:val="24"/>
        </w:rPr>
        <w:t>concerning</w:t>
      </w:r>
      <w:r w:rsidR="00AD5119" w:rsidRPr="00AD5119">
        <w:rPr>
          <w:sz w:val="24"/>
          <w:szCs w:val="24"/>
        </w:rPr>
        <w:t xml:space="preserve"> a wide range of factors, including cultural differences, consumer </w:t>
      </w:r>
      <w:r w:rsidR="00651678">
        <w:rPr>
          <w:sz w:val="24"/>
          <w:szCs w:val="24"/>
        </w:rPr>
        <w:t>behaviour</w:t>
      </w:r>
      <w:r w:rsidR="00AD5119" w:rsidRPr="00AD5119">
        <w:rPr>
          <w:sz w:val="24"/>
          <w:szCs w:val="24"/>
        </w:rPr>
        <w:t xml:space="preserve">, the legal and regulatory environment, and the competitive landscape. The report will then link the tactics and structures employed to these elements. Coca-Cola's strategy will be assessed </w:t>
      </w:r>
      <w:r w:rsidR="00651678" w:rsidRPr="00AD5119">
        <w:rPr>
          <w:sz w:val="24"/>
          <w:szCs w:val="24"/>
        </w:rPr>
        <w:t>considering</w:t>
      </w:r>
      <w:r w:rsidR="00AD5119" w:rsidRPr="00AD5119">
        <w:rPr>
          <w:sz w:val="24"/>
          <w:szCs w:val="24"/>
        </w:rPr>
        <w:t xml:space="preserve"> measurable marketing and business outcomes to determine its efficacy. This report will examine Coca-Cola's marketing strategies in the United Kingdom and India, critiquing the good and the bad of each. This report will add to the body of literature about global marketing strategies and their effect on corporate performance.</w:t>
      </w:r>
    </w:p>
    <w:p w14:paraId="2BB5C1B9" w14:textId="42FB9404" w:rsidR="00735DA5" w:rsidRDefault="00735DA5" w:rsidP="00AD5119">
      <w:pPr>
        <w:spacing w:line="360" w:lineRule="auto"/>
        <w:jc w:val="both"/>
        <w:rPr>
          <w:b/>
          <w:bCs/>
          <w:sz w:val="28"/>
          <w:szCs w:val="28"/>
        </w:rPr>
      </w:pPr>
      <w:r w:rsidRPr="00735DA5">
        <w:rPr>
          <w:b/>
          <w:bCs/>
          <w:sz w:val="28"/>
          <w:szCs w:val="28"/>
        </w:rPr>
        <w:t>Background:</w:t>
      </w:r>
    </w:p>
    <w:p w14:paraId="2BE48BED" w14:textId="6DBA7B72" w:rsidR="00F410F4" w:rsidRDefault="00735DA5" w:rsidP="00AD5119">
      <w:pPr>
        <w:spacing w:line="360" w:lineRule="auto"/>
        <w:jc w:val="both"/>
        <w:rPr>
          <w:sz w:val="24"/>
          <w:szCs w:val="24"/>
        </w:rPr>
      </w:pPr>
      <w:r w:rsidRPr="00735DA5">
        <w:rPr>
          <w:sz w:val="24"/>
          <w:szCs w:val="24"/>
        </w:rPr>
        <w:t xml:space="preserve">Coca-Cola, founded in 1886, is an American multinational corporation that produces, distributes, and advertises soft drinks. John Pemberton established the business in Atlanta, Georgia, in 1886. Coca-Cola has over 500 different beverage brands, including their namesake soft drink as well as Sprite, Fanta, and Powerade, and they sell them in over 200 different countries. According to Statista (2021), Coca-Cola had about 12.8% of the global soft drink market in 2021, making it the </w:t>
      </w:r>
      <w:r w:rsidR="00305716">
        <w:rPr>
          <w:sz w:val="24"/>
          <w:szCs w:val="24"/>
        </w:rPr>
        <w:t>third-largest</w:t>
      </w:r>
      <w:r w:rsidRPr="00735DA5">
        <w:rPr>
          <w:sz w:val="24"/>
          <w:szCs w:val="24"/>
        </w:rPr>
        <w:t xml:space="preserve"> producer in the world. The range of products offered by the business means it can satisfy a wide variety of customers' requirements and preferences. Coca-Cola is a global powerhouse that enjoys massive brand recognition and consumption</w:t>
      </w:r>
      <w:r>
        <w:rPr>
          <w:sz w:val="24"/>
          <w:szCs w:val="24"/>
        </w:rPr>
        <w:t xml:space="preserve">. </w:t>
      </w:r>
      <w:r w:rsidRPr="00735DA5">
        <w:rPr>
          <w:sz w:val="24"/>
          <w:szCs w:val="24"/>
        </w:rPr>
        <w:t xml:space="preserve">Coca-Cola is dedicated to doing its part for the environment and has launched </w:t>
      </w:r>
      <w:r w:rsidR="00072EF0" w:rsidRPr="00735DA5">
        <w:rPr>
          <w:sz w:val="24"/>
          <w:szCs w:val="24"/>
        </w:rPr>
        <w:t>a few</w:t>
      </w:r>
      <w:r w:rsidRPr="00735DA5">
        <w:rPr>
          <w:sz w:val="24"/>
          <w:szCs w:val="24"/>
        </w:rPr>
        <w:t xml:space="preserve"> </w:t>
      </w:r>
      <w:r w:rsidR="00305716">
        <w:rPr>
          <w:sz w:val="24"/>
          <w:szCs w:val="24"/>
        </w:rPr>
        <w:t>programs</w:t>
      </w:r>
      <w:r w:rsidRPr="00735DA5">
        <w:rPr>
          <w:sz w:val="24"/>
          <w:szCs w:val="24"/>
        </w:rPr>
        <w:t xml:space="preserve"> to that end. The company, for example, plans to use only renewable energy by 2030 and has set a goal of a 50% reduction in its carbon footprint by that year. </w:t>
      </w:r>
      <w:r w:rsidR="00902C50" w:rsidRPr="00902C50">
        <w:rPr>
          <w:sz w:val="24"/>
          <w:szCs w:val="24"/>
        </w:rPr>
        <w:t xml:space="preserve">Coca-Cola has also committed to </w:t>
      </w:r>
      <w:r w:rsidR="00902C50" w:rsidRPr="00902C50">
        <w:rPr>
          <w:sz w:val="24"/>
          <w:szCs w:val="24"/>
        </w:rPr>
        <w:lastRenderedPageBreak/>
        <w:t>recycling 100% of the water used in its beverages by the year 2020. The company's marketing efforts have been crucial to building its reputation and drawing in new customers. Product, pricing, and distribution channels are all part of Coca-Cola's marketing mix. In order to expand its customer base and attract new clients, the company uses a wide range of promotional tools.</w:t>
      </w:r>
    </w:p>
    <w:p w14:paraId="1E41F87E" w14:textId="35B640E6" w:rsidR="00735DA5" w:rsidRPr="00071468" w:rsidRDefault="00735DA5" w:rsidP="00AD5119">
      <w:pPr>
        <w:spacing w:line="360" w:lineRule="auto"/>
        <w:jc w:val="both"/>
        <w:rPr>
          <w:rFonts w:asciiTheme="minorHAnsi" w:hAnsiTheme="minorHAnsi" w:cstheme="minorHAnsi"/>
          <w:sz w:val="24"/>
          <w:szCs w:val="24"/>
        </w:rPr>
      </w:pPr>
      <w:r w:rsidRPr="00071468">
        <w:rPr>
          <w:rFonts w:asciiTheme="minorHAnsi" w:hAnsiTheme="minorHAnsi" w:cstheme="minorHAnsi"/>
          <w:b/>
          <w:bCs/>
          <w:sz w:val="28"/>
          <w:szCs w:val="28"/>
        </w:rPr>
        <w:t>Analysis of Coca-Cola Macro Environment</w:t>
      </w:r>
      <w:r w:rsidRPr="00071468">
        <w:rPr>
          <w:rFonts w:asciiTheme="minorHAnsi" w:hAnsiTheme="minorHAnsi" w:cstheme="minorHAnsi"/>
          <w:sz w:val="24"/>
          <w:szCs w:val="24"/>
        </w:rPr>
        <w:t>:</w:t>
      </w:r>
    </w:p>
    <w:p w14:paraId="7E67119F" w14:textId="77777777" w:rsidR="00902C50" w:rsidRDefault="00902C50" w:rsidP="00735DA5">
      <w:pPr>
        <w:spacing w:line="360" w:lineRule="auto"/>
        <w:jc w:val="both"/>
        <w:rPr>
          <w:rFonts w:asciiTheme="minorHAnsi" w:hAnsiTheme="minorHAnsi" w:cstheme="minorHAnsi"/>
          <w:sz w:val="24"/>
          <w:szCs w:val="24"/>
          <w:lang w:val="en-US"/>
        </w:rPr>
      </w:pPr>
      <w:r w:rsidRPr="00902C50">
        <w:rPr>
          <w:rFonts w:asciiTheme="minorHAnsi" w:hAnsiTheme="minorHAnsi" w:cstheme="minorHAnsi"/>
          <w:sz w:val="24"/>
          <w:szCs w:val="24"/>
          <w:lang w:val="en-US"/>
        </w:rPr>
        <w:t>Coca-Cola has a significant global presence in the soft drinks industry. Macroenvironmental factors shape the economic and political climate of the industry and the company's success. In this analysis, we will look at the macroenvironment of Coca-Cola to see how political and economic factors affect the company's operations.</w:t>
      </w:r>
    </w:p>
    <w:p w14:paraId="75B79A71" w14:textId="3B27BC14" w:rsidR="00735DA5" w:rsidRPr="00735DA5" w:rsidRDefault="00735DA5" w:rsidP="00735DA5">
      <w:pPr>
        <w:spacing w:line="360" w:lineRule="auto"/>
        <w:jc w:val="both"/>
        <w:rPr>
          <w:rFonts w:asciiTheme="minorHAnsi" w:hAnsiTheme="minorHAnsi" w:cstheme="minorHAnsi"/>
          <w:b/>
          <w:bCs/>
          <w:sz w:val="24"/>
          <w:szCs w:val="24"/>
          <w:lang w:val="en-US"/>
        </w:rPr>
      </w:pPr>
      <w:r w:rsidRPr="00735DA5">
        <w:rPr>
          <w:rFonts w:asciiTheme="minorHAnsi" w:hAnsiTheme="minorHAnsi" w:cstheme="minorHAnsi"/>
          <w:b/>
          <w:bCs/>
          <w:sz w:val="24"/>
          <w:szCs w:val="24"/>
          <w:lang w:val="en-US"/>
        </w:rPr>
        <w:t>Political Factors:</w:t>
      </w:r>
    </w:p>
    <w:p w14:paraId="5BFD6A82" w14:textId="4F88223F" w:rsidR="00F410F4" w:rsidRPr="00071468" w:rsidRDefault="00902C50" w:rsidP="00F410F4">
      <w:pPr>
        <w:spacing w:line="360" w:lineRule="auto"/>
        <w:jc w:val="both"/>
        <w:rPr>
          <w:rFonts w:asciiTheme="minorHAnsi" w:hAnsiTheme="minorHAnsi" w:cstheme="minorHAnsi"/>
          <w:sz w:val="24"/>
          <w:szCs w:val="24"/>
          <w:lang w:val="en-US"/>
        </w:rPr>
      </w:pPr>
      <w:r w:rsidRPr="00902C50">
        <w:rPr>
          <w:rFonts w:asciiTheme="minorHAnsi" w:hAnsiTheme="minorHAnsi" w:cstheme="minorHAnsi"/>
          <w:sz w:val="24"/>
          <w:szCs w:val="24"/>
          <w:lang w:val="en-US"/>
        </w:rPr>
        <w:t>Politics, including laws, regulations, and government policies, affect business operations. Taxation and trade restrictions are two examples of government policies that have an impact on Coca-Cola's bottom line. Coca-Cola is susceptible to disruptions from political unrest in any of the countries where it operates (which is more than 200). Many businesses, including restaurants, had to shut down in 2020 due to the COVID-19 pandemic.</w:t>
      </w:r>
      <w:r w:rsidR="00F410F4" w:rsidRPr="00071468">
        <w:rPr>
          <w:rFonts w:asciiTheme="minorHAnsi" w:hAnsiTheme="minorHAnsi" w:cstheme="minorHAnsi"/>
          <w:sz w:val="24"/>
          <w:szCs w:val="24"/>
          <w:lang w:val="en-US"/>
        </w:rPr>
        <w:t xml:space="preserve"> Since these corporations are substantial purchasers of Coca-Cola products, this had a negative effect on sales (The Coca-Cola Company, 2021).</w:t>
      </w:r>
    </w:p>
    <w:p w14:paraId="427BD820" w14:textId="23EBE2FB" w:rsidR="00735DA5" w:rsidRPr="00735DA5" w:rsidRDefault="00F410F4" w:rsidP="00F410F4">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 xml:space="preserve">Coca-Cola is also impacted by governmental policies regarding taxation. </w:t>
      </w:r>
      <w:r w:rsidR="00735DA5" w:rsidRPr="00735DA5">
        <w:rPr>
          <w:rFonts w:asciiTheme="minorHAnsi" w:hAnsiTheme="minorHAnsi" w:cstheme="minorHAnsi"/>
          <w:sz w:val="24"/>
          <w:szCs w:val="24"/>
          <w:lang w:val="en-US"/>
        </w:rPr>
        <w:t>High taxation on sugary drinks, for example, can negatively impact Coca-Cola's sales in certain countries. To address this issue, Coca-Cola has diversified its product portfolio by introducing healthier beverages such as juice and water (The Coca-Cola Company, 2021).</w:t>
      </w:r>
    </w:p>
    <w:p w14:paraId="241F2CFA" w14:textId="77777777" w:rsidR="00735DA5" w:rsidRPr="00071468" w:rsidRDefault="00735DA5" w:rsidP="00735DA5">
      <w:pPr>
        <w:spacing w:line="360" w:lineRule="auto"/>
        <w:jc w:val="both"/>
        <w:rPr>
          <w:rFonts w:asciiTheme="minorHAnsi" w:hAnsiTheme="minorHAnsi" w:cstheme="minorHAnsi"/>
          <w:sz w:val="24"/>
          <w:szCs w:val="24"/>
          <w:lang w:val="en-US"/>
        </w:rPr>
      </w:pPr>
      <w:r w:rsidRPr="00735DA5">
        <w:rPr>
          <w:rFonts w:asciiTheme="minorHAnsi" w:hAnsiTheme="minorHAnsi" w:cstheme="minorHAnsi"/>
          <w:sz w:val="24"/>
          <w:szCs w:val="24"/>
          <w:lang w:val="en-US"/>
        </w:rPr>
        <w:t>Trade regulations are also an essential political factor that affects Coca-Cola's operations. The company operates in a highly competitive industry, and trade agreements such as the North American Free Trade Agreement (NAFTA) and the Trans-Pacific Partnership (TPP) have helped the company gain a competitive advantage by reducing trade barriers in various markets (Vrontis, Thrassou, &amp; Melanthiou, 2019).</w:t>
      </w:r>
    </w:p>
    <w:p w14:paraId="77EC7E52" w14:textId="77777777" w:rsidR="00F410F4" w:rsidRPr="00735DA5" w:rsidRDefault="00F410F4" w:rsidP="00735DA5">
      <w:pPr>
        <w:spacing w:line="360" w:lineRule="auto"/>
        <w:jc w:val="both"/>
        <w:rPr>
          <w:rFonts w:asciiTheme="minorHAnsi" w:hAnsiTheme="minorHAnsi" w:cstheme="minorHAnsi"/>
          <w:sz w:val="24"/>
          <w:szCs w:val="24"/>
          <w:lang w:val="en-US"/>
        </w:rPr>
      </w:pPr>
    </w:p>
    <w:p w14:paraId="5B0D3521" w14:textId="77777777" w:rsidR="00735DA5" w:rsidRPr="00735DA5" w:rsidRDefault="00735DA5" w:rsidP="00735DA5">
      <w:pPr>
        <w:spacing w:line="360" w:lineRule="auto"/>
        <w:jc w:val="both"/>
        <w:rPr>
          <w:rFonts w:asciiTheme="minorHAnsi" w:hAnsiTheme="minorHAnsi" w:cstheme="minorHAnsi"/>
          <w:b/>
          <w:bCs/>
          <w:sz w:val="24"/>
          <w:szCs w:val="24"/>
          <w:lang w:val="en-US"/>
        </w:rPr>
      </w:pPr>
      <w:r w:rsidRPr="00735DA5">
        <w:rPr>
          <w:rFonts w:asciiTheme="minorHAnsi" w:hAnsiTheme="minorHAnsi" w:cstheme="minorHAnsi"/>
          <w:b/>
          <w:bCs/>
          <w:sz w:val="24"/>
          <w:szCs w:val="24"/>
          <w:lang w:val="en-US"/>
        </w:rPr>
        <w:t>Economic Factors:</w:t>
      </w:r>
    </w:p>
    <w:p w14:paraId="24BC29AD" w14:textId="77777777" w:rsidR="00735DA5" w:rsidRPr="00735DA5" w:rsidRDefault="00735DA5" w:rsidP="00735DA5">
      <w:pPr>
        <w:spacing w:line="360" w:lineRule="auto"/>
        <w:jc w:val="both"/>
        <w:rPr>
          <w:rFonts w:asciiTheme="minorHAnsi" w:hAnsiTheme="minorHAnsi" w:cstheme="minorHAnsi"/>
          <w:sz w:val="24"/>
          <w:szCs w:val="24"/>
          <w:lang w:val="en-US"/>
        </w:rPr>
      </w:pPr>
      <w:r w:rsidRPr="00735DA5">
        <w:rPr>
          <w:rFonts w:asciiTheme="minorHAnsi" w:hAnsiTheme="minorHAnsi" w:cstheme="minorHAnsi"/>
          <w:sz w:val="24"/>
          <w:szCs w:val="24"/>
          <w:lang w:val="en-US"/>
        </w:rPr>
        <w:t>The economic environment refers to factors such as economic growth, inflation rates, and exchange rates that affect a company's operations. Coca-Cola operates in a highly competitive industry where economic factors significantly influence consumer behavior. Economic factors that affect Coca-Cola's operations include inflation rates, interest rates, and consumer income levels.</w:t>
      </w:r>
    </w:p>
    <w:p w14:paraId="6197A0E5" w14:textId="77777777" w:rsidR="00735DA5" w:rsidRPr="00735DA5" w:rsidRDefault="00735DA5" w:rsidP="00735DA5">
      <w:pPr>
        <w:spacing w:line="360" w:lineRule="auto"/>
        <w:jc w:val="both"/>
        <w:rPr>
          <w:rFonts w:asciiTheme="minorHAnsi" w:hAnsiTheme="minorHAnsi" w:cstheme="minorHAnsi"/>
          <w:sz w:val="24"/>
          <w:szCs w:val="24"/>
          <w:lang w:val="en-US"/>
        </w:rPr>
      </w:pPr>
      <w:r w:rsidRPr="00735DA5">
        <w:rPr>
          <w:rFonts w:asciiTheme="minorHAnsi" w:hAnsiTheme="minorHAnsi" w:cstheme="minorHAnsi"/>
          <w:sz w:val="24"/>
          <w:szCs w:val="24"/>
          <w:lang w:val="en-US"/>
        </w:rPr>
        <w:t>Inflation rates affect Coca-Cola's operations by increasing the cost of production, which may lead to an increase in product prices, negatively impacting sales. The company mitigates this issue by implementing cost-cutting measures such as reducing production costs and outsourcing some of its operations (The Coca-Cola Company, 2021).</w:t>
      </w:r>
    </w:p>
    <w:p w14:paraId="1104633C" w14:textId="77777777" w:rsidR="00735DA5" w:rsidRPr="00735DA5" w:rsidRDefault="00735DA5" w:rsidP="00735DA5">
      <w:pPr>
        <w:spacing w:line="360" w:lineRule="auto"/>
        <w:jc w:val="both"/>
        <w:rPr>
          <w:rFonts w:asciiTheme="minorHAnsi" w:hAnsiTheme="minorHAnsi" w:cstheme="minorHAnsi"/>
          <w:sz w:val="24"/>
          <w:szCs w:val="24"/>
          <w:lang w:val="en-US"/>
        </w:rPr>
      </w:pPr>
      <w:r w:rsidRPr="00735DA5">
        <w:rPr>
          <w:rFonts w:asciiTheme="minorHAnsi" w:hAnsiTheme="minorHAnsi" w:cstheme="minorHAnsi"/>
          <w:sz w:val="24"/>
          <w:szCs w:val="24"/>
          <w:lang w:val="en-US"/>
        </w:rPr>
        <w:t>Interest rates also affect Coca-Cola's operations by influencing consumer behavior. Higher interest rates may reduce consumer spending, leading to a decrease in sales. However, lower interest rates may increase consumer spending, positively impacting the company's sales.</w:t>
      </w:r>
    </w:p>
    <w:p w14:paraId="705FB9CE" w14:textId="77777777" w:rsidR="00735DA5" w:rsidRPr="00735DA5" w:rsidRDefault="00735DA5" w:rsidP="00735DA5">
      <w:pPr>
        <w:spacing w:line="360" w:lineRule="auto"/>
        <w:jc w:val="both"/>
        <w:rPr>
          <w:rFonts w:asciiTheme="minorHAnsi" w:hAnsiTheme="minorHAnsi" w:cstheme="minorHAnsi"/>
          <w:sz w:val="24"/>
          <w:szCs w:val="24"/>
          <w:lang w:val="en-US"/>
        </w:rPr>
      </w:pPr>
      <w:r w:rsidRPr="00735DA5">
        <w:rPr>
          <w:rFonts w:asciiTheme="minorHAnsi" w:hAnsiTheme="minorHAnsi" w:cstheme="minorHAnsi"/>
          <w:sz w:val="24"/>
          <w:szCs w:val="24"/>
          <w:lang w:val="en-US"/>
        </w:rPr>
        <w:t>Consumer income levels are another essential economic factor that affects Coca-Cola's operations. Lower-income levels can lead to reduced spending on luxury items such as soft drinks, negatively impacting the company's sales. To address this issue, Coca-Cola has diversified its product portfolio by introducing low-cost and healthy beverage options such as bottled water and juice (The Coca-Cola Company, 2021).</w:t>
      </w:r>
    </w:p>
    <w:p w14:paraId="67A5CAFA" w14:textId="148E2C89" w:rsidR="007F1187" w:rsidRPr="00071468" w:rsidRDefault="007F1187" w:rsidP="00AD5119">
      <w:pPr>
        <w:spacing w:line="360" w:lineRule="auto"/>
        <w:jc w:val="both"/>
        <w:rPr>
          <w:rFonts w:asciiTheme="minorHAnsi" w:hAnsiTheme="minorHAnsi" w:cstheme="minorHAnsi"/>
          <w:sz w:val="24"/>
          <w:szCs w:val="24"/>
        </w:rPr>
      </w:pPr>
      <w:bookmarkStart w:id="2" w:name="_Hlk133073526"/>
      <w:r w:rsidRPr="00071468">
        <w:rPr>
          <w:rFonts w:asciiTheme="minorHAnsi" w:hAnsiTheme="minorHAnsi" w:cstheme="minorHAnsi"/>
          <w:b/>
          <w:bCs/>
          <w:sz w:val="28"/>
          <w:szCs w:val="28"/>
        </w:rPr>
        <w:t xml:space="preserve">HOFSTEDE Module of </w:t>
      </w:r>
      <w:r w:rsidR="00305716" w:rsidRPr="00071468">
        <w:rPr>
          <w:rFonts w:asciiTheme="minorHAnsi" w:hAnsiTheme="minorHAnsi" w:cstheme="minorHAnsi"/>
          <w:b/>
          <w:bCs/>
          <w:sz w:val="28"/>
          <w:szCs w:val="28"/>
        </w:rPr>
        <w:t>Cultural</w:t>
      </w:r>
      <w:r w:rsidRPr="00071468">
        <w:rPr>
          <w:rFonts w:asciiTheme="minorHAnsi" w:hAnsiTheme="minorHAnsi" w:cstheme="minorHAnsi"/>
          <w:b/>
          <w:bCs/>
          <w:sz w:val="28"/>
          <w:szCs w:val="28"/>
        </w:rPr>
        <w:t xml:space="preserve"> Dimension</w:t>
      </w:r>
      <w:bookmarkEnd w:id="2"/>
      <w:r w:rsidRPr="00071468">
        <w:rPr>
          <w:rFonts w:asciiTheme="minorHAnsi" w:hAnsiTheme="minorHAnsi" w:cstheme="minorHAnsi"/>
          <w:sz w:val="24"/>
          <w:szCs w:val="24"/>
        </w:rPr>
        <w:t>:</w:t>
      </w:r>
    </w:p>
    <w:p w14:paraId="7857774E" w14:textId="56209CD6" w:rsidR="00072EF0" w:rsidRDefault="00072EF0" w:rsidP="00072EF0">
      <w:pPr>
        <w:spacing w:line="360" w:lineRule="auto"/>
        <w:jc w:val="both"/>
        <w:rPr>
          <w:rFonts w:asciiTheme="minorHAnsi" w:hAnsiTheme="minorHAnsi" w:cstheme="minorHAnsi"/>
          <w:sz w:val="24"/>
          <w:szCs w:val="24"/>
          <w:lang w:val="en-US"/>
        </w:rPr>
      </w:pPr>
      <w:r w:rsidRPr="00072EF0">
        <w:rPr>
          <w:rFonts w:asciiTheme="minorHAnsi" w:hAnsiTheme="minorHAnsi" w:cstheme="minorHAnsi"/>
          <w:sz w:val="24"/>
          <w:szCs w:val="24"/>
          <w:lang w:val="en-US"/>
        </w:rPr>
        <w:t>Hofstede's cultural dimension theory describes how culture influences people's values, behaviors, and beliefs. According to Hofstede, there are six cultural dimensions: power distance, individualism, masculinity, uncertainty avoidance, long-term orientation, and indulgence (Hofstede Insights, n.d.)</w:t>
      </w:r>
      <w:r w:rsidR="00071468">
        <w:rPr>
          <w:rFonts w:asciiTheme="minorHAnsi" w:hAnsiTheme="minorHAnsi" w:cstheme="minorHAnsi"/>
          <w:sz w:val="24"/>
          <w:szCs w:val="24"/>
          <w:lang w:val="en-US"/>
        </w:rPr>
        <w:t>.</w:t>
      </w:r>
    </w:p>
    <w:p w14:paraId="4B214814" w14:textId="77777777" w:rsidR="00071468" w:rsidRDefault="00071468" w:rsidP="00072EF0">
      <w:pPr>
        <w:spacing w:line="360" w:lineRule="auto"/>
        <w:jc w:val="both"/>
        <w:rPr>
          <w:rFonts w:asciiTheme="minorHAnsi" w:hAnsiTheme="minorHAnsi" w:cstheme="minorHAnsi"/>
          <w:sz w:val="24"/>
          <w:szCs w:val="24"/>
          <w:lang w:val="en-US"/>
        </w:rPr>
      </w:pPr>
    </w:p>
    <w:p w14:paraId="11243C8E" w14:textId="77777777" w:rsidR="00071468" w:rsidRPr="00072EF0" w:rsidRDefault="00071468" w:rsidP="00072EF0">
      <w:pPr>
        <w:spacing w:line="360" w:lineRule="auto"/>
        <w:jc w:val="both"/>
        <w:rPr>
          <w:rFonts w:asciiTheme="minorHAnsi" w:hAnsiTheme="minorHAnsi" w:cstheme="minorHAnsi"/>
          <w:sz w:val="24"/>
          <w:szCs w:val="24"/>
          <w:lang w:val="en-US"/>
        </w:rPr>
      </w:pPr>
    </w:p>
    <w:p w14:paraId="038235C7" w14:textId="6FD789BC" w:rsidR="0022274C" w:rsidRDefault="0022274C" w:rsidP="0022274C">
      <w:pPr>
        <w:spacing w:line="360" w:lineRule="auto"/>
        <w:jc w:val="center"/>
        <w:rPr>
          <w:rFonts w:asciiTheme="minorHAnsi" w:hAnsiTheme="minorHAnsi" w:cstheme="minorHAnsi"/>
          <w:b/>
          <w:bCs/>
          <w:i/>
          <w:iCs/>
          <w:sz w:val="24"/>
          <w:szCs w:val="24"/>
          <w:u w:val="single"/>
          <w:lang w:val="en-US"/>
        </w:rPr>
      </w:pPr>
      <w:r>
        <w:rPr>
          <w:rFonts w:asciiTheme="minorHAnsi" w:hAnsiTheme="minorHAnsi" w:cstheme="minorHAnsi"/>
          <w:b/>
          <w:bCs/>
          <w:i/>
          <w:iCs/>
          <w:noProof/>
          <w:sz w:val="24"/>
          <w:szCs w:val="24"/>
          <w:u w:val="single"/>
          <w:lang w:val="en-US"/>
        </w:rPr>
        <w:drawing>
          <wp:inline distT="0" distB="0" distL="0" distR="0" wp14:anchorId="1F7C8242" wp14:editId="1872313C">
            <wp:extent cx="4429125" cy="2686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6753" cy="2702805"/>
                    </a:xfrm>
                    <a:prstGeom prst="rect">
                      <a:avLst/>
                    </a:prstGeom>
                    <a:noFill/>
                  </pic:spPr>
                </pic:pic>
              </a:graphicData>
            </a:graphic>
          </wp:inline>
        </w:drawing>
      </w:r>
    </w:p>
    <w:p w14:paraId="3A8FA92F" w14:textId="0B4CA4D2" w:rsidR="0022274C" w:rsidRPr="0022274C" w:rsidRDefault="0022274C" w:rsidP="0022274C">
      <w:pPr>
        <w:spacing w:line="360" w:lineRule="auto"/>
        <w:jc w:val="center"/>
        <w:rPr>
          <w:rFonts w:asciiTheme="minorHAnsi" w:hAnsiTheme="minorHAnsi" w:cstheme="minorHAnsi"/>
          <w:b/>
          <w:bCs/>
          <w:i/>
          <w:iCs/>
          <w:sz w:val="24"/>
          <w:szCs w:val="24"/>
          <w:lang w:val="en-US"/>
        </w:rPr>
      </w:pPr>
      <w:r w:rsidRPr="0022274C">
        <w:rPr>
          <w:rFonts w:asciiTheme="minorHAnsi" w:hAnsiTheme="minorHAnsi" w:cstheme="minorHAnsi"/>
          <w:b/>
          <w:bCs/>
          <w:i/>
          <w:iCs/>
          <w:sz w:val="24"/>
          <w:szCs w:val="24"/>
          <w:lang w:val="en-US"/>
        </w:rPr>
        <w:t>Figure:</w:t>
      </w:r>
      <w:r w:rsidRPr="0022274C">
        <w:t xml:space="preserve"> </w:t>
      </w:r>
      <w:r w:rsidRPr="0022274C">
        <w:rPr>
          <w:rFonts w:asciiTheme="minorHAnsi" w:hAnsiTheme="minorHAnsi" w:cstheme="minorHAnsi"/>
          <w:b/>
          <w:bCs/>
          <w:i/>
          <w:iCs/>
          <w:sz w:val="24"/>
          <w:szCs w:val="24"/>
          <w:lang w:val="en-US"/>
        </w:rPr>
        <w:t>HOFSTEDE Module of Cultural Dimension</w:t>
      </w:r>
    </w:p>
    <w:p w14:paraId="4E88D236" w14:textId="18580345" w:rsidR="00072EF0" w:rsidRPr="00072EF0" w:rsidRDefault="00072EF0" w:rsidP="00072EF0">
      <w:pPr>
        <w:spacing w:line="360" w:lineRule="auto"/>
        <w:jc w:val="both"/>
        <w:rPr>
          <w:rFonts w:asciiTheme="minorHAnsi" w:hAnsiTheme="minorHAnsi" w:cstheme="minorHAnsi"/>
          <w:b/>
          <w:bCs/>
          <w:i/>
          <w:iCs/>
          <w:sz w:val="24"/>
          <w:szCs w:val="24"/>
          <w:u w:val="single"/>
          <w:lang w:val="en-US"/>
        </w:rPr>
      </w:pPr>
      <w:r w:rsidRPr="00072EF0">
        <w:rPr>
          <w:rFonts w:asciiTheme="minorHAnsi" w:hAnsiTheme="minorHAnsi" w:cstheme="minorHAnsi"/>
          <w:b/>
          <w:bCs/>
          <w:i/>
          <w:iCs/>
          <w:sz w:val="24"/>
          <w:szCs w:val="24"/>
          <w:u w:val="single"/>
          <w:lang w:val="en-US"/>
        </w:rPr>
        <w:t>Country Comparison India and United Kingdom:</w:t>
      </w:r>
    </w:p>
    <w:p w14:paraId="2230C117" w14:textId="3D75F148" w:rsidR="00072EF0" w:rsidRPr="00071468" w:rsidRDefault="00072EF0" w:rsidP="00072EF0">
      <w:pPr>
        <w:spacing w:line="360" w:lineRule="auto"/>
        <w:jc w:val="both"/>
        <w:rPr>
          <w:rFonts w:asciiTheme="minorHAnsi" w:hAnsiTheme="minorHAnsi" w:cstheme="minorHAnsi"/>
          <w:sz w:val="24"/>
          <w:szCs w:val="24"/>
          <w:lang w:val="en-US"/>
        </w:rPr>
      </w:pPr>
      <w:r w:rsidRPr="00072EF0">
        <w:rPr>
          <w:rFonts w:asciiTheme="minorHAnsi" w:hAnsiTheme="minorHAnsi" w:cstheme="minorHAnsi"/>
          <w:sz w:val="24"/>
          <w:szCs w:val="24"/>
          <w:lang w:val="en-US"/>
        </w:rPr>
        <w:t xml:space="preserve">India and the United Kingdom have significantly different cultural dimensions. India has a </w:t>
      </w:r>
      <w:r w:rsidRPr="00071468">
        <w:rPr>
          <w:rFonts w:asciiTheme="minorHAnsi" w:hAnsiTheme="minorHAnsi" w:cstheme="minorHAnsi"/>
          <w:sz w:val="24"/>
          <w:szCs w:val="24"/>
          <w:lang w:val="en-US"/>
        </w:rPr>
        <w:t>high-power</w:t>
      </w:r>
      <w:r w:rsidRPr="00072EF0">
        <w:rPr>
          <w:rFonts w:asciiTheme="minorHAnsi" w:hAnsiTheme="minorHAnsi" w:cstheme="minorHAnsi"/>
          <w:sz w:val="24"/>
          <w:szCs w:val="24"/>
          <w:lang w:val="en-US"/>
        </w:rPr>
        <w:t xml:space="preserve"> distance and uncertainty avoidance, while the United Kingdom has a lower power distance and uncertainty avoidance but higher individualism. (Hofstede Insights, n.d.)</w:t>
      </w:r>
      <w:r w:rsidR="00071468">
        <w:rPr>
          <w:rFonts w:asciiTheme="minorHAnsi" w:hAnsiTheme="minorHAnsi" w:cstheme="minorHAnsi"/>
          <w:sz w:val="24"/>
          <w:szCs w:val="24"/>
          <w:lang w:val="en-US"/>
        </w:rPr>
        <w:t>.</w:t>
      </w:r>
    </w:p>
    <w:p w14:paraId="6A3B6F0D" w14:textId="66DC0821" w:rsidR="00072EF0" w:rsidRPr="00072EF0" w:rsidRDefault="00072EF0" w:rsidP="00072EF0">
      <w:pPr>
        <w:spacing w:line="360" w:lineRule="auto"/>
        <w:jc w:val="both"/>
        <w:rPr>
          <w:rFonts w:asciiTheme="minorHAnsi" w:hAnsiTheme="minorHAnsi" w:cstheme="minorHAnsi"/>
          <w:b/>
          <w:bCs/>
          <w:sz w:val="24"/>
          <w:szCs w:val="24"/>
          <w:lang w:val="en-US"/>
        </w:rPr>
      </w:pPr>
      <w:r w:rsidRPr="00072EF0">
        <w:rPr>
          <w:rFonts w:asciiTheme="minorHAnsi" w:hAnsiTheme="minorHAnsi" w:cstheme="minorHAnsi"/>
          <w:b/>
          <w:bCs/>
          <w:sz w:val="24"/>
          <w:szCs w:val="24"/>
          <w:lang w:val="en-US"/>
        </w:rPr>
        <w:t>Power Distance:</w:t>
      </w:r>
    </w:p>
    <w:p w14:paraId="05202AA8" w14:textId="5B1812B8" w:rsidR="00072EF0" w:rsidRPr="00072EF0" w:rsidRDefault="00072EF0" w:rsidP="00072EF0">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rPr>
        <w:t>According to Hofstede's cultural dimensions theory, "Power Distance" refers to "the extent to which the less powerful members of organizations and institutions accept and expect that power is distributed unequally" (Hofstede, 1991).</w:t>
      </w:r>
      <w:r w:rsidRPr="00072EF0">
        <w:rPr>
          <w:rFonts w:asciiTheme="minorHAnsi" w:hAnsiTheme="minorHAnsi" w:cstheme="minorHAnsi"/>
          <w:sz w:val="24"/>
          <w:szCs w:val="24"/>
          <w:lang w:val="en-US"/>
        </w:rPr>
        <w:t xml:space="preserve"> In contrast, the United Kingdom has a lower power distance, with a more egalitarian society that values equality and individualism (Hofstede Insights, n.d.)</w:t>
      </w:r>
      <w:r w:rsidR="00071468">
        <w:rPr>
          <w:rFonts w:asciiTheme="minorHAnsi" w:hAnsiTheme="minorHAnsi" w:cstheme="minorHAnsi"/>
          <w:sz w:val="24"/>
          <w:szCs w:val="24"/>
          <w:lang w:val="en-US"/>
        </w:rPr>
        <w:t>.</w:t>
      </w:r>
    </w:p>
    <w:p w14:paraId="3E1115D8" w14:textId="77777777" w:rsidR="00072EF0" w:rsidRPr="00072EF0" w:rsidRDefault="00072EF0" w:rsidP="00072EF0">
      <w:pPr>
        <w:spacing w:line="360" w:lineRule="auto"/>
        <w:jc w:val="both"/>
        <w:rPr>
          <w:rFonts w:asciiTheme="minorHAnsi" w:hAnsiTheme="minorHAnsi" w:cstheme="minorHAnsi"/>
          <w:b/>
          <w:bCs/>
          <w:sz w:val="24"/>
          <w:szCs w:val="24"/>
          <w:lang w:val="en-US"/>
        </w:rPr>
      </w:pPr>
      <w:r w:rsidRPr="00072EF0">
        <w:rPr>
          <w:rFonts w:asciiTheme="minorHAnsi" w:hAnsiTheme="minorHAnsi" w:cstheme="minorHAnsi"/>
          <w:b/>
          <w:bCs/>
          <w:sz w:val="24"/>
          <w:szCs w:val="24"/>
          <w:lang w:val="en-US"/>
        </w:rPr>
        <w:t>Individualism:</w:t>
      </w:r>
    </w:p>
    <w:p w14:paraId="33C25E37" w14:textId="650B95EA" w:rsidR="00F410F4" w:rsidRPr="00071468" w:rsidRDefault="00072EF0" w:rsidP="00072EF0">
      <w:pPr>
        <w:spacing w:line="360" w:lineRule="auto"/>
        <w:jc w:val="both"/>
        <w:rPr>
          <w:rFonts w:asciiTheme="minorHAnsi" w:hAnsiTheme="minorHAnsi" w:cstheme="minorHAnsi"/>
          <w:sz w:val="24"/>
          <w:szCs w:val="24"/>
          <w:lang w:val="en-US"/>
        </w:rPr>
      </w:pPr>
      <w:r w:rsidRPr="00072EF0">
        <w:rPr>
          <w:rFonts w:asciiTheme="minorHAnsi" w:hAnsiTheme="minorHAnsi" w:cstheme="minorHAnsi"/>
          <w:sz w:val="24"/>
          <w:szCs w:val="24"/>
          <w:lang w:val="en-US"/>
        </w:rPr>
        <w:t xml:space="preserve">Individualism refers to the extent to which people in a society prioritize individual goals over collective goals. The United Kingdom is known for its high individualism, with a focus on </w:t>
      </w:r>
      <w:r w:rsidRPr="00072EF0">
        <w:rPr>
          <w:rFonts w:asciiTheme="minorHAnsi" w:hAnsiTheme="minorHAnsi" w:cstheme="minorHAnsi"/>
          <w:sz w:val="24"/>
          <w:szCs w:val="24"/>
          <w:lang w:val="en-US"/>
        </w:rPr>
        <w:lastRenderedPageBreak/>
        <w:t>personal achievement, independence, and individual rights.</w:t>
      </w:r>
      <w:r w:rsidR="00902C50" w:rsidRPr="00902C50">
        <w:t xml:space="preserve"> </w:t>
      </w:r>
      <w:r w:rsidR="00902C50" w:rsidRPr="00902C50">
        <w:rPr>
          <w:rFonts w:asciiTheme="minorHAnsi" w:hAnsiTheme="minorHAnsi" w:cstheme="minorHAnsi"/>
          <w:sz w:val="24"/>
          <w:szCs w:val="24"/>
          <w:lang w:val="en-US"/>
        </w:rPr>
        <w:t>India, on the other hand, has a collectivist culture that places a premium on group solidarity over personal autonomy.</w:t>
      </w:r>
    </w:p>
    <w:p w14:paraId="3444B76C" w14:textId="6685BD77" w:rsidR="00072EF0" w:rsidRPr="00072EF0" w:rsidRDefault="00072EF0" w:rsidP="00072EF0">
      <w:pPr>
        <w:spacing w:line="360" w:lineRule="auto"/>
        <w:jc w:val="both"/>
        <w:rPr>
          <w:rFonts w:asciiTheme="minorHAnsi" w:hAnsiTheme="minorHAnsi" w:cstheme="minorHAnsi"/>
          <w:b/>
          <w:bCs/>
          <w:sz w:val="24"/>
          <w:szCs w:val="24"/>
          <w:lang w:val="en-US"/>
        </w:rPr>
      </w:pPr>
      <w:r w:rsidRPr="00072EF0">
        <w:rPr>
          <w:rFonts w:asciiTheme="minorHAnsi" w:hAnsiTheme="minorHAnsi" w:cstheme="minorHAnsi"/>
          <w:b/>
          <w:bCs/>
          <w:sz w:val="24"/>
          <w:szCs w:val="24"/>
          <w:lang w:val="en-US"/>
        </w:rPr>
        <w:t>Masculinity:</w:t>
      </w:r>
    </w:p>
    <w:p w14:paraId="57DF0D2C" w14:textId="6E6DE8CE" w:rsidR="00902C50" w:rsidRDefault="00902C50" w:rsidP="00072EF0">
      <w:pPr>
        <w:spacing w:line="360" w:lineRule="auto"/>
        <w:jc w:val="both"/>
        <w:rPr>
          <w:rFonts w:asciiTheme="minorHAnsi" w:hAnsiTheme="minorHAnsi" w:cstheme="minorHAnsi"/>
          <w:sz w:val="24"/>
          <w:szCs w:val="24"/>
        </w:rPr>
      </w:pPr>
      <w:r w:rsidRPr="00902C50">
        <w:rPr>
          <w:rFonts w:asciiTheme="minorHAnsi" w:hAnsiTheme="minorHAnsi" w:cstheme="minorHAnsi"/>
          <w:sz w:val="24"/>
          <w:szCs w:val="24"/>
        </w:rPr>
        <w:t>Hofstede Insights (n.d.) defines masculinity as "the extent to which a culture is masculine or feminine," with feminine cultures characterized by cooperation, modesty, and caring for the weak, and masculine cultures characterized by assertiveness, competition, and materialism. India has a higher-than-average rate of masculinity (56), while Britain has a slightly lower rate (66).</w:t>
      </w:r>
    </w:p>
    <w:p w14:paraId="12459B79" w14:textId="7B146120" w:rsidR="00072EF0" w:rsidRPr="00072EF0" w:rsidRDefault="00072EF0" w:rsidP="00072EF0">
      <w:pPr>
        <w:spacing w:line="360" w:lineRule="auto"/>
        <w:jc w:val="both"/>
        <w:rPr>
          <w:rFonts w:asciiTheme="minorHAnsi" w:hAnsiTheme="minorHAnsi" w:cstheme="minorHAnsi"/>
          <w:b/>
          <w:bCs/>
          <w:sz w:val="24"/>
          <w:szCs w:val="24"/>
          <w:lang w:val="en-US"/>
        </w:rPr>
      </w:pPr>
      <w:r w:rsidRPr="00072EF0">
        <w:rPr>
          <w:rFonts w:asciiTheme="minorHAnsi" w:hAnsiTheme="minorHAnsi" w:cstheme="minorHAnsi"/>
          <w:b/>
          <w:bCs/>
          <w:sz w:val="24"/>
          <w:szCs w:val="24"/>
          <w:lang w:val="en-US"/>
        </w:rPr>
        <w:t>Uncertainty Avoidance:</w:t>
      </w:r>
    </w:p>
    <w:p w14:paraId="4AE670CC" w14:textId="77777777" w:rsidR="00902C50" w:rsidRDefault="00902C50" w:rsidP="00072EF0">
      <w:pPr>
        <w:spacing w:line="360" w:lineRule="auto"/>
        <w:jc w:val="both"/>
        <w:rPr>
          <w:rFonts w:asciiTheme="minorHAnsi" w:hAnsiTheme="minorHAnsi" w:cstheme="minorHAnsi"/>
          <w:sz w:val="24"/>
          <w:szCs w:val="24"/>
          <w:lang w:val="en-US"/>
        </w:rPr>
      </w:pPr>
      <w:r w:rsidRPr="00902C50">
        <w:rPr>
          <w:rFonts w:asciiTheme="minorHAnsi" w:hAnsiTheme="minorHAnsi" w:cstheme="minorHAnsi"/>
          <w:sz w:val="24"/>
          <w:szCs w:val="24"/>
          <w:lang w:val="en-US"/>
        </w:rPr>
        <w:t>The degree to which a culture strives to eliminate ambiguity and uncertainty from its daily interactions is indicative of the degree to which it does so. India has a strong preference for institutional frameworks and legal guidelines that aim to mitigate the effects of uncertainty. The British, on the other hand, are more likely to accept uncertainty and take calculated risks (Hofstede Insights, n.d.).</w:t>
      </w:r>
    </w:p>
    <w:p w14:paraId="6C602CD6" w14:textId="7B0005AB" w:rsidR="00072EF0" w:rsidRPr="00072EF0" w:rsidRDefault="00305716" w:rsidP="00072EF0">
      <w:pPr>
        <w:spacing w:line="360" w:lineRule="auto"/>
        <w:jc w:val="both"/>
        <w:rPr>
          <w:rFonts w:asciiTheme="minorHAnsi" w:hAnsiTheme="minorHAnsi" w:cstheme="minorHAnsi"/>
          <w:b/>
          <w:bCs/>
          <w:sz w:val="24"/>
          <w:szCs w:val="24"/>
          <w:lang w:val="en-US"/>
        </w:rPr>
      </w:pPr>
      <w:r w:rsidRPr="00071468">
        <w:rPr>
          <w:rFonts w:asciiTheme="minorHAnsi" w:hAnsiTheme="minorHAnsi" w:cstheme="minorHAnsi"/>
          <w:b/>
          <w:bCs/>
          <w:sz w:val="24"/>
          <w:szCs w:val="24"/>
          <w:lang w:val="en-US"/>
        </w:rPr>
        <w:t>Long-Term</w:t>
      </w:r>
      <w:r w:rsidR="00072EF0" w:rsidRPr="00072EF0">
        <w:rPr>
          <w:rFonts w:asciiTheme="minorHAnsi" w:hAnsiTheme="minorHAnsi" w:cstheme="minorHAnsi"/>
          <w:b/>
          <w:bCs/>
          <w:sz w:val="24"/>
          <w:szCs w:val="24"/>
          <w:lang w:val="en-US"/>
        </w:rPr>
        <w:t xml:space="preserve"> Orientation:</w:t>
      </w:r>
    </w:p>
    <w:p w14:paraId="40A4F811" w14:textId="7E8F18BD" w:rsidR="00072EF0" w:rsidRPr="00072EF0" w:rsidRDefault="00902C50" w:rsidP="00072EF0">
      <w:pPr>
        <w:spacing w:line="360" w:lineRule="auto"/>
        <w:jc w:val="both"/>
        <w:rPr>
          <w:rFonts w:asciiTheme="minorHAnsi" w:hAnsiTheme="minorHAnsi" w:cstheme="minorHAnsi"/>
          <w:sz w:val="24"/>
          <w:szCs w:val="24"/>
          <w:lang w:val="en-US"/>
        </w:rPr>
      </w:pPr>
      <w:r w:rsidRPr="00902C50">
        <w:rPr>
          <w:rFonts w:asciiTheme="minorHAnsi" w:hAnsiTheme="minorHAnsi" w:cstheme="minorHAnsi"/>
          <w:sz w:val="24"/>
          <w:szCs w:val="24"/>
          <w:lang w:val="en-US"/>
        </w:rPr>
        <w:t>A culture's long-term orientation can be gauged by how highly it values things like foresight and perseverance in the face of adversity. Values like tradition, tenacity, and hard work are highly regarded in India, a country with a focus on the long term. The United Kingdom tends to live in the present, making quick adjustments to new situations</w:t>
      </w:r>
      <w:r w:rsidR="00072EF0" w:rsidRPr="00072EF0">
        <w:rPr>
          <w:rFonts w:asciiTheme="minorHAnsi" w:hAnsiTheme="minorHAnsi" w:cstheme="minorHAnsi"/>
          <w:sz w:val="24"/>
          <w:szCs w:val="24"/>
          <w:lang w:val="en-US"/>
        </w:rPr>
        <w:t xml:space="preserve"> (Hofstede Insights, n.d.)</w:t>
      </w:r>
      <w:r w:rsidR="00F410F4" w:rsidRPr="00071468">
        <w:rPr>
          <w:rFonts w:asciiTheme="minorHAnsi" w:hAnsiTheme="minorHAnsi" w:cstheme="minorHAnsi"/>
          <w:sz w:val="24"/>
          <w:szCs w:val="24"/>
          <w:lang w:val="en-US"/>
        </w:rPr>
        <w:t>.</w:t>
      </w:r>
    </w:p>
    <w:p w14:paraId="13CD746D" w14:textId="77777777" w:rsidR="00072EF0" w:rsidRPr="00072EF0" w:rsidRDefault="00072EF0" w:rsidP="00072EF0">
      <w:pPr>
        <w:spacing w:line="360" w:lineRule="auto"/>
        <w:jc w:val="both"/>
        <w:rPr>
          <w:rFonts w:asciiTheme="minorHAnsi" w:hAnsiTheme="minorHAnsi" w:cstheme="minorHAnsi"/>
          <w:b/>
          <w:bCs/>
          <w:sz w:val="24"/>
          <w:szCs w:val="24"/>
          <w:lang w:val="en-US"/>
        </w:rPr>
      </w:pPr>
      <w:r w:rsidRPr="00072EF0">
        <w:rPr>
          <w:rFonts w:asciiTheme="minorHAnsi" w:hAnsiTheme="minorHAnsi" w:cstheme="minorHAnsi"/>
          <w:b/>
          <w:bCs/>
          <w:sz w:val="24"/>
          <w:szCs w:val="24"/>
          <w:lang w:val="en-US"/>
        </w:rPr>
        <w:t>Indulgence:</w:t>
      </w:r>
    </w:p>
    <w:p w14:paraId="4BF841AE" w14:textId="69FD504A" w:rsidR="00072EF0" w:rsidRPr="00072EF0" w:rsidRDefault="00902C50" w:rsidP="00072EF0">
      <w:pPr>
        <w:spacing w:line="360" w:lineRule="auto"/>
        <w:jc w:val="both"/>
        <w:rPr>
          <w:rFonts w:asciiTheme="minorHAnsi" w:hAnsiTheme="minorHAnsi" w:cstheme="minorHAnsi"/>
          <w:sz w:val="24"/>
          <w:szCs w:val="24"/>
          <w:lang w:val="en-US"/>
        </w:rPr>
      </w:pPr>
      <w:r w:rsidRPr="00902C50">
        <w:rPr>
          <w:rFonts w:asciiTheme="minorHAnsi" w:hAnsiTheme="minorHAnsi" w:cstheme="minorHAnsi"/>
          <w:sz w:val="24"/>
          <w:szCs w:val="24"/>
          <w:lang w:val="en-US"/>
        </w:rPr>
        <w:t>The term "indulgence" is used to characterize the extent to which members of a culture are allowed to satisfy their most basic desires.</w:t>
      </w:r>
      <w:r w:rsidR="00F410F4" w:rsidRPr="00071468">
        <w:rPr>
          <w:rFonts w:asciiTheme="minorHAnsi" w:hAnsiTheme="minorHAnsi" w:cstheme="minorHAnsi"/>
          <w:sz w:val="24"/>
          <w:szCs w:val="24"/>
          <w:lang w:val="en-US"/>
        </w:rPr>
        <w:t xml:space="preserve"> Both the people of India and the people of the United Kingdom tend to live a bit on the luxurious side</w:t>
      </w:r>
      <w:r w:rsidR="00072EF0" w:rsidRPr="00072EF0">
        <w:rPr>
          <w:rFonts w:asciiTheme="minorHAnsi" w:hAnsiTheme="minorHAnsi" w:cstheme="minorHAnsi"/>
          <w:sz w:val="24"/>
          <w:szCs w:val="24"/>
          <w:lang w:val="en-US"/>
        </w:rPr>
        <w:t xml:space="preserve"> (Hofstede Insights, n.d.)</w:t>
      </w:r>
      <w:r w:rsidR="00F410F4" w:rsidRPr="00071468">
        <w:rPr>
          <w:rFonts w:asciiTheme="minorHAnsi" w:hAnsiTheme="minorHAnsi" w:cstheme="minorHAnsi"/>
          <w:sz w:val="24"/>
          <w:szCs w:val="24"/>
          <w:lang w:val="en-US"/>
        </w:rPr>
        <w:t>.</w:t>
      </w:r>
    </w:p>
    <w:p w14:paraId="0DFC8003" w14:textId="77777777" w:rsidR="00072EF0" w:rsidRPr="00072EF0" w:rsidRDefault="00072EF0" w:rsidP="00072EF0">
      <w:pPr>
        <w:spacing w:line="360" w:lineRule="auto"/>
        <w:jc w:val="both"/>
        <w:rPr>
          <w:rFonts w:asciiTheme="minorHAnsi" w:hAnsiTheme="minorHAnsi" w:cstheme="minorHAnsi"/>
          <w:b/>
          <w:bCs/>
          <w:sz w:val="24"/>
          <w:szCs w:val="24"/>
          <w:lang w:val="en-US"/>
        </w:rPr>
      </w:pPr>
      <w:r w:rsidRPr="00072EF0">
        <w:rPr>
          <w:rFonts w:asciiTheme="minorHAnsi" w:hAnsiTheme="minorHAnsi" w:cstheme="minorHAnsi"/>
          <w:b/>
          <w:bCs/>
          <w:sz w:val="24"/>
          <w:szCs w:val="24"/>
          <w:lang w:val="en-US"/>
        </w:rPr>
        <w:t>Technological Factors:</w:t>
      </w:r>
    </w:p>
    <w:p w14:paraId="7F407BD1" w14:textId="02BE2249" w:rsidR="00F410F4" w:rsidRPr="00072EF0" w:rsidRDefault="00F410F4" w:rsidP="00072EF0">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lastRenderedPageBreak/>
        <w:t>Technological factors are the ways in which technology affects a culture and its economy. In recent years, the technology industries in both India and the United Kingdom have flourished. Comparatively, the United Kingdom has a more advanced technology industry and infrastructure, while India faces difficulties like inadequate infrastructure and low levels of digital literacy (Singh, 2021).</w:t>
      </w:r>
    </w:p>
    <w:p w14:paraId="4AE01CBB" w14:textId="77777777" w:rsidR="00072EF0" w:rsidRPr="00072EF0" w:rsidRDefault="00072EF0" w:rsidP="00072EF0">
      <w:pPr>
        <w:spacing w:line="360" w:lineRule="auto"/>
        <w:jc w:val="both"/>
        <w:rPr>
          <w:rFonts w:asciiTheme="minorHAnsi" w:hAnsiTheme="minorHAnsi" w:cstheme="minorHAnsi"/>
          <w:b/>
          <w:bCs/>
          <w:sz w:val="24"/>
          <w:szCs w:val="24"/>
          <w:lang w:val="en-US"/>
        </w:rPr>
      </w:pPr>
      <w:r w:rsidRPr="00072EF0">
        <w:rPr>
          <w:rFonts w:asciiTheme="minorHAnsi" w:hAnsiTheme="minorHAnsi" w:cstheme="minorHAnsi"/>
          <w:b/>
          <w:bCs/>
          <w:sz w:val="24"/>
          <w:szCs w:val="24"/>
          <w:lang w:val="en-US"/>
        </w:rPr>
        <w:t>Environmental Factors:</w:t>
      </w:r>
    </w:p>
    <w:p w14:paraId="5190A97A" w14:textId="165BCC48" w:rsidR="00071468" w:rsidRPr="00072EF0" w:rsidRDefault="00F410F4" w:rsidP="00072EF0">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 xml:space="preserve">The term "environmental factors" describes the influence of the outdoors on human civilization and the economy. India faces serious environmental problems, such as smog, water shortages, and tree loss. On the other hand, the United Kingdom has invested heavily in renewable energy and passed laws like the Climate Change Act to combat environmental problems </w:t>
      </w:r>
      <w:r w:rsidR="00072EF0" w:rsidRPr="00072EF0">
        <w:rPr>
          <w:rFonts w:asciiTheme="minorHAnsi" w:hAnsiTheme="minorHAnsi" w:cstheme="minorHAnsi"/>
          <w:sz w:val="24"/>
          <w:szCs w:val="24"/>
          <w:lang w:val="en-US"/>
        </w:rPr>
        <w:t>(BBC, 2021)</w:t>
      </w:r>
      <w:r w:rsidRPr="00071468">
        <w:rPr>
          <w:rFonts w:asciiTheme="minorHAnsi" w:hAnsiTheme="minorHAnsi" w:cstheme="minorHAnsi"/>
          <w:sz w:val="24"/>
          <w:szCs w:val="24"/>
          <w:lang w:val="en-US"/>
        </w:rPr>
        <w:t>.</w:t>
      </w:r>
    </w:p>
    <w:p w14:paraId="2EFB82DE" w14:textId="77777777" w:rsidR="00072EF0" w:rsidRPr="00072EF0" w:rsidRDefault="00072EF0" w:rsidP="00072EF0">
      <w:pPr>
        <w:spacing w:line="360" w:lineRule="auto"/>
        <w:jc w:val="both"/>
        <w:rPr>
          <w:rFonts w:asciiTheme="minorHAnsi" w:hAnsiTheme="minorHAnsi" w:cstheme="minorHAnsi"/>
          <w:b/>
          <w:bCs/>
          <w:sz w:val="24"/>
          <w:szCs w:val="24"/>
          <w:lang w:val="en-US"/>
        </w:rPr>
      </w:pPr>
      <w:r w:rsidRPr="00072EF0">
        <w:rPr>
          <w:rFonts w:asciiTheme="minorHAnsi" w:hAnsiTheme="minorHAnsi" w:cstheme="minorHAnsi"/>
          <w:b/>
          <w:bCs/>
          <w:sz w:val="24"/>
          <w:szCs w:val="24"/>
          <w:lang w:val="en-US"/>
        </w:rPr>
        <w:t>Legal Factors:</w:t>
      </w:r>
    </w:p>
    <w:p w14:paraId="606CC95D" w14:textId="35C29EB0" w:rsidR="006826FC" w:rsidRPr="00071468" w:rsidRDefault="00F410F4" w:rsidP="00AD5119">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The term "legal factors" describes the influence of laws and regulations on a culture and its economy. Various facets of conducting business are governed by elaborate legal systems in both India and the United Kingdom. However, unlike the legal system in the United Kingdom, which is commonly regarded as more efficient and transparent, India's can be more bureaucratic and difficult to navigate</w:t>
      </w:r>
      <w:r w:rsidR="00072EF0" w:rsidRPr="00071468">
        <w:rPr>
          <w:rFonts w:asciiTheme="minorHAnsi" w:hAnsiTheme="minorHAnsi" w:cstheme="minorHAnsi"/>
          <w:sz w:val="24"/>
          <w:szCs w:val="24"/>
          <w:lang w:val="en-US"/>
        </w:rPr>
        <w:t xml:space="preserve"> (World Bank, 2021)</w:t>
      </w:r>
      <w:r w:rsidRPr="00071468">
        <w:rPr>
          <w:rFonts w:asciiTheme="minorHAnsi" w:hAnsiTheme="minorHAnsi" w:cstheme="minorHAnsi"/>
          <w:sz w:val="24"/>
          <w:szCs w:val="24"/>
          <w:lang w:val="en-US"/>
        </w:rPr>
        <w:t>.</w:t>
      </w:r>
    </w:p>
    <w:p w14:paraId="03DC4C03" w14:textId="77777777" w:rsidR="006826FC" w:rsidRPr="006826FC" w:rsidRDefault="006826FC" w:rsidP="006826FC">
      <w:pPr>
        <w:spacing w:line="360" w:lineRule="auto"/>
        <w:jc w:val="both"/>
        <w:rPr>
          <w:rFonts w:asciiTheme="minorHAnsi" w:hAnsiTheme="minorHAnsi" w:cstheme="minorHAnsi"/>
          <w:b/>
          <w:bCs/>
          <w:sz w:val="28"/>
          <w:szCs w:val="28"/>
          <w:lang w:val="en-US"/>
        </w:rPr>
      </w:pPr>
      <w:r w:rsidRPr="006826FC">
        <w:rPr>
          <w:rFonts w:asciiTheme="minorHAnsi" w:hAnsiTheme="minorHAnsi" w:cstheme="minorHAnsi"/>
          <w:b/>
          <w:bCs/>
          <w:sz w:val="28"/>
          <w:szCs w:val="28"/>
          <w:lang w:val="en-US"/>
        </w:rPr>
        <w:t>Analysis of Industry Attractiveness for Coca-Cola in the UK and India Markets:</w:t>
      </w:r>
    </w:p>
    <w:p w14:paraId="57A45142" w14:textId="104ED2BD" w:rsidR="00071468" w:rsidRPr="00071468" w:rsidRDefault="00071468" w:rsidP="006826FC">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Coca-Cola is a major player in the beverage industry worldwide. Coca-Cola operates in several key markets, including the United Kingdom and India, each of which presents unique challenges and opportunities.</w:t>
      </w:r>
    </w:p>
    <w:p w14:paraId="433F1F3C" w14:textId="02321D8D" w:rsidR="006826FC" w:rsidRPr="006826FC" w:rsidRDefault="006826FC" w:rsidP="006826FC">
      <w:pPr>
        <w:spacing w:line="360" w:lineRule="auto"/>
        <w:jc w:val="both"/>
        <w:rPr>
          <w:rFonts w:asciiTheme="minorHAnsi" w:hAnsiTheme="minorHAnsi" w:cstheme="minorHAnsi"/>
          <w:b/>
          <w:bCs/>
          <w:sz w:val="28"/>
          <w:szCs w:val="28"/>
          <w:lang w:val="en-US"/>
        </w:rPr>
      </w:pPr>
      <w:bookmarkStart w:id="3" w:name="_Hlk133073637"/>
      <w:r w:rsidRPr="006826FC">
        <w:rPr>
          <w:rFonts w:asciiTheme="minorHAnsi" w:hAnsiTheme="minorHAnsi" w:cstheme="minorHAnsi"/>
          <w:b/>
          <w:bCs/>
          <w:sz w:val="28"/>
          <w:szCs w:val="28"/>
          <w:lang w:val="en-US"/>
        </w:rPr>
        <w:t>Porter's Five Forces</w:t>
      </w:r>
      <w:bookmarkEnd w:id="3"/>
      <w:r w:rsidRPr="006826FC">
        <w:rPr>
          <w:rFonts w:asciiTheme="minorHAnsi" w:hAnsiTheme="minorHAnsi" w:cstheme="minorHAnsi"/>
          <w:b/>
          <w:bCs/>
          <w:sz w:val="28"/>
          <w:szCs w:val="28"/>
          <w:lang w:val="en-US"/>
        </w:rPr>
        <w:t>:</w:t>
      </w:r>
    </w:p>
    <w:p w14:paraId="679E1DB5" w14:textId="5BAC180B" w:rsidR="006826FC" w:rsidRDefault="00071468" w:rsidP="006826FC">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The competitive landscape and allure of an industry can be assessed using Porter's Five Forces model. Those five forces are supplier bargaining power, buyer bargaining power, the threat of new entrants, the threat of substitute products or services, and the intensity of competitive rivalry</w:t>
      </w:r>
      <w:r w:rsidR="006826FC" w:rsidRPr="006826FC">
        <w:rPr>
          <w:rFonts w:asciiTheme="minorHAnsi" w:hAnsiTheme="minorHAnsi" w:cstheme="minorHAnsi"/>
          <w:sz w:val="24"/>
          <w:szCs w:val="24"/>
          <w:lang w:val="en-US"/>
        </w:rPr>
        <w:t xml:space="preserve"> (Porter, 2008)</w:t>
      </w:r>
      <w:r w:rsidRPr="00071468">
        <w:rPr>
          <w:rFonts w:asciiTheme="minorHAnsi" w:hAnsiTheme="minorHAnsi" w:cstheme="minorHAnsi"/>
          <w:sz w:val="24"/>
          <w:szCs w:val="24"/>
          <w:lang w:val="en-US"/>
        </w:rPr>
        <w:t>.</w:t>
      </w:r>
    </w:p>
    <w:p w14:paraId="4710F2B4" w14:textId="77777777" w:rsidR="0022274C" w:rsidRDefault="0022274C" w:rsidP="006826FC">
      <w:pPr>
        <w:spacing w:line="360" w:lineRule="auto"/>
        <w:jc w:val="both"/>
        <w:rPr>
          <w:rFonts w:asciiTheme="minorHAnsi" w:hAnsiTheme="minorHAnsi" w:cstheme="minorHAnsi"/>
          <w:sz w:val="24"/>
          <w:szCs w:val="24"/>
          <w:lang w:val="en-US"/>
        </w:rPr>
      </w:pPr>
    </w:p>
    <w:p w14:paraId="402A82D8" w14:textId="77777777" w:rsidR="0022274C" w:rsidRPr="006826FC" w:rsidRDefault="0022274C" w:rsidP="006826FC">
      <w:pPr>
        <w:spacing w:line="360" w:lineRule="auto"/>
        <w:jc w:val="both"/>
        <w:rPr>
          <w:rFonts w:asciiTheme="minorHAnsi" w:hAnsiTheme="minorHAnsi" w:cstheme="minorHAnsi"/>
          <w:sz w:val="24"/>
          <w:szCs w:val="24"/>
          <w:lang w:val="en-US"/>
        </w:rPr>
      </w:pPr>
    </w:p>
    <w:p w14:paraId="73FBFDAD" w14:textId="68EFBA3A" w:rsidR="0022274C" w:rsidRDefault="0022274C" w:rsidP="0022274C">
      <w:pPr>
        <w:spacing w:line="360" w:lineRule="auto"/>
        <w:jc w:val="center"/>
        <w:rPr>
          <w:rFonts w:asciiTheme="minorHAnsi" w:hAnsiTheme="minorHAnsi" w:cstheme="minorHAnsi"/>
          <w:b/>
          <w:bCs/>
          <w:sz w:val="24"/>
          <w:szCs w:val="24"/>
          <w:lang w:val="en-US"/>
        </w:rPr>
      </w:pPr>
      <w:r>
        <w:rPr>
          <w:rFonts w:asciiTheme="minorHAnsi" w:hAnsiTheme="minorHAnsi" w:cstheme="minorHAnsi"/>
          <w:b/>
          <w:bCs/>
          <w:noProof/>
          <w:sz w:val="24"/>
          <w:szCs w:val="24"/>
          <w:lang w:val="en-US"/>
        </w:rPr>
        <w:drawing>
          <wp:inline distT="0" distB="0" distL="0" distR="0" wp14:anchorId="61CA5EA9" wp14:editId="0E1223AF">
            <wp:extent cx="3333750" cy="2124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3750" cy="2124075"/>
                    </a:xfrm>
                    <a:prstGeom prst="rect">
                      <a:avLst/>
                    </a:prstGeom>
                    <a:noFill/>
                  </pic:spPr>
                </pic:pic>
              </a:graphicData>
            </a:graphic>
          </wp:inline>
        </w:drawing>
      </w:r>
    </w:p>
    <w:p w14:paraId="163C0711" w14:textId="0A25B566" w:rsidR="0022274C" w:rsidRPr="0022274C" w:rsidRDefault="0022274C" w:rsidP="0022274C">
      <w:pPr>
        <w:spacing w:line="360" w:lineRule="auto"/>
        <w:jc w:val="center"/>
        <w:rPr>
          <w:rFonts w:asciiTheme="minorHAnsi" w:hAnsiTheme="minorHAnsi" w:cstheme="minorHAnsi"/>
          <w:b/>
          <w:bCs/>
          <w:i/>
          <w:iCs/>
          <w:sz w:val="24"/>
          <w:szCs w:val="24"/>
          <w:lang w:val="en-US"/>
        </w:rPr>
      </w:pPr>
      <w:r w:rsidRPr="0022274C">
        <w:rPr>
          <w:rFonts w:asciiTheme="minorHAnsi" w:hAnsiTheme="minorHAnsi" w:cstheme="minorHAnsi"/>
          <w:b/>
          <w:bCs/>
          <w:i/>
          <w:iCs/>
          <w:sz w:val="24"/>
          <w:szCs w:val="24"/>
          <w:lang w:val="en-US"/>
        </w:rPr>
        <w:t>Figure:</w:t>
      </w:r>
      <w:r w:rsidRPr="0022274C">
        <w:rPr>
          <w:i/>
          <w:iCs/>
        </w:rPr>
        <w:t xml:space="preserve"> </w:t>
      </w:r>
      <w:r w:rsidRPr="0022274C">
        <w:rPr>
          <w:rFonts w:asciiTheme="minorHAnsi" w:hAnsiTheme="minorHAnsi" w:cstheme="minorHAnsi"/>
          <w:b/>
          <w:bCs/>
          <w:i/>
          <w:iCs/>
          <w:sz w:val="24"/>
          <w:szCs w:val="24"/>
          <w:lang w:val="en-US"/>
        </w:rPr>
        <w:t>Porter's Five Forces Analysis</w:t>
      </w:r>
    </w:p>
    <w:p w14:paraId="37E68B96" w14:textId="3AA2E51B" w:rsidR="006826FC" w:rsidRPr="006826FC" w:rsidRDefault="006826FC" w:rsidP="006826FC">
      <w:pPr>
        <w:spacing w:line="360" w:lineRule="auto"/>
        <w:jc w:val="both"/>
        <w:rPr>
          <w:rFonts w:asciiTheme="minorHAnsi" w:hAnsiTheme="minorHAnsi" w:cstheme="minorHAnsi"/>
          <w:b/>
          <w:bCs/>
          <w:sz w:val="24"/>
          <w:szCs w:val="24"/>
          <w:lang w:val="en-US"/>
        </w:rPr>
      </w:pPr>
      <w:r w:rsidRPr="006826FC">
        <w:rPr>
          <w:rFonts w:asciiTheme="minorHAnsi" w:hAnsiTheme="minorHAnsi" w:cstheme="minorHAnsi"/>
          <w:b/>
          <w:bCs/>
          <w:sz w:val="24"/>
          <w:szCs w:val="24"/>
          <w:lang w:val="en-US"/>
        </w:rPr>
        <w:t>The Bargaining Power of Suppliers:</w:t>
      </w:r>
    </w:p>
    <w:p w14:paraId="72A747B8" w14:textId="77777777" w:rsidR="00071468" w:rsidRPr="00071468" w:rsidRDefault="00071468" w:rsidP="006826FC">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Supplier bargaining power is the degree to which suppliers can affect input costs and quality. Coca-Cola has low bargaining power in the UK and India because it sources raw materials from multiple suppliers around the world. Of course, the size, quality, or location of a supplier can give them more leverage in negotiations (IBISWorld, 2021).</w:t>
      </w:r>
    </w:p>
    <w:p w14:paraId="00A4F11A" w14:textId="6C3970BF" w:rsidR="006826FC" w:rsidRPr="006826FC" w:rsidRDefault="006826FC" w:rsidP="006826FC">
      <w:pPr>
        <w:spacing w:line="360" w:lineRule="auto"/>
        <w:jc w:val="both"/>
        <w:rPr>
          <w:rFonts w:ascii="Times New Roman" w:hAnsi="Times New Roman"/>
          <w:b/>
          <w:bCs/>
          <w:sz w:val="24"/>
          <w:szCs w:val="24"/>
          <w:lang w:val="en-US"/>
        </w:rPr>
      </w:pPr>
      <w:r w:rsidRPr="006826FC">
        <w:rPr>
          <w:rFonts w:ascii="Times New Roman" w:hAnsi="Times New Roman"/>
          <w:b/>
          <w:bCs/>
          <w:sz w:val="24"/>
          <w:szCs w:val="24"/>
          <w:lang w:val="en-US"/>
        </w:rPr>
        <w:t>The Bargaining Powers of Buyers:</w:t>
      </w:r>
    </w:p>
    <w:p w14:paraId="52C220E6" w14:textId="57CD903D" w:rsidR="006826FC" w:rsidRPr="006826FC" w:rsidRDefault="00071468" w:rsidP="006826FC">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The term "bargaining power of buyers" refers to the sway that consumers have over the cost and quality of a product or service. Coca-Cola's customers in the UK and India have considerable bargaining power because they have many non-alcoholic beverage options to choose from and can easily switch to a substitute product if Coca-Cola raises its prices (IBISWorld, 2021).</w:t>
      </w:r>
      <w:r w:rsidR="006826FC" w:rsidRPr="006826FC">
        <w:rPr>
          <w:rFonts w:asciiTheme="minorHAnsi" w:hAnsiTheme="minorHAnsi" w:cstheme="minorHAnsi"/>
          <w:sz w:val="24"/>
          <w:szCs w:val="24"/>
          <w:lang w:val="en-US"/>
        </w:rPr>
        <w:t xml:space="preserve"> </w:t>
      </w:r>
    </w:p>
    <w:p w14:paraId="7C750912" w14:textId="77777777" w:rsidR="006826FC" w:rsidRPr="006826FC" w:rsidRDefault="006826FC" w:rsidP="006826FC">
      <w:pPr>
        <w:spacing w:line="360" w:lineRule="auto"/>
        <w:jc w:val="both"/>
        <w:rPr>
          <w:rFonts w:ascii="Times New Roman" w:hAnsi="Times New Roman"/>
          <w:b/>
          <w:bCs/>
          <w:sz w:val="24"/>
          <w:szCs w:val="24"/>
          <w:lang w:val="en-US"/>
        </w:rPr>
      </w:pPr>
      <w:r w:rsidRPr="006826FC">
        <w:rPr>
          <w:rFonts w:ascii="Times New Roman" w:hAnsi="Times New Roman"/>
          <w:b/>
          <w:bCs/>
          <w:sz w:val="24"/>
          <w:szCs w:val="24"/>
          <w:lang w:val="en-US"/>
        </w:rPr>
        <w:t>The Threat of New Entrants:</w:t>
      </w:r>
    </w:p>
    <w:p w14:paraId="29205B59" w14:textId="332087B5" w:rsidR="00071468" w:rsidRDefault="00071468" w:rsidP="006826FC">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 xml:space="preserve">New entrants pose a threat to established businesses because of the possibility that other firms will enter the market and begin competing with them. Coca-Cola faces a moderate threat of </w:t>
      </w:r>
      <w:r w:rsidRPr="00071468">
        <w:rPr>
          <w:rFonts w:asciiTheme="minorHAnsi" w:hAnsiTheme="minorHAnsi" w:cstheme="minorHAnsi"/>
          <w:sz w:val="24"/>
          <w:szCs w:val="24"/>
          <w:lang w:val="en-US"/>
        </w:rPr>
        <w:lastRenderedPageBreak/>
        <w:t>new entrants in both the United Kingdom and India due to the intense competition in the non-alcoholic beverage market, which necessitates substantial financial investments, robust distribution networks, and well-established brands to succeed (IBISWorld, 2021).</w:t>
      </w:r>
    </w:p>
    <w:p w14:paraId="73746D25" w14:textId="77777777" w:rsidR="0022274C" w:rsidRPr="00071468" w:rsidRDefault="0022274C" w:rsidP="006826FC">
      <w:pPr>
        <w:spacing w:line="360" w:lineRule="auto"/>
        <w:jc w:val="both"/>
        <w:rPr>
          <w:rFonts w:asciiTheme="minorHAnsi" w:hAnsiTheme="minorHAnsi" w:cstheme="minorHAnsi"/>
          <w:sz w:val="24"/>
          <w:szCs w:val="24"/>
          <w:lang w:val="en-US"/>
        </w:rPr>
      </w:pPr>
    </w:p>
    <w:p w14:paraId="17DB27EA" w14:textId="134DC236" w:rsidR="006826FC" w:rsidRPr="006826FC" w:rsidRDefault="006826FC" w:rsidP="006826FC">
      <w:pPr>
        <w:spacing w:line="360" w:lineRule="auto"/>
        <w:jc w:val="both"/>
        <w:rPr>
          <w:rFonts w:ascii="Times New Roman" w:hAnsi="Times New Roman"/>
          <w:b/>
          <w:bCs/>
          <w:sz w:val="24"/>
          <w:szCs w:val="24"/>
          <w:lang w:val="en-US"/>
        </w:rPr>
      </w:pPr>
      <w:r w:rsidRPr="006826FC">
        <w:rPr>
          <w:rFonts w:ascii="Times New Roman" w:hAnsi="Times New Roman"/>
          <w:b/>
          <w:bCs/>
          <w:sz w:val="24"/>
          <w:szCs w:val="24"/>
          <w:lang w:val="en-US"/>
        </w:rPr>
        <w:t>The Competitive Rivalry:</w:t>
      </w:r>
    </w:p>
    <w:p w14:paraId="4C0402CF" w14:textId="205DD492" w:rsidR="00071468" w:rsidRPr="00071468" w:rsidRDefault="00071468" w:rsidP="00071468">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 xml:space="preserve">The level of competitive rivalry between the various businesses already operating </w:t>
      </w:r>
      <w:r w:rsidR="0022274C" w:rsidRPr="00071468">
        <w:rPr>
          <w:rFonts w:asciiTheme="minorHAnsi" w:hAnsiTheme="minorHAnsi" w:cstheme="minorHAnsi"/>
          <w:sz w:val="24"/>
          <w:szCs w:val="24"/>
          <w:lang w:val="en-US"/>
        </w:rPr>
        <w:t>in each</w:t>
      </w:r>
      <w:r w:rsidRPr="00071468">
        <w:rPr>
          <w:rFonts w:asciiTheme="minorHAnsi" w:hAnsiTheme="minorHAnsi" w:cstheme="minorHAnsi"/>
          <w:sz w:val="24"/>
          <w:szCs w:val="24"/>
          <w:lang w:val="en-US"/>
        </w:rPr>
        <w:t xml:space="preserve"> market. Coca-Cola faces stiff competition in both the UK and India from both well-established and up-and-coming beverage companies. PepsiCo, Nestle, Unilever, and even smaller regional bottlers all pose a threat to the beverage industry (IBISWorld, 2021).</w:t>
      </w:r>
    </w:p>
    <w:p w14:paraId="50ECA9F9" w14:textId="77777777" w:rsidR="00071468" w:rsidRPr="00071468" w:rsidRDefault="00071468" w:rsidP="00071468">
      <w:pPr>
        <w:spacing w:line="360" w:lineRule="auto"/>
        <w:jc w:val="both"/>
        <w:rPr>
          <w:rFonts w:asciiTheme="minorHAnsi" w:hAnsiTheme="minorHAnsi" w:cstheme="minorHAnsi"/>
          <w:sz w:val="24"/>
          <w:szCs w:val="24"/>
          <w:lang w:val="en-US"/>
        </w:rPr>
      </w:pPr>
      <w:r w:rsidRPr="00071468">
        <w:rPr>
          <w:rFonts w:asciiTheme="minorHAnsi" w:hAnsiTheme="minorHAnsi" w:cstheme="minorHAnsi"/>
          <w:sz w:val="24"/>
          <w:szCs w:val="24"/>
          <w:lang w:val="en-US"/>
        </w:rPr>
        <w:t>Coca-Cola, despite its difficulties in the UK and India, is in an exciting field with lots of room for expansion. The company's global recognition, capacity for innovation, and reach in the marketplace all contribute to its dominance in the industry.</w:t>
      </w:r>
    </w:p>
    <w:p w14:paraId="276C9436" w14:textId="77777777" w:rsidR="006826FC" w:rsidRPr="006826FC" w:rsidRDefault="006826FC" w:rsidP="006826FC">
      <w:pPr>
        <w:spacing w:line="360" w:lineRule="auto"/>
        <w:jc w:val="both"/>
        <w:rPr>
          <w:rFonts w:ascii="Times New Roman" w:hAnsi="Times New Roman"/>
          <w:b/>
          <w:bCs/>
          <w:sz w:val="24"/>
          <w:szCs w:val="24"/>
        </w:rPr>
      </w:pPr>
      <w:r w:rsidRPr="006826FC">
        <w:rPr>
          <w:rFonts w:ascii="Times New Roman" w:hAnsi="Times New Roman"/>
          <w:b/>
          <w:bCs/>
          <w:sz w:val="24"/>
          <w:szCs w:val="24"/>
        </w:rPr>
        <w:t xml:space="preserve">Benefits of Applying Porter's Five Forces Situational Model: </w:t>
      </w:r>
    </w:p>
    <w:p w14:paraId="07E26F65" w14:textId="709EBAA3" w:rsidR="006826FC" w:rsidRDefault="006826FC" w:rsidP="006826FC">
      <w:pPr>
        <w:spacing w:line="360" w:lineRule="auto"/>
        <w:jc w:val="both"/>
        <w:rPr>
          <w:rFonts w:ascii="Times New Roman" w:hAnsi="Times New Roman"/>
          <w:sz w:val="24"/>
          <w:szCs w:val="24"/>
        </w:rPr>
      </w:pPr>
      <w:r w:rsidRPr="006826FC">
        <w:rPr>
          <w:rFonts w:ascii="Times New Roman" w:hAnsi="Times New Roman"/>
          <w:sz w:val="24"/>
          <w:szCs w:val="24"/>
        </w:rPr>
        <w:t xml:space="preserve">Applying Porter's Five Forces model to </w:t>
      </w:r>
      <w:r w:rsidR="00902C50">
        <w:rPr>
          <w:rFonts w:ascii="Times New Roman" w:hAnsi="Times New Roman"/>
          <w:sz w:val="24"/>
          <w:szCs w:val="24"/>
        </w:rPr>
        <w:t>analyse</w:t>
      </w:r>
      <w:r w:rsidRPr="006826FC">
        <w:rPr>
          <w:rFonts w:ascii="Times New Roman" w:hAnsi="Times New Roman"/>
          <w:sz w:val="24"/>
          <w:szCs w:val="24"/>
        </w:rPr>
        <w:t xml:space="preserve"> the UK and India markets for Coca-Cola provides a systematic framework for understanding industry attractiveness and potential risks. By identifying the bargaining power of suppliers and buyers, </w:t>
      </w:r>
      <w:r w:rsidR="00305716">
        <w:rPr>
          <w:rFonts w:ascii="Times New Roman" w:hAnsi="Times New Roman"/>
          <w:sz w:val="24"/>
          <w:szCs w:val="24"/>
        </w:rPr>
        <w:t xml:space="preserve">the </w:t>
      </w:r>
      <w:r w:rsidRPr="006826FC">
        <w:rPr>
          <w:rFonts w:ascii="Times New Roman" w:hAnsi="Times New Roman"/>
          <w:sz w:val="24"/>
          <w:szCs w:val="24"/>
        </w:rPr>
        <w:t xml:space="preserve">threat of new entrants, and </w:t>
      </w:r>
      <w:r w:rsidR="00305716">
        <w:rPr>
          <w:rFonts w:ascii="Times New Roman" w:hAnsi="Times New Roman"/>
          <w:sz w:val="24"/>
          <w:szCs w:val="24"/>
        </w:rPr>
        <w:t xml:space="preserve">the </w:t>
      </w:r>
      <w:r w:rsidRPr="006826FC">
        <w:rPr>
          <w:rFonts w:ascii="Times New Roman" w:hAnsi="Times New Roman"/>
          <w:sz w:val="24"/>
          <w:szCs w:val="24"/>
        </w:rPr>
        <w:t xml:space="preserve">intensity of competitive rivalry, </w:t>
      </w:r>
      <w:bookmarkStart w:id="4" w:name="_Hlk133059278"/>
      <w:r w:rsidRPr="006826FC">
        <w:rPr>
          <w:rFonts w:ascii="Times New Roman" w:hAnsi="Times New Roman"/>
          <w:sz w:val="24"/>
          <w:szCs w:val="24"/>
        </w:rPr>
        <w:t>Coca-Cola</w:t>
      </w:r>
      <w:bookmarkEnd w:id="4"/>
      <w:r w:rsidRPr="006826FC">
        <w:rPr>
          <w:rFonts w:ascii="Times New Roman" w:hAnsi="Times New Roman"/>
          <w:sz w:val="24"/>
          <w:szCs w:val="24"/>
        </w:rPr>
        <w:t xml:space="preserve"> can develop strategies to strengthen its competitive position, improve product offerings, and adapt to changing market conditions (Porter, 2008)</w:t>
      </w:r>
      <w:r>
        <w:rPr>
          <w:rFonts w:ascii="Times New Roman" w:hAnsi="Times New Roman"/>
          <w:sz w:val="24"/>
          <w:szCs w:val="24"/>
        </w:rPr>
        <w:t>.</w:t>
      </w:r>
    </w:p>
    <w:p w14:paraId="2737B7DC" w14:textId="0CBBB8F7" w:rsidR="00BA2CB4" w:rsidRDefault="00BA2CB4" w:rsidP="00BA2CB4">
      <w:pPr>
        <w:spacing w:line="360" w:lineRule="auto"/>
        <w:jc w:val="both"/>
        <w:rPr>
          <w:rFonts w:asciiTheme="minorHAnsi" w:hAnsiTheme="minorHAnsi" w:cstheme="minorHAnsi"/>
          <w:b/>
          <w:bCs/>
          <w:sz w:val="28"/>
          <w:szCs w:val="28"/>
          <w:lang w:val="en-US"/>
        </w:rPr>
      </w:pPr>
      <w:r w:rsidRPr="00BA2CB4">
        <w:rPr>
          <w:rFonts w:asciiTheme="minorHAnsi" w:hAnsiTheme="minorHAnsi" w:cstheme="minorHAnsi"/>
          <w:b/>
          <w:bCs/>
          <w:sz w:val="28"/>
          <w:szCs w:val="28"/>
          <w:lang w:val="en-US"/>
        </w:rPr>
        <w:t xml:space="preserve">SWOT Analysis Highlighting </w:t>
      </w:r>
      <w:r w:rsidR="00531C9E" w:rsidRPr="00071468">
        <w:rPr>
          <w:rFonts w:asciiTheme="minorHAnsi" w:hAnsiTheme="minorHAnsi" w:cstheme="minorHAnsi"/>
          <w:b/>
          <w:bCs/>
          <w:sz w:val="28"/>
          <w:szCs w:val="28"/>
        </w:rPr>
        <w:t>Coca-Cola</w:t>
      </w:r>
      <w:r w:rsidRPr="00BA2CB4">
        <w:rPr>
          <w:rFonts w:asciiTheme="minorHAnsi" w:hAnsiTheme="minorHAnsi" w:cstheme="minorHAnsi"/>
          <w:b/>
          <w:bCs/>
          <w:sz w:val="28"/>
          <w:szCs w:val="28"/>
          <w:lang w:val="en-US"/>
        </w:rPr>
        <w:t xml:space="preserve"> Strengths, Weaknesses, Opportunities</w:t>
      </w:r>
      <w:r w:rsidR="00305716" w:rsidRPr="00071468">
        <w:rPr>
          <w:rFonts w:asciiTheme="minorHAnsi" w:hAnsiTheme="minorHAnsi" w:cstheme="minorHAnsi"/>
          <w:b/>
          <w:bCs/>
          <w:sz w:val="28"/>
          <w:szCs w:val="28"/>
          <w:lang w:val="en-US"/>
        </w:rPr>
        <w:t>,</w:t>
      </w:r>
      <w:r w:rsidRPr="00BA2CB4">
        <w:rPr>
          <w:rFonts w:asciiTheme="minorHAnsi" w:hAnsiTheme="minorHAnsi" w:cstheme="minorHAnsi"/>
          <w:b/>
          <w:bCs/>
          <w:sz w:val="28"/>
          <w:szCs w:val="28"/>
          <w:lang w:val="en-US"/>
        </w:rPr>
        <w:t xml:space="preserve"> and Threats in UK and Indian Markets:</w:t>
      </w:r>
    </w:p>
    <w:p w14:paraId="72663C4A" w14:textId="539323BC" w:rsidR="0022274C" w:rsidRDefault="0022274C" w:rsidP="0022274C">
      <w:pPr>
        <w:spacing w:line="360" w:lineRule="auto"/>
        <w:jc w:val="center"/>
        <w:rPr>
          <w:rFonts w:asciiTheme="minorHAnsi" w:hAnsiTheme="minorHAnsi" w:cstheme="minorHAnsi"/>
          <w:b/>
          <w:bCs/>
          <w:sz w:val="28"/>
          <w:szCs w:val="28"/>
          <w:lang w:val="en-US"/>
        </w:rPr>
      </w:pPr>
      <w:r>
        <w:rPr>
          <w:rFonts w:asciiTheme="minorHAnsi" w:hAnsiTheme="minorHAnsi" w:cstheme="minorHAnsi"/>
          <w:b/>
          <w:bCs/>
          <w:noProof/>
          <w:sz w:val="28"/>
          <w:szCs w:val="28"/>
          <w:lang w:val="en-US"/>
        </w:rPr>
        <w:lastRenderedPageBreak/>
        <w:drawing>
          <wp:inline distT="0" distB="0" distL="0" distR="0" wp14:anchorId="71DD3D32" wp14:editId="0EFD3EE3">
            <wp:extent cx="4161264" cy="1819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89587" cy="1831658"/>
                    </a:xfrm>
                    <a:prstGeom prst="rect">
                      <a:avLst/>
                    </a:prstGeom>
                    <a:noFill/>
                  </pic:spPr>
                </pic:pic>
              </a:graphicData>
            </a:graphic>
          </wp:inline>
        </w:drawing>
      </w:r>
    </w:p>
    <w:p w14:paraId="66E3C43F" w14:textId="5EA5B732" w:rsidR="0022274C" w:rsidRPr="00BA2CB4" w:rsidRDefault="0022274C" w:rsidP="0022274C">
      <w:pPr>
        <w:spacing w:line="360" w:lineRule="auto"/>
        <w:jc w:val="center"/>
        <w:rPr>
          <w:rFonts w:asciiTheme="minorHAnsi" w:hAnsiTheme="minorHAnsi" w:cstheme="minorHAnsi"/>
          <w:b/>
          <w:bCs/>
          <w:i/>
          <w:iCs/>
          <w:sz w:val="24"/>
          <w:szCs w:val="24"/>
          <w:lang w:val="en-US"/>
        </w:rPr>
      </w:pPr>
      <w:r w:rsidRPr="0022274C">
        <w:rPr>
          <w:rFonts w:asciiTheme="minorHAnsi" w:hAnsiTheme="minorHAnsi" w:cstheme="minorHAnsi"/>
          <w:b/>
          <w:bCs/>
          <w:i/>
          <w:iCs/>
          <w:sz w:val="24"/>
          <w:szCs w:val="24"/>
          <w:lang w:val="en-US"/>
        </w:rPr>
        <w:t>Figure: SWOT Analysis</w:t>
      </w:r>
    </w:p>
    <w:p w14:paraId="294278C9" w14:textId="77777777" w:rsidR="0022274C" w:rsidRDefault="0022274C" w:rsidP="00E1125C">
      <w:pPr>
        <w:spacing w:line="360" w:lineRule="auto"/>
        <w:jc w:val="both"/>
        <w:rPr>
          <w:rFonts w:asciiTheme="minorHAnsi" w:hAnsiTheme="minorHAnsi" w:cstheme="minorHAnsi"/>
          <w:b/>
          <w:bCs/>
          <w:sz w:val="24"/>
          <w:szCs w:val="24"/>
          <w:lang w:val="en-US"/>
        </w:rPr>
      </w:pPr>
    </w:p>
    <w:p w14:paraId="5C959260" w14:textId="1671DD46" w:rsidR="00E1125C" w:rsidRPr="008F7117" w:rsidRDefault="00E1125C" w:rsidP="00E1125C">
      <w:pPr>
        <w:spacing w:line="360" w:lineRule="auto"/>
        <w:jc w:val="both"/>
        <w:rPr>
          <w:rFonts w:asciiTheme="minorHAnsi" w:hAnsiTheme="minorHAnsi" w:cstheme="minorHAnsi"/>
          <w:b/>
          <w:bCs/>
          <w:sz w:val="24"/>
          <w:szCs w:val="24"/>
          <w:lang w:val="en-US"/>
        </w:rPr>
      </w:pPr>
      <w:r w:rsidRPr="00E1125C">
        <w:rPr>
          <w:rFonts w:asciiTheme="minorHAnsi" w:hAnsiTheme="minorHAnsi" w:cstheme="minorHAnsi"/>
          <w:b/>
          <w:bCs/>
          <w:sz w:val="24"/>
          <w:szCs w:val="24"/>
          <w:lang w:val="en-US"/>
        </w:rPr>
        <w:t xml:space="preserve">Strengths: </w:t>
      </w:r>
    </w:p>
    <w:p w14:paraId="12404348" w14:textId="63B4F9DD" w:rsidR="00AE06E6" w:rsidRPr="00AE06E6" w:rsidRDefault="00AE06E6" w:rsidP="00AE06E6">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 xml:space="preserve">Coca-Cola's major advantages in the UK and Indian markets are the company's well-known brand name and high product quality. </w:t>
      </w:r>
      <w:r w:rsidR="00902C50" w:rsidRPr="00902C50">
        <w:rPr>
          <w:rFonts w:asciiTheme="minorHAnsi" w:hAnsiTheme="minorHAnsi" w:cstheme="minorHAnsi"/>
          <w:sz w:val="24"/>
          <w:szCs w:val="24"/>
          <w:lang w:val="en-US"/>
        </w:rPr>
        <w:t xml:space="preserve">Coca-Cola has been so successful because it has dominated the market for so many kinds of beverages. </w:t>
      </w:r>
      <w:r w:rsidRPr="00AE06E6">
        <w:rPr>
          <w:rFonts w:asciiTheme="minorHAnsi" w:hAnsiTheme="minorHAnsi" w:cstheme="minorHAnsi"/>
          <w:sz w:val="24"/>
          <w:szCs w:val="24"/>
          <w:lang w:val="en-US"/>
        </w:rPr>
        <w:t>The company's efforts to improve its brand image and attract environmentally conscious consumers by reducing water usage in production and introducing recyclable plastic bottles are two examples of its commitment to innovation and sustainability (Coca-Cola, 2021).</w:t>
      </w:r>
    </w:p>
    <w:p w14:paraId="0B1A8D10" w14:textId="77777777" w:rsidR="00E1125C" w:rsidRPr="008F7117" w:rsidRDefault="00E1125C" w:rsidP="00E1125C">
      <w:pPr>
        <w:spacing w:line="360" w:lineRule="auto"/>
        <w:jc w:val="both"/>
        <w:rPr>
          <w:rFonts w:asciiTheme="minorHAnsi" w:hAnsiTheme="minorHAnsi" w:cstheme="minorHAnsi"/>
          <w:b/>
          <w:bCs/>
          <w:sz w:val="24"/>
          <w:szCs w:val="24"/>
          <w:lang w:val="en-US"/>
        </w:rPr>
      </w:pPr>
      <w:r w:rsidRPr="00E1125C">
        <w:rPr>
          <w:rFonts w:asciiTheme="minorHAnsi" w:hAnsiTheme="minorHAnsi" w:cstheme="minorHAnsi"/>
          <w:b/>
          <w:bCs/>
          <w:sz w:val="24"/>
          <w:szCs w:val="24"/>
          <w:lang w:val="en-US"/>
        </w:rPr>
        <w:t xml:space="preserve">Weaknesses: </w:t>
      </w:r>
    </w:p>
    <w:p w14:paraId="3CBF8659" w14:textId="77777777" w:rsidR="00AE06E6" w:rsidRDefault="00AE06E6" w:rsidP="00AE06E6">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Coca-Cola's reliance on a small number of distributors is a problem in both the British and Indian markets. Because of this reliance, distributors have more leverage in negotiations, which can cut into the company's bottom line. Coca-Cola also has a weakness because it depends too heavily on the soft drink market, which has seen declining sales in recent years due to health concerns (GlobalData, 2021). Coca-Cola's high level of competition in the UK and Indian markets is another one of the company's flaws. Datamonitor (2020) states, "Coca-Cola faces intense competition from other soft drink and energy drink companies in both the UK and Indian markets."</w:t>
      </w:r>
    </w:p>
    <w:p w14:paraId="2111AA5F" w14:textId="77777777" w:rsidR="00F9263C" w:rsidRPr="00AE06E6" w:rsidRDefault="00F9263C" w:rsidP="00AE06E6">
      <w:pPr>
        <w:spacing w:line="360" w:lineRule="auto"/>
        <w:jc w:val="both"/>
        <w:rPr>
          <w:rFonts w:asciiTheme="minorHAnsi" w:hAnsiTheme="minorHAnsi" w:cstheme="minorHAnsi"/>
          <w:sz w:val="24"/>
          <w:szCs w:val="24"/>
          <w:lang w:val="en-US"/>
        </w:rPr>
      </w:pPr>
    </w:p>
    <w:p w14:paraId="30C043A0" w14:textId="77777777" w:rsidR="00E1125C" w:rsidRPr="008F7117" w:rsidRDefault="00E1125C" w:rsidP="00E1125C">
      <w:pPr>
        <w:spacing w:line="360" w:lineRule="auto"/>
        <w:jc w:val="both"/>
        <w:rPr>
          <w:rFonts w:asciiTheme="minorHAnsi" w:hAnsiTheme="minorHAnsi" w:cstheme="minorHAnsi"/>
          <w:b/>
          <w:bCs/>
          <w:sz w:val="24"/>
          <w:szCs w:val="24"/>
          <w:lang w:val="en-US"/>
        </w:rPr>
      </w:pPr>
      <w:r w:rsidRPr="00E1125C">
        <w:rPr>
          <w:rFonts w:asciiTheme="minorHAnsi" w:hAnsiTheme="minorHAnsi" w:cstheme="minorHAnsi"/>
          <w:b/>
          <w:bCs/>
          <w:sz w:val="24"/>
          <w:szCs w:val="24"/>
          <w:lang w:val="en-US"/>
        </w:rPr>
        <w:lastRenderedPageBreak/>
        <w:t xml:space="preserve">Opportunities: </w:t>
      </w:r>
    </w:p>
    <w:p w14:paraId="54FE57AB" w14:textId="789FAF36" w:rsidR="0022274C" w:rsidRPr="00F9263C" w:rsidRDefault="00AE06E6" w:rsidP="00E1125C">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Coca-Cola can improve its position in the UK and Indian markets by responding to shifting consumer demand for healthier beverage and food options, as well as by introducing new plant-based offerings. The business may also consider expanding into untapped markets via novel channels of distribution like the Internet. Coca-Cola can take advantage of the growing market for eco-friendly products by emphasizing and expanding its own sustainability efforts (GlobalData, 2021). Coca-Cola can capitalize on the growing demand for healthier beverage options in both markets. "There is a growing demand for healthier beverages," Euromonitor (2021) says, "which presents an opportunity for Coca-Cola to expand its portfolio of healthier products."</w:t>
      </w:r>
    </w:p>
    <w:p w14:paraId="25474C48" w14:textId="76206CE4" w:rsidR="00E1125C" w:rsidRPr="008F7117" w:rsidRDefault="00E1125C" w:rsidP="00E1125C">
      <w:pPr>
        <w:spacing w:line="360" w:lineRule="auto"/>
        <w:jc w:val="both"/>
        <w:rPr>
          <w:rFonts w:asciiTheme="minorHAnsi" w:hAnsiTheme="minorHAnsi" w:cstheme="minorHAnsi"/>
          <w:b/>
          <w:bCs/>
          <w:sz w:val="24"/>
          <w:szCs w:val="24"/>
          <w:lang w:val="en-US"/>
        </w:rPr>
      </w:pPr>
      <w:r w:rsidRPr="00E1125C">
        <w:rPr>
          <w:rFonts w:asciiTheme="minorHAnsi" w:hAnsiTheme="minorHAnsi" w:cstheme="minorHAnsi"/>
          <w:b/>
          <w:bCs/>
          <w:sz w:val="24"/>
          <w:szCs w:val="24"/>
          <w:lang w:val="en-US"/>
        </w:rPr>
        <w:t xml:space="preserve">Threats: </w:t>
      </w:r>
    </w:p>
    <w:p w14:paraId="615D87B2" w14:textId="5344133D" w:rsidR="00BA2CB4" w:rsidRPr="00AE06E6" w:rsidRDefault="008F7117" w:rsidP="00BA2CB4">
      <w:pPr>
        <w:spacing w:line="360" w:lineRule="auto"/>
        <w:jc w:val="both"/>
        <w:rPr>
          <w:rFonts w:asciiTheme="minorHAnsi" w:hAnsiTheme="minorHAnsi" w:cstheme="minorHAnsi"/>
          <w:sz w:val="24"/>
          <w:szCs w:val="24"/>
          <w:lang w:val="en-US"/>
        </w:rPr>
      </w:pPr>
      <w:r w:rsidRPr="008F7117">
        <w:rPr>
          <w:rFonts w:asciiTheme="minorHAnsi" w:hAnsiTheme="minorHAnsi" w:cstheme="minorHAnsi"/>
          <w:sz w:val="24"/>
          <w:szCs w:val="24"/>
          <w:lang w:val="en-US"/>
        </w:rPr>
        <w:t>Coca-Cola faces substantial competition from other food and beverage companies, such as PepsiCo and Nestle, in the UK and Indian markets. The traditional soft drink market, which Coca-Cola has dominated for decades, is threatened by rising awareness of the negative effects of sugary beverages and by government initiatives to tax such beverages. Traditional soft drink sales may also be threatened by consumers' shifting preferences towards healthier and more environmentally friendly alternatives. Coca-Cola may face challenges in both markets due to the possibility of government regulations on sugary drinks and unhealthy food. IBISWorld predicts (in 2021) that "increasing government regulation on sugary drinks and unhealthy foods may negatively impact Coca-Cola's sales in both the UK and India."</w:t>
      </w:r>
    </w:p>
    <w:p w14:paraId="634923F6" w14:textId="754AB5FC" w:rsidR="00BA2CB4" w:rsidRPr="00BA2CB4" w:rsidRDefault="00BA2CB4" w:rsidP="00BA2CB4">
      <w:pPr>
        <w:spacing w:line="360" w:lineRule="auto"/>
        <w:jc w:val="both"/>
        <w:rPr>
          <w:rFonts w:ascii="Times New Roman" w:hAnsi="Times New Roman"/>
          <w:b/>
          <w:bCs/>
          <w:i/>
          <w:iCs/>
          <w:sz w:val="24"/>
          <w:szCs w:val="24"/>
          <w:u w:val="single"/>
          <w:lang w:val="en-US"/>
        </w:rPr>
      </w:pPr>
      <w:r w:rsidRPr="00BA2CB4">
        <w:rPr>
          <w:rFonts w:ascii="Times New Roman" w:hAnsi="Times New Roman"/>
          <w:b/>
          <w:bCs/>
          <w:i/>
          <w:iCs/>
          <w:sz w:val="24"/>
          <w:szCs w:val="24"/>
          <w:u w:val="single"/>
          <w:lang w:val="en-US"/>
        </w:rPr>
        <w:t xml:space="preserve">Similarities and Differences in SWOT for </w:t>
      </w:r>
      <w:r w:rsidR="00E1125C" w:rsidRPr="00E1125C">
        <w:rPr>
          <w:rFonts w:ascii="Times New Roman" w:hAnsi="Times New Roman"/>
          <w:b/>
          <w:bCs/>
          <w:i/>
          <w:iCs/>
          <w:sz w:val="24"/>
          <w:szCs w:val="24"/>
          <w:u w:val="single"/>
          <w:lang w:val="en-US"/>
        </w:rPr>
        <w:t>Coca-Cola</w:t>
      </w:r>
      <w:r w:rsidRPr="00BA2CB4">
        <w:rPr>
          <w:rFonts w:ascii="Times New Roman" w:hAnsi="Times New Roman"/>
          <w:b/>
          <w:bCs/>
          <w:i/>
          <w:iCs/>
          <w:sz w:val="24"/>
          <w:szCs w:val="24"/>
          <w:u w:val="single"/>
          <w:lang w:val="en-US"/>
        </w:rPr>
        <w:t xml:space="preserve"> in </w:t>
      </w:r>
      <w:r w:rsidR="00305716">
        <w:rPr>
          <w:rFonts w:ascii="Times New Roman" w:hAnsi="Times New Roman"/>
          <w:b/>
          <w:bCs/>
          <w:i/>
          <w:iCs/>
          <w:sz w:val="24"/>
          <w:szCs w:val="24"/>
          <w:u w:val="single"/>
          <w:lang w:val="en-US"/>
        </w:rPr>
        <w:t xml:space="preserve">the </w:t>
      </w:r>
      <w:r w:rsidRPr="00BA2CB4">
        <w:rPr>
          <w:rFonts w:ascii="Times New Roman" w:hAnsi="Times New Roman"/>
          <w:b/>
          <w:bCs/>
          <w:i/>
          <w:iCs/>
          <w:sz w:val="24"/>
          <w:szCs w:val="24"/>
          <w:u w:val="single"/>
          <w:lang w:val="en-US"/>
        </w:rPr>
        <w:t>UK and Indian Markets:</w:t>
      </w:r>
    </w:p>
    <w:p w14:paraId="538A5CE1" w14:textId="0408F564" w:rsidR="00AE06E6" w:rsidRPr="00AE06E6" w:rsidRDefault="00AE06E6" w:rsidP="00AE06E6">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There are several parallels and distinctions between PepsiCo's SWOT analysis and Coca-Cola's in the UK and Indian markets. Coca-Cola, like PepsiCo, has an advantage in both markets thanks to its reputable brand name, wide range of products, and commitment to environmental responsibility (GlobalData, 2021). Coca-Cola's weaknesses include, among other things, its reliance on a small number of bottlers and the negative effects of sugar taxes in the UK (MarketLine, 2021).</w:t>
      </w:r>
    </w:p>
    <w:p w14:paraId="7E19FE19" w14:textId="77777777" w:rsidR="00AE06E6" w:rsidRPr="00AE06E6" w:rsidRDefault="00AE06E6" w:rsidP="00AE06E6">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lastRenderedPageBreak/>
        <w:t>Coca-Cola's SWOT analysis in the UK and India show stark contrasts in several key areas, including market size and growth potential. Coca-Cola's opportunities are particularly promising in the Indian market due to the country's large and rapidly expanding consumer base (MarketLine, 2021). Moreover, the regulatory environments in each market are unique and present unique challenges for Coca-Cola. The Indian market, for example, is more difficult because of restrictions on foreign ownership and regulations on advertising for sugary drinks (GlobalData, 2021).</w:t>
      </w:r>
    </w:p>
    <w:p w14:paraId="46360788" w14:textId="77777777" w:rsidR="00AE06E6" w:rsidRPr="00AE06E6" w:rsidRDefault="00AE06E6" w:rsidP="00AE06E6">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Coca-Cola faces stiff competition in both markets, but the stakes are higher in the United Kingdom due to the prevalence of well-established food and beverage competitors there (MarketLine, 2021). Coca-Cola faces a different challenge in the Indian market, where it must compete with regional players and local brands that have established themselves in specific areas of the country.</w:t>
      </w:r>
    </w:p>
    <w:p w14:paraId="600DA776" w14:textId="66BA9DB2" w:rsidR="00AD5119" w:rsidRPr="00AE06E6" w:rsidRDefault="00AE06E6" w:rsidP="00AD5119">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Coca-Cola has adopted localised approaches in response to these threats and opportunities. It has invested in marketing campaigns that promote the company's sustainability initiatives and partnered with local bottlers to increase distribution and availability in the United Kingdom (MarketLine, 2021). It has also expanded its product line to include low-sugar and sugar-free options. To increase its positive social and environmental impact in India, Coca-Cola has been working to better meet consumer demand, invest in local production facilities and supply chain networks, and partner with local businesses and organizations (GlobalData, 2021).</w:t>
      </w:r>
      <w:r w:rsidR="00735DA5" w:rsidRPr="007F1187">
        <w:rPr>
          <w:rFonts w:ascii="Times New Roman" w:hAnsi="Times New Roman"/>
          <w:sz w:val="24"/>
          <w:szCs w:val="24"/>
        </w:rPr>
        <w:tab/>
      </w:r>
    </w:p>
    <w:p w14:paraId="112A1078" w14:textId="2D0A2430" w:rsidR="00754EDA" w:rsidRPr="00AE06E6" w:rsidRDefault="00F9263C" w:rsidP="00754EDA">
      <w:pPr>
        <w:spacing w:line="360" w:lineRule="auto"/>
        <w:rPr>
          <w:rFonts w:asciiTheme="minorHAnsi" w:hAnsiTheme="minorHAnsi" w:cstheme="minorHAnsi"/>
          <w:b/>
          <w:bCs/>
          <w:sz w:val="28"/>
          <w:szCs w:val="28"/>
        </w:rPr>
      </w:pPr>
      <w:hyperlink w:anchor="_Toc131941781" w:history="1">
        <w:r w:rsidR="002A1343" w:rsidRPr="006826FC">
          <w:rPr>
            <w:rStyle w:val="Hyperlink"/>
            <w:rFonts w:asciiTheme="minorHAnsi" w:hAnsiTheme="minorHAnsi" w:cstheme="minorHAnsi"/>
            <w:b/>
            <w:bCs/>
            <w:sz w:val="28"/>
            <w:szCs w:val="28"/>
            <w:lang w:val="en-US"/>
          </w:rPr>
          <w:t>Coca-Cola</w:t>
        </w:r>
        <w:r w:rsidR="00754EDA" w:rsidRPr="00754EDA">
          <w:rPr>
            <w:rStyle w:val="Hyperlink"/>
            <w:rFonts w:asciiTheme="minorHAnsi" w:hAnsiTheme="minorHAnsi" w:cstheme="minorHAnsi"/>
            <w:b/>
            <w:bCs/>
            <w:sz w:val="28"/>
            <w:szCs w:val="28"/>
          </w:rPr>
          <w:t xml:space="preserve"> Marketing Mix Elements and Market Segmentation Strategies</w:t>
        </w:r>
        <w:r w:rsidR="00754EDA" w:rsidRPr="00AE06E6">
          <w:rPr>
            <w:rStyle w:val="Hyperlink"/>
            <w:rFonts w:asciiTheme="minorHAnsi" w:hAnsiTheme="minorHAnsi" w:cstheme="minorHAnsi"/>
            <w:b/>
            <w:bCs/>
            <w:sz w:val="28"/>
            <w:szCs w:val="28"/>
          </w:rPr>
          <w:t>:</w:t>
        </w:r>
      </w:hyperlink>
    </w:p>
    <w:p w14:paraId="69CA6AB5" w14:textId="7FAE95CD" w:rsidR="00AE06E6" w:rsidRPr="00AE06E6" w:rsidRDefault="00AE06E6" w:rsidP="00AE06E6">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 xml:space="preserve">Coca-Cola is an example of a multinational food and beverage corporation that successfully segments its market. The company tailors its product, price, placement, and advertising to the needs of specific target markets. </w:t>
      </w:r>
    </w:p>
    <w:p w14:paraId="65D30BEC" w14:textId="77777777" w:rsidR="002478E8" w:rsidRPr="00AE06E6" w:rsidRDefault="002478E8" w:rsidP="002478E8">
      <w:pPr>
        <w:spacing w:line="360" w:lineRule="auto"/>
        <w:jc w:val="both"/>
        <w:rPr>
          <w:rFonts w:asciiTheme="minorHAnsi" w:hAnsiTheme="minorHAnsi" w:cstheme="minorHAnsi"/>
          <w:b/>
          <w:bCs/>
          <w:sz w:val="24"/>
          <w:szCs w:val="24"/>
          <w:lang w:val="en-US"/>
        </w:rPr>
      </w:pPr>
      <w:r w:rsidRPr="002478E8">
        <w:rPr>
          <w:rFonts w:asciiTheme="minorHAnsi" w:hAnsiTheme="minorHAnsi" w:cstheme="minorHAnsi"/>
          <w:b/>
          <w:bCs/>
          <w:sz w:val="24"/>
          <w:szCs w:val="24"/>
          <w:lang w:val="en-US"/>
        </w:rPr>
        <w:t xml:space="preserve">Segmentation: </w:t>
      </w:r>
    </w:p>
    <w:p w14:paraId="55D47417" w14:textId="4B583373" w:rsidR="00AE06E6" w:rsidRPr="00AE06E6" w:rsidRDefault="00AE06E6" w:rsidP="00AE06E6">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 xml:space="preserve">Geographic, demographic, psychographic, and behavioral criteria are just some of the ways in which Coca-Cola segments its customer base (Kotler and Armstrong, 2021). Coca-Cola, too, has </w:t>
      </w:r>
      <w:r w:rsidRPr="00AE06E6">
        <w:rPr>
          <w:rFonts w:asciiTheme="minorHAnsi" w:hAnsiTheme="minorHAnsi" w:cstheme="minorHAnsi"/>
          <w:sz w:val="24"/>
          <w:szCs w:val="24"/>
          <w:lang w:val="en-US"/>
        </w:rPr>
        <w:lastRenderedPageBreak/>
        <w:t>introduced Diet Coke Exotic Mango and Coca-Cola Energy to the UK market in an effort to cater to local preferences (Kantar, 2020). Coca-Cola's segmentation criteria are consistent with the norms of the food and beverage sector (Mashruwala et al., 2021).</w:t>
      </w:r>
    </w:p>
    <w:p w14:paraId="46A4E059" w14:textId="77777777" w:rsidR="002478E8" w:rsidRPr="00AE06E6" w:rsidRDefault="002478E8" w:rsidP="002478E8">
      <w:pPr>
        <w:spacing w:line="360" w:lineRule="auto"/>
        <w:jc w:val="both"/>
        <w:rPr>
          <w:rFonts w:asciiTheme="minorHAnsi" w:hAnsiTheme="minorHAnsi" w:cstheme="minorHAnsi"/>
          <w:b/>
          <w:bCs/>
          <w:sz w:val="24"/>
          <w:szCs w:val="24"/>
          <w:lang w:val="en-US"/>
        </w:rPr>
      </w:pPr>
      <w:r w:rsidRPr="002478E8">
        <w:rPr>
          <w:rFonts w:asciiTheme="minorHAnsi" w:hAnsiTheme="minorHAnsi" w:cstheme="minorHAnsi"/>
          <w:b/>
          <w:bCs/>
          <w:sz w:val="24"/>
          <w:szCs w:val="24"/>
          <w:lang w:val="en-US"/>
        </w:rPr>
        <w:t xml:space="preserve">Geographic: </w:t>
      </w:r>
    </w:p>
    <w:p w14:paraId="1C3F4E50" w14:textId="1EFA0507" w:rsidR="0022274C" w:rsidRPr="00F9263C" w:rsidRDefault="00AE06E6" w:rsidP="002478E8">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Geographic segmentation is another tool used by Coca-Cola to cater to the varying needs of consumers in different parts of the world. Coca-Cola is a popular brand in India (Krishnan, 2019), and the company's regional variants, such as Thums Up, Limca, and Maaza, are available to locals. Similarly, Coca-Cola has introduced brands like Fanta and Sprite, which are popular with British consumers, to cater to local preferences (</w:t>
      </w:r>
      <w:proofErr w:type="spellStart"/>
      <w:r w:rsidRPr="00AE06E6">
        <w:rPr>
          <w:rFonts w:asciiTheme="minorHAnsi" w:hAnsiTheme="minorHAnsi" w:cstheme="minorHAnsi"/>
          <w:sz w:val="24"/>
          <w:szCs w:val="24"/>
          <w:lang w:val="en-US"/>
        </w:rPr>
        <w:t>Euromonitor</w:t>
      </w:r>
      <w:proofErr w:type="spellEnd"/>
      <w:r w:rsidRPr="00AE06E6">
        <w:rPr>
          <w:rFonts w:asciiTheme="minorHAnsi" w:hAnsiTheme="minorHAnsi" w:cstheme="minorHAnsi"/>
          <w:sz w:val="24"/>
          <w:szCs w:val="24"/>
          <w:lang w:val="en-US"/>
        </w:rPr>
        <w:t xml:space="preserve"> International, 2020).</w:t>
      </w:r>
    </w:p>
    <w:p w14:paraId="26AA83BF" w14:textId="3C762A3E" w:rsidR="002478E8" w:rsidRPr="00AE06E6" w:rsidRDefault="002478E8" w:rsidP="002478E8">
      <w:pPr>
        <w:spacing w:line="360" w:lineRule="auto"/>
        <w:jc w:val="both"/>
        <w:rPr>
          <w:rFonts w:asciiTheme="minorHAnsi" w:hAnsiTheme="minorHAnsi" w:cstheme="minorHAnsi"/>
          <w:b/>
          <w:bCs/>
          <w:sz w:val="24"/>
          <w:szCs w:val="24"/>
          <w:lang w:val="en-US"/>
        </w:rPr>
      </w:pPr>
      <w:r w:rsidRPr="002478E8">
        <w:rPr>
          <w:rFonts w:asciiTheme="minorHAnsi" w:hAnsiTheme="minorHAnsi" w:cstheme="minorHAnsi"/>
          <w:b/>
          <w:bCs/>
          <w:sz w:val="24"/>
          <w:szCs w:val="24"/>
          <w:lang w:val="en-US"/>
        </w:rPr>
        <w:t xml:space="preserve">Demographic: </w:t>
      </w:r>
    </w:p>
    <w:p w14:paraId="2642FF4B" w14:textId="564B5B72" w:rsidR="002478E8" w:rsidRPr="00AE06E6" w:rsidRDefault="00AE06E6" w:rsidP="00754EDA">
      <w:pPr>
        <w:spacing w:line="360" w:lineRule="auto"/>
        <w:jc w:val="both"/>
        <w:rPr>
          <w:rFonts w:asciiTheme="minorHAnsi" w:hAnsiTheme="minorHAnsi" w:cstheme="minorHAnsi"/>
          <w:sz w:val="24"/>
          <w:szCs w:val="24"/>
          <w:lang w:val="en-US"/>
        </w:rPr>
      </w:pPr>
      <w:r w:rsidRPr="00AE06E6">
        <w:rPr>
          <w:rFonts w:asciiTheme="minorHAnsi" w:hAnsiTheme="minorHAnsi" w:cstheme="minorHAnsi"/>
          <w:sz w:val="24"/>
          <w:szCs w:val="24"/>
          <w:lang w:val="en-US"/>
        </w:rPr>
        <w:t>Coca-Cola also uses demographic segmentation to focus on specific groups of consumers based on their wants and needs. Coca-Cola invests in youth culture by sponsoring concerts and other events in India (Vidya Sagar, 2020). Coca-Cola, on the other hand, appeals to British consumers concerned about their health by providing low-calorie and sugar-free alternatives like Diet Coke and Coca-Cola Zero Sugar (Euromonitor International, 2020).</w:t>
      </w:r>
    </w:p>
    <w:p w14:paraId="6E1A865E" w14:textId="40D42959" w:rsidR="00754EDA" w:rsidRPr="00AE06E6" w:rsidRDefault="00754EDA" w:rsidP="00754EDA">
      <w:pPr>
        <w:spacing w:line="360" w:lineRule="auto"/>
        <w:jc w:val="both"/>
        <w:rPr>
          <w:rFonts w:asciiTheme="minorHAnsi" w:hAnsiTheme="minorHAnsi" w:cstheme="minorHAnsi"/>
          <w:b/>
          <w:bCs/>
          <w:sz w:val="24"/>
          <w:szCs w:val="24"/>
        </w:rPr>
      </w:pPr>
      <w:r w:rsidRPr="00AE06E6">
        <w:rPr>
          <w:rFonts w:asciiTheme="minorHAnsi" w:hAnsiTheme="minorHAnsi" w:cstheme="minorHAnsi"/>
          <w:b/>
          <w:bCs/>
          <w:sz w:val="24"/>
          <w:szCs w:val="24"/>
        </w:rPr>
        <w:t>Targeting and Positioning:</w:t>
      </w:r>
    </w:p>
    <w:p w14:paraId="0C4BFDAB" w14:textId="2E305B9B" w:rsidR="00A743C8" w:rsidRDefault="00A743C8" w:rsidP="00754EDA">
      <w:pPr>
        <w:spacing w:line="360" w:lineRule="auto"/>
        <w:jc w:val="both"/>
        <w:rPr>
          <w:rFonts w:asciiTheme="minorHAnsi" w:hAnsiTheme="minorHAnsi" w:cstheme="minorHAnsi"/>
          <w:sz w:val="24"/>
          <w:szCs w:val="24"/>
        </w:rPr>
      </w:pPr>
      <w:r w:rsidRPr="00A743C8">
        <w:rPr>
          <w:rFonts w:asciiTheme="minorHAnsi" w:hAnsiTheme="minorHAnsi" w:cstheme="minorHAnsi"/>
          <w:sz w:val="24"/>
          <w:szCs w:val="24"/>
        </w:rPr>
        <w:t>Coca-Cola also employs targeting and positioning strategies to woo specific clientele in various markets. Coca-Cola markets its soft drinks to young Indians by promoting them as cool and refreshing beverages perfect for parties and other social gatherings. Similarly, Coca-Cola has introduced new flavours like a spicier version of Coke that is popular in India (Bhasin, 2021). Coca-Cola markets its drinks in the UK as gourmet options. Coca-Cola, for example, has introduced a line of premium mixers called Coca-Cola Signature Mixers, meant to complement high-end liquors (Coca-Cola European Partners, 2021). Coca-Cola's positioning and targeting are consistent with the standard demographic and psychographic considerations found in the beverage industry (Glowik &amp; Smyczek, 2021).</w:t>
      </w:r>
    </w:p>
    <w:p w14:paraId="5FDDED79" w14:textId="607BE6A4" w:rsidR="00754EDA" w:rsidRPr="00AE06E6" w:rsidRDefault="00754EDA" w:rsidP="00754EDA">
      <w:pPr>
        <w:spacing w:line="360" w:lineRule="auto"/>
        <w:jc w:val="both"/>
        <w:rPr>
          <w:rFonts w:asciiTheme="minorHAnsi" w:hAnsiTheme="minorHAnsi" w:cstheme="minorHAnsi"/>
          <w:b/>
          <w:bCs/>
          <w:sz w:val="24"/>
          <w:szCs w:val="24"/>
        </w:rPr>
      </w:pPr>
      <w:r w:rsidRPr="00AE06E6">
        <w:rPr>
          <w:rFonts w:asciiTheme="minorHAnsi" w:hAnsiTheme="minorHAnsi" w:cstheme="minorHAnsi"/>
          <w:b/>
          <w:bCs/>
          <w:sz w:val="24"/>
          <w:szCs w:val="24"/>
        </w:rPr>
        <w:t xml:space="preserve">Similarities and Differences in </w:t>
      </w:r>
      <w:r w:rsidR="00305716" w:rsidRPr="00AE06E6">
        <w:rPr>
          <w:rFonts w:asciiTheme="minorHAnsi" w:hAnsiTheme="minorHAnsi" w:cstheme="minorHAnsi"/>
          <w:b/>
          <w:bCs/>
          <w:sz w:val="24"/>
          <w:szCs w:val="24"/>
        </w:rPr>
        <w:t>Both</w:t>
      </w:r>
      <w:r w:rsidRPr="00AE06E6">
        <w:rPr>
          <w:rFonts w:asciiTheme="minorHAnsi" w:hAnsiTheme="minorHAnsi" w:cstheme="minorHAnsi"/>
          <w:b/>
          <w:bCs/>
          <w:sz w:val="24"/>
          <w:szCs w:val="24"/>
        </w:rPr>
        <w:t xml:space="preserve"> Markets</w:t>
      </w:r>
    </w:p>
    <w:p w14:paraId="625B23EE" w14:textId="77777777" w:rsidR="00A743C8" w:rsidRPr="00A743C8" w:rsidRDefault="00A743C8" w:rsidP="00A743C8">
      <w:pPr>
        <w:spacing w:line="360" w:lineRule="auto"/>
        <w:jc w:val="both"/>
        <w:rPr>
          <w:rFonts w:asciiTheme="minorHAnsi" w:hAnsiTheme="minorHAnsi" w:cstheme="minorHAnsi"/>
          <w:sz w:val="24"/>
          <w:szCs w:val="24"/>
          <w:lang w:val="en-US"/>
        </w:rPr>
      </w:pPr>
      <w:r w:rsidRPr="00A743C8">
        <w:rPr>
          <w:rFonts w:asciiTheme="minorHAnsi" w:hAnsiTheme="minorHAnsi" w:cstheme="minorHAnsi"/>
          <w:sz w:val="24"/>
          <w:szCs w:val="24"/>
          <w:lang w:val="en-US"/>
        </w:rPr>
        <w:lastRenderedPageBreak/>
        <w:t>Coca-Cola's marketing approaches in the UK and India share some commonalities but also have some key distinctions. Coca-Cola employs a wide range of promotional tactics to increase visibility and foster relationships with consumers in both regions. In the United Kingdom, Coca-Cola is known for its support of various sporting events and music festivals (Kantar, 2020; Brand Equity, 2022). In India, the company promotes its wares through local celebrities and festivals. Coca-Cola's commitment to its employees' growth is also palpable; the company offers training programs to its staff in both regions to guarantee stellar service to customers (Coca-Cola, 2021).</w:t>
      </w:r>
    </w:p>
    <w:p w14:paraId="66FDAC65" w14:textId="43AC18F8" w:rsidR="00A743C8" w:rsidRPr="0022274C" w:rsidRDefault="00A743C8" w:rsidP="00754EDA">
      <w:pPr>
        <w:spacing w:line="360" w:lineRule="auto"/>
        <w:jc w:val="both"/>
        <w:rPr>
          <w:rFonts w:asciiTheme="minorHAnsi" w:hAnsiTheme="minorHAnsi" w:cstheme="minorHAnsi"/>
          <w:sz w:val="24"/>
          <w:szCs w:val="24"/>
          <w:lang w:val="en-US"/>
        </w:rPr>
      </w:pPr>
      <w:r w:rsidRPr="00A743C8">
        <w:rPr>
          <w:rFonts w:asciiTheme="minorHAnsi" w:hAnsiTheme="minorHAnsi" w:cstheme="minorHAnsi"/>
          <w:sz w:val="24"/>
          <w:szCs w:val="24"/>
          <w:lang w:val="en-US"/>
        </w:rPr>
        <w:t>However, Coca-Cola's marketing approaches in India and the UK differ significantly. Coca-Cola, for instance, has launched Thums Up, a popular local brand, in India to cater to local tastes (Brand Equity, 2022). The "Taste the Feeling" campaign launched by Coca-Cola in the United Kingdom aims to establish an emotional connection with consumers rather than merely sell the product (Kantar, 2020). Coca-Cola's pricing strategy in India is aimed at lower income consumers, with smaller packages and lower prices (Brand Equity, 2022; Kantar, 2020). In the United Kingdom, however, the company uses premium pricing to attract consumers with higher incomes.</w:t>
      </w:r>
    </w:p>
    <w:p w14:paraId="525AAEC8" w14:textId="311AAA22" w:rsidR="00754EDA" w:rsidRPr="00080A7C" w:rsidRDefault="00754EDA" w:rsidP="00080A7C">
      <w:pPr>
        <w:spacing w:line="360" w:lineRule="auto"/>
        <w:jc w:val="both"/>
        <w:rPr>
          <w:rFonts w:asciiTheme="minorHAnsi" w:hAnsiTheme="minorHAnsi" w:cstheme="minorHAnsi"/>
          <w:b/>
          <w:bCs/>
          <w:i/>
          <w:iCs/>
          <w:sz w:val="24"/>
          <w:szCs w:val="24"/>
          <w:u w:val="single"/>
        </w:rPr>
      </w:pPr>
      <w:r w:rsidRPr="00080A7C">
        <w:rPr>
          <w:rFonts w:asciiTheme="minorHAnsi" w:hAnsiTheme="minorHAnsi" w:cstheme="minorHAnsi"/>
          <w:b/>
          <w:bCs/>
          <w:i/>
          <w:iCs/>
          <w:sz w:val="24"/>
          <w:szCs w:val="24"/>
          <w:u w:val="single"/>
        </w:rPr>
        <w:t>Marketing Mix</w:t>
      </w:r>
    </w:p>
    <w:p w14:paraId="558C5728" w14:textId="35D2D22A" w:rsidR="00080A7C" w:rsidRDefault="00080A7C" w:rsidP="00080A7C">
      <w:pPr>
        <w:spacing w:line="360" w:lineRule="auto"/>
        <w:jc w:val="both"/>
        <w:rPr>
          <w:rFonts w:asciiTheme="minorHAnsi" w:hAnsiTheme="minorHAnsi" w:cstheme="minorHAnsi"/>
          <w:sz w:val="24"/>
          <w:szCs w:val="24"/>
          <w:lang w:val="en-US"/>
        </w:rPr>
      </w:pPr>
      <w:r w:rsidRPr="00080A7C">
        <w:rPr>
          <w:rFonts w:asciiTheme="minorHAnsi" w:hAnsiTheme="minorHAnsi" w:cstheme="minorHAnsi"/>
          <w:sz w:val="24"/>
          <w:szCs w:val="24"/>
          <w:lang w:val="en-US"/>
        </w:rPr>
        <w:t>The marketing mix encompasses all the methods used to get the word out about a company's wares. Product, price, location, and promotion are the four pillars of Coca-Cola's marketing mix. These components undergo localization processes that allow them to better serve local markets and consumer preferences in places like India and the United Kingdom.</w:t>
      </w:r>
    </w:p>
    <w:p w14:paraId="67DB8A36" w14:textId="1F88E8B7" w:rsidR="002007FE" w:rsidRDefault="002007FE" w:rsidP="002007FE">
      <w:pPr>
        <w:spacing w:line="360" w:lineRule="auto"/>
        <w:jc w:val="center"/>
        <w:rPr>
          <w:rFonts w:asciiTheme="minorHAnsi" w:hAnsiTheme="minorHAnsi" w:cstheme="minorHAnsi"/>
          <w:sz w:val="24"/>
          <w:szCs w:val="24"/>
          <w:lang w:val="en-US"/>
        </w:rPr>
      </w:pPr>
      <w:r>
        <w:rPr>
          <w:rFonts w:asciiTheme="minorHAnsi" w:hAnsiTheme="minorHAnsi" w:cstheme="minorHAnsi"/>
          <w:noProof/>
          <w:sz w:val="24"/>
          <w:szCs w:val="24"/>
          <w:lang w:val="en-US"/>
        </w:rPr>
        <w:lastRenderedPageBreak/>
        <w:drawing>
          <wp:inline distT="0" distB="0" distL="0" distR="0" wp14:anchorId="79EE7361" wp14:editId="781526B6">
            <wp:extent cx="4522470" cy="2531374"/>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33564" cy="2537584"/>
                    </a:xfrm>
                    <a:prstGeom prst="rect">
                      <a:avLst/>
                    </a:prstGeom>
                    <a:noFill/>
                  </pic:spPr>
                </pic:pic>
              </a:graphicData>
            </a:graphic>
          </wp:inline>
        </w:drawing>
      </w:r>
    </w:p>
    <w:p w14:paraId="59223E78" w14:textId="41E24273" w:rsidR="002007FE" w:rsidRPr="00094A98" w:rsidRDefault="002007FE" w:rsidP="002007FE">
      <w:pPr>
        <w:spacing w:line="360" w:lineRule="auto"/>
        <w:jc w:val="center"/>
        <w:rPr>
          <w:rFonts w:asciiTheme="minorHAnsi" w:hAnsiTheme="minorHAnsi" w:cstheme="minorHAnsi"/>
          <w:b/>
          <w:bCs/>
          <w:i/>
          <w:iCs/>
          <w:sz w:val="24"/>
          <w:szCs w:val="24"/>
          <w:lang w:val="en-US"/>
        </w:rPr>
      </w:pPr>
      <w:r w:rsidRPr="002007FE">
        <w:rPr>
          <w:rFonts w:asciiTheme="minorHAnsi" w:hAnsiTheme="minorHAnsi" w:cstheme="minorHAnsi"/>
          <w:b/>
          <w:bCs/>
          <w:i/>
          <w:iCs/>
          <w:sz w:val="24"/>
          <w:szCs w:val="24"/>
          <w:lang w:val="en-US"/>
        </w:rPr>
        <w:t>Figure: Marketing Mix</w:t>
      </w:r>
    </w:p>
    <w:p w14:paraId="2E31C719" w14:textId="2079FE0B" w:rsidR="00094A98" w:rsidRPr="00080A7C" w:rsidRDefault="00094A98" w:rsidP="00080A7C">
      <w:pPr>
        <w:spacing w:line="360" w:lineRule="auto"/>
        <w:jc w:val="both"/>
        <w:rPr>
          <w:rFonts w:asciiTheme="minorHAnsi" w:hAnsiTheme="minorHAnsi" w:cstheme="minorHAnsi"/>
          <w:b/>
          <w:bCs/>
          <w:sz w:val="24"/>
          <w:szCs w:val="24"/>
          <w:lang w:val="en-US"/>
        </w:rPr>
      </w:pPr>
      <w:r w:rsidRPr="00094A98">
        <w:rPr>
          <w:rFonts w:asciiTheme="minorHAnsi" w:hAnsiTheme="minorHAnsi" w:cstheme="minorHAnsi"/>
          <w:b/>
          <w:bCs/>
          <w:sz w:val="24"/>
          <w:szCs w:val="24"/>
          <w:lang w:val="en-US"/>
        </w:rPr>
        <w:t xml:space="preserve">Product: </w:t>
      </w:r>
    </w:p>
    <w:p w14:paraId="53F1D552" w14:textId="37DB816C" w:rsidR="002007FE" w:rsidRPr="00F9263C" w:rsidRDefault="00080A7C" w:rsidP="00080A7C">
      <w:pPr>
        <w:spacing w:line="360" w:lineRule="auto"/>
        <w:jc w:val="both"/>
        <w:rPr>
          <w:rFonts w:asciiTheme="minorHAnsi" w:hAnsiTheme="minorHAnsi" w:cstheme="minorHAnsi"/>
          <w:sz w:val="24"/>
          <w:szCs w:val="24"/>
          <w:lang w:val="en-US"/>
        </w:rPr>
      </w:pPr>
      <w:r w:rsidRPr="00080A7C">
        <w:rPr>
          <w:rFonts w:asciiTheme="minorHAnsi" w:hAnsiTheme="minorHAnsi" w:cstheme="minorHAnsi"/>
          <w:sz w:val="24"/>
          <w:szCs w:val="24"/>
          <w:lang w:val="en-US"/>
        </w:rPr>
        <w:t>Coca-Cola sells more than just soft drinks and juices and water bottles around the world. Coca-Cola sells several of its most well-known brands in India, including Coca-Cola, Sprite, and Fanta; in the United Kingdom, it sells Coca-Cola, Diet Coke, and Coca-Cola Zero Sugar. According to Ehmke et al. (2017), Coca-Cola adapts its products to regional preferences.</w:t>
      </w:r>
    </w:p>
    <w:p w14:paraId="64B9470D" w14:textId="6F09543F" w:rsidR="00094A98" w:rsidRPr="00080A7C" w:rsidRDefault="00094A98" w:rsidP="00080A7C">
      <w:pPr>
        <w:spacing w:line="360" w:lineRule="auto"/>
        <w:jc w:val="both"/>
        <w:rPr>
          <w:rFonts w:asciiTheme="minorHAnsi" w:hAnsiTheme="minorHAnsi" w:cstheme="minorHAnsi"/>
          <w:b/>
          <w:bCs/>
          <w:sz w:val="24"/>
          <w:szCs w:val="24"/>
          <w:lang w:val="en-US"/>
        </w:rPr>
      </w:pPr>
      <w:r w:rsidRPr="00094A98">
        <w:rPr>
          <w:rFonts w:asciiTheme="minorHAnsi" w:hAnsiTheme="minorHAnsi" w:cstheme="minorHAnsi"/>
          <w:b/>
          <w:bCs/>
          <w:sz w:val="24"/>
          <w:szCs w:val="24"/>
          <w:lang w:val="en-US"/>
        </w:rPr>
        <w:t>Price:</w:t>
      </w:r>
    </w:p>
    <w:p w14:paraId="5365C148" w14:textId="77777777" w:rsidR="00080A7C" w:rsidRPr="00080A7C" w:rsidRDefault="00080A7C" w:rsidP="00080A7C">
      <w:pPr>
        <w:spacing w:line="360" w:lineRule="auto"/>
        <w:jc w:val="both"/>
        <w:rPr>
          <w:rFonts w:asciiTheme="minorHAnsi" w:hAnsiTheme="minorHAnsi" w:cstheme="minorHAnsi"/>
          <w:sz w:val="24"/>
          <w:szCs w:val="24"/>
          <w:lang w:val="en-US"/>
        </w:rPr>
      </w:pPr>
      <w:r w:rsidRPr="00080A7C">
        <w:rPr>
          <w:rFonts w:asciiTheme="minorHAnsi" w:hAnsiTheme="minorHAnsi" w:cstheme="minorHAnsi"/>
          <w:sz w:val="24"/>
          <w:szCs w:val="24"/>
          <w:lang w:val="en-US"/>
        </w:rPr>
        <w:t>Coca-Cola's approach to pricing shifts from product to product and market to market. The company employs a value-based pricing strategy in India, selling its wares at low prices to win over budget-conscious buyers (Business Today, 2021). However, in the United Kingdom, Coca-Cola employs a premium pricing strategy for its premium products like Coca-Cola Signature Mixers, which are aimed squarely at an adult demographic (Marketing Week, 2021).</w:t>
      </w:r>
    </w:p>
    <w:p w14:paraId="7CB37E31" w14:textId="6DCFAE7C" w:rsidR="00094A98" w:rsidRPr="00080A7C" w:rsidRDefault="00094A98" w:rsidP="00080A7C">
      <w:pPr>
        <w:spacing w:line="360" w:lineRule="auto"/>
        <w:jc w:val="both"/>
        <w:rPr>
          <w:rFonts w:asciiTheme="minorHAnsi" w:hAnsiTheme="minorHAnsi" w:cstheme="minorHAnsi"/>
          <w:b/>
          <w:bCs/>
          <w:sz w:val="24"/>
          <w:szCs w:val="24"/>
          <w:lang w:val="en-US"/>
        </w:rPr>
      </w:pPr>
      <w:r w:rsidRPr="00094A98">
        <w:rPr>
          <w:rFonts w:asciiTheme="minorHAnsi" w:hAnsiTheme="minorHAnsi" w:cstheme="minorHAnsi"/>
          <w:b/>
          <w:bCs/>
          <w:sz w:val="24"/>
          <w:szCs w:val="24"/>
          <w:lang w:val="en-US"/>
        </w:rPr>
        <w:t xml:space="preserve">Place: </w:t>
      </w:r>
    </w:p>
    <w:p w14:paraId="1E82FA70" w14:textId="77777777" w:rsidR="00080A7C" w:rsidRPr="00080A7C" w:rsidRDefault="00080A7C" w:rsidP="00080A7C">
      <w:pPr>
        <w:spacing w:line="360" w:lineRule="auto"/>
        <w:jc w:val="both"/>
        <w:rPr>
          <w:rFonts w:asciiTheme="minorHAnsi" w:hAnsiTheme="minorHAnsi" w:cstheme="minorHAnsi"/>
          <w:sz w:val="24"/>
          <w:szCs w:val="24"/>
          <w:lang w:val="en-US"/>
        </w:rPr>
      </w:pPr>
      <w:r w:rsidRPr="00080A7C">
        <w:rPr>
          <w:rFonts w:asciiTheme="minorHAnsi" w:hAnsiTheme="minorHAnsi" w:cstheme="minorHAnsi"/>
          <w:sz w:val="24"/>
          <w:szCs w:val="24"/>
          <w:lang w:val="en-US"/>
        </w:rPr>
        <w:t xml:space="preserve">Coca-Cola also places a strong emphasis on distribution channels (or "place"). The company reaches out to its global customer base through a variety of sales channels. Coca-Cola sells its products directly to consumers in India rather than going through middlemen like distributors or wholesalers (Business Today, 2021). Coca-Cola, on the other hand, sells its products in the </w:t>
      </w:r>
      <w:r w:rsidRPr="00080A7C">
        <w:rPr>
          <w:rFonts w:asciiTheme="minorHAnsi" w:hAnsiTheme="minorHAnsi" w:cstheme="minorHAnsi"/>
          <w:sz w:val="24"/>
          <w:szCs w:val="24"/>
          <w:lang w:val="en-US"/>
        </w:rPr>
        <w:lastRenderedPageBreak/>
        <w:t>United Kingdom via a variety of direct and indirect channels, including supermarkets, online retailers, and convenience stores</w:t>
      </w:r>
      <w:bookmarkStart w:id="5" w:name="_Hlk133074117"/>
      <w:r w:rsidRPr="00080A7C">
        <w:rPr>
          <w:rFonts w:asciiTheme="minorHAnsi" w:hAnsiTheme="minorHAnsi" w:cstheme="minorHAnsi"/>
          <w:sz w:val="24"/>
          <w:szCs w:val="24"/>
          <w:lang w:val="en-US"/>
        </w:rPr>
        <w:t xml:space="preserve"> (Marketing Week, 2020).</w:t>
      </w:r>
      <w:bookmarkEnd w:id="5"/>
    </w:p>
    <w:p w14:paraId="21CE6CA9" w14:textId="23475BA6" w:rsidR="00080A7C" w:rsidRPr="00080A7C" w:rsidRDefault="00080A7C" w:rsidP="00080A7C">
      <w:pPr>
        <w:spacing w:line="360" w:lineRule="auto"/>
        <w:jc w:val="both"/>
        <w:rPr>
          <w:rFonts w:asciiTheme="minorHAnsi" w:hAnsiTheme="minorHAnsi" w:cstheme="minorHAnsi"/>
          <w:sz w:val="24"/>
          <w:szCs w:val="24"/>
          <w:lang w:val="en-US"/>
        </w:rPr>
      </w:pPr>
      <w:r w:rsidRPr="00080A7C">
        <w:rPr>
          <w:rFonts w:asciiTheme="minorHAnsi" w:hAnsiTheme="minorHAnsi" w:cstheme="minorHAnsi"/>
          <w:sz w:val="24"/>
          <w:szCs w:val="24"/>
          <w:lang w:val="en-US"/>
        </w:rPr>
        <w:t>In closing, Coca-Cola adjusts its marketing mix components and market segmentation strategies to meet the needs of each individual country's market. The business uses demographic and geographical segmentation to zero in on its ideal customers and then caters to their needs by tailoring product offerings, prices, and distribution methods. Coca-Cola's marketing strategies share some commonalities across regions, but there are also notable differences, such as the company's emphasis on price points in India and premiumization in the United Kingdom. Coca-Cola can stay at the forefront of the food and drink industry by employing segmentation and marketing mix strategies that allow it to effectively target different consumer groups.</w:t>
      </w:r>
    </w:p>
    <w:p w14:paraId="56876A14" w14:textId="2A72E894" w:rsidR="00AD5119" w:rsidRPr="00080A7C" w:rsidRDefault="002A1343" w:rsidP="006774D8">
      <w:pPr>
        <w:spacing w:line="360" w:lineRule="auto"/>
        <w:rPr>
          <w:rFonts w:asciiTheme="minorHAnsi" w:hAnsiTheme="minorHAnsi" w:cstheme="minorHAnsi"/>
          <w:b/>
          <w:bCs/>
          <w:sz w:val="28"/>
          <w:szCs w:val="28"/>
        </w:rPr>
      </w:pPr>
      <w:r w:rsidRPr="00080A7C">
        <w:rPr>
          <w:rFonts w:asciiTheme="minorHAnsi" w:hAnsiTheme="minorHAnsi" w:cstheme="minorHAnsi"/>
          <w:b/>
          <w:bCs/>
          <w:sz w:val="28"/>
          <w:szCs w:val="28"/>
        </w:rPr>
        <w:t>Coca-Cola</w:t>
      </w:r>
      <w:r w:rsidR="00531C9E" w:rsidRPr="00080A7C">
        <w:rPr>
          <w:rFonts w:asciiTheme="minorHAnsi" w:hAnsiTheme="minorHAnsi" w:cstheme="minorHAnsi"/>
          <w:b/>
          <w:bCs/>
          <w:sz w:val="28"/>
          <w:szCs w:val="28"/>
        </w:rPr>
        <w:t xml:space="preserve"> Market Entry Methods:</w:t>
      </w:r>
    </w:p>
    <w:p w14:paraId="15D8B380" w14:textId="041D2197" w:rsidR="00080A7C" w:rsidRPr="00080A7C" w:rsidRDefault="00080A7C" w:rsidP="002A1343">
      <w:pPr>
        <w:spacing w:line="360" w:lineRule="auto"/>
        <w:jc w:val="both"/>
        <w:rPr>
          <w:rFonts w:asciiTheme="minorHAnsi" w:hAnsiTheme="minorHAnsi" w:cstheme="minorHAnsi"/>
          <w:sz w:val="24"/>
          <w:szCs w:val="24"/>
        </w:rPr>
      </w:pPr>
      <w:r w:rsidRPr="00080A7C">
        <w:rPr>
          <w:rFonts w:asciiTheme="minorHAnsi" w:hAnsiTheme="minorHAnsi" w:cstheme="minorHAnsi"/>
          <w:sz w:val="24"/>
          <w:szCs w:val="24"/>
        </w:rPr>
        <w:t>Coca-Cola has taken a variety of approaches to breaking into the markets of the United Kingdom and India, each tailored to the specific circumstances of those countries. By acquiring its primary rival, Schweppes, Coca-Cola entered the UK market (The Coca-Cola Company, 2022a). Coca-Cola was able to quickly establish itself in the UK market thanks to this purchase, which gave it access to a well-established distribution network and a loyal customer base. However, Coca-Cola was able to successfully navigate the intricate Indian regulatory landscape and establish a local presence through a joint venture with a domestic partner, Parle (The Coca-Cola Company, 2022b).</w:t>
      </w:r>
    </w:p>
    <w:p w14:paraId="0B4AE7E0" w14:textId="77777777" w:rsidR="00516FE7" w:rsidRPr="00080A7C" w:rsidRDefault="00516FE7" w:rsidP="00516FE7">
      <w:pPr>
        <w:spacing w:line="360" w:lineRule="auto"/>
        <w:jc w:val="both"/>
        <w:rPr>
          <w:rFonts w:asciiTheme="minorHAnsi" w:hAnsiTheme="minorHAnsi" w:cstheme="minorHAnsi"/>
          <w:b/>
          <w:bCs/>
          <w:sz w:val="24"/>
          <w:szCs w:val="24"/>
          <w:lang w:val="en-US"/>
        </w:rPr>
      </w:pPr>
      <w:r w:rsidRPr="00516FE7">
        <w:rPr>
          <w:rFonts w:asciiTheme="minorHAnsi" w:hAnsiTheme="minorHAnsi" w:cstheme="minorHAnsi"/>
          <w:b/>
          <w:bCs/>
          <w:sz w:val="24"/>
          <w:szCs w:val="24"/>
          <w:lang w:val="en-US"/>
        </w:rPr>
        <w:t xml:space="preserve">Advantages and Disadvantages of Chosen Entry Methods: </w:t>
      </w:r>
    </w:p>
    <w:p w14:paraId="5B2525C5" w14:textId="52A79B04" w:rsidR="00080A7C" w:rsidRPr="00080A7C" w:rsidRDefault="00080A7C" w:rsidP="00080A7C">
      <w:pPr>
        <w:spacing w:line="360" w:lineRule="auto"/>
        <w:jc w:val="both"/>
        <w:rPr>
          <w:rFonts w:asciiTheme="minorHAnsi" w:hAnsiTheme="minorHAnsi" w:cstheme="minorHAnsi"/>
          <w:sz w:val="24"/>
          <w:szCs w:val="24"/>
          <w:lang w:val="en-US"/>
        </w:rPr>
      </w:pPr>
      <w:r w:rsidRPr="00080A7C">
        <w:rPr>
          <w:rFonts w:asciiTheme="minorHAnsi" w:hAnsiTheme="minorHAnsi" w:cstheme="minorHAnsi"/>
          <w:sz w:val="24"/>
          <w:szCs w:val="24"/>
          <w:lang w:val="en-US"/>
        </w:rPr>
        <w:t>Acquisition is a common strategy used by multinational corporations to enter new markets and take advantage of an established clientele and infrastructure. Coca-Cola gained both a distribution network and a clientele when it bought out Schweppes in the United Kingdom. However, there were also difficulties associated with the purchase, such as coordinating the merging of two major corporations and clearing other regulatory hoops (Nwokah and Ahaiwe, 2021).</w:t>
      </w:r>
    </w:p>
    <w:p w14:paraId="5BC26FB1" w14:textId="02F2CC09" w:rsidR="00080A7C" w:rsidRPr="00080A7C" w:rsidRDefault="00080A7C" w:rsidP="00080A7C">
      <w:pPr>
        <w:spacing w:line="360" w:lineRule="auto"/>
        <w:jc w:val="both"/>
        <w:rPr>
          <w:rFonts w:asciiTheme="minorHAnsi" w:hAnsiTheme="minorHAnsi" w:cstheme="minorHAnsi"/>
          <w:sz w:val="24"/>
          <w:szCs w:val="24"/>
          <w:lang w:val="en-US"/>
        </w:rPr>
      </w:pPr>
      <w:r w:rsidRPr="00080A7C">
        <w:rPr>
          <w:rFonts w:asciiTheme="minorHAnsi" w:hAnsiTheme="minorHAnsi" w:cstheme="minorHAnsi"/>
          <w:sz w:val="24"/>
          <w:szCs w:val="24"/>
          <w:lang w:val="en-US"/>
        </w:rPr>
        <w:lastRenderedPageBreak/>
        <w:t>Joint ventures are another common way for companies to enter new markets, especially in developing countries with their more stringent regulations and less developed infrastructure. In India, Coca-Cola formed a joint venture with Parle to gain access to the market and take advantage of Parle's distribution network and expertise. However, joint ventures carry some degree of danger because they call for partners to work closely together and coordinate their efforts.</w:t>
      </w:r>
    </w:p>
    <w:p w14:paraId="5E8AF78D" w14:textId="77777777" w:rsidR="00516FE7" w:rsidRPr="00B02E37" w:rsidRDefault="00516FE7" w:rsidP="00516FE7">
      <w:pPr>
        <w:spacing w:line="360" w:lineRule="auto"/>
        <w:jc w:val="both"/>
        <w:rPr>
          <w:rFonts w:asciiTheme="minorHAnsi" w:hAnsiTheme="minorHAnsi" w:cstheme="minorHAnsi"/>
          <w:b/>
          <w:bCs/>
          <w:sz w:val="24"/>
          <w:szCs w:val="24"/>
          <w:lang w:val="en-US"/>
        </w:rPr>
      </w:pPr>
      <w:r w:rsidRPr="00516FE7">
        <w:rPr>
          <w:rFonts w:asciiTheme="minorHAnsi" w:hAnsiTheme="minorHAnsi" w:cstheme="minorHAnsi"/>
          <w:b/>
          <w:bCs/>
          <w:sz w:val="24"/>
          <w:szCs w:val="24"/>
          <w:lang w:val="en-US"/>
        </w:rPr>
        <w:t>Promotion:</w:t>
      </w:r>
    </w:p>
    <w:p w14:paraId="15DFDEB8" w14:textId="522B87B7" w:rsidR="00080A7C" w:rsidRPr="00B02E37" w:rsidRDefault="00516FE7" w:rsidP="00080A7C">
      <w:pPr>
        <w:spacing w:line="360" w:lineRule="auto"/>
        <w:jc w:val="both"/>
        <w:rPr>
          <w:rFonts w:asciiTheme="minorHAnsi" w:hAnsiTheme="minorHAnsi" w:cstheme="minorHAnsi"/>
          <w:sz w:val="24"/>
          <w:szCs w:val="24"/>
          <w:lang w:val="en-US"/>
        </w:rPr>
      </w:pPr>
      <w:r w:rsidRPr="00516FE7">
        <w:rPr>
          <w:rFonts w:asciiTheme="minorHAnsi" w:hAnsiTheme="minorHAnsi" w:cstheme="minorHAnsi"/>
          <w:sz w:val="24"/>
          <w:szCs w:val="24"/>
          <w:lang w:val="en-US"/>
        </w:rPr>
        <w:t xml:space="preserve"> </w:t>
      </w:r>
      <w:r w:rsidR="00080A7C" w:rsidRPr="00B02E37">
        <w:rPr>
          <w:rFonts w:asciiTheme="minorHAnsi" w:hAnsiTheme="minorHAnsi" w:cstheme="minorHAnsi"/>
          <w:sz w:val="24"/>
          <w:szCs w:val="24"/>
          <w:lang w:val="en-US"/>
        </w:rPr>
        <w:t>Coca-Cola has used a variety of promotional tactics in both the United Kingdom and India, both of which are integral parts of the company's marketing mix. Coca-Cola has promoted its products in the United Kingdom through several different channels, including television commercials, print media, and social media. Brand recognition and positive consumer perception have increased thanks to these campaigns (The Coca-Cola Company, 2022a). Coca-Cola has also been successful in expanding its customer base through the sponsorship of high-profile events like sports tournaments and music festivals (Kotler &amp; Keller, 2016).</w:t>
      </w:r>
    </w:p>
    <w:p w14:paraId="7D3D11C6" w14:textId="6B026C11" w:rsidR="00080A7C" w:rsidRPr="00B02E37" w:rsidRDefault="00080A7C" w:rsidP="00080A7C">
      <w:pPr>
        <w:spacing w:line="360" w:lineRule="auto"/>
        <w:jc w:val="both"/>
        <w:rPr>
          <w:rFonts w:asciiTheme="minorHAnsi" w:hAnsiTheme="minorHAnsi" w:cstheme="minorHAnsi"/>
          <w:sz w:val="24"/>
          <w:szCs w:val="24"/>
          <w:lang w:val="en-US"/>
        </w:rPr>
      </w:pPr>
      <w:r w:rsidRPr="00B02E37">
        <w:rPr>
          <w:rFonts w:asciiTheme="minorHAnsi" w:hAnsiTheme="minorHAnsi" w:cstheme="minorHAnsi"/>
          <w:sz w:val="24"/>
          <w:szCs w:val="24"/>
          <w:lang w:val="en-US"/>
        </w:rPr>
        <w:t>Coca-Cola, on the other hand, has focused on connecting with locals in India by adapting its marketing strategies to the country's unique customs and values. The company has promoted its products with the help of regional celebrities and festivals, and it has also run advertising campaigns that highlight the rich variety of Indian culture. Coca-Cola was able to strengthen its local presence and forge closer ties with its target audience as a result of these efforts (The Coca-Cola Company, 2022b).</w:t>
      </w:r>
    </w:p>
    <w:p w14:paraId="22AF60FB" w14:textId="2ADFCE7E" w:rsidR="00516FE7" w:rsidRPr="00B02E37" w:rsidRDefault="00516FE7" w:rsidP="00080A7C">
      <w:pPr>
        <w:spacing w:line="360" w:lineRule="auto"/>
        <w:jc w:val="both"/>
        <w:rPr>
          <w:rFonts w:asciiTheme="minorHAnsi" w:hAnsiTheme="minorHAnsi" w:cstheme="minorHAnsi"/>
          <w:b/>
          <w:bCs/>
          <w:sz w:val="24"/>
          <w:szCs w:val="24"/>
          <w:lang w:val="en-US"/>
        </w:rPr>
      </w:pPr>
      <w:r w:rsidRPr="00516FE7">
        <w:rPr>
          <w:rFonts w:asciiTheme="minorHAnsi" w:hAnsiTheme="minorHAnsi" w:cstheme="minorHAnsi"/>
          <w:b/>
          <w:bCs/>
          <w:sz w:val="24"/>
          <w:szCs w:val="24"/>
          <w:lang w:val="en-US"/>
        </w:rPr>
        <w:t>People:</w:t>
      </w:r>
    </w:p>
    <w:p w14:paraId="34C59A76" w14:textId="73EF9C6E" w:rsidR="00080A7C" w:rsidRPr="00516FE7" w:rsidRDefault="00080A7C" w:rsidP="00516FE7">
      <w:pPr>
        <w:spacing w:line="360" w:lineRule="auto"/>
        <w:jc w:val="both"/>
        <w:rPr>
          <w:rFonts w:asciiTheme="minorHAnsi" w:hAnsiTheme="minorHAnsi" w:cstheme="minorHAnsi"/>
          <w:sz w:val="24"/>
          <w:szCs w:val="24"/>
          <w:lang w:val="en-US"/>
        </w:rPr>
      </w:pPr>
      <w:r w:rsidRPr="00B02E37">
        <w:rPr>
          <w:rFonts w:asciiTheme="minorHAnsi" w:hAnsiTheme="minorHAnsi" w:cstheme="minorHAnsi"/>
          <w:sz w:val="24"/>
          <w:szCs w:val="24"/>
          <w:lang w:val="en-US"/>
        </w:rPr>
        <w:t xml:space="preserve">The people element of the marketing mix refers to the employees of the company and the role that they play in providing a high-quality experience to the company's customers. It is clear that Coca-Cola places a significant emphasis on the training and development of its workforce, as demonstrated by the training programs that the company offers to its workers in the United Kingdom and India (The Coca-Cola Company, 2022a; The Coca-Cola Company, 2022b). The purpose of these programs is to provide employees with the information and training they </w:t>
      </w:r>
      <w:r w:rsidRPr="00B02E37">
        <w:rPr>
          <w:rFonts w:asciiTheme="minorHAnsi" w:hAnsiTheme="minorHAnsi" w:cstheme="minorHAnsi"/>
          <w:sz w:val="24"/>
          <w:szCs w:val="24"/>
          <w:lang w:val="en-US"/>
        </w:rPr>
        <w:lastRenderedPageBreak/>
        <w:t>need to effectively promote the company's products and provide a high level of customer service (The Coca-Cola Company, 2022a; The Coca-Cola Company, 2022b).</w:t>
      </w:r>
    </w:p>
    <w:p w14:paraId="4C077C3C" w14:textId="77777777" w:rsidR="00516FE7" w:rsidRPr="00B02E37" w:rsidRDefault="00516FE7" w:rsidP="00516FE7">
      <w:pPr>
        <w:spacing w:line="360" w:lineRule="auto"/>
        <w:jc w:val="both"/>
        <w:rPr>
          <w:rFonts w:asciiTheme="minorHAnsi" w:hAnsiTheme="minorHAnsi" w:cstheme="minorHAnsi"/>
          <w:b/>
          <w:bCs/>
          <w:sz w:val="24"/>
          <w:szCs w:val="24"/>
          <w:lang w:val="en-US"/>
        </w:rPr>
      </w:pPr>
      <w:r w:rsidRPr="00516FE7">
        <w:rPr>
          <w:rFonts w:asciiTheme="minorHAnsi" w:hAnsiTheme="minorHAnsi" w:cstheme="minorHAnsi"/>
          <w:b/>
          <w:bCs/>
          <w:sz w:val="24"/>
          <w:szCs w:val="24"/>
          <w:lang w:val="en-US"/>
        </w:rPr>
        <w:t>Process:</w:t>
      </w:r>
    </w:p>
    <w:p w14:paraId="1D55DD1C" w14:textId="43E59070" w:rsidR="00B02E37" w:rsidRPr="00B02E37" w:rsidRDefault="00B02E37" w:rsidP="00516FE7">
      <w:pPr>
        <w:spacing w:line="360" w:lineRule="auto"/>
        <w:jc w:val="both"/>
        <w:rPr>
          <w:rFonts w:asciiTheme="minorHAnsi" w:hAnsiTheme="minorHAnsi" w:cstheme="minorHAnsi"/>
          <w:sz w:val="24"/>
          <w:szCs w:val="24"/>
          <w:lang w:val="en-US"/>
        </w:rPr>
      </w:pPr>
      <w:r w:rsidRPr="00B02E37">
        <w:rPr>
          <w:rFonts w:asciiTheme="minorHAnsi" w:hAnsiTheme="minorHAnsi" w:cstheme="minorHAnsi"/>
          <w:sz w:val="24"/>
          <w:szCs w:val="24"/>
          <w:lang w:val="en-US"/>
        </w:rPr>
        <w:t>The processing component of the marketing mix describes the methods and infrastructure through which a company provides its products and services to customers. Coca-Cola's manufacturing and distribution operations in the UK and India are efficient because of the company's well-established, repeatable procedures. To further guarantee that its products are of the highest quality and safety, the company has instituted stringent quality control measures (The Coca-Cola Company, 2022a).</w:t>
      </w:r>
    </w:p>
    <w:p w14:paraId="6430BF07" w14:textId="1B22B3BB" w:rsidR="00516FE7" w:rsidRPr="00516FE7" w:rsidRDefault="00516FE7" w:rsidP="00516FE7">
      <w:pPr>
        <w:spacing w:line="360" w:lineRule="auto"/>
        <w:jc w:val="both"/>
        <w:rPr>
          <w:rFonts w:asciiTheme="minorHAnsi" w:hAnsiTheme="minorHAnsi" w:cstheme="minorHAnsi"/>
          <w:b/>
          <w:bCs/>
          <w:sz w:val="24"/>
          <w:szCs w:val="24"/>
          <w:lang w:val="en-US"/>
        </w:rPr>
      </w:pPr>
      <w:r w:rsidRPr="00516FE7">
        <w:rPr>
          <w:rFonts w:asciiTheme="minorHAnsi" w:hAnsiTheme="minorHAnsi" w:cstheme="minorHAnsi"/>
          <w:b/>
          <w:bCs/>
          <w:sz w:val="24"/>
          <w:szCs w:val="24"/>
          <w:lang w:val="en-US"/>
        </w:rPr>
        <w:t>Physical Evidence:</w:t>
      </w:r>
    </w:p>
    <w:p w14:paraId="118D2508" w14:textId="77777777" w:rsidR="00B02E37" w:rsidRPr="00B02E37" w:rsidRDefault="00B02E37" w:rsidP="00B02E37">
      <w:pPr>
        <w:spacing w:line="360" w:lineRule="auto"/>
        <w:jc w:val="both"/>
        <w:rPr>
          <w:rFonts w:asciiTheme="minorHAnsi" w:hAnsiTheme="minorHAnsi" w:cstheme="minorHAnsi"/>
          <w:sz w:val="24"/>
          <w:szCs w:val="24"/>
        </w:rPr>
      </w:pPr>
      <w:r w:rsidRPr="00B02E37">
        <w:rPr>
          <w:rFonts w:asciiTheme="minorHAnsi" w:hAnsiTheme="minorHAnsi" w:cstheme="minorHAnsi"/>
          <w:sz w:val="24"/>
          <w:szCs w:val="24"/>
        </w:rPr>
        <w:t>The "physical evidence" elements of the marketing mix are those that customers can see, touch, and otherwise interact with directly in order to form an opinion about a product or service. Coca-Cola has left a physical footprint in the form of its advertising, store layouts, and merchandise packaging and displays. Coca-Cola uses catchphrases like "Share a Coke" and "Taste the Feeling" to target the British market on product packaging and advertising (The Coca-Cola Company, 2022a). Coca-Cola's retail locations and vending machines in India feature bright colors and traditional Indian patterns in an effort to appeal to local consumers (The Coca-Cola Company, 2022b). These tangible touches contribute to a more memorable and enjoyable experience with the Coca-Cola brand.</w:t>
      </w:r>
    </w:p>
    <w:p w14:paraId="7ED140D0" w14:textId="5FD0365B" w:rsidR="00B02E37" w:rsidRDefault="00B02E37" w:rsidP="00516FE7">
      <w:pPr>
        <w:spacing w:line="360" w:lineRule="auto"/>
        <w:jc w:val="both"/>
        <w:rPr>
          <w:rFonts w:asciiTheme="minorHAnsi" w:hAnsiTheme="minorHAnsi" w:cstheme="minorHAnsi"/>
          <w:sz w:val="24"/>
          <w:szCs w:val="24"/>
        </w:rPr>
      </w:pPr>
      <w:r w:rsidRPr="00B02E37">
        <w:rPr>
          <w:rFonts w:asciiTheme="minorHAnsi" w:hAnsiTheme="minorHAnsi" w:cstheme="minorHAnsi"/>
          <w:sz w:val="24"/>
          <w:szCs w:val="24"/>
        </w:rPr>
        <w:t>Coca-Cola has adjusted its methods of entry and advertising campaigns in the UK and India to meet the specific needs of those markets. In addition to investing heavily in its employees through training and development, streamlining processes, and designing enjoyable physical evidence experiences, the company is committed to maintaining a high rate of customer satisfaction.</w:t>
      </w:r>
    </w:p>
    <w:p w14:paraId="7B00E851" w14:textId="77777777" w:rsidR="00F9263C" w:rsidRDefault="00F9263C" w:rsidP="00516FE7">
      <w:pPr>
        <w:spacing w:line="360" w:lineRule="auto"/>
        <w:jc w:val="both"/>
        <w:rPr>
          <w:rFonts w:asciiTheme="minorHAnsi" w:hAnsiTheme="minorHAnsi" w:cstheme="minorHAnsi"/>
          <w:sz w:val="24"/>
          <w:szCs w:val="24"/>
        </w:rPr>
      </w:pPr>
    </w:p>
    <w:p w14:paraId="6CDD74B1" w14:textId="77777777" w:rsidR="00F9263C" w:rsidRPr="00B02E37" w:rsidRDefault="00F9263C" w:rsidP="00516FE7">
      <w:pPr>
        <w:spacing w:line="360" w:lineRule="auto"/>
        <w:jc w:val="both"/>
        <w:rPr>
          <w:rFonts w:asciiTheme="minorHAnsi" w:hAnsiTheme="minorHAnsi" w:cstheme="minorHAnsi"/>
          <w:sz w:val="24"/>
          <w:szCs w:val="24"/>
        </w:rPr>
      </w:pPr>
    </w:p>
    <w:p w14:paraId="0E6A0944" w14:textId="1E153479" w:rsidR="00094A98" w:rsidRPr="00B02E37" w:rsidRDefault="00305716" w:rsidP="00516FE7">
      <w:pPr>
        <w:spacing w:line="360" w:lineRule="auto"/>
        <w:jc w:val="both"/>
        <w:rPr>
          <w:rFonts w:asciiTheme="minorHAnsi" w:hAnsiTheme="minorHAnsi" w:cstheme="minorHAnsi"/>
          <w:b/>
          <w:bCs/>
          <w:sz w:val="28"/>
          <w:szCs w:val="28"/>
          <w:lang w:val="en-US"/>
        </w:rPr>
      </w:pPr>
      <w:r w:rsidRPr="00B02E37">
        <w:rPr>
          <w:rFonts w:asciiTheme="minorHAnsi" w:hAnsiTheme="minorHAnsi" w:cstheme="minorHAnsi"/>
          <w:b/>
          <w:bCs/>
          <w:sz w:val="28"/>
          <w:szCs w:val="28"/>
          <w:lang w:val="en-US"/>
        </w:rPr>
        <w:lastRenderedPageBreak/>
        <w:t>Directional Development Strategy:</w:t>
      </w:r>
    </w:p>
    <w:p w14:paraId="0B7DEE31" w14:textId="15EAFB69" w:rsidR="00157363" w:rsidRPr="00B02E37" w:rsidRDefault="00157363" w:rsidP="00516FE7">
      <w:pPr>
        <w:spacing w:line="360" w:lineRule="auto"/>
        <w:jc w:val="both"/>
        <w:rPr>
          <w:rFonts w:asciiTheme="minorHAnsi" w:hAnsiTheme="minorHAnsi" w:cstheme="minorHAnsi"/>
          <w:b/>
          <w:bCs/>
          <w:sz w:val="24"/>
          <w:szCs w:val="24"/>
        </w:rPr>
      </w:pPr>
      <w:r w:rsidRPr="00B02E37">
        <w:rPr>
          <w:rFonts w:asciiTheme="minorHAnsi" w:hAnsiTheme="minorHAnsi" w:cstheme="minorHAnsi"/>
          <w:b/>
          <w:bCs/>
          <w:sz w:val="24"/>
          <w:szCs w:val="24"/>
        </w:rPr>
        <w:t>Ansoff Matrix:</w:t>
      </w:r>
    </w:p>
    <w:p w14:paraId="1F8F45EE" w14:textId="7BE8CA2D" w:rsidR="000F4B48" w:rsidRDefault="0010755A" w:rsidP="000F4B48">
      <w:pPr>
        <w:spacing w:line="360" w:lineRule="auto"/>
        <w:jc w:val="both"/>
        <w:rPr>
          <w:rFonts w:asciiTheme="minorHAnsi" w:hAnsiTheme="minorHAnsi" w:cstheme="minorHAnsi"/>
          <w:sz w:val="24"/>
          <w:szCs w:val="24"/>
          <w:lang w:val="en-US"/>
        </w:rPr>
      </w:pPr>
      <w:r w:rsidRPr="0010755A">
        <w:rPr>
          <w:rFonts w:asciiTheme="minorHAnsi" w:hAnsiTheme="minorHAnsi" w:cstheme="minorHAnsi"/>
          <w:sz w:val="24"/>
          <w:szCs w:val="24"/>
          <w:lang w:val="en-US"/>
        </w:rPr>
        <w:t>Kotler et al. (2017) state that a company can use a directional development strategy to grow through forays into untapped markets or the introduction of ground-breaking new products. Potential growth can be analyzed with the help of the Ansoff Matrix. Coca-Cola is expanding in a strategic manner in both the UK and India. This strategy has been put into action with the help of the Ansoff Matrix, which is a tool for comparing potential development avenues for a business.</w:t>
      </w:r>
    </w:p>
    <w:p w14:paraId="3C6D72C4" w14:textId="6A958983" w:rsidR="0010755A" w:rsidRDefault="002007FE" w:rsidP="002007FE">
      <w:pPr>
        <w:spacing w:line="360" w:lineRule="auto"/>
        <w:jc w:val="center"/>
        <w:rPr>
          <w:rFonts w:asciiTheme="minorHAnsi" w:hAnsiTheme="minorHAnsi" w:cstheme="minorHAnsi"/>
          <w:sz w:val="24"/>
          <w:szCs w:val="24"/>
          <w:lang w:val="en-US"/>
        </w:rPr>
      </w:pPr>
      <w:r>
        <w:rPr>
          <w:rFonts w:asciiTheme="minorHAnsi" w:hAnsiTheme="minorHAnsi" w:cstheme="minorHAnsi"/>
          <w:noProof/>
          <w:sz w:val="24"/>
          <w:szCs w:val="24"/>
          <w:lang w:val="en-US"/>
        </w:rPr>
        <w:drawing>
          <wp:inline distT="0" distB="0" distL="0" distR="0" wp14:anchorId="1C99FCCE" wp14:editId="07CDD7FD">
            <wp:extent cx="3743325" cy="2319655"/>
            <wp:effectExtent l="0" t="0" r="952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64281" cy="2332641"/>
                    </a:xfrm>
                    <a:prstGeom prst="rect">
                      <a:avLst/>
                    </a:prstGeom>
                    <a:noFill/>
                  </pic:spPr>
                </pic:pic>
              </a:graphicData>
            </a:graphic>
          </wp:inline>
        </w:drawing>
      </w:r>
    </w:p>
    <w:p w14:paraId="20AE336B" w14:textId="227D4691" w:rsidR="002007FE" w:rsidRPr="00D92377" w:rsidRDefault="002007FE" w:rsidP="00D92377">
      <w:pPr>
        <w:spacing w:line="360" w:lineRule="auto"/>
        <w:jc w:val="center"/>
        <w:rPr>
          <w:rFonts w:asciiTheme="minorHAnsi" w:hAnsiTheme="minorHAnsi" w:cstheme="minorHAnsi"/>
          <w:b/>
          <w:bCs/>
          <w:i/>
          <w:iCs/>
          <w:sz w:val="24"/>
          <w:szCs w:val="24"/>
          <w:lang w:val="en-US"/>
        </w:rPr>
      </w:pPr>
      <w:r w:rsidRPr="00D92377">
        <w:rPr>
          <w:rFonts w:asciiTheme="minorHAnsi" w:hAnsiTheme="minorHAnsi" w:cstheme="minorHAnsi"/>
          <w:b/>
          <w:bCs/>
          <w:i/>
          <w:iCs/>
          <w:sz w:val="24"/>
          <w:szCs w:val="24"/>
          <w:lang w:val="en-US"/>
        </w:rPr>
        <w:t>Figure:</w:t>
      </w:r>
      <w:r w:rsidR="00D92377" w:rsidRPr="00D92377">
        <w:rPr>
          <w:b/>
          <w:bCs/>
          <w:i/>
          <w:iCs/>
        </w:rPr>
        <w:t xml:space="preserve"> </w:t>
      </w:r>
      <w:r w:rsidR="00D92377" w:rsidRPr="00D92377">
        <w:rPr>
          <w:rFonts w:asciiTheme="minorHAnsi" w:hAnsiTheme="minorHAnsi" w:cstheme="minorHAnsi"/>
          <w:b/>
          <w:bCs/>
          <w:i/>
          <w:iCs/>
          <w:sz w:val="24"/>
          <w:szCs w:val="24"/>
          <w:lang w:val="en-US"/>
        </w:rPr>
        <w:t>Ansoff Matrix</w:t>
      </w:r>
    </w:p>
    <w:p w14:paraId="79B7D69C" w14:textId="4CF651D5" w:rsidR="00157363" w:rsidRPr="000F4B48" w:rsidRDefault="00157363" w:rsidP="00516FE7">
      <w:pPr>
        <w:spacing w:line="360" w:lineRule="auto"/>
        <w:jc w:val="both"/>
        <w:rPr>
          <w:rFonts w:asciiTheme="minorHAnsi" w:hAnsiTheme="minorHAnsi" w:cstheme="minorHAnsi"/>
          <w:b/>
          <w:bCs/>
          <w:sz w:val="24"/>
          <w:szCs w:val="24"/>
        </w:rPr>
      </w:pPr>
      <w:r w:rsidRPr="000F4B48">
        <w:rPr>
          <w:rFonts w:asciiTheme="minorHAnsi" w:hAnsiTheme="minorHAnsi" w:cstheme="minorHAnsi"/>
          <w:b/>
          <w:bCs/>
          <w:sz w:val="24"/>
          <w:szCs w:val="24"/>
        </w:rPr>
        <w:t>Market Penetration:</w:t>
      </w:r>
    </w:p>
    <w:p w14:paraId="39227052" w14:textId="77777777" w:rsidR="0010755A" w:rsidRDefault="0010755A" w:rsidP="000F4B48">
      <w:pPr>
        <w:spacing w:line="360" w:lineRule="auto"/>
        <w:jc w:val="both"/>
        <w:rPr>
          <w:rFonts w:asciiTheme="minorHAnsi" w:hAnsiTheme="minorHAnsi" w:cstheme="minorHAnsi"/>
          <w:sz w:val="24"/>
          <w:szCs w:val="24"/>
          <w:lang w:val="en-US"/>
        </w:rPr>
      </w:pPr>
      <w:r w:rsidRPr="0010755A">
        <w:rPr>
          <w:rFonts w:asciiTheme="minorHAnsi" w:hAnsiTheme="minorHAnsi" w:cstheme="minorHAnsi"/>
          <w:sz w:val="24"/>
          <w:szCs w:val="24"/>
          <w:lang w:val="en-US"/>
        </w:rPr>
        <w:t>Coca-Cola has been successful in penetrating the markets of both the United Kingdom and India. Coca-Cola continues to dominate the UK soft drink market, holding a share of more than 50% as of 2020 (Mintel, 2021). Promotional activities like sponsoring major sporting events and investing in high-profile advertising campaigns, as well as product innovations like the launch of Coca-Cola Zero Sugar, have contributed to this success.</w:t>
      </w:r>
    </w:p>
    <w:p w14:paraId="18D5537E" w14:textId="1D82AC8D" w:rsidR="000F4B48" w:rsidRPr="000F4B48" w:rsidRDefault="000F4B48" w:rsidP="000F4B48">
      <w:pPr>
        <w:spacing w:line="360" w:lineRule="auto"/>
        <w:jc w:val="both"/>
        <w:rPr>
          <w:rFonts w:asciiTheme="minorHAnsi" w:hAnsiTheme="minorHAnsi" w:cstheme="minorHAnsi"/>
          <w:sz w:val="24"/>
          <w:szCs w:val="24"/>
          <w:lang w:val="en-US"/>
        </w:rPr>
      </w:pPr>
      <w:r w:rsidRPr="000F4B48">
        <w:rPr>
          <w:rFonts w:asciiTheme="minorHAnsi" w:hAnsiTheme="minorHAnsi" w:cstheme="minorHAnsi"/>
          <w:sz w:val="24"/>
          <w:szCs w:val="24"/>
          <w:lang w:val="en-US"/>
        </w:rPr>
        <w:t xml:space="preserve">Coca-Cola, along with subsidiary brands like Sprite and Fanta, have helped the company gain a sizable share of the beverage market in India. Coca-Cola India has a 34% market share of the </w:t>
      </w:r>
      <w:r w:rsidRPr="000F4B48">
        <w:rPr>
          <w:rFonts w:asciiTheme="minorHAnsi" w:hAnsiTheme="minorHAnsi" w:cstheme="minorHAnsi"/>
          <w:sz w:val="24"/>
          <w:szCs w:val="24"/>
          <w:lang w:val="en-US"/>
        </w:rPr>
        <w:lastRenderedPageBreak/>
        <w:t>carbonated soft drinks industry in 2021, according to Statista. In addition to expanding its operations in India, Coca-Cola has tried to adapt its products to the tastes of locals by introducing regional variants (Coca-Cola India, 2021).</w:t>
      </w:r>
    </w:p>
    <w:p w14:paraId="7A97660D" w14:textId="3FE8CFEC" w:rsidR="00157363" w:rsidRPr="00157363" w:rsidRDefault="00157363" w:rsidP="00157363">
      <w:pPr>
        <w:spacing w:line="360" w:lineRule="auto"/>
        <w:jc w:val="both"/>
        <w:rPr>
          <w:rFonts w:asciiTheme="minorHAnsi" w:hAnsiTheme="minorHAnsi" w:cstheme="minorHAnsi"/>
          <w:b/>
          <w:bCs/>
          <w:sz w:val="24"/>
          <w:szCs w:val="24"/>
          <w:lang w:val="en-US"/>
        </w:rPr>
      </w:pPr>
      <w:r w:rsidRPr="000F4B48">
        <w:rPr>
          <w:rFonts w:asciiTheme="minorHAnsi" w:hAnsiTheme="minorHAnsi" w:cstheme="minorHAnsi"/>
          <w:b/>
          <w:bCs/>
          <w:sz w:val="24"/>
          <w:szCs w:val="24"/>
        </w:rPr>
        <w:t>Product Development:</w:t>
      </w:r>
    </w:p>
    <w:p w14:paraId="5934AE69" w14:textId="77777777" w:rsidR="000F4B48" w:rsidRPr="000F4B48" w:rsidRDefault="000F4B48" w:rsidP="00157363">
      <w:pPr>
        <w:spacing w:line="360" w:lineRule="auto"/>
        <w:jc w:val="both"/>
        <w:rPr>
          <w:rFonts w:asciiTheme="minorHAnsi" w:hAnsiTheme="minorHAnsi" w:cstheme="minorHAnsi"/>
          <w:sz w:val="24"/>
          <w:szCs w:val="24"/>
          <w:lang w:val="en-US"/>
        </w:rPr>
      </w:pPr>
      <w:r w:rsidRPr="000F4B48">
        <w:rPr>
          <w:rFonts w:asciiTheme="minorHAnsi" w:hAnsiTheme="minorHAnsi" w:cstheme="minorHAnsi"/>
          <w:sz w:val="24"/>
          <w:szCs w:val="24"/>
          <w:lang w:val="en-US"/>
        </w:rPr>
        <w:t>Coca-Cola has had great success in both the UK and India thanks to their innovative new products. To meet the needs of its diversifying customer base in the United Kingdom, Coca-Cola now offers beverages such as Coca-Cola Zero Sugar, Coca-Cola Energy, and Coca-Cola Signature Mixers. Coca-Cola has created beverages like Minute Maid Pulpy Mosambi and Kinley Flavors in India specifically for the local market (Coca-Cola India, 2021).</w:t>
      </w:r>
    </w:p>
    <w:p w14:paraId="2209EB1D" w14:textId="57AE6A66" w:rsidR="00157363" w:rsidRPr="000F4B48" w:rsidRDefault="00051CF2" w:rsidP="00157363">
      <w:pPr>
        <w:spacing w:line="360" w:lineRule="auto"/>
        <w:jc w:val="both"/>
        <w:rPr>
          <w:rFonts w:asciiTheme="minorHAnsi" w:hAnsiTheme="minorHAnsi" w:cstheme="minorHAnsi"/>
          <w:b/>
          <w:bCs/>
          <w:sz w:val="28"/>
          <w:szCs w:val="28"/>
          <w:lang w:val="en-US"/>
        </w:rPr>
      </w:pPr>
      <w:r w:rsidRPr="000F4B48">
        <w:rPr>
          <w:rFonts w:asciiTheme="minorHAnsi" w:hAnsiTheme="minorHAnsi" w:cstheme="minorHAnsi"/>
          <w:b/>
          <w:bCs/>
          <w:sz w:val="28"/>
          <w:szCs w:val="28"/>
          <w:lang w:val="en-US"/>
        </w:rPr>
        <w:t>Recommendations:</w:t>
      </w:r>
    </w:p>
    <w:p w14:paraId="62467F24" w14:textId="6EC8A841" w:rsidR="000F4B48" w:rsidRPr="00051CF2" w:rsidRDefault="000F4B48" w:rsidP="00051CF2">
      <w:pPr>
        <w:spacing w:line="360" w:lineRule="auto"/>
        <w:jc w:val="both"/>
        <w:rPr>
          <w:rFonts w:asciiTheme="minorHAnsi" w:hAnsiTheme="minorHAnsi" w:cstheme="minorHAnsi"/>
          <w:sz w:val="24"/>
          <w:szCs w:val="24"/>
          <w:lang w:val="en-US"/>
        </w:rPr>
      </w:pPr>
      <w:r w:rsidRPr="0095264E">
        <w:rPr>
          <w:rFonts w:asciiTheme="minorHAnsi" w:hAnsiTheme="minorHAnsi" w:cstheme="minorHAnsi"/>
          <w:sz w:val="24"/>
          <w:szCs w:val="24"/>
          <w:lang w:val="en-US"/>
        </w:rPr>
        <w:t>Recommendations based on an examination of Coca-Cola's advertising approaches in the United Kingdom and India include the following:</w:t>
      </w:r>
    </w:p>
    <w:p w14:paraId="507BED99" w14:textId="77777777" w:rsidR="000F4B48" w:rsidRPr="0095264E" w:rsidRDefault="00051CF2" w:rsidP="00F40F30">
      <w:pPr>
        <w:numPr>
          <w:ilvl w:val="0"/>
          <w:numId w:val="2"/>
        </w:numPr>
        <w:spacing w:line="360" w:lineRule="auto"/>
        <w:jc w:val="both"/>
        <w:rPr>
          <w:rFonts w:asciiTheme="minorHAnsi" w:hAnsiTheme="minorHAnsi" w:cstheme="minorHAnsi"/>
          <w:sz w:val="24"/>
          <w:szCs w:val="24"/>
          <w:lang w:val="en-US"/>
        </w:rPr>
      </w:pPr>
      <w:r w:rsidRPr="00051CF2">
        <w:rPr>
          <w:rFonts w:asciiTheme="minorHAnsi" w:hAnsiTheme="minorHAnsi" w:cstheme="minorHAnsi"/>
          <w:b/>
          <w:bCs/>
          <w:sz w:val="24"/>
          <w:szCs w:val="24"/>
          <w:lang w:val="en-US"/>
        </w:rPr>
        <w:t>Localization of Marketing Mix:</w:t>
      </w:r>
      <w:r w:rsidRPr="00051CF2">
        <w:rPr>
          <w:rFonts w:asciiTheme="minorHAnsi" w:hAnsiTheme="minorHAnsi" w:cstheme="minorHAnsi"/>
          <w:sz w:val="24"/>
          <w:szCs w:val="24"/>
          <w:lang w:val="en-US"/>
        </w:rPr>
        <w:t xml:space="preserve"> </w:t>
      </w:r>
      <w:r w:rsidR="000F4B48" w:rsidRPr="0095264E">
        <w:rPr>
          <w:rFonts w:asciiTheme="minorHAnsi" w:hAnsiTheme="minorHAnsi" w:cstheme="minorHAnsi"/>
          <w:sz w:val="24"/>
          <w:szCs w:val="24"/>
          <w:lang w:val="en-US"/>
        </w:rPr>
        <w:t>Coca-Cola needs to continue adapting its marketing mix for each market it enters to account for cultural and consumer preferences. In India, for instance, local flavors like 'Thums Up Charged' have been very successful for Coca-Cola thanks to the company's strong brand recognition (Economic Times, 2019). Coca-Cola, on the other hand, has put more of an emphasis on the promotion of its low-sugar variants in the United Kingdom in light of consumers' shifting priorities (Marketing Week, 2020). The key to Coca-Cola's continued success in both countries will be its ability to adapt its product, price, promotion, and placement strategies to meet the preferences of consumers there.</w:t>
      </w:r>
    </w:p>
    <w:p w14:paraId="3D283BF3" w14:textId="77777777" w:rsidR="000F4B48" w:rsidRPr="0095264E" w:rsidRDefault="00051CF2" w:rsidP="00A453EA">
      <w:pPr>
        <w:numPr>
          <w:ilvl w:val="0"/>
          <w:numId w:val="2"/>
        </w:numPr>
        <w:spacing w:line="360" w:lineRule="auto"/>
        <w:jc w:val="both"/>
        <w:rPr>
          <w:rFonts w:asciiTheme="minorHAnsi" w:hAnsiTheme="minorHAnsi" w:cstheme="minorHAnsi"/>
          <w:sz w:val="24"/>
          <w:szCs w:val="24"/>
          <w:lang w:val="en-US"/>
        </w:rPr>
      </w:pPr>
      <w:r w:rsidRPr="00051CF2">
        <w:rPr>
          <w:rFonts w:asciiTheme="minorHAnsi" w:hAnsiTheme="minorHAnsi" w:cstheme="minorHAnsi"/>
          <w:b/>
          <w:bCs/>
          <w:sz w:val="24"/>
          <w:szCs w:val="24"/>
          <w:lang w:val="en-US"/>
        </w:rPr>
        <w:t>Innovation:</w:t>
      </w:r>
      <w:r w:rsidRPr="00051CF2">
        <w:rPr>
          <w:rFonts w:asciiTheme="minorHAnsi" w:hAnsiTheme="minorHAnsi" w:cstheme="minorHAnsi"/>
          <w:sz w:val="24"/>
          <w:szCs w:val="24"/>
          <w:lang w:val="en-US"/>
        </w:rPr>
        <w:t xml:space="preserve"> </w:t>
      </w:r>
      <w:r w:rsidR="000F4B48" w:rsidRPr="0095264E">
        <w:rPr>
          <w:rFonts w:asciiTheme="minorHAnsi" w:hAnsiTheme="minorHAnsi" w:cstheme="minorHAnsi"/>
          <w:sz w:val="24"/>
          <w:szCs w:val="24"/>
          <w:lang w:val="en-US"/>
        </w:rPr>
        <w:t xml:space="preserve">Coca-Cola needs to prioritize innovation to keep up with rising rivals and shifting consumer tastes. 'EcoCooler' is a clay cooling device that can keep Coca-Cola bottles cool without electricity (Coca-Cola India, n.d.). This is just one example of the novel packaging formats tested by Coca-Cola in India. Coca-Cola, too, has introduced new products in the UK aimed at a younger demographic, such as the caffeinated </w:t>
      </w:r>
      <w:r w:rsidR="000F4B48" w:rsidRPr="0095264E">
        <w:rPr>
          <w:rFonts w:asciiTheme="minorHAnsi" w:hAnsiTheme="minorHAnsi" w:cstheme="minorHAnsi"/>
          <w:sz w:val="24"/>
          <w:szCs w:val="24"/>
          <w:lang w:val="en-US"/>
        </w:rPr>
        <w:lastRenderedPageBreak/>
        <w:t>beverage 'Coca-Cola Energy' (Coca-Cola Great Britain, 2019). Coca-Cola is able to keep up with consumers' ever-changing wants and needs in each market thanks to the company's commitment to R&amp;D.</w:t>
      </w:r>
    </w:p>
    <w:p w14:paraId="1DAE08D6" w14:textId="77777777" w:rsidR="000F4B48" w:rsidRPr="0095264E" w:rsidRDefault="00051CF2" w:rsidP="004E1572">
      <w:pPr>
        <w:numPr>
          <w:ilvl w:val="0"/>
          <w:numId w:val="2"/>
        </w:numPr>
        <w:spacing w:line="360" w:lineRule="auto"/>
        <w:jc w:val="both"/>
        <w:rPr>
          <w:rFonts w:asciiTheme="minorHAnsi" w:hAnsiTheme="minorHAnsi" w:cstheme="minorHAnsi"/>
          <w:sz w:val="24"/>
          <w:szCs w:val="24"/>
          <w:lang w:val="en-US"/>
        </w:rPr>
      </w:pPr>
      <w:r w:rsidRPr="00051CF2">
        <w:rPr>
          <w:rFonts w:asciiTheme="minorHAnsi" w:hAnsiTheme="minorHAnsi" w:cstheme="minorHAnsi"/>
          <w:b/>
          <w:bCs/>
          <w:sz w:val="24"/>
          <w:szCs w:val="24"/>
          <w:lang w:val="en-US"/>
        </w:rPr>
        <w:t xml:space="preserve">Digital Marketing: </w:t>
      </w:r>
      <w:r w:rsidR="000F4B48" w:rsidRPr="0095264E">
        <w:rPr>
          <w:rFonts w:asciiTheme="minorHAnsi" w:hAnsiTheme="minorHAnsi" w:cstheme="minorHAnsi"/>
          <w:sz w:val="24"/>
          <w:szCs w:val="24"/>
          <w:lang w:val="en-US"/>
        </w:rPr>
        <w:t>Coca-Cola should take advantage of digital marketing to reach and captivate consumers in each market, given the proliferation of digital media and e-commerce. Coca-Cola, for one, has introduced an augmented reality–based "Digital Campaign" in India (Business Standard, 2021). Similarly, Coca-Cola has used Instagram to promote its products and interact with customers in the United Kingdom (Instagram, n.d.). Coca-Cola can expand its customer base and forge stronger bonds with its patrons in each local market thanks to its digital marketing efforts.</w:t>
      </w:r>
    </w:p>
    <w:p w14:paraId="1F7412D0" w14:textId="5208A5D2" w:rsidR="000F4B48" w:rsidRPr="0095264E" w:rsidRDefault="00051CF2" w:rsidP="00B7512A">
      <w:pPr>
        <w:numPr>
          <w:ilvl w:val="0"/>
          <w:numId w:val="2"/>
        </w:numPr>
        <w:spacing w:line="360" w:lineRule="auto"/>
        <w:jc w:val="both"/>
        <w:rPr>
          <w:rFonts w:asciiTheme="minorHAnsi" w:hAnsiTheme="minorHAnsi" w:cstheme="minorHAnsi"/>
          <w:sz w:val="24"/>
          <w:szCs w:val="24"/>
          <w:lang w:val="en-US"/>
        </w:rPr>
      </w:pPr>
      <w:r w:rsidRPr="00051CF2">
        <w:rPr>
          <w:rFonts w:asciiTheme="minorHAnsi" w:hAnsiTheme="minorHAnsi" w:cstheme="minorHAnsi"/>
          <w:b/>
          <w:bCs/>
          <w:sz w:val="24"/>
          <w:szCs w:val="24"/>
          <w:lang w:val="en-US"/>
        </w:rPr>
        <w:t>Corporate Social Responsibility:</w:t>
      </w:r>
      <w:r w:rsidRPr="00051CF2">
        <w:rPr>
          <w:rFonts w:asciiTheme="minorHAnsi" w:hAnsiTheme="minorHAnsi" w:cstheme="minorHAnsi"/>
          <w:sz w:val="24"/>
          <w:szCs w:val="24"/>
          <w:lang w:val="en-US"/>
        </w:rPr>
        <w:t xml:space="preserve"> </w:t>
      </w:r>
      <w:r w:rsidR="000F4B48" w:rsidRPr="0095264E">
        <w:rPr>
          <w:rFonts w:asciiTheme="minorHAnsi" w:hAnsiTheme="minorHAnsi" w:cstheme="minorHAnsi"/>
          <w:sz w:val="24"/>
          <w:szCs w:val="24"/>
          <w:lang w:val="en-US"/>
        </w:rPr>
        <w:t xml:space="preserve">Coca-Cola, </w:t>
      </w:r>
      <w:r w:rsidR="0095264E" w:rsidRPr="0095264E">
        <w:rPr>
          <w:rFonts w:asciiTheme="minorHAnsi" w:hAnsiTheme="minorHAnsi" w:cstheme="minorHAnsi"/>
          <w:sz w:val="24"/>
          <w:szCs w:val="24"/>
          <w:lang w:val="en-US"/>
        </w:rPr>
        <w:t>considering</w:t>
      </w:r>
      <w:r w:rsidR="000F4B48" w:rsidRPr="0095264E">
        <w:rPr>
          <w:rFonts w:asciiTheme="minorHAnsi" w:hAnsiTheme="minorHAnsi" w:cstheme="minorHAnsi"/>
          <w:sz w:val="24"/>
          <w:szCs w:val="24"/>
          <w:lang w:val="en-US"/>
        </w:rPr>
        <w:t xml:space="preserve"> the increasing significance of CSR, should maintain its investment in CSR initiatives that meet the needs of local markets. The 'Support My School' program, for instance, was started by Coca-Cola in India to enhance the facilities of rural educational institutions (Coca-Cola India, n.d.). Coca-Cola, in the United Kingdom, has made similar pledges to lessen its environmental impact and advance sustainability (Coca-Cola European Partners, n.d.). Coca-Cola can win over customers worldwide by showing they care about social and environmental issues.</w:t>
      </w:r>
    </w:p>
    <w:p w14:paraId="02FB438B" w14:textId="19F175BD" w:rsidR="000F4B48" w:rsidRPr="0095264E" w:rsidRDefault="000F4B48" w:rsidP="000F4B48">
      <w:pPr>
        <w:spacing w:line="360" w:lineRule="auto"/>
        <w:jc w:val="both"/>
        <w:rPr>
          <w:rFonts w:asciiTheme="minorHAnsi" w:hAnsiTheme="minorHAnsi" w:cstheme="minorHAnsi"/>
          <w:sz w:val="24"/>
          <w:szCs w:val="24"/>
          <w:lang w:val="en-US"/>
        </w:rPr>
      </w:pPr>
      <w:r w:rsidRPr="0095264E">
        <w:rPr>
          <w:rFonts w:asciiTheme="minorHAnsi" w:hAnsiTheme="minorHAnsi" w:cstheme="minorHAnsi"/>
          <w:sz w:val="24"/>
          <w:szCs w:val="24"/>
          <w:lang w:val="en-US"/>
        </w:rPr>
        <w:t>In a nutshell Coca-Cola can maintain its success in the competitive markets of the UK and India by tailoring its marketing mix to those countries, investing in innovation and digital marketing, and demonstrating its commitment to corporate social responsibility (CSR).</w:t>
      </w:r>
    </w:p>
    <w:p w14:paraId="40C28BF3" w14:textId="6EA5C2EB" w:rsidR="00051CF2" w:rsidRPr="00761C18" w:rsidRDefault="0073207A" w:rsidP="00051CF2">
      <w:pPr>
        <w:spacing w:line="360" w:lineRule="auto"/>
        <w:jc w:val="both"/>
        <w:rPr>
          <w:rFonts w:asciiTheme="minorHAnsi" w:hAnsiTheme="minorHAnsi" w:cstheme="minorHAnsi"/>
          <w:b/>
          <w:bCs/>
          <w:sz w:val="28"/>
          <w:szCs w:val="28"/>
          <w:lang w:val="en-US"/>
        </w:rPr>
      </w:pPr>
      <w:bookmarkStart w:id="6" w:name="_Hlk133074578"/>
      <w:r w:rsidRPr="00761C18">
        <w:rPr>
          <w:rFonts w:asciiTheme="minorHAnsi" w:hAnsiTheme="minorHAnsi" w:cstheme="minorHAnsi"/>
          <w:b/>
          <w:bCs/>
          <w:sz w:val="28"/>
          <w:szCs w:val="28"/>
          <w:lang w:val="en-US"/>
        </w:rPr>
        <w:t>TWOS Matrix</w:t>
      </w:r>
      <w:bookmarkEnd w:id="6"/>
      <w:r w:rsidRPr="00761C18">
        <w:rPr>
          <w:rFonts w:asciiTheme="minorHAnsi" w:hAnsiTheme="minorHAnsi" w:cstheme="minorHAnsi"/>
          <w:b/>
          <w:bCs/>
          <w:sz w:val="28"/>
          <w:szCs w:val="28"/>
          <w:lang w:val="en-US"/>
        </w:rPr>
        <w:t>:</w:t>
      </w:r>
    </w:p>
    <w:p w14:paraId="3D674DD1" w14:textId="245D248A" w:rsidR="0095264E" w:rsidRDefault="0095264E" w:rsidP="0073207A">
      <w:pPr>
        <w:spacing w:line="360" w:lineRule="auto"/>
        <w:jc w:val="both"/>
        <w:rPr>
          <w:rFonts w:asciiTheme="minorHAnsi" w:hAnsiTheme="minorHAnsi" w:cstheme="minorHAnsi"/>
          <w:sz w:val="24"/>
          <w:szCs w:val="24"/>
          <w:lang w:val="en-US"/>
        </w:rPr>
      </w:pPr>
      <w:r w:rsidRPr="00761C18">
        <w:rPr>
          <w:rFonts w:asciiTheme="minorHAnsi" w:hAnsiTheme="minorHAnsi" w:cstheme="minorHAnsi"/>
          <w:sz w:val="24"/>
          <w:szCs w:val="24"/>
          <w:lang w:val="en-US"/>
        </w:rPr>
        <w:t>The TOWS Matrix is a SWOT analysis tool (Wei et al., 2020) that helps you evaluate your company's internal and external environments. Strengths-opportunities (SO), weaknesses-opportunities (WO), strengths-threats (ST), and weaknesses-threats (WT) are the four types of strategies that can be developed using the TOWS Matrix (Wei et al., 2020).</w:t>
      </w:r>
    </w:p>
    <w:p w14:paraId="3862FA5D" w14:textId="48DB8EE7" w:rsidR="00D92377" w:rsidRDefault="00D92377" w:rsidP="0073207A">
      <w:pPr>
        <w:spacing w:line="360" w:lineRule="auto"/>
        <w:jc w:val="both"/>
        <w:rPr>
          <w:rFonts w:asciiTheme="minorHAnsi" w:hAnsiTheme="minorHAnsi" w:cstheme="minorHAnsi"/>
          <w:sz w:val="24"/>
          <w:szCs w:val="24"/>
          <w:lang w:val="en-US"/>
        </w:rPr>
      </w:pPr>
      <w:r>
        <w:rPr>
          <w:rFonts w:asciiTheme="minorHAnsi" w:hAnsiTheme="minorHAnsi" w:cstheme="minorHAnsi"/>
          <w:noProof/>
          <w:sz w:val="24"/>
          <w:szCs w:val="24"/>
          <w:lang w:val="en-US"/>
        </w:rPr>
        <w:lastRenderedPageBreak/>
        <w:drawing>
          <wp:inline distT="0" distB="0" distL="0" distR="0" wp14:anchorId="49325B00" wp14:editId="591EE94E">
            <wp:extent cx="5076352" cy="2905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99443" cy="2918340"/>
                    </a:xfrm>
                    <a:prstGeom prst="rect">
                      <a:avLst/>
                    </a:prstGeom>
                    <a:noFill/>
                  </pic:spPr>
                </pic:pic>
              </a:graphicData>
            </a:graphic>
          </wp:inline>
        </w:drawing>
      </w:r>
    </w:p>
    <w:p w14:paraId="3BDD2AD6" w14:textId="3E0A5319" w:rsidR="00D92377" w:rsidRPr="00D92377" w:rsidRDefault="00D92377" w:rsidP="00D92377">
      <w:pPr>
        <w:spacing w:line="360" w:lineRule="auto"/>
        <w:jc w:val="center"/>
        <w:rPr>
          <w:rFonts w:asciiTheme="minorHAnsi" w:hAnsiTheme="minorHAnsi" w:cstheme="minorHAnsi"/>
          <w:b/>
          <w:bCs/>
          <w:i/>
          <w:iCs/>
          <w:sz w:val="24"/>
          <w:szCs w:val="24"/>
          <w:lang w:val="en-US"/>
        </w:rPr>
      </w:pPr>
      <w:r w:rsidRPr="00D92377">
        <w:rPr>
          <w:rFonts w:asciiTheme="minorHAnsi" w:hAnsiTheme="minorHAnsi" w:cstheme="minorHAnsi"/>
          <w:b/>
          <w:bCs/>
          <w:i/>
          <w:iCs/>
          <w:sz w:val="24"/>
          <w:szCs w:val="24"/>
          <w:lang w:val="en-US"/>
        </w:rPr>
        <w:t>Figure:</w:t>
      </w:r>
      <w:r w:rsidRPr="00D92377">
        <w:rPr>
          <w:b/>
          <w:bCs/>
          <w:i/>
          <w:iCs/>
        </w:rPr>
        <w:t xml:space="preserve"> </w:t>
      </w:r>
      <w:r w:rsidRPr="00D92377">
        <w:rPr>
          <w:rFonts w:asciiTheme="minorHAnsi" w:hAnsiTheme="minorHAnsi" w:cstheme="minorHAnsi"/>
          <w:b/>
          <w:bCs/>
          <w:i/>
          <w:iCs/>
          <w:sz w:val="24"/>
          <w:szCs w:val="24"/>
          <w:lang w:val="en-US"/>
        </w:rPr>
        <w:t>TWOS Matrix</w:t>
      </w:r>
    </w:p>
    <w:p w14:paraId="18F67667" w14:textId="6C51D0AD" w:rsidR="0073207A" w:rsidRPr="0073207A" w:rsidRDefault="0073207A" w:rsidP="0073207A">
      <w:pPr>
        <w:spacing w:line="360" w:lineRule="auto"/>
        <w:jc w:val="both"/>
        <w:rPr>
          <w:rFonts w:asciiTheme="minorHAnsi" w:hAnsiTheme="minorHAnsi" w:cstheme="minorHAnsi"/>
          <w:b/>
          <w:bCs/>
          <w:sz w:val="24"/>
          <w:szCs w:val="24"/>
          <w:lang w:val="en-US"/>
        </w:rPr>
      </w:pPr>
      <w:r w:rsidRPr="00761C18">
        <w:rPr>
          <w:rFonts w:asciiTheme="minorHAnsi" w:hAnsiTheme="minorHAnsi" w:cstheme="minorHAnsi"/>
          <w:b/>
          <w:bCs/>
          <w:sz w:val="24"/>
          <w:szCs w:val="24"/>
          <w:lang w:val="en-US"/>
        </w:rPr>
        <w:t>S</w:t>
      </w:r>
      <w:r w:rsidRPr="0073207A">
        <w:rPr>
          <w:rFonts w:asciiTheme="minorHAnsi" w:hAnsiTheme="minorHAnsi" w:cstheme="minorHAnsi"/>
          <w:b/>
          <w:bCs/>
          <w:sz w:val="24"/>
          <w:szCs w:val="24"/>
          <w:lang w:val="en-US"/>
        </w:rPr>
        <w:t>trengths-</w:t>
      </w:r>
      <w:r w:rsidRPr="00761C18">
        <w:rPr>
          <w:rFonts w:asciiTheme="minorHAnsi" w:hAnsiTheme="minorHAnsi" w:cstheme="minorHAnsi"/>
          <w:b/>
          <w:bCs/>
          <w:sz w:val="24"/>
          <w:szCs w:val="24"/>
          <w:lang w:val="en-US"/>
        </w:rPr>
        <w:t>O</w:t>
      </w:r>
      <w:r w:rsidRPr="0073207A">
        <w:rPr>
          <w:rFonts w:asciiTheme="minorHAnsi" w:hAnsiTheme="minorHAnsi" w:cstheme="minorHAnsi"/>
          <w:b/>
          <w:bCs/>
          <w:sz w:val="24"/>
          <w:szCs w:val="24"/>
          <w:lang w:val="en-US"/>
        </w:rPr>
        <w:t>pportunities</w:t>
      </w:r>
      <w:r w:rsidRPr="00761C18">
        <w:rPr>
          <w:rFonts w:asciiTheme="minorHAnsi" w:hAnsiTheme="minorHAnsi" w:cstheme="minorHAnsi"/>
          <w:b/>
          <w:bCs/>
          <w:sz w:val="24"/>
          <w:szCs w:val="24"/>
          <w:lang w:val="en-US"/>
        </w:rPr>
        <w:t>:</w:t>
      </w:r>
    </w:p>
    <w:p w14:paraId="789DE9F0" w14:textId="3FF823CD" w:rsidR="0095264E" w:rsidRPr="0073207A" w:rsidRDefault="0095264E" w:rsidP="0073207A">
      <w:pPr>
        <w:spacing w:line="360" w:lineRule="auto"/>
        <w:jc w:val="both"/>
        <w:rPr>
          <w:rFonts w:asciiTheme="minorHAnsi" w:hAnsiTheme="minorHAnsi" w:cstheme="minorHAnsi"/>
          <w:sz w:val="24"/>
          <w:szCs w:val="24"/>
          <w:lang w:val="en-US"/>
        </w:rPr>
      </w:pPr>
      <w:r w:rsidRPr="00761C18">
        <w:rPr>
          <w:rFonts w:asciiTheme="minorHAnsi" w:hAnsiTheme="minorHAnsi" w:cstheme="minorHAnsi"/>
          <w:sz w:val="24"/>
          <w:szCs w:val="24"/>
          <w:lang w:val="en-US"/>
        </w:rPr>
        <w:t>According to Wei et al.'s research from 2020, the primary objective of the SO strategy is to "use the organization's strengths to take advantage of opportunities in the external environment." Coca-Cola, for instance, in India recognized the opportunity to target the expanding population of middle-class citizens and capitalized on its strong brand recognition to launch new products that catered to Indian consumers' preferences in terms of flavor (Kumar, 2018).</w:t>
      </w:r>
    </w:p>
    <w:p w14:paraId="3C5D82BA" w14:textId="5F76580E" w:rsidR="0073207A" w:rsidRPr="00761C18" w:rsidRDefault="0073207A" w:rsidP="0073207A">
      <w:pPr>
        <w:spacing w:line="360" w:lineRule="auto"/>
        <w:jc w:val="both"/>
        <w:rPr>
          <w:rFonts w:asciiTheme="minorHAnsi" w:hAnsiTheme="minorHAnsi" w:cstheme="minorHAnsi"/>
          <w:b/>
          <w:bCs/>
          <w:sz w:val="24"/>
          <w:szCs w:val="24"/>
          <w:lang w:val="en-US"/>
        </w:rPr>
      </w:pPr>
      <w:r w:rsidRPr="00761C18">
        <w:rPr>
          <w:rFonts w:asciiTheme="minorHAnsi" w:hAnsiTheme="minorHAnsi" w:cstheme="minorHAnsi"/>
          <w:b/>
          <w:bCs/>
          <w:sz w:val="24"/>
          <w:szCs w:val="24"/>
          <w:lang w:val="en-US"/>
        </w:rPr>
        <w:t>W</w:t>
      </w:r>
      <w:r w:rsidRPr="0073207A">
        <w:rPr>
          <w:rFonts w:asciiTheme="minorHAnsi" w:hAnsiTheme="minorHAnsi" w:cstheme="minorHAnsi"/>
          <w:b/>
          <w:bCs/>
          <w:sz w:val="24"/>
          <w:szCs w:val="24"/>
          <w:lang w:val="en-US"/>
        </w:rPr>
        <w:t>eaknesses-</w:t>
      </w:r>
      <w:r w:rsidRPr="00761C18">
        <w:rPr>
          <w:rFonts w:asciiTheme="minorHAnsi" w:hAnsiTheme="minorHAnsi" w:cstheme="minorHAnsi"/>
          <w:b/>
          <w:bCs/>
          <w:sz w:val="24"/>
          <w:szCs w:val="24"/>
          <w:lang w:val="en-US"/>
        </w:rPr>
        <w:t>O</w:t>
      </w:r>
      <w:r w:rsidRPr="0073207A">
        <w:rPr>
          <w:rFonts w:asciiTheme="minorHAnsi" w:hAnsiTheme="minorHAnsi" w:cstheme="minorHAnsi"/>
          <w:b/>
          <w:bCs/>
          <w:sz w:val="24"/>
          <w:szCs w:val="24"/>
          <w:lang w:val="en-US"/>
        </w:rPr>
        <w:t>pportunities</w:t>
      </w:r>
      <w:r w:rsidRPr="00761C18">
        <w:rPr>
          <w:rFonts w:asciiTheme="minorHAnsi" w:hAnsiTheme="minorHAnsi" w:cstheme="minorHAnsi"/>
          <w:b/>
          <w:bCs/>
          <w:sz w:val="24"/>
          <w:szCs w:val="24"/>
          <w:lang w:val="en-US"/>
        </w:rPr>
        <w:t>:</w:t>
      </w:r>
    </w:p>
    <w:p w14:paraId="6E2691E0" w14:textId="066D422C" w:rsidR="0095264E" w:rsidRDefault="0095264E" w:rsidP="0073207A">
      <w:pPr>
        <w:spacing w:line="360" w:lineRule="auto"/>
        <w:jc w:val="both"/>
        <w:rPr>
          <w:rFonts w:asciiTheme="minorHAnsi" w:hAnsiTheme="minorHAnsi" w:cstheme="minorHAnsi"/>
          <w:sz w:val="24"/>
          <w:szCs w:val="24"/>
          <w:lang w:val="en-US"/>
        </w:rPr>
      </w:pPr>
      <w:r w:rsidRPr="00761C18">
        <w:rPr>
          <w:rFonts w:asciiTheme="minorHAnsi" w:hAnsiTheme="minorHAnsi" w:cstheme="minorHAnsi"/>
          <w:sz w:val="24"/>
          <w:szCs w:val="24"/>
          <w:lang w:val="en-US"/>
        </w:rPr>
        <w:t xml:space="preserve">According to Wei et al.'s research from 2020, the WO strategy prioritizes addressing the shortcomings of the organization in order to better capitalize on opportunities in the surrounding environment. For instance, Coca-Cola in the United Kingdom identified the opportunity to expand its product portfolio to include healthier beverages and addressed its weakness in health consciousness by introducing Coca-Cola Zero and Diet Coke (Lorenzo-Romero and Almansa-Sáez, 2021). </w:t>
      </w:r>
    </w:p>
    <w:p w14:paraId="06D2A184" w14:textId="77777777" w:rsidR="00F9263C" w:rsidRPr="00761C18" w:rsidRDefault="00F9263C" w:rsidP="0073207A">
      <w:pPr>
        <w:spacing w:line="360" w:lineRule="auto"/>
        <w:jc w:val="both"/>
        <w:rPr>
          <w:rFonts w:asciiTheme="minorHAnsi" w:hAnsiTheme="minorHAnsi" w:cstheme="minorHAnsi"/>
          <w:sz w:val="24"/>
          <w:szCs w:val="24"/>
          <w:lang w:val="en-US"/>
        </w:rPr>
      </w:pPr>
    </w:p>
    <w:p w14:paraId="076043F2" w14:textId="57EE5B04" w:rsidR="0073207A" w:rsidRPr="0073207A" w:rsidRDefault="0073207A" w:rsidP="0073207A">
      <w:pPr>
        <w:spacing w:line="360" w:lineRule="auto"/>
        <w:jc w:val="both"/>
        <w:rPr>
          <w:rFonts w:asciiTheme="minorHAnsi" w:hAnsiTheme="minorHAnsi" w:cstheme="minorHAnsi"/>
          <w:b/>
          <w:bCs/>
          <w:sz w:val="24"/>
          <w:szCs w:val="24"/>
          <w:lang w:val="en-US"/>
        </w:rPr>
      </w:pPr>
      <w:r w:rsidRPr="00761C18">
        <w:rPr>
          <w:rFonts w:asciiTheme="minorHAnsi" w:hAnsiTheme="minorHAnsi" w:cstheme="minorHAnsi"/>
          <w:b/>
          <w:bCs/>
          <w:sz w:val="24"/>
          <w:szCs w:val="24"/>
          <w:lang w:val="en-US"/>
        </w:rPr>
        <w:lastRenderedPageBreak/>
        <w:t>S</w:t>
      </w:r>
      <w:r w:rsidRPr="0073207A">
        <w:rPr>
          <w:rFonts w:asciiTheme="minorHAnsi" w:hAnsiTheme="minorHAnsi" w:cstheme="minorHAnsi"/>
          <w:b/>
          <w:bCs/>
          <w:sz w:val="24"/>
          <w:szCs w:val="24"/>
          <w:lang w:val="en-US"/>
        </w:rPr>
        <w:t>trengths-</w:t>
      </w:r>
      <w:r w:rsidRPr="00761C18">
        <w:rPr>
          <w:rFonts w:asciiTheme="minorHAnsi" w:hAnsiTheme="minorHAnsi" w:cstheme="minorHAnsi"/>
          <w:b/>
          <w:bCs/>
          <w:sz w:val="24"/>
          <w:szCs w:val="24"/>
          <w:lang w:val="en-US"/>
        </w:rPr>
        <w:t>T</w:t>
      </w:r>
      <w:r w:rsidRPr="0073207A">
        <w:rPr>
          <w:rFonts w:asciiTheme="minorHAnsi" w:hAnsiTheme="minorHAnsi" w:cstheme="minorHAnsi"/>
          <w:b/>
          <w:bCs/>
          <w:sz w:val="24"/>
          <w:szCs w:val="24"/>
          <w:lang w:val="en-US"/>
        </w:rPr>
        <w:t>hreats</w:t>
      </w:r>
      <w:r w:rsidRPr="00761C18">
        <w:rPr>
          <w:rFonts w:asciiTheme="minorHAnsi" w:hAnsiTheme="minorHAnsi" w:cstheme="minorHAnsi"/>
          <w:b/>
          <w:bCs/>
          <w:sz w:val="24"/>
          <w:szCs w:val="24"/>
          <w:lang w:val="en-US"/>
        </w:rPr>
        <w:t>:</w:t>
      </w:r>
    </w:p>
    <w:p w14:paraId="7C2A0D5C" w14:textId="2823FE2D" w:rsidR="00761C18" w:rsidRPr="00761C18" w:rsidRDefault="00761C18" w:rsidP="0073207A">
      <w:pPr>
        <w:spacing w:line="360" w:lineRule="auto"/>
        <w:jc w:val="both"/>
        <w:rPr>
          <w:rFonts w:asciiTheme="minorHAnsi" w:hAnsiTheme="minorHAnsi" w:cstheme="minorHAnsi"/>
          <w:sz w:val="24"/>
          <w:szCs w:val="24"/>
          <w:lang w:val="en-US"/>
        </w:rPr>
      </w:pPr>
      <w:r w:rsidRPr="00761C18">
        <w:rPr>
          <w:rFonts w:asciiTheme="minorHAnsi" w:hAnsiTheme="minorHAnsi" w:cstheme="minorHAnsi"/>
          <w:sz w:val="24"/>
          <w:szCs w:val="24"/>
          <w:lang w:val="en-US"/>
        </w:rPr>
        <w:t xml:space="preserve">According to Wei et al. 2020, the ST strategy is centered on making use of the organization's strengths </w:t>
      </w:r>
      <w:r w:rsidR="00D92377" w:rsidRPr="00761C18">
        <w:rPr>
          <w:rFonts w:asciiTheme="minorHAnsi" w:hAnsiTheme="minorHAnsi" w:cstheme="minorHAnsi"/>
          <w:sz w:val="24"/>
          <w:szCs w:val="24"/>
          <w:lang w:val="en-US"/>
        </w:rPr>
        <w:t>to</w:t>
      </w:r>
      <w:r w:rsidRPr="00761C18">
        <w:rPr>
          <w:rFonts w:asciiTheme="minorHAnsi" w:hAnsiTheme="minorHAnsi" w:cstheme="minorHAnsi"/>
          <w:sz w:val="24"/>
          <w:szCs w:val="24"/>
          <w:lang w:val="en-US"/>
        </w:rPr>
        <w:t xml:space="preserve"> mitigate threats posed by the external environment. For instance, Coca-Cola in India capitalized on its strengths in its distribution network to expand its reach to more remote areas and reduce the threat posed by local players who already had a significant presence in those regions (Kumar, 2018).</w:t>
      </w:r>
    </w:p>
    <w:p w14:paraId="67AAD19D" w14:textId="048BA448" w:rsidR="0073207A" w:rsidRPr="0073207A" w:rsidRDefault="0073207A" w:rsidP="0073207A">
      <w:pPr>
        <w:spacing w:line="360" w:lineRule="auto"/>
        <w:jc w:val="both"/>
        <w:rPr>
          <w:rFonts w:asciiTheme="minorHAnsi" w:hAnsiTheme="minorHAnsi" w:cstheme="minorHAnsi"/>
          <w:b/>
          <w:bCs/>
          <w:sz w:val="24"/>
          <w:szCs w:val="24"/>
          <w:lang w:val="en-US"/>
        </w:rPr>
      </w:pPr>
      <w:r w:rsidRPr="00761C18">
        <w:rPr>
          <w:rFonts w:asciiTheme="minorHAnsi" w:hAnsiTheme="minorHAnsi" w:cstheme="minorHAnsi"/>
          <w:b/>
          <w:bCs/>
          <w:sz w:val="24"/>
          <w:szCs w:val="24"/>
          <w:lang w:val="en-US"/>
        </w:rPr>
        <w:t>W</w:t>
      </w:r>
      <w:r w:rsidRPr="0073207A">
        <w:rPr>
          <w:rFonts w:asciiTheme="minorHAnsi" w:hAnsiTheme="minorHAnsi" w:cstheme="minorHAnsi"/>
          <w:b/>
          <w:bCs/>
          <w:sz w:val="24"/>
          <w:szCs w:val="24"/>
          <w:lang w:val="en-US"/>
        </w:rPr>
        <w:t>eaknesses-</w:t>
      </w:r>
      <w:r w:rsidRPr="00761C18">
        <w:rPr>
          <w:rFonts w:asciiTheme="minorHAnsi" w:hAnsiTheme="minorHAnsi" w:cstheme="minorHAnsi"/>
          <w:b/>
          <w:bCs/>
          <w:sz w:val="24"/>
          <w:szCs w:val="24"/>
          <w:lang w:val="en-US"/>
        </w:rPr>
        <w:t>T</w:t>
      </w:r>
      <w:r w:rsidRPr="0073207A">
        <w:rPr>
          <w:rFonts w:asciiTheme="minorHAnsi" w:hAnsiTheme="minorHAnsi" w:cstheme="minorHAnsi"/>
          <w:b/>
          <w:bCs/>
          <w:sz w:val="24"/>
          <w:szCs w:val="24"/>
          <w:lang w:val="en-US"/>
        </w:rPr>
        <w:t>hreats</w:t>
      </w:r>
      <w:r w:rsidRPr="00761C18">
        <w:rPr>
          <w:rFonts w:asciiTheme="minorHAnsi" w:hAnsiTheme="minorHAnsi" w:cstheme="minorHAnsi"/>
          <w:b/>
          <w:bCs/>
          <w:sz w:val="24"/>
          <w:szCs w:val="24"/>
          <w:lang w:val="en-US"/>
        </w:rPr>
        <w:t>:</w:t>
      </w:r>
    </w:p>
    <w:p w14:paraId="0B4CA70A" w14:textId="36029BDB" w:rsidR="00051CF2" w:rsidRPr="00157363" w:rsidRDefault="00761C18" w:rsidP="00157363">
      <w:pPr>
        <w:spacing w:line="360" w:lineRule="auto"/>
        <w:jc w:val="both"/>
        <w:rPr>
          <w:rFonts w:asciiTheme="minorHAnsi" w:hAnsiTheme="minorHAnsi" w:cstheme="minorHAnsi"/>
          <w:sz w:val="24"/>
          <w:szCs w:val="24"/>
          <w:lang w:val="en-US"/>
        </w:rPr>
      </w:pPr>
      <w:r w:rsidRPr="00761C18">
        <w:rPr>
          <w:rFonts w:asciiTheme="minorHAnsi" w:hAnsiTheme="minorHAnsi" w:cstheme="minorHAnsi"/>
          <w:sz w:val="24"/>
          <w:szCs w:val="24"/>
          <w:lang w:val="en-US"/>
        </w:rPr>
        <w:t>According to Wei et al.'s 2020 research, the strategy employed by WT places primary emphasis on eliminating the shortcomings of the organization to lessen the impact of dangers posed by the surrounding environment. For instance, Coca-Cola in the UK addressed a weakness in its sustainability by launching the "World Without Waste" campaign. This campaign aimed to reduce the environmental impact of the company's products and mitigate the threat of increasing public concern about plastic waste (Lorenzo-Romero and Almansa-Sáez, 2021).</w:t>
      </w:r>
    </w:p>
    <w:p w14:paraId="31F48D09" w14:textId="113FF6FA" w:rsidR="00157363" w:rsidRPr="00761C18" w:rsidRDefault="006A7323" w:rsidP="00516FE7">
      <w:pPr>
        <w:spacing w:line="360" w:lineRule="auto"/>
        <w:jc w:val="both"/>
        <w:rPr>
          <w:rFonts w:asciiTheme="minorHAnsi" w:hAnsiTheme="minorHAnsi" w:cstheme="minorHAnsi"/>
          <w:b/>
          <w:bCs/>
          <w:sz w:val="28"/>
          <w:szCs w:val="28"/>
          <w:lang w:val="en-US"/>
        </w:rPr>
      </w:pPr>
      <w:r w:rsidRPr="00761C18">
        <w:rPr>
          <w:rFonts w:asciiTheme="minorHAnsi" w:hAnsiTheme="minorHAnsi" w:cstheme="minorHAnsi"/>
          <w:b/>
          <w:bCs/>
          <w:sz w:val="28"/>
          <w:szCs w:val="28"/>
          <w:lang w:val="en-US"/>
        </w:rPr>
        <w:t>Conclusion:</w:t>
      </w:r>
    </w:p>
    <w:p w14:paraId="77966D38" w14:textId="5A7147C3" w:rsidR="006A7323" w:rsidRPr="00761C18" w:rsidRDefault="00761C18" w:rsidP="006A7323">
      <w:pPr>
        <w:spacing w:line="360" w:lineRule="auto"/>
        <w:jc w:val="both"/>
        <w:rPr>
          <w:rFonts w:asciiTheme="minorHAnsi" w:hAnsiTheme="minorHAnsi" w:cstheme="minorHAnsi"/>
          <w:sz w:val="24"/>
          <w:szCs w:val="24"/>
          <w:lang w:val="en-US"/>
        </w:rPr>
      </w:pPr>
      <w:r w:rsidRPr="00761C18">
        <w:rPr>
          <w:rFonts w:asciiTheme="minorHAnsi" w:hAnsiTheme="minorHAnsi" w:cstheme="minorHAnsi"/>
          <w:sz w:val="24"/>
          <w:szCs w:val="24"/>
          <w:lang w:val="en-US"/>
        </w:rPr>
        <w:t xml:space="preserve">In conclusion, this report analyzes the differences between Coca-Cola's marketing approaches in the United Kingdom and India. It has compared the company's strategies in both markets, including </w:t>
      </w:r>
      <w:r w:rsidR="00D92377" w:rsidRPr="00761C18">
        <w:rPr>
          <w:rFonts w:asciiTheme="minorHAnsi" w:hAnsiTheme="minorHAnsi" w:cstheme="minorHAnsi"/>
          <w:sz w:val="24"/>
          <w:szCs w:val="24"/>
          <w:lang w:val="en-US"/>
        </w:rPr>
        <w:t>STP</w:t>
      </w:r>
      <w:r w:rsidRPr="00761C18">
        <w:rPr>
          <w:rFonts w:asciiTheme="minorHAnsi" w:hAnsiTheme="minorHAnsi" w:cstheme="minorHAnsi"/>
          <w:sz w:val="24"/>
          <w:szCs w:val="24"/>
          <w:lang w:val="en-US"/>
        </w:rPr>
        <w:t xml:space="preserve">, the 4/7 Ps, and directional development, and found both similarities and differences. Branding, market segmentation, and new product development were all techniques used similarly. In contrast, pricing, distribution, and advertising approaches varied. Cultural, economic, and political factors unique to each country were cited as primary explanations for these dissimilarities. Coca-Cola's marketing efforts in both regions were successful in the long run, contributing to the company's goals. The strategy employed was appropriate given the existing market and cultural norms. Through strategic advertising, the firm has risen to the top of both markets and kept its name prominent. Increases in sustainability practices and responses to health issues related to sugary drinks both have room for development. Coca-Cola needs to keep innovating and adjusting its marketing to keep up with the needs of its target demographic while also </w:t>
      </w:r>
      <w:r w:rsidR="00D92377" w:rsidRPr="00761C18">
        <w:rPr>
          <w:rFonts w:asciiTheme="minorHAnsi" w:hAnsiTheme="minorHAnsi" w:cstheme="minorHAnsi"/>
          <w:sz w:val="24"/>
          <w:szCs w:val="24"/>
          <w:lang w:val="en-US"/>
        </w:rPr>
        <w:t>considering</w:t>
      </w:r>
      <w:r w:rsidRPr="00761C18">
        <w:rPr>
          <w:rFonts w:asciiTheme="minorHAnsi" w:hAnsiTheme="minorHAnsi" w:cstheme="minorHAnsi"/>
          <w:sz w:val="24"/>
          <w:szCs w:val="24"/>
          <w:lang w:val="en-US"/>
        </w:rPr>
        <w:t xml:space="preserve"> growing consumer awareness </w:t>
      </w:r>
      <w:r w:rsidRPr="00761C18">
        <w:rPr>
          <w:rFonts w:asciiTheme="minorHAnsi" w:hAnsiTheme="minorHAnsi" w:cstheme="minorHAnsi"/>
          <w:sz w:val="24"/>
          <w:szCs w:val="24"/>
          <w:lang w:val="en-US"/>
        </w:rPr>
        <w:lastRenderedPageBreak/>
        <w:t xml:space="preserve">of environmental and health issues. </w:t>
      </w:r>
      <w:r w:rsidR="00D92377" w:rsidRPr="00761C18">
        <w:rPr>
          <w:rFonts w:asciiTheme="minorHAnsi" w:hAnsiTheme="minorHAnsi" w:cstheme="minorHAnsi"/>
          <w:sz w:val="24"/>
          <w:szCs w:val="24"/>
          <w:lang w:val="en-US"/>
        </w:rPr>
        <w:t>This</w:t>
      </w:r>
      <w:r w:rsidRPr="00761C18">
        <w:rPr>
          <w:rFonts w:asciiTheme="minorHAnsi" w:hAnsiTheme="minorHAnsi" w:cstheme="minorHAnsi"/>
          <w:sz w:val="24"/>
          <w:szCs w:val="24"/>
          <w:lang w:val="en-US"/>
        </w:rPr>
        <w:t xml:space="preserve"> report has shown how crucial it is to tailor advertising campaigns to local market conditions and cultural norms. Coca-Cola's achievements in the UK and India are instructive for other companies considering international expansion.</w:t>
      </w:r>
    </w:p>
    <w:p w14:paraId="6E17D4F3" w14:textId="77777777" w:rsidR="006A7323" w:rsidRDefault="006A7323" w:rsidP="006A7323">
      <w:pPr>
        <w:spacing w:line="360" w:lineRule="auto"/>
        <w:jc w:val="both"/>
        <w:rPr>
          <w:rFonts w:ascii="Times New Roman" w:hAnsi="Times New Roman"/>
          <w:sz w:val="24"/>
          <w:szCs w:val="24"/>
          <w:lang w:val="en-US"/>
        </w:rPr>
      </w:pPr>
    </w:p>
    <w:p w14:paraId="570C7BA6" w14:textId="77777777" w:rsidR="00D92377" w:rsidRDefault="00D92377" w:rsidP="006A7323">
      <w:pPr>
        <w:spacing w:line="360" w:lineRule="auto"/>
        <w:jc w:val="both"/>
        <w:rPr>
          <w:rFonts w:ascii="Times New Roman" w:hAnsi="Times New Roman"/>
          <w:sz w:val="24"/>
          <w:szCs w:val="24"/>
          <w:lang w:val="en-US"/>
        </w:rPr>
      </w:pPr>
    </w:p>
    <w:p w14:paraId="6515AC96" w14:textId="77777777" w:rsidR="00D92377" w:rsidRDefault="00D92377" w:rsidP="006A7323">
      <w:pPr>
        <w:spacing w:line="360" w:lineRule="auto"/>
        <w:jc w:val="both"/>
        <w:rPr>
          <w:rFonts w:ascii="Times New Roman" w:hAnsi="Times New Roman"/>
          <w:sz w:val="24"/>
          <w:szCs w:val="24"/>
          <w:lang w:val="en-US"/>
        </w:rPr>
      </w:pPr>
    </w:p>
    <w:p w14:paraId="6B5DD0E5" w14:textId="77777777" w:rsidR="00D92377" w:rsidRDefault="00D92377" w:rsidP="006A7323">
      <w:pPr>
        <w:spacing w:line="360" w:lineRule="auto"/>
        <w:jc w:val="both"/>
        <w:rPr>
          <w:rFonts w:ascii="Times New Roman" w:hAnsi="Times New Roman"/>
          <w:sz w:val="24"/>
          <w:szCs w:val="24"/>
          <w:lang w:val="en-US"/>
        </w:rPr>
      </w:pPr>
    </w:p>
    <w:p w14:paraId="40EF4CFD" w14:textId="77777777" w:rsidR="00D92377" w:rsidRDefault="00D92377" w:rsidP="006A7323">
      <w:pPr>
        <w:spacing w:line="360" w:lineRule="auto"/>
        <w:jc w:val="both"/>
        <w:rPr>
          <w:rFonts w:ascii="Times New Roman" w:hAnsi="Times New Roman"/>
          <w:sz w:val="24"/>
          <w:szCs w:val="24"/>
          <w:lang w:val="en-US"/>
        </w:rPr>
      </w:pPr>
    </w:p>
    <w:p w14:paraId="5E325573" w14:textId="77777777" w:rsidR="00D92377" w:rsidRDefault="00D92377" w:rsidP="006A7323">
      <w:pPr>
        <w:spacing w:line="360" w:lineRule="auto"/>
        <w:jc w:val="both"/>
        <w:rPr>
          <w:rFonts w:ascii="Times New Roman" w:hAnsi="Times New Roman"/>
          <w:sz w:val="24"/>
          <w:szCs w:val="24"/>
          <w:lang w:val="en-US"/>
        </w:rPr>
      </w:pPr>
    </w:p>
    <w:p w14:paraId="77FC9FF8" w14:textId="77777777" w:rsidR="00D92377" w:rsidRDefault="00D92377" w:rsidP="006A7323">
      <w:pPr>
        <w:spacing w:line="360" w:lineRule="auto"/>
        <w:jc w:val="both"/>
        <w:rPr>
          <w:rFonts w:ascii="Times New Roman" w:hAnsi="Times New Roman"/>
          <w:sz w:val="24"/>
          <w:szCs w:val="24"/>
          <w:lang w:val="en-US"/>
        </w:rPr>
      </w:pPr>
    </w:p>
    <w:p w14:paraId="453DFA75" w14:textId="77777777" w:rsidR="00D92377" w:rsidRDefault="00D92377" w:rsidP="006A7323">
      <w:pPr>
        <w:spacing w:line="360" w:lineRule="auto"/>
        <w:jc w:val="both"/>
        <w:rPr>
          <w:rFonts w:ascii="Times New Roman" w:hAnsi="Times New Roman"/>
          <w:sz w:val="24"/>
          <w:szCs w:val="24"/>
          <w:lang w:val="en-US"/>
        </w:rPr>
      </w:pPr>
    </w:p>
    <w:p w14:paraId="1EE1EF03" w14:textId="77777777" w:rsidR="00D92377" w:rsidRDefault="00D92377" w:rsidP="006A7323">
      <w:pPr>
        <w:spacing w:line="360" w:lineRule="auto"/>
        <w:jc w:val="both"/>
        <w:rPr>
          <w:rFonts w:ascii="Times New Roman" w:hAnsi="Times New Roman"/>
          <w:sz w:val="24"/>
          <w:szCs w:val="24"/>
          <w:lang w:val="en-US"/>
        </w:rPr>
      </w:pPr>
    </w:p>
    <w:p w14:paraId="417EB4AD" w14:textId="77777777" w:rsidR="00D92377" w:rsidRDefault="00D92377" w:rsidP="006A7323">
      <w:pPr>
        <w:spacing w:line="360" w:lineRule="auto"/>
        <w:jc w:val="both"/>
        <w:rPr>
          <w:rFonts w:ascii="Times New Roman" w:hAnsi="Times New Roman"/>
          <w:sz w:val="24"/>
          <w:szCs w:val="24"/>
          <w:lang w:val="en-US"/>
        </w:rPr>
      </w:pPr>
    </w:p>
    <w:p w14:paraId="79E7174D" w14:textId="77777777" w:rsidR="00D92377" w:rsidRDefault="00D92377" w:rsidP="006A7323">
      <w:pPr>
        <w:spacing w:line="360" w:lineRule="auto"/>
        <w:jc w:val="both"/>
        <w:rPr>
          <w:rFonts w:ascii="Times New Roman" w:hAnsi="Times New Roman"/>
          <w:sz w:val="24"/>
          <w:szCs w:val="24"/>
          <w:lang w:val="en-US"/>
        </w:rPr>
      </w:pPr>
    </w:p>
    <w:p w14:paraId="10CF1927" w14:textId="77777777" w:rsidR="00D92377" w:rsidRDefault="00D92377" w:rsidP="006A7323">
      <w:pPr>
        <w:spacing w:line="360" w:lineRule="auto"/>
        <w:jc w:val="both"/>
        <w:rPr>
          <w:rFonts w:ascii="Times New Roman" w:hAnsi="Times New Roman"/>
          <w:sz w:val="24"/>
          <w:szCs w:val="24"/>
          <w:lang w:val="en-US"/>
        </w:rPr>
      </w:pPr>
    </w:p>
    <w:p w14:paraId="717101A7" w14:textId="77777777" w:rsidR="00D92377" w:rsidRDefault="00D92377" w:rsidP="006A7323">
      <w:pPr>
        <w:spacing w:line="360" w:lineRule="auto"/>
        <w:jc w:val="both"/>
        <w:rPr>
          <w:rFonts w:ascii="Times New Roman" w:hAnsi="Times New Roman"/>
          <w:sz w:val="24"/>
          <w:szCs w:val="24"/>
          <w:lang w:val="en-US"/>
        </w:rPr>
      </w:pPr>
    </w:p>
    <w:p w14:paraId="598AF821" w14:textId="77777777" w:rsidR="00F9263C" w:rsidRDefault="00F9263C" w:rsidP="006A7323">
      <w:pPr>
        <w:spacing w:line="360" w:lineRule="auto"/>
        <w:jc w:val="both"/>
        <w:rPr>
          <w:rFonts w:ascii="Times New Roman" w:hAnsi="Times New Roman"/>
          <w:sz w:val="24"/>
          <w:szCs w:val="24"/>
          <w:lang w:val="en-US"/>
        </w:rPr>
      </w:pPr>
    </w:p>
    <w:p w14:paraId="435DE626" w14:textId="77777777" w:rsidR="00F9263C" w:rsidRDefault="00F9263C" w:rsidP="006A7323">
      <w:pPr>
        <w:spacing w:line="360" w:lineRule="auto"/>
        <w:jc w:val="both"/>
        <w:rPr>
          <w:rFonts w:ascii="Times New Roman" w:hAnsi="Times New Roman"/>
          <w:sz w:val="24"/>
          <w:szCs w:val="24"/>
          <w:lang w:val="en-US"/>
        </w:rPr>
      </w:pPr>
    </w:p>
    <w:p w14:paraId="045329AF" w14:textId="77777777" w:rsidR="00F9263C" w:rsidRDefault="00F9263C" w:rsidP="006A7323">
      <w:pPr>
        <w:spacing w:line="360" w:lineRule="auto"/>
        <w:jc w:val="both"/>
        <w:rPr>
          <w:rFonts w:ascii="Times New Roman" w:hAnsi="Times New Roman"/>
          <w:sz w:val="24"/>
          <w:szCs w:val="24"/>
          <w:lang w:val="en-US"/>
        </w:rPr>
      </w:pPr>
    </w:p>
    <w:p w14:paraId="0572C4F1" w14:textId="77777777" w:rsidR="00F9263C" w:rsidRDefault="00F9263C" w:rsidP="006A7323">
      <w:pPr>
        <w:spacing w:line="360" w:lineRule="auto"/>
        <w:jc w:val="both"/>
        <w:rPr>
          <w:rFonts w:ascii="Times New Roman" w:hAnsi="Times New Roman"/>
          <w:sz w:val="24"/>
          <w:szCs w:val="24"/>
          <w:lang w:val="en-US"/>
        </w:rPr>
      </w:pPr>
    </w:p>
    <w:p w14:paraId="59BB4661" w14:textId="77777777" w:rsidR="00D92377" w:rsidRDefault="00D92377" w:rsidP="006A7323">
      <w:pPr>
        <w:spacing w:line="360" w:lineRule="auto"/>
        <w:jc w:val="both"/>
        <w:rPr>
          <w:rFonts w:ascii="Times New Roman" w:hAnsi="Times New Roman"/>
          <w:sz w:val="24"/>
          <w:szCs w:val="24"/>
          <w:lang w:val="en-US"/>
        </w:rPr>
      </w:pPr>
    </w:p>
    <w:p w14:paraId="7918B3A5" w14:textId="77777777" w:rsidR="00D92377" w:rsidRDefault="00D92377" w:rsidP="006A7323">
      <w:pPr>
        <w:spacing w:line="360" w:lineRule="auto"/>
        <w:jc w:val="both"/>
        <w:rPr>
          <w:rFonts w:ascii="Times New Roman" w:hAnsi="Times New Roman"/>
          <w:sz w:val="24"/>
          <w:szCs w:val="24"/>
          <w:lang w:val="en-US"/>
        </w:rPr>
      </w:pPr>
    </w:p>
    <w:p w14:paraId="05C91035" w14:textId="79D43B03" w:rsidR="006A7323" w:rsidRPr="00761C18" w:rsidRDefault="006A7323" w:rsidP="00761C18">
      <w:pPr>
        <w:spacing w:line="360" w:lineRule="auto"/>
        <w:jc w:val="both"/>
        <w:rPr>
          <w:rFonts w:asciiTheme="minorHAnsi" w:hAnsiTheme="minorHAnsi" w:cstheme="minorHAnsi"/>
          <w:b/>
          <w:bCs/>
          <w:sz w:val="28"/>
          <w:szCs w:val="28"/>
          <w:lang w:val="en-US"/>
        </w:rPr>
      </w:pPr>
      <w:r w:rsidRPr="00761C18">
        <w:rPr>
          <w:rFonts w:asciiTheme="minorHAnsi" w:hAnsiTheme="minorHAnsi" w:cstheme="minorHAnsi"/>
          <w:b/>
          <w:bCs/>
          <w:sz w:val="28"/>
          <w:szCs w:val="28"/>
          <w:lang w:val="en-US"/>
        </w:rPr>
        <w:lastRenderedPageBreak/>
        <w:t>References</w:t>
      </w:r>
    </w:p>
    <w:p w14:paraId="0713A39A"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Bhatnagar, R. (2020). Coca-Cola in India: Innovative Distribution Strategies with ‘Parivartan’. Journal of the Indian Institute of Management Bangalore, 13(1), 59-68.</w:t>
      </w:r>
    </w:p>
    <w:p w14:paraId="17780817"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Brand Equity. (2022). Coca-Cola's India journey: From Thums Up to global portfolio. The Economic Times. Retrieved from </w:t>
      </w:r>
      <w:hyperlink r:id="rId14" w:tgtFrame="_new" w:history="1">
        <w:r w:rsidRPr="00334576">
          <w:rPr>
            <w:rStyle w:val="Hyperlink"/>
            <w:rFonts w:asciiTheme="minorHAnsi" w:hAnsiTheme="minorHAnsi" w:cstheme="minorHAnsi"/>
            <w:sz w:val="24"/>
            <w:szCs w:val="24"/>
            <w:lang w:val="en-US"/>
          </w:rPr>
          <w:t>https://brandequity.economictimes.indiatimes.com/news/business-of-brands/coca-colas-india-journey-from-thums-up-to-global-portfolio/90305043</w:t>
        </w:r>
      </w:hyperlink>
    </w:p>
    <w:p w14:paraId="72DB1638"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Business Today. (2021). Can Coca-Cola's strategic shift from fizzy drinks to healthy beverages work? Business Today. Retrieved from </w:t>
      </w:r>
      <w:hyperlink r:id="rId15" w:tgtFrame="_new" w:history="1">
        <w:r w:rsidRPr="00334576">
          <w:rPr>
            <w:rStyle w:val="Hyperlink"/>
            <w:rFonts w:asciiTheme="minorHAnsi" w:hAnsiTheme="minorHAnsi" w:cstheme="minorHAnsi"/>
            <w:sz w:val="24"/>
            <w:szCs w:val="24"/>
            <w:lang w:val="en-US"/>
          </w:rPr>
          <w:t>https://www.businesstoday.in/latest/corporate/story/can-coca-colas-strategic-shift-from-fizzy-drinks-to-healthy-beverages-work-304081-2021-01-23</w:t>
        </w:r>
      </w:hyperlink>
    </w:p>
    <w:p w14:paraId="59F06791"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Coca-Cola European Partners. (2021). Our Brands. Retrieved from </w:t>
      </w:r>
      <w:hyperlink r:id="rId16" w:tgtFrame="_new" w:history="1">
        <w:r w:rsidRPr="00334576">
          <w:rPr>
            <w:rStyle w:val="Hyperlink"/>
            <w:rFonts w:asciiTheme="minorHAnsi" w:hAnsiTheme="minorHAnsi" w:cstheme="minorHAnsi"/>
            <w:sz w:val="24"/>
            <w:szCs w:val="24"/>
            <w:lang w:val="en-US"/>
          </w:rPr>
          <w:t>https://www.cocacolaep.com/our-brands/</w:t>
        </w:r>
      </w:hyperlink>
    </w:p>
    <w:p w14:paraId="76C1FE03"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Coca-Cola European Partners. (n.d.). Our sustainability commitments. Coca-Cola European Partners. </w:t>
      </w:r>
      <w:hyperlink r:id="rId17" w:tgtFrame="_new" w:history="1">
        <w:r w:rsidRPr="00334576">
          <w:rPr>
            <w:rStyle w:val="Hyperlink"/>
            <w:rFonts w:asciiTheme="minorHAnsi" w:hAnsiTheme="minorHAnsi" w:cstheme="minorHAnsi"/>
            <w:sz w:val="24"/>
            <w:szCs w:val="24"/>
            <w:lang w:val="en-US"/>
          </w:rPr>
          <w:t>https://www.cocacolaep.com/sustainability/our-sustainability-commitments/</w:t>
        </w:r>
      </w:hyperlink>
    </w:p>
    <w:p w14:paraId="0B3ABF37"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Coca-Cola Great Britain. (2019, April 30). Coca-Cola launches new energy drink in the UK. Coca-Cola GB. </w:t>
      </w:r>
      <w:hyperlink r:id="rId18" w:tgtFrame="_new" w:history="1">
        <w:r w:rsidRPr="00334576">
          <w:rPr>
            <w:rStyle w:val="Hyperlink"/>
            <w:rFonts w:asciiTheme="minorHAnsi" w:hAnsiTheme="minorHAnsi" w:cstheme="minorHAnsi"/>
            <w:sz w:val="24"/>
            <w:szCs w:val="24"/>
            <w:lang w:val="en-US"/>
          </w:rPr>
          <w:t>https://www.coca-cola.co.uk/newsroom/press-releases/coca-cola-energy</w:t>
        </w:r>
      </w:hyperlink>
    </w:p>
    <w:p w14:paraId="67C659D9"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Coca-Cola India. (2021). Our products. Coca-Cola India. </w:t>
      </w:r>
      <w:hyperlink r:id="rId19" w:tgtFrame="_new" w:history="1">
        <w:r w:rsidRPr="00334576">
          <w:rPr>
            <w:rStyle w:val="Hyperlink"/>
            <w:rFonts w:asciiTheme="minorHAnsi" w:hAnsiTheme="minorHAnsi" w:cstheme="minorHAnsi"/>
            <w:sz w:val="24"/>
            <w:szCs w:val="24"/>
            <w:lang w:val="en-US"/>
          </w:rPr>
          <w:t>https://www.coca-colaindia.com/our-products</w:t>
        </w:r>
      </w:hyperlink>
    </w:p>
    <w:p w14:paraId="3F71D4DD"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Coca-Cola India. (n.d.). Support my school. Coca-Cola India. </w:t>
      </w:r>
      <w:hyperlink r:id="rId20" w:tgtFrame="_new" w:history="1">
        <w:r w:rsidRPr="00334576">
          <w:rPr>
            <w:rStyle w:val="Hyperlink"/>
            <w:rFonts w:asciiTheme="minorHAnsi" w:hAnsiTheme="minorHAnsi" w:cstheme="minorHAnsi"/>
            <w:sz w:val="24"/>
            <w:szCs w:val="24"/>
            <w:lang w:val="en-US"/>
          </w:rPr>
          <w:t>https://www.coca-colaindia.com/stories/support-my-school</w:t>
        </w:r>
      </w:hyperlink>
    </w:p>
    <w:p w14:paraId="0D0005DE"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Coca-Cola. (2021). Our People: Development and Training. Coca-Cola India. Retrieved from </w:t>
      </w:r>
      <w:hyperlink r:id="rId21" w:tgtFrame="_new" w:history="1">
        <w:r w:rsidRPr="00334576">
          <w:rPr>
            <w:rStyle w:val="Hyperlink"/>
            <w:rFonts w:asciiTheme="minorHAnsi" w:hAnsiTheme="minorHAnsi" w:cstheme="minorHAnsi"/>
            <w:sz w:val="24"/>
            <w:szCs w:val="24"/>
            <w:lang w:val="en-US"/>
          </w:rPr>
          <w:t>https://www.coca-colaindia.com/about-us/our-people/development-and-training</w:t>
        </w:r>
      </w:hyperlink>
    </w:p>
    <w:p w14:paraId="54EDD87C"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lastRenderedPageBreak/>
        <w:t xml:space="preserve">Coca-Cola. (2021). Sustainability. Retrieved from </w:t>
      </w:r>
      <w:hyperlink r:id="rId22" w:tgtFrame="_new" w:history="1">
        <w:r w:rsidRPr="00334576">
          <w:rPr>
            <w:rStyle w:val="Hyperlink"/>
            <w:rFonts w:asciiTheme="minorHAnsi" w:hAnsiTheme="minorHAnsi" w:cstheme="minorHAnsi"/>
            <w:sz w:val="24"/>
            <w:szCs w:val="24"/>
            <w:lang w:val="en-US"/>
          </w:rPr>
          <w:t>https://www.coca-colacompany.com/sustainability</w:t>
        </w:r>
      </w:hyperlink>
    </w:p>
    <w:p w14:paraId="4396E7C9"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Datamonitor. (2021). Coca-Cola Company, The - SWOT Analysis. </w:t>
      </w:r>
    </w:p>
    <w:p w14:paraId="0F46E297"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Economic Times. (2019, June 4). Coca-Cola's regional play helps Thums Up outsell Pepsi in India. The Economic Times. </w:t>
      </w:r>
      <w:hyperlink r:id="rId23" w:tgtFrame="_new" w:history="1">
        <w:r w:rsidRPr="00334576">
          <w:rPr>
            <w:rStyle w:val="Hyperlink"/>
            <w:rFonts w:asciiTheme="minorHAnsi" w:hAnsiTheme="minorHAnsi" w:cstheme="minorHAnsi"/>
            <w:sz w:val="24"/>
            <w:szCs w:val="24"/>
            <w:lang w:val="en-US"/>
          </w:rPr>
          <w:t>https://economictimes.indiatimes.com/industry/cons-products/food/coca-colas-regional-play-helps-thums-up-outsell-pepsi-in-india/articleshow/69644324.cms</w:t>
        </w:r>
      </w:hyperlink>
    </w:p>
    <w:p w14:paraId="2D6F62CB"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Euromonitor. (2021). Carbonates in the United Kingdom. Retrieved from </w:t>
      </w:r>
      <w:hyperlink r:id="rId24" w:tgtFrame="_new" w:history="1">
        <w:r w:rsidRPr="00334576">
          <w:rPr>
            <w:rStyle w:val="Hyperlink"/>
            <w:rFonts w:asciiTheme="minorHAnsi" w:hAnsiTheme="minorHAnsi" w:cstheme="minorHAnsi"/>
            <w:sz w:val="24"/>
            <w:szCs w:val="24"/>
            <w:lang w:val="en-US"/>
          </w:rPr>
          <w:t>https://www.euromonitor.com/carbonates-in-the-united-kingdom/report</w:t>
        </w:r>
      </w:hyperlink>
    </w:p>
    <w:p w14:paraId="252DD878"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GlobalData. (2021). Coca-Cola Company, The. Retrieved from </w:t>
      </w:r>
      <w:hyperlink r:id="rId25" w:tgtFrame="_new" w:history="1">
        <w:r w:rsidRPr="00334576">
          <w:rPr>
            <w:rStyle w:val="Hyperlink"/>
            <w:rFonts w:asciiTheme="minorHAnsi" w:hAnsiTheme="minorHAnsi" w:cstheme="minorHAnsi"/>
            <w:sz w:val="24"/>
            <w:szCs w:val="24"/>
            <w:lang w:val="en-US"/>
          </w:rPr>
          <w:t>https://globaldata.com/company-profile/coca-cola-company-the/</w:t>
        </w:r>
      </w:hyperlink>
    </w:p>
    <w:p w14:paraId="6AD63B73"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Glowik, M., &amp; Smyczek, S. (2021). Segmenting global markets: Criteria and implications. In Global Marketing Strategy (pp. 43-67). Springer, Cham.</w:t>
      </w:r>
    </w:p>
    <w:p w14:paraId="37B38C09"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IBISWorld. (2021). Soft Drink &amp; Bottled Water Production in the UK - Market Research Report. Retrieved from </w:t>
      </w:r>
      <w:hyperlink r:id="rId26" w:tgtFrame="_new" w:history="1">
        <w:r w:rsidRPr="00334576">
          <w:rPr>
            <w:rStyle w:val="Hyperlink"/>
            <w:rFonts w:asciiTheme="minorHAnsi" w:hAnsiTheme="minorHAnsi" w:cstheme="minorHAnsi"/>
            <w:sz w:val="24"/>
            <w:szCs w:val="24"/>
            <w:lang w:val="en-US"/>
          </w:rPr>
          <w:t>https://www.ibisworld.com/united-kingdom/soft-drink-bottled-water-production-industry/</w:t>
        </w:r>
      </w:hyperlink>
    </w:p>
    <w:p w14:paraId="7E10066A"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Instagram. (n.d.). Coca-Cola UK (@cocacolaeu). Instagram. </w:t>
      </w:r>
      <w:hyperlink r:id="rId27" w:tgtFrame="_new" w:history="1">
        <w:r w:rsidRPr="00334576">
          <w:rPr>
            <w:rStyle w:val="Hyperlink"/>
            <w:rFonts w:asciiTheme="minorHAnsi" w:hAnsiTheme="minorHAnsi" w:cstheme="minorHAnsi"/>
            <w:sz w:val="24"/>
            <w:szCs w:val="24"/>
            <w:lang w:val="en-US"/>
          </w:rPr>
          <w:t>https://www.instagram.com/cocacolaeu/</w:t>
        </w:r>
      </w:hyperlink>
    </w:p>
    <w:p w14:paraId="47D305D8"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Kantar. (2020). Brand Footprint 2020: A year in review. Kantar.</w:t>
      </w:r>
    </w:p>
    <w:p w14:paraId="05941AB2"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Kotler, P., &amp; Armstrong, G. (2021). Principles of Marketing. Pearson.</w:t>
      </w:r>
    </w:p>
    <w:p w14:paraId="1DD0CF5F"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Kotler, P., Keller, K. L., Brady, M., Goodman, M., &amp; Hansen, T. (2017). Marketing Management (3rd European edition). Pearson.</w:t>
      </w:r>
    </w:p>
    <w:p w14:paraId="6EB02588"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Krishnan, P. (2019). Coca-Cola’s Market Segmentation Strategy. Narsee Monjee Institute of Management Studies.</w:t>
      </w:r>
    </w:p>
    <w:p w14:paraId="769CD12F"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lastRenderedPageBreak/>
        <w:t>Mashruwala, R., Mondal, S., &amp; Mohanty, G. (2021). Market Segmentation in Food and Beverage Industry: A Systematic Review. Journal of Food Products Marketing, 27(5), 513-527.</w:t>
      </w:r>
    </w:p>
    <w:p w14:paraId="7911DECC"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Mintel. (2021). Carbonated soft drinks – UK – February 2021: Market size and forecast, retail value and volume sales. Mintel.</w:t>
      </w:r>
    </w:p>
    <w:p w14:paraId="3D9D3983"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Porter, M. E. (2008). The Five Competitive Forces That Shape Strategy. Harvard Business Review, 86(1), 78-93. Retrieved from </w:t>
      </w:r>
      <w:hyperlink r:id="rId28" w:tgtFrame="_new" w:history="1">
        <w:r w:rsidRPr="00334576">
          <w:rPr>
            <w:rStyle w:val="Hyperlink"/>
            <w:rFonts w:asciiTheme="minorHAnsi" w:hAnsiTheme="minorHAnsi" w:cstheme="minorHAnsi"/>
            <w:sz w:val="24"/>
            <w:szCs w:val="24"/>
            <w:lang w:val="en-US"/>
          </w:rPr>
          <w:t>https://hbr.org/2008/01/the-five-competitive-forces-that-shape-strategy</w:t>
        </w:r>
      </w:hyperlink>
    </w:p>
    <w:p w14:paraId="53B424BD"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Statista. (2021). Market share of carbonated soft drinks in India as of 2021, by company. Statista. </w:t>
      </w:r>
      <w:hyperlink r:id="rId29" w:tgtFrame="_new" w:history="1">
        <w:r w:rsidRPr="00334576">
          <w:rPr>
            <w:rStyle w:val="Hyperlink"/>
            <w:rFonts w:asciiTheme="minorHAnsi" w:hAnsiTheme="minorHAnsi" w:cstheme="minorHAnsi"/>
            <w:sz w:val="24"/>
            <w:szCs w:val="24"/>
            <w:lang w:val="en-US"/>
          </w:rPr>
          <w:t>https://www.statista.com/statistics/1144622/india-carbonated-soft-drinks-market-share-by-company/</w:t>
        </w:r>
      </w:hyperlink>
    </w:p>
    <w:p w14:paraId="40F251CF"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Statista. (2021). Market share of leading carbonated soft drink (CSD) companies worldwide as of 2021. Retrieved from https://www.statista.com/statistics/237606/global-carbonated-soft-drinks-market-share-of-leading-companies/</w:t>
      </w:r>
    </w:p>
    <w:p w14:paraId="2B39424D"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The Coca-Cola Company. (2021). Our commitment to sustainability. Retrieved from https://www.coca-colacompany.com/sustainability</w:t>
      </w:r>
    </w:p>
    <w:p w14:paraId="4EB13E1E"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Vrontis, D., Thrassou, A., &amp; Melanthiou, Y. (2019). Marketing strategies for the internationalisation of higher education in Cyprus: A case study approach. Journal of International Business and Economics, 7(1), 32-46.</w:t>
      </w:r>
    </w:p>
    <w:p w14:paraId="00A8DCF2" w14:textId="77777777" w:rsidR="00334576" w:rsidRPr="00334576" w:rsidRDefault="00334576" w:rsidP="00761C18">
      <w:pPr>
        <w:numPr>
          <w:ilvl w:val="0"/>
          <w:numId w:val="3"/>
        </w:numPr>
        <w:spacing w:line="360" w:lineRule="auto"/>
        <w:jc w:val="both"/>
        <w:rPr>
          <w:rFonts w:asciiTheme="minorHAnsi" w:hAnsiTheme="minorHAnsi" w:cstheme="minorHAnsi"/>
          <w:sz w:val="24"/>
          <w:szCs w:val="24"/>
          <w:lang w:val="en-US"/>
        </w:rPr>
      </w:pPr>
      <w:r w:rsidRPr="00334576">
        <w:rPr>
          <w:rFonts w:asciiTheme="minorHAnsi" w:hAnsiTheme="minorHAnsi" w:cstheme="minorHAnsi"/>
          <w:sz w:val="24"/>
          <w:szCs w:val="24"/>
          <w:lang w:val="en-US"/>
        </w:rPr>
        <w:t xml:space="preserve">Wei, X., Huang, H., Chen, Z., &amp; Liu, S. (2020). A review of SWOT analysis: The historical origins, basic concepts, advantages and limitations. Journal of Innovations in Knowledge, 1(1), 22-29. </w:t>
      </w:r>
      <w:hyperlink r:id="rId30" w:tgtFrame="_new" w:history="1">
        <w:r w:rsidRPr="00334576">
          <w:rPr>
            <w:rStyle w:val="Hyperlink"/>
            <w:rFonts w:asciiTheme="minorHAnsi" w:hAnsiTheme="minorHAnsi" w:cstheme="minorHAnsi"/>
            <w:sz w:val="24"/>
            <w:szCs w:val="24"/>
            <w:lang w:val="en-US"/>
          </w:rPr>
          <w:t>https://doi.org/10.1016/j.jik.2020.03.001</w:t>
        </w:r>
      </w:hyperlink>
    </w:p>
    <w:p w14:paraId="6930CD6F" w14:textId="77777777" w:rsidR="00334576" w:rsidRPr="00334576" w:rsidRDefault="00334576" w:rsidP="00761C18">
      <w:pPr>
        <w:spacing w:line="360" w:lineRule="auto"/>
        <w:jc w:val="both"/>
        <w:rPr>
          <w:rFonts w:asciiTheme="minorHAnsi" w:hAnsiTheme="minorHAnsi" w:cstheme="minorHAnsi"/>
          <w:sz w:val="24"/>
          <w:szCs w:val="24"/>
          <w:lang w:val="en-US"/>
        </w:rPr>
      </w:pPr>
    </w:p>
    <w:p w14:paraId="10460AE6" w14:textId="77777777" w:rsidR="00334576" w:rsidRPr="00334576" w:rsidRDefault="00334576" w:rsidP="00334576">
      <w:pPr>
        <w:spacing w:line="360" w:lineRule="auto"/>
        <w:jc w:val="both"/>
        <w:rPr>
          <w:rFonts w:ascii="Times New Roman" w:hAnsi="Times New Roman"/>
          <w:sz w:val="24"/>
          <w:szCs w:val="24"/>
          <w:lang w:val="en-US"/>
        </w:rPr>
      </w:pPr>
    </w:p>
    <w:p w14:paraId="4686B3BA" w14:textId="77777777" w:rsidR="006A7323" w:rsidRDefault="006A7323" w:rsidP="006A7323">
      <w:pPr>
        <w:spacing w:line="360" w:lineRule="auto"/>
        <w:jc w:val="both"/>
        <w:rPr>
          <w:rFonts w:ascii="Times New Roman" w:hAnsi="Times New Roman"/>
          <w:sz w:val="24"/>
          <w:szCs w:val="24"/>
          <w:lang w:val="en-US"/>
        </w:rPr>
      </w:pPr>
    </w:p>
    <w:p w14:paraId="6EE696E4" w14:textId="77777777" w:rsidR="00334576" w:rsidRPr="00334576" w:rsidRDefault="00334576" w:rsidP="00334576">
      <w:pPr>
        <w:spacing w:line="360" w:lineRule="auto"/>
        <w:jc w:val="both"/>
        <w:rPr>
          <w:rFonts w:ascii="Times New Roman" w:hAnsi="Times New Roman"/>
          <w:sz w:val="24"/>
          <w:szCs w:val="24"/>
          <w:lang w:val="en-US"/>
        </w:rPr>
      </w:pPr>
    </w:p>
    <w:p w14:paraId="1F379D32" w14:textId="77777777" w:rsidR="00334576" w:rsidRPr="00651678" w:rsidRDefault="00334576" w:rsidP="00334576">
      <w:pPr>
        <w:spacing w:line="360" w:lineRule="auto"/>
        <w:jc w:val="both"/>
        <w:rPr>
          <w:rFonts w:ascii="Times New Roman" w:hAnsi="Times New Roman"/>
          <w:sz w:val="24"/>
          <w:szCs w:val="24"/>
          <w:lang w:val="en-US"/>
        </w:rPr>
      </w:pPr>
    </w:p>
    <w:p w14:paraId="33963E16" w14:textId="77777777" w:rsidR="00334576" w:rsidRDefault="00334576" w:rsidP="00334576">
      <w:pPr>
        <w:spacing w:line="360" w:lineRule="auto"/>
        <w:jc w:val="both"/>
        <w:rPr>
          <w:rFonts w:ascii="Times New Roman" w:hAnsi="Times New Roman"/>
          <w:sz w:val="24"/>
          <w:szCs w:val="24"/>
          <w:lang w:val="en-US"/>
        </w:rPr>
      </w:pPr>
    </w:p>
    <w:p w14:paraId="25D8B14E" w14:textId="77777777" w:rsidR="00334576" w:rsidRDefault="00334576" w:rsidP="00334576">
      <w:pPr>
        <w:spacing w:line="360" w:lineRule="auto"/>
        <w:jc w:val="both"/>
        <w:rPr>
          <w:rFonts w:ascii="Times New Roman" w:hAnsi="Times New Roman"/>
          <w:sz w:val="24"/>
          <w:szCs w:val="24"/>
          <w:lang w:val="en-US"/>
        </w:rPr>
      </w:pPr>
    </w:p>
    <w:p w14:paraId="0516B29D" w14:textId="77777777" w:rsidR="00334576" w:rsidRDefault="00334576" w:rsidP="00334576">
      <w:pPr>
        <w:spacing w:line="360" w:lineRule="auto"/>
        <w:jc w:val="both"/>
        <w:rPr>
          <w:rFonts w:ascii="Times New Roman" w:hAnsi="Times New Roman"/>
          <w:sz w:val="24"/>
          <w:szCs w:val="24"/>
          <w:lang w:val="en-US"/>
        </w:rPr>
      </w:pPr>
    </w:p>
    <w:p w14:paraId="52CEEA21" w14:textId="77777777" w:rsidR="00334576" w:rsidRDefault="00334576" w:rsidP="00334576">
      <w:pPr>
        <w:spacing w:line="360" w:lineRule="auto"/>
        <w:jc w:val="both"/>
        <w:rPr>
          <w:rFonts w:ascii="Times New Roman" w:hAnsi="Times New Roman"/>
          <w:sz w:val="24"/>
          <w:szCs w:val="24"/>
          <w:lang w:val="en-US"/>
        </w:rPr>
      </w:pPr>
    </w:p>
    <w:p w14:paraId="66F8DD8F" w14:textId="77777777" w:rsidR="00334576" w:rsidRDefault="00334576" w:rsidP="00334576">
      <w:pPr>
        <w:spacing w:line="360" w:lineRule="auto"/>
        <w:jc w:val="both"/>
        <w:rPr>
          <w:rFonts w:ascii="Times New Roman" w:hAnsi="Times New Roman"/>
          <w:sz w:val="24"/>
          <w:szCs w:val="24"/>
          <w:lang w:val="en-US"/>
        </w:rPr>
      </w:pPr>
    </w:p>
    <w:p w14:paraId="7458B487" w14:textId="77777777" w:rsidR="00334576" w:rsidRDefault="00334576" w:rsidP="00334576">
      <w:pPr>
        <w:spacing w:line="360" w:lineRule="auto"/>
        <w:jc w:val="both"/>
        <w:rPr>
          <w:rFonts w:ascii="Times New Roman" w:hAnsi="Times New Roman"/>
          <w:sz w:val="24"/>
          <w:szCs w:val="24"/>
          <w:lang w:val="en-US"/>
        </w:rPr>
      </w:pPr>
    </w:p>
    <w:p w14:paraId="0A12895F" w14:textId="77777777" w:rsidR="00334576" w:rsidRDefault="00334576" w:rsidP="00334576">
      <w:pPr>
        <w:spacing w:line="360" w:lineRule="auto"/>
        <w:jc w:val="both"/>
        <w:rPr>
          <w:rFonts w:ascii="Times New Roman" w:hAnsi="Times New Roman"/>
          <w:sz w:val="24"/>
          <w:szCs w:val="24"/>
          <w:lang w:val="en-US"/>
        </w:rPr>
      </w:pPr>
    </w:p>
    <w:p w14:paraId="042CAB67" w14:textId="77777777" w:rsidR="00334576" w:rsidRDefault="00334576" w:rsidP="00334576">
      <w:pPr>
        <w:spacing w:line="360" w:lineRule="auto"/>
        <w:jc w:val="both"/>
        <w:rPr>
          <w:rFonts w:ascii="Times New Roman" w:hAnsi="Times New Roman"/>
          <w:sz w:val="24"/>
          <w:szCs w:val="24"/>
          <w:lang w:val="en-US"/>
        </w:rPr>
      </w:pPr>
    </w:p>
    <w:p w14:paraId="40B83023" w14:textId="77777777" w:rsidR="00334576" w:rsidRDefault="00334576" w:rsidP="00334576">
      <w:pPr>
        <w:spacing w:line="360" w:lineRule="auto"/>
        <w:jc w:val="both"/>
        <w:rPr>
          <w:rFonts w:ascii="Times New Roman" w:hAnsi="Times New Roman"/>
          <w:sz w:val="24"/>
          <w:szCs w:val="24"/>
          <w:lang w:val="en-US"/>
        </w:rPr>
      </w:pPr>
    </w:p>
    <w:p w14:paraId="751B7E83" w14:textId="77777777" w:rsidR="00334576" w:rsidRPr="006A7323" w:rsidRDefault="00334576" w:rsidP="00334576">
      <w:pPr>
        <w:spacing w:line="360" w:lineRule="auto"/>
        <w:jc w:val="both"/>
        <w:rPr>
          <w:rFonts w:ascii="Times New Roman" w:hAnsi="Times New Roman"/>
          <w:sz w:val="24"/>
          <w:szCs w:val="24"/>
          <w:lang w:val="en-US"/>
        </w:rPr>
      </w:pPr>
    </w:p>
    <w:p w14:paraId="3AD15297" w14:textId="77777777" w:rsidR="00334576" w:rsidRPr="006A7323" w:rsidRDefault="00334576" w:rsidP="00334576">
      <w:pPr>
        <w:spacing w:line="360" w:lineRule="auto"/>
        <w:jc w:val="both"/>
        <w:rPr>
          <w:rFonts w:ascii="Times New Roman" w:hAnsi="Times New Roman"/>
          <w:sz w:val="24"/>
          <w:szCs w:val="24"/>
          <w:lang w:val="en-US"/>
        </w:rPr>
      </w:pPr>
    </w:p>
    <w:p w14:paraId="0B5A2D05" w14:textId="77777777" w:rsidR="00334576" w:rsidRPr="00516FE7" w:rsidRDefault="00334576" w:rsidP="00334576">
      <w:pPr>
        <w:spacing w:line="360" w:lineRule="auto"/>
        <w:jc w:val="both"/>
        <w:rPr>
          <w:rFonts w:ascii="Times New Roman" w:hAnsi="Times New Roman"/>
          <w:sz w:val="24"/>
          <w:szCs w:val="24"/>
          <w:lang w:val="en-US"/>
        </w:rPr>
      </w:pPr>
    </w:p>
    <w:p w14:paraId="1D7DDB35" w14:textId="77777777" w:rsidR="00334576" w:rsidRPr="002A1343" w:rsidRDefault="00334576" w:rsidP="00334576">
      <w:pPr>
        <w:spacing w:line="360" w:lineRule="auto"/>
        <w:jc w:val="both"/>
        <w:rPr>
          <w:rFonts w:ascii="Times New Roman" w:hAnsi="Times New Roman"/>
          <w:sz w:val="24"/>
          <w:szCs w:val="24"/>
        </w:rPr>
      </w:pPr>
    </w:p>
    <w:p w14:paraId="004F3130" w14:textId="77777777" w:rsidR="00334576" w:rsidRDefault="00334576" w:rsidP="00334576">
      <w:pPr>
        <w:spacing w:line="360" w:lineRule="auto"/>
        <w:rPr>
          <w:rFonts w:ascii="Times New Roman" w:hAnsi="Times New Roman"/>
          <w:sz w:val="24"/>
          <w:szCs w:val="24"/>
        </w:rPr>
      </w:pPr>
    </w:p>
    <w:p w14:paraId="791EA300" w14:textId="77777777" w:rsidR="00334576" w:rsidRPr="006774D8" w:rsidRDefault="00334576" w:rsidP="00334576">
      <w:pPr>
        <w:spacing w:line="360" w:lineRule="auto"/>
        <w:rPr>
          <w:rFonts w:ascii="Times New Roman" w:hAnsi="Times New Roman"/>
          <w:sz w:val="24"/>
          <w:szCs w:val="24"/>
        </w:rPr>
      </w:pPr>
    </w:p>
    <w:p w14:paraId="2760296B" w14:textId="77777777" w:rsidR="00334576" w:rsidRPr="006774D8" w:rsidRDefault="00334576" w:rsidP="00334576">
      <w:pPr>
        <w:spacing w:line="360" w:lineRule="auto"/>
        <w:rPr>
          <w:rFonts w:ascii="Times New Roman" w:hAnsi="Times New Roman"/>
          <w:sz w:val="24"/>
          <w:szCs w:val="24"/>
        </w:rPr>
      </w:pPr>
    </w:p>
    <w:p w14:paraId="2F21BDD2" w14:textId="77777777" w:rsidR="00334576" w:rsidRPr="006774D8" w:rsidRDefault="00334576" w:rsidP="00334576">
      <w:pPr>
        <w:spacing w:line="360" w:lineRule="auto"/>
        <w:rPr>
          <w:rFonts w:ascii="Times New Roman" w:hAnsi="Times New Roman"/>
          <w:sz w:val="24"/>
          <w:szCs w:val="24"/>
        </w:rPr>
      </w:pPr>
    </w:p>
    <w:p w14:paraId="3C7BF3DC" w14:textId="77777777" w:rsidR="00334576" w:rsidRPr="006774D8" w:rsidRDefault="00334576" w:rsidP="00334576">
      <w:pPr>
        <w:spacing w:line="360" w:lineRule="auto"/>
        <w:rPr>
          <w:rFonts w:ascii="Times New Roman" w:hAnsi="Times New Roman"/>
          <w:sz w:val="24"/>
          <w:szCs w:val="24"/>
        </w:rPr>
      </w:pPr>
    </w:p>
    <w:p w14:paraId="7A471F34" w14:textId="77777777" w:rsidR="00334576" w:rsidRDefault="00334576" w:rsidP="00334576">
      <w:pPr>
        <w:spacing w:line="360" w:lineRule="auto"/>
        <w:rPr>
          <w:rFonts w:ascii="Times New Roman" w:hAnsi="Times New Roman"/>
          <w:sz w:val="24"/>
          <w:szCs w:val="24"/>
        </w:rPr>
      </w:pPr>
      <w:r w:rsidRPr="006774D8">
        <w:rPr>
          <w:rFonts w:ascii="Times New Roman" w:hAnsi="Times New Roman"/>
          <w:sz w:val="24"/>
          <w:szCs w:val="24"/>
        </w:rPr>
        <w:lastRenderedPageBreak/>
        <w:t xml:space="preserve">   </w:t>
      </w:r>
    </w:p>
    <w:p w14:paraId="1584F764" w14:textId="77777777" w:rsidR="00334576" w:rsidRDefault="00334576" w:rsidP="00334576">
      <w:pPr>
        <w:spacing w:line="360" w:lineRule="auto"/>
        <w:rPr>
          <w:rFonts w:ascii="Times New Roman" w:hAnsi="Times New Roman"/>
          <w:sz w:val="24"/>
          <w:szCs w:val="24"/>
        </w:rPr>
      </w:pPr>
    </w:p>
    <w:p w14:paraId="29138794" w14:textId="77777777" w:rsidR="00334576" w:rsidRDefault="00334576" w:rsidP="00334576">
      <w:pPr>
        <w:spacing w:line="360" w:lineRule="auto"/>
        <w:rPr>
          <w:rFonts w:ascii="Times New Roman" w:hAnsi="Times New Roman"/>
          <w:sz w:val="24"/>
          <w:szCs w:val="24"/>
        </w:rPr>
      </w:pPr>
    </w:p>
    <w:p w14:paraId="6D4500D8" w14:textId="77777777" w:rsidR="00334576" w:rsidRDefault="00334576" w:rsidP="00334576">
      <w:pPr>
        <w:spacing w:line="360" w:lineRule="auto"/>
        <w:rPr>
          <w:rFonts w:ascii="Times New Roman" w:hAnsi="Times New Roman"/>
          <w:sz w:val="24"/>
          <w:szCs w:val="24"/>
        </w:rPr>
      </w:pPr>
    </w:p>
    <w:p w14:paraId="0B3E54A2" w14:textId="77777777" w:rsidR="00334576" w:rsidRDefault="00334576" w:rsidP="00334576">
      <w:pPr>
        <w:spacing w:line="360" w:lineRule="auto"/>
        <w:rPr>
          <w:rFonts w:ascii="Times New Roman" w:hAnsi="Times New Roman"/>
          <w:sz w:val="24"/>
          <w:szCs w:val="24"/>
        </w:rPr>
      </w:pPr>
    </w:p>
    <w:p w14:paraId="71418F8F" w14:textId="77777777" w:rsidR="00334576" w:rsidRDefault="00334576" w:rsidP="00334576">
      <w:pPr>
        <w:spacing w:line="360" w:lineRule="auto"/>
        <w:rPr>
          <w:rFonts w:ascii="Times New Roman" w:hAnsi="Times New Roman"/>
          <w:sz w:val="24"/>
          <w:szCs w:val="24"/>
        </w:rPr>
      </w:pPr>
    </w:p>
    <w:p w14:paraId="7B2D5070" w14:textId="77777777" w:rsidR="00334576" w:rsidRDefault="00334576" w:rsidP="00334576">
      <w:pPr>
        <w:spacing w:line="360" w:lineRule="auto"/>
        <w:rPr>
          <w:rFonts w:ascii="Times New Roman" w:hAnsi="Times New Roman"/>
          <w:sz w:val="24"/>
          <w:szCs w:val="24"/>
        </w:rPr>
      </w:pPr>
    </w:p>
    <w:p w14:paraId="1473E3AF" w14:textId="77777777" w:rsidR="00334576" w:rsidRDefault="00334576" w:rsidP="00334576">
      <w:pPr>
        <w:spacing w:line="360" w:lineRule="auto"/>
        <w:rPr>
          <w:rFonts w:ascii="Times New Roman" w:hAnsi="Times New Roman"/>
          <w:sz w:val="24"/>
          <w:szCs w:val="24"/>
        </w:rPr>
      </w:pPr>
    </w:p>
    <w:p w14:paraId="3CF261F4" w14:textId="77777777" w:rsidR="00334576" w:rsidRDefault="00334576" w:rsidP="00334576">
      <w:pPr>
        <w:spacing w:line="360" w:lineRule="auto"/>
        <w:rPr>
          <w:rFonts w:ascii="Times New Roman" w:hAnsi="Times New Roman"/>
          <w:sz w:val="24"/>
          <w:szCs w:val="24"/>
        </w:rPr>
      </w:pPr>
    </w:p>
    <w:p w14:paraId="39A49C04" w14:textId="77777777" w:rsidR="00334576" w:rsidRDefault="00334576" w:rsidP="00334576">
      <w:pPr>
        <w:spacing w:line="360" w:lineRule="auto"/>
        <w:rPr>
          <w:rFonts w:ascii="Times New Roman" w:hAnsi="Times New Roman"/>
          <w:sz w:val="24"/>
          <w:szCs w:val="24"/>
        </w:rPr>
      </w:pPr>
    </w:p>
    <w:p w14:paraId="7B021F24" w14:textId="77777777" w:rsidR="00334576" w:rsidRDefault="00334576" w:rsidP="00334576">
      <w:pPr>
        <w:spacing w:line="360" w:lineRule="auto"/>
        <w:rPr>
          <w:rFonts w:ascii="Times New Roman" w:hAnsi="Times New Roman"/>
          <w:sz w:val="24"/>
          <w:szCs w:val="24"/>
        </w:rPr>
      </w:pPr>
    </w:p>
    <w:p w14:paraId="1B71922E" w14:textId="77777777" w:rsidR="00334576" w:rsidRDefault="00334576" w:rsidP="00334576">
      <w:pPr>
        <w:spacing w:line="360" w:lineRule="auto"/>
        <w:rPr>
          <w:rFonts w:ascii="Times New Roman" w:hAnsi="Times New Roman"/>
          <w:sz w:val="24"/>
          <w:szCs w:val="24"/>
        </w:rPr>
      </w:pPr>
    </w:p>
    <w:p w14:paraId="6F01A9FA" w14:textId="77777777" w:rsidR="00334576" w:rsidRDefault="00334576" w:rsidP="00334576">
      <w:pPr>
        <w:spacing w:line="360" w:lineRule="auto"/>
        <w:rPr>
          <w:rFonts w:ascii="Times New Roman" w:hAnsi="Times New Roman"/>
          <w:sz w:val="24"/>
          <w:szCs w:val="24"/>
        </w:rPr>
      </w:pPr>
    </w:p>
    <w:p w14:paraId="2DE2CFA9" w14:textId="77777777" w:rsidR="00334576" w:rsidRDefault="00334576" w:rsidP="00334576">
      <w:pPr>
        <w:spacing w:line="360" w:lineRule="auto"/>
        <w:rPr>
          <w:rFonts w:ascii="Times New Roman" w:hAnsi="Times New Roman"/>
          <w:sz w:val="24"/>
          <w:szCs w:val="24"/>
        </w:rPr>
      </w:pPr>
    </w:p>
    <w:p w14:paraId="71455956" w14:textId="77777777" w:rsidR="00334576" w:rsidRDefault="00334576" w:rsidP="00334576">
      <w:pPr>
        <w:spacing w:line="360" w:lineRule="auto"/>
        <w:rPr>
          <w:rFonts w:ascii="Times New Roman" w:hAnsi="Times New Roman"/>
          <w:sz w:val="24"/>
          <w:szCs w:val="24"/>
        </w:rPr>
      </w:pPr>
    </w:p>
    <w:p w14:paraId="0C813B5F" w14:textId="77777777" w:rsidR="00334576" w:rsidRPr="006774D8" w:rsidRDefault="00334576" w:rsidP="00334576">
      <w:pPr>
        <w:spacing w:line="360" w:lineRule="auto"/>
        <w:rPr>
          <w:rFonts w:ascii="Times New Roman" w:hAnsi="Times New Roman"/>
          <w:sz w:val="24"/>
          <w:szCs w:val="24"/>
        </w:rPr>
      </w:pPr>
    </w:p>
    <w:p w14:paraId="54CF5A31" w14:textId="77777777" w:rsidR="00334576" w:rsidRPr="006774D8" w:rsidRDefault="00334576" w:rsidP="00334576">
      <w:pPr>
        <w:spacing w:line="360" w:lineRule="auto"/>
        <w:rPr>
          <w:rFonts w:ascii="Times New Roman" w:hAnsi="Times New Roman"/>
          <w:sz w:val="24"/>
          <w:szCs w:val="24"/>
        </w:rPr>
      </w:pPr>
    </w:p>
    <w:p w14:paraId="31C3E9DC" w14:textId="77777777" w:rsidR="00334576" w:rsidRPr="006774D8" w:rsidRDefault="00334576" w:rsidP="00334576">
      <w:pPr>
        <w:spacing w:line="360" w:lineRule="auto"/>
        <w:rPr>
          <w:rFonts w:ascii="Times New Roman" w:hAnsi="Times New Roman"/>
          <w:sz w:val="24"/>
          <w:szCs w:val="24"/>
        </w:rPr>
      </w:pPr>
    </w:p>
    <w:p w14:paraId="43EF7184" w14:textId="77777777" w:rsidR="00334576" w:rsidRPr="006774D8" w:rsidRDefault="00334576" w:rsidP="00334576">
      <w:pPr>
        <w:spacing w:line="360" w:lineRule="auto"/>
        <w:rPr>
          <w:rFonts w:ascii="Times New Roman" w:hAnsi="Times New Roman"/>
          <w:sz w:val="24"/>
          <w:szCs w:val="24"/>
        </w:rPr>
      </w:pPr>
    </w:p>
    <w:p w14:paraId="53E2B190" w14:textId="77777777" w:rsidR="00334576" w:rsidRPr="006774D8" w:rsidRDefault="00334576" w:rsidP="00334576">
      <w:pPr>
        <w:spacing w:line="360" w:lineRule="auto"/>
        <w:rPr>
          <w:rFonts w:ascii="Times New Roman" w:hAnsi="Times New Roman"/>
          <w:sz w:val="24"/>
          <w:szCs w:val="24"/>
        </w:rPr>
      </w:pPr>
    </w:p>
    <w:p w14:paraId="3AC2CEA2" w14:textId="77777777" w:rsidR="00334576" w:rsidRPr="006774D8" w:rsidRDefault="00334576" w:rsidP="00334576">
      <w:pPr>
        <w:spacing w:line="360" w:lineRule="auto"/>
        <w:rPr>
          <w:rFonts w:ascii="Times New Roman" w:hAnsi="Times New Roman"/>
          <w:sz w:val="24"/>
          <w:szCs w:val="24"/>
        </w:rPr>
      </w:pPr>
    </w:p>
    <w:p w14:paraId="5E7DF737" w14:textId="77777777" w:rsidR="00334576" w:rsidRPr="006774D8" w:rsidRDefault="00334576" w:rsidP="00334576">
      <w:pPr>
        <w:spacing w:line="360" w:lineRule="auto"/>
        <w:rPr>
          <w:rFonts w:ascii="Times New Roman" w:hAnsi="Times New Roman"/>
          <w:sz w:val="24"/>
          <w:szCs w:val="24"/>
        </w:rPr>
      </w:pPr>
    </w:p>
    <w:p w14:paraId="2181D512" w14:textId="77777777" w:rsidR="00334576" w:rsidRPr="006774D8" w:rsidRDefault="00334576" w:rsidP="00334576">
      <w:pPr>
        <w:spacing w:line="360" w:lineRule="auto"/>
        <w:rPr>
          <w:rFonts w:ascii="Times New Roman" w:hAnsi="Times New Roman"/>
          <w:sz w:val="24"/>
          <w:szCs w:val="24"/>
        </w:rPr>
      </w:pPr>
    </w:p>
    <w:p w14:paraId="1E1792C8" w14:textId="77777777" w:rsidR="007510F9" w:rsidRDefault="000B2FC6" w:rsidP="006774D8">
      <w:pPr>
        <w:spacing w:line="360" w:lineRule="auto"/>
      </w:pPr>
      <w:r w:rsidRPr="006774D8">
        <w:rPr>
          <w:rFonts w:ascii="Times New Roman" w:hAnsi="Times New Roman"/>
          <w:sz w:val="24"/>
          <w:szCs w:val="24"/>
        </w:rPr>
        <w:fldChar w:fldCharType="end"/>
      </w:r>
    </w:p>
    <w:sectPr w:rsidR="007510F9" w:rsidSect="000B2FC6">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rlin Sans FB Demi">
    <w:panose1 w:val="020E0802020502020306"/>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8D01A8"/>
    <w:multiLevelType w:val="hybridMultilevel"/>
    <w:tmpl w:val="8280D1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3E12A91"/>
    <w:multiLevelType w:val="multilevel"/>
    <w:tmpl w:val="776CF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7E12D60"/>
    <w:multiLevelType w:val="multilevel"/>
    <w:tmpl w:val="0DEC8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2FC6"/>
    <w:rsid w:val="00051CF2"/>
    <w:rsid w:val="00071468"/>
    <w:rsid w:val="00072EF0"/>
    <w:rsid w:val="00080A7C"/>
    <w:rsid w:val="00094A98"/>
    <w:rsid w:val="000B2FC6"/>
    <w:rsid w:val="000F4B48"/>
    <w:rsid w:val="0010755A"/>
    <w:rsid w:val="00157363"/>
    <w:rsid w:val="002007FE"/>
    <w:rsid w:val="0022274C"/>
    <w:rsid w:val="002478E8"/>
    <w:rsid w:val="002A1343"/>
    <w:rsid w:val="00305716"/>
    <w:rsid w:val="00334576"/>
    <w:rsid w:val="0047516C"/>
    <w:rsid w:val="00482412"/>
    <w:rsid w:val="00516FE7"/>
    <w:rsid w:val="00531C9E"/>
    <w:rsid w:val="00651678"/>
    <w:rsid w:val="006774D8"/>
    <w:rsid w:val="006826FC"/>
    <w:rsid w:val="006A7323"/>
    <w:rsid w:val="006E250C"/>
    <w:rsid w:val="0073207A"/>
    <w:rsid w:val="00735DA5"/>
    <w:rsid w:val="007510F9"/>
    <w:rsid w:val="00754EDA"/>
    <w:rsid w:val="00761C18"/>
    <w:rsid w:val="0079678F"/>
    <w:rsid w:val="007F1187"/>
    <w:rsid w:val="008A29EC"/>
    <w:rsid w:val="008F7117"/>
    <w:rsid w:val="00902C50"/>
    <w:rsid w:val="0095264E"/>
    <w:rsid w:val="00A743C8"/>
    <w:rsid w:val="00AD5119"/>
    <w:rsid w:val="00AE06E6"/>
    <w:rsid w:val="00B02E37"/>
    <w:rsid w:val="00BA2CB4"/>
    <w:rsid w:val="00CC6CFB"/>
    <w:rsid w:val="00D92377"/>
    <w:rsid w:val="00E1125C"/>
    <w:rsid w:val="00E9661B"/>
    <w:rsid w:val="00F410F4"/>
    <w:rsid w:val="00F9263C"/>
    <w:rsid w:val="00FE31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6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FC6"/>
    <w:rPr>
      <w:rFonts w:ascii="Calibri" w:eastAsia="Calibri" w:hAnsi="Calibri" w:cs="Times New Roman"/>
      <w:lang w:val="en-IN"/>
    </w:rPr>
  </w:style>
  <w:style w:type="paragraph" w:styleId="Heading1">
    <w:name w:val="heading 1"/>
    <w:basedOn w:val="Normal"/>
    <w:next w:val="Normal"/>
    <w:link w:val="Heading1Char"/>
    <w:uiPriority w:val="9"/>
    <w:qFormat/>
    <w:rsid w:val="000B2F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D511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sid w:val="000B2FC6"/>
    <w:rPr>
      <w:color w:val="0000FF" w:themeColor="hyperlink"/>
      <w:u w:val="single"/>
    </w:rPr>
  </w:style>
  <w:style w:type="paragraph" w:styleId="TOC1">
    <w:name w:val="toc 1"/>
    <w:basedOn w:val="Normal"/>
    <w:next w:val="Normal"/>
    <w:autoRedefine/>
    <w:uiPriority w:val="39"/>
    <w:unhideWhenUsed/>
    <w:qFormat/>
    <w:rsid w:val="000B2FC6"/>
    <w:pPr>
      <w:spacing w:after="100"/>
    </w:pPr>
  </w:style>
  <w:style w:type="paragraph" w:customStyle="1" w:styleId="TOCHeading1">
    <w:name w:val="TOC Heading1"/>
    <w:basedOn w:val="Heading1"/>
    <w:next w:val="Normal"/>
    <w:uiPriority w:val="39"/>
    <w:semiHidden/>
    <w:qFormat/>
    <w:rsid w:val="000B2FC6"/>
    <w:pPr>
      <w:outlineLvl w:val="9"/>
    </w:pPr>
    <w:rPr>
      <w:rFonts w:ascii="Cambria" w:eastAsia="Times New Roman" w:hAnsi="Cambria" w:cs="Times New Roman"/>
      <w:lang w:val="en-US"/>
    </w:rPr>
  </w:style>
  <w:style w:type="character" w:customStyle="1" w:styleId="Heading1Char">
    <w:name w:val="Heading 1 Char"/>
    <w:basedOn w:val="DefaultParagraphFont"/>
    <w:link w:val="Heading1"/>
    <w:uiPriority w:val="9"/>
    <w:rsid w:val="000B2FC6"/>
    <w:rPr>
      <w:rFonts w:asciiTheme="majorHAnsi" w:eastAsiaTheme="majorEastAsia" w:hAnsiTheme="majorHAnsi" w:cstheme="majorBidi"/>
      <w:b/>
      <w:bCs/>
      <w:color w:val="365F91" w:themeColor="accent1" w:themeShade="BF"/>
      <w:sz w:val="28"/>
      <w:szCs w:val="28"/>
      <w:lang w:val="en-IN"/>
    </w:rPr>
  </w:style>
  <w:style w:type="character" w:customStyle="1" w:styleId="Heading2Char">
    <w:name w:val="Heading 2 Char"/>
    <w:basedOn w:val="DefaultParagraphFont"/>
    <w:link w:val="Heading2"/>
    <w:uiPriority w:val="9"/>
    <w:rsid w:val="00AD5119"/>
    <w:rPr>
      <w:rFonts w:asciiTheme="majorHAnsi" w:eastAsiaTheme="majorEastAsia" w:hAnsiTheme="majorHAnsi" w:cstheme="majorBidi"/>
      <w:color w:val="365F91" w:themeColor="accent1" w:themeShade="BF"/>
      <w:sz w:val="26"/>
      <w:szCs w:val="26"/>
      <w:lang w:val="en-IN"/>
    </w:rPr>
  </w:style>
  <w:style w:type="paragraph" w:styleId="NoSpacing">
    <w:name w:val="No Spacing"/>
    <w:uiPriority w:val="1"/>
    <w:qFormat/>
    <w:rsid w:val="00AD5119"/>
    <w:pPr>
      <w:spacing w:after="0" w:line="240" w:lineRule="auto"/>
    </w:pPr>
    <w:rPr>
      <w:rFonts w:ascii="Calibri" w:eastAsia="Calibri" w:hAnsi="Calibri" w:cs="Times New Roman"/>
      <w:lang w:val="en-IN"/>
    </w:rPr>
  </w:style>
  <w:style w:type="character" w:customStyle="1" w:styleId="UnresolvedMention">
    <w:name w:val="Unresolved Mention"/>
    <w:basedOn w:val="DefaultParagraphFont"/>
    <w:uiPriority w:val="99"/>
    <w:semiHidden/>
    <w:unhideWhenUsed/>
    <w:rsid w:val="00754EDA"/>
    <w:rPr>
      <w:color w:val="605E5C"/>
      <w:shd w:val="clear" w:color="auto" w:fill="E1DFDD"/>
    </w:rPr>
  </w:style>
  <w:style w:type="paragraph" w:styleId="NormalWeb">
    <w:name w:val="Normal (Web)"/>
    <w:basedOn w:val="Normal"/>
    <w:uiPriority w:val="99"/>
    <w:semiHidden/>
    <w:unhideWhenUsed/>
    <w:rsid w:val="00516FE7"/>
    <w:rPr>
      <w:rFonts w:ascii="Times New Roman" w:hAnsi="Times New Roman"/>
      <w:sz w:val="24"/>
      <w:szCs w:val="24"/>
    </w:rPr>
  </w:style>
  <w:style w:type="paragraph" w:styleId="ListParagraph">
    <w:name w:val="List Paragraph"/>
    <w:basedOn w:val="Normal"/>
    <w:uiPriority w:val="34"/>
    <w:qFormat/>
    <w:rsid w:val="00334576"/>
    <w:pPr>
      <w:ind w:left="720"/>
      <w:contextualSpacing/>
    </w:pPr>
  </w:style>
  <w:style w:type="paragraph" w:styleId="BalloonText">
    <w:name w:val="Balloon Text"/>
    <w:basedOn w:val="Normal"/>
    <w:link w:val="BalloonTextChar"/>
    <w:uiPriority w:val="99"/>
    <w:semiHidden/>
    <w:unhideWhenUsed/>
    <w:rsid w:val="00CC6C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CFB"/>
    <w:rPr>
      <w:rFonts w:ascii="Tahoma" w:eastAsia="Calibri" w:hAnsi="Tahoma" w:cs="Tahoma"/>
      <w:sz w:val="16"/>
      <w:szCs w:val="16"/>
      <w:lang w:val="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FC6"/>
    <w:rPr>
      <w:rFonts w:ascii="Calibri" w:eastAsia="Calibri" w:hAnsi="Calibri" w:cs="Times New Roman"/>
      <w:lang w:val="en-IN"/>
    </w:rPr>
  </w:style>
  <w:style w:type="paragraph" w:styleId="Heading1">
    <w:name w:val="heading 1"/>
    <w:basedOn w:val="Normal"/>
    <w:next w:val="Normal"/>
    <w:link w:val="Heading1Char"/>
    <w:uiPriority w:val="9"/>
    <w:qFormat/>
    <w:rsid w:val="000B2F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D511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sid w:val="000B2FC6"/>
    <w:rPr>
      <w:color w:val="0000FF" w:themeColor="hyperlink"/>
      <w:u w:val="single"/>
    </w:rPr>
  </w:style>
  <w:style w:type="paragraph" w:styleId="TOC1">
    <w:name w:val="toc 1"/>
    <w:basedOn w:val="Normal"/>
    <w:next w:val="Normal"/>
    <w:autoRedefine/>
    <w:uiPriority w:val="39"/>
    <w:unhideWhenUsed/>
    <w:qFormat/>
    <w:rsid w:val="000B2FC6"/>
    <w:pPr>
      <w:spacing w:after="100"/>
    </w:pPr>
  </w:style>
  <w:style w:type="paragraph" w:customStyle="1" w:styleId="TOCHeading1">
    <w:name w:val="TOC Heading1"/>
    <w:basedOn w:val="Heading1"/>
    <w:next w:val="Normal"/>
    <w:uiPriority w:val="39"/>
    <w:semiHidden/>
    <w:qFormat/>
    <w:rsid w:val="000B2FC6"/>
    <w:pPr>
      <w:outlineLvl w:val="9"/>
    </w:pPr>
    <w:rPr>
      <w:rFonts w:ascii="Cambria" w:eastAsia="Times New Roman" w:hAnsi="Cambria" w:cs="Times New Roman"/>
      <w:lang w:val="en-US"/>
    </w:rPr>
  </w:style>
  <w:style w:type="character" w:customStyle="1" w:styleId="Heading1Char">
    <w:name w:val="Heading 1 Char"/>
    <w:basedOn w:val="DefaultParagraphFont"/>
    <w:link w:val="Heading1"/>
    <w:uiPriority w:val="9"/>
    <w:rsid w:val="000B2FC6"/>
    <w:rPr>
      <w:rFonts w:asciiTheme="majorHAnsi" w:eastAsiaTheme="majorEastAsia" w:hAnsiTheme="majorHAnsi" w:cstheme="majorBidi"/>
      <w:b/>
      <w:bCs/>
      <w:color w:val="365F91" w:themeColor="accent1" w:themeShade="BF"/>
      <w:sz w:val="28"/>
      <w:szCs w:val="28"/>
      <w:lang w:val="en-IN"/>
    </w:rPr>
  </w:style>
  <w:style w:type="character" w:customStyle="1" w:styleId="Heading2Char">
    <w:name w:val="Heading 2 Char"/>
    <w:basedOn w:val="DefaultParagraphFont"/>
    <w:link w:val="Heading2"/>
    <w:uiPriority w:val="9"/>
    <w:rsid w:val="00AD5119"/>
    <w:rPr>
      <w:rFonts w:asciiTheme="majorHAnsi" w:eastAsiaTheme="majorEastAsia" w:hAnsiTheme="majorHAnsi" w:cstheme="majorBidi"/>
      <w:color w:val="365F91" w:themeColor="accent1" w:themeShade="BF"/>
      <w:sz w:val="26"/>
      <w:szCs w:val="26"/>
      <w:lang w:val="en-IN"/>
    </w:rPr>
  </w:style>
  <w:style w:type="paragraph" w:styleId="NoSpacing">
    <w:name w:val="No Spacing"/>
    <w:uiPriority w:val="1"/>
    <w:qFormat/>
    <w:rsid w:val="00AD5119"/>
    <w:pPr>
      <w:spacing w:after="0" w:line="240" w:lineRule="auto"/>
    </w:pPr>
    <w:rPr>
      <w:rFonts w:ascii="Calibri" w:eastAsia="Calibri" w:hAnsi="Calibri" w:cs="Times New Roman"/>
      <w:lang w:val="en-IN"/>
    </w:rPr>
  </w:style>
  <w:style w:type="character" w:customStyle="1" w:styleId="UnresolvedMention">
    <w:name w:val="Unresolved Mention"/>
    <w:basedOn w:val="DefaultParagraphFont"/>
    <w:uiPriority w:val="99"/>
    <w:semiHidden/>
    <w:unhideWhenUsed/>
    <w:rsid w:val="00754EDA"/>
    <w:rPr>
      <w:color w:val="605E5C"/>
      <w:shd w:val="clear" w:color="auto" w:fill="E1DFDD"/>
    </w:rPr>
  </w:style>
  <w:style w:type="paragraph" w:styleId="NormalWeb">
    <w:name w:val="Normal (Web)"/>
    <w:basedOn w:val="Normal"/>
    <w:uiPriority w:val="99"/>
    <w:semiHidden/>
    <w:unhideWhenUsed/>
    <w:rsid w:val="00516FE7"/>
    <w:rPr>
      <w:rFonts w:ascii="Times New Roman" w:hAnsi="Times New Roman"/>
      <w:sz w:val="24"/>
      <w:szCs w:val="24"/>
    </w:rPr>
  </w:style>
  <w:style w:type="paragraph" w:styleId="ListParagraph">
    <w:name w:val="List Paragraph"/>
    <w:basedOn w:val="Normal"/>
    <w:uiPriority w:val="34"/>
    <w:qFormat/>
    <w:rsid w:val="00334576"/>
    <w:pPr>
      <w:ind w:left="720"/>
      <w:contextualSpacing/>
    </w:pPr>
  </w:style>
  <w:style w:type="paragraph" w:styleId="BalloonText">
    <w:name w:val="Balloon Text"/>
    <w:basedOn w:val="Normal"/>
    <w:link w:val="BalloonTextChar"/>
    <w:uiPriority w:val="99"/>
    <w:semiHidden/>
    <w:unhideWhenUsed/>
    <w:rsid w:val="00CC6C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CFB"/>
    <w:rPr>
      <w:rFonts w:ascii="Tahoma" w:eastAsia="Calibri"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40714">
      <w:bodyDiv w:val="1"/>
      <w:marLeft w:val="0"/>
      <w:marRight w:val="0"/>
      <w:marTop w:val="0"/>
      <w:marBottom w:val="0"/>
      <w:divBdr>
        <w:top w:val="none" w:sz="0" w:space="0" w:color="auto"/>
        <w:left w:val="none" w:sz="0" w:space="0" w:color="auto"/>
        <w:bottom w:val="none" w:sz="0" w:space="0" w:color="auto"/>
        <w:right w:val="none" w:sz="0" w:space="0" w:color="auto"/>
      </w:divBdr>
    </w:div>
    <w:div w:id="110242929">
      <w:bodyDiv w:val="1"/>
      <w:marLeft w:val="0"/>
      <w:marRight w:val="0"/>
      <w:marTop w:val="0"/>
      <w:marBottom w:val="0"/>
      <w:divBdr>
        <w:top w:val="none" w:sz="0" w:space="0" w:color="auto"/>
        <w:left w:val="none" w:sz="0" w:space="0" w:color="auto"/>
        <w:bottom w:val="none" w:sz="0" w:space="0" w:color="auto"/>
        <w:right w:val="none" w:sz="0" w:space="0" w:color="auto"/>
      </w:divBdr>
    </w:div>
    <w:div w:id="110364948">
      <w:bodyDiv w:val="1"/>
      <w:marLeft w:val="0"/>
      <w:marRight w:val="0"/>
      <w:marTop w:val="0"/>
      <w:marBottom w:val="0"/>
      <w:divBdr>
        <w:top w:val="none" w:sz="0" w:space="0" w:color="auto"/>
        <w:left w:val="none" w:sz="0" w:space="0" w:color="auto"/>
        <w:bottom w:val="none" w:sz="0" w:space="0" w:color="auto"/>
        <w:right w:val="none" w:sz="0" w:space="0" w:color="auto"/>
      </w:divBdr>
    </w:div>
    <w:div w:id="167797994">
      <w:bodyDiv w:val="1"/>
      <w:marLeft w:val="0"/>
      <w:marRight w:val="0"/>
      <w:marTop w:val="0"/>
      <w:marBottom w:val="0"/>
      <w:divBdr>
        <w:top w:val="none" w:sz="0" w:space="0" w:color="auto"/>
        <w:left w:val="none" w:sz="0" w:space="0" w:color="auto"/>
        <w:bottom w:val="none" w:sz="0" w:space="0" w:color="auto"/>
        <w:right w:val="none" w:sz="0" w:space="0" w:color="auto"/>
      </w:divBdr>
    </w:div>
    <w:div w:id="190849602">
      <w:bodyDiv w:val="1"/>
      <w:marLeft w:val="0"/>
      <w:marRight w:val="0"/>
      <w:marTop w:val="0"/>
      <w:marBottom w:val="0"/>
      <w:divBdr>
        <w:top w:val="none" w:sz="0" w:space="0" w:color="auto"/>
        <w:left w:val="none" w:sz="0" w:space="0" w:color="auto"/>
        <w:bottom w:val="none" w:sz="0" w:space="0" w:color="auto"/>
        <w:right w:val="none" w:sz="0" w:space="0" w:color="auto"/>
      </w:divBdr>
      <w:divsChild>
        <w:div w:id="1461610925">
          <w:marLeft w:val="0"/>
          <w:marRight w:val="0"/>
          <w:marTop w:val="0"/>
          <w:marBottom w:val="0"/>
          <w:divBdr>
            <w:top w:val="single" w:sz="2" w:space="0" w:color="auto"/>
            <w:left w:val="single" w:sz="2" w:space="0" w:color="auto"/>
            <w:bottom w:val="single" w:sz="6" w:space="0" w:color="auto"/>
            <w:right w:val="single" w:sz="2" w:space="0" w:color="auto"/>
          </w:divBdr>
          <w:divsChild>
            <w:div w:id="1081490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723910">
                  <w:marLeft w:val="0"/>
                  <w:marRight w:val="0"/>
                  <w:marTop w:val="0"/>
                  <w:marBottom w:val="0"/>
                  <w:divBdr>
                    <w:top w:val="single" w:sz="2" w:space="0" w:color="D9D9E3"/>
                    <w:left w:val="single" w:sz="2" w:space="0" w:color="D9D9E3"/>
                    <w:bottom w:val="single" w:sz="2" w:space="0" w:color="D9D9E3"/>
                    <w:right w:val="single" w:sz="2" w:space="0" w:color="D9D9E3"/>
                  </w:divBdr>
                  <w:divsChild>
                    <w:div w:id="142084660">
                      <w:marLeft w:val="0"/>
                      <w:marRight w:val="0"/>
                      <w:marTop w:val="0"/>
                      <w:marBottom w:val="0"/>
                      <w:divBdr>
                        <w:top w:val="single" w:sz="2" w:space="0" w:color="D9D9E3"/>
                        <w:left w:val="single" w:sz="2" w:space="0" w:color="D9D9E3"/>
                        <w:bottom w:val="single" w:sz="2" w:space="0" w:color="D9D9E3"/>
                        <w:right w:val="single" w:sz="2" w:space="0" w:color="D9D9E3"/>
                      </w:divBdr>
                      <w:divsChild>
                        <w:div w:id="1573658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4190687">
          <w:marLeft w:val="0"/>
          <w:marRight w:val="0"/>
          <w:marTop w:val="0"/>
          <w:marBottom w:val="0"/>
          <w:divBdr>
            <w:top w:val="single" w:sz="2" w:space="0" w:color="auto"/>
            <w:left w:val="single" w:sz="2" w:space="0" w:color="auto"/>
            <w:bottom w:val="single" w:sz="6" w:space="0" w:color="auto"/>
            <w:right w:val="single" w:sz="2" w:space="0" w:color="auto"/>
          </w:divBdr>
          <w:divsChild>
            <w:div w:id="1663199708">
              <w:marLeft w:val="0"/>
              <w:marRight w:val="0"/>
              <w:marTop w:val="100"/>
              <w:marBottom w:val="100"/>
              <w:divBdr>
                <w:top w:val="single" w:sz="2" w:space="0" w:color="D9D9E3"/>
                <w:left w:val="single" w:sz="2" w:space="0" w:color="D9D9E3"/>
                <w:bottom w:val="single" w:sz="2" w:space="0" w:color="D9D9E3"/>
                <w:right w:val="single" w:sz="2" w:space="0" w:color="D9D9E3"/>
              </w:divBdr>
              <w:divsChild>
                <w:div w:id="86729210">
                  <w:marLeft w:val="0"/>
                  <w:marRight w:val="0"/>
                  <w:marTop w:val="0"/>
                  <w:marBottom w:val="0"/>
                  <w:divBdr>
                    <w:top w:val="single" w:sz="2" w:space="0" w:color="D9D9E3"/>
                    <w:left w:val="single" w:sz="2" w:space="0" w:color="D9D9E3"/>
                    <w:bottom w:val="single" w:sz="2" w:space="0" w:color="D9D9E3"/>
                    <w:right w:val="single" w:sz="2" w:space="0" w:color="D9D9E3"/>
                  </w:divBdr>
                  <w:divsChild>
                    <w:div w:id="438531487">
                      <w:marLeft w:val="0"/>
                      <w:marRight w:val="0"/>
                      <w:marTop w:val="0"/>
                      <w:marBottom w:val="0"/>
                      <w:divBdr>
                        <w:top w:val="single" w:sz="2" w:space="0" w:color="D9D9E3"/>
                        <w:left w:val="single" w:sz="2" w:space="0" w:color="D9D9E3"/>
                        <w:bottom w:val="single" w:sz="2" w:space="0" w:color="D9D9E3"/>
                        <w:right w:val="single" w:sz="2" w:space="0" w:color="D9D9E3"/>
                      </w:divBdr>
                      <w:divsChild>
                        <w:div w:id="1099182851">
                          <w:marLeft w:val="0"/>
                          <w:marRight w:val="0"/>
                          <w:marTop w:val="0"/>
                          <w:marBottom w:val="0"/>
                          <w:divBdr>
                            <w:top w:val="single" w:sz="2" w:space="0" w:color="D9D9E3"/>
                            <w:left w:val="single" w:sz="2" w:space="0" w:color="D9D9E3"/>
                            <w:bottom w:val="single" w:sz="2" w:space="0" w:color="D9D9E3"/>
                            <w:right w:val="single" w:sz="2" w:space="0" w:color="D9D9E3"/>
                          </w:divBdr>
                          <w:divsChild>
                            <w:div w:id="855734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81253515">
      <w:bodyDiv w:val="1"/>
      <w:marLeft w:val="0"/>
      <w:marRight w:val="0"/>
      <w:marTop w:val="0"/>
      <w:marBottom w:val="0"/>
      <w:divBdr>
        <w:top w:val="none" w:sz="0" w:space="0" w:color="auto"/>
        <w:left w:val="none" w:sz="0" w:space="0" w:color="auto"/>
        <w:bottom w:val="none" w:sz="0" w:space="0" w:color="auto"/>
        <w:right w:val="none" w:sz="0" w:space="0" w:color="auto"/>
      </w:divBdr>
    </w:div>
    <w:div w:id="459419957">
      <w:bodyDiv w:val="1"/>
      <w:marLeft w:val="0"/>
      <w:marRight w:val="0"/>
      <w:marTop w:val="0"/>
      <w:marBottom w:val="0"/>
      <w:divBdr>
        <w:top w:val="none" w:sz="0" w:space="0" w:color="auto"/>
        <w:left w:val="none" w:sz="0" w:space="0" w:color="auto"/>
        <w:bottom w:val="none" w:sz="0" w:space="0" w:color="auto"/>
        <w:right w:val="none" w:sz="0" w:space="0" w:color="auto"/>
      </w:divBdr>
    </w:div>
    <w:div w:id="529876984">
      <w:bodyDiv w:val="1"/>
      <w:marLeft w:val="0"/>
      <w:marRight w:val="0"/>
      <w:marTop w:val="0"/>
      <w:marBottom w:val="0"/>
      <w:divBdr>
        <w:top w:val="none" w:sz="0" w:space="0" w:color="auto"/>
        <w:left w:val="none" w:sz="0" w:space="0" w:color="auto"/>
        <w:bottom w:val="none" w:sz="0" w:space="0" w:color="auto"/>
        <w:right w:val="none" w:sz="0" w:space="0" w:color="auto"/>
      </w:divBdr>
    </w:div>
    <w:div w:id="583077397">
      <w:bodyDiv w:val="1"/>
      <w:marLeft w:val="0"/>
      <w:marRight w:val="0"/>
      <w:marTop w:val="0"/>
      <w:marBottom w:val="0"/>
      <w:divBdr>
        <w:top w:val="none" w:sz="0" w:space="0" w:color="auto"/>
        <w:left w:val="none" w:sz="0" w:space="0" w:color="auto"/>
        <w:bottom w:val="none" w:sz="0" w:space="0" w:color="auto"/>
        <w:right w:val="none" w:sz="0" w:space="0" w:color="auto"/>
      </w:divBdr>
    </w:div>
    <w:div w:id="699670818">
      <w:bodyDiv w:val="1"/>
      <w:marLeft w:val="0"/>
      <w:marRight w:val="0"/>
      <w:marTop w:val="0"/>
      <w:marBottom w:val="0"/>
      <w:divBdr>
        <w:top w:val="none" w:sz="0" w:space="0" w:color="auto"/>
        <w:left w:val="none" w:sz="0" w:space="0" w:color="auto"/>
        <w:bottom w:val="none" w:sz="0" w:space="0" w:color="auto"/>
        <w:right w:val="none" w:sz="0" w:space="0" w:color="auto"/>
      </w:divBdr>
    </w:div>
    <w:div w:id="768738961">
      <w:bodyDiv w:val="1"/>
      <w:marLeft w:val="0"/>
      <w:marRight w:val="0"/>
      <w:marTop w:val="0"/>
      <w:marBottom w:val="0"/>
      <w:divBdr>
        <w:top w:val="none" w:sz="0" w:space="0" w:color="auto"/>
        <w:left w:val="none" w:sz="0" w:space="0" w:color="auto"/>
        <w:bottom w:val="none" w:sz="0" w:space="0" w:color="auto"/>
        <w:right w:val="none" w:sz="0" w:space="0" w:color="auto"/>
      </w:divBdr>
    </w:div>
    <w:div w:id="817963224">
      <w:bodyDiv w:val="1"/>
      <w:marLeft w:val="0"/>
      <w:marRight w:val="0"/>
      <w:marTop w:val="0"/>
      <w:marBottom w:val="0"/>
      <w:divBdr>
        <w:top w:val="none" w:sz="0" w:space="0" w:color="auto"/>
        <w:left w:val="none" w:sz="0" w:space="0" w:color="auto"/>
        <w:bottom w:val="none" w:sz="0" w:space="0" w:color="auto"/>
        <w:right w:val="none" w:sz="0" w:space="0" w:color="auto"/>
      </w:divBdr>
    </w:div>
    <w:div w:id="847714142">
      <w:bodyDiv w:val="1"/>
      <w:marLeft w:val="0"/>
      <w:marRight w:val="0"/>
      <w:marTop w:val="0"/>
      <w:marBottom w:val="0"/>
      <w:divBdr>
        <w:top w:val="none" w:sz="0" w:space="0" w:color="auto"/>
        <w:left w:val="none" w:sz="0" w:space="0" w:color="auto"/>
        <w:bottom w:val="none" w:sz="0" w:space="0" w:color="auto"/>
        <w:right w:val="none" w:sz="0" w:space="0" w:color="auto"/>
      </w:divBdr>
    </w:div>
    <w:div w:id="890922726">
      <w:bodyDiv w:val="1"/>
      <w:marLeft w:val="0"/>
      <w:marRight w:val="0"/>
      <w:marTop w:val="0"/>
      <w:marBottom w:val="0"/>
      <w:divBdr>
        <w:top w:val="none" w:sz="0" w:space="0" w:color="auto"/>
        <w:left w:val="none" w:sz="0" w:space="0" w:color="auto"/>
        <w:bottom w:val="none" w:sz="0" w:space="0" w:color="auto"/>
        <w:right w:val="none" w:sz="0" w:space="0" w:color="auto"/>
      </w:divBdr>
    </w:div>
    <w:div w:id="972322440">
      <w:bodyDiv w:val="1"/>
      <w:marLeft w:val="0"/>
      <w:marRight w:val="0"/>
      <w:marTop w:val="0"/>
      <w:marBottom w:val="0"/>
      <w:divBdr>
        <w:top w:val="none" w:sz="0" w:space="0" w:color="auto"/>
        <w:left w:val="none" w:sz="0" w:space="0" w:color="auto"/>
        <w:bottom w:val="none" w:sz="0" w:space="0" w:color="auto"/>
        <w:right w:val="none" w:sz="0" w:space="0" w:color="auto"/>
      </w:divBdr>
    </w:div>
    <w:div w:id="1189375240">
      <w:bodyDiv w:val="1"/>
      <w:marLeft w:val="0"/>
      <w:marRight w:val="0"/>
      <w:marTop w:val="0"/>
      <w:marBottom w:val="0"/>
      <w:divBdr>
        <w:top w:val="none" w:sz="0" w:space="0" w:color="auto"/>
        <w:left w:val="none" w:sz="0" w:space="0" w:color="auto"/>
        <w:bottom w:val="none" w:sz="0" w:space="0" w:color="auto"/>
        <w:right w:val="none" w:sz="0" w:space="0" w:color="auto"/>
      </w:divBdr>
    </w:div>
    <w:div w:id="1190486109">
      <w:bodyDiv w:val="1"/>
      <w:marLeft w:val="0"/>
      <w:marRight w:val="0"/>
      <w:marTop w:val="0"/>
      <w:marBottom w:val="0"/>
      <w:divBdr>
        <w:top w:val="none" w:sz="0" w:space="0" w:color="auto"/>
        <w:left w:val="none" w:sz="0" w:space="0" w:color="auto"/>
        <w:bottom w:val="none" w:sz="0" w:space="0" w:color="auto"/>
        <w:right w:val="none" w:sz="0" w:space="0" w:color="auto"/>
      </w:divBdr>
    </w:div>
    <w:div w:id="1279340520">
      <w:bodyDiv w:val="1"/>
      <w:marLeft w:val="0"/>
      <w:marRight w:val="0"/>
      <w:marTop w:val="0"/>
      <w:marBottom w:val="0"/>
      <w:divBdr>
        <w:top w:val="none" w:sz="0" w:space="0" w:color="auto"/>
        <w:left w:val="none" w:sz="0" w:space="0" w:color="auto"/>
        <w:bottom w:val="none" w:sz="0" w:space="0" w:color="auto"/>
        <w:right w:val="none" w:sz="0" w:space="0" w:color="auto"/>
      </w:divBdr>
    </w:div>
    <w:div w:id="1432362031">
      <w:bodyDiv w:val="1"/>
      <w:marLeft w:val="0"/>
      <w:marRight w:val="0"/>
      <w:marTop w:val="0"/>
      <w:marBottom w:val="0"/>
      <w:divBdr>
        <w:top w:val="none" w:sz="0" w:space="0" w:color="auto"/>
        <w:left w:val="none" w:sz="0" w:space="0" w:color="auto"/>
        <w:bottom w:val="none" w:sz="0" w:space="0" w:color="auto"/>
        <w:right w:val="none" w:sz="0" w:space="0" w:color="auto"/>
      </w:divBdr>
    </w:div>
    <w:div w:id="1478569695">
      <w:bodyDiv w:val="1"/>
      <w:marLeft w:val="0"/>
      <w:marRight w:val="0"/>
      <w:marTop w:val="0"/>
      <w:marBottom w:val="0"/>
      <w:divBdr>
        <w:top w:val="none" w:sz="0" w:space="0" w:color="auto"/>
        <w:left w:val="none" w:sz="0" w:space="0" w:color="auto"/>
        <w:bottom w:val="none" w:sz="0" w:space="0" w:color="auto"/>
        <w:right w:val="none" w:sz="0" w:space="0" w:color="auto"/>
      </w:divBdr>
    </w:div>
    <w:div w:id="1759984091">
      <w:bodyDiv w:val="1"/>
      <w:marLeft w:val="0"/>
      <w:marRight w:val="0"/>
      <w:marTop w:val="0"/>
      <w:marBottom w:val="0"/>
      <w:divBdr>
        <w:top w:val="none" w:sz="0" w:space="0" w:color="auto"/>
        <w:left w:val="none" w:sz="0" w:space="0" w:color="auto"/>
        <w:bottom w:val="none" w:sz="0" w:space="0" w:color="auto"/>
        <w:right w:val="none" w:sz="0" w:space="0" w:color="auto"/>
      </w:divBdr>
    </w:div>
    <w:div w:id="1826630399">
      <w:bodyDiv w:val="1"/>
      <w:marLeft w:val="0"/>
      <w:marRight w:val="0"/>
      <w:marTop w:val="0"/>
      <w:marBottom w:val="0"/>
      <w:divBdr>
        <w:top w:val="none" w:sz="0" w:space="0" w:color="auto"/>
        <w:left w:val="none" w:sz="0" w:space="0" w:color="auto"/>
        <w:bottom w:val="none" w:sz="0" w:space="0" w:color="auto"/>
        <w:right w:val="none" w:sz="0" w:space="0" w:color="auto"/>
      </w:divBdr>
    </w:div>
    <w:div w:id="1900700999">
      <w:bodyDiv w:val="1"/>
      <w:marLeft w:val="0"/>
      <w:marRight w:val="0"/>
      <w:marTop w:val="0"/>
      <w:marBottom w:val="0"/>
      <w:divBdr>
        <w:top w:val="none" w:sz="0" w:space="0" w:color="auto"/>
        <w:left w:val="none" w:sz="0" w:space="0" w:color="auto"/>
        <w:bottom w:val="none" w:sz="0" w:space="0" w:color="auto"/>
        <w:right w:val="none" w:sz="0" w:space="0" w:color="auto"/>
      </w:divBdr>
    </w:div>
    <w:div w:id="1974406774">
      <w:bodyDiv w:val="1"/>
      <w:marLeft w:val="0"/>
      <w:marRight w:val="0"/>
      <w:marTop w:val="0"/>
      <w:marBottom w:val="0"/>
      <w:divBdr>
        <w:top w:val="none" w:sz="0" w:space="0" w:color="auto"/>
        <w:left w:val="none" w:sz="0" w:space="0" w:color="auto"/>
        <w:bottom w:val="none" w:sz="0" w:space="0" w:color="auto"/>
        <w:right w:val="none" w:sz="0" w:space="0" w:color="auto"/>
      </w:divBdr>
    </w:div>
    <w:div w:id="2045400528">
      <w:bodyDiv w:val="1"/>
      <w:marLeft w:val="0"/>
      <w:marRight w:val="0"/>
      <w:marTop w:val="0"/>
      <w:marBottom w:val="0"/>
      <w:divBdr>
        <w:top w:val="none" w:sz="0" w:space="0" w:color="auto"/>
        <w:left w:val="none" w:sz="0" w:space="0" w:color="auto"/>
        <w:bottom w:val="none" w:sz="0" w:space="0" w:color="auto"/>
        <w:right w:val="none" w:sz="0" w:space="0" w:color="auto"/>
      </w:divBdr>
    </w:div>
    <w:div w:id="210025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oca-cola.co.uk/newsroom/press-releases/coca-cola-energy" TargetMode="External"/><Relationship Id="rId26" Type="http://schemas.openxmlformats.org/officeDocument/2006/relationships/hyperlink" Target="https://www.ibisworld.com/united-kingdom/soft-drink-bottled-water-production-industry/" TargetMode="External"/><Relationship Id="rId3" Type="http://schemas.openxmlformats.org/officeDocument/2006/relationships/styles" Target="styles.xml"/><Relationship Id="rId21" Type="http://schemas.openxmlformats.org/officeDocument/2006/relationships/hyperlink" Target="https://www.coca-colaindia.com/about-us/our-people/development-and-train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ocacolaep.com/sustainability/our-sustainability-commitments/" TargetMode="External"/><Relationship Id="rId25" Type="http://schemas.openxmlformats.org/officeDocument/2006/relationships/hyperlink" Target="https://globaldata.com/company-profile/coca-cola-company-the/" TargetMode="External"/><Relationship Id="rId2" Type="http://schemas.openxmlformats.org/officeDocument/2006/relationships/numbering" Target="numbering.xml"/><Relationship Id="rId16" Type="http://schemas.openxmlformats.org/officeDocument/2006/relationships/hyperlink" Target="https://www.cocacolaep.com/our-brands/" TargetMode="External"/><Relationship Id="rId20" Type="http://schemas.openxmlformats.org/officeDocument/2006/relationships/hyperlink" Target="https://www.coca-colaindia.com/stories/support-my-school" TargetMode="External"/><Relationship Id="rId29" Type="http://schemas.openxmlformats.org/officeDocument/2006/relationships/hyperlink" Target="https://www.statista.com/statistics/1144622/india-carbonated-soft-drinks-market-share-by-compan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euromonitor.com/carbonates-in-the-united-kingdom/report"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usinesstoday.in/latest/corporate/story/can-coca-colas-strategic-shift-from-fizzy-drinks-to-healthy-beverages-work-304081-2021-01-23" TargetMode="External"/><Relationship Id="rId23" Type="http://schemas.openxmlformats.org/officeDocument/2006/relationships/hyperlink" Target="https://economictimes.indiatimes.com/industry/cons-products/food/coca-colas-regional-play-helps-thums-up-outsell-pepsi-in-india/articleshow/69644324.cms" TargetMode="External"/><Relationship Id="rId28" Type="http://schemas.openxmlformats.org/officeDocument/2006/relationships/hyperlink" Target="https://hbr.org/2008/01/the-five-competitive-forces-that-shape-strategy" TargetMode="External"/><Relationship Id="rId10" Type="http://schemas.openxmlformats.org/officeDocument/2006/relationships/image" Target="media/image4.png"/><Relationship Id="rId19" Type="http://schemas.openxmlformats.org/officeDocument/2006/relationships/hyperlink" Target="https://www.coca-colaindia.com/our-products"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hyperlink" Target="https://brandequity.economictimes.indiatimes.com/news/business-of-brands/coca-colas-india-journey-from-thums-up-to-global-portfolio/90305043" TargetMode="External"/><Relationship Id="rId22" Type="http://schemas.openxmlformats.org/officeDocument/2006/relationships/hyperlink" Target="https://www.coca-colacompany.com/sustainability" TargetMode="External"/><Relationship Id="rId27" Type="http://schemas.openxmlformats.org/officeDocument/2006/relationships/hyperlink" Target="https://www.instagram.com/cocacolaeu/" TargetMode="External"/><Relationship Id="rId30" Type="http://schemas.openxmlformats.org/officeDocument/2006/relationships/hyperlink" Target="https://doi.org/10.1016/j.jik.2020.03.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0952D-D193-4BE3-BAC3-9B2CD788A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33</Pages>
  <Words>7408</Words>
  <Characters>42232</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Haier</dc:creator>
  <cp:lastModifiedBy>Haier</cp:lastModifiedBy>
  <cp:revision>3</cp:revision>
  <dcterms:created xsi:type="dcterms:W3CDTF">2023-05-01T23:23:00Z</dcterms:created>
  <dcterms:modified xsi:type="dcterms:W3CDTF">2023-05-02T18:04:00Z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321b6f292d271c4e6d1bf5212f9c5a582feea6a2ae5418c529080c4af3135cf6</vt:lpwstr>
  </property>
</Properties>
</file>