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29F04" w14:textId="77777777" w:rsidR="00AD1475" w:rsidRDefault="00AD1475" w:rsidP="00AD1475">
      <w:pPr>
        <w:rPr>
          <w:b/>
        </w:rPr>
      </w:pPr>
    </w:p>
    <w:p w14:paraId="0D061EC1" w14:textId="77777777" w:rsidR="00AD1475" w:rsidRDefault="00AD1475" w:rsidP="00AD1475">
      <w:pPr>
        <w:rPr>
          <w:b/>
        </w:rPr>
      </w:pPr>
    </w:p>
    <w:p w14:paraId="470F00AF" w14:textId="77777777" w:rsidR="00AD1475" w:rsidRPr="00AD1475" w:rsidRDefault="00AD1475" w:rsidP="00AD1475">
      <w:pPr>
        <w:rPr>
          <w:b/>
        </w:rPr>
      </w:pPr>
    </w:p>
    <w:p w14:paraId="780B5024" w14:textId="77777777" w:rsidR="00AD1475" w:rsidRPr="00AD1475" w:rsidRDefault="00AD1475" w:rsidP="00AD1475">
      <w:pPr>
        <w:rPr>
          <w:b/>
        </w:rPr>
      </w:pPr>
    </w:p>
    <w:p w14:paraId="650E604C" w14:textId="77777777" w:rsidR="00AD1475" w:rsidRPr="00AD1475" w:rsidRDefault="00AD1475" w:rsidP="00AD1475">
      <w:pPr>
        <w:rPr>
          <w:rFonts w:ascii="Times New Roman" w:hAnsi="Times New Roman" w:cs="Times New Roman"/>
          <w:b/>
        </w:rPr>
      </w:pPr>
    </w:p>
    <w:p w14:paraId="7391411D" w14:textId="77777777" w:rsidR="00AD1475" w:rsidRPr="00AD1475" w:rsidRDefault="00AD1475" w:rsidP="00AD1475">
      <w:pPr>
        <w:jc w:val="center"/>
        <w:rPr>
          <w:rFonts w:ascii="Times New Roman" w:hAnsi="Times New Roman" w:cs="Times New Roman"/>
          <w:bCs/>
          <w:sz w:val="40"/>
          <w:szCs w:val="40"/>
        </w:rPr>
      </w:pPr>
      <w:r w:rsidRPr="00AD1475">
        <w:rPr>
          <w:rFonts w:ascii="Times New Roman" w:hAnsi="Times New Roman" w:cs="Times New Roman"/>
          <w:bCs/>
          <w:sz w:val="40"/>
          <w:szCs w:val="40"/>
        </w:rPr>
        <w:t xml:space="preserve">The role of Corporate Social </w:t>
      </w:r>
      <w:proofErr w:type="spellStart"/>
      <w:r w:rsidRPr="00AD1475">
        <w:rPr>
          <w:rFonts w:ascii="Times New Roman" w:hAnsi="Times New Roman" w:cs="Times New Roman"/>
          <w:bCs/>
          <w:sz w:val="40"/>
          <w:szCs w:val="40"/>
        </w:rPr>
        <w:t>Responsability</w:t>
      </w:r>
      <w:proofErr w:type="spellEnd"/>
      <w:r w:rsidRPr="00AD1475">
        <w:rPr>
          <w:rFonts w:ascii="Times New Roman" w:hAnsi="Times New Roman" w:cs="Times New Roman"/>
          <w:bCs/>
          <w:sz w:val="40"/>
          <w:szCs w:val="40"/>
        </w:rPr>
        <w:t xml:space="preserve"> in promoting Sustainability within the hospitality industry</w:t>
      </w:r>
    </w:p>
    <w:p w14:paraId="267BD8E4" w14:textId="77777777" w:rsidR="00AD1475" w:rsidRPr="00AD1475" w:rsidRDefault="00AD1475" w:rsidP="00AD1475">
      <w:pPr>
        <w:rPr>
          <w:rFonts w:ascii="Times New Roman" w:hAnsi="Times New Roman" w:cs="Times New Roman"/>
          <w:b/>
        </w:rPr>
      </w:pPr>
    </w:p>
    <w:p w14:paraId="783C7745" w14:textId="77777777" w:rsidR="00AD1475" w:rsidRPr="00AD1475" w:rsidRDefault="00AD1475" w:rsidP="00AD1475">
      <w:pPr>
        <w:rPr>
          <w:rFonts w:ascii="Times New Roman" w:hAnsi="Times New Roman" w:cs="Times New Roman"/>
          <w:b/>
        </w:rPr>
      </w:pPr>
    </w:p>
    <w:p w14:paraId="42B8871B" w14:textId="77777777" w:rsidR="00AD1475" w:rsidRPr="00AD1475" w:rsidRDefault="00AD1475" w:rsidP="00AD1475">
      <w:pPr>
        <w:rPr>
          <w:rFonts w:ascii="Times New Roman" w:hAnsi="Times New Roman" w:cs="Times New Roman"/>
          <w:b/>
        </w:rPr>
      </w:pPr>
    </w:p>
    <w:p w14:paraId="3C23E629" w14:textId="77777777" w:rsidR="00AD1475" w:rsidRPr="00AD1475" w:rsidRDefault="00AD1475" w:rsidP="00AD1475">
      <w:pPr>
        <w:rPr>
          <w:rFonts w:ascii="Times New Roman" w:hAnsi="Times New Roman" w:cs="Times New Roman"/>
          <w:b/>
        </w:rPr>
      </w:pPr>
    </w:p>
    <w:p w14:paraId="48417415" w14:textId="77777777" w:rsidR="00AD1475" w:rsidRPr="00AD1475" w:rsidRDefault="00AD1475" w:rsidP="00AD1475">
      <w:pPr>
        <w:rPr>
          <w:rFonts w:ascii="Times New Roman" w:hAnsi="Times New Roman" w:cs="Times New Roman"/>
          <w:b/>
        </w:rPr>
      </w:pPr>
    </w:p>
    <w:p w14:paraId="120F2485" w14:textId="77777777" w:rsidR="00AD1475" w:rsidRPr="00AD1475" w:rsidRDefault="00AD1475" w:rsidP="00AD1475">
      <w:pPr>
        <w:rPr>
          <w:rFonts w:ascii="Times New Roman" w:hAnsi="Times New Roman" w:cs="Times New Roman"/>
        </w:rPr>
      </w:pPr>
    </w:p>
    <w:p w14:paraId="69F8C274" w14:textId="77777777" w:rsidR="00AD1475" w:rsidRPr="00AD1475" w:rsidRDefault="00AD1475" w:rsidP="00AD1475">
      <w:pPr>
        <w:rPr>
          <w:rFonts w:ascii="Times New Roman" w:hAnsi="Times New Roman" w:cs="Times New Roman"/>
        </w:rPr>
      </w:pPr>
    </w:p>
    <w:p w14:paraId="0748C891" w14:textId="77777777" w:rsidR="00AD1475" w:rsidRPr="00AD1475" w:rsidRDefault="00AD1475" w:rsidP="00AD1475">
      <w:pPr>
        <w:rPr>
          <w:rFonts w:ascii="Times New Roman" w:hAnsi="Times New Roman" w:cs="Times New Roman"/>
        </w:rPr>
      </w:pPr>
    </w:p>
    <w:p w14:paraId="0E430FC9" w14:textId="77777777" w:rsidR="00AD1475" w:rsidRPr="00AD1475" w:rsidRDefault="00AD1475" w:rsidP="00AD1475">
      <w:pPr>
        <w:rPr>
          <w:rFonts w:ascii="Times New Roman" w:hAnsi="Times New Roman" w:cs="Times New Roman"/>
        </w:rPr>
      </w:pPr>
    </w:p>
    <w:p w14:paraId="3DC152D5" w14:textId="77777777" w:rsidR="00AD1475" w:rsidRPr="00AD1475" w:rsidRDefault="00AD1475" w:rsidP="00AD1475">
      <w:pPr>
        <w:rPr>
          <w:rFonts w:ascii="Times New Roman" w:hAnsi="Times New Roman" w:cs="Times New Roman"/>
        </w:rPr>
      </w:pPr>
    </w:p>
    <w:p w14:paraId="3C9393CA" w14:textId="77777777" w:rsidR="00AD1475" w:rsidRPr="00AD1475" w:rsidRDefault="00AD1475" w:rsidP="00AD1475">
      <w:pPr>
        <w:rPr>
          <w:rFonts w:ascii="Times New Roman" w:hAnsi="Times New Roman" w:cs="Times New Roman"/>
        </w:rPr>
      </w:pPr>
    </w:p>
    <w:p w14:paraId="04998121" w14:textId="77777777" w:rsidR="00AD1475" w:rsidRPr="00AD1475" w:rsidRDefault="00AD1475" w:rsidP="00AD1475">
      <w:pPr>
        <w:rPr>
          <w:rFonts w:ascii="Times New Roman" w:hAnsi="Times New Roman" w:cs="Times New Roman"/>
        </w:rPr>
      </w:pPr>
    </w:p>
    <w:p w14:paraId="0FFB932D" w14:textId="77777777" w:rsidR="00AD1475" w:rsidRDefault="00AD1475" w:rsidP="00AD1475">
      <w:pPr>
        <w:rPr>
          <w:rFonts w:ascii="Times New Roman" w:hAnsi="Times New Roman" w:cs="Times New Roman"/>
          <w:b/>
          <w:bCs/>
        </w:rPr>
      </w:pPr>
    </w:p>
    <w:p w14:paraId="506FD76C" w14:textId="77777777" w:rsidR="00AD1475" w:rsidRDefault="00AD1475" w:rsidP="00AD1475">
      <w:pPr>
        <w:rPr>
          <w:rFonts w:ascii="Times New Roman" w:hAnsi="Times New Roman" w:cs="Times New Roman"/>
          <w:b/>
          <w:bCs/>
        </w:rPr>
      </w:pPr>
    </w:p>
    <w:p w14:paraId="685FA8D8" w14:textId="77777777" w:rsidR="00AD1475" w:rsidRDefault="00AD1475" w:rsidP="00AD1475">
      <w:pPr>
        <w:rPr>
          <w:rFonts w:ascii="Times New Roman" w:hAnsi="Times New Roman" w:cs="Times New Roman"/>
          <w:b/>
          <w:bCs/>
        </w:rPr>
      </w:pPr>
    </w:p>
    <w:p w14:paraId="3189395A" w14:textId="77777777" w:rsidR="00AD1475" w:rsidRPr="00AD1475" w:rsidRDefault="00AD1475" w:rsidP="00AD1475">
      <w:pPr>
        <w:rPr>
          <w:rFonts w:ascii="Times New Roman" w:hAnsi="Times New Roman" w:cs="Times New Roman"/>
          <w:b/>
          <w:bCs/>
        </w:rPr>
      </w:pPr>
    </w:p>
    <w:p w14:paraId="4149E410" w14:textId="77777777" w:rsidR="00AD1475" w:rsidRPr="00AD1475" w:rsidRDefault="00AD1475" w:rsidP="00AD1475">
      <w:pPr>
        <w:rPr>
          <w:rFonts w:ascii="Times New Roman" w:hAnsi="Times New Roman" w:cs="Times New Roman"/>
          <w:bCs/>
          <w:lang w:val="en-US"/>
        </w:rPr>
      </w:pPr>
      <w:r w:rsidRPr="00AD1475">
        <w:rPr>
          <w:rFonts w:ascii="Times New Roman" w:hAnsi="Times New Roman" w:cs="Times New Roman"/>
          <w:bCs/>
          <w:lang w:val="en-US"/>
        </w:rPr>
        <w:t>Student Name: Florin Andrei Ghinea</w:t>
      </w:r>
    </w:p>
    <w:p w14:paraId="4ABF14ED" w14:textId="77777777" w:rsidR="00AD1475" w:rsidRPr="00AD1475" w:rsidRDefault="00AD1475" w:rsidP="00AD1475">
      <w:pPr>
        <w:rPr>
          <w:rFonts w:ascii="Times New Roman" w:hAnsi="Times New Roman" w:cs="Times New Roman"/>
          <w:bCs/>
          <w:lang w:val="en-US"/>
        </w:rPr>
      </w:pPr>
      <w:r w:rsidRPr="00AD1475">
        <w:rPr>
          <w:rFonts w:ascii="Times New Roman" w:hAnsi="Times New Roman" w:cs="Times New Roman"/>
          <w:bCs/>
          <w:lang w:val="en-US"/>
        </w:rPr>
        <w:t>Student ID Number: 2214960</w:t>
      </w:r>
    </w:p>
    <w:p w14:paraId="1F929D25" w14:textId="77777777" w:rsidR="00AD1475" w:rsidRPr="00AD1475" w:rsidRDefault="00AD1475" w:rsidP="00AD1475">
      <w:pPr>
        <w:rPr>
          <w:rFonts w:ascii="Times New Roman" w:hAnsi="Times New Roman" w:cs="Times New Roman"/>
          <w:bCs/>
          <w:lang w:val="en-US"/>
        </w:rPr>
      </w:pPr>
      <w:r w:rsidRPr="00AD1475">
        <w:rPr>
          <w:rFonts w:ascii="Times New Roman" w:hAnsi="Times New Roman" w:cs="Times New Roman"/>
          <w:bCs/>
          <w:lang w:val="en-US"/>
        </w:rPr>
        <w:t xml:space="preserve">Module Title: Sustainable Hospitality &amp; Tourism Management  </w:t>
      </w:r>
    </w:p>
    <w:p w14:paraId="56A34E23" w14:textId="77777777" w:rsidR="00AD1475" w:rsidRPr="00AD1475" w:rsidRDefault="00AD1475" w:rsidP="00AD1475">
      <w:pPr>
        <w:rPr>
          <w:rFonts w:ascii="Times New Roman" w:hAnsi="Times New Roman" w:cs="Times New Roman"/>
          <w:bCs/>
          <w:lang w:val="en-US"/>
        </w:rPr>
      </w:pPr>
      <w:r w:rsidRPr="00AD1475">
        <w:rPr>
          <w:rFonts w:ascii="Times New Roman" w:hAnsi="Times New Roman" w:cs="Times New Roman"/>
          <w:bCs/>
          <w:lang w:val="en-US"/>
        </w:rPr>
        <w:t>Module Number: BMIH5006</w:t>
      </w:r>
    </w:p>
    <w:p w14:paraId="51F9694F" w14:textId="77777777" w:rsidR="00AD1475" w:rsidRPr="00AD1475" w:rsidRDefault="00AD1475" w:rsidP="00AD1475">
      <w:pPr>
        <w:rPr>
          <w:rFonts w:ascii="Times New Roman" w:hAnsi="Times New Roman" w:cs="Times New Roman"/>
          <w:bCs/>
          <w:lang w:val="en-US"/>
        </w:rPr>
      </w:pPr>
      <w:r w:rsidRPr="00AD1475">
        <w:rPr>
          <w:rFonts w:ascii="Times New Roman" w:hAnsi="Times New Roman" w:cs="Times New Roman"/>
          <w:bCs/>
          <w:lang w:val="en-US"/>
        </w:rPr>
        <w:t xml:space="preserve">Lecture’s Name: Lisa Knight </w:t>
      </w:r>
    </w:p>
    <w:p w14:paraId="6849D84F" w14:textId="77777777" w:rsidR="00AD1475" w:rsidRPr="00AD1475" w:rsidRDefault="00AD1475" w:rsidP="00AD1475">
      <w:pPr>
        <w:rPr>
          <w:rFonts w:ascii="Times New Roman" w:hAnsi="Times New Roman" w:cs="Times New Roman"/>
        </w:rPr>
      </w:pPr>
      <w:r w:rsidRPr="00AD1475">
        <w:rPr>
          <w:rFonts w:ascii="Times New Roman" w:hAnsi="Times New Roman" w:cs="Times New Roman"/>
        </w:rPr>
        <w:t>I confirm that I have not used any Al tools in the research and creation of this assignment. I confirm that I have not prevented any Al generated materials as my own work. I confirm I have copies of my drafts, notes, and other resources I used, which I may be asked to provide in evidence.</w:t>
      </w:r>
    </w:p>
    <w:p w14:paraId="52B7A513" w14:textId="77777777" w:rsidR="00AD1475" w:rsidRDefault="00AD1475" w:rsidP="00AD1475"/>
    <w:p w14:paraId="6561AC2B" w14:textId="77777777" w:rsidR="00AD1475" w:rsidRDefault="00AD1475" w:rsidP="00AD1475"/>
    <w:p w14:paraId="5BE57DE3" w14:textId="77777777" w:rsidR="00AD1475" w:rsidRPr="00AD1475" w:rsidRDefault="00AD1475" w:rsidP="00AD1475"/>
    <w:p w14:paraId="73FC3C04"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This essay aims at dissecting CSR in the improvement of sustainability in the hospitality industry with reference to The Ritz-Carlton, London. CSR, a business model of organizations that socially and environmentally orient their operations and relations to stakeholders, is critical for highly people- and environment-contacting industries, such as hospitality</w:t>
      </w:r>
      <w:r w:rsidRPr="00AD1475">
        <w:rPr>
          <w:rFonts w:ascii="Times New Roman" w:hAnsi="Times New Roman" w:cs="Times New Roman"/>
          <w:lang w:val="en-US"/>
        </w:rPr>
        <w:t xml:space="preserve"> (Han et al., 2020)</w:t>
      </w:r>
      <w:r w:rsidRPr="00AD1475">
        <w:rPr>
          <w:rFonts w:ascii="Times New Roman" w:hAnsi="Times New Roman" w:cs="Times New Roman"/>
        </w:rPr>
        <w:t>. In this case, sustainability means the practicable and achievable utilization of resources that can satisfy the present generation needs without affecting other generations’ needs. Services industry especially the hospitality industry where there is high exploitation of resources and large number of service deliverables will gain a lot from good CSR programs</w:t>
      </w:r>
      <w:r w:rsidRPr="00AD1475">
        <w:rPr>
          <w:rFonts w:ascii="Times New Roman" w:hAnsi="Times New Roman" w:cs="Times New Roman"/>
          <w:lang w:val="en-US"/>
        </w:rPr>
        <w:t xml:space="preserve"> </w:t>
      </w:r>
      <w:r w:rsidRPr="00AD1475">
        <w:rPr>
          <w:rFonts w:ascii="Times New Roman" w:hAnsi="Times New Roman" w:cs="Times New Roman"/>
        </w:rPr>
        <w:t>(Zhang, Cheng and Chen, 2022). As for this essay, the main area of focus is the analysis of specific CSR projects of The Ritz-Carlton, London and assessment of how these activities affect sustainability. By so doing, it will reveal how an integrated CSR policies can make far-reaching contribution on both environmental sustainability and social and economic welfare in the hospitality industry.</w:t>
      </w:r>
    </w:p>
    <w:p w14:paraId="2E97662E"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The corporate mission of the Ritz Carlton London has been expressed as providing luxury hotel services that are sustainable in every respect. Under the CSR philosophy, The Ritz-Carlton manage sustainability into strategic operations where the concept of luxury and comfort is combined with ethical responsibility and stewardship on the environment</w:t>
      </w:r>
      <w:r w:rsidRPr="00AD1475">
        <w:rPr>
          <w:rFonts w:ascii="Times New Roman" w:hAnsi="Times New Roman" w:cs="Times New Roman"/>
          <w:lang w:val="en-US"/>
        </w:rPr>
        <w:t xml:space="preserve"> </w:t>
      </w:r>
      <w:r w:rsidRPr="00AD1475">
        <w:rPr>
          <w:rFonts w:ascii="Times New Roman" w:hAnsi="Times New Roman" w:cs="Times New Roman"/>
        </w:rPr>
        <w:t>(Uyar et al., 2020). Laying down CSR objectives, the hotel draws from the Ritz-Carlton Global Community Footprint program, under the six pillars namely; Hunger/Poverty Relief, Well-being of Children, and Conservation year. It also applies to community involvement and volunteering as well as partnerships to remind customers about the company’s efforts to advance the standard of living and economy</w:t>
      </w:r>
      <w:r w:rsidRPr="00AD1475">
        <w:rPr>
          <w:rFonts w:ascii="Times New Roman" w:hAnsi="Times New Roman" w:cs="Times New Roman"/>
          <w:lang w:val="en-US"/>
        </w:rPr>
        <w:t xml:space="preserve"> (González-De-la-Rosa et al., 2023)</w:t>
      </w:r>
      <w:r w:rsidRPr="00AD1475">
        <w:rPr>
          <w:rFonts w:ascii="Times New Roman" w:hAnsi="Times New Roman" w:cs="Times New Roman"/>
        </w:rPr>
        <w:t>. Also, The Ritz-Carlton, London plans for energy conservation through application of the latest technologies in energy conservation, proper waste disposal, and the use of local, organic products to help it reduce its carbon footprint. These commitments putting emphasis on the fact that a hotel operates with an aspiration to provide services of highest quality and to have its operations’ impact beneficial not only for the local but also for the global surroundings, revealing the CSR strategy that aims at redefining luxury hospitality through sustainability lens</w:t>
      </w:r>
      <w:r w:rsidRPr="00AD1475">
        <w:rPr>
          <w:rFonts w:ascii="Times New Roman" w:hAnsi="Times New Roman" w:cs="Times New Roman"/>
          <w:lang w:val="en-US"/>
        </w:rPr>
        <w:t xml:space="preserve"> (Rahman et al., 2024)</w:t>
      </w:r>
      <w:r w:rsidRPr="00AD1475">
        <w:rPr>
          <w:rFonts w:ascii="Times New Roman" w:hAnsi="Times New Roman" w:cs="Times New Roman"/>
        </w:rPr>
        <w:t>.</w:t>
      </w:r>
    </w:p>
    <w:p w14:paraId="0137CEF4"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An essential aspect of the CSR strategy of The Ritz-Carlton, London is the efficient management of resources, such as energy, water, and waste. Currently, the hotel has incorporated intelligent meters that regulate energy use making it hard for energy to be wasted. Energy efficiency is provided by LED lighting and high-efficiency HVAC systems installed on the territory of the property</w:t>
      </w:r>
      <w:r w:rsidRPr="00AD1475">
        <w:rPr>
          <w:rFonts w:ascii="Times New Roman" w:hAnsi="Times New Roman" w:cs="Times New Roman"/>
          <w:lang w:val="en-US"/>
        </w:rPr>
        <w:t xml:space="preserve"> (Camilleri, 2020)</w:t>
      </w:r>
      <w:r w:rsidRPr="00AD1475">
        <w:rPr>
          <w:rFonts w:ascii="Times New Roman" w:hAnsi="Times New Roman" w:cs="Times New Roman"/>
        </w:rPr>
        <w:t xml:space="preserve">. As for electricity consumption, energy-saving lightings and power-efficient equipment are the norm to reduce consumption and the use of water-efficient shower heads and faucets is incorporated as part of water saving features; Water for irrigation purposes is harvested by rainwater collection systems. As for the impact area, recycling is undertaken in a comprehensive manner and working with the waste </w:t>
      </w:r>
      <w:r w:rsidRPr="00AD1475">
        <w:rPr>
          <w:rFonts w:ascii="Times New Roman" w:hAnsi="Times New Roman" w:cs="Times New Roman"/>
        </w:rPr>
        <w:lastRenderedPageBreak/>
        <w:t>management companies to make disposal and recycling possible</w:t>
      </w:r>
      <w:r w:rsidRPr="00AD1475">
        <w:rPr>
          <w:rFonts w:ascii="Times New Roman" w:hAnsi="Times New Roman" w:cs="Times New Roman"/>
          <w:lang w:val="en-US"/>
        </w:rPr>
        <w:t xml:space="preserve"> (Pereira and </w:t>
      </w:r>
      <w:proofErr w:type="spellStart"/>
      <w:r w:rsidRPr="00AD1475">
        <w:rPr>
          <w:rFonts w:ascii="Times New Roman" w:hAnsi="Times New Roman" w:cs="Times New Roman"/>
          <w:lang w:val="en-US"/>
        </w:rPr>
        <w:t>Gadotti</w:t>
      </w:r>
      <w:proofErr w:type="spellEnd"/>
      <w:r w:rsidRPr="00AD1475">
        <w:rPr>
          <w:rFonts w:ascii="Times New Roman" w:hAnsi="Times New Roman" w:cs="Times New Roman"/>
          <w:lang w:val="en-US"/>
        </w:rPr>
        <w:t xml:space="preserve"> dos Anjos, 2021)</w:t>
      </w:r>
      <w:r w:rsidRPr="00AD1475">
        <w:rPr>
          <w:rFonts w:ascii="Times New Roman" w:hAnsi="Times New Roman" w:cs="Times New Roman"/>
        </w:rPr>
        <w:t xml:space="preserve">. There are also engagements on food wastage that are also a common practice in the organization especially in the kitchens in order to reduce on kitchen waste and support feeding schemes in the community on the agenda of supporting the </w:t>
      </w:r>
      <w:proofErr w:type="spellStart"/>
      <w:r w:rsidRPr="00AD1475">
        <w:rPr>
          <w:rFonts w:ascii="Times New Roman" w:hAnsi="Times New Roman" w:cs="Times New Roman"/>
        </w:rPr>
        <w:t>substraction</w:t>
      </w:r>
      <w:proofErr w:type="spellEnd"/>
      <w:r w:rsidRPr="00AD1475">
        <w:rPr>
          <w:rFonts w:ascii="Times New Roman" w:hAnsi="Times New Roman" w:cs="Times New Roman"/>
        </w:rPr>
        <w:t xml:space="preserve"> and gainful utilization of resources.</w:t>
      </w:r>
    </w:p>
    <w:p w14:paraId="550B0AC1"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The Ritz-Carlton, London on sustainable sourcing, principles </w:t>
      </w:r>
      <w:proofErr w:type="gramStart"/>
      <w:r w:rsidRPr="00AD1475">
        <w:rPr>
          <w:rFonts w:ascii="Times New Roman" w:hAnsi="Times New Roman" w:cs="Times New Roman"/>
        </w:rPr>
        <w:t>includes</w:t>
      </w:r>
      <w:proofErr w:type="gramEnd"/>
      <w:r w:rsidRPr="00AD1475">
        <w:rPr>
          <w:rFonts w:ascii="Times New Roman" w:hAnsi="Times New Roman" w:cs="Times New Roman"/>
        </w:rPr>
        <w:t xml:space="preserve"> locally sourcing and using products that are eco-friendly when it comes to culinary and hospitality services. To mention, the hotel insists on sourcing ingredients directly from the local farmers and producers to access fresh, organic, and seasonal products thus cutting on great green gas emissions from transport</w:t>
      </w:r>
      <w:r w:rsidRPr="00AD1475">
        <w:rPr>
          <w:rFonts w:ascii="Times New Roman" w:hAnsi="Times New Roman" w:cs="Times New Roman"/>
          <w:lang w:val="en-US"/>
        </w:rPr>
        <w:t xml:space="preserve"> (</w:t>
      </w:r>
      <w:proofErr w:type="spellStart"/>
      <w:r w:rsidRPr="00AD1475">
        <w:rPr>
          <w:rFonts w:ascii="Times New Roman" w:hAnsi="Times New Roman" w:cs="Times New Roman"/>
          <w:lang w:val="en-US"/>
        </w:rPr>
        <w:t>Alrowais</w:t>
      </w:r>
      <w:proofErr w:type="spellEnd"/>
      <w:r w:rsidRPr="00AD1475">
        <w:rPr>
          <w:rFonts w:ascii="Times New Roman" w:hAnsi="Times New Roman" w:cs="Times New Roman"/>
          <w:lang w:val="en-US"/>
        </w:rPr>
        <w:t xml:space="preserve"> et al., 2020)</w:t>
      </w:r>
      <w:r w:rsidRPr="00AD1475">
        <w:rPr>
          <w:rFonts w:ascii="Times New Roman" w:hAnsi="Times New Roman" w:cs="Times New Roman"/>
        </w:rPr>
        <w:t xml:space="preserve">. This commitment is not limited to the kitchen; the hotel’s procurement policy </w:t>
      </w:r>
      <w:proofErr w:type="gramStart"/>
      <w:r w:rsidRPr="00AD1475">
        <w:rPr>
          <w:rFonts w:ascii="Times New Roman" w:hAnsi="Times New Roman" w:cs="Times New Roman"/>
        </w:rPr>
        <w:t>include</w:t>
      </w:r>
      <w:proofErr w:type="gramEnd"/>
      <w:r w:rsidRPr="00AD1475">
        <w:rPr>
          <w:rFonts w:ascii="Times New Roman" w:hAnsi="Times New Roman" w:cs="Times New Roman"/>
        </w:rPr>
        <w:t xml:space="preserve"> using environmentally friendly product including in the areas of guest toiletries and cleaning products. In addition to sourcing from local vendors, being conscious of a green supply chain, The Ritz-Carlton benefits from supplier sustainability. This not only benefits the guests in giving them some of the most appealing and quality products which are also fresh but also bring the hotel closer to its goal of trying to minimise on its impact to the environment as it also sources for these products with a lot of responsibility</w:t>
      </w:r>
      <w:r w:rsidRPr="00AD1475">
        <w:rPr>
          <w:rFonts w:ascii="Times New Roman" w:hAnsi="Times New Roman" w:cs="Times New Roman"/>
          <w:lang w:val="en-US"/>
        </w:rPr>
        <w:t xml:space="preserve"> (Moneva, Bonilla-Priego and </w:t>
      </w:r>
      <w:proofErr w:type="spellStart"/>
      <w:r w:rsidRPr="00AD1475">
        <w:rPr>
          <w:rFonts w:ascii="Times New Roman" w:hAnsi="Times New Roman" w:cs="Times New Roman"/>
          <w:lang w:val="en-US"/>
        </w:rPr>
        <w:t>Ortas</w:t>
      </w:r>
      <w:proofErr w:type="spellEnd"/>
      <w:r w:rsidRPr="00AD1475">
        <w:rPr>
          <w:rFonts w:ascii="Times New Roman" w:hAnsi="Times New Roman" w:cs="Times New Roman"/>
          <w:lang w:val="en-US"/>
        </w:rPr>
        <w:t>, 2019)</w:t>
      </w:r>
      <w:r w:rsidRPr="00AD1475">
        <w:rPr>
          <w:rFonts w:ascii="Times New Roman" w:hAnsi="Times New Roman" w:cs="Times New Roman"/>
        </w:rPr>
        <w:t>.</w:t>
      </w:r>
    </w:p>
    <w:p w14:paraId="23A87D16"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Engagement of people remains a central CSR initiative within the Ritz- Carlton, London company. This nursing has encouraged the hotel to support different programs that promote volunteering and service by its employees. Charitable, educational and environmental activities in the community are encouraged and employees can volunteer to participate in charitable events, seminars, and cleanup. This </w:t>
      </w:r>
      <w:proofErr w:type="spellStart"/>
      <w:r w:rsidRPr="00AD1475">
        <w:rPr>
          <w:rFonts w:ascii="Times New Roman" w:hAnsi="Times New Roman" w:cs="Times New Roman"/>
        </w:rPr>
        <w:t>initiat</w:t>
      </w:r>
      <w:proofErr w:type="spellEnd"/>
      <w:r w:rsidRPr="00AD1475">
        <w:rPr>
          <w:rFonts w:ascii="Times New Roman" w:hAnsi="Times New Roman" w:cs="Times New Roman"/>
        </w:rPr>
        <w:t xml:space="preserve"> </w:t>
      </w:r>
      <w:proofErr w:type="spellStart"/>
      <w:r w:rsidRPr="00AD1475">
        <w:rPr>
          <w:rFonts w:ascii="Times New Roman" w:hAnsi="Times New Roman" w:cs="Times New Roman"/>
        </w:rPr>
        <w:t>ve</w:t>
      </w:r>
      <w:proofErr w:type="spellEnd"/>
      <w:r w:rsidRPr="00AD1475">
        <w:rPr>
          <w:rFonts w:ascii="Times New Roman" w:hAnsi="Times New Roman" w:cs="Times New Roman"/>
        </w:rPr>
        <w:t xml:space="preserve"> is under the fight of the hotel’s corporate social responsibility which is putting a stamp on the “Community Footprints” brand. Furthermore, The Ritz-Carlton, London, source local products and craft to display in the hotels in effort to create more employment in the local market channels breathing life into the local economy</w:t>
      </w:r>
      <w:r w:rsidRPr="00AD1475">
        <w:rPr>
          <w:rFonts w:ascii="Times New Roman" w:hAnsi="Times New Roman" w:cs="Times New Roman"/>
          <w:lang w:val="en-US"/>
        </w:rPr>
        <w:t xml:space="preserve"> (Metzker et al., 2021)</w:t>
      </w:r>
      <w:r w:rsidRPr="00AD1475">
        <w:rPr>
          <w:rFonts w:ascii="Times New Roman" w:hAnsi="Times New Roman" w:cs="Times New Roman"/>
        </w:rPr>
        <w:t>. In this way, through all these efforts The Ritz-Carlton does not only work on the improvement of its corporate image but also adds value to its employees and its residents of the neighbouring communities making it a worthy corporate model that will effectively engage in involvement with the community. In a highly detailed analysis, the present study finds that, CSR management schemes introduced by the Ritz-Carlton, London, ensure advanced sustainability in the environmental, socio-economic context, and thus offer a blueprint to the hospitality industry</w:t>
      </w:r>
      <w:r w:rsidRPr="00AD1475">
        <w:rPr>
          <w:rFonts w:ascii="Times New Roman" w:hAnsi="Times New Roman" w:cs="Times New Roman"/>
          <w:lang w:val="en-US"/>
        </w:rPr>
        <w:t xml:space="preserve"> (</w:t>
      </w:r>
      <w:proofErr w:type="spellStart"/>
      <w:r w:rsidRPr="00AD1475">
        <w:rPr>
          <w:rFonts w:ascii="Times New Roman" w:hAnsi="Times New Roman" w:cs="Times New Roman"/>
          <w:lang w:val="en-US"/>
        </w:rPr>
        <w:t>Alatawi</w:t>
      </w:r>
      <w:proofErr w:type="spellEnd"/>
      <w:r w:rsidRPr="00AD1475">
        <w:rPr>
          <w:rFonts w:ascii="Times New Roman" w:hAnsi="Times New Roman" w:cs="Times New Roman"/>
          <w:lang w:val="en-US"/>
        </w:rPr>
        <w:t xml:space="preserve"> et al., 2023)</w:t>
      </w:r>
      <w:r w:rsidRPr="00AD1475">
        <w:rPr>
          <w:rFonts w:ascii="Times New Roman" w:hAnsi="Times New Roman" w:cs="Times New Roman"/>
        </w:rPr>
        <w:t>.</w:t>
      </w:r>
    </w:p>
    <w:p w14:paraId="11D3744F"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Environmental conservation measures adopted by The </w:t>
      </w:r>
      <w:proofErr w:type="gramStart"/>
      <w:r w:rsidRPr="00AD1475">
        <w:rPr>
          <w:rFonts w:ascii="Times New Roman" w:hAnsi="Times New Roman" w:cs="Times New Roman"/>
        </w:rPr>
        <w:t>Ritz-Carlton,</w:t>
      </w:r>
      <w:proofErr w:type="gramEnd"/>
      <w:r w:rsidRPr="00AD1475">
        <w:rPr>
          <w:rFonts w:ascii="Times New Roman" w:hAnsi="Times New Roman" w:cs="Times New Roman"/>
        </w:rPr>
        <w:t xml:space="preserve"> London yields significant improvements in carbon footprints were realized through the efficient use of power plus sustainable construction. New systems incorporated in the hotel that help avoid negative impact on the environment include the LED lighting of facilities, energy conservation technologies, and efficient water fixtures. In addition, on the issue of waste management and recycling efforts have increased, which has improved the environmental surroundings by cutting down quantity of wastes</w:t>
      </w:r>
      <w:r w:rsidRPr="00AD1475">
        <w:rPr>
          <w:rFonts w:ascii="Times New Roman" w:hAnsi="Times New Roman" w:cs="Times New Roman"/>
          <w:lang w:val="en-US"/>
        </w:rPr>
        <w:t xml:space="preserve"> (Mao et al., 2020)</w:t>
      </w:r>
      <w:r w:rsidRPr="00AD1475">
        <w:rPr>
          <w:rFonts w:ascii="Times New Roman" w:hAnsi="Times New Roman" w:cs="Times New Roman"/>
        </w:rPr>
        <w:t xml:space="preserve">. Not only do these efforts meet the existing legal requirements and standards but also it creates the best model for </w:t>
      </w:r>
      <w:r w:rsidRPr="00AD1475">
        <w:rPr>
          <w:rFonts w:ascii="Times New Roman" w:hAnsi="Times New Roman" w:cs="Times New Roman"/>
        </w:rPr>
        <w:lastRenderedPageBreak/>
        <w:t>other luxury classification hotels in their attempt to minimize the harms they impose on the environment.</w:t>
      </w:r>
    </w:p>
    <w:p w14:paraId="7821C0D4"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In the social sphere, for CSR programs concern The Ritz-Carlton actively supports the development of a local community and social needs. Being an active member of community service and employee volunteer programs also emphasizing and supporting the social aspect of welfare in the community</w:t>
      </w:r>
      <w:r w:rsidRPr="00AD1475">
        <w:rPr>
          <w:rFonts w:ascii="Times New Roman" w:hAnsi="Times New Roman" w:cs="Times New Roman"/>
          <w:lang w:val="en-US"/>
        </w:rPr>
        <w:t xml:space="preserve"> (Achmad and </w:t>
      </w:r>
      <w:proofErr w:type="spellStart"/>
      <w:r w:rsidRPr="00AD1475">
        <w:rPr>
          <w:rFonts w:ascii="Times New Roman" w:hAnsi="Times New Roman" w:cs="Times New Roman"/>
          <w:lang w:val="en-US"/>
        </w:rPr>
        <w:t>Yulianah</w:t>
      </w:r>
      <w:proofErr w:type="spellEnd"/>
      <w:r w:rsidRPr="00AD1475">
        <w:rPr>
          <w:rFonts w:ascii="Times New Roman" w:hAnsi="Times New Roman" w:cs="Times New Roman"/>
          <w:lang w:val="en-US"/>
        </w:rPr>
        <w:t>, 2022)</w:t>
      </w:r>
      <w:r w:rsidRPr="00AD1475">
        <w:rPr>
          <w:rFonts w:ascii="Times New Roman" w:hAnsi="Times New Roman" w:cs="Times New Roman"/>
        </w:rPr>
        <w:t>. Hunger relief, child well-being and education related programs imply that the company is concerned about answering major societal concerns. Also, adequate concern of the hotel management for the employees through providing the company policies and practices regarding to their life satisfaction, professional development and etc., makes the employees’ satisfaction level high and then organizes a highly motivated employee force for the long run viability</w:t>
      </w:r>
      <w:r w:rsidRPr="00AD1475">
        <w:rPr>
          <w:rFonts w:ascii="Times New Roman" w:hAnsi="Times New Roman" w:cs="Times New Roman"/>
          <w:lang w:val="en-US"/>
        </w:rPr>
        <w:t xml:space="preserve"> (</w:t>
      </w:r>
      <w:proofErr w:type="spellStart"/>
      <w:r w:rsidRPr="00AD1475">
        <w:rPr>
          <w:rFonts w:ascii="Times New Roman" w:hAnsi="Times New Roman" w:cs="Times New Roman"/>
          <w:lang w:val="en-US"/>
        </w:rPr>
        <w:t>Madanaguli</w:t>
      </w:r>
      <w:proofErr w:type="spellEnd"/>
      <w:r w:rsidRPr="00AD1475">
        <w:rPr>
          <w:rFonts w:ascii="Times New Roman" w:hAnsi="Times New Roman" w:cs="Times New Roman"/>
          <w:lang w:val="en-US"/>
        </w:rPr>
        <w:t xml:space="preserve"> et al., 2021)</w:t>
      </w:r>
      <w:r w:rsidRPr="00AD1475">
        <w:rPr>
          <w:rFonts w:ascii="Times New Roman" w:hAnsi="Times New Roman" w:cs="Times New Roman"/>
        </w:rPr>
        <w:t>.</w:t>
      </w:r>
    </w:p>
    <w:p w14:paraId="41EF85D1"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From the economical perspective, the economically sound CSR strategies implemented for The Ritz-Carlton, London are based on enhancing the company’s brand prestige and the loyalty figures among customers. This is why consumers are beginning to opt for the kind of business that adopts high levels of ethical practice and </w:t>
      </w:r>
      <w:proofErr w:type="gramStart"/>
      <w:r w:rsidRPr="00AD1475">
        <w:rPr>
          <w:rFonts w:ascii="Times New Roman" w:hAnsi="Times New Roman" w:cs="Times New Roman"/>
        </w:rPr>
        <w:t>environmental</w:t>
      </w:r>
      <w:proofErr w:type="gramEnd"/>
      <w:r w:rsidRPr="00AD1475">
        <w:rPr>
          <w:rFonts w:ascii="Times New Roman" w:hAnsi="Times New Roman" w:cs="Times New Roman"/>
        </w:rPr>
        <w:t xml:space="preserve"> friendly, which The Ritz-Carlton does. What has not only increased clients’ retention rate but also attracted new clients with more sustainable preferences. However, the frequent emphasis on reduction of energy and resource consumption is only successful in achieving cost reductions in the long run, which again makes it understandable to see how sustainable practices can indeed pay off</w:t>
      </w:r>
      <w:r w:rsidRPr="00AD1475">
        <w:rPr>
          <w:rFonts w:ascii="Times New Roman" w:hAnsi="Times New Roman" w:cs="Times New Roman"/>
          <w:lang w:val="en-US"/>
        </w:rPr>
        <w:t xml:space="preserve"> (Lin et al., 2020)</w:t>
      </w:r>
      <w:r w:rsidRPr="00AD1475">
        <w:rPr>
          <w:rFonts w:ascii="Times New Roman" w:hAnsi="Times New Roman" w:cs="Times New Roman"/>
        </w:rPr>
        <w:t>. Sustainable sourcing practice also benefits bed and breakfast hotel local economy and secures products source that enhances economy stability. Thus, CSR of The Ritz-Carlton, London is developed as an all-encompassing strategy that suitably addresses sustainability in numerous aspects and thereby it is established that ethics are not mutually exclusive to premium hospitality. By adopting this integrated framework, not only does the hotel improve its positioning in the market, but overall global sustainable development objectives are achieved as well.</w:t>
      </w:r>
    </w:p>
    <w:p w14:paraId="1CED860F"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Applying CSR in a luxury hotel setting such as The Ritz-Carlton, London poses certain difficulties, including the conflict between luxury and sustainability, dealing with regulatory requirements, and the expense of delivering high-level CSR initiatives</w:t>
      </w:r>
      <w:r w:rsidRPr="00AD1475">
        <w:rPr>
          <w:rFonts w:ascii="Times New Roman" w:hAnsi="Times New Roman" w:cs="Times New Roman"/>
          <w:lang w:val="en-US"/>
        </w:rPr>
        <w:t xml:space="preserve"> (Lee, 2020)</w:t>
      </w:r>
      <w:r w:rsidRPr="00AD1475">
        <w:rPr>
          <w:rFonts w:ascii="Times New Roman" w:hAnsi="Times New Roman" w:cs="Times New Roman"/>
        </w:rPr>
        <w:t>. The customers in the luxury sectors demand excellence in services and products and have for a long time involved high resource consumptions and pollution. Adopting sustainable solutions is not always easy when this has an impact on the quality and experience that clients expect when visiting a particular hotel, restaurant or facility. Another factor resulting in a higher degree of complexity at each sub-division relates to regulatory compliance due to high and changing standards of greens and employment legislations of the UK that demands constant acceptability check of all the operations pertaining to the organization</w:t>
      </w:r>
      <w:r w:rsidRPr="00AD1475">
        <w:rPr>
          <w:rFonts w:ascii="Times New Roman" w:hAnsi="Times New Roman" w:cs="Times New Roman"/>
          <w:lang w:val="en-US"/>
        </w:rPr>
        <w:t xml:space="preserve"> (Kuzey et al., 2021)</w:t>
      </w:r>
      <w:r w:rsidRPr="00AD1475">
        <w:rPr>
          <w:rFonts w:ascii="Times New Roman" w:hAnsi="Times New Roman" w:cs="Times New Roman"/>
        </w:rPr>
        <w:t xml:space="preserve">. Also, cost is a factor; the investments required in technologies and systems that support CSR are often initial, and returns may be of a much longer term in many instances; this makes it difficult to sell in a cost-conscious organisational environment. All of these issues call for a proper approach to </w:t>
      </w:r>
      <w:r w:rsidRPr="00AD1475">
        <w:rPr>
          <w:rFonts w:ascii="Times New Roman" w:hAnsi="Times New Roman" w:cs="Times New Roman"/>
        </w:rPr>
        <w:lastRenderedPageBreak/>
        <w:t>implementing CSR initiatives that would fit the hotel’s luxury brand and at the same time work for its sustainability agenda.</w:t>
      </w:r>
    </w:p>
    <w:p w14:paraId="5F3CACD6"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The Ritz-Carlton, London benefits significantly from CSR, especially in terms of exploiting market opportunities and legislation and setting the pace in innovation. This fact enables The Ritz-Carlton to put special emphasis on sustainability programs as the consumer awareness of sustainable and ethical business </w:t>
      </w:r>
      <w:proofErr w:type="spellStart"/>
      <w:r w:rsidRPr="00AD1475">
        <w:rPr>
          <w:rFonts w:ascii="Times New Roman" w:hAnsi="Times New Roman" w:cs="Times New Roman"/>
        </w:rPr>
        <w:t>behavior</w:t>
      </w:r>
      <w:proofErr w:type="spellEnd"/>
      <w:r w:rsidRPr="00AD1475">
        <w:rPr>
          <w:rFonts w:ascii="Times New Roman" w:hAnsi="Times New Roman" w:cs="Times New Roman"/>
        </w:rPr>
        <w:t xml:space="preserve"> continues to rise across the global luxury hospitality industry</w:t>
      </w:r>
      <w:r w:rsidRPr="00AD1475">
        <w:rPr>
          <w:rFonts w:ascii="Times New Roman" w:hAnsi="Times New Roman" w:cs="Times New Roman"/>
          <w:lang w:val="en-US"/>
        </w:rPr>
        <w:t xml:space="preserve"> (</w:t>
      </w:r>
      <w:proofErr w:type="spellStart"/>
      <w:r w:rsidRPr="00AD1475">
        <w:rPr>
          <w:rFonts w:ascii="Times New Roman" w:hAnsi="Times New Roman" w:cs="Times New Roman"/>
          <w:lang w:val="en-US"/>
        </w:rPr>
        <w:t>Koseoglu</w:t>
      </w:r>
      <w:proofErr w:type="spellEnd"/>
      <w:r w:rsidRPr="00AD1475">
        <w:rPr>
          <w:rFonts w:ascii="Times New Roman" w:hAnsi="Times New Roman" w:cs="Times New Roman"/>
          <w:lang w:val="en-US"/>
        </w:rPr>
        <w:t xml:space="preserve"> et al., 2021)</w:t>
      </w:r>
      <w:r w:rsidRPr="00AD1475">
        <w:rPr>
          <w:rFonts w:ascii="Times New Roman" w:hAnsi="Times New Roman" w:cs="Times New Roman"/>
        </w:rPr>
        <w:t>. However, when the hotel chooses to be an environmentally friendly platform, it attracts more public attention, not to mention that current clients will also be more inclined to support a hotel with superior environmental credentials. As for legal requirements, the situation at The Ritz-Carlton points to a proper handling of the exceptional European and, in particular, British responsibility in terms of sustainability requirements put forward at the legislative level. Such a precautionary action not only guarantees conformity but also sets the hotel as a proactively legal entity thereby enhancing its profile in the worldwide market</w:t>
      </w:r>
      <w:r w:rsidRPr="00AD1475">
        <w:rPr>
          <w:rFonts w:ascii="Times New Roman" w:hAnsi="Times New Roman" w:cs="Times New Roman"/>
          <w:lang w:val="en-US"/>
        </w:rPr>
        <w:t xml:space="preserve"> (Khan et al., 2021)</w:t>
      </w:r>
      <w:r w:rsidRPr="00AD1475">
        <w:rPr>
          <w:rFonts w:ascii="Times New Roman" w:hAnsi="Times New Roman" w:cs="Times New Roman"/>
        </w:rPr>
        <w:t>. Besides, it is also notable that The Ritz-Carlton focuses on sustainable development trends knowingly as it becomes a key proprietary ground for exploring efficient strategies of integrating the principles of the luxurious offer and the principles of sustainable development. Besides achieving deep sustainability within the company, The Ritz-Carlton also serves as a reference for the other organizations to adopt the new technologies and practices, and acting as a responsible business organization</w:t>
      </w:r>
      <w:r w:rsidRPr="00AD1475">
        <w:rPr>
          <w:rFonts w:ascii="Times New Roman" w:hAnsi="Times New Roman" w:cs="Times New Roman"/>
          <w:lang w:val="en-US"/>
        </w:rPr>
        <w:t xml:space="preserve"> (</w:t>
      </w:r>
      <w:proofErr w:type="spellStart"/>
      <w:r w:rsidRPr="00AD1475">
        <w:rPr>
          <w:rFonts w:ascii="Times New Roman" w:hAnsi="Times New Roman" w:cs="Times New Roman"/>
          <w:lang w:val="en-US"/>
        </w:rPr>
        <w:t>Ibarnia</w:t>
      </w:r>
      <w:proofErr w:type="spellEnd"/>
      <w:r w:rsidRPr="00AD1475">
        <w:rPr>
          <w:rFonts w:ascii="Times New Roman" w:hAnsi="Times New Roman" w:cs="Times New Roman"/>
          <w:lang w:val="en-US"/>
        </w:rPr>
        <w:t>, Garay and Guevara, 2020)</w:t>
      </w:r>
      <w:r w:rsidRPr="00AD1475">
        <w:rPr>
          <w:rFonts w:ascii="Times New Roman" w:hAnsi="Times New Roman" w:cs="Times New Roman"/>
        </w:rPr>
        <w:t xml:space="preserve">. This leadership role underlines the commitment of this hotel to go beyond mere </w:t>
      </w:r>
      <w:proofErr w:type="spellStart"/>
      <w:r w:rsidRPr="00AD1475">
        <w:rPr>
          <w:rFonts w:ascii="Times New Roman" w:hAnsi="Times New Roman" w:cs="Times New Roman"/>
        </w:rPr>
        <w:t>mere</w:t>
      </w:r>
      <w:proofErr w:type="spellEnd"/>
      <w:r w:rsidRPr="00AD1475">
        <w:rPr>
          <w:rFonts w:ascii="Times New Roman" w:hAnsi="Times New Roman" w:cs="Times New Roman"/>
        </w:rPr>
        <w:t xml:space="preserve"> provisioning of but creating a luxury sustainable hospitality.</w:t>
      </w:r>
    </w:p>
    <w:p w14:paraId="35BF8135"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Conclusively, this paper discusses the Ritz-Carlton, London’s CSR strategies, which appear to form a global CSR model that remarkably influences environmental protection, social and economic advancement. With corporate social responsibility and stewardship in resource management, sustainable supply chain, and effective stakeholder management, The Ritz-Carlton delegates the operation of sustainable luxury and benchmarks the luxury hospitality segment. All these practices shows that WMH is conscious of its environmental responsibility that aims at minimizing the hotel’s impact on the environment together with supporting the welfare of the community and the economy, as well as improving its brand image and customer satisfaction. Even though this company has problems like a conflict of interest in luxury and sustainability, compliance with legal requirements, and financial risks, it is successfully utilizing opportunities to strengthen its position on the market and set the trends in global sustainable development. It is with this leadership that the focus can be set on innovating a world where luxury and sustainability are binary partners in the hospitality industry as opposed to two entirely distinct concepts. The Ritz-Carlton, London shows that CSR is not only right but also essential to add to business practices as it </w:t>
      </w:r>
      <w:proofErr w:type="gramStart"/>
      <w:r w:rsidRPr="00AD1475">
        <w:rPr>
          <w:rFonts w:ascii="Times New Roman" w:hAnsi="Times New Roman" w:cs="Times New Roman"/>
        </w:rPr>
        <w:t>uphold</w:t>
      </w:r>
      <w:proofErr w:type="gramEnd"/>
      <w:r w:rsidRPr="00AD1475">
        <w:rPr>
          <w:rFonts w:ascii="Times New Roman" w:hAnsi="Times New Roman" w:cs="Times New Roman"/>
        </w:rPr>
        <w:t xml:space="preserve"> sustainability and overall success contributing to a sustainable world.</w:t>
      </w:r>
    </w:p>
    <w:p w14:paraId="0ECCA493" w14:textId="77777777" w:rsidR="00AD1475" w:rsidRPr="00AD1475" w:rsidRDefault="00AD1475" w:rsidP="00AD1475">
      <w:pPr>
        <w:spacing w:after="0" w:line="360" w:lineRule="auto"/>
        <w:jc w:val="both"/>
        <w:rPr>
          <w:rFonts w:ascii="Times New Roman" w:hAnsi="Times New Roman" w:cs="Times New Roman"/>
        </w:rPr>
      </w:pPr>
    </w:p>
    <w:p w14:paraId="5BD25878" w14:textId="77777777" w:rsidR="00AD1475" w:rsidRPr="00AD1475" w:rsidRDefault="00AD1475" w:rsidP="00AD1475">
      <w:pPr>
        <w:spacing w:after="0" w:line="360" w:lineRule="auto"/>
        <w:jc w:val="both"/>
        <w:rPr>
          <w:rFonts w:ascii="Times New Roman" w:hAnsi="Times New Roman" w:cs="Times New Roman"/>
        </w:rPr>
      </w:pPr>
    </w:p>
    <w:p w14:paraId="2F98CEDC" w14:textId="77777777" w:rsidR="00AD1475" w:rsidRPr="00AD1475" w:rsidRDefault="00AD1475" w:rsidP="00AD1475">
      <w:pPr>
        <w:spacing w:after="0" w:line="360" w:lineRule="auto"/>
        <w:jc w:val="both"/>
        <w:rPr>
          <w:rFonts w:ascii="Times New Roman" w:hAnsi="Times New Roman" w:cs="Times New Roman"/>
          <w:b/>
          <w:lang w:val="en-US"/>
        </w:rPr>
      </w:pPr>
      <w:bookmarkStart w:id="0" w:name="_Toc179476570"/>
    </w:p>
    <w:p w14:paraId="14448A8B" w14:textId="77777777" w:rsidR="00AD1475" w:rsidRPr="00AD1475" w:rsidRDefault="00AD1475" w:rsidP="00AD1475">
      <w:pPr>
        <w:spacing w:after="0" w:line="360" w:lineRule="auto"/>
        <w:jc w:val="both"/>
        <w:rPr>
          <w:rFonts w:ascii="Times New Roman" w:hAnsi="Times New Roman" w:cs="Times New Roman"/>
          <w:lang w:val="en-US"/>
        </w:rPr>
      </w:pPr>
    </w:p>
    <w:p w14:paraId="2483A7F3" w14:textId="77777777" w:rsidR="00AD1475" w:rsidRPr="00AD1475" w:rsidRDefault="00AD1475" w:rsidP="00AD1475">
      <w:pPr>
        <w:spacing w:after="0" w:line="360" w:lineRule="auto"/>
        <w:jc w:val="both"/>
        <w:rPr>
          <w:rFonts w:ascii="Times New Roman" w:hAnsi="Times New Roman" w:cs="Times New Roman"/>
          <w:b/>
          <w:lang w:val="en-US"/>
        </w:rPr>
      </w:pPr>
    </w:p>
    <w:p w14:paraId="69CEEA9E" w14:textId="77777777" w:rsidR="00AD1475" w:rsidRPr="00AD1475" w:rsidRDefault="00AD1475" w:rsidP="00AD1475">
      <w:pPr>
        <w:spacing w:after="0" w:line="360" w:lineRule="auto"/>
        <w:jc w:val="both"/>
        <w:rPr>
          <w:rFonts w:ascii="Times New Roman" w:hAnsi="Times New Roman" w:cs="Times New Roman"/>
          <w:b/>
          <w:lang w:val="en-US"/>
        </w:rPr>
      </w:pPr>
      <w:r w:rsidRPr="00AD1475">
        <w:rPr>
          <w:rFonts w:ascii="Times New Roman" w:hAnsi="Times New Roman" w:cs="Times New Roman"/>
          <w:b/>
          <w:lang w:val="en-US"/>
        </w:rPr>
        <w:t>References</w:t>
      </w:r>
      <w:bookmarkEnd w:id="0"/>
      <w:r w:rsidRPr="00AD1475">
        <w:rPr>
          <w:rFonts w:ascii="Times New Roman" w:hAnsi="Times New Roman" w:cs="Times New Roman"/>
          <w:b/>
          <w:lang w:val="en-US"/>
        </w:rPr>
        <w:t xml:space="preserve"> </w:t>
      </w:r>
    </w:p>
    <w:p w14:paraId="420BAB54"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Achmad, W. and </w:t>
      </w:r>
      <w:proofErr w:type="spellStart"/>
      <w:r w:rsidRPr="00AD1475">
        <w:rPr>
          <w:rFonts w:ascii="Times New Roman" w:hAnsi="Times New Roman" w:cs="Times New Roman"/>
        </w:rPr>
        <w:t>Yulianah</w:t>
      </w:r>
      <w:proofErr w:type="spellEnd"/>
      <w:r w:rsidRPr="00AD1475">
        <w:rPr>
          <w:rFonts w:ascii="Times New Roman" w:hAnsi="Times New Roman" w:cs="Times New Roman"/>
        </w:rPr>
        <w:t xml:space="preserve">, Y. (2022). Corporate Social Responsibility of the Hospitality Industry in Realizing Sustainable Tourism Development. </w:t>
      </w:r>
      <w:proofErr w:type="gramStart"/>
      <w:r w:rsidRPr="00AD1475">
        <w:rPr>
          <w:rFonts w:ascii="Times New Roman" w:hAnsi="Times New Roman" w:cs="Times New Roman"/>
          <w:i/>
          <w:iCs/>
        </w:rPr>
        <w:t>Enrichment :</w:t>
      </w:r>
      <w:proofErr w:type="gramEnd"/>
      <w:r w:rsidRPr="00AD1475">
        <w:rPr>
          <w:rFonts w:ascii="Times New Roman" w:hAnsi="Times New Roman" w:cs="Times New Roman"/>
          <w:i/>
          <w:iCs/>
        </w:rPr>
        <w:t xml:space="preserve"> Journal of Management</w:t>
      </w:r>
      <w:r w:rsidRPr="00AD1475">
        <w:rPr>
          <w:rFonts w:ascii="Times New Roman" w:hAnsi="Times New Roman" w:cs="Times New Roman"/>
        </w:rPr>
        <w:t xml:space="preserve">, [online] 12(2), pp.1610–1616.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://doi.org/10.35335/enrichment.v12i2.447</w:t>
      </w:r>
      <w:proofErr w:type="gramEnd"/>
      <w:r w:rsidRPr="00AD1475">
        <w:rPr>
          <w:rFonts w:ascii="Times New Roman" w:hAnsi="Times New Roman" w:cs="Times New Roman"/>
        </w:rPr>
        <w:t>.</w:t>
      </w:r>
    </w:p>
    <w:p w14:paraId="54B89FFD" w14:textId="77777777" w:rsidR="00AD1475" w:rsidRPr="00AD1475" w:rsidRDefault="00AD1475" w:rsidP="00AD1475">
      <w:pPr>
        <w:spacing w:after="0" w:line="360" w:lineRule="auto"/>
        <w:jc w:val="both"/>
        <w:rPr>
          <w:rFonts w:ascii="Times New Roman" w:hAnsi="Times New Roman" w:cs="Times New Roman"/>
        </w:rPr>
      </w:pPr>
      <w:proofErr w:type="spellStart"/>
      <w:r w:rsidRPr="00AD1475">
        <w:rPr>
          <w:rFonts w:ascii="Times New Roman" w:hAnsi="Times New Roman" w:cs="Times New Roman"/>
        </w:rPr>
        <w:t>Alatawi</w:t>
      </w:r>
      <w:proofErr w:type="spellEnd"/>
      <w:r w:rsidRPr="00AD1475">
        <w:rPr>
          <w:rFonts w:ascii="Times New Roman" w:hAnsi="Times New Roman" w:cs="Times New Roman"/>
        </w:rPr>
        <w:t xml:space="preserve">, I.A., Ntim, C.G., </w:t>
      </w:r>
      <w:proofErr w:type="spellStart"/>
      <w:r w:rsidRPr="00AD1475">
        <w:rPr>
          <w:rFonts w:ascii="Times New Roman" w:hAnsi="Times New Roman" w:cs="Times New Roman"/>
        </w:rPr>
        <w:t>Zras</w:t>
      </w:r>
      <w:proofErr w:type="spellEnd"/>
      <w:r w:rsidRPr="00AD1475">
        <w:rPr>
          <w:rFonts w:ascii="Times New Roman" w:hAnsi="Times New Roman" w:cs="Times New Roman"/>
        </w:rPr>
        <w:t xml:space="preserve">, A. and </w:t>
      </w:r>
      <w:proofErr w:type="spellStart"/>
      <w:r w:rsidRPr="00AD1475">
        <w:rPr>
          <w:rFonts w:ascii="Times New Roman" w:hAnsi="Times New Roman" w:cs="Times New Roman"/>
        </w:rPr>
        <w:t>Elmagrhi</w:t>
      </w:r>
      <w:proofErr w:type="spellEnd"/>
      <w:r w:rsidRPr="00AD1475">
        <w:rPr>
          <w:rFonts w:ascii="Times New Roman" w:hAnsi="Times New Roman" w:cs="Times New Roman"/>
        </w:rPr>
        <w:t xml:space="preserve">, M.H. (2023). CSR, financial and non-financial performance in the tourism sector: A systematic literature review and future research agenda. </w:t>
      </w:r>
      <w:r w:rsidRPr="00AD1475">
        <w:rPr>
          <w:rFonts w:ascii="Times New Roman" w:hAnsi="Times New Roman" w:cs="Times New Roman"/>
          <w:i/>
          <w:iCs/>
        </w:rPr>
        <w:t>International Review of Financial Analysis</w:t>
      </w:r>
      <w:r w:rsidRPr="00AD1475">
        <w:rPr>
          <w:rFonts w:ascii="Times New Roman" w:hAnsi="Times New Roman" w:cs="Times New Roman"/>
        </w:rPr>
        <w:t xml:space="preserve">, [online] 89, p.102734.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://doi.org/10.1016/j.irfa.2023.102734</w:t>
      </w:r>
      <w:proofErr w:type="gramEnd"/>
      <w:r w:rsidRPr="00AD1475">
        <w:rPr>
          <w:rFonts w:ascii="Times New Roman" w:hAnsi="Times New Roman" w:cs="Times New Roman"/>
        </w:rPr>
        <w:t>.</w:t>
      </w:r>
    </w:p>
    <w:p w14:paraId="49DE8B05" w14:textId="77777777" w:rsidR="00AD1475" w:rsidRPr="00AD1475" w:rsidRDefault="00AD1475" w:rsidP="00AD1475">
      <w:pPr>
        <w:spacing w:after="0" w:line="360" w:lineRule="auto"/>
        <w:jc w:val="both"/>
        <w:rPr>
          <w:rFonts w:ascii="Times New Roman" w:hAnsi="Times New Roman" w:cs="Times New Roman"/>
        </w:rPr>
      </w:pPr>
      <w:proofErr w:type="spellStart"/>
      <w:r w:rsidRPr="00AD1475">
        <w:rPr>
          <w:rFonts w:ascii="Times New Roman" w:hAnsi="Times New Roman" w:cs="Times New Roman"/>
        </w:rPr>
        <w:t>Alrowais</w:t>
      </w:r>
      <w:proofErr w:type="spellEnd"/>
      <w:r w:rsidRPr="00AD1475">
        <w:rPr>
          <w:rFonts w:ascii="Times New Roman" w:hAnsi="Times New Roman" w:cs="Times New Roman"/>
        </w:rPr>
        <w:t xml:space="preserve">, S.S., Chapple, W., Abdelwahab, M.S.T. and Aboul-Dahab, S.A.M.M. (2020). The Effects of CSR on Tourist Loyalty Toward Rural Hospitality Enterprises and the Moderating Effects of Religiosity. </w:t>
      </w:r>
      <w:r w:rsidRPr="00AD1475">
        <w:rPr>
          <w:rFonts w:ascii="Times New Roman" w:hAnsi="Times New Roman" w:cs="Times New Roman"/>
          <w:i/>
          <w:iCs/>
        </w:rPr>
        <w:t>International Journal of Customer Relationship Marketing and Management</w:t>
      </w:r>
      <w:r w:rsidRPr="00AD1475">
        <w:rPr>
          <w:rFonts w:ascii="Times New Roman" w:hAnsi="Times New Roman" w:cs="Times New Roman"/>
        </w:rPr>
        <w:t xml:space="preserve">, 11(3), pp.39–59.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://doi.org/10.4018/ijcrmm.2020070103</w:t>
      </w:r>
      <w:proofErr w:type="gramEnd"/>
      <w:r w:rsidRPr="00AD1475">
        <w:rPr>
          <w:rFonts w:ascii="Times New Roman" w:hAnsi="Times New Roman" w:cs="Times New Roman"/>
        </w:rPr>
        <w:t>.</w:t>
      </w:r>
    </w:p>
    <w:p w14:paraId="79881E0C"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Camilleri, M.A. (2020). </w:t>
      </w:r>
      <w:r w:rsidRPr="00AD1475">
        <w:rPr>
          <w:rFonts w:ascii="Times New Roman" w:hAnsi="Times New Roman" w:cs="Times New Roman"/>
          <w:i/>
          <w:iCs/>
        </w:rPr>
        <w:t>Strategic Corporate Social Responsibility in Tourism and Hospitality</w:t>
      </w:r>
      <w:r w:rsidRPr="00AD1475">
        <w:rPr>
          <w:rFonts w:ascii="Times New Roman" w:hAnsi="Times New Roman" w:cs="Times New Roman"/>
        </w:rPr>
        <w:t>. [online] papers.ssrn.com. Available at: https://papers.ssrn.com/sol3/papers.cfm?abstract_id=3596291.</w:t>
      </w:r>
    </w:p>
    <w:p w14:paraId="75F5AD64"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González-De-la-Rosa, M., Armas-Cruz, Y., Dorta-Afonso, D. and García-Rodríguez, F.J. (2023). The impact of employee-oriented CSR on quality of life: Evidence from the hospitality industry. </w:t>
      </w:r>
      <w:r w:rsidRPr="00AD1475">
        <w:rPr>
          <w:rFonts w:ascii="Times New Roman" w:hAnsi="Times New Roman" w:cs="Times New Roman"/>
          <w:i/>
          <w:iCs/>
        </w:rPr>
        <w:t>Tourism Management</w:t>
      </w:r>
      <w:r w:rsidRPr="00AD1475">
        <w:rPr>
          <w:rFonts w:ascii="Times New Roman" w:hAnsi="Times New Roman" w:cs="Times New Roman"/>
        </w:rPr>
        <w:t xml:space="preserve">, 97, p.104740.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://doi.org/10.1016/j.tourman.2023.104740</w:t>
      </w:r>
      <w:proofErr w:type="gramEnd"/>
      <w:r w:rsidRPr="00AD1475">
        <w:rPr>
          <w:rFonts w:ascii="Times New Roman" w:hAnsi="Times New Roman" w:cs="Times New Roman"/>
        </w:rPr>
        <w:t>.</w:t>
      </w:r>
    </w:p>
    <w:p w14:paraId="6D09B90E"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Han, H., Lee, S., Kim, J.J. and Ryu, H.B. (2020). Coronavirus Disease (COVID-19), Traveler </w:t>
      </w:r>
      <w:proofErr w:type="spellStart"/>
      <w:r w:rsidRPr="00AD1475">
        <w:rPr>
          <w:rFonts w:ascii="Times New Roman" w:hAnsi="Times New Roman" w:cs="Times New Roman"/>
        </w:rPr>
        <w:t>Behaviors</w:t>
      </w:r>
      <w:proofErr w:type="spellEnd"/>
      <w:r w:rsidRPr="00AD1475">
        <w:rPr>
          <w:rFonts w:ascii="Times New Roman" w:hAnsi="Times New Roman" w:cs="Times New Roman"/>
        </w:rPr>
        <w:t xml:space="preserve">, and International Tourism Businesses: Impact of the Corporate Social Responsibility (CSR), Knowledge, Psychological Distress, Attitude, and Ascribed Responsibility. </w:t>
      </w:r>
      <w:r w:rsidRPr="00AD1475">
        <w:rPr>
          <w:rFonts w:ascii="Times New Roman" w:hAnsi="Times New Roman" w:cs="Times New Roman"/>
          <w:i/>
          <w:iCs/>
        </w:rPr>
        <w:t>Sustainability</w:t>
      </w:r>
      <w:r w:rsidRPr="00AD1475">
        <w:rPr>
          <w:rFonts w:ascii="Times New Roman" w:hAnsi="Times New Roman" w:cs="Times New Roman"/>
        </w:rPr>
        <w:t xml:space="preserve">, [online] 12(20), p.8639.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://doi.org/10.3390/su12208639</w:t>
      </w:r>
      <w:proofErr w:type="gramEnd"/>
      <w:r w:rsidRPr="00AD1475">
        <w:rPr>
          <w:rFonts w:ascii="Times New Roman" w:hAnsi="Times New Roman" w:cs="Times New Roman"/>
        </w:rPr>
        <w:t>.</w:t>
      </w:r>
    </w:p>
    <w:p w14:paraId="290D454C" w14:textId="77777777" w:rsidR="00AD1475" w:rsidRPr="00AD1475" w:rsidRDefault="00AD1475" w:rsidP="00AD1475">
      <w:pPr>
        <w:spacing w:after="0" w:line="360" w:lineRule="auto"/>
        <w:jc w:val="both"/>
        <w:rPr>
          <w:rFonts w:ascii="Times New Roman" w:hAnsi="Times New Roman" w:cs="Times New Roman"/>
        </w:rPr>
      </w:pPr>
      <w:proofErr w:type="spellStart"/>
      <w:r w:rsidRPr="00AD1475">
        <w:rPr>
          <w:rFonts w:ascii="Times New Roman" w:hAnsi="Times New Roman" w:cs="Times New Roman"/>
        </w:rPr>
        <w:t>Ibarnia</w:t>
      </w:r>
      <w:proofErr w:type="spellEnd"/>
      <w:r w:rsidRPr="00AD1475">
        <w:rPr>
          <w:rFonts w:ascii="Times New Roman" w:hAnsi="Times New Roman" w:cs="Times New Roman"/>
        </w:rPr>
        <w:t xml:space="preserve">, E., Garay, L. and Guevara, A. (2020). Corporate Social Responsibility (CSR) in the Travel Supply Chain: A Literature Review. </w:t>
      </w:r>
      <w:r w:rsidRPr="00AD1475">
        <w:rPr>
          <w:rFonts w:ascii="Times New Roman" w:hAnsi="Times New Roman" w:cs="Times New Roman"/>
          <w:i/>
          <w:iCs/>
        </w:rPr>
        <w:t>Sustainability</w:t>
      </w:r>
      <w:r w:rsidRPr="00AD1475">
        <w:rPr>
          <w:rFonts w:ascii="Times New Roman" w:hAnsi="Times New Roman" w:cs="Times New Roman"/>
        </w:rPr>
        <w:t xml:space="preserve">, 12(23), p.10125.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://doi.org/10.3390/su122310125</w:t>
      </w:r>
      <w:proofErr w:type="gramEnd"/>
      <w:r w:rsidRPr="00AD1475">
        <w:rPr>
          <w:rFonts w:ascii="Times New Roman" w:hAnsi="Times New Roman" w:cs="Times New Roman"/>
        </w:rPr>
        <w:t>.</w:t>
      </w:r>
    </w:p>
    <w:p w14:paraId="7D284E25"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Khan, M.R., Khan, H.U.R., Lim, C.K., Tan, K.L. and Ahmed, M.F. (2021). Sustainable Tourism Policy, Destination Management and Sustainable Tourism Development: </w:t>
      </w:r>
      <w:proofErr w:type="gramStart"/>
      <w:r w:rsidRPr="00AD1475">
        <w:rPr>
          <w:rFonts w:ascii="Times New Roman" w:hAnsi="Times New Roman" w:cs="Times New Roman"/>
        </w:rPr>
        <w:t>a</w:t>
      </w:r>
      <w:proofErr w:type="gramEnd"/>
      <w:r w:rsidRPr="00AD1475">
        <w:rPr>
          <w:rFonts w:ascii="Times New Roman" w:hAnsi="Times New Roman" w:cs="Times New Roman"/>
        </w:rPr>
        <w:t xml:space="preserve"> Moderated-Mediation Model. </w:t>
      </w:r>
      <w:r w:rsidRPr="00AD1475">
        <w:rPr>
          <w:rFonts w:ascii="Times New Roman" w:hAnsi="Times New Roman" w:cs="Times New Roman"/>
          <w:i/>
          <w:iCs/>
        </w:rPr>
        <w:t>Sustainability</w:t>
      </w:r>
      <w:r w:rsidRPr="00AD1475">
        <w:rPr>
          <w:rFonts w:ascii="Times New Roman" w:hAnsi="Times New Roman" w:cs="Times New Roman"/>
        </w:rPr>
        <w:t xml:space="preserve">, 13(21), p.12156.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://doi.org/10.3390/su132112156</w:t>
      </w:r>
      <w:proofErr w:type="gramEnd"/>
      <w:r w:rsidRPr="00AD1475">
        <w:rPr>
          <w:rFonts w:ascii="Times New Roman" w:hAnsi="Times New Roman" w:cs="Times New Roman"/>
        </w:rPr>
        <w:t>.</w:t>
      </w:r>
    </w:p>
    <w:p w14:paraId="0E4AE3F8" w14:textId="77777777" w:rsidR="00AD1475" w:rsidRPr="00AD1475" w:rsidRDefault="00AD1475" w:rsidP="00AD1475">
      <w:pPr>
        <w:spacing w:after="0" w:line="360" w:lineRule="auto"/>
        <w:jc w:val="both"/>
        <w:rPr>
          <w:rFonts w:ascii="Times New Roman" w:hAnsi="Times New Roman" w:cs="Times New Roman"/>
        </w:rPr>
      </w:pPr>
      <w:proofErr w:type="spellStart"/>
      <w:r w:rsidRPr="00AD1475">
        <w:rPr>
          <w:rFonts w:ascii="Times New Roman" w:hAnsi="Times New Roman" w:cs="Times New Roman"/>
        </w:rPr>
        <w:t>Koseoglu</w:t>
      </w:r>
      <w:proofErr w:type="spellEnd"/>
      <w:r w:rsidRPr="00AD1475">
        <w:rPr>
          <w:rFonts w:ascii="Times New Roman" w:hAnsi="Times New Roman" w:cs="Times New Roman"/>
        </w:rPr>
        <w:t xml:space="preserve">, M.A., Uyar, A., Kilic, M., Kuzey, C. and Karaman, A.S. (2021). Exploring the connections among CSR performance, reporting, and external assurance: Evidence from the hospitality and tourism industry. </w:t>
      </w:r>
      <w:r w:rsidRPr="00AD1475">
        <w:rPr>
          <w:rFonts w:ascii="Times New Roman" w:hAnsi="Times New Roman" w:cs="Times New Roman"/>
          <w:i/>
          <w:iCs/>
        </w:rPr>
        <w:t>International Journal of Hospitality Management</w:t>
      </w:r>
      <w:r w:rsidRPr="00AD1475">
        <w:rPr>
          <w:rFonts w:ascii="Times New Roman" w:hAnsi="Times New Roman" w:cs="Times New Roman"/>
        </w:rPr>
        <w:t xml:space="preserve">, 94, p.102819.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://doi.org/10.1016/j.ijhm.2020.102819</w:t>
      </w:r>
      <w:proofErr w:type="gramEnd"/>
      <w:r w:rsidRPr="00AD1475">
        <w:rPr>
          <w:rFonts w:ascii="Times New Roman" w:hAnsi="Times New Roman" w:cs="Times New Roman"/>
        </w:rPr>
        <w:t>.</w:t>
      </w:r>
    </w:p>
    <w:p w14:paraId="6A1864C0"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Kuzey, C., Uyar, A., </w:t>
      </w:r>
      <w:proofErr w:type="spellStart"/>
      <w:r w:rsidRPr="00AD1475">
        <w:rPr>
          <w:rFonts w:ascii="Times New Roman" w:hAnsi="Times New Roman" w:cs="Times New Roman"/>
        </w:rPr>
        <w:t>Nizaeva</w:t>
      </w:r>
      <w:proofErr w:type="spellEnd"/>
      <w:r w:rsidRPr="00AD1475">
        <w:rPr>
          <w:rFonts w:ascii="Times New Roman" w:hAnsi="Times New Roman" w:cs="Times New Roman"/>
        </w:rPr>
        <w:t xml:space="preserve">, M. and Karaman, A.S. (2021). CSR performance and firm performance in the tourism, healthcare, and financial sectors: Do metrics and CSR </w:t>
      </w:r>
      <w:proofErr w:type="gramStart"/>
      <w:r w:rsidRPr="00AD1475">
        <w:rPr>
          <w:rFonts w:ascii="Times New Roman" w:hAnsi="Times New Roman" w:cs="Times New Roman"/>
        </w:rPr>
        <w:t>committees</w:t>
      </w:r>
      <w:proofErr w:type="gramEnd"/>
      <w:r w:rsidRPr="00AD1475">
        <w:rPr>
          <w:rFonts w:ascii="Times New Roman" w:hAnsi="Times New Roman" w:cs="Times New Roman"/>
        </w:rPr>
        <w:t xml:space="preserve"> matter? </w:t>
      </w:r>
      <w:r w:rsidRPr="00AD1475">
        <w:rPr>
          <w:rFonts w:ascii="Times New Roman" w:hAnsi="Times New Roman" w:cs="Times New Roman"/>
          <w:i/>
          <w:iCs/>
        </w:rPr>
        <w:t>Journal of Cleaner Production</w:t>
      </w:r>
      <w:r w:rsidRPr="00AD1475">
        <w:rPr>
          <w:rFonts w:ascii="Times New Roman" w:hAnsi="Times New Roman" w:cs="Times New Roman"/>
        </w:rPr>
        <w:t xml:space="preserve">, 319, p.128802.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://doi.org/10.1016/j.jclepro.2021.128802</w:t>
      </w:r>
      <w:proofErr w:type="gramEnd"/>
      <w:r w:rsidRPr="00AD1475">
        <w:rPr>
          <w:rFonts w:ascii="Times New Roman" w:hAnsi="Times New Roman" w:cs="Times New Roman"/>
        </w:rPr>
        <w:t>.</w:t>
      </w:r>
    </w:p>
    <w:p w14:paraId="44DE1AC7"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lastRenderedPageBreak/>
        <w:t xml:space="preserve">Lee, J.W. (2020). </w:t>
      </w:r>
      <w:r w:rsidRPr="00AD1475">
        <w:rPr>
          <w:rFonts w:ascii="Times New Roman" w:hAnsi="Times New Roman" w:cs="Times New Roman"/>
          <w:i/>
          <w:iCs/>
        </w:rPr>
        <w:t>CSR Impact on the Firm Market Value: Evidence from Tour and Travel Companies Listed on Chinese Stock Markets</w:t>
      </w:r>
      <w:r w:rsidRPr="00AD1475">
        <w:rPr>
          <w:rFonts w:ascii="Times New Roman" w:hAnsi="Times New Roman" w:cs="Times New Roman"/>
        </w:rPr>
        <w:t>. [online] papers.ssrn.com. Available at: https://papers.ssrn.com/sol3/papers.cfm?abstract_id=4035080.</w:t>
      </w:r>
    </w:p>
    <w:p w14:paraId="17B615E5"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Lin, K., Peng, M.Y. ‐P., </w:t>
      </w:r>
      <w:proofErr w:type="spellStart"/>
      <w:r w:rsidRPr="00AD1475">
        <w:rPr>
          <w:rFonts w:ascii="Times New Roman" w:hAnsi="Times New Roman" w:cs="Times New Roman"/>
        </w:rPr>
        <w:t>Anser</w:t>
      </w:r>
      <w:proofErr w:type="spellEnd"/>
      <w:r w:rsidRPr="00AD1475">
        <w:rPr>
          <w:rFonts w:ascii="Times New Roman" w:hAnsi="Times New Roman" w:cs="Times New Roman"/>
        </w:rPr>
        <w:t xml:space="preserve">, M.K., Yousaf, Z. and Sharif, A. (2020). Bright harmony of environmental management initiatives for achieving corporate social responsibility authenticity and legitimacy: Glimpse of hotel and tourism industry. </w:t>
      </w:r>
      <w:r w:rsidRPr="00AD1475">
        <w:rPr>
          <w:rFonts w:ascii="Times New Roman" w:hAnsi="Times New Roman" w:cs="Times New Roman"/>
          <w:i/>
          <w:iCs/>
        </w:rPr>
        <w:t>Corporate Social Responsibility and Environmental Management</w:t>
      </w:r>
      <w:r w:rsidRPr="00AD1475">
        <w:rPr>
          <w:rFonts w:ascii="Times New Roman" w:hAnsi="Times New Roman" w:cs="Times New Roman"/>
        </w:rPr>
        <w:t xml:space="preserve">.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://doi.org/10.1002/csr.2076</w:t>
      </w:r>
      <w:proofErr w:type="gramEnd"/>
      <w:r w:rsidRPr="00AD1475">
        <w:rPr>
          <w:rFonts w:ascii="Times New Roman" w:hAnsi="Times New Roman" w:cs="Times New Roman"/>
        </w:rPr>
        <w:t>.</w:t>
      </w:r>
    </w:p>
    <w:p w14:paraId="3F729E40" w14:textId="77777777" w:rsidR="00AD1475" w:rsidRPr="00AD1475" w:rsidRDefault="00AD1475" w:rsidP="00AD1475">
      <w:pPr>
        <w:spacing w:after="0" w:line="360" w:lineRule="auto"/>
        <w:jc w:val="both"/>
        <w:rPr>
          <w:rFonts w:ascii="Times New Roman" w:hAnsi="Times New Roman" w:cs="Times New Roman"/>
        </w:rPr>
      </w:pPr>
      <w:proofErr w:type="spellStart"/>
      <w:r w:rsidRPr="00AD1475">
        <w:rPr>
          <w:rFonts w:ascii="Times New Roman" w:hAnsi="Times New Roman" w:cs="Times New Roman"/>
        </w:rPr>
        <w:t>Madanaguli</w:t>
      </w:r>
      <w:proofErr w:type="spellEnd"/>
      <w:r w:rsidRPr="00AD1475">
        <w:rPr>
          <w:rFonts w:ascii="Times New Roman" w:hAnsi="Times New Roman" w:cs="Times New Roman"/>
        </w:rPr>
        <w:t xml:space="preserve">, A., Srivastava, S., Ferraris, A. and Dhir, A. (2021). Corporate social responsibility and sustainability in the tourism sector: A systematic literature review and future outlook. </w:t>
      </w:r>
      <w:r w:rsidRPr="00AD1475">
        <w:rPr>
          <w:rFonts w:ascii="Times New Roman" w:hAnsi="Times New Roman" w:cs="Times New Roman"/>
          <w:i/>
          <w:iCs/>
        </w:rPr>
        <w:t>Sustainable Development</w:t>
      </w:r>
      <w:r w:rsidRPr="00AD1475">
        <w:rPr>
          <w:rFonts w:ascii="Times New Roman" w:hAnsi="Times New Roman" w:cs="Times New Roman"/>
        </w:rPr>
        <w:t xml:space="preserve">, [online] 30(3), pp.447–461.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://doi.org/10.1002/sd.2258</w:t>
      </w:r>
      <w:proofErr w:type="gramEnd"/>
      <w:r w:rsidRPr="00AD1475">
        <w:rPr>
          <w:rFonts w:ascii="Times New Roman" w:hAnsi="Times New Roman" w:cs="Times New Roman"/>
        </w:rPr>
        <w:t>.</w:t>
      </w:r>
    </w:p>
    <w:p w14:paraId="2B2DCF99"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Mao, Y., He, J., Morrison, A.M. and Andres Coca-Stefaniak, J. (2020). Effects of tourism CSR on employee psychological capital in the COVID-19 crisis: from the perspective of conservation of resources theory. </w:t>
      </w:r>
      <w:r w:rsidRPr="00AD1475">
        <w:rPr>
          <w:rFonts w:ascii="Times New Roman" w:hAnsi="Times New Roman" w:cs="Times New Roman"/>
          <w:i/>
          <w:iCs/>
        </w:rPr>
        <w:t>Current Issues in Tourism</w:t>
      </w:r>
      <w:r w:rsidRPr="00AD1475">
        <w:rPr>
          <w:rFonts w:ascii="Times New Roman" w:hAnsi="Times New Roman" w:cs="Times New Roman"/>
        </w:rPr>
        <w:t xml:space="preserve">, 24(19), pp.1–19.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://doi.org/10.1080/13683500.2020.1770706</w:t>
      </w:r>
      <w:proofErr w:type="gramEnd"/>
      <w:r w:rsidRPr="00AD1475">
        <w:rPr>
          <w:rFonts w:ascii="Times New Roman" w:hAnsi="Times New Roman" w:cs="Times New Roman"/>
        </w:rPr>
        <w:t>.</w:t>
      </w:r>
    </w:p>
    <w:p w14:paraId="1781EBF6"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Metzker, Z., </w:t>
      </w:r>
      <w:proofErr w:type="spellStart"/>
      <w:r w:rsidRPr="00AD1475">
        <w:rPr>
          <w:rFonts w:ascii="Times New Roman" w:hAnsi="Times New Roman" w:cs="Times New Roman"/>
        </w:rPr>
        <w:t>Maroušek</w:t>
      </w:r>
      <w:proofErr w:type="spellEnd"/>
      <w:r w:rsidRPr="00AD1475">
        <w:rPr>
          <w:rFonts w:ascii="Times New Roman" w:hAnsi="Times New Roman" w:cs="Times New Roman"/>
        </w:rPr>
        <w:t xml:space="preserve">, J., </w:t>
      </w:r>
      <w:proofErr w:type="spellStart"/>
      <w:r w:rsidRPr="00AD1475">
        <w:rPr>
          <w:rFonts w:ascii="Times New Roman" w:hAnsi="Times New Roman" w:cs="Times New Roman"/>
        </w:rPr>
        <w:t>Hlawiczka</w:t>
      </w:r>
      <w:proofErr w:type="spellEnd"/>
      <w:r w:rsidRPr="00AD1475">
        <w:rPr>
          <w:rFonts w:ascii="Times New Roman" w:hAnsi="Times New Roman" w:cs="Times New Roman"/>
        </w:rPr>
        <w:t xml:space="preserve">, R., </w:t>
      </w:r>
      <w:proofErr w:type="spellStart"/>
      <w:r w:rsidRPr="00AD1475">
        <w:rPr>
          <w:rFonts w:ascii="Times New Roman" w:hAnsi="Times New Roman" w:cs="Times New Roman"/>
        </w:rPr>
        <w:t>Belás</w:t>
      </w:r>
      <w:proofErr w:type="spellEnd"/>
      <w:r w:rsidRPr="00AD1475">
        <w:rPr>
          <w:rFonts w:ascii="Times New Roman" w:hAnsi="Times New Roman" w:cs="Times New Roman"/>
        </w:rPr>
        <w:t xml:space="preserve"> Jr., J. and Khan, K.A. (2021). The Perception of the Market and Operational Area of Business by Service Sector and Tourism Companies in terms of CSR implementation. </w:t>
      </w:r>
      <w:r w:rsidRPr="00AD1475">
        <w:rPr>
          <w:rFonts w:ascii="Times New Roman" w:hAnsi="Times New Roman" w:cs="Times New Roman"/>
          <w:i/>
          <w:iCs/>
        </w:rPr>
        <w:t>Journal of Tourism and Services</w:t>
      </w:r>
      <w:r w:rsidRPr="00AD1475">
        <w:rPr>
          <w:rFonts w:ascii="Times New Roman" w:hAnsi="Times New Roman" w:cs="Times New Roman"/>
        </w:rPr>
        <w:t xml:space="preserve">, 12(23), pp.217–236.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://doi.org/10.29036/jots.v12i23.328</w:t>
      </w:r>
      <w:proofErr w:type="gramEnd"/>
      <w:r w:rsidRPr="00AD1475">
        <w:rPr>
          <w:rFonts w:ascii="Times New Roman" w:hAnsi="Times New Roman" w:cs="Times New Roman"/>
        </w:rPr>
        <w:t>.</w:t>
      </w:r>
    </w:p>
    <w:p w14:paraId="6E460BDD"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Moneva, J.M., Bonilla-Priego, M.J. and </w:t>
      </w:r>
      <w:proofErr w:type="spellStart"/>
      <w:r w:rsidRPr="00AD1475">
        <w:rPr>
          <w:rFonts w:ascii="Times New Roman" w:hAnsi="Times New Roman" w:cs="Times New Roman"/>
        </w:rPr>
        <w:t>Ortas</w:t>
      </w:r>
      <w:proofErr w:type="spellEnd"/>
      <w:r w:rsidRPr="00AD1475">
        <w:rPr>
          <w:rFonts w:ascii="Times New Roman" w:hAnsi="Times New Roman" w:cs="Times New Roman"/>
        </w:rPr>
        <w:t xml:space="preserve">, E. (2019). Corporate social responsibility and organisational performance in the tourism sector. </w:t>
      </w:r>
      <w:r w:rsidRPr="00AD1475">
        <w:rPr>
          <w:rFonts w:ascii="Times New Roman" w:hAnsi="Times New Roman" w:cs="Times New Roman"/>
          <w:i/>
          <w:iCs/>
        </w:rPr>
        <w:t>Journal of Sustainable Tourism</w:t>
      </w:r>
      <w:r w:rsidRPr="00AD1475">
        <w:rPr>
          <w:rFonts w:ascii="Times New Roman" w:hAnsi="Times New Roman" w:cs="Times New Roman"/>
        </w:rPr>
        <w:t xml:space="preserve">, 28(6), pp.853–872.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://doi.org/10.1080/09669582.2019.1707838</w:t>
      </w:r>
      <w:proofErr w:type="gramEnd"/>
      <w:r w:rsidRPr="00AD1475">
        <w:rPr>
          <w:rFonts w:ascii="Times New Roman" w:hAnsi="Times New Roman" w:cs="Times New Roman"/>
        </w:rPr>
        <w:t>.</w:t>
      </w:r>
    </w:p>
    <w:p w14:paraId="104212C7"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Pereira, T. and </w:t>
      </w:r>
      <w:proofErr w:type="spellStart"/>
      <w:r w:rsidRPr="00AD1475">
        <w:rPr>
          <w:rFonts w:ascii="Times New Roman" w:hAnsi="Times New Roman" w:cs="Times New Roman"/>
        </w:rPr>
        <w:t>Gadotti</w:t>
      </w:r>
      <w:proofErr w:type="spellEnd"/>
      <w:r w:rsidRPr="00AD1475">
        <w:rPr>
          <w:rFonts w:ascii="Times New Roman" w:hAnsi="Times New Roman" w:cs="Times New Roman"/>
        </w:rPr>
        <w:t xml:space="preserve"> dos Anjos, S.J. (2021). Corporate Social Responsibility as Resource for Tourism Development Support. </w:t>
      </w:r>
      <w:r w:rsidRPr="00AD1475">
        <w:rPr>
          <w:rFonts w:ascii="Times New Roman" w:hAnsi="Times New Roman" w:cs="Times New Roman"/>
          <w:i/>
          <w:iCs/>
        </w:rPr>
        <w:t>Tourism Planning &amp; Development</w:t>
      </w:r>
      <w:r w:rsidRPr="00AD1475">
        <w:rPr>
          <w:rFonts w:ascii="Times New Roman" w:hAnsi="Times New Roman" w:cs="Times New Roman"/>
        </w:rPr>
        <w:t xml:space="preserve">, pp.1–21.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://doi.org/10.1080/21568316.2021.1873834</w:t>
      </w:r>
      <w:proofErr w:type="gramEnd"/>
      <w:r w:rsidRPr="00AD1475">
        <w:rPr>
          <w:rFonts w:ascii="Times New Roman" w:hAnsi="Times New Roman" w:cs="Times New Roman"/>
        </w:rPr>
        <w:t>.</w:t>
      </w:r>
    </w:p>
    <w:p w14:paraId="51D70893"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Rahman, </w:t>
      </w:r>
      <w:proofErr w:type="spellStart"/>
      <w:r w:rsidRPr="00AD1475">
        <w:rPr>
          <w:rFonts w:ascii="Times New Roman" w:hAnsi="Times New Roman" w:cs="Times New Roman"/>
        </w:rPr>
        <w:t>Md.H</w:t>
      </w:r>
      <w:proofErr w:type="spellEnd"/>
      <w:r w:rsidRPr="00AD1475">
        <w:rPr>
          <w:rFonts w:ascii="Times New Roman" w:hAnsi="Times New Roman" w:cs="Times New Roman"/>
        </w:rPr>
        <w:t xml:space="preserve">., </w:t>
      </w:r>
      <w:proofErr w:type="spellStart"/>
      <w:r w:rsidRPr="00AD1475">
        <w:rPr>
          <w:rFonts w:ascii="Times New Roman" w:hAnsi="Times New Roman" w:cs="Times New Roman"/>
        </w:rPr>
        <w:t>Tanchangya</w:t>
      </w:r>
      <w:proofErr w:type="spellEnd"/>
      <w:r w:rsidRPr="00AD1475">
        <w:rPr>
          <w:rFonts w:ascii="Times New Roman" w:hAnsi="Times New Roman" w:cs="Times New Roman"/>
        </w:rPr>
        <w:t xml:space="preserve">, T., Rahman, J., Aktar, </w:t>
      </w:r>
      <w:proofErr w:type="spellStart"/>
      <w:proofErr w:type="gramStart"/>
      <w:r w:rsidRPr="00AD1475">
        <w:rPr>
          <w:rFonts w:ascii="Times New Roman" w:hAnsi="Times New Roman" w:cs="Times New Roman"/>
        </w:rPr>
        <w:t>Most</w:t>
      </w:r>
      <w:proofErr w:type="gramEnd"/>
      <w:r w:rsidRPr="00AD1475">
        <w:rPr>
          <w:rFonts w:ascii="Times New Roman" w:hAnsi="Times New Roman" w:cs="Times New Roman"/>
        </w:rPr>
        <w:t>.A</w:t>
      </w:r>
      <w:proofErr w:type="spellEnd"/>
      <w:r w:rsidRPr="00AD1475">
        <w:rPr>
          <w:rFonts w:ascii="Times New Roman" w:hAnsi="Times New Roman" w:cs="Times New Roman"/>
        </w:rPr>
        <w:t xml:space="preserve">. and Majumder, S.C. (2024). Corporate social responsibility and green financing </w:t>
      </w:r>
      <w:proofErr w:type="spellStart"/>
      <w:r w:rsidRPr="00AD1475">
        <w:rPr>
          <w:rFonts w:ascii="Times New Roman" w:hAnsi="Times New Roman" w:cs="Times New Roman"/>
        </w:rPr>
        <w:t>behavior</w:t>
      </w:r>
      <w:proofErr w:type="spellEnd"/>
      <w:r w:rsidRPr="00AD1475">
        <w:rPr>
          <w:rFonts w:ascii="Times New Roman" w:hAnsi="Times New Roman" w:cs="Times New Roman"/>
        </w:rPr>
        <w:t xml:space="preserve"> in Bangladesh: Towards sustainable tourism. </w:t>
      </w:r>
      <w:r w:rsidRPr="00AD1475">
        <w:rPr>
          <w:rFonts w:ascii="Times New Roman" w:hAnsi="Times New Roman" w:cs="Times New Roman"/>
          <w:i/>
          <w:iCs/>
        </w:rPr>
        <w:t>Innovation and Green Development</w:t>
      </w:r>
      <w:r w:rsidRPr="00AD1475">
        <w:rPr>
          <w:rFonts w:ascii="Times New Roman" w:hAnsi="Times New Roman" w:cs="Times New Roman"/>
        </w:rPr>
        <w:t xml:space="preserve">, [online] 3(3), p.100133.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://doi.org/10.1016/j.igd.2024.100133</w:t>
      </w:r>
      <w:proofErr w:type="gramEnd"/>
      <w:r w:rsidRPr="00AD1475">
        <w:rPr>
          <w:rFonts w:ascii="Times New Roman" w:hAnsi="Times New Roman" w:cs="Times New Roman"/>
        </w:rPr>
        <w:t>.</w:t>
      </w:r>
    </w:p>
    <w:p w14:paraId="4170D6A7"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Uyar, A., Kilic, M., </w:t>
      </w:r>
      <w:proofErr w:type="spellStart"/>
      <w:r w:rsidRPr="00AD1475">
        <w:rPr>
          <w:rFonts w:ascii="Times New Roman" w:hAnsi="Times New Roman" w:cs="Times New Roman"/>
        </w:rPr>
        <w:t>Koseoglu</w:t>
      </w:r>
      <w:proofErr w:type="spellEnd"/>
      <w:r w:rsidRPr="00AD1475">
        <w:rPr>
          <w:rFonts w:ascii="Times New Roman" w:hAnsi="Times New Roman" w:cs="Times New Roman"/>
        </w:rPr>
        <w:t xml:space="preserve">, M.A., Kuzey, C. and Karaman, A.S. (2020). The Link among Board characteristics, Corporate Social Responsibility performance, and </w:t>
      </w:r>
      <w:proofErr w:type="gramStart"/>
      <w:r w:rsidRPr="00AD1475">
        <w:rPr>
          <w:rFonts w:ascii="Times New Roman" w:hAnsi="Times New Roman" w:cs="Times New Roman"/>
        </w:rPr>
        <w:t>Financial</w:t>
      </w:r>
      <w:proofErr w:type="gramEnd"/>
      <w:r w:rsidRPr="00AD1475">
        <w:rPr>
          <w:rFonts w:ascii="Times New Roman" w:hAnsi="Times New Roman" w:cs="Times New Roman"/>
        </w:rPr>
        <w:t xml:space="preserve"> performance: Evidence from the Hospitality and Tourism Industry. </w:t>
      </w:r>
      <w:r w:rsidRPr="00AD1475">
        <w:rPr>
          <w:rFonts w:ascii="Times New Roman" w:hAnsi="Times New Roman" w:cs="Times New Roman"/>
          <w:i/>
          <w:iCs/>
        </w:rPr>
        <w:t>Tourism Management Perspectives</w:t>
      </w:r>
      <w:r w:rsidRPr="00AD1475">
        <w:rPr>
          <w:rFonts w:ascii="Times New Roman" w:hAnsi="Times New Roman" w:cs="Times New Roman"/>
        </w:rPr>
        <w:t>, 35, p.100714.</w:t>
      </w:r>
    </w:p>
    <w:p w14:paraId="20E7AA0C" w14:textId="77777777" w:rsidR="00AD1475" w:rsidRPr="00AD1475" w:rsidRDefault="00AD1475" w:rsidP="00AD1475">
      <w:pPr>
        <w:spacing w:after="0" w:line="360" w:lineRule="auto"/>
        <w:jc w:val="both"/>
        <w:rPr>
          <w:rFonts w:ascii="Times New Roman" w:hAnsi="Times New Roman" w:cs="Times New Roman"/>
        </w:rPr>
      </w:pPr>
      <w:r w:rsidRPr="00AD1475">
        <w:rPr>
          <w:rFonts w:ascii="Times New Roman" w:hAnsi="Times New Roman" w:cs="Times New Roman"/>
        </w:rPr>
        <w:t xml:space="preserve">Zhang, H., Cheng, Z. and Chen, X. (2022). How Destination Social Responsibility Affects Tourist Citizenship </w:t>
      </w:r>
      <w:proofErr w:type="spellStart"/>
      <w:r w:rsidRPr="00AD1475">
        <w:rPr>
          <w:rFonts w:ascii="Times New Roman" w:hAnsi="Times New Roman" w:cs="Times New Roman"/>
        </w:rPr>
        <w:t>Behavior</w:t>
      </w:r>
      <w:proofErr w:type="spellEnd"/>
      <w:r w:rsidRPr="00AD1475">
        <w:rPr>
          <w:rFonts w:ascii="Times New Roman" w:hAnsi="Times New Roman" w:cs="Times New Roman"/>
        </w:rPr>
        <w:t xml:space="preserve"> at Cultural Heritage Sites? Mediating Roles of Destination Reputation and Destination Identification. </w:t>
      </w:r>
      <w:r w:rsidRPr="00AD1475">
        <w:rPr>
          <w:rFonts w:ascii="Times New Roman" w:hAnsi="Times New Roman" w:cs="Times New Roman"/>
          <w:i/>
          <w:iCs/>
        </w:rPr>
        <w:t>Sustainability</w:t>
      </w:r>
      <w:r w:rsidRPr="00AD1475">
        <w:rPr>
          <w:rFonts w:ascii="Times New Roman" w:hAnsi="Times New Roman" w:cs="Times New Roman"/>
        </w:rPr>
        <w:t xml:space="preserve">, 14(11), p.6772. </w:t>
      </w:r>
      <w:proofErr w:type="spellStart"/>
      <w:proofErr w:type="gramStart"/>
      <w:r w:rsidRPr="00AD1475">
        <w:rPr>
          <w:rFonts w:ascii="Times New Roman" w:hAnsi="Times New Roman" w:cs="Times New Roman"/>
        </w:rPr>
        <w:t>doi:https</w:t>
      </w:r>
      <w:proofErr w:type="spellEnd"/>
      <w:r w:rsidRPr="00AD1475">
        <w:rPr>
          <w:rFonts w:ascii="Times New Roman" w:hAnsi="Times New Roman" w:cs="Times New Roman"/>
        </w:rPr>
        <w:t>://doi.org/10.3390/su14116772</w:t>
      </w:r>
      <w:proofErr w:type="gramEnd"/>
    </w:p>
    <w:p w14:paraId="26A4DF14" w14:textId="77777777" w:rsidR="00890F07" w:rsidRPr="00AD1475" w:rsidRDefault="00890F07" w:rsidP="00AD1475">
      <w:pPr>
        <w:spacing w:after="0" w:line="360" w:lineRule="auto"/>
        <w:jc w:val="both"/>
        <w:rPr>
          <w:rFonts w:ascii="Times New Roman" w:hAnsi="Times New Roman" w:cs="Times New Roman"/>
        </w:rPr>
      </w:pPr>
    </w:p>
    <w:sectPr w:rsidR="00890F07" w:rsidRPr="00AD14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475"/>
    <w:rsid w:val="000331DB"/>
    <w:rsid w:val="00825DA8"/>
    <w:rsid w:val="00890F07"/>
    <w:rsid w:val="00AD1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4ADB4"/>
  <w15:chartTrackingRefBased/>
  <w15:docId w15:val="{2D3E89E7-96B1-4166-BBA0-55BE5FB5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8939075">
      <w:bodyDiv w:val="1"/>
      <w:marLeft w:val="0"/>
      <w:marRight w:val="0"/>
      <w:marTop w:val="0"/>
      <w:marBottom w:val="0"/>
      <w:divBdr>
        <w:top w:val="none" w:sz="0" w:space="0" w:color="auto"/>
        <w:left w:val="none" w:sz="0" w:space="0" w:color="auto"/>
        <w:bottom w:val="none" w:sz="0" w:space="0" w:color="auto"/>
        <w:right w:val="none" w:sz="0" w:space="0" w:color="auto"/>
      </w:divBdr>
    </w:div>
    <w:div w:id="2010214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2947</Words>
  <Characters>16800</Characters>
  <Application>Microsoft Office Word</Application>
  <DocSecurity>0</DocSecurity>
  <Lines>140</Lines>
  <Paragraphs>39</Paragraphs>
  <ScaleCrop>false</ScaleCrop>
  <Company/>
  <LinksUpToDate>false</LinksUpToDate>
  <CharactersWithSpaces>19708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Panciu</dc:creator>
  <cp:keywords/>
  <dc:description/>
  <cp:lastModifiedBy>Andreea Panciu</cp:lastModifiedBy>
  <cp:revision>1</cp:revision>
  <dcterms:created xsi:type="dcterms:W3CDTF">2024-10-16T20:08:00Z</dcterms:created>
  <dcterms:modified xsi:type="dcterms:W3CDTF">2024-10-16T20:09:00Z</dcterms:modified>
</cp:coreProperties>
</file>