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060697D" w:rsidR="005E6C44" w:rsidRPr="00A42F82" w:rsidRDefault="00CC10E5" w:rsidP="00A91894">
            <w:pPr>
              <w:rPr>
                <w:rFonts w:ascii="Arial" w:hAnsi="Arial" w:cs="Arial"/>
                <w:sz w:val="22"/>
                <w:szCs w:val="22"/>
              </w:rPr>
            </w:pPr>
            <w:r w:rsidRPr="00CC10E5">
              <w:rPr>
                <w:rFonts w:ascii="Arial" w:hAnsi="Arial" w:cs="Arial"/>
                <w:sz w:val="22"/>
                <w:szCs w:val="22"/>
              </w:rPr>
              <w:t>Houda Benou kaiss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1D137B91" w:rsidR="005E6C44" w:rsidRPr="00A42F82" w:rsidRDefault="00187908"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D3CCD30" w:rsidR="005E6C44" w:rsidRPr="00A42F82" w:rsidRDefault="00784BD0" w:rsidP="00A91894">
            <w:pPr>
              <w:rPr>
                <w:rFonts w:ascii="Arial" w:hAnsi="Arial" w:cs="Arial"/>
                <w:sz w:val="22"/>
                <w:szCs w:val="22"/>
              </w:rPr>
            </w:pPr>
            <w:r>
              <w:rPr>
                <w:rFonts w:ascii="Arial" w:hAnsi="Arial" w:cs="Arial"/>
                <w:sz w:val="22"/>
                <w:szCs w:val="22"/>
              </w:rPr>
              <w:t xml:space="preserve">UWTSD LONDON CAMPUS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5D971EB" w:rsidR="005E6C44" w:rsidRPr="00A42F82" w:rsidRDefault="00784BD0"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8C6F53C" w:rsidR="005E6C44" w:rsidRPr="00A42F82" w:rsidRDefault="001E5646" w:rsidP="00A91894">
            <w:pPr>
              <w:rPr>
                <w:rFonts w:ascii="Arial" w:hAnsi="Arial" w:cs="Arial"/>
                <w:sz w:val="22"/>
                <w:szCs w:val="22"/>
              </w:rPr>
            </w:pPr>
            <w:r w:rsidRPr="001E5646">
              <w:rPr>
                <w:rFonts w:ascii="Arial" w:hAnsi="Arial" w:cs="Arial"/>
                <w:sz w:val="22"/>
                <w:szCs w:val="22"/>
              </w:rPr>
              <w:t>houdaben154@gmail.com</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BEFC576" w:rsidR="005E6C44" w:rsidRPr="00A42F82" w:rsidRDefault="00187908" w:rsidP="00A91894">
            <w:pPr>
              <w:rPr>
                <w:rFonts w:ascii="Arial" w:hAnsi="Arial" w:cs="Arial"/>
                <w:sz w:val="22"/>
                <w:szCs w:val="22"/>
              </w:rPr>
            </w:pPr>
            <w:r w:rsidRPr="00187908">
              <w:rPr>
                <w:rFonts w:ascii="Arial" w:hAnsi="Arial" w:cs="Arial"/>
                <w:sz w:val="22"/>
                <w:szCs w:val="22"/>
              </w:rPr>
              <w:t>+44 7852 276755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9775FD8" w:rsidR="005E6C44" w:rsidRPr="00A42F82" w:rsidRDefault="00784BD0" w:rsidP="00A91894">
            <w:pPr>
              <w:rPr>
                <w:rFonts w:ascii="Arial" w:hAnsi="Arial" w:cs="Arial"/>
                <w:sz w:val="22"/>
                <w:szCs w:val="22"/>
              </w:rPr>
            </w:pPr>
            <w:r w:rsidRPr="00784BD0">
              <w:rPr>
                <w:rFonts w:ascii="Arial" w:hAnsi="Arial" w:cs="Arial"/>
                <w:sz w:val="22"/>
                <w:szCs w:val="22"/>
              </w:rPr>
              <w:t>2322918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358863F" w:rsidR="005E6C44" w:rsidRPr="00A42F82" w:rsidRDefault="00784BD0" w:rsidP="00A91894">
            <w:pPr>
              <w:rPr>
                <w:rFonts w:ascii="Arial" w:hAnsi="Arial" w:cs="Arial"/>
                <w:sz w:val="22"/>
                <w:szCs w:val="22"/>
              </w:rPr>
            </w:pPr>
            <w:r>
              <w:rPr>
                <w:rFonts w:ascii="Arial" w:hAnsi="Arial" w:cs="Arial"/>
                <w:sz w:val="22"/>
                <w:szCs w:val="22"/>
              </w:rPr>
              <w:t xml:space="preserve">MBA INTERNATIONAL BUSINESS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5C4CE02" w:rsidR="005E6C44" w:rsidRPr="00A42F82" w:rsidRDefault="00A3086D" w:rsidP="00A91894">
            <w:pPr>
              <w:rPr>
                <w:rFonts w:ascii="Arial" w:hAnsi="Arial" w:cs="Arial"/>
                <w:sz w:val="22"/>
                <w:szCs w:val="22"/>
              </w:rPr>
            </w:pPr>
            <w:r>
              <w:rPr>
                <w:rFonts w:ascii="Arial" w:hAnsi="Arial" w:cs="Arial"/>
                <w:sz w:val="22"/>
                <w:szCs w:val="22"/>
              </w:rPr>
              <w:t>Amare Desta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592C0CD" w:rsidR="005E6C44" w:rsidRPr="00A42F82" w:rsidRDefault="00B71FA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617EE137" w:rsidR="003F6F7B" w:rsidRPr="00A42F82" w:rsidRDefault="00B71F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2D5412EF" w:rsidR="003F6F7B" w:rsidRPr="00A42F82" w:rsidRDefault="00B71F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8B2EE14" w:rsidR="005E6C44" w:rsidRPr="00A42F82" w:rsidRDefault="00B71FA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CCDD2DE" w:rsidR="005E6C44" w:rsidRPr="00A42F82" w:rsidRDefault="00B71FA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628BE"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7F749D8F" w:rsidR="00807192" w:rsidRPr="00A42F82" w:rsidRDefault="00B71FA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628BE"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0617E5BB" w:rsidR="00807192" w:rsidRPr="00A42F82" w:rsidRDefault="00B71FA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4628BE"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4628BE"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1"/>
                <w14:checkedState w14:val="2612" w14:font="MS Gothic"/>
                <w14:uncheckedState w14:val="2610" w14:font="MS Gothic"/>
              </w14:checkbox>
            </w:sdtPr>
            <w:sdtEndPr/>
            <w:sdtContent>
              <w:p w14:paraId="66DF8037" w14:textId="4EE090E8" w:rsidR="004C3D85" w:rsidRPr="00A42F82" w:rsidRDefault="00B71FA5"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839989A" w:rsidR="004C3D85" w:rsidRPr="00A42F82" w:rsidRDefault="00B71FA5" w:rsidP="00A91894">
            <w:pPr>
              <w:rPr>
                <w:rFonts w:ascii="Arial" w:hAnsi="Arial" w:cs="Arial"/>
                <w:sz w:val="22"/>
                <w:szCs w:val="22"/>
              </w:rPr>
            </w:pPr>
            <w:r w:rsidRPr="00B71FA5">
              <w:rPr>
                <w:rFonts w:ascii="Arial" w:hAnsi="Arial" w:cs="Arial"/>
                <w:sz w:val="22"/>
                <w:szCs w:val="22"/>
              </w:rPr>
              <w:t>INFLUENCE OF DIVERSITY MANAGEMENT ON ORGANISATIONAL PERFORMANCE: A CASE STUDY OF SEPHORA</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9504A5F" w:rsidR="004C3D85" w:rsidRPr="00A42F82" w:rsidRDefault="005D2F2F" w:rsidP="00A91894">
            <w:pPr>
              <w:rPr>
                <w:rFonts w:ascii="Arial" w:hAnsi="Arial" w:cs="Arial"/>
                <w:sz w:val="22"/>
                <w:szCs w:val="22"/>
              </w:rPr>
            </w:pPr>
            <w:r>
              <w:rPr>
                <w:rFonts w:ascii="Arial" w:hAnsi="Arial" w:cs="Arial"/>
                <w:sz w:val="22"/>
                <w:szCs w:val="22"/>
              </w:rPr>
              <w:t>15:1</w:t>
            </w:r>
            <w:r w:rsidR="004628BE">
              <w:rPr>
                <w:rFonts w:ascii="Arial" w:hAnsi="Arial" w:cs="Arial"/>
                <w:sz w:val="22"/>
                <w:szCs w:val="22"/>
              </w:rPr>
              <w:t>0:</w:t>
            </w:r>
            <w:r>
              <w:rPr>
                <w:rFonts w:ascii="Arial" w:hAnsi="Arial" w:cs="Arial"/>
                <w:sz w:val="22"/>
                <w:szCs w:val="22"/>
              </w:rPr>
              <w:t>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5770243" w:rsidR="004C3D85" w:rsidRPr="00A42F82" w:rsidRDefault="004628BE" w:rsidP="00A91894">
            <w:pPr>
              <w:rPr>
                <w:rFonts w:ascii="Arial" w:hAnsi="Arial" w:cs="Arial"/>
                <w:sz w:val="22"/>
                <w:szCs w:val="22"/>
              </w:rPr>
            </w:pPr>
            <w:r>
              <w:rPr>
                <w:rFonts w:ascii="Arial" w:hAnsi="Arial" w:cs="Arial"/>
                <w:sz w:val="22"/>
                <w:szCs w:val="22"/>
              </w:rPr>
              <w:t>5:11:24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5F39C34E" w:rsidR="00F96C3F" w:rsidRPr="00A42F82" w:rsidRDefault="00B71FA5" w:rsidP="00A91894">
            <w:pPr>
              <w:rPr>
                <w:rFonts w:ascii="Arial" w:hAnsi="Arial" w:cs="Arial"/>
              </w:rPr>
            </w:pPr>
            <w:r>
              <w:rPr>
                <w:rFonts w:ascii="Arial" w:hAnsi="Arial" w:cs="Arial"/>
              </w:rPr>
              <w:t>The main purpose of this study is to f</w:t>
            </w:r>
            <w:r w:rsidRPr="00B71FA5">
              <w:rPr>
                <w:rFonts w:ascii="Arial" w:hAnsi="Arial" w:cs="Arial"/>
              </w:rPr>
              <w:t>ocus on diversity and inclusivity provides advantages to Sephora in increasing organisational performances by including sustainability in the beauty and personal care business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06261FA8" w14:textId="77777777" w:rsidR="0058791E" w:rsidRPr="0058791E" w:rsidRDefault="0058791E" w:rsidP="0058791E">
            <w:pPr>
              <w:rPr>
                <w:rFonts w:ascii="Arial" w:hAnsi="Arial" w:cs="Arial"/>
              </w:rPr>
            </w:pPr>
            <w:r w:rsidRPr="0058791E">
              <w:rPr>
                <w:rFonts w:ascii="Arial" w:hAnsi="Arial" w:cs="Arial"/>
              </w:rPr>
              <w:t>●</w:t>
            </w:r>
            <w:r w:rsidRPr="0058791E">
              <w:rPr>
                <w:rFonts w:ascii="Arial" w:hAnsi="Arial" w:cs="Arial"/>
              </w:rPr>
              <w:tab/>
              <w:t>What is the importance of diversity management for enhancing the organisational performance of Sephora?</w:t>
            </w:r>
          </w:p>
          <w:p w14:paraId="7F993171" w14:textId="77777777" w:rsidR="0058791E" w:rsidRPr="0058791E" w:rsidRDefault="0058791E" w:rsidP="0058791E">
            <w:pPr>
              <w:rPr>
                <w:rFonts w:ascii="Arial" w:hAnsi="Arial" w:cs="Arial"/>
              </w:rPr>
            </w:pPr>
            <w:r w:rsidRPr="0058791E">
              <w:rPr>
                <w:rFonts w:ascii="Arial" w:hAnsi="Arial" w:cs="Arial"/>
              </w:rPr>
              <w:t>●</w:t>
            </w:r>
            <w:r w:rsidRPr="0058791E">
              <w:rPr>
                <w:rFonts w:ascii="Arial" w:hAnsi="Arial" w:cs="Arial"/>
              </w:rPr>
              <w:tab/>
              <w:t>What are the factors of diversity management that helps in maintaining organisational performance of Sephora?</w:t>
            </w:r>
          </w:p>
          <w:p w14:paraId="330AABD8" w14:textId="77777777" w:rsidR="0058791E" w:rsidRPr="0058791E" w:rsidRDefault="0058791E" w:rsidP="0058791E">
            <w:pPr>
              <w:rPr>
                <w:rFonts w:ascii="Arial" w:hAnsi="Arial" w:cs="Arial"/>
              </w:rPr>
            </w:pPr>
            <w:r w:rsidRPr="0058791E">
              <w:rPr>
                <w:rFonts w:ascii="Arial" w:hAnsi="Arial" w:cs="Arial"/>
              </w:rPr>
              <w:t>●</w:t>
            </w:r>
            <w:r w:rsidRPr="0058791E">
              <w:rPr>
                <w:rFonts w:ascii="Arial" w:hAnsi="Arial" w:cs="Arial"/>
              </w:rPr>
              <w:tab/>
              <w:t>What are the barriers that can be faced by Sephora during the diversity management activities in the workplaces?</w:t>
            </w:r>
          </w:p>
          <w:p w14:paraId="43E4BFAF" w14:textId="3B6F579C" w:rsidR="00F96C3F" w:rsidRPr="00A42F82" w:rsidRDefault="0058791E" w:rsidP="0058791E">
            <w:pPr>
              <w:rPr>
                <w:rFonts w:ascii="Arial" w:hAnsi="Arial" w:cs="Arial"/>
              </w:rPr>
            </w:pPr>
            <w:r w:rsidRPr="0058791E">
              <w:rPr>
                <w:rFonts w:ascii="Arial" w:hAnsi="Arial" w:cs="Arial"/>
              </w:rPr>
              <w:t>●</w:t>
            </w:r>
            <w:r w:rsidRPr="0058791E">
              <w:rPr>
                <w:rFonts w:ascii="Arial" w:hAnsi="Arial" w:cs="Arial"/>
              </w:rPr>
              <w:tab/>
              <w:t>What are the strategies that can help Sephora to enhance the diversity management process to achieve higher organisational performances?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1E485AA7" w:rsidR="00F96C3F" w:rsidRPr="00A42F82" w:rsidRDefault="0058791E" w:rsidP="00A91894">
            <w:pPr>
              <w:rPr>
                <w:rFonts w:ascii="Arial" w:hAnsi="Arial" w:cs="Arial"/>
              </w:rPr>
            </w:pPr>
            <w:r w:rsidRPr="0058791E">
              <w:rPr>
                <w:rFonts w:ascii="Arial" w:hAnsi="Arial" w:cs="Arial"/>
              </w:rPr>
              <w:t>The aim of the research is to evaluate the significance of diversity management to enhance organisational performance in the context of Sephora</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4A4793FF" w14:textId="77777777" w:rsidR="0058791E" w:rsidRPr="0058791E" w:rsidRDefault="0058791E" w:rsidP="0058791E">
            <w:pPr>
              <w:rPr>
                <w:rFonts w:ascii="Arial" w:hAnsi="Arial" w:cs="Arial"/>
                <w:sz w:val="22"/>
                <w:szCs w:val="22"/>
              </w:rPr>
            </w:pPr>
            <w:r w:rsidRPr="0058791E">
              <w:rPr>
                <w:rFonts w:ascii="Arial" w:hAnsi="Arial" w:cs="Arial"/>
                <w:sz w:val="22"/>
                <w:szCs w:val="22"/>
              </w:rPr>
              <w:t>●</w:t>
            </w:r>
            <w:r w:rsidRPr="0058791E">
              <w:rPr>
                <w:rFonts w:ascii="Arial" w:hAnsi="Arial" w:cs="Arial"/>
                <w:sz w:val="22"/>
                <w:szCs w:val="22"/>
              </w:rPr>
              <w:tab/>
              <w:t>To analyse the importance of diversity management for enhancing the organisational performance of Sephora</w:t>
            </w:r>
          </w:p>
          <w:p w14:paraId="37057CB9" w14:textId="77777777" w:rsidR="0058791E" w:rsidRPr="0058791E" w:rsidRDefault="0058791E" w:rsidP="0058791E">
            <w:pPr>
              <w:rPr>
                <w:rFonts w:ascii="Arial" w:hAnsi="Arial" w:cs="Arial"/>
                <w:sz w:val="22"/>
                <w:szCs w:val="22"/>
              </w:rPr>
            </w:pPr>
            <w:r w:rsidRPr="0058791E">
              <w:rPr>
                <w:rFonts w:ascii="Arial" w:hAnsi="Arial" w:cs="Arial"/>
                <w:sz w:val="22"/>
                <w:szCs w:val="22"/>
              </w:rPr>
              <w:t>●</w:t>
            </w:r>
            <w:r w:rsidRPr="0058791E">
              <w:rPr>
                <w:rFonts w:ascii="Arial" w:hAnsi="Arial" w:cs="Arial"/>
                <w:sz w:val="22"/>
                <w:szCs w:val="22"/>
              </w:rPr>
              <w:tab/>
              <w:t>To evaluate the factors of diversity management that helps in maintaining organisational performance of Sephora</w:t>
            </w:r>
          </w:p>
          <w:p w14:paraId="688E8BF0" w14:textId="77777777" w:rsidR="0058791E" w:rsidRPr="0058791E" w:rsidRDefault="0058791E" w:rsidP="0058791E">
            <w:pPr>
              <w:rPr>
                <w:rFonts w:ascii="Arial" w:hAnsi="Arial" w:cs="Arial"/>
                <w:sz w:val="22"/>
                <w:szCs w:val="22"/>
              </w:rPr>
            </w:pPr>
            <w:r w:rsidRPr="0058791E">
              <w:rPr>
                <w:rFonts w:ascii="Arial" w:hAnsi="Arial" w:cs="Arial"/>
                <w:sz w:val="22"/>
                <w:szCs w:val="22"/>
              </w:rPr>
              <w:t>●</w:t>
            </w:r>
            <w:r w:rsidRPr="0058791E">
              <w:rPr>
                <w:rFonts w:ascii="Arial" w:hAnsi="Arial" w:cs="Arial"/>
                <w:sz w:val="22"/>
                <w:szCs w:val="22"/>
              </w:rPr>
              <w:tab/>
              <w:t xml:space="preserve">To identify the barriers that can be faced by Sephora during the diversity management activities in the workplaces </w:t>
            </w:r>
          </w:p>
          <w:p w14:paraId="72272B05" w14:textId="3F9B6202" w:rsidR="00F96C3F" w:rsidRPr="00A42F82" w:rsidRDefault="0058791E" w:rsidP="0058791E">
            <w:pPr>
              <w:rPr>
                <w:rFonts w:ascii="Arial" w:hAnsi="Arial" w:cs="Arial"/>
                <w:sz w:val="22"/>
                <w:szCs w:val="22"/>
              </w:rPr>
            </w:pPr>
            <w:r w:rsidRPr="0058791E">
              <w:rPr>
                <w:rFonts w:ascii="Arial" w:hAnsi="Arial" w:cs="Arial"/>
                <w:sz w:val="22"/>
                <w:szCs w:val="22"/>
              </w:rPr>
              <w:t>●</w:t>
            </w:r>
            <w:r w:rsidRPr="0058791E">
              <w:rPr>
                <w:rFonts w:ascii="Arial" w:hAnsi="Arial" w:cs="Arial"/>
                <w:sz w:val="22"/>
                <w:szCs w:val="22"/>
              </w:rPr>
              <w:tab/>
              <w:t>To recommend the strategies that can help Sephora to enhance the diversity management process to achieve higher organisational performances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5996A730" w:rsidR="00F96C3F" w:rsidRPr="00A42F82" w:rsidRDefault="0058791E" w:rsidP="00A91894">
            <w:pPr>
              <w:rPr>
                <w:rFonts w:ascii="Arial" w:hAnsi="Arial" w:cs="Arial"/>
                <w:sz w:val="22"/>
                <w:szCs w:val="22"/>
              </w:rPr>
            </w:pPr>
            <w:r w:rsidRPr="0058791E">
              <w:rPr>
                <w:rFonts w:ascii="Arial" w:hAnsi="Arial" w:cs="Arial"/>
                <w:sz w:val="22"/>
                <w:szCs w:val="22"/>
              </w:rPr>
              <w:t>The research will focus on the “interpretivism philosophy” for analysing the impact of diversity management to enhance the organisational performances of Sephora. “Interpretivism philosophy” helps to identify the existing phenomenon and characteristics in research (Noriey, 2022). Thus, the adoption of “interpretivism philosophy” is justified for the research to identify the phenomenon of diversity management impact on organisational performances.</w:t>
            </w:r>
          </w:p>
          <w:p w14:paraId="0687532F" w14:textId="77777777" w:rsidR="00F96C3F" w:rsidRDefault="00F96C3F" w:rsidP="00A91894">
            <w:pPr>
              <w:rPr>
                <w:rFonts w:ascii="Arial" w:hAnsi="Arial" w:cs="Arial"/>
                <w:sz w:val="22"/>
                <w:szCs w:val="22"/>
              </w:rPr>
            </w:pPr>
          </w:p>
          <w:p w14:paraId="1747746E" w14:textId="5CB284AA" w:rsidR="0058791E" w:rsidRDefault="0058791E" w:rsidP="00A91894">
            <w:pPr>
              <w:rPr>
                <w:rFonts w:ascii="Arial" w:hAnsi="Arial" w:cs="Arial"/>
                <w:sz w:val="22"/>
                <w:szCs w:val="22"/>
              </w:rPr>
            </w:pPr>
            <w:r w:rsidRPr="0058791E">
              <w:rPr>
                <w:rFonts w:ascii="Arial" w:hAnsi="Arial" w:cs="Arial"/>
                <w:sz w:val="22"/>
                <w:szCs w:val="22"/>
              </w:rPr>
              <w:t>Integration of “descriptive design” will be followed in this research regarding the observation of existing variables on diversity management in Sephora. Using “descriptive design” in research helps to understand the framework for data collection (Wisenthige, 2023). Therefore, the inclusion of “descriptive design” will help to access a structured framework to assess qualitative data on the research topic.</w:t>
            </w:r>
          </w:p>
          <w:p w14:paraId="25327301" w14:textId="0E155B54" w:rsidR="0058791E" w:rsidRDefault="0058791E" w:rsidP="00A91894">
            <w:pPr>
              <w:rPr>
                <w:rFonts w:ascii="Arial" w:hAnsi="Arial" w:cs="Arial"/>
                <w:sz w:val="22"/>
                <w:szCs w:val="22"/>
              </w:rPr>
            </w:pPr>
            <w:r w:rsidRPr="0058791E">
              <w:rPr>
                <w:rFonts w:ascii="Arial" w:hAnsi="Arial" w:cs="Arial"/>
                <w:sz w:val="22"/>
                <w:szCs w:val="22"/>
              </w:rPr>
              <w:t xml:space="preserve">Following “deductive approach” will be validated to analyse the objectives and questions of the research regarding diversity management on Sephora. In view of Sinaga </w:t>
            </w:r>
            <w:r w:rsidRPr="0058791E">
              <w:rPr>
                <w:rFonts w:ascii="Arial" w:hAnsi="Arial" w:cs="Arial"/>
                <w:i/>
                <w:sz w:val="22"/>
                <w:szCs w:val="22"/>
              </w:rPr>
              <w:t>et al.</w:t>
            </w:r>
            <w:r w:rsidRPr="0058791E">
              <w:rPr>
                <w:rFonts w:ascii="Arial" w:hAnsi="Arial" w:cs="Arial"/>
                <w:sz w:val="22"/>
                <w:szCs w:val="22"/>
              </w:rPr>
              <w:t xml:space="preserve"> (2022), “deductive approach” helps in examining the cause or results of variables to include positive outcomes in research. The integration of “deductive approach” will help to measure the effectiveness of research variables on the results and outcomes of the specific objectives</w:t>
            </w:r>
            <w:r>
              <w:rPr>
                <w:rFonts w:ascii="Arial" w:hAnsi="Arial" w:cs="Arial"/>
                <w:sz w:val="22"/>
                <w:szCs w:val="22"/>
              </w:rPr>
              <w:t>.</w:t>
            </w:r>
          </w:p>
          <w:p w14:paraId="180B3877" w14:textId="77777777" w:rsidR="0058791E" w:rsidRPr="0058791E" w:rsidRDefault="0058791E" w:rsidP="0058791E">
            <w:pPr>
              <w:rPr>
                <w:rFonts w:ascii="Arial" w:hAnsi="Arial" w:cs="Arial"/>
                <w:sz w:val="22"/>
                <w:szCs w:val="22"/>
              </w:rPr>
            </w:pPr>
            <w:r w:rsidRPr="0058791E">
              <w:rPr>
                <w:rFonts w:ascii="Arial" w:hAnsi="Arial" w:cs="Arial"/>
                <w:sz w:val="22"/>
                <w:szCs w:val="22"/>
              </w:rPr>
              <w:t xml:space="preserve">“Qualitative strategy” will be focused to adopt in this research to access existing knowledge on the impact of diversity management on Sephora. Utilising “qualitative strategy” will help to bring existing ideas on the diversity aspects in Sephora to enhance organisational performance by theoretical perspectives. </w:t>
            </w:r>
          </w:p>
          <w:p w14:paraId="33C7609C" w14:textId="77777777" w:rsidR="0058791E" w:rsidRPr="0058791E" w:rsidRDefault="0058791E" w:rsidP="0058791E">
            <w:pPr>
              <w:rPr>
                <w:rFonts w:ascii="Arial" w:hAnsi="Arial" w:cs="Arial"/>
                <w:sz w:val="22"/>
                <w:szCs w:val="22"/>
              </w:rPr>
            </w:pPr>
            <w:r w:rsidRPr="0058791E">
              <w:rPr>
                <w:rFonts w:ascii="Arial" w:hAnsi="Arial" w:cs="Arial"/>
                <w:sz w:val="22"/>
                <w:szCs w:val="22"/>
              </w:rPr>
              <w:t xml:space="preserve">This research will examine the “secondary qualitative” data to interpret the key ideas of diversity influence in the organisational performance of Sephora. Based on the discussion by Enoch </w:t>
            </w:r>
            <w:r w:rsidRPr="0058791E">
              <w:rPr>
                <w:rFonts w:ascii="Arial" w:hAnsi="Arial" w:cs="Arial"/>
                <w:i/>
                <w:sz w:val="22"/>
                <w:szCs w:val="22"/>
              </w:rPr>
              <w:t>et al.</w:t>
            </w:r>
            <w:r w:rsidRPr="0058791E">
              <w:rPr>
                <w:rFonts w:ascii="Arial" w:hAnsi="Arial" w:cs="Arial"/>
                <w:sz w:val="22"/>
                <w:szCs w:val="22"/>
              </w:rPr>
              <w:t xml:space="preserve"> (2024), “secondary qualitative” includes subjective phenomena in a research for bringing existing stances to interpret a specific topic. Therefore, the collection of “secondary qualitative” will be focused from reliable databases like “Google Scholar” for interpreting the factors of diversity management to enhance the organisational performances of Sephora. </w:t>
            </w:r>
          </w:p>
          <w:p w14:paraId="1381756D" w14:textId="4976807D" w:rsidR="0058791E" w:rsidRDefault="0058791E" w:rsidP="00A91894">
            <w:pPr>
              <w:rPr>
                <w:rFonts w:ascii="Arial" w:hAnsi="Arial" w:cs="Arial"/>
                <w:sz w:val="22"/>
                <w:szCs w:val="22"/>
              </w:rPr>
            </w:pPr>
            <w:r w:rsidRPr="0058791E">
              <w:rPr>
                <w:rFonts w:ascii="Arial" w:hAnsi="Arial" w:cs="Arial"/>
                <w:sz w:val="22"/>
                <w:szCs w:val="22"/>
              </w:rPr>
              <w:t>Analysis of the collected findings will be based on “thematic analysis” procedures regarding the inclusion of accurate results on the research objectives. As opposed to Braun and Clarke (2023), “thematic analysis” helps to analyse the research findings with the establishment of relevant themes. Accordingly, four themes will be made based on the objectives to interpret the “secondary qualitative” findings regarding the specific topic.</w:t>
            </w:r>
          </w:p>
          <w:p w14:paraId="13AE07DC" w14:textId="5453474C" w:rsidR="0058791E" w:rsidRDefault="0058791E" w:rsidP="00A91894">
            <w:pPr>
              <w:rPr>
                <w:rFonts w:ascii="Arial" w:hAnsi="Arial" w:cs="Arial"/>
                <w:sz w:val="22"/>
                <w:szCs w:val="22"/>
              </w:rPr>
            </w:pPr>
            <w:r w:rsidRPr="0058791E">
              <w:rPr>
                <w:rFonts w:ascii="Arial" w:hAnsi="Arial" w:cs="Arial"/>
                <w:sz w:val="22"/>
                <w:szCs w:val="22"/>
              </w:rPr>
              <w:t>The integration of “purposive sampling” would be effective to include secondary journals during the interpretation of the research. “Purposive sampling” helps to gather information in the context of a research purpose and hypothesis. In turn, the utilisation of “purposive sampling” will help to collect the 12 journals from “Google Scholar” based on the research objectives.</w:t>
            </w:r>
          </w:p>
          <w:p w14:paraId="7995B6C6" w14:textId="2F69E04B" w:rsidR="0058791E" w:rsidRPr="00A42F82" w:rsidRDefault="0058791E" w:rsidP="00A91894">
            <w:pPr>
              <w:rPr>
                <w:rFonts w:ascii="Arial" w:hAnsi="Arial" w:cs="Arial"/>
                <w:sz w:val="22"/>
                <w:szCs w:val="22"/>
              </w:rPr>
            </w:pPr>
            <w:r w:rsidRPr="0058791E">
              <w:rPr>
                <w:rFonts w:ascii="Arial" w:hAnsi="Arial" w:cs="Arial"/>
                <w:sz w:val="22"/>
                <w:szCs w:val="22"/>
              </w:rPr>
              <w:t xml:space="preserve">Maintaining authenticity and reliability of the articles by including journals from 2020 would be beneficial to meet the research ethics appropriately. In addition, the provision of research </w:t>
            </w:r>
            <w:r w:rsidRPr="0058791E">
              <w:rPr>
                <w:rFonts w:ascii="Arial" w:hAnsi="Arial" w:cs="Arial"/>
                <w:sz w:val="22"/>
                <w:szCs w:val="22"/>
              </w:rPr>
              <w:lastRenderedPageBreak/>
              <w:t>acknowledgement to the authors will be appropriate due to the fact that the collection of articles will maintain the ethics and reliability of the research.</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31321E3E" w:rsidR="00B23BFF" w:rsidRPr="00A42F82" w:rsidRDefault="00216AF3" w:rsidP="00A91894">
            <w:pPr>
              <w:rPr>
                <w:rFonts w:ascii="Arial" w:hAnsi="Arial" w:cs="Arial"/>
                <w:sz w:val="22"/>
                <w:szCs w:val="22"/>
              </w:rPr>
            </w:pPr>
            <w:r>
              <w:rPr>
                <w:rFonts w:ascii="Arial" w:hAnsi="Arial" w:cs="Arial"/>
                <w:sz w:val="22"/>
                <w:szCs w:val="22"/>
              </w:rPr>
              <w:t>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9B074FD" w:rsidR="004942B0" w:rsidRPr="00A42F82" w:rsidRDefault="00216AF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628BE"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8E717F0" w:rsidR="00D107AC"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C3645FC" w:rsidR="00D107AC"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0FE0D49" w:rsidR="00D107AC"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56DDE45B" w:rsidR="00D107AC"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4B812FF" w:rsidR="00D107AC"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04B58489" w14:textId="05C20236" w:rsidR="00D107AC"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D1D7AF9" w:rsidR="00D107AC"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5296A39E" w:rsidR="00D107AC" w:rsidRPr="00A42F82" w:rsidRDefault="00216AF3" w:rsidP="00A91894">
            <w:pPr>
              <w:rPr>
                <w:rFonts w:ascii="Arial" w:hAnsi="Arial" w:cs="Arial"/>
              </w:rPr>
            </w:pPr>
            <w:r w:rsidRPr="00216AF3">
              <w:rPr>
                <w:rFonts w:ascii="Arial" w:hAnsi="Arial" w:cs="Arial"/>
              </w:rPr>
              <w:t>Focusing on diversity and inclusivity provides advantages to Sephora in increasing organisational performances by including sustainability in the beauty and personal care business.</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659356E2" w:rsidR="00C11423"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D37BC70" w:rsidR="00C11423"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2ED4055" w:rsidR="00770C66"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1E37DAD" w:rsidR="00770C66"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8EC629E" w:rsidR="00D107AC"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113FB00" w:rsidR="00770C66"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EE5B8A7" w:rsidR="00770C66"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57E5CC4" w:rsidR="00770C66"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E420E8B" w:rsidR="00770C66"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00655C7" w:rsidR="00770C66"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76989F49" w:rsidR="00770C66"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CF78ED9" w:rsidR="00770C66"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5AB6D95" w:rsidR="00770C66"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A3561E0" w:rsidR="00770C66"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BEA041F" w:rsidR="00770C66"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E31351E" w:rsidR="00770C66"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479D81F" w:rsidR="00770C66"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18F13B5E" w:rsidR="00ED0C59"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09804B4" w:rsidR="008C1A38" w:rsidRPr="00A42F82" w:rsidRDefault="004628BE"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216AF3">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97760F3" w:rsidR="008C1A38" w:rsidRPr="00A42F82" w:rsidRDefault="004628BE"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16AF3">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4628BE"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4628BE"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4628BE"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79CBD5" w:rsidR="006930C2" w:rsidRPr="00A42F82" w:rsidRDefault="00216AF3" w:rsidP="00A91894">
            <w:pPr>
              <w:rPr>
                <w:rFonts w:ascii="Arial" w:hAnsi="Arial" w:cs="Arial"/>
                <w:sz w:val="22"/>
                <w:szCs w:val="22"/>
              </w:rPr>
            </w:pPr>
            <w:r>
              <w:rPr>
                <w:rFonts w:ascii="Arial" w:hAnsi="Arial" w:cs="Arial"/>
                <w:sz w:val="22"/>
                <w:szCs w:val="22"/>
              </w:rPr>
              <w:t>R</w:t>
            </w:r>
            <w:r w:rsidRPr="00216AF3">
              <w:rPr>
                <w:rFonts w:ascii="Arial" w:hAnsi="Arial" w:cs="Arial"/>
                <w:sz w:val="22"/>
                <w:szCs w:val="22"/>
              </w:rPr>
              <w:t>esearch studies and training sessions</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4"/>
        <w:gridCol w:w="7813"/>
        <w:gridCol w:w="987"/>
        <w:gridCol w:w="11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216AF3">
            <w:pPr>
              <w:pStyle w:val="NormalWeb"/>
              <w:numPr>
                <w:ilvl w:val="0"/>
                <w:numId w:val="28"/>
              </w:numPr>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216AF3">
            <w:pPr>
              <w:pStyle w:val="NormalWeb"/>
              <w:numPr>
                <w:ilvl w:val="0"/>
                <w:numId w:val="28"/>
              </w:numPr>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5D68651E" w:rsidR="004D0161"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7C3ACB2" w:rsidR="004D0161"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7BBEF04" w:rsidR="004D0161"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6EAF97D" w:rsidR="004D0161"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4FD006AB" w:rsidR="004D0161"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6A70B12B" w:rsidR="004D0161"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86F7339" w:rsidR="004D0161"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2183BE03" w:rsidR="004D0161" w:rsidRPr="00A42F82" w:rsidRDefault="00216AF3" w:rsidP="00A91894">
            <w:pPr>
              <w:rPr>
                <w:rFonts w:ascii="Arial" w:hAnsi="Arial" w:cs="Arial"/>
                <w:sz w:val="22"/>
                <w:szCs w:val="22"/>
              </w:rPr>
            </w:pPr>
            <w:r>
              <w:rPr>
                <w:rFonts w:ascii="Arial" w:hAnsi="Arial" w:cs="Arial"/>
                <w:sz w:val="22"/>
                <w:szCs w:val="22"/>
              </w:rPr>
              <w:t>T</w:t>
            </w:r>
            <w:r w:rsidRPr="00216AF3">
              <w:rPr>
                <w:rFonts w:ascii="Arial" w:hAnsi="Arial" w:cs="Arial"/>
                <w:sz w:val="22"/>
                <w:szCs w:val="22"/>
              </w:rPr>
              <w:t>he collection of “secondary qualitative” will be focused from reliable databases like “Google Scholar”</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AA7CCCD" w:rsidR="004D0161"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5921DA0" w:rsidR="004D0161"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02AF50BE" w:rsidR="004D0161"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063DFE3" w:rsidR="004D0161"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D53A5A9" w:rsidR="004D0161"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1"/>
                <w14:checkedState w14:val="2612" w14:font="MS Gothic"/>
                <w14:uncheckedState w14:val="2610" w14:font="MS Gothic"/>
              </w14:checkbox>
            </w:sdtPr>
            <w:sdtEndPr/>
            <w:sdtContent>
              <w:p w14:paraId="2CEBA581" w14:textId="14BDF9DE" w:rsidR="004D0161"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22410BE1" w:rsidR="004D0161"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025A1FBD" w:rsidR="004D0161" w:rsidRPr="00A42F82" w:rsidRDefault="00216A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1A465E1C" w:rsidR="004D0161" w:rsidRPr="00A42F82" w:rsidRDefault="00216AF3" w:rsidP="00A91894">
            <w:pPr>
              <w:autoSpaceDE w:val="0"/>
              <w:autoSpaceDN w:val="0"/>
              <w:adjustRightInd w:val="0"/>
              <w:rPr>
                <w:rFonts w:ascii="Arial" w:hAnsi="Arial" w:cs="Arial"/>
                <w:sz w:val="22"/>
                <w:szCs w:val="22"/>
              </w:rPr>
            </w:pPr>
            <w:r w:rsidRPr="00216AF3">
              <w:rPr>
                <w:rFonts w:ascii="Arial" w:hAnsi="Arial" w:cs="Arial"/>
                <w:sz w:val="22"/>
                <w:szCs w:val="22"/>
              </w:rPr>
              <w:t>Maintaining authenticity and reliability of the articles by including journals from 2020 would be beneficial to meet the research ethics appropriately</w:t>
            </w:r>
            <w:r>
              <w:rPr>
                <w:rFonts w:ascii="Arial" w:hAnsi="Arial" w:cs="Arial"/>
                <w:sz w:val="22"/>
                <w:szCs w:val="22"/>
              </w:rPr>
              <w:t xml:space="preserve">.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B66A001" w:rsidR="004D0161" w:rsidRPr="00A42F82" w:rsidRDefault="00216AF3" w:rsidP="00A91894">
            <w:pPr>
              <w:autoSpaceDE w:val="0"/>
              <w:autoSpaceDN w:val="0"/>
              <w:adjustRightInd w:val="0"/>
              <w:rPr>
                <w:rFonts w:ascii="Arial" w:hAnsi="Arial" w:cs="Arial"/>
                <w:sz w:val="22"/>
                <w:szCs w:val="22"/>
              </w:rPr>
            </w:pPr>
            <w:r w:rsidRPr="00216AF3">
              <w:rPr>
                <w:rFonts w:ascii="Arial" w:hAnsi="Arial" w:cs="Arial"/>
                <w:sz w:val="22"/>
                <w:szCs w:val="22"/>
              </w:rPr>
              <w:t>Google Scholar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4714D2C" w:rsidR="004D0161" w:rsidRPr="00A42F82" w:rsidRDefault="00632197" w:rsidP="00A91894">
            <w:pPr>
              <w:autoSpaceDE w:val="0"/>
              <w:autoSpaceDN w:val="0"/>
              <w:adjustRightInd w:val="0"/>
              <w:rPr>
                <w:rFonts w:ascii="Arial" w:hAnsi="Arial" w:cs="Arial"/>
                <w:sz w:val="22"/>
                <w:szCs w:val="22"/>
              </w:rPr>
            </w:pPr>
            <w:r w:rsidRPr="00632197">
              <w:rPr>
                <w:rFonts w:ascii="Arial" w:hAnsi="Arial" w:cs="Arial"/>
                <w:sz w:val="22"/>
                <w:szCs w:val="22"/>
              </w:rPr>
              <w:t>“Purposive sampling” helps to gather information in the context of a research purpose and hypothesis</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97B909A" w:rsidR="00240C32" w:rsidRPr="00A42F82" w:rsidRDefault="004628BE"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32197">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DBAA2A4" w:rsidR="00240C32" w:rsidRPr="00A42F82" w:rsidRDefault="004628BE"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3219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3F6B75" w14:textId="77777777" w:rsidR="00700925" w:rsidRDefault="00700925" w:rsidP="00390251">
      <w:r>
        <w:separator/>
      </w:r>
    </w:p>
    <w:p w14:paraId="4B0A4F5B" w14:textId="77777777" w:rsidR="00700925" w:rsidRDefault="00700925"/>
  </w:endnote>
  <w:endnote w:type="continuationSeparator" w:id="0">
    <w:p w14:paraId="593CEC43" w14:textId="77777777" w:rsidR="00700925" w:rsidRDefault="00700925" w:rsidP="00390251">
      <w:r>
        <w:continuationSeparator/>
      </w:r>
    </w:p>
    <w:p w14:paraId="1140AC05" w14:textId="77777777" w:rsidR="00700925" w:rsidRDefault="0070092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B721FD" w14:textId="77777777" w:rsidR="00700925" w:rsidRDefault="00700925" w:rsidP="00390251">
      <w:r>
        <w:separator/>
      </w:r>
    </w:p>
    <w:p w14:paraId="769FE4B6" w14:textId="77777777" w:rsidR="00700925" w:rsidRDefault="00700925"/>
  </w:footnote>
  <w:footnote w:type="continuationSeparator" w:id="0">
    <w:p w14:paraId="3DDA0F17" w14:textId="77777777" w:rsidR="00700925" w:rsidRDefault="00700925" w:rsidP="00390251">
      <w:r>
        <w:continuationSeparator/>
      </w:r>
    </w:p>
    <w:p w14:paraId="7181AA83" w14:textId="77777777" w:rsidR="00700925" w:rsidRDefault="0070092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C06A68"/>
    <w:multiLevelType w:val="hybridMultilevel"/>
    <w:tmpl w:val="1C1EF95E"/>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3"/>
  </w:num>
  <w:num w:numId="26" w16cid:durableId="2097245557">
    <w:abstractNumId w:val="26"/>
  </w:num>
  <w:num w:numId="27" w16cid:durableId="475149258">
    <w:abstractNumId w:val="18"/>
  </w:num>
  <w:num w:numId="28" w16cid:durableId="9379071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9"/>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7FC1"/>
    <w:rsid w:val="00021B2B"/>
    <w:rsid w:val="00025AC4"/>
    <w:rsid w:val="00025D7B"/>
    <w:rsid w:val="00025F69"/>
    <w:rsid w:val="00026523"/>
    <w:rsid w:val="00030BE1"/>
    <w:rsid w:val="00030F51"/>
    <w:rsid w:val="000314CE"/>
    <w:rsid w:val="0003212E"/>
    <w:rsid w:val="0003546A"/>
    <w:rsid w:val="000433F4"/>
    <w:rsid w:val="00044629"/>
    <w:rsid w:val="00045B3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15E6"/>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87908"/>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5646"/>
    <w:rsid w:val="001F6460"/>
    <w:rsid w:val="001F79E2"/>
    <w:rsid w:val="00200104"/>
    <w:rsid w:val="00204E14"/>
    <w:rsid w:val="002063C3"/>
    <w:rsid w:val="002132F9"/>
    <w:rsid w:val="00213F52"/>
    <w:rsid w:val="00216AF3"/>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5598"/>
    <w:rsid w:val="00397B49"/>
    <w:rsid w:val="003A09CB"/>
    <w:rsid w:val="003A5C91"/>
    <w:rsid w:val="003B3402"/>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28BE"/>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8791E"/>
    <w:rsid w:val="005934C5"/>
    <w:rsid w:val="005960A0"/>
    <w:rsid w:val="00596BFA"/>
    <w:rsid w:val="005A76DA"/>
    <w:rsid w:val="005B52AE"/>
    <w:rsid w:val="005C5234"/>
    <w:rsid w:val="005D0C38"/>
    <w:rsid w:val="005D2F2F"/>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197"/>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1268"/>
    <w:rsid w:val="006F307C"/>
    <w:rsid w:val="006F4828"/>
    <w:rsid w:val="00700361"/>
    <w:rsid w:val="00700925"/>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BD0"/>
    <w:rsid w:val="00784D14"/>
    <w:rsid w:val="007902A2"/>
    <w:rsid w:val="0079264D"/>
    <w:rsid w:val="00792842"/>
    <w:rsid w:val="00793A27"/>
    <w:rsid w:val="007A4607"/>
    <w:rsid w:val="007B1323"/>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4DE4"/>
    <w:rsid w:val="008732E0"/>
    <w:rsid w:val="008951D3"/>
    <w:rsid w:val="008B346A"/>
    <w:rsid w:val="008B67D3"/>
    <w:rsid w:val="008C1A38"/>
    <w:rsid w:val="008C4441"/>
    <w:rsid w:val="008D0BC1"/>
    <w:rsid w:val="008D7A88"/>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4323"/>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086D"/>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A5"/>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0E5"/>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4387</Words>
  <Characters>25123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cp:lastModifiedBy>Sahil Sharma (2322287)</cp:lastModifiedBy>
  <cp:revision>2</cp:revision>
  <cp:lastPrinted>2016-10-24T12:21:00Z</cp:lastPrinted>
  <dcterms:created xsi:type="dcterms:W3CDTF">2024-11-07T15:58:00Z</dcterms:created>
  <dcterms:modified xsi:type="dcterms:W3CDTF">2024-11-07T15:58:00Z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