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6B5D3" w14:textId="7B0E55A7" w:rsidR="00D843D9" w:rsidRPr="00D843D9" w:rsidRDefault="00233B1B" w:rsidP="00D843D9">
      <w:pPr>
        <w:widowControl/>
        <w:spacing w:before="100" w:beforeAutospacing="1" w:after="100" w:afterAutospacing="1"/>
        <w:jc w:val="center"/>
        <w:rPr>
          <w:rFonts w:ascii="Times New Roman" w:eastAsia="宋体" w:hAnsi="Times New Roman" w:cs="Times New Roman"/>
          <w:kern w:val="0"/>
          <w:sz w:val="24"/>
        </w:rPr>
      </w:pPr>
      <w:r>
        <w:rPr>
          <w:rFonts w:ascii="Times New Roman" w:eastAsia="宋体" w:hAnsi="Times New Roman" w:cs="Times New Roman"/>
          <w:b/>
          <w:bCs/>
          <w:kern w:val="0"/>
          <w:sz w:val="24"/>
        </w:rPr>
        <w:t>Additional Exercise</w:t>
      </w:r>
      <w:r w:rsidR="00D843D9">
        <w:rPr>
          <w:rFonts w:ascii="Times New Roman" w:eastAsia="宋体" w:hAnsi="Times New Roman" w:cs="Times New Roman"/>
          <w:b/>
          <w:bCs/>
          <w:kern w:val="0"/>
          <w:sz w:val="24"/>
        </w:rPr>
        <w:t xml:space="preserve"> - Week </w:t>
      </w:r>
      <w:r>
        <w:rPr>
          <w:rFonts w:ascii="Times New Roman" w:eastAsia="宋体" w:hAnsi="Times New Roman" w:cs="Times New Roman"/>
          <w:b/>
          <w:bCs/>
          <w:kern w:val="0"/>
          <w:sz w:val="24"/>
        </w:rPr>
        <w:t>9</w:t>
      </w:r>
    </w:p>
    <w:p w14:paraId="504A141A" w14:textId="3058BB1E" w:rsidR="00D843D9" w:rsidRPr="00D843D9" w:rsidRDefault="00D843D9" w:rsidP="00D843D9">
      <w:pPr>
        <w:widowControl/>
        <w:spacing w:before="100" w:beforeAutospacing="1" w:after="100" w:afterAutospacing="1"/>
        <w:rPr>
          <w:rFonts w:ascii="Times New Roman" w:eastAsia="宋体" w:hAnsi="Times New Roman" w:cs="Times New Roman"/>
          <w:bCs/>
          <w:kern w:val="0"/>
          <w:sz w:val="24"/>
        </w:rPr>
      </w:pPr>
      <w:r w:rsidRPr="00D843D9">
        <w:rPr>
          <w:rFonts w:ascii="Times New Roman" w:eastAsia="宋体" w:hAnsi="Times New Roman" w:cs="Times New Roman"/>
          <w:b/>
          <w:kern w:val="0"/>
          <w:sz w:val="24"/>
        </w:rPr>
        <w:t>1.</w:t>
      </w:r>
      <w:r>
        <w:rPr>
          <w:rFonts w:ascii="Times New Roman" w:eastAsia="宋体" w:hAnsi="Times New Roman" w:cs="Times New Roman"/>
          <w:bCs/>
          <w:kern w:val="0"/>
          <w:sz w:val="24"/>
        </w:rPr>
        <w:t xml:space="preserve"> </w:t>
      </w:r>
      <w:r w:rsidRPr="00D843D9">
        <w:rPr>
          <w:rFonts w:ascii="Times New Roman" w:eastAsia="宋体" w:hAnsi="Times New Roman" w:cs="Times New Roman"/>
          <w:bCs/>
          <w:kern w:val="0"/>
          <w:sz w:val="24"/>
        </w:rPr>
        <w:t xml:space="preserve">What is the present value of the following set of cash flows, discounted at 15% per year? </w:t>
      </w:r>
    </w:p>
    <w:tbl>
      <w:tblPr>
        <w:tblStyle w:val="TableGrid"/>
        <w:tblW w:w="5954" w:type="dxa"/>
        <w:tblInd w:w="1129" w:type="dxa"/>
        <w:tblLook w:val="04A0" w:firstRow="1" w:lastRow="0" w:firstColumn="1" w:lastColumn="0" w:noHBand="0" w:noVBand="1"/>
      </w:tblPr>
      <w:tblGrid>
        <w:gridCol w:w="1418"/>
        <w:gridCol w:w="1134"/>
        <w:gridCol w:w="1134"/>
        <w:gridCol w:w="1134"/>
        <w:gridCol w:w="1134"/>
      </w:tblGrid>
      <w:tr w:rsidR="00D843D9" w:rsidRPr="00D843D9" w14:paraId="2ECC787A" w14:textId="77777777" w:rsidTr="008A19A4">
        <w:tc>
          <w:tcPr>
            <w:tcW w:w="1418" w:type="dxa"/>
          </w:tcPr>
          <w:p w14:paraId="44F208FB" w14:textId="77777777" w:rsidR="00D843D9" w:rsidRPr="00D843D9" w:rsidRDefault="00D843D9" w:rsidP="00D843D9">
            <w:pPr>
              <w:widowControl/>
              <w:spacing w:before="100" w:beforeAutospacing="1" w:after="100" w:afterAutospacing="1"/>
              <w:rPr>
                <w:rFonts w:ascii="Times New Roman" w:eastAsia="宋体" w:hAnsi="Times New Roman" w:cs="Times New Roman"/>
                <w:bCs/>
                <w:kern w:val="0"/>
                <w:sz w:val="24"/>
              </w:rPr>
            </w:pPr>
            <w:r w:rsidRPr="00D843D9">
              <w:rPr>
                <w:rFonts w:ascii="Times New Roman" w:eastAsia="宋体" w:hAnsi="Times New Roman" w:cs="Times New Roman"/>
                <w:bCs/>
                <w:kern w:val="0"/>
                <w:sz w:val="24"/>
              </w:rPr>
              <w:t>Year</w:t>
            </w:r>
          </w:p>
        </w:tc>
        <w:tc>
          <w:tcPr>
            <w:tcW w:w="1134" w:type="dxa"/>
          </w:tcPr>
          <w:p w14:paraId="144F4F5E" w14:textId="77777777" w:rsidR="00D843D9" w:rsidRPr="00D843D9" w:rsidRDefault="00D843D9" w:rsidP="00D843D9">
            <w:pPr>
              <w:widowControl/>
              <w:spacing w:before="100" w:beforeAutospacing="1" w:after="100" w:afterAutospacing="1"/>
              <w:rPr>
                <w:rFonts w:ascii="Times New Roman" w:eastAsia="宋体" w:hAnsi="Times New Roman" w:cs="Times New Roman"/>
                <w:bCs/>
                <w:kern w:val="0"/>
                <w:sz w:val="24"/>
              </w:rPr>
            </w:pPr>
            <w:r w:rsidRPr="00D843D9">
              <w:rPr>
                <w:rFonts w:ascii="Times New Roman" w:eastAsia="宋体" w:hAnsi="Times New Roman" w:cs="Times New Roman"/>
                <w:bCs/>
                <w:kern w:val="0"/>
                <w:sz w:val="24"/>
              </w:rPr>
              <w:t>1</w:t>
            </w:r>
          </w:p>
        </w:tc>
        <w:tc>
          <w:tcPr>
            <w:tcW w:w="1134" w:type="dxa"/>
          </w:tcPr>
          <w:p w14:paraId="41A475E1" w14:textId="77777777" w:rsidR="00D843D9" w:rsidRPr="00D843D9" w:rsidRDefault="00D843D9" w:rsidP="00D843D9">
            <w:pPr>
              <w:widowControl/>
              <w:spacing w:before="100" w:beforeAutospacing="1" w:after="100" w:afterAutospacing="1"/>
              <w:rPr>
                <w:rFonts w:ascii="Times New Roman" w:eastAsia="宋体" w:hAnsi="Times New Roman" w:cs="Times New Roman"/>
                <w:bCs/>
                <w:kern w:val="0"/>
                <w:sz w:val="24"/>
              </w:rPr>
            </w:pPr>
            <w:r w:rsidRPr="00D843D9">
              <w:rPr>
                <w:rFonts w:ascii="Times New Roman" w:eastAsia="宋体" w:hAnsi="Times New Roman" w:cs="Times New Roman"/>
                <w:bCs/>
                <w:kern w:val="0"/>
                <w:sz w:val="24"/>
              </w:rPr>
              <w:t>2</w:t>
            </w:r>
          </w:p>
        </w:tc>
        <w:tc>
          <w:tcPr>
            <w:tcW w:w="1134" w:type="dxa"/>
          </w:tcPr>
          <w:p w14:paraId="5D4B236F" w14:textId="77777777" w:rsidR="00D843D9" w:rsidRPr="00D843D9" w:rsidRDefault="00D843D9" w:rsidP="00D843D9">
            <w:pPr>
              <w:widowControl/>
              <w:spacing w:before="100" w:beforeAutospacing="1" w:after="100" w:afterAutospacing="1"/>
              <w:rPr>
                <w:rFonts w:ascii="Times New Roman" w:eastAsia="宋体" w:hAnsi="Times New Roman" w:cs="Times New Roman"/>
                <w:bCs/>
                <w:kern w:val="0"/>
                <w:sz w:val="24"/>
              </w:rPr>
            </w:pPr>
            <w:r w:rsidRPr="00D843D9">
              <w:rPr>
                <w:rFonts w:ascii="Times New Roman" w:eastAsia="宋体" w:hAnsi="Times New Roman" w:cs="Times New Roman"/>
                <w:bCs/>
                <w:kern w:val="0"/>
                <w:sz w:val="24"/>
              </w:rPr>
              <w:t>3</w:t>
            </w:r>
          </w:p>
        </w:tc>
        <w:tc>
          <w:tcPr>
            <w:tcW w:w="1134" w:type="dxa"/>
          </w:tcPr>
          <w:p w14:paraId="269B4C57" w14:textId="77777777" w:rsidR="00D843D9" w:rsidRPr="00D843D9" w:rsidRDefault="00D843D9" w:rsidP="00D843D9">
            <w:pPr>
              <w:widowControl/>
              <w:spacing w:before="100" w:beforeAutospacing="1" w:after="100" w:afterAutospacing="1"/>
              <w:rPr>
                <w:rFonts w:ascii="Times New Roman" w:eastAsia="宋体" w:hAnsi="Times New Roman" w:cs="Times New Roman"/>
                <w:bCs/>
                <w:kern w:val="0"/>
                <w:sz w:val="24"/>
              </w:rPr>
            </w:pPr>
            <w:r w:rsidRPr="00D843D9">
              <w:rPr>
                <w:rFonts w:ascii="Times New Roman" w:eastAsia="宋体" w:hAnsi="Times New Roman" w:cs="Times New Roman"/>
                <w:bCs/>
                <w:kern w:val="0"/>
                <w:sz w:val="24"/>
              </w:rPr>
              <w:t>4</w:t>
            </w:r>
          </w:p>
        </w:tc>
      </w:tr>
      <w:tr w:rsidR="00D843D9" w:rsidRPr="00D843D9" w14:paraId="3D084C04" w14:textId="77777777" w:rsidTr="008A19A4">
        <w:tc>
          <w:tcPr>
            <w:tcW w:w="1418" w:type="dxa"/>
          </w:tcPr>
          <w:p w14:paraId="7536B61C" w14:textId="77777777" w:rsidR="00D843D9" w:rsidRPr="00D843D9" w:rsidRDefault="00D843D9" w:rsidP="00D843D9">
            <w:pPr>
              <w:widowControl/>
              <w:spacing w:before="100" w:beforeAutospacing="1" w:after="100" w:afterAutospacing="1"/>
              <w:rPr>
                <w:rFonts w:ascii="Times New Roman" w:eastAsia="宋体" w:hAnsi="Times New Roman" w:cs="Times New Roman"/>
                <w:bCs/>
                <w:kern w:val="0"/>
                <w:sz w:val="24"/>
              </w:rPr>
            </w:pPr>
            <w:r w:rsidRPr="00D843D9">
              <w:rPr>
                <w:rFonts w:ascii="Times New Roman" w:eastAsia="宋体" w:hAnsi="Times New Roman" w:cs="Times New Roman"/>
                <w:bCs/>
                <w:kern w:val="0"/>
                <w:sz w:val="24"/>
              </w:rPr>
              <w:t>Cash Flow</w:t>
            </w:r>
          </w:p>
        </w:tc>
        <w:tc>
          <w:tcPr>
            <w:tcW w:w="1134" w:type="dxa"/>
          </w:tcPr>
          <w:p w14:paraId="4EF54F8D" w14:textId="77777777" w:rsidR="00D843D9" w:rsidRPr="00D843D9" w:rsidRDefault="00D843D9" w:rsidP="00D843D9">
            <w:pPr>
              <w:widowControl/>
              <w:spacing w:before="100" w:beforeAutospacing="1" w:after="100" w:afterAutospacing="1"/>
              <w:rPr>
                <w:rFonts w:ascii="Times New Roman" w:eastAsia="宋体" w:hAnsi="Times New Roman" w:cs="Times New Roman"/>
                <w:bCs/>
                <w:kern w:val="0"/>
                <w:sz w:val="24"/>
              </w:rPr>
            </w:pPr>
            <w:r w:rsidRPr="00D843D9">
              <w:rPr>
                <w:rFonts w:ascii="Times New Roman" w:eastAsia="宋体" w:hAnsi="Times New Roman" w:cs="Times New Roman"/>
                <w:bCs/>
                <w:kern w:val="0"/>
                <w:sz w:val="24"/>
              </w:rPr>
              <w:t>100</w:t>
            </w:r>
          </w:p>
        </w:tc>
        <w:tc>
          <w:tcPr>
            <w:tcW w:w="1134" w:type="dxa"/>
          </w:tcPr>
          <w:p w14:paraId="33F9A5F8" w14:textId="77777777" w:rsidR="00D843D9" w:rsidRPr="00D843D9" w:rsidRDefault="00D843D9" w:rsidP="00D843D9">
            <w:pPr>
              <w:widowControl/>
              <w:spacing w:before="100" w:beforeAutospacing="1" w:after="100" w:afterAutospacing="1"/>
              <w:rPr>
                <w:rFonts w:ascii="Times New Roman" w:eastAsia="宋体" w:hAnsi="Times New Roman" w:cs="Times New Roman"/>
                <w:bCs/>
                <w:kern w:val="0"/>
                <w:sz w:val="24"/>
              </w:rPr>
            </w:pPr>
            <w:r w:rsidRPr="00D843D9">
              <w:rPr>
                <w:rFonts w:ascii="Times New Roman" w:eastAsia="宋体" w:hAnsi="Times New Roman" w:cs="Times New Roman"/>
                <w:bCs/>
                <w:kern w:val="0"/>
                <w:sz w:val="24"/>
              </w:rPr>
              <w:t>-100</w:t>
            </w:r>
          </w:p>
        </w:tc>
        <w:tc>
          <w:tcPr>
            <w:tcW w:w="1134" w:type="dxa"/>
          </w:tcPr>
          <w:p w14:paraId="0B60FB74" w14:textId="77777777" w:rsidR="00D843D9" w:rsidRPr="00D843D9" w:rsidRDefault="00D843D9" w:rsidP="00D843D9">
            <w:pPr>
              <w:widowControl/>
              <w:spacing w:before="100" w:beforeAutospacing="1" w:after="100" w:afterAutospacing="1"/>
              <w:rPr>
                <w:rFonts w:ascii="Times New Roman" w:eastAsia="宋体" w:hAnsi="Times New Roman" w:cs="Times New Roman"/>
                <w:bCs/>
                <w:kern w:val="0"/>
                <w:sz w:val="24"/>
              </w:rPr>
            </w:pPr>
            <w:r w:rsidRPr="00D843D9">
              <w:rPr>
                <w:rFonts w:ascii="Times New Roman" w:eastAsia="宋体" w:hAnsi="Times New Roman" w:cs="Times New Roman"/>
                <w:bCs/>
                <w:kern w:val="0"/>
                <w:sz w:val="24"/>
              </w:rPr>
              <w:t>200</w:t>
            </w:r>
          </w:p>
        </w:tc>
        <w:tc>
          <w:tcPr>
            <w:tcW w:w="1134" w:type="dxa"/>
          </w:tcPr>
          <w:p w14:paraId="229B5B3F" w14:textId="77777777" w:rsidR="00D843D9" w:rsidRPr="00D843D9" w:rsidRDefault="00D843D9" w:rsidP="00D843D9">
            <w:pPr>
              <w:widowControl/>
              <w:spacing w:before="100" w:beforeAutospacing="1" w:after="100" w:afterAutospacing="1"/>
              <w:rPr>
                <w:rFonts w:ascii="Times New Roman" w:eastAsia="宋体" w:hAnsi="Times New Roman" w:cs="Times New Roman"/>
                <w:bCs/>
                <w:kern w:val="0"/>
                <w:sz w:val="24"/>
              </w:rPr>
            </w:pPr>
            <w:r w:rsidRPr="00D843D9">
              <w:rPr>
                <w:rFonts w:ascii="Times New Roman" w:eastAsia="宋体" w:hAnsi="Times New Roman" w:cs="Times New Roman"/>
                <w:bCs/>
                <w:kern w:val="0"/>
                <w:sz w:val="24"/>
              </w:rPr>
              <w:t>-200</w:t>
            </w:r>
          </w:p>
        </w:tc>
      </w:tr>
    </w:tbl>
    <w:p w14:paraId="0258FDEA" w14:textId="42F09777" w:rsidR="00D843D9" w:rsidRPr="00D843D9" w:rsidRDefault="00D843D9" w:rsidP="00D843D9">
      <w:pPr>
        <w:widowControl/>
        <w:spacing w:before="100" w:beforeAutospacing="1" w:after="100" w:afterAutospacing="1"/>
        <w:rPr>
          <w:rFonts w:ascii="Times New Roman" w:eastAsia="宋体" w:hAnsi="Times New Roman" w:cs="Times New Roman"/>
          <w:bCs/>
          <w:kern w:val="0"/>
          <w:sz w:val="24"/>
        </w:rPr>
      </w:pPr>
      <w:r w:rsidRPr="00D843D9">
        <w:rPr>
          <w:rFonts w:ascii="Times New Roman" w:eastAsia="宋体" w:hAnsi="Times New Roman" w:cs="Times New Roman"/>
          <w:b/>
          <w:kern w:val="0"/>
          <w:sz w:val="24"/>
        </w:rPr>
        <w:t>2.</w:t>
      </w:r>
      <w:r>
        <w:rPr>
          <w:rFonts w:ascii="Times New Roman" w:eastAsia="宋体" w:hAnsi="Times New Roman" w:cs="Times New Roman"/>
          <w:bCs/>
          <w:kern w:val="0"/>
          <w:sz w:val="24"/>
        </w:rPr>
        <w:t xml:space="preserve"> </w:t>
      </w:r>
      <w:r w:rsidRPr="00D843D9">
        <w:rPr>
          <w:rFonts w:ascii="Times New Roman" w:eastAsia="宋体" w:hAnsi="Times New Roman" w:cs="Times New Roman"/>
          <w:bCs/>
          <w:kern w:val="0"/>
          <w:sz w:val="24"/>
        </w:rPr>
        <w:t>Your grandmother has been putting $1000 into a savings account on every birthday since your first (that is, when you turned one). The account pays an interest rate of 3%. How much money will be in the account immediately after your grandmother makes the deposit on your 18</w:t>
      </w:r>
      <w:r w:rsidR="006C4221">
        <w:rPr>
          <w:rFonts w:ascii="Times New Roman" w:eastAsia="宋体" w:hAnsi="Times New Roman" w:cs="Times New Roman"/>
          <w:bCs/>
          <w:kern w:val="0"/>
          <w:sz w:val="24"/>
        </w:rPr>
        <w:t>th</w:t>
      </w:r>
      <w:r w:rsidRPr="00D843D9">
        <w:rPr>
          <w:rFonts w:ascii="Times New Roman" w:eastAsia="宋体" w:hAnsi="Times New Roman" w:cs="Times New Roman"/>
          <w:bCs/>
          <w:kern w:val="0"/>
          <w:position w:val="12"/>
          <w:sz w:val="24"/>
        </w:rPr>
        <w:t xml:space="preserve"> </w:t>
      </w:r>
      <w:r w:rsidRPr="00D843D9">
        <w:rPr>
          <w:rFonts w:ascii="Times New Roman" w:eastAsia="宋体" w:hAnsi="Times New Roman" w:cs="Times New Roman"/>
          <w:bCs/>
          <w:kern w:val="0"/>
          <w:sz w:val="24"/>
        </w:rPr>
        <w:t xml:space="preserve">birthday? </w:t>
      </w:r>
    </w:p>
    <w:p w14:paraId="47FFEF64" w14:textId="51A361A5" w:rsidR="00D843D9" w:rsidRPr="00D843D9" w:rsidRDefault="00D843D9" w:rsidP="00D843D9">
      <w:pPr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b/>
          <w:bCs/>
          <w:sz w:val="24"/>
        </w:rPr>
        <w:t>3.</w:t>
      </w:r>
      <w:r w:rsidRPr="00D843D9">
        <w:rPr>
          <w:rFonts w:ascii="Times New Roman" w:hAnsi="Times New Roman" w:cs="Times New Roman"/>
          <w:sz w:val="24"/>
        </w:rPr>
        <w:t xml:space="preserve"> Your factory has been offered a contract to produce a part for a new printer. The contract would be for five years and your cash </w:t>
      </w:r>
      <w:proofErr w:type="gramStart"/>
      <w:r w:rsidRPr="00D843D9">
        <w:rPr>
          <w:rFonts w:ascii="Times New Roman" w:hAnsi="Times New Roman" w:cs="Times New Roman"/>
          <w:sz w:val="24"/>
        </w:rPr>
        <w:t>flows</w:t>
      </w:r>
      <w:proofErr w:type="gramEnd"/>
      <w:r w:rsidRPr="00D843D9">
        <w:rPr>
          <w:rFonts w:ascii="Times New Roman" w:hAnsi="Times New Roman" w:cs="Times New Roman"/>
          <w:sz w:val="24"/>
        </w:rPr>
        <w:t xml:space="preserve"> from the contract would be $3 million per year. Your up-front setup costs to be ready to produce the part would be $6.5 million. Your </w:t>
      </w:r>
      <w:proofErr w:type="gramStart"/>
      <w:r w:rsidRPr="00D843D9">
        <w:rPr>
          <w:rFonts w:ascii="Times New Roman" w:hAnsi="Times New Roman" w:cs="Times New Roman"/>
          <w:sz w:val="24"/>
        </w:rPr>
        <w:t>cost of capital</w:t>
      </w:r>
      <w:proofErr w:type="gramEnd"/>
      <w:r w:rsidRPr="00D843D9">
        <w:rPr>
          <w:rFonts w:ascii="Times New Roman" w:hAnsi="Times New Roman" w:cs="Times New Roman"/>
          <w:sz w:val="24"/>
        </w:rPr>
        <w:t xml:space="preserve"> for this contract is 10%. </w:t>
      </w:r>
    </w:p>
    <w:p w14:paraId="408F9862" w14:textId="77777777" w:rsidR="00D843D9" w:rsidRPr="00D843D9" w:rsidRDefault="00D843D9" w:rsidP="00D843D9">
      <w:pPr>
        <w:ind w:firstLine="720"/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sz w:val="24"/>
        </w:rPr>
        <w:t xml:space="preserve">a. What does the NPV rule say you should do? </w:t>
      </w:r>
    </w:p>
    <w:p w14:paraId="5FD5C543" w14:textId="77777777" w:rsidR="00D843D9" w:rsidRPr="00D843D9" w:rsidRDefault="00D843D9" w:rsidP="00D843D9">
      <w:pPr>
        <w:ind w:firstLine="720"/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sz w:val="24"/>
        </w:rPr>
        <w:t xml:space="preserve">b. If you </w:t>
      </w:r>
      <w:proofErr w:type="gramStart"/>
      <w:r w:rsidRPr="00D843D9">
        <w:rPr>
          <w:rFonts w:ascii="Times New Roman" w:hAnsi="Times New Roman" w:cs="Times New Roman"/>
          <w:sz w:val="24"/>
        </w:rPr>
        <w:t>take</w:t>
      </w:r>
      <w:proofErr w:type="gramEnd"/>
      <w:r w:rsidRPr="00D843D9">
        <w:rPr>
          <w:rFonts w:ascii="Times New Roman" w:hAnsi="Times New Roman" w:cs="Times New Roman"/>
          <w:sz w:val="24"/>
        </w:rPr>
        <w:t xml:space="preserve"> the contract, what will be the change in the value of the firm? </w:t>
      </w:r>
    </w:p>
    <w:p w14:paraId="26FD7721" w14:textId="03E5E4B7" w:rsidR="00D843D9" w:rsidRDefault="00D843D9" w:rsidP="00D843D9">
      <w:pPr>
        <w:ind w:firstLine="720"/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sz w:val="24"/>
        </w:rPr>
        <w:t xml:space="preserve">c. Does the IRR rule agree with the NPV rule? </w:t>
      </w:r>
    </w:p>
    <w:p w14:paraId="2583F7EE" w14:textId="77777777" w:rsidR="00D843D9" w:rsidRPr="00D843D9" w:rsidRDefault="00D843D9" w:rsidP="00D843D9">
      <w:pPr>
        <w:ind w:firstLine="720"/>
        <w:rPr>
          <w:rFonts w:ascii="Times New Roman" w:hAnsi="Times New Roman" w:cs="Times New Roman"/>
          <w:sz w:val="24"/>
        </w:rPr>
      </w:pPr>
    </w:p>
    <w:p w14:paraId="64CFF405" w14:textId="678502FC" w:rsidR="00D843D9" w:rsidRDefault="00D843D9" w:rsidP="00D843D9">
      <w:pPr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b/>
          <w:bCs/>
          <w:sz w:val="24"/>
        </w:rPr>
        <w:t>4.</w:t>
      </w:r>
      <w:r w:rsidRPr="00D843D9">
        <w:rPr>
          <w:rFonts w:ascii="Times New Roman" w:hAnsi="Times New Roman" w:cs="Times New Roman"/>
          <w:sz w:val="24"/>
        </w:rPr>
        <w:t xml:space="preserve"> You are considering opening a new plant. The plant will cost $100 million up front. After that, it is expected to produce profits of $30 million at the end of every year (starting from the first year) of production. The cash </w:t>
      </w:r>
      <w:proofErr w:type="gramStart"/>
      <w:r w:rsidRPr="00D843D9">
        <w:rPr>
          <w:rFonts w:ascii="Times New Roman" w:hAnsi="Times New Roman" w:cs="Times New Roman"/>
          <w:sz w:val="24"/>
        </w:rPr>
        <w:t>flows are</w:t>
      </w:r>
      <w:proofErr w:type="gramEnd"/>
      <w:r w:rsidRPr="00D843D9">
        <w:rPr>
          <w:rFonts w:ascii="Times New Roman" w:hAnsi="Times New Roman" w:cs="Times New Roman"/>
          <w:sz w:val="24"/>
        </w:rPr>
        <w:t xml:space="preserve"> expected to last forever. Calculate the NPV of this investment opportunity if your cost of capital is 8%. Should you make the investment? Calculate the IRR and use it to determine the maximum deviation allowable in the cost of capital estimate to leave the decision unchanged.</w:t>
      </w:r>
    </w:p>
    <w:p w14:paraId="74D073DB" w14:textId="77777777" w:rsidR="00D843D9" w:rsidRPr="00D843D9" w:rsidRDefault="00D843D9" w:rsidP="00D843D9">
      <w:pPr>
        <w:rPr>
          <w:rFonts w:ascii="Times New Roman" w:hAnsi="Times New Roman" w:cs="Times New Roman"/>
          <w:sz w:val="24"/>
        </w:rPr>
      </w:pPr>
    </w:p>
    <w:p w14:paraId="18D14527" w14:textId="304F6F35" w:rsidR="00D843D9" w:rsidRPr="00D843D9" w:rsidRDefault="00D843D9" w:rsidP="00D843D9">
      <w:pPr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b/>
          <w:bCs/>
          <w:sz w:val="24"/>
        </w:rPr>
        <w:t>5.</w:t>
      </w:r>
      <w:r w:rsidRPr="00D843D9">
        <w:rPr>
          <w:rFonts w:ascii="Times New Roman" w:hAnsi="Times New Roman" w:cs="Times New Roman"/>
          <w:sz w:val="24"/>
        </w:rPr>
        <w:t xml:space="preserve"> You are evaluating a project that will cost </w:t>
      </w:r>
      <w:proofErr w:type="gramStart"/>
      <w:r w:rsidRPr="00D843D9">
        <w:rPr>
          <w:rFonts w:ascii="Times New Roman" w:hAnsi="Times New Roman" w:cs="Times New Roman"/>
          <w:sz w:val="24"/>
        </w:rPr>
        <w:t>$500,000, but</w:t>
      </w:r>
      <w:proofErr w:type="gramEnd"/>
      <w:r w:rsidRPr="00D843D9">
        <w:rPr>
          <w:rFonts w:ascii="Times New Roman" w:hAnsi="Times New Roman" w:cs="Times New Roman"/>
          <w:sz w:val="24"/>
        </w:rPr>
        <w:t xml:space="preserve"> is expected to produce cash </w:t>
      </w:r>
      <w:proofErr w:type="gramStart"/>
      <w:r w:rsidRPr="00D843D9">
        <w:rPr>
          <w:rFonts w:ascii="Times New Roman" w:hAnsi="Times New Roman" w:cs="Times New Roman"/>
          <w:sz w:val="24"/>
        </w:rPr>
        <w:t>flows</w:t>
      </w:r>
      <w:proofErr w:type="gramEnd"/>
      <w:r w:rsidRPr="00D843D9">
        <w:rPr>
          <w:rFonts w:ascii="Times New Roman" w:hAnsi="Times New Roman" w:cs="Times New Roman"/>
          <w:sz w:val="24"/>
        </w:rPr>
        <w:t xml:space="preserve"> of $125,000 per year for 10 years, with the first cash flow in one year. Your cost of capital is 11% and your company’s preferred payback period is three years or less. </w:t>
      </w:r>
    </w:p>
    <w:p w14:paraId="2F569AC6" w14:textId="77777777" w:rsidR="00D843D9" w:rsidRPr="00D843D9" w:rsidRDefault="00D843D9" w:rsidP="00D843D9">
      <w:pPr>
        <w:ind w:firstLine="720"/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sz w:val="24"/>
        </w:rPr>
        <w:t xml:space="preserve">a. What is the payback period of this project? </w:t>
      </w:r>
    </w:p>
    <w:p w14:paraId="287C5AD9" w14:textId="726A1566" w:rsidR="00D843D9" w:rsidRDefault="00D843D9" w:rsidP="00D843D9">
      <w:pPr>
        <w:ind w:firstLine="720"/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sz w:val="24"/>
        </w:rPr>
        <w:t xml:space="preserve">b. Should you take the project if you want to increase the value of the company? </w:t>
      </w:r>
    </w:p>
    <w:p w14:paraId="6AC3DF64" w14:textId="77777777" w:rsidR="00D843D9" w:rsidRPr="00D843D9" w:rsidRDefault="00D843D9" w:rsidP="00D843D9">
      <w:pPr>
        <w:ind w:firstLine="720"/>
        <w:rPr>
          <w:rFonts w:ascii="Times New Roman" w:hAnsi="Times New Roman" w:cs="Times New Roman"/>
          <w:sz w:val="24"/>
        </w:rPr>
      </w:pPr>
    </w:p>
    <w:p w14:paraId="45B60428" w14:textId="68FBFA4A" w:rsidR="00D843D9" w:rsidRPr="00D843D9" w:rsidRDefault="00D843D9" w:rsidP="00D843D9">
      <w:pPr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b/>
          <w:bCs/>
          <w:sz w:val="24"/>
        </w:rPr>
        <w:t>6.</w:t>
      </w:r>
      <w:r w:rsidRPr="00D843D9">
        <w:rPr>
          <w:rFonts w:ascii="Times New Roman" w:hAnsi="Times New Roman" w:cs="Times New Roman"/>
          <w:sz w:val="24"/>
        </w:rPr>
        <w:t xml:space="preserve"> Kartman Corporation is evaluating four real estate investments. Management plans to buy the </w:t>
      </w:r>
      <w:proofErr w:type="gramStart"/>
      <w:r w:rsidRPr="00D843D9">
        <w:rPr>
          <w:rFonts w:ascii="Times New Roman" w:hAnsi="Times New Roman" w:cs="Times New Roman"/>
          <w:sz w:val="24"/>
        </w:rPr>
        <w:t>properties</w:t>
      </w:r>
      <w:proofErr w:type="gramEnd"/>
      <w:r w:rsidRPr="00D843D9">
        <w:rPr>
          <w:rFonts w:ascii="Times New Roman" w:hAnsi="Times New Roman" w:cs="Times New Roman"/>
          <w:sz w:val="24"/>
        </w:rPr>
        <w:t xml:space="preserve"> today and sell them three years from today. The annual discount rate for these investments is 15%. The following table summarizes the initial cost and the sale price </w:t>
      </w:r>
      <w:proofErr w:type="gramStart"/>
      <w:r w:rsidRPr="00D843D9">
        <w:rPr>
          <w:rFonts w:ascii="Times New Roman" w:hAnsi="Times New Roman" w:cs="Times New Roman"/>
          <w:sz w:val="24"/>
        </w:rPr>
        <w:t>in</w:t>
      </w:r>
      <w:proofErr w:type="gramEnd"/>
      <w:r w:rsidRPr="00D843D9">
        <w:rPr>
          <w:rFonts w:ascii="Times New Roman" w:hAnsi="Times New Roman" w:cs="Times New Roman"/>
          <w:sz w:val="24"/>
        </w:rPr>
        <w:t xml:space="preserve"> three years for each property:</w:t>
      </w:r>
    </w:p>
    <w:p w14:paraId="72CA5DC0" w14:textId="77777777" w:rsidR="00D843D9" w:rsidRPr="00D843D9" w:rsidRDefault="00D843D9" w:rsidP="00D843D9">
      <w:pPr>
        <w:rPr>
          <w:rFonts w:ascii="Times New Roman" w:hAnsi="Times New Roman" w:cs="Times New Roman"/>
          <w:sz w:val="24"/>
        </w:rPr>
      </w:pPr>
    </w:p>
    <w:p w14:paraId="587B8C2E" w14:textId="7C4B8038" w:rsidR="00D843D9" w:rsidRPr="00D843D9" w:rsidRDefault="00D843D9" w:rsidP="00D843D9">
      <w:pPr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sz w:val="24"/>
        </w:rPr>
        <w:t xml:space="preserve">Project </w:t>
      </w:r>
      <w:r w:rsidRPr="00D843D9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D843D9">
        <w:rPr>
          <w:rFonts w:ascii="Times New Roman" w:hAnsi="Times New Roman" w:cs="Times New Roman"/>
          <w:sz w:val="24"/>
        </w:rPr>
        <w:t xml:space="preserve">Cost Today </w:t>
      </w:r>
      <w:r w:rsidRPr="00D843D9">
        <w:rPr>
          <w:rFonts w:ascii="Times New Roman" w:hAnsi="Times New Roman" w:cs="Times New Roman"/>
          <w:sz w:val="24"/>
        </w:rPr>
        <w:tab/>
        <w:t xml:space="preserve">Sale Price in Year 3 </w:t>
      </w:r>
    </w:p>
    <w:p w14:paraId="16BD9D40" w14:textId="77777777" w:rsidR="00D843D9" w:rsidRPr="00D843D9" w:rsidRDefault="00D843D9" w:rsidP="00D843D9">
      <w:pPr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sz w:val="24"/>
        </w:rPr>
        <w:t xml:space="preserve">Parkside Acres </w:t>
      </w:r>
      <w:r w:rsidRPr="00D843D9">
        <w:rPr>
          <w:rFonts w:ascii="Times New Roman" w:hAnsi="Times New Roman" w:cs="Times New Roman"/>
          <w:sz w:val="24"/>
        </w:rPr>
        <w:tab/>
        <w:t xml:space="preserve">$650,000 </w:t>
      </w:r>
      <w:r w:rsidRPr="00D843D9">
        <w:rPr>
          <w:rFonts w:ascii="Times New Roman" w:hAnsi="Times New Roman" w:cs="Times New Roman"/>
          <w:sz w:val="24"/>
        </w:rPr>
        <w:tab/>
        <w:t xml:space="preserve">$1,150,000 </w:t>
      </w:r>
    </w:p>
    <w:p w14:paraId="0346603E" w14:textId="77777777" w:rsidR="00D843D9" w:rsidRPr="00D843D9" w:rsidRDefault="00D843D9" w:rsidP="00D843D9">
      <w:pPr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sz w:val="24"/>
        </w:rPr>
        <w:t xml:space="preserve">Real Property Estates </w:t>
      </w:r>
      <w:r w:rsidRPr="00D843D9">
        <w:rPr>
          <w:rFonts w:ascii="Times New Roman" w:hAnsi="Times New Roman" w:cs="Times New Roman"/>
          <w:sz w:val="24"/>
        </w:rPr>
        <w:tab/>
        <w:t xml:space="preserve">800,000 </w:t>
      </w:r>
      <w:r w:rsidRPr="00D843D9">
        <w:rPr>
          <w:rFonts w:ascii="Times New Roman" w:hAnsi="Times New Roman" w:cs="Times New Roman"/>
          <w:sz w:val="24"/>
        </w:rPr>
        <w:tab/>
        <w:t xml:space="preserve">1,400,000 </w:t>
      </w:r>
    </w:p>
    <w:p w14:paraId="3DE6E2A5" w14:textId="77777777" w:rsidR="00D843D9" w:rsidRPr="00D843D9" w:rsidRDefault="00D843D9" w:rsidP="00D843D9">
      <w:pPr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sz w:val="24"/>
        </w:rPr>
        <w:t xml:space="preserve">Lost Lake Properties </w:t>
      </w:r>
      <w:r w:rsidRPr="00D843D9">
        <w:rPr>
          <w:rFonts w:ascii="Times New Roman" w:hAnsi="Times New Roman" w:cs="Times New Roman"/>
          <w:sz w:val="24"/>
        </w:rPr>
        <w:tab/>
        <w:t xml:space="preserve">650,000 </w:t>
      </w:r>
      <w:r w:rsidRPr="00D843D9">
        <w:rPr>
          <w:rFonts w:ascii="Times New Roman" w:hAnsi="Times New Roman" w:cs="Times New Roman"/>
          <w:sz w:val="24"/>
        </w:rPr>
        <w:tab/>
        <w:t xml:space="preserve">1,050,000 </w:t>
      </w:r>
    </w:p>
    <w:p w14:paraId="5D91AFA8" w14:textId="7782E930" w:rsidR="00D843D9" w:rsidRPr="00D843D9" w:rsidRDefault="00D843D9" w:rsidP="00D843D9">
      <w:pPr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sz w:val="24"/>
        </w:rPr>
        <w:t xml:space="preserve">Overlook </w:t>
      </w:r>
      <w:r w:rsidRPr="00D843D9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D843D9">
        <w:rPr>
          <w:rFonts w:ascii="Times New Roman" w:hAnsi="Times New Roman" w:cs="Times New Roman"/>
          <w:sz w:val="24"/>
        </w:rPr>
        <w:t xml:space="preserve">150,000 </w:t>
      </w:r>
      <w:r w:rsidRPr="00D843D9">
        <w:rPr>
          <w:rFonts w:ascii="Times New Roman" w:hAnsi="Times New Roman" w:cs="Times New Roman"/>
          <w:sz w:val="24"/>
        </w:rPr>
        <w:tab/>
        <w:t xml:space="preserve">350,000 </w:t>
      </w:r>
    </w:p>
    <w:p w14:paraId="390C9719" w14:textId="77777777" w:rsidR="00D843D9" w:rsidRPr="00D843D9" w:rsidRDefault="00D843D9" w:rsidP="00D843D9">
      <w:pPr>
        <w:rPr>
          <w:rFonts w:ascii="Times New Roman" w:hAnsi="Times New Roman" w:cs="Times New Roman"/>
          <w:sz w:val="24"/>
        </w:rPr>
      </w:pPr>
    </w:p>
    <w:p w14:paraId="330D7678" w14:textId="77777777" w:rsidR="00D843D9" w:rsidRPr="00D843D9" w:rsidRDefault="00D843D9" w:rsidP="00D843D9">
      <w:pPr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sz w:val="24"/>
        </w:rPr>
        <w:t xml:space="preserve">Kartman has a total capital budget of $800,000 to invest in properties. Which properties should it choose? </w:t>
      </w:r>
    </w:p>
    <w:p w14:paraId="2241EA74" w14:textId="2686B203" w:rsidR="001859E8" w:rsidRPr="00D843D9" w:rsidRDefault="00D843D9" w:rsidP="00D843D9">
      <w:pPr>
        <w:rPr>
          <w:rFonts w:ascii="Times New Roman" w:hAnsi="Times New Roman" w:cs="Times New Roman"/>
          <w:sz w:val="24"/>
        </w:rPr>
      </w:pPr>
      <w:r w:rsidRPr="00D843D9">
        <w:rPr>
          <w:rFonts w:ascii="Times New Roman" w:hAnsi="Times New Roman" w:cs="Times New Roman"/>
          <w:sz w:val="24"/>
        </w:rPr>
        <w:t>[Hint: Compute the NPV and Profitability Index of each proposed investment. Select the best combination of investments.]</w:t>
      </w:r>
    </w:p>
    <w:sectPr w:rsidR="001859E8" w:rsidRPr="00D843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5F7FA" w14:textId="77777777" w:rsidR="006A2EE8" w:rsidRDefault="006A2EE8" w:rsidP="00233B1B">
      <w:r>
        <w:separator/>
      </w:r>
    </w:p>
  </w:endnote>
  <w:endnote w:type="continuationSeparator" w:id="0">
    <w:p w14:paraId="62A06B91" w14:textId="77777777" w:rsidR="006A2EE8" w:rsidRDefault="006A2EE8" w:rsidP="00233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6303B" w14:textId="77777777" w:rsidR="006A2EE8" w:rsidRDefault="006A2EE8" w:rsidP="00233B1B">
      <w:r>
        <w:separator/>
      </w:r>
    </w:p>
  </w:footnote>
  <w:footnote w:type="continuationSeparator" w:id="0">
    <w:p w14:paraId="5B643116" w14:textId="77777777" w:rsidR="006A2EE8" w:rsidRDefault="006A2EE8" w:rsidP="00233B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D1A0D"/>
    <w:multiLevelType w:val="hybridMultilevel"/>
    <w:tmpl w:val="0D782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D2656"/>
    <w:multiLevelType w:val="hybridMultilevel"/>
    <w:tmpl w:val="E3CA60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A55285"/>
    <w:multiLevelType w:val="hybridMultilevel"/>
    <w:tmpl w:val="094890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0D3ECD"/>
    <w:multiLevelType w:val="multilevel"/>
    <w:tmpl w:val="330A5B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0E0EC7"/>
    <w:multiLevelType w:val="hybridMultilevel"/>
    <w:tmpl w:val="F8627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267459">
    <w:abstractNumId w:val="3"/>
  </w:num>
  <w:num w:numId="2" w16cid:durableId="437726488">
    <w:abstractNumId w:val="0"/>
  </w:num>
  <w:num w:numId="3" w16cid:durableId="1702435391">
    <w:abstractNumId w:val="2"/>
  </w:num>
  <w:num w:numId="4" w16cid:durableId="234555329">
    <w:abstractNumId w:val="4"/>
  </w:num>
  <w:num w:numId="5" w16cid:durableId="1825781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3D9"/>
    <w:rsid w:val="001859E8"/>
    <w:rsid w:val="00233B1B"/>
    <w:rsid w:val="006A2EE8"/>
    <w:rsid w:val="006C4221"/>
    <w:rsid w:val="00D843D9"/>
    <w:rsid w:val="00E7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DAC13E"/>
  <w15:chartTrackingRefBased/>
  <w15:docId w15:val="{0415AE74-7C7E-4024-B550-B4F79A01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3D9"/>
    <w:pPr>
      <w:widowControl w:val="0"/>
      <w:spacing w:after="0" w:line="240" w:lineRule="auto"/>
      <w:jc w:val="both"/>
    </w:pPr>
    <w:rPr>
      <w:kern w:val="2"/>
      <w:sz w:val="21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43D9"/>
    <w:pPr>
      <w:spacing w:after="0" w:line="240" w:lineRule="auto"/>
    </w:pPr>
    <w:rPr>
      <w:kern w:val="2"/>
      <w:sz w:val="21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3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3B1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233B1B"/>
    <w:rPr>
      <w:kern w:val="2"/>
      <w:sz w:val="18"/>
      <w:szCs w:val="1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33B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233B1B"/>
    <w:rPr>
      <w:kern w:val="2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Strieborny</dc:creator>
  <cp:keywords/>
  <dc:description/>
  <cp:lastModifiedBy>SHENGFENG Mei (PGR)</cp:lastModifiedBy>
  <cp:revision>3</cp:revision>
  <dcterms:created xsi:type="dcterms:W3CDTF">2021-11-12T11:19:00Z</dcterms:created>
  <dcterms:modified xsi:type="dcterms:W3CDTF">2025-02-06T10:01:00Z</dcterms:modified>
</cp:coreProperties>
</file>