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483AD"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397C366D"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6D40BE60"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67D44D5A"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56A865DD"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1558A5E8"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04E167DD" w14:textId="39747737" w:rsidR="004B1DCE" w:rsidRPr="004B1DCE" w:rsidRDefault="00177EA7">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MBA General Management </w:t>
      </w:r>
    </w:p>
    <w:p w14:paraId="565A2DB3"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44BEB129" w14:textId="6A810431" w:rsidR="00877706" w:rsidRDefault="00E0235C" w:rsidP="00877706">
      <w:pPr>
        <w:pStyle w:val="Normal1"/>
        <w:spacing w:line="360" w:lineRule="auto"/>
        <w:jc w:val="center"/>
        <w:rPr>
          <w:rFonts w:ascii="Times New Roman" w:eastAsia="Times New Roman" w:hAnsi="Times New Roman" w:cs="Times New Roman"/>
          <w:b/>
          <w:sz w:val="32"/>
          <w:szCs w:val="32"/>
          <w:lang w:val="en-GB"/>
        </w:rPr>
      </w:pPr>
      <w:r w:rsidRPr="004B1DCE">
        <w:rPr>
          <w:rFonts w:ascii="Times New Roman" w:eastAsia="Times New Roman" w:hAnsi="Times New Roman" w:cs="Times New Roman"/>
          <w:b/>
          <w:sz w:val="32"/>
          <w:szCs w:val="32"/>
          <w:lang w:val="en-GB"/>
        </w:rPr>
        <w:t>STRATEGIC MANAGEMENT</w:t>
      </w:r>
    </w:p>
    <w:p w14:paraId="68DC420D" w14:textId="77777777" w:rsidR="00177EA7" w:rsidRDefault="00177EA7" w:rsidP="00877706">
      <w:pPr>
        <w:pStyle w:val="Normal1"/>
        <w:spacing w:line="360" w:lineRule="auto"/>
        <w:rPr>
          <w:rFonts w:ascii="Times New Roman" w:eastAsia="Times New Roman" w:hAnsi="Times New Roman" w:cs="Times New Roman"/>
          <w:b/>
          <w:sz w:val="32"/>
          <w:szCs w:val="32"/>
          <w:lang w:val="en-GB"/>
        </w:rPr>
      </w:pPr>
    </w:p>
    <w:p w14:paraId="51CD6FF9" w14:textId="77777777" w:rsidR="00177EA7" w:rsidRDefault="00177EA7" w:rsidP="00877706">
      <w:pPr>
        <w:pStyle w:val="Normal1"/>
        <w:spacing w:line="360" w:lineRule="auto"/>
        <w:rPr>
          <w:rFonts w:ascii="Times New Roman" w:eastAsia="Times New Roman" w:hAnsi="Times New Roman" w:cs="Times New Roman"/>
          <w:b/>
          <w:sz w:val="32"/>
          <w:szCs w:val="32"/>
          <w:lang w:val="en-GB"/>
        </w:rPr>
      </w:pPr>
    </w:p>
    <w:p w14:paraId="289552B3" w14:textId="77777777" w:rsidR="00177EA7" w:rsidRDefault="00177EA7" w:rsidP="00877706">
      <w:pPr>
        <w:pStyle w:val="Normal1"/>
        <w:spacing w:line="360" w:lineRule="auto"/>
        <w:rPr>
          <w:rFonts w:ascii="Times New Roman" w:eastAsia="Times New Roman" w:hAnsi="Times New Roman" w:cs="Times New Roman"/>
          <w:b/>
          <w:sz w:val="32"/>
          <w:szCs w:val="32"/>
          <w:lang w:val="en-GB"/>
        </w:rPr>
      </w:pPr>
    </w:p>
    <w:p w14:paraId="4C9C8F44" w14:textId="514D968C" w:rsidR="00877706" w:rsidRDefault="00280292" w:rsidP="00877706">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Name: -</w:t>
      </w:r>
      <w:proofErr w:type="spellStart"/>
      <w:r>
        <w:rPr>
          <w:rFonts w:ascii="Times New Roman" w:eastAsia="Times New Roman" w:hAnsi="Times New Roman" w:cs="Times New Roman"/>
          <w:b/>
          <w:sz w:val="32"/>
          <w:szCs w:val="32"/>
          <w:lang w:val="en-GB"/>
        </w:rPr>
        <w:t>Lovepreet</w:t>
      </w:r>
      <w:proofErr w:type="spellEnd"/>
      <w:r w:rsidR="00877706">
        <w:rPr>
          <w:rFonts w:ascii="Times New Roman" w:eastAsia="Times New Roman" w:hAnsi="Times New Roman" w:cs="Times New Roman"/>
          <w:b/>
          <w:sz w:val="32"/>
          <w:szCs w:val="32"/>
          <w:lang w:val="en-GB"/>
        </w:rPr>
        <w:t xml:space="preserve"> Singh</w:t>
      </w:r>
    </w:p>
    <w:p w14:paraId="6F41B150" w14:textId="3E2965D6" w:rsidR="00877706" w:rsidRDefault="00877706" w:rsidP="00877706">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r w:rsidR="00280292">
        <w:rPr>
          <w:rFonts w:ascii="Times New Roman" w:eastAsia="Times New Roman" w:hAnsi="Times New Roman" w:cs="Times New Roman"/>
          <w:b/>
          <w:sz w:val="32"/>
          <w:szCs w:val="32"/>
          <w:lang w:val="en-GB"/>
        </w:rPr>
        <w:t>id: -</w:t>
      </w:r>
      <w:r>
        <w:rPr>
          <w:rFonts w:ascii="Times New Roman" w:eastAsia="Times New Roman" w:hAnsi="Times New Roman" w:cs="Times New Roman"/>
          <w:b/>
          <w:sz w:val="32"/>
          <w:szCs w:val="32"/>
          <w:lang w:val="en-GB"/>
        </w:rPr>
        <w:t xml:space="preserve"> 2216647</w:t>
      </w:r>
    </w:p>
    <w:p w14:paraId="6AFE9E96" w14:textId="50B1970D" w:rsidR="00877706" w:rsidRDefault="00877706" w:rsidP="00877706">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Term 2</w:t>
      </w:r>
    </w:p>
    <w:p w14:paraId="44F9B6DC" w14:textId="6F932F00" w:rsidR="00877706" w:rsidRDefault="00877706" w:rsidP="00877706">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r w:rsidR="00280292">
        <w:rPr>
          <w:rFonts w:ascii="Times New Roman" w:eastAsia="Times New Roman" w:hAnsi="Times New Roman" w:cs="Times New Roman"/>
          <w:b/>
          <w:sz w:val="32"/>
          <w:szCs w:val="32"/>
          <w:lang w:val="en-GB"/>
        </w:rPr>
        <w:t>code: -</w:t>
      </w:r>
      <w:r>
        <w:rPr>
          <w:rFonts w:ascii="Times New Roman" w:eastAsia="Times New Roman" w:hAnsi="Times New Roman" w:cs="Times New Roman"/>
          <w:b/>
          <w:sz w:val="32"/>
          <w:szCs w:val="32"/>
          <w:lang w:val="en-GB"/>
        </w:rPr>
        <w:t xml:space="preserve"> LCMB7003</w:t>
      </w:r>
    </w:p>
    <w:p w14:paraId="4FB52C4B" w14:textId="1AEF6676" w:rsidR="00877706" w:rsidRDefault="00280292" w:rsidP="00877706">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Word: - 6</w:t>
      </w:r>
      <w:r w:rsidR="007F5B8D">
        <w:rPr>
          <w:rFonts w:ascii="Times New Roman" w:eastAsia="Times New Roman" w:hAnsi="Times New Roman" w:cs="Times New Roman"/>
          <w:b/>
          <w:sz w:val="32"/>
          <w:szCs w:val="32"/>
          <w:lang w:val="en-GB"/>
        </w:rPr>
        <w:t>142</w:t>
      </w:r>
    </w:p>
    <w:p w14:paraId="3ECE463F" w14:textId="77777777" w:rsidR="00877706" w:rsidRDefault="00877706" w:rsidP="00877706">
      <w:pPr>
        <w:pStyle w:val="Normal1"/>
        <w:spacing w:line="360" w:lineRule="auto"/>
        <w:jc w:val="center"/>
        <w:rPr>
          <w:rFonts w:ascii="Times New Roman" w:eastAsia="Times New Roman" w:hAnsi="Times New Roman" w:cs="Times New Roman"/>
          <w:b/>
          <w:sz w:val="32"/>
          <w:szCs w:val="32"/>
          <w:lang w:val="en-GB"/>
        </w:rPr>
      </w:pPr>
    </w:p>
    <w:sdt>
      <w:sdtPr>
        <w:rPr>
          <w:rFonts w:ascii="Arial" w:eastAsia="Arial" w:hAnsi="Arial" w:cs="Arial"/>
          <w:b w:val="0"/>
          <w:bCs w:val="0"/>
          <w:color w:val="auto"/>
          <w:sz w:val="22"/>
          <w:szCs w:val="22"/>
        </w:rPr>
        <w:id w:val="11570222"/>
        <w:docPartObj>
          <w:docPartGallery w:val="Table of Contents"/>
          <w:docPartUnique/>
        </w:docPartObj>
      </w:sdtPr>
      <w:sdtEndPr>
        <w:rPr>
          <w:rFonts w:ascii="Times New Roman" w:hAnsi="Times New Roman" w:cs="Times New Roman"/>
          <w:sz w:val="24"/>
          <w:szCs w:val="24"/>
        </w:rPr>
      </w:sdtEndPr>
      <w:sdtContent>
        <w:p w14:paraId="2736CAA8" w14:textId="77777777" w:rsidR="00F76865" w:rsidRPr="00F76865" w:rsidRDefault="00F76865" w:rsidP="001249FC">
          <w:pPr>
            <w:pStyle w:val="TOCHeading"/>
            <w:jc w:val="center"/>
            <w:rPr>
              <w:sz w:val="24"/>
            </w:rPr>
          </w:pPr>
          <w:r w:rsidRPr="001249FC">
            <w:rPr>
              <w:rFonts w:ascii="Times New Roman" w:hAnsi="Times New Roman" w:cs="Times New Roman"/>
              <w:color w:val="auto"/>
            </w:rPr>
            <w:t>Table of Contents</w:t>
          </w:r>
        </w:p>
        <w:p w14:paraId="7C0945BA" w14:textId="77777777" w:rsidR="001249FC" w:rsidRPr="001249FC" w:rsidRDefault="00B77DCC" w:rsidP="001249FC">
          <w:pPr>
            <w:pStyle w:val="TOC1"/>
            <w:tabs>
              <w:tab w:val="right" w:leader="dot" w:pos="9350"/>
            </w:tabs>
            <w:spacing w:line="360" w:lineRule="auto"/>
            <w:jc w:val="both"/>
            <w:rPr>
              <w:rFonts w:ascii="Times New Roman" w:eastAsiaTheme="minorEastAsia" w:hAnsi="Times New Roman" w:cs="Times New Roman"/>
              <w:noProof/>
              <w:sz w:val="24"/>
              <w:szCs w:val="24"/>
            </w:rPr>
          </w:pPr>
          <w:r w:rsidRPr="001249FC">
            <w:rPr>
              <w:rFonts w:ascii="Times New Roman" w:hAnsi="Times New Roman" w:cs="Times New Roman"/>
              <w:sz w:val="24"/>
              <w:szCs w:val="24"/>
            </w:rPr>
            <w:fldChar w:fldCharType="begin"/>
          </w:r>
          <w:r w:rsidR="00F76865" w:rsidRPr="001249FC">
            <w:rPr>
              <w:rFonts w:ascii="Times New Roman" w:hAnsi="Times New Roman" w:cs="Times New Roman"/>
              <w:sz w:val="24"/>
              <w:szCs w:val="24"/>
            </w:rPr>
            <w:instrText xml:space="preserve"> TOC \o "1-3" \h \z \u </w:instrText>
          </w:r>
          <w:r w:rsidRPr="001249FC">
            <w:rPr>
              <w:rFonts w:ascii="Times New Roman" w:hAnsi="Times New Roman" w:cs="Times New Roman"/>
              <w:sz w:val="24"/>
              <w:szCs w:val="24"/>
            </w:rPr>
            <w:fldChar w:fldCharType="separate"/>
          </w:r>
          <w:hyperlink w:anchor="_Toc132825095" w:history="1">
            <w:r w:rsidR="001249FC" w:rsidRPr="001249FC">
              <w:rPr>
                <w:rStyle w:val="Hyperlink"/>
                <w:rFonts w:ascii="Times New Roman" w:hAnsi="Times New Roman" w:cs="Times New Roman"/>
                <w:noProof/>
                <w:sz w:val="24"/>
                <w:szCs w:val="24"/>
              </w:rPr>
              <w:t>Introduction</w:t>
            </w:r>
            <w:r w:rsidR="001249FC" w:rsidRPr="001249FC">
              <w:rPr>
                <w:rFonts w:ascii="Times New Roman" w:hAnsi="Times New Roman" w:cs="Times New Roman"/>
                <w:noProof/>
                <w:webHidden/>
                <w:sz w:val="24"/>
                <w:szCs w:val="24"/>
              </w:rPr>
              <w:tab/>
            </w:r>
            <w:r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_Toc132825095 \h </w:instrText>
            </w:r>
            <w:r w:rsidRPr="001249FC">
              <w:rPr>
                <w:rFonts w:ascii="Times New Roman" w:hAnsi="Times New Roman" w:cs="Times New Roman"/>
                <w:noProof/>
                <w:webHidden/>
                <w:sz w:val="24"/>
                <w:szCs w:val="24"/>
              </w:rPr>
            </w:r>
            <w:r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3</w:t>
            </w:r>
            <w:r w:rsidRPr="001249FC">
              <w:rPr>
                <w:rFonts w:ascii="Times New Roman" w:hAnsi="Times New Roman" w:cs="Times New Roman"/>
                <w:noProof/>
                <w:webHidden/>
                <w:sz w:val="24"/>
                <w:szCs w:val="24"/>
              </w:rPr>
              <w:fldChar w:fldCharType="end"/>
            </w:r>
          </w:hyperlink>
        </w:p>
        <w:p w14:paraId="0AC4E157"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6" w:history="1">
            <w:r w:rsidR="001249FC" w:rsidRPr="001249FC">
              <w:rPr>
                <w:rStyle w:val="Hyperlink"/>
                <w:rFonts w:ascii="Times New Roman" w:hAnsi="Times New Roman" w:cs="Times New Roman"/>
                <w:noProof/>
                <w:sz w:val="24"/>
                <w:szCs w:val="24"/>
              </w:rPr>
              <w:t>Overview of case study</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_Toc132825096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3</w:t>
            </w:r>
            <w:r w:rsidR="00B77DCC" w:rsidRPr="001249FC">
              <w:rPr>
                <w:rFonts w:ascii="Times New Roman" w:hAnsi="Times New Roman" w:cs="Times New Roman"/>
                <w:noProof/>
                <w:webHidden/>
                <w:sz w:val="24"/>
                <w:szCs w:val="24"/>
              </w:rPr>
              <w:fldChar w:fldCharType="end"/>
            </w:r>
          </w:hyperlink>
        </w:p>
        <w:p w14:paraId="3E058851"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7" w:history="1">
            <w:r w:rsidR="001249FC" w:rsidRPr="001249FC">
              <w:rPr>
                <w:rStyle w:val="Hyperlink"/>
                <w:rFonts w:ascii="Times New Roman" w:hAnsi="Times New Roman" w:cs="Times New Roman"/>
                <w:noProof/>
                <w:sz w:val="24"/>
                <w:szCs w:val="24"/>
              </w:rPr>
              <w:t>Analysis of the external environment (PESTLE analysis)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_Toc132825097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4</w:t>
            </w:r>
            <w:r w:rsidR="00B77DCC" w:rsidRPr="001249FC">
              <w:rPr>
                <w:rFonts w:ascii="Times New Roman" w:hAnsi="Times New Roman" w:cs="Times New Roman"/>
                <w:noProof/>
                <w:webHidden/>
                <w:sz w:val="24"/>
                <w:szCs w:val="24"/>
              </w:rPr>
              <w:fldChar w:fldCharType="end"/>
            </w:r>
          </w:hyperlink>
        </w:p>
        <w:p w14:paraId="754B70BA"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8" w:history="1">
            <w:r w:rsidR="001249FC" w:rsidRPr="001249FC">
              <w:rPr>
                <w:rStyle w:val="Hyperlink"/>
                <w:rFonts w:ascii="Times New Roman" w:hAnsi="Times New Roman" w:cs="Times New Roman"/>
                <w:noProof/>
                <w:sz w:val="24"/>
                <w:szCs w:val="24"/>
              </w:rPr>
              <w:t>Analysis of the internal environment (Porter’s value chain)</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_Toc132825098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10</w:t>
            </w:r>
            <w:r w:rsidR="00B77DCC" w:rsidRPr="001249FC">
              <w:rPr>
                <w:rFonts w:ascii="Times New Roman" w:hAnsi="Times New Roman" w:cs="Times New Roman"/>
                <w:noProof/>
                <w:webHidden/>
                <w:sz w:val="24"/>
                <w:szCs w:val="24"/>
              </w:rPr>
              <w:fldChar w:fldCharType="end"/>
            </w:r>
          </w:hyperlink>
        </w:p>
        <w:p w14:paraId="6A307F96" w14:textId="77777777" w:rsidR="001249FC" w:rsidRPr="001249FC" w:rsidRDefault="00000000" w:rsidP="001249F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825099" w:history="1">
            <w:r w:rsidR="001249FC" w:rsidRPr="001249FC">
              <w:rPr>
                <w:rStyle w:val="Hyperlink"/>
                <w:rFonts w:ascii="Times New Roman" w:hAnsi="Times New Roman" w:cs="Times New Roman"/>
                <w:noProof/>
                <w:sz w:val="24"/>
                <w:szCs w:val="24"/>
              </w:rPr>
              <w:t>Primary Activities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_Toc132825099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10</w:t>
            </w:r>
            <w:r w:rsidR="00B77DCC" w:rsidRPr="001249FC">
              <w:rPr>
                <w:rFonts w:ascii="Times New Roman" w:hAnsi="Times New Roman" w:cs="Times New Roman"/>
                <w:noProof/>
                <w:webHidden/>
                <w:sz w:val="24"/>
                <w:szCs w:val="24"/>
              </w:rPr>
              <w:fldChar w:fldCharType="end"/>
            </w:r>
          </w:hyperlink>
        </w:p>
        <w:p w14:paraId="619B8C9C" w14:textId="77777777" w:rsidR="001249FC" w:rsidRPr="001249FC" w:rsidRDefault="00000000" w:rsidP="001249F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825100" w:history="1">
            <w:r w:rsidR="001249FC" w:rsidRPr="001249FC">
              <w:rPr>
                <w:rStyle w:val="Hyperlink"/>
                <w:rFonts w:ascii="Times New Roman" w:hAnsi="Times New Roman" w:cs="Times New Roman"/>
                <w:noProof/>
                <w:sz w:val="24"/>
                <w:szCs w:val="24"/>
              </w:rPr>
              <w:t>Supportive Activities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_Toc132825100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13</w:t>
            </w:r>
            <w:r w:rsidR="00B77DCC" w:rsidRPr="001249FC">
              <w:rPr>
                <w:rFonts w:ascii="Times New Roman" w:hAnsi="Times New Roman" w:cs="Times New Roman"/>
                <w:noProof/>
                <w:webHidden/>
                <w:sz w:val="24"/>
                <w:szCs w:val="24"/>
              </w:rPr>
              <w:fldChar w:fldCharType="end"/>
            </w:r>
          </w:hyperlink>
        </w:p>
        <w:p w14:paraId="276E24D3"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1" w:history="1">
            <w:r w:rsidR="001249FC" w:rsidRPr="001249FC">
              <w:rPr>
                <w:rStyle w:val="Hyperlink"/>
                <w:rFonts w:ascii="Times New Roman" w:hAnsi="Times New Roman" w:cs="Times New Roman"/>
                <w:noProof/>
                <w:sz w:val="24"/>
                <w:szCs w:val="24"/>
              </w:rPr>
              <w:t>Central issues faced by the business based on the above analysis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_Toc132825101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15</w:t>
            </w:r>
            <w:r w:rsidR="00B77DCC" w:rsidRPr="001249FC">
              <w:rPr>
                <w:rFonts w:ascii="Times New Roman" w:hAnsi="Times New Roman" w:cs="Times New Roman"/>
                <w:noProof/>
                <w:webHidden/>
                <w:sz w:val="24"/>
                <w:szCs w:val="24"/>
              </w:rPr>
              <w:fldChar w:fldCharType="end"/>
            </w:r>
          </w:hyperlink>
        </w:p>
        <w:p w14:paraId="4787788F"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2" w:history="1">
            <w:r w:rsidR="001249FC" w:rsidRPr="001249FC">
              <w:rPr>
                <w:rStyle w:val="Hyperlink"/>
                <w:rFonts w:ascii="Times New Roman" w:hAnsi="Times New Roman" w:cs="Times New Roman"/>
                <w:noProof/>
                <w:sz w:val="24"/>
                <w:szCs w:val="24"/>
              </w:rPr>
              <w:t>Balance Scorecard for the Business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_Toc132825102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15</w:t>
            </w:r>
            <w:r w:rsidR="00B77DCC" w:rsidRPr="001249FC">
              <w:rPr>
                <w:rFonts w:ascii="Times New Roman" w:hAnsi="Times New Roman" w:cs="Times New Roman"/>
                <w:noProof/>
                <w:webHidden/>
                <w:sz w:val="24"/>
                <w:szCs w:val="24"/>
              </w:rPr>
              <w:fldChar w:fldCharType="end"/>
            </w:r>
          </w:hyperlink>
        </w:p>
        <w:p w14:paraId="3328F1D9"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3" w:history="1">
            <w:r w:rsidR="001249FC" w:rsidRPr="001249FC">
              <w:rPr>
                <w:rStyle w:val="Hyperlink"/>
                <w:rFonts w:ascii="Times New Roman" w:hAnsi="Times New Roman" w:cs="Times New Roman"/>
                <w:noProof/>
                <w:sz w:val="24"/>
                <w:szCs w:val="24"/>
              </w:rPr>
              <w:t>Growth strategy of the company (Ansoff matrix)</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_Toc132825103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17</w:t>
            </w:r>
            <w:r w:rsidR="00B77DCC" w:rsidRPr="001249FC">
              <w:rPr>
                <w:rFonts w:ascii="Times New Roman" w:hAnsi="Times New Roman" w:cs="Times New Roman"/>
                <w:noProof/>
                <w:webHidden/>
                <w:sz w:val="24"/>
                <w:szCs w:val="24"/>
              </w:rPr>
              <w:fldChar w:fldCharType="end"/>
            </w:r>
          </w:hyperlink>
        </w:p>
        <w:p w14:paraId="44D2DAE3"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4" w:history="1">
            <w:r w:rsidR="001249FC" w:rsidRPr="001249FC">
              <w:rPr>
                <w:rStyle w:val="Hyperlink"/>
                <w:rFonts w:ascii="Times New Roman" w:hAnsi="Times New Roman" w:cs="Times New Roman"/>
                <w:noProof/>
                <w:sz w:val="24"/>
                <w:szCs w:val="24"/>
              </w:rPr>
              <w:t>Competitive strategy of the company (Blue Ocean and Porter’s generic strategy)</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_Toc132825104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19</w:t>
            </w:r>
            <w:r w:rsidR="00B77DCC" w:rsidRPr="001249FC">
              <w:rPr>
                <w:rFonts w:ascii="Times New Roman" w:hAnsi="Times New Roman" w:cs="Times New Roman"/>
                <w:noProof/>
                <w:webHidden/>
                <w:sz w:val="24"/>
                <w:szCs w:val="24"/>
              </w:rPr>
              <w:fldChar w:fldCharType="end"/>
            </w:r>
          </w:hyperlink>
        </w:p>
        <w:p w14:paraId="68241420"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5" w:history="1">
            <w:r w:rsidR="001249FC" w:rsidRPr="001249FC">
              <w:rPr>
                <w:rStyle w:val="Hyperlink"/>
                <w:rFonts w:ascii="Times New Roman" w:hAnsi="Times New Roman" w:cs="Times New Roman"/>
                <w:noProof/>
                <w:sz w:val="24"/>
                <w:szCs w:val="24"/>
              </w:rPr>
              <w:t>The competitive advantage of the business (VRIO framework)</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_Toc132825105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21</w:t>
            </w:r>
            <w:r w:rsidR="00B77DCC" w:rsidRPr="001249FC">
              <w:rPr>
                <w:rFonts w:ascii="Times New Roman" w:hAnsi="Times New Roman" w:cs="Times New Roman"/>
                <w:noProof/>
                <w:webHidden/>
                <w:sz w:val="24"/>
                <w:szCs w:val="24"/>
              </w:rPr>
              <w:fldChar w:fldCharType="end"/>
            </w:r>
          </w:hyperlink>
        </w:p>
        <w:p w14:paraId="4B24EB69"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6" w:history="1">
            <w:r w:rsidR="001249FC" w:rsidRPr="001249FC">
              <w:rPr>
                <w:rStyle w:val="Hyperlink"/>
                <w:rFonts w:ascii="Times New Roman" w:hAnsi="Times New Roman" w:cs="Times New Roman"/>
                <w:noProof/>
                <w:sz w:val="24"/>
                <w:szCs w:val="24"/>
              </w:rPr>
              <w:t>Strategic analysis of the competitive advantage gained by business</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_Toc132825106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22</w:t>
            </w:r>
            <w:r w:rsidR="00B77DCC" w:rsidRPr="001249FC">
              <w:rPr>
                <w:rFonts w:ascii="Times New Roman" w:hAnsi="Times New Roman" w:cs="Times New Roman"/>
                <w:noProof/>
                <w:webHidden/>
                <w:sz w:val="24"/>
                <w:szCs w:val="24"/>
              </w:rPr>
              <w:fldChar w:fldCharType="end"/>
            </w:r>
          </w:hyperlink>
        </w:p>
        <w:p w14:paraId="6268088A"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7" w:history="1">
            <w:r w:rsidR="001249FC" w:rsidRPr="001249FC">
              <w:rPr>
                <w:rStyle w:val="Hyperlink"/>
                <w:rFonts w:ascii="Times New Roman" w:hAnsi="Times New Roman" w:cs="Times New Roman"/>
                <w:noProof/>
                <w:sz w:val="24"/>
                <w:szCs w:val="24"/>
              </w:rPr>
              <w:t>Strategic Management of Apple</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_Toc132825107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23</w:t>
            </w:r>
            <w:r w:rsidR="00B77DCC" w:rsidRPr="001249FC">
              <w:rPr>
                <w:rFonts w:ascii="Times New Roman" w:hAnsi="Times New Roman" w:cs="Times New Roman"/>
                <w:noProof/>
                <w:webHidden/>
                <w:sz w:val="24"/>
                <w:szCs w:val="24"/>
              </w:rPr>
              <w:fldChar w:fldCharType="end"/>
            </w:r>
          </w:hyperlink>
        </w:p>
        <w:p w14:paraId="4C1C7777"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8" w:history="1">
            <w:r w:rsidR="001249FC" w:rsidRPr="001249FC">
              <w:rPr>
                <w:rStyle w:val="Hyperlink"/>
                <w:rFonts w:ascii="Times New Roman" w:hAnsi="Times New Roman" w:cs="Times New Roman"/>
                <w:noProof/>
                <w:sz w:val="24"/>
                <w:szCs w:val="24"/>
              </w:rPr>
              <w:t>Conclusion</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_Toc132825108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24</w:t>
            </w:r>
            <w:r w:rsidR="00B77DCC" w:rsidRPr="001249FC">
              <w:rPr>
                <w:rFonts w:ascii="Times New Roman" w:hAnsi="Times New Roman" w:cs="Times New Roman"/>
                <w:noProof/>
                <w:webHidden/>
                <w:sz w:val="24"/>
                <w:szCs w:val="24"/>
              </w:rPr>
              <w:fldChar w:fldCharType="end"/>
            </w:r>
          </w:hyperlink>
        </w:p>
        <w:p w14:paraId="7B1FE831"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9" w:history="1">
            <w:r w:rsidR="001249FC" w:rsidRPr="001249FC">
              <w:rPr>
                <w:rStyle w:val="Hyperlink"/>
                <w:rFonts w:ascii="Times New Roman" w:hAnsi="Times New Roman" w:cs="Times New Roman"/>
                <w:noProof/>
                <w:sz w:val="24"/>
                <w:szCs w:val="24"/>
              </w:rPr>
              <w:t>Reference List</w:t>
            </w:r>
            <w:r w:rsidR="001249FC" w:rsidRPr="001249FC">
              <w:rPr>
                <w:rFonts w:ascii="Times New Roman" w:hAnsi="Times New Roman" w:cs="Times New Roman"/>
                <w:noProof/>
                <w:webHidden/>
                <w:sz w:val="24"/>
                <w:szCs w:val="24"/>
              </w:rPr>
              <w:tab/>
            </w:r>
            <w:r w:rsidR="00B77DC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_Toc132825109 \h </w:instrText>
            </w:r>
            <w:r w:rsidR="00B77DCC" w:rsidRPr="001249FC">
              <w:rPr>
                <w:rFonts w:ascii="Times New Roman" w:hAnsi="Times New Roman" w:cs="Times New Roman"/>
                <w:noProof/>
                <w:webHidden/>
                <w:sz w:val="24"/>
                <w:szCs w:val="24"/>
              </w:rPr>
            </w:r>
            <w:r w:rsidR="00B77DC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26</w:t>
            </w:r>
            <w:r w:rsidR="00B77DCC" w:rsidRPr="001249FC">
              <w:rPr>
                <w:rFonts w:ascii="Times New Roman" w:hAnsi="Times New Roman" w:cs="Times New Roman"/>
                <w:noProof/>
                <w:webHidden/>
                <w:sz w:val="24"/>
                <w:szCs w:val="24"/>
              </w:rPr>
              <w:fldChar w:fldCharType="end"/>
            </w:r>
          </w:hyperlink>
        </w:p>
        <w:p w14:paraId="121BA972" w14:textId="77777777" w:rsidR="00F76865" w:rsidRPr="001249FC" w:rsidRDefault="00B77DCC" w:rsidP="001249FC">
          <w:pPr>
            <w:spacing w:line="360" w:lineRule="auto"/>
            <w:jc w:val="both"/>
            <w:rPr>
              <w:rFonts w:ascii="Times New Roman" w:hAnsi="Times New Roman" w:cs="Times New Roman"/>
              <w:sz w:val="24"/>
              <w:szCs w:val="24"/>
            </w:rPr>
          </w:pPr>
          <w:r w:rsidRPr="001249FC">
            <w:rPr>
              <w:rFonts w:ascii="Times New Roman" w:hAnsi="Times New Roman" w:cs="Times New Roman"/>
              <w:sz w:val="24"/>
              <w:szCs w:val="24"/>
            </w:rPr>
            <w:fldChar w:fldCharType="end"/>
          </w:r>
        </w:p>
      </w:sdtContent>
    </w:sdt>
    <w:p w14:paraId="4A4047D1" w14:textId="77777777" w:rsidR="004822A9" w:rsidRPr="004B1DCE" w:rsidRDefault="00E0235C">
      <w:pPr>
        <w:pStyle w:val="Normal1"/>
        <w:spacing w:line="360" w:lineRule="auto"/>
        <w:jc w:val="center"/>
        <w:rPr>
          <w:rFonts w:ascii="Times New Roman" w:eastAsia="Times New Roman" w:hAnsi="Times New Roman" w:cs="Times New Roman"/>
          <w:b/>
          <w:sz w:val="32"/>
          <w:szCs w:val="32"/>
          <w:lang w:val="en-GB"/>
        </w:rPr>
      </w:pPr>
      <w:r w:rsidRPr="004B1DCE">
        <w:rPr>
          <w:lang w:val="en-GB"/>
        </w:rPr>
        <w:br w:type="page"/>
      </w:r>
    </w:p>
    <w:p w14:paraId="1F0FE8C1" w14:textId="77777777" w:rsidR="00AE1299" w:rsidRPr="00AE1299" w:rsidRDefault="00AE1299" w:rsidP="00AE1299">
      <w:pPr>
        <w:pStyle w:val="Heading1"/>
      </w:pPr>
      <w:bookmarkStart w:id="0" w:name="_Toc132825095"/>
      <w:r w:rsidRPr="00AE1299">
        <w:lastRenderedPageBreak/>
        <w:t>Introduction</w:t>
      </w:r>
      <w:bookmarkEnd w:id="0"/>
      <w:r w:rsidRPr="00AE1299">
        <w:t xml:space="preserve"> </w:t>
      </w:r>
    </w:p>
    <w:p w14:paraId="4061070F"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Apple is one of the leading technology companies which has dominant all over the world with innovation ability. iPhone, </w:t>
      </w:r>
      <w:proofErr w:type="gramStart"/>
      <w:r w:rsidRPr="00235899">
        <w:rPr>
          <w:rFonts w:ascii="Times New Roman" w:eastAsia="Times New Roman" w:hAnsi="Times New Roman" w:cs="Times New Roman"/>
          <w:sz w:val="24"/>
          <w:szCs w:val="24"/>
          <w:lang w:val="en-GB"/>
        </w:rPr>
        <w:t>iPad</w:t>
      </w:r>
      <w:proofErr w:type="gramEnd"/>
      <w:r w:rsidRPr="00235899">
        <w:rPr>
          <w:rFonts w:ascii="Times New Roman" w:eastAsia="Times New Roman" w:hAnsi="Times New Roman" w:cs="Times New Roman"/>
          <w:sz w:val="24"/>
          <w:szCs w:val="24"/>
          <w:lang w:val="en-GB"/>
        </w:rPr>
        <w:t xml:space="preserve"> and computers are the most influential products of the company. The world’s largest technology company Apple accounted for 394.3 billion dollars in revenue in the year 2022 (Apple, 2022). The mission of the company is to bring the best experience for the customers through innovation considering software, hardware and services. Designs, manufacturing processes and marketing strategies of the company add extra competitive advantages to the company’s profile. The luxury tech app of Apple is trying to grab the market with a competitive advantage. </w:t>
      </w:r>
    </w:p>
    <w:p w14:paraId="6558A735"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Competitors’ low cost of the same products is decreasing the brand position of the company. Apple is focusing on the central issue of price and competitors to </w:t>
      </w:r>
      <w:r w:rsidR="009804C6" w:rsidRPr="00235899">
        <w:rPr>
          <w:rFonts w:ascii="Times New Roman" w:eastAsia="Times New Roman" w:hAnsi="Times New Roman" w:cs="Times New Roman"/>
          <w:sz w:val="24"/>
          <w:szCs w:val="24"/>
          <w:lang w:val="en-GB"/>
        </w:rPr>
        <w:t>strategize</w:t>
      </w:r>
      <w:r w:rsidRPr="00235899">
        <w:rPr>
          <w:rFonts w:ascii="Times New Roman" w:eastAsia="Times New Roman" w:hAnsi="Times New Roman" w:cs="Times New Roman"/>
          <w:sz w:val="24"/>
          <w:szCs w:val="24"/>
          <w:lang w:val="en-GB"/>
        </w:rPr>
        <w:t xml:space="preserve"> a plan to overcome it.   The report will highlight the strategies used by the company to mitigate central issues of the company that can decrease the competitive advantage of the company. The strength of the strategies will be briefly analysed here considering the external and internal environment of the company. The competitive advantages of the company will be focused on in this report and relevant strategies will be discussed here simultaneously. Maintaining strategies for the sustainable position of the company on a global aspect also will be evaluated here to highlight the brand strength of the company. </w:t>
      </w:r>
    </w:p>
    <w:p w14:paraId="15139784" w14:textId="77777777" w:rsidR="004822A9" w:rsidRPr="004B1DCE" w:rsidRDefault="00E0235C" w:rsidP="00AE1299">
      <w:pPr>
        <w:pStyle w:val="Heading1"/>
      </w:pPr>
      <w:bookmarkStart w:id="1" w:name="_Toc132825096"/>
      <w:r w:rsidRPr="004B1DCE">
        <w:t>Overview of case study</w:t>
      </w:r>
      <w:bookmarkEnd w:id="1"/>
    </w:p>
    <w:p w14:paraId="2BA84EB6"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is one of the most successful business brands in recent days business environment worldwide. The company </w:t>
      </w:r>
      <w:r w:rsidR="00F76865" w:rsidRPr="004B1DCE">
        <w:rPr>
          <w:rFonts w:ascii="Times New Roman" w:eastAsia="Times New Roman" w:hAnsi="Times New Roman" w:cs="Times New Roman"/>
          <w:sz w:val="24"/>
          <w:szCs w:val="24"/>
          <w:lang w:val="en-GB"/>
        </w:rPr>
        <w:t>design, manufactures</w:t>
      </w:r>
      <w:r w:rsidRPr="004B1DCE">
        <w:rPr>
          <w:rFonts w:ascii="Times New Roman" w:eastAsia="Times New Roman" w:hAnsi="Times New Roman" w:cs="Times New Roman"/>
          <w:sz w:val="24"/>
          <w:szCs w:val="24"/>
          <w:lang w:val="en-GB"/>
        </w:rPr>
        <w:t>, and sells a large number of high-tech and premium quality technological gadgets, PCs, laptops, and mobile phone in the worldwide business market surroundings. A large number of premium gadgets lover</w:t>
      </w:r>
      <w:r w:rsidR="00F76865">
        <w:rPr>
          <w:rFonts w:ascii="Times New Roman" w:eastAsia="Times New Roman" w:hAnsi="Times New Roman" w:cs="Times New Roman"/>
          <w:sz w:val="24"/>
          <w:szCs w:val="24"/>
          <w:lang w:val="en-GB"/>
        </w:rPr>
        <w:t>s</w:t>
      </w:r>
      <w:r w:rsidRPr="004B1DCE">
        <w:rPr>
          <w:rFonts w:ascii="Times New Roman" w:eastAsia="Times New Roman" w:hAnsi="Times New Roman" w:cs="Times New Roman"/>
          <w:sz w:val="24"/>
          <w:szCs w:val="24"/>
          <w:lang w:val="en-GB"/>
        </w:rPr>
        <w:t xml:space="preserve"> in the global business market periphery </w:t>
      </w:r>
      <w:r w:rsidR="008B38C7" w:rsidRPr="004B1DCE">
        <w:rPr>
          <w:rFonts w:ascii="Times New Roman" w:eastAsia="Times New Roman" w:hAnsi="Times New Roman" w:cs="Times New Roman"/>
          <w:sz w:val="24"/>
          <w:szCs w:val="24"/>
          <w:lang w:val="en-GB"/>
        </w:rPr>
        <w:t>have</w:t>
      </w:r>
      <w:r w:rsidRPr="004B1DCE">
        <w:rPr>
          <w:rFonts w:ascii="Times New Roman" w:eastAsia="Times New Roman" w:hAnsi="Times New Roman" w:cs="Times New Roman"/>
          <w:sz w:val="24"/>
          <w:szCs w:val="24"/>
          <w:lang w:val="en-GB"/>
        </w:rPr>
        <w:t xml:space="preserve"> already been expressing their inclination towards Apple, especially on the mobile phone segments (iPhone) of the company in the worldwide market. The superior quality and the privacy provided within the technological gadgets manufactured and retailed by Apple in the global market mostly </w:t>
      </w:r>
      <w:r w:rsidR="008B38C7" w:rsidRPr="004B1DCE">
        <w:rPr>
          <w:rFonts w:ascii="Times New Roman" w:eastAsia="Times New Roman" w:hAnsi="Times New Roman" w:cs="Times New Roman"/>
          <w:sz w:val="24"/>
          <w:szCs w:val="24"/>
          <w:lang w:val="en-GB"/>
        </w:rPr>
        <w:t>help</w:t>
      </w:r>
      <w:r w:rsidRPr="004B1DCE">
        <w:rPr>
          <w:rFonts w:ascii="Times New Roman" w:eastAsia="Times New Roman" w:hAnsi="Times New Roman" w:cs="Times New Roman"/>
          <w:sz w:val="24"/>
          <w:szCs w:val="24"/>
          <w:lang w:val="en-GB"/>
        </w:rPr>
        <w:t xml:space="preserve"> the company to avail high attention from the customers in recent </w:t>
      </w:r>
      <w:r w:rsidR="008B38C7"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competitive market worldwide.</w:t>
      </w:r>
      <w:r w:rsidR="004B1DCE">
        <w:rPr>
          <w:rFonts w:ascii="Times New Roman" w:eastAsia="Times New Roman" w:hAnsi="Times New Roman" w:cs="Times New Roman"/>
          <w:sz w:val="24"/>
          <w:szCs w:val="24"/>
          <w:lang w:val="en-GB"/>
        </w:rPr>
        <w:t xml:space="preserve"> Although, the increasing rate</w:t>
      </w:r>
      <w:r w:rsidRPr="004B1DCE">
        <w:rPr>
          <w:rFonts w:ascii="Times New Roman" w:eastAsia="Times New Roman" w:hAnsi="Times New Roman" w:cs="Times New Roman"/>
          <w:sz w:val="24"/>
          <w:szCs w:val="24"/>
          <w:lang w:val="en-GB"/>
        </w:rPr>
        <w:t xml:space="preserve"> of competition and the power or ability of the competitors within the business environment of the technology industry has impacted the sales rate of Apple products in the worldwide market. </w:t>
      </w:r>
    </w:p>
    <w:p w14:paraId="72E078F3"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The high brand value and brand recognition level of the company in recent </w:t>
      </w:r>
      <w:r w:rsidR="00F76865"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 helps the company to cope with the increasing competition in the global market as well as works as a key catalyst on the business growth and success level of the company in the worldwide periphery. The overall inclination of the consumers to avail various premium class and high tech articles in the global market has provided the most significant support to Apple to enlarge its consumer base worldwide as well as helps to gain a superior competitive edge over its business rivals. Globalization and the arrival of the fourth industry evolution come forth a significant equilibrium within the technology market. A large number of business companies </w:t>
      </w:r>
      <w:r w:rsidR="004B1DCE" w:rsidRPr="004B1DCE">
        <w:rPr>
          <w:rFonts w:ascii="Times New Roman" w:eastAsia="Times New Roman" w:hAnsi="Times New Roman" w:cs="Times New Roman"/>
          <w:sz w:val="24"/>
          <w:szCs w:val="24"/>
          <w:lang w:val="en-GB"/>
        </w:rPr>
        <w:t>take</w:t>
      </w:r>
      <w:r w:rsidRPr="004B1DCE">
        <w:rPr>
          <w:rFonts w:ascii="Times New Roman" w:eastAsia="Times New Roman" w:hAnsi="Times New Roman" w:cs="Times New Roman"/>
          <w:sz w:val="24"/>
          <w:szCs w:val="24"/>
          <w:lang w:val="en-GB"/>
        </w:rPr>
        <w:t xml:space="preserve"> steps forward to provide mobile phones and other technological products with high configuration and specification at a lower price rate than Apple in recent </w:t>
      </w:r>
      <w:r w:rsidR="008B38C7"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market. It imposes significant threats or challenges to Apple to retain its consumers in the global market. The company keeps its focus on quality and innovation and does not take steps to compromise its price range to maintain its high profitability and sales rate in the competitive market.</w:t>
      </w:r>
    </w:p>
    <w:p w14:paraId="288D0481" w14:textId="77777777" w:rsidR="004822A9" w:rsidRPr="009804C6" w:rsidRDefault="00E0235C" w:rsidP="009804C6">
      <w:pPr>
        <w:pStyle w:val="Heading1"/>
      </w:pPr>
      <w:bookmarkStart w:id="2" w:name="_Toc132825097"/>
      <w:r w:rsidRPr="004B1DCE">
        <w:t>Analysis of the external environment (PESTLE analysis)</w:t>
      </w:r>
      <w:bookmarkEnd w:id="2"/>
    </w:p>
    <w:tbl>
      <w:tblPr>
        <w:tblStyle w:val="TableGrid"/>
        <w:tblW w:w="9375" w:type="dxa"/>
        <w:tblLayout w:type="fixed"/>
        <w:tblLook w:val="0600" w:firstRow="0" w:lastRow="0" w:firstColumn="0" w:lastColumn="0" w:noHBand="1" w:noVBand="1"/>
      </w:tblPr>
      <w:tblGrid>
        <w:gridCol w:w="1680"/>
        <w:gridCol w:w="4575"/>
        <w:gridCol w:w="3120"/>
      </w:tblGrid>
      <w:tr w:rsidR="004822A9" w:rsidRPr="004B1DCE" w14:paraId="45E2297C" w14:textId="77777777" w:rsidTr="009804C6">
        <w:tc>
          <w:tcPr>
            <w:tcW w:w="1680" w:type="dxa"/>
          </w:tcPr>
          <w:p w14:paraId="44F29703"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Factor</w:t>
            </w:r>
          </w:p>
        </w:tc>
        <w:tc>
          <w:tcPr>
            <w:tcW w:w="4575" w:type="dxa"/>
          </w:tcPr>
          <w:p w14:paraId="2998393D"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Significance</w:t>
            </w:r>
          </w:p>
        </w:tc>
        <w:tc>
          <w:tcPr>
            <w:tcW w:w="3120" w:type="dxa"/>
          </w:tcPr>
          <w:p w14:paraId="4FD8A942"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Opportunity/ Threat</w:t>
            </w:r>
          </w:p>
        </w:tc>
      </w:tr>
      <w:tr w:rsidR="004822A9" w:rsidRPr="004B1DCE" w14:paraId="527FB22B" w14:textId="77777777" w:rsidTr="009804C6">
        <w:tc>
          <w:tcPr>
            <w:tcW w:w="1680" w:type="dxa"/>
          </w:tcPr>
          <w:p w14:paraId="105E5217"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Political</w:t>
            </w:r>
          </w:p>
        </w:tc>
        <w:tc>
          <w:tcPr>
            <w:tcW w:w="4575" w:type="dxa"/>
          </w:tcPr>
          <w:p w14:paraId="0D80003E"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World has been witnessing significant political turbulence. In the last few years, the political power within different geographic areas has been changing at a rapid rate. The recent events of Brexit, the Russia-Ukraine War, and the global economic power shift come forth most critical business interruptions all around the globe and affected the financial growth of the companies in the technological industry (</w:t>
            </w:r>
            <w:proofErr w:type="spellStart"/>
            <w:r w:rsidRPr="004B1DCE">
              <w:rPr>
                <w:rFonts w:ascii="Times New Roman" w:eastAsia="Times New Roman" w:hAnsi="Times New Roman" w:cs="Times New Roman"/>
                <w:sz w:val="24"/>
                <w:szCs w:val="24"/>
                <w:lang w:val="en-GB"/>
              </w:rPr>
              <w:t>Mariotti</w:t>
            </w:r>
            <w:proofErr w:type="spellEnd"/>
            <w:r w:rsidRPr="004B1DCE">
              <w:rPr>
                <w:rFonts w:ascii="Times New Roman" w:eastAsia="Times New Roman" w:hAnsi="Times New Roman" w:cs="Times New Roman"/>
                <w:sz w:val="24"/>
                <w:szCs w:val="24"/>
                <w:lang w:val="en-GB"/>
              </w:rPr>
              <w:t>, 2022). Although, a large number of political parties and Governmental executives provide various support to the technology industry to improve the GDP growth of the countries which support technological companies to avail business growth.</w:t>
            </w:r>
          </w:p>
        </w:tc>
        <w:tc>
          <w:tcPr>
            <w:tcW w:w="3120" w:type="dxa"/>
          </w:tcPr>
          <w:p w14:paraId="029613BC"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 Opportunity</w:t>
            </w:r>
          </w:p>
        </w:tc>
      </w:tr>
      <w:tr w:rsidR="004822A9" w:rsidRPr="004B1DCE" w14:paraId="4F08E24E" w14:textId="77777777" w:rsidTr="009804C6">
        <w:tc>
          <w:tcPr>
            <w:tcW w:w="1680" w:type="dxa"/>
          </w:tcPr>
          <w:p w14:paraId="07E2EF2C"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Economic</w:t>
            </w:r>
          </w:p>
        </w:tc>
        <w:tc>
          <w:tcPr>
            <w:tcW w:w="4575" w:type="dxa"/>
          </w:tcPr>
          <w:p w14:paraId="27FE2368"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4B1DCE">
              <w:rPr>
                <w:rFonts w:ascii="Times New Roman" w:eastAsia="Times New Roman" w:hAnsi="Times New Roman" w:cs="Times New Roman"/>
                <w:sz w:val="24"/>
                <w:szCs w:val="24"/>
                <w:lang w:val="en-GB"/>
              </w:rPr>
              <w:t xml:space="preserve">the world is facing a critical financial crisis that has affected the overall livelihood process of people all around the globe. The rate of inflation worldwide reached nine percent in the third quarter of 2022 (Clark, 2023). It has affected the overall purchase intention of customers globally. The global GDP rate has reached 85.44 trillion U.S. dollars in 2020 (O'Neill, 2023). It has impacts on the purchase ability of the customers in the international market. Although, the unemployment rate globally has reduced to 6.2% in the fiscal year of 2021 (O'Neill, 2023). It enhances the growth of the companies running a business in the technological industry. </w:t>
            </w:r>
          </w:p>
        </w:tc>
        <w:tc>
          <w:tcPr>
            <w:tcW w:w="3120" w:type="dxa"/>
          </w:tcPr>
          <w:p w14:paraId="5BA11E01"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 Opportunity</w:t>
            </w:r>
          </w:p>
        </w:tc>
      </w:tr>
      <w:tr w:rsidR="004822A9" w:rsidRPr="004B1DCE" w14:paraId="230B6BF7" w14:textId="77777777" w:rsidTr="009804C6">
        <w:tc>
          <w:tcPr>
            <w:tcW w:w="1680" w:type="dxa"/>
          </w:tcPr>
          <w:p w14:paraId="22DEB14A"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Social</w:t>
            </w:r>
          </w:p>
        </w:tc>
        <w:tc>
          <w:tcPr>
            <w:tcW w:w="4575" w:type="dxa"/>
          </w:tcPr>
          <w:p w14:paraId="54442D63"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inclination of consumers despite their key social status has shown their superior purchase-making intention towards buying technological products all around the globe. Most of the consumers belonging to the recent days' technological industry make their necessary technological products according to their key features and characteristics compared to their price rate.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consumers in recent days worldwide market demanded to implement of effective CSR and sustainability policies for technology companies to enhance the well-being of the environment and the society. The steps taken by the companies in the </w:t>
            </w:r>
            <w:r w:rsidRPr="004B1DCE">
              <w:rPr>
                <w:rFonts w:ascii="Times New Roman" w:eastAsia="Times New Roman" w:hAnsi="Times New Roman" w:cs="Times New Roman"/>
                <w:sz w:val="24"/>
                <w:szCs w:val="24"/>
                <w:lang w:val="en-GB"/>
              </w:rPr>
              <w:lastRenderedPageBreak/>
              <w:t xml:space="preserve">technology industry towards sustainability and reducing pollution mostly help to gain the attention of the customers in recent days' competitive market. </w:t>
            </w:r>
          </w:p>
        </w:tc>
        <w:tc>
          <w:tcPr>
            <w:tcW w:w="3120" w:type="dxa"/>
          </w:tcPr>
          <w:p w14:paraId="568E1012"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Opportunity</w:t>
            </w:r>
          </w:p>
        </w:tc>
      </w:tr>
      <w:tr w:rsidR="004822A9" w:rsidRPr="004B1DCE" w14:paraId="0614BDA5" w14:textId="77777777" w:rsidTr="009804C6">
        <w:tc>
          <w:tcPr>
            <w:tcW w:w="1680" w:type="dxa"/>
          </w:tcPr>
          <w:p w14:paraId="0839AC04"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Technological</w:t>
            </w:r>
          </w:p>
        </w:tc>
        <w:tc>
          <w:tcPr>
            <w:tcW w:w="4575" w:type="dxa"/>
          </w:tcPr>
          <w:p w14:paraId="2788BB4B"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arrival of globalization and Industry 4.0 has introduced a large number of modern technologies and systems that mostly helps business organization belonging to the technological industry in the global market. The arrival of the latest features, applications of AI, fast charging process, and superior engineering mostly enhance the satisfaction and comfort of customers in the technology industry worldwide (Satheesh and Nagaraj, 2021). It has helps to escalate the overall </w:t>
            </w:r>
            <w:r w:rsidR="004B1DCE" w:rsidRPr="004B1DCE">
              <w:rPr>
                <w:rFonts w:ascii="Times New Roman" w:eastAsia="Times New Roman" w:hAnsi="Times New Roman" w:cs="Times New Roman"/>
                <w:sz w:val="24"/>
                <w:szCs w:val="24"/>
                <w:lang w:val="en-GB"/>
              </w:rPr>
              <w:t>financial</w:t>
            </w:r>
            <w:r w:rsidRPr="004B1DCE">
              <w:rPr>
                <w:rFonts w:ascii="Times New Roman" w:eastAsia="Times New Roman" w:hAnsi="Times New Roman" w:cs="Times New Roman"/>
                <w:sz w:val="24"/>
                <w:szCs w:val="24"/>
                <w:lang w:val="en-GB"/>
              </w:rPr>
              <w:t xml:space="preserve"> and non-financial performance of the companies in the technology industry to avail a significant business growth. </w:t>
            </w:r>
          </w:p>
        </w:tc>
        <w:tc>
          <w:tcPr>
            <w:tcW w:w="3120" w:type="dxa"/>
          </w:tcPr>
          <w:p w14:paraId="4385FBAC"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Opportunity</w:t>
            </w:r>
          </w:p>
        </w:tc>
      </w:tr>
      <w:tr w:rsidR="004822A9" w:rsidRPr="004B1DCE" w14:paraId="36556B61" w14:textId="77777777" w:rsidTr="009804C6">
        <w:tc>
          <w:tcPr>
            <w:tcW w:w="1680" w:type="dxa"/>
          </w:tcPr>
          <w:p w14:paraId="64BC1358"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Legal</w:t>
            </w:r>
          </w:p>
        </w:tc>
        <w:tc>
          <w:tcPr>
            <w:tcW w:w="4575" w:type="dxa"/>
          </w:tcPr>
          <w:p w14:paraId="1E3EFDD9"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Most of the country’s legislation and Governing bodies provide significant business advantages and supportive aid to enhance the technological infrastructure within the particular country. The overall support and financial assistance provided by the legislation within a country towards the technology industry mostly helps to enhance the business of a company in the technology industry to avail a superior business growth and earning within the business environment of the particular country. Although, the poor maintenance of the key ethical policies within </w:t>
            </w:r>
            <w:r w:rsidRPr="004B1DCE">
              <w:rPr>
                <w:rFonts w:ascii="Times New Roman" w:eastAsia="Times New Roman" w:hAnsi="Times New Roman" w:cs="Times New Roman"/>
                <w:sz w:val="24"/>
                <w:szCs w:val="24"/>
                <w:lang w:val="en-GB"/>
              </w:rPr>
              <w:lastRenderedPageBreak/>
              <w:t>the business can come forth legal disruption in the overall business performance of a company in the technological industry.</w:t>
            </w:r>
          </w:p>
        </w:tc>
        <w:tc>
          <w:tcPr>
            <w:tcW w:w="3120" w:type="dxa"/>
          </w:tcPr>
          <w:p w14:paraId="719D305E"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Opportunity / Threat</w:t>
            </w:r>
          </w:p>
        </w:tc>
      </w:tr>
      <w:tr w:rsidR="004822A9" w:rsidRPr="004B1DCE" w14:paraId="7E92A789" w14:textId="77777777" w:rsidTr="009804C6">
        <w:tc>
          <w:tcPr>
            <w:tcW w:w="1680" w:type="dxa"/>
          </w:tcPr>
          <w:p w14:paraId="06052B01"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Environmental</w:t>
            </w:r>
          </w:p>
        </w:tc>
        <w:tc>
          <w:tcPr>
            <w:tcW w:w="4575" w:type="dxa"/>
          </w:tcPr>
          <w:p w14:paraId="0F4F72C6"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 large number of environmental disruptions and catastrophic events has been affected the overall living hood process of inhabitants all around the globe. Business companies in the global market also face critical disruptions and financial losses due to the increasing rate of environmental pollution throughout the world. The high rate of industrial pollution has been coming forth with a number of environmental issues such as global warming, climate change, and natural calamities all around the globe. It has escalated the overall demand to implement sustainable practices and technologies in the technology industry to enhance the well-being of the environment. </w:t>
            </w:r>
          </w:p>
        </w:tc>
        <w:tc>
          <w:tcPr>
            <w:tcW w:w="3120" w:type="dxa"/>
          </w:tcPr>
          <w:p w14:paraId="75F2CC40"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w:t>
            </w:r>
          </w:p>
        </w:tc>
      </w:tr>
    </w:tbl>
    <w:p w14:paraId="5B322F60"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Table 1: PESTLE Analysis</w:t>
      </w:r>
    </w:p>
    <w:p w14:paraId="2F50526A" w14:textId="77777777" w:rsidR="004822A9" w:rsidRPr="004B1DCE" w:rsidRDefault="00E0235C" w:rsidP="00AE1299">
      <w:pPr>
        <w:pStyle w:val="Heading1"/>
      </w:pPr>
      <w:bookmarkStart w:id="3" w:name="_Toc132825098"/>
      <w:r w:rsidRPr="004B1DCE">
        <w:t>Analysis of the internal enviro</w:t>
      </w:r>
      <w:r w:rsidR="004B1DCE">
        <w:t>nment (Porter’s value chain)</w:t>
      </w:r>
      <w:bookmarkEnd w:id="3"/>
    </w:p>
    <w:p w14:paraId="37766C7F" w14:textId="77777777" w:rsidR="004822A9" w:rsidRPr="004B1DCE" w:rsidRDefault="00E0235C" w:rsidP="00F76865">
      <w:pPr>
        <w:pStyle w:val="Heading2"/>
      </w:pPr>
      <w:bookmarkStart w:id="4" w:name="_Toc132825099"/>
      <w:r w:rsidRPr="004B1DCE">
        <w:t xml:space="preserve">Primary </w:t>
      </w:r>
      <w:r w:rsidRPr="00F76865">
        <w:t>Activities</w:t>
      </w:r>
      <w:bookmarkEnd w:id="4"/>
    </w:p>
    <w:p w14:paraId="552D229F"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Inbound Logistics</w:t>
      </w:r>
    </w:p>
    <w:p w14:paraId="3F960979"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inbound logistics of a company refers to the overall through which materials and goods which has brought into the company. The effective inbound logistics performance of an enterprise globally helps to avail continuous sources of raw goods and disruption-free supply chain operation in the worldwide market. Apple </w:t>
      </w:r>
      <w:r w:rsidR="004B1DCE" w:rsidRPr="004B1DCE">
        <w:rPr>
          <w:rFonts w:ascii="Times New Roman" w:eastAsia="Times New Roman" w:hAnsi="Times New Roman" w:cs="Times New Roman"/>
          <w:sz w:val="24"/>
          <w:szCs w:val="24"/>
          <w:lang w:val="en-GB"/>
        </w:rPr>
        <w:t>sources</w:t>
      </w:r>
      <w:r w:rsidRPr="004B1DCE">
        <w:rPr>
          <w:rFonts w:ascii="Times New Roman" w:eastAsia="Times New Roman" w:hAnsi="Times New Roman" w:cs="Times New Roman"/>
          <w:sz w:val="24"/>
          <w:szCs w:val="24"/>
          <w:lang w:val="en-GB"/>
        </w:rPr>
        <w:t xml:space="preserve"> a large number of raw goods from diverse areas such as the US, China, Europe, and many other Asian countries and </w:t>
      </w:r>
      <w:r w:rsidR="004B1DCE" w:rsidRPr="004B1DCE">
        <w:rPr>
          <w:rFonts w:ascii="Times New Roman" w:eastAsia="Times New Roman" w:hAnsi="Times New Roman" w:cs="Times New Roman"/>
          <w:sz w:val="24"/>
          <w:szCs w:val="24"/>
          <w:lang w:val="en-GB"/>
        </w:rPr>
        <w:t>assembles</w:t>
      </w:r>
      <w:r w:rsidRPr="004B1DCE">
        <w:rPr>
          <w:rFonts w:ascii="Times New Roman" w:eastAsia="Times New Roman" w:hAnsi="Times New Roman" w:cs="Times New Roman"/>
          <w:sz w:val="24"/>
          <w:szCs w:val="24"/>
          <w:lang w:val="en-GB"/>
        </w:rPr>
        <w:t xml:space="preserve"> their raw products mainly in China. The good source of raw engineering goods and effective relationships with the suppliers helps Apple to avail a high-performing inbound logistics and gain a superior business edge over competitors in the global market. </w:t>
      </w:r>
    </w:p>
    <w:p w14:paraId="79F64D61"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Operations</w:t>
      </w:r>
    </w:p>
    <w:p w14:paraId="79038E0D"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The overall operations in different areas of Apple have been </w:t>
      </w:r>
      <w:proofErr w:type="spellStart"/>
      <w:r w:rsidRPr="004B1DCE">
        <w:rPr>
          <w:rFonts w:ascii="Times New Roman" w:eastAsia="Times New Roman" w:hAnsi="Times New Roman" w:cs="Times New Roman"/>
          <w:sz w:val="24"/>
          <w:szCs w:val="24"/>
          <w:lang w:val="en-GB"/>
        </w:rPr>
        <w:t>analyzed</w:t>
      </w:r>
      <w:proofErr w:type="spellEnd"/>
      <w:r w:rsidRPr="004B1DCE">
        <w:rPr>
          <w:rFonts w:ascii="Times New Roman" w:eastAsia="Times New Roman" w:hAnsi="Times New Roman" w:cs="Times New Roman"/>
          <w:sz w:val="24"/>
          <w:szCs w:val="24"/>
          <w:lang w:val="en-GB"/>
        </w:rPr>
        <w:t xml:space="preserve"> below. It has focused on describing the operation of Apple in the UK, The US, China, Japan, and Pacific Asia.</w:t>
      </w:r>
    </w:p>
    <w:p w14:paraId="186D86D4"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The UK</w:t>
      </w:r>
    </w:p>
    <w:p w14:paraId="3CDA4177" w14:textId="77777777" w:rsidR="004822A9" w:rsidRPr="00877706" w:rsidRDefault="0086467E">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t xml:space="preserve">The company invests effectively in CSR which mostly helps the company to gain the attention of the customers in the business market periphery of the UK. Apple has earned a 52.42 percent market share in the UK in Apple's iOS mobile operating system (Taylor, 2023). </w:t>
      </w:r>
      <w:r w:rsidR="00E0235C" w:rsidRPr="00877706">
        <w:rPr>
          <w:rFonts w:ascii="Times New Roman" w:eastAsia="Times New Roman" w:hAnsi="Times New Roman" w:cs="Times New Roman"/>
          <w:sz w:val="24"/>
          <w:szCs w:val="24"/>
          <w:lang w:val="en-GB"/>
        </w:rPr>
        <w:t>The company has performed its overall operations through the assistance of professional suppliers and keeps focus on the lifestyle process of the people in America to meet their interests and purchase-making intention.</w:t>
      </w:r>
    </w:p>
    <w:p w14:paraId="1C0E52E4" w14:textId="77777777" w:rsidR="004822A9" w:rsidRPr="00877706" w:rsidRDefault="00E0235C">
      <w:pPr>
        <w:pStyle w:val="Normal1"/>
        <w:spacing w:line="360" w:lineRule="auto"/>
        <w:jc w:val="both"/>
        <w:rPr>
          <w:rFonts w:ascii="Times New Roman" w:eastAsia="Times New Roman" w:hAnsi="Times New Roman" w:cs="Times New Roman"/>
          <w:b/>
          <w:sz w:val="24"/>
          <w:szCs w:val="24"/>
          <w:lang w:val="en-GB"/>
        </w:rPr>
      </w:pPr>
      <w:r w:rsidRPr="00877706">
        <w:rPr>
          <w:rFonts w:ascii="Times New Roman" w:eastAsia="Times New Roman" w:hAnsi="Times New Roman" w:cs="Times New Roman"/>
          <w:b/>
          <w:sz w:val="24"/>
          <w:szCs w:val="24"/>
          <w:lang w:val="en-GB"/>
        </w:rPr>
        <w:t>The US</w:t>
      </w:r>
    </w:p>
    <w:p w14:paraId="6C8EB471" w14:textId="77777777" w:rsidR="0086467E" w:rsidRPr="00877706" w:rsidRDefault="00E0235C">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t xml:space="preserve">The US is another key business area of Apple as </w:t>
      </w:r>
      <w:proofErr w:type="gramStart"/>
      <w:r w:rsidRPr="00877706">
        <w:rPr>
          <w:rFonts w:ascii="Times New Roman" w:eastAsia="Times New Roman" w:hAnsi="Times New Roman" w:cs="Times New Roman"/>
          <w:sz w:val="24"/>
          <w:szCs w:val="24"/>
          <w:lang w:val="en-GB"/>
        </w:rPr>
        <w:t>a large number of</w:t>
      </w:r>
      <w:proofErr w:type="gramEnd"/>
      <w:r w:rsidRPr="00877706">
        <w:rPr>
          <w:rFonts w:ascii="Times New Roman" w:eastAsia="Times New Roman" w:hAnsi="Times New Roman" w:cs="Times New Roman"/>
          <w:sz w:val="24"/>
          <w:szCs w:val="24"/>
          <w:lang w:val="en-GB"/>
        </w:rPr>
        <w:t xml:space="preserve"> premium-class consumers have their typical inclination towards the high-class products offered by the company. </w:t>
      </w:r>
      <w:r w:rsidR="0086467E" w:rsidRPr="00877706">
        <w:rPr>
          <w:rFonts w:ascii="Times New Roman" w:eastAsia="Times New Roman" w:hAnsi="Times New Roman" w:cs="Times New Roman"/>
          <w:sz w:val="24"/>
          <w:szCs w:val="24"/>
          <w:lang w:val="en-GB"/>
        </w:rPr>
        <w:t>In the fiscal year of 2023, the total sales rate earned by Apple is approximately 49.28 billion U.S. dollars (</w:t>
      </w:r>
      <w:proofErr w:type="spellStart"/>
      <w:r w:rsidR="0086467E" w:rsidRPr="00877706">
        <w:rPr>
          <w:rFonts w:ascii="Times New Roman" w:eastAsia="Times New Roman" w:hAnsi="Times New Roman" w:cs="Times New Roman"/>
          <w:sz w:val="24"/>
          <w:szCs w:val="24"/>
          <w:lang w:val="en-GB"/>
        </w:rPr>
        <w:t>Laricchia</w:t>
      </w:r>
      <w:proofErr w:type="spellEnd"/>
      <w:r w:rsidR="0086467E" w:rsidRPr="00877706">
        <w:rPr>
          <w:rFonts w:ascii="Times New Roman" w:eastAsia="Times New Roman" w:hAnsi="Times New Roman" w:cs="Times New Roman"/>
          <w:sz w:val="24"/>
          <w:szCs w:val="24"/>
          <w:lang w:val="en-GB"/>
        </w:rPr>
        <w:t>, 2023).  Apple has earned a superior business position all around Northern and Southern America.</w:t>
      </w:r>
    </w:p>
    <w:p w14:paraId="39AD350F"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China</w:t>
      </w:r>
    </w:p>
    <w:p w14:paraId="44D94A67"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Apple has focused on the market periphery of China as their key product assembling area through availing the high number of human resources all around China. Most the gadgets parts of Apple arrived in China and are distributed all around the globe after assembling all products in China. The total number of the retail store of Apple in the fiscal year of 2021 was 271 (McCarthy, 2021). It helps the company to avail superior business growth in the Asian market.</w:t>
      </w:r>
    </w:p>
    <w:p w14:paraId="5F0835F8"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Japan</w:t>
      </w:r>
    </w:p>
    <w:p w14:paraId="590B6227"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Japan is </w:t>
      </w:r>
      <w:r w:rsidR="004B1DCE" w:rsidRPr="004B1DCE">
        <w:rPr>
          <w:rFonts w:ascii="Times New Roman" w:eastAsia="Times New Roman" w:hAnsi="Times New Roman" w:cs="Times New Roman"/>
          <w:sz w:val="24"/>
          <w:szCs w:val="24"/>
          <w:lang w:val="en-GB"/>
        </w:rPr>
        <w:t>a country with a high GDP growth as well as the people of Japan has</w:t>
      </w:r>
      <w:r w:rsidRPr="004B1DCE">
        <w:rPr>
          <w:rFonts w:ascii="Times New Roman" w:eastAsia="Times New Roman" w:hAnsi="Times New Roman" w:cs="Times New Roman"/>
          <w:sz w:val="24"/>
          <w:szCs w:val="24"/>
          <w:lang w:val="en-GB"/>
        </w:rPr>
        <w:t xml:space="preserve"> a superior interest in high-class technological gadgets. Apple has focused on the business area of Japan and taken critical technological assistance for the expertise in their business which helps to gain a higher advantage in the business market area of Japan. In the fiscal year of 2022, the overall market share of Apple was approximately 12.26 billion U.S. dollars (Statista Research Department, 2023). It shows the higher operations and performance of Apple in the business area of Japan.</w:t>
      </w:r>
    </w:p>
    <w:p w14:paraId="24C16410"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Rest of Asia-Pacific</w:t>
      </w:r>
    </w:p>
    <w:p w14:paraId="2A2870E3"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entire business market in the Asia-Pacific is highly prospectus for the companies performing business in the Asia-Pacific region. According to </w:t>
      </w:r>
      <w:proofErr w:type="spellStart"/>
      <w:r w:rsidRPr="004B1DCE">
        <w:rPr>
          <w:rFonts w:ascii="Times New Roman" w:eastAsia="Times New Roman" w:hAnsi="Times New Roman" w:cs="Times New Roman"/>
          <w:sz w:val="24"/>
          <w:szCs w:val="24"/>
          <w:lang w:val="en-GB"/>
        </w:rPr>
        <w:t>Kamake</w:t>
      </w:r>
      <w:proofErr w:type="spellEnd"/>
      <w:r w:rsidRPr="004B1DCE">
        <w:rPr>
          <w:rFonts w:ascii="Times New Roman" w:eastAsia="Times New Roman" w:hAnsi="Times New Roman" w:cs="Times New Roman"/>
          <w:sz w:val="24"/>
          <w:szCs w:val="24"/>
          <w:lang w:val="en-GB"/>
        </w:rPr>
        <w:t xml:space="preserve"> (2023), Apple earned 26.36 billion U.S. dollars in the business market surroundings of the Asia-Pacific region in the fiscal year of 2021. </w:t>
      </w:r>
      <w:r w:rsidRPr="004B1DCE">
        <w:rPr>
          <w:rFonts w:ascii="Times New Roman" w:eastAsia="Times New Roman" w:hAnsi="Times New Roman" w:cs="Times New Roman"/>
          <w:sz w:val="24"/>
          <w:szCs w:val="24"/>
          <w:lang w:val="en-GB"/>
        </w:rPr>
        <w:lastRenderedPageBreak/>
        <w:t>Although, its premium pricing policy of the Apple makes it difficult for people likes to purchase high-tech types of equipment of Apple in the Asia-Pacific region.</w:t>
      </w:r>
    </w:p>
    <w:p w14:paraId="6C7F7B58"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Outbound Logistics</w:t>
      </w:r>
    </w:p>
    <w:p w14:paraId="71ABD8B9"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overall concept of outbound logistics relies on the entire storing and moving of goods in the competitive periphery. The demand side supply chain equation of a company is actually defined as the outbound logistics of the company in the business environment (Van Niekerk and Bean, 2019). Apple has exclusive and effective distributors all around the globe, assembled products from China, and finished articles from </w:t>
      </w:r>
      <w:proofErr w:type="spellStart"/>
      <w:r w:rsidRPr="004B1DCE">
        <w:rPr>
          <w:rFonts w:ascii="Times New Roman" w:eastAsia="Times New Roman" w:hAnsi="Times New Roman" w:cs="Times New Roman"/>
          <w:sz w:val="24"/>
          <w:szCs w:val="24"/>
          <w:lang w:val="en-GB"/>
        </w:rPr>
        <w:t>Carniflonia’s</w:t>
      </w:r>
      <w:proofErr w:type="spellEnd"/>
      <w:r w:rsidRPr="004B1DCE">
        <w:rPr>
          <w:rFonts w:ascii="Times New Roman" w:eastAsia="Times New Roman" w:hAnsi="Times New Roman" w:cs="Times New Roman"/>
          <w:sz w:val="24"/>
          <w:szCs w:val="24"/>
          <w:lang w:val="en-GB"/>
        </w:rPr>
        <w:t xml:space="preserve"> warehouse area. The product life of Apple products is approximately 12 months which increases the overall inventory cost of Apple in the recent </w:t>
      </w:r>
      <w:r w:rsidR="004B1DCE"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 The company needs to take action to enhance its overall flow of the supply chain and enhance its product distribution in the global market. </w:t>
      </w:r>
    </w:p>
    <w:p w14:paraId="68A637DA"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Marketing and Sales</w:t>
      </w:r>
    </w:p>
    <w:p w14:paraId="4BB98FC5"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effective marketing and research development of Apple provides a higher sales and revenue rate in the global market. In promotion, the company concentrates on the premium and high elegance of the products offered by Apple to its consumers, while the effective strategy in research development helps the company to enhance the quality of products and comes forth innovation. Apple earned 66.8 billion U.S. dollars in revenue through the ceiling iPhone in 2023 and </w:t>
      </w:r>
      <w:r w:rsidR="004B1DCE" w:rsidRPr="004B1DCE">
        <w:rPr>
          <w:rFonts w:ascii="Times New Roman" w:eastAsia="Times New Roman" w:hAnsi="Times New Roman" w:cs="Times New Roman"/>
          <w:sz w:val="24"/>
          <w:szCs w:val="24"/>
          <w:lang w:val="en-GB"/>
        </w:rPr>
        <w:t>approximately 394</w:t>
      </w:r>
      <w:r w:rsidRPr="004B1DCE">
        <w:rPr>
          <w:rFonts w:ascii="Times New Roman" w:eastAsia="Times New Roman" w:hAnsi="Times New Roman" w:cs="Times New Roman"/>
          <w:sz w:val="24"/>
          <w:szCs w:val="24"/>
          <w:lang w:val="en-GB"/>
        </w:rPr>
        <w:t xml:space="preserve"> billion U.S. dollars in overall revenue in the fiscal year of 2022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xml:space="preserve">, 2023). It mostly helps the company to avail a higher business growth in recent </w:t>
      </w:r>
      <w:r w:rsidR="001249FC"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w:t>
      </w:r>
    </w:p>
    <w:p w14:paraId="28CD4FC9"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noProof/>
          <w:sz w:val="24"/>
          <w:szCs w:val="24"/>
        </w:rPr>
        <w:lastRenderedPageBreak/>
        <w:drawing>
          <wp:inline distT="114300" distB="114300" distL="114300" distR="114300" wp14:anchorId="3F18418E" wp14:editId="2097AFF7">
            <wp:extent cx="4967583" cy="3096778"/>
            <wp:effectExtent l="38100" t="57150" r="118767" b="103622"/>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67583" cy="30967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7A95FA"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Figure: Sales of Apple in different product segments</w:t>
      </w:r>
    </w:p>
    <w:p w14:paraId="64D88E5B"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(Source: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w:t>
      </w:r>
    </w:p>
    <w:p w14:paraId="62DA2088"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Service</w:t>
      </w:r>
    </w:p>
    <w:p w14:paraId="651EFBB0"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w:t>
      </w:r>
      <w:r w:rsidR="00F76865" w:rsidRPr="004B1DCE">
        <w:rPr>
          <w:rFonts w:ascii="Times New Roman" w:eastAsia="Times New Roman" w:hAnsi="Times New Roman" w:cs="Times New Roman"/>
          <w:sz w:val="24"/>
          <w:szCs w:val="24"/>
          <w:lang w:val="en-GB"/>
        </w:rPr>
        <w:t>keeps</w:t>
      </w:r>
      <w:r w:rsidRPr="004B1DCE">
        <w:rPr>
          <w:rFonts w:ascii="Times New Roman" w:eastAsia="Times New Roman" w:hAnsi="Times New Roman" w:cs="Times New Roman"/>
          <w:sz w:val="24"/>
          <w:szCs w:val="24"/>
          <w:lang w:val="en-GB"/>
        </w:rPr>
        <w:t xml:space="preserve"> its key focus on providing effective service to its consumer. The company keeps the responsibility to ensure higher privacy and quality within their products which mostly attracted consumers to purchase products offered by Apple in the worldwide market. The basic service of Apple focus on providing maintenance and technical assistance to the product reported defective by the customers. The company provides effective guidance to its consumer at the time of purchasing Apple’s products. It helps the company to gain a higher satisfaction and retention of the consumers in the recent days worldwide market periphery and enhance the growth rate of the company. </w:t>
      </w:r>
    </w:p>
    <w:p w14:paraId="70AA798F" w14:textId="77777777" w:rsidR="004822A9" w:rsidRPr="004B1DCE" w:rsidRDefault="00E0235C" w:rsidP="00F76865">
      <w:pPr>
        <w:pStyle w:val="Heading2"/>
      </w:pPr>
      <w:bookmarkStart w:id="5" w:name="_Toc132825100"/>
      <w:r w:rsidRPr="004B1DCE">
        <w:t>Supportive Activities</w:t>
      </w:r>
      <w:bookmarkEnd w:id="5"/>
    </w:p>
    <w:p w14:paraId="57064EFF"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Firm Infrastructure</w:t>
      </w:r>
    </w:p>
    <w:p w14:paraId="281163C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has established a superior and effective infrastructure within its working sectors. The company has invested in a large source of finance to ensure superior effectiveness of the overall infrastructure of the company in the global market. It helps the company to maintain its product’s premium quality and provide higher comfort to the consumers. </w:t>
      </w:r>
    </w:p>
    <w:p w14:paraId="3E2DACA6"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 xml:space="preserve">Human </w:t>
      </w:r>
      <w:r w:rsidR="001249FC" w:rsidRPr="004B1DCE">
        <w:rPr>
          <w:rFonts w:ascii="Times New Roman" w:eastAsia="Times New Roman" w:hAnsi="Times New Roman" w:cs="Times New Roman"/>
          <w:b/>
          <w:sz w:val="24"/>
          <w:szCs w:val="24"/>
          <w:lang w:val="en-GB"/>
        </w:rPr>
        <w:t>Resources</w:t>
      </w:r>
    </w:p>
    <w:p w14:paraId="79453099"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The overall management and leadership process of Apple keeps its focus on providing superior comfort and safety to its human resources to avail most significant assistance and contribution from them. 164 thousand full-time employees all around the globe work for Apple in 2022 and help the company to maintain a higher position in the business hierarchy (</w:t>
      </w:r>
      <w:proofErr w:type="spellStart"/>
      <w:r w:rsidRPr="004B1DCE">
        <w:rPr>
          <w:rFonts w:ascii="Times New Roman" w:eastAsia="Times New Roman" w:hAnsi="Times New Roman" w:cs="Times New Roman"/>
          <w:sz w:val="24"/>
          <w:szCs w:val="24"/>
          <w:lang w:val="en-GB"/>
        </w:rPr>
        <w:t>Laricchia</w:t>
      </w:r>
      <w:proofErr w:type="spellEnd"/>
      <w:r w:rsidR="004B1DCE" w:rsidRPr="004B1DCE">
        <w:rPr>
          <w:rFonts w:ascii="Times New Roman" w:eastAsia="Times New Roman" w:hAnsi="Times New Roman" w:cs="Times New Roman"/>
          <w:sz w:val="24"/>
          <w:szCs w:val="24"/>
          <w:lang w:val="en-GB"/>
        </w:rPr>
        <w:t>, 2023</w:t>
      </w:r>
      <w:r w:rsidRPr="004B1DCE">
        <w:rPr>
          <w:rFonts w:ascii="Times New Roman" w:eastAsia="Times New Roman" w:hAnsi="Times New Roman" w:cs="Times New Roman"/>
          <w:sz w:val="24"/>
          <w:szCs w:val="24"/>
          <w:lang w:val="en-GB"/>
        </w:rPr>
        <w:t xml:space="preserve">). </w:t>
      </w:r>
    </w:p>
    <w:p w14:paraId="6E6644AE"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Technology Development</w:t>
      </w:r>
    </w:p>
    <w:p w14:paraId="6465C503"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The effective technological infrastructure of the company mostly helps the company to ensure superior financial and non-financial performance in the competitive market. The company invests 26.25 billion U.S. dollars in research development to ensure highly effective technological support within its entire business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 It mostly assists the company to ensure long-term business growth in the worldwide business market area.</w:t>
      </w:r>
    </w:p>
    <w:p w14:paraId="2F440365"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noProof/>
          <w:sz w:val="24"/>
          <w:szCs w:val="24"/>
        </w:rPr>
        <w:drawing>
          <wp:inline distT="114300" distB="114300" distL="114300" distR="114300" wp14:anchorId="7646663A" wp14:editId="05CCB490">
            <wp:extent cx="5357800" cy="3395663"/>
            <wp:effectExtent l="38100" t="57150" r="109550" b="90487"/>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57800" cy="3395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430478"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Figure: Number of employees of Apple</w:t>
      </w:r>
    </w:p>
    <w:p w14:paraId="290F5413"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(Source: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w:t>
      </w:r>
    </w:p>
    <w:p w14:paraId="4C1926A2"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Procurement</w:t>
      </w:r>
    </w:p>
    <w:p w14:paraId="7BEBE47F" w14:textId="77777777" w:rsidR="004822A9" w:rsidRPr="004B1DCE" w:rsidRDefault="008B38C7">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t>Apple keeps the focus on ensuring the effective performance of the supplies, employees, and distributors which helps the company to run its entire business successfully in the recent day’s competitive market.</w:t>
      </w:r>
      <w:r w:rsidRPr="004B1DCE">
        <w:rPr>
          <w:rFonts w:ascii="Times New Roman" w:eastAsia="Times New Roman" w:hAnsi="Times New Roman" w:cs="Times New Roman"/>
          <w:sz w:val="24"/>
          <w:szCs w:val="24"/>
          <w:lang w:val="en-GB"/>
        </w:rPr>
        <w:t xml:space="preserve"> </w:t>
      </w:r>
      <w:r w:rsidR="00E0235C" w:rsidRPr="004B1DCE">
        <w:rPr>
          <w:rFonts w:ascii="Times New Roman" w:eastAsia="Times New Roman" w:hAnsi="Times New Roman" w:cs="Times New Roman"/>
          <w:sz w:val="24"/>
          <w:szCs w:val="24"/>
          <w:lang w:val="en-GB"/>
        </w:rPr>
        <w:t xml:space="preserve">Procurement is one of the most essential tasks within the business of a company. The overall task of procurement relies on the operational tasks performed by an </w:t>
      </w:r>
      <w:r w:rsidR="00E0235C" w:rsidRPr="004B1DCE">
        <w:rPr>
          <w:rFonts w:ascii="Times New Roman" w:eastAsia="Times New Roman" w:hAnsi="Times New Roman" w:cs="Times New Roman"/>
          <w:sz w:val="24"/>
          <w:szCs w:val="24"/>
          <w:lang w:val="en-GB"/>
        </w:rPr>
        <w:lastRenderedPageBreak/>
        <w:t>enterprise to run the everyday operations of an enterprise in business market surroundings (</w:t>
      </w:r>
      <w:proofErr w:type="spellStart"/>
      <w:r w:rsidR="00E0235C" w:rsidRPr="004B1DCE">
        <w:rPr>
          <w:rFonts w:ascii="Times New Roman" w:eastAsia="Times New Roman" w:hAnsi="Times New Roman" w:cs="Times New Roman"/>
          <w:sz w:val="24"/>
          <w:szCs w:val="24"/>
          <w:lang w:val="en-GB"/>
        </w:rPr>
        <w:t>Bleda</w:t>
      </w:r>
      <w:proofErr w:type="spellEnd"/>
      <w:r w:rsidR="00E0235C" w:rsidRPr="004B1DCE">
        <w:rPr>
          <w:rFonts w:ascii="Times New Roman" w:eastAsia="Times New Roman" w:hAnsi="Times New Roman" w:cs="Times New Roman"/>
          <w:sz w:val="24"/>
          <w:szCs w:val="24"/>
          <w:lang w:val="en-GB"/>
        </w:rPr>
        <w:t xml:space="preserve"> and </w:t>
      </w:r>
      <w:proofErr w:type="spellStart"/>
      <w:r w:rsidR="00E0235C" w:rsidRPr="004B1DCE">
        <w:rPr>
          <w:rFonts w:ascii="Times New Roman" w:eastAsia="Times New Roman" w:hAnsi="Times New Roman" w:cs="Times New Roman"/>
          <w:sz w:val="24"/>
          <w:szCs w:val="24"/>
          <w:lang w:val="en-GB"/>
        </w:rPr>
        <w:t>Chicot</w:t>
      </w:r>
      <w:proofErr w:type="spellEnd"/>
      <w:r w:rsidR="00E0235C" w:rsidRPr="004B1DCE">
        <w:rPr>
          <w:rFonts w:ascii="Times New Roman" w:eastAsia="Times New Roman" w:hAnsi="Times New Roman" w:cs="Times New Roman"/>
          <w:sz w:val="24"/>
          <w:szCs w:val="24"/>
          <w:lang w:val="en-GB"/>
        </w:rPr>
        <w:t xml:space="preserve">, 2020). </w:t>
      </w:r>
    </w:p>
    <w:p w14:paraId="23A9DF90" w14:textId="77777777" w:rsidR="004822A9" w:rsidRPr="004B1DCE" w:rsidRDefault="00E0235C" w:rsidP="00AE1299">
      <w:pPr>
        <w:pStyle w:val="Heading1"/>
      </w:pPr>
      <w:bookmarkStart w:id="6" w:name="_Toc132825101"/>
      <w:r w:rsidRPr="004B1DCE">
        <w:t>Central issues faced by the business based on the above analysis</w:t>
      </w:r>
      <w:bookmarkEnd w:id="6"/>
    </w:p>
    <w:p w14:paraId="46F261DE"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The key issues which have been affecting the business and earnings of Apple are mainly related to the high rate of competition within the business environment of the technological industry. A large number of business companies have been performing business in the area of the technological industry. The fourth industrial revolution in the business environment has been providing the scope to the business organization to expand the overall business of technology companies through implementing steps towards digitalization. The overall ability of the companies in the technological market has been escalating at a rapid rate which has come forth as a critical business threat in the recent days' competitive environment. The entire study has shown that the business rivals in the mobile and gadgets segments provide products with almost similar features and characteristics to the customers with a lesser price range. It has affected the purchase-making tendency of consumers and reduced the inclination of the consumers toward the products offered by Apple in the worldwide market. Hence, it can be said that the premium product price structure of Apple also affects the growth of the company and reduce its competitive edge over business rivals in the competitive market.</w:t>
      </w:r>
    </w:p>
    <w:p w14:paraId="5BA15139" w14:textId="77777777" w:rsidR="004822A9" w:rsidRPr="004B1DCE" w:rsidRDefault="00E0235C" w:rsidP="00AE1299">
      <w:pPr>
        <w:pStyle w:val="Heading1"/>
      </w:pPr>
      <w:bookmarkStart w:id="7" w:name="_Toc132825102"/>
      <w:r w:rsidRPr="004B1DCE">
        <w:t>Balance Scorecard for the Business</w:t>
      </w:r>
      <w:bookmarkEnd w:id="7"/>
    </w:p>
    <w:p w14:paraId="56B5CDCC"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 balanced scorecard of a company provides critical insight into a brand's strategic planning to meet various objectives of the organization. The process of a balanced scorecard can be defined as the management system of an enterprise to translate the overall strategic goals and organizational objectives and take and provide steps to monitor and improve the performance to meet the goals of the organization in the competitive market (SARIGÜL and </w:t>
      </w:r>
      <w:proofErr w:type="spellStart"/>
      <w:r w:rsidRPr="004B1DCE">
        <w:rPr>
          <w:rFonts w:ascii="Times New Roman" w:eastAsia="Times New Roman" w:hAnsi="Times New Roman" w:cs="Times New Roman"/>
          <w:sz w:val="24"/>
          <w:szCs w:val="24"/>
          <w:lang w:val="en-GB"/>
        </w:rPr>
        <w:t>Coşkun</w:t>
      </w:r>
      <w:proofErr w:type="spellEnd"/>
      <w:r w:rsidRPr="004B1DCE">
        <w:rPr>
          <w:rFonts w:ascii="Times New Roman" w:eastAsia="Times New Roman" w:hAnsi="Times New Roman" w:cs="Times New Roman"/>
          <w:sz w:val="24"/>
          <w:szCs w:val="24"/>
          <w:lang w:val="en-GB"/>
        </w:rPr>
        <w:t>, 2021). It helps to avail a more balanced and detailed view of the objectives and performance of an organization in the business market and supports taking effective steps forward to avail higher success within the business environment. The respective steps which need to focus on within a balanced scorecard ate financial perspective, customer perspective, internal process perspective, learning, and growth perspective (</w:t>
      </w:r>
      <w:proofErr w:type="spellStart"/>
      <w:r w:rsidRPr="00877706">
        <w:rPr>
          <w:rFonts w:ascii="Times New Roman" w:eastAsia="Times New Roman" w:hAnsi="Times New Roman" w:cs="Times New Roman"/>
          <w:sz w:val="24"/>
          <w:szCs w:val="24"/>
          <w:lang w:val="en-GB"/>
        </w:rPr>
        <w:t>Benková</w:t>
      </w:r>
      <w:proofErr w:type="spellEnd"/>
      <w:r w:rsidRPr="004B1DCE">
        <w:rPr>
          <w:rFonts w:ascii="Times New Roman" w:eastAsia="Times New Roman" w:hAnsi="Times New Roman" w:cs="Times New Roman"/>
          <w:sz w:val="24"/>
          <w:szCs w:val="24"/>
          <w:lang w:val="en-GB"/>
        </w:rPr>
        <w:t xml:space="preserve"> </w:t>
      </w:r>
      <w:r w:rsidRPr="004B1DCE">
        <w:rPr>
          <w:rFonts w:ascii="Times New Roman" w:eastAsia="Times New Roman" w:hAnsi="Times New Roman" w:cs="Times New Roman"/>
          <w:i/>
          <w:sz w:val="24"/>
          <w:szCs w:val="24"/>
          <w:lang w:val="en-GB"/>
        </w:rPr>
        <w:t>et al</w:t>
      </w:r>
      <w:r w:rsidRPr="004B1DCE">
        <w:rPr>
          <w:rFonts w:ascii="Times New Roman" w:eastAsia="Times New Roman" w:hAnsi="Times New Roman" w:cs="Times New Roman"/>
          <w:sz w:val="24"/>
          <w:szCs w:val="24"/>
          <w:lang w:val="en-GB"/>
        </w:rPr>
        <w:t>. 2020). The overall analysis of the balanced scorecard of Apple is described below.</w:t>
      </w:r>
    </w:p>
    <w:p w14:paraId="17A50000"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Financial Perspective</w:t>
      </w:r>
    </w:p>
    <w:p w14:paraId="2FFDC144"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Apple has earned </w:t>
      </w:r>
      <w:r w:rsidR="004B1DCE" w:rsidRPr="004B1DCE">
        <w:rPr>
          <w:rFonts w:ascii="Times New Roman" w:eastAsia="Times New Roman" w:hAnsi="Times New Roman" w:cs="Times New Roman"/>
          <w:sz w:val="24"/>
          <w:szCs w:val="24"/>
          <w:lang w:val="en-GB"/>
        </w:rPr>
        <w:t>high</w:t>
      </w:r>
      <w:r w:rsidRPr="004B1DCE">
        <w:rPr>
          <w:rFonts w:ascii="Times New Roman" w:eastAsia="Times New Roman" w:hAnsi="Times New Roman" w:cs="Times New Roman"/>
          <w:sz w:val="24"/>
          <w:szCs w:val="24"/>
          <w:lang w:val="en-GB"/>
        </w:rPr>
        <w:t xml:space="preserve"> business revenue in the worldwide market through sales of versatile product segments in the worldwide market. The company invests a large amount of money within its manufacturing and marketing area in order to ensure the superior quality and privacy of its products as well as to maintain an effective relationship with consumers all around the globe. It mostly helps the company to avail a higher attention and retention rate of consumers in the worldwide market which helps the company to avail superior business growth in recent days competitive market surroundings. The company keeps its key focus on monitoring the overall financial flow of the company in the global market which assists the company in take the most suited decisions within the business and escalating its overall financial earning in a business environment.</w:t>
      </w:r>
    </w:p>
    <w:p w14:paraId="34EC0932"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Customer perspective</w:t>
      </w:r>
    </w:p>
    <w:p w14:paraId="5E29A58B"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 large number of consumers in recent days' global market have their superior inclination towards the overall product provided by Apple in the global market. The effective steps to enhance product quality and user security mostly enhance the entire brand value of the company in the global market. In the fiscal year of 2022, the entire brand value of the company was approximately 947 billion U.S. dollars (Faria, 2023). </w:t>
      </w:r>
      <w:r w:rsidR="000D47C4">
        <w:rPr>
          <w:rFonts w:ascii="Times New Roman" w:eastAsia="Times New Roman" w:hAnsi="Times New Roman" w:cs="Times New Roman"/>
          <w:sz w:val="24"/>
          <w:szCs w:val="24"/>
          <w:lang w:val="en-GB"/>
        </w:rPr>
        <w:t>T</w:t>
      </w:r>
      <w:r w:rsidRPr="004B1DCE">
        <w:rPr>
          <w:rFonts w:ascii="Times New Roman" w:eastAsia="Times New Roman" w:hAnsi="Times New Roman" w:cs="Times New Roman"/>
          <w:sz w:val="24"/>
          <w:szCs w:val="24"/>
          <w:lang w:val="en-GB"/>
        </w:rPr>
        <w:t xml:space="preserve">he higher product valuation has made it difficult for a large number of consumers from low and medium-income rates to avail the product of Apple. The company takes strategy to provide products in low or average-income countries with a competitive price rate and take steps to increase the sales of the old products to its consumers. It increases the inclination of consumers toward Apple and provides higher support to Apple to enlarge its entire consumer base in the global market. </w:t>
      </w:r>
    </w:p>
    <w:p w14:paraId="7EC0B24A"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Internal process perspective</w:t>
      </w:r>
    </w:p>
    <w:p w14:paraId="4184B732" w14:textId="77777777" w:rsidR="004822A9" w:rsidRPr="004B1DCE" w:rsidRDefault="0086467E">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color w:val="000000" w:themeColor="text1"/>
          <w:sz w:val="24"/>
          <w:szCs w:val="24"/>
          <w:lang w:val="en-GB"/>
        </w:rPr>
        <w:t xml:space="preserve">Apple appoints </w:t>
      </w:r>
      <w:proofErr w:type="gramStart"/>
      <w:r w:rsidRPr="00877706">
        <w:rPr>
          <w:rFonts w:ascii="Times New Roman" w:eastAsia="Times New Roman" w:hAnsi="Times New Roman" w:cs="Times New Roman"/>
          <w:sz w:val="24"/>
          <w:szCs w:val="24"/>
          <w:lang w:val="en-GB"/>
        </w:rPr>
        <w:t>a large number of</w:t>
      </w:r>
      <w:proofErr w:type="gramEnd"/>
      <w:r w:rsidRPr="00877706">
        <w:rPr>
          <w:rFonts w:ascii="Times New Roman" w:eastAsia="Times New Roman" w:hAnsi="Times New Roman" w:cs="Times New Roman"/>
          <w:color w:val="000000" w:themeColor="text1"/>
          <w:sz w:val="24"/>
          <w:szCs w:val="24"/>
          <w:lang w:val="en-GB"/>
        </w:rPr>
        <w:t xml:space="preserve"> highly skilled and efficient human resources within the company which mostly helps the company to ensure error-free and higher productivity rates in the competitive market</w:t>
      </w:r>
      <w:r w:rsidRPr="004B1DCE">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00E0235C" w:rsidRPr="004B1DCE">
        <w:rPr>
          <w:rFonts w:ascii="Times New Roman" w:eastAsia="Times New Roman" w:hAnsi="Times New Roman" w:cs="Times New Roman"/>
          <w:sz w:val="24"/>
          <w:szCs w:val="24"/>
          <w:lang w:val="en-GB"/>
        </w:rPr>
        <w:t xml:space="preserve">The overall product designing, manufacturing, supply chain, and human resource management process of a company actually refers to the internal process perspective of a company in the competitive market. The company also keeps the focus on ensuring an ethical and non-discriminative working atmosphere within the company which assists the company to enhance its overall business growth in the business atmosphere worldwide. The company takes steps to monitor and motivate the overall performance of its human resources which mostly escalates the internal performance of the company effectively in the worldwide market. </w:t>
      </w:r>
    </w:p>
    <w:p w14:paraId="1B74CBD0"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lastRenderedPageBreak/>
        <w:t>Learning and growth perspective</w:t>
      </w:r>
    </w:p>
    <w:p w14:paraId="6ABBAB73" w14:textId="77777777" w:rsidR="004822A9"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conducts various training and development sessions for the employees working within Apple in order to enhance the ability and skills of each human resource within the company. The entire learning and growth perspective of Apple focused on aggravating the rate of innovation within the company. It mostly helps the company to develop highly effective and innovative technological gadgets to consumers in the global market with highly attractive features and specifications of the consumers in the worldwide market. </w:t>
      </w:r>
    </w:p>
    <w:p w14:paraId="3CAD4028" w14:textId="77777777" w:rsidR="00AE1299" w:rsidRPr="00235899" w:rsidRDefault="00AE1299" w:rsidP="000D47C4">
      <w:pPr>
        <w:pStyle w:val="Heading1"/>
      </w:pPr>
      <w:bookmarkStart w:id="8" w:name="_Toc132825103"/>
      <w:r w:rsidRPr="00235899">
        <w:t>Growth strategy of the company (Ansoff matrix)</w:t>
      </w:r>
      <w:bookmarkEnd w:id="8"/>
      <w:r w:rsidRPr="00235899">
        <w:t xml:space="preserve"> </w:t>
      </w:r>
    </w:p>
    <w:p w14:paraId="5D830F27"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Apple has its own growth strategies that helped the company to penetrate the market considering product development and creating diversification in the products. Ansoff matrix can be used to interpret the growth strategy of a company considering product development, market penetration, diversification and market development on the basis of new and existing positions (</w:t>
      </w:r>
      <w:proofErr w:type="spellStart"/>
      <w:r w:rsidRPr="00235899">
        <w:rPr>
          <w:rFonts w:ascii="Times New Roman" w:eastAsia="Times New Roman" w:hAnsi="Times New Roman" w:cs="Times New Roman"/>
          <w:color w:val="222222"/>
          <w:sz w:val="24"/>
          <w:szCs w:val="24"/>
          <w:highlight w:val="white"/>
          <w:lang w:val="en-GB"/>
        </w:rPr>
        <w:t>Clarissia</w:t>
      </w:r>
      <w:proofErr w:type="spellEnd"/>
      <w:r w:rsidRPr="00235899">
        <w:rPr>
          <w:rFonts w:ascii="Times New Roman" w:eastAsia="Times New Roman" w:hAnsi="Times New Roman" w:cs="Times New Roman"/>
          <w:color w:val="222222"/>
          <w:sz w:val="24"/>
          <w:szCs w:val="24"/>
          <w:highlight w:val="white"/>
          <w:lang w:val="en-GB"/>
        </w:rPr>
        <w:t>, 2020</w:t>
      </w:r>
      <w:r w:rsidRPr="00235899">
        <w:rPr>
          <w:rFonts w:ascii="Times New Roman" w:eastAsia="Times New Roman" w:hAnsi="Times New Roman" w:cs="Times New Roman"/>
          <w:sz w:val="24"/>
          <w:szCs w:val="24"/>
          <w:lang w:val="en-GB"/>
        </w:rPr>
        <w:t>). The company has focused on designing products more lucrative and attractive to catch the attention of the customers.</w:t>
      </w:r>
    </w:p>
    <w:p w14:paraId="07E93618"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Product development</w:t>
      </w:r>
    </w:p>
    <w:p w14:paraId="18CCF1EA"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growth strategy of the company is to increase the sale the company through technological innovation. Software and hardware-based technological innovation of the company help to implicate more characteristics to the technological devices that involve more customers to the business along with increasing the revenue collection of the company. Product development of the company can be considered as the competitive advantage of the company. Emphasising luxury tech in innovative products also creates differentiation ability for the company. New models of iPad, iPhone and smart watches have increased customer retention towards the company (Alexander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2021). Samsung and other competitors companies are creating the same products at a low price; however, Apple and its organisation structure including strategic management support the growth strategy of the company. The organisation culture of the company considers team efforts, and critical thinking ability that emphasises innovation and accelerates the process of product development. </w:t>
      </w:r>
    </w:p>
    <w:p w14:paraId="09696485"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Diversification of products </w:t>
      </w:r>
    </w:p>
    <w:p w14:paraId="2B41F2DF"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company has been focused on product development with implicating diversification in products. Exclusive products model and technological interpretation of the products maintain the brand image of the company and frequent innovation of products ensures the product development </w:t>
      </w:r>
      <w:r w:rsidRPr="00235899">
        <w:rPr>
          <w:rFonts w:ascii="Times New Roman" w:eastAsia="Times New Roman" w:hAnsi="Times New Roman" w:cs="Times New Roman"/>
          <w:sz w:val="24"/>
          <w:szCs w:val="24"/>
          <w:lang w:val="en-GB"/>
        </w:rPr>
        <w:lastRenderedPageBreak/>
        <w:t xml:space="preserve">of the company. Increasing competition in technological companies accelerates the requirements for innovation. Apple is following the trends and developing new products to maintain the diversification of products which is an extra competitive advantage for the company. Privacy and transparency are the more concerning factors for the company rather than the customers that are engaged more customers towards the company. </w:t>
      </w:r>
    </w:p>
    <w:p w14:paraId="1C0F2377"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Market penetration </w:t>
      </w:r>
    </w:p>
    <w:p w14:paraId="0BD04687"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Market penetration of the company is another influential strategy of the company for growth. Grabbing market share considering sales of more products indicates the procedure of market penetration. Authorised sellers are considered by the company to increase the sale of iPhones, and iPads in the current market to create a sustainable business position in the competitive platform. The intensive growth strategy of the company has also been concerned about the promotional activities of the company. Social media, the internet and advertisements have been used by the company to create market penetration. Introducing new products in overseas markets is the generic strategy of the company prioritising the customer’s electronic products. Versatile market segmentation is another differentiation strategy of the company under an intensive growth strategy that helps to strengthen the market penetration. Expanding business through market penetration is the effective tendency of the company to consider exclusive product models as competitive advantages and establish a strong position in the business market rather than other companies.  </w:t>
      </w:r>
    </w:p>
    <w:p w14:paraId="502E68A8"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Market development</w:t>
      </w:r>
    </w:p>
    <w:p w14:paraId="1F71D70A"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Prioritising the market penetration of the company, market development has been focused on by the company. Intensive growth strategies of the organisation include the business expansion plan of introducing new products with lucrative models overseas. Different market segmentation according to the demand and price criteria has been a concern for Apple. The luxury technology of Apple has focused on upper-class customers and created </w:t>
      </w:r>
      <w:r w:rsidR="001249FC" w:rsidRPr="00235899">
        <w:rPr>
          <w:rFonts w:ascii="Times New Roman" w:eastAsia="Times New Roman" w:hAnsi="Times New Roman" w:cs="Times New Roman"/>
          <w:sz w:val="24"/>
          <w:szCs w:val="24"/>
          <w:lang w:val="en-GB"/>
        </w:rPr>
        <w:t>different</w:t>
      </w:r>
      <w:r w:rsidRPr="00235899">
        <w:rPr>
          <w:rFonts w:ascii="Times New Roman" w:eastAsia="Times New Roman" w:hAnsi="Times New Roman" w:cs="Times New Roman"/>
          <w:sz w:val="24"/>
          <w:szCs w:val="24"/>
          <w:lang w:val="en-GB"/>
        </w:rPr>
        <w:t xml:space="preserve"> customer segmentation. On the other hand, iPhone S has created a general customer base considering different market segmentation. </w:t>
      </w:r>
    </w:p>
    <w:p w14:paraId="6D536496"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Considering all the consequences of intensive growth strategies for the company, it has been observed that the strategic way for the company to increase growth of the company is appropriate. Product development and innovation are the two intensive growth strategies of the company that are strong enough to increase growth. However, the company should more emphasise market penetration and market development. Apple’s operational management also can be included in the </w:t>
      </w:r>
      <w:r w:rsidRPr="00235899">
        <w:rPr>
          <w:rFonts w:ascii="Times New Roman" w:eastAsia="Times New Roman" w:hAnsi="Times New Roman" w:cs="Times New Roman"/>
          <w:sz w:val="24"/>
          <w:szCs w:val="24"/>
          <w:lang w:val="en-GB"/>
        </w:rPr>
        <w:lastRenderedPageBreak/>
        <w:t xml:space="preserve">growth strategies of the c company with an optimisation facility that ensures the competitive advantages of the organisation that differs the company from its competitors such as Samsung. Broad differentiation generic strategies of the company also determine the c competitive advantage of the company. </w:t>
      </w:r>
    </w:p>
    <w:p w14:paraId="3346B30C" w14:textId="77777777" w:rsidR="00AE1299" w:rsidRPr="00235899" w:rsidRDefault="00AE1299" w:rsidP="000D47C4">
      <w:pPr>
        <w:pStyle w:val="Heading1"/>
      </w:pPr>
      <w:bookmarkStart w:id="9" w:name="_Toc132825104"/>
      <w:r w:rsidRPr="00235899">
        <w:t>Competitive strategy of the company (Blue Ocean and Porter’s generic strategy)</w:t>
      </w:r>
      <w:bookmarkEnd w:id="9"/>
      <w:r w:rsidRPr="00235899">
        <w:t xml:space="preserve"> </w:t>
      </w:r>
    </w:p>
    <w:p w14:paraId="3A4FA435"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competitive advantage of Apple is ensuring the brand image and brand reputation of the company which helps to strengthen its market penetration. Inimitable device innovation of the company is the most influential competitive advantage of the company. The luxury tech application of Apple is another competitive strategy of the company that includes the implication of advanced software and hardware with lucrative design. The expensive approach of Apple products has been justified by the product quality, durability, fashion trends and transparency of the products. The L-tech business model of the company has increased the demand for the products due to its style, exclusivity and technical performance. Seamless integration, higher probability of use and innovative designs are the key features of the company. The organisation also is trying to leverage competitive advantage through investing in research and development along with marketing and promotional purpose to ensure the increased sale of products. </w:t>
      </w:r>
    </w:p>
    <w:p w14:paraId="1C5B5EB9"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Blue ocean strategy can be used in this report to evaluate the strength of the company’s competitive strategy. Establishing a business existence in the new market with the implication of differentiation strategies can be defined as Blue Ocean strategies (Mesut, 2021). This particular strategy framework has been followed by 4 steps that include the leadership status of a company, developing alternatives approach of leaders, selection of a leadership profile and implicating the new leadership practices in the organisation. From the perspective of blue ocean strategies, Apple is frequently transforming its leadership approach following the market trends and maintaining the sustainability of the competitive advantage of the company. The basic principle of the blue ocean strategy is to evaluate the alternative competitors' strengths along with strategic alternatives the competitors are using also has to be analysed (He and Harris, 2020). Customer segmentation and complementary products offered by companies along with the functional orientation of the company are the other principles of the blue ocean strategy.  </w:t>
      </w:r>
    </w:p>
    <w:p w14:paraId="784D8E09"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Different leadership styles have been used by the company depending on the circumstances of the industry. Managerial leadership style, democratic and autocratic leadership approaches have been </w:t>
      </w:r>
      <w:r w:rsidRPr="00235899">
        <w:rPr>
          <w:rFonts w:ascii="Times New Roman" w:eastAsia="Times New Roman" w:hAnsi="Times New Roman" w:cs="Times New Roman"/>
          <w:sz w:val="24"/>
          <w:szCs w:val="24"/>
          <w:lang w:val="en-GB"/>
        </w:rPr>
        <w:lastRenderedPageBreak/>
        <w:t xml:space="preserve">offered by the company following the market demands. According to the market demand and competitor's activities, Apple has considered the audience of the publishing industry and introduced </w:t>
      </w:r>
      <w:proofErr w:type="spellStart"/>
      <w:r w:rsidRPr="00235899">
        <w:rPr>
          <w:rFonts w:ascii="Times New Roman" w:eastAsia="Times New Roman" w:hAnsi="Times New Roman" w:cs="Times New Roman"/>
          <w:sz w:val="24"/>
          <w:szCs w:val="24"/>
          <w:lang w:val="en-GB"/>
        </w:rPr>
        <w:t>Mcbook</w:t>
      </w:r>
      <w:proofErr w:type="spellEnd"/>
      <w:r w:rsidRPr="00235899">
        <w:rPr>
          <w:rFonts w:ascii="Times New Roman" w:eastAsia="Times New Roman" w:hAnsi="Times New Roman" w:cs="Times New Roman"/>
          <w:sz w:val="24"/>
          <w:szCs w:val="24"/>
          <w:lang w:val="en-GB"/>
        </w:rPr>
        <w:t xml:space="preserve"> for their convenience (</w:t>
      </w:r>
      <w:proofErr w:type="spellStart"/>
      <w:r w:rsidRPr="00235899">
        <w:rPr>
          <w:rFonts w:ascii="Times New Roman" w:eastAsia="Times New Roman" w:hAnsi="Times New Roman" w:cs="Times New Roman"/>
          <w:sz w:val="24"/>
          <w:szCs w:val="24"/>
          <w:lang w:val="en-GB"/>
        </w:rPr>
        <w:t>Svensson-Hoglund</w:t>
      </w:r>
      <w:proofErr w:type="spellEnd"/>
      <w:r w:rsidRPr="00235899">
        <w:rPr>
          <w:rFonts w:ascii="Times New Roman" w:eastAsia="Times New Roman" w:hAnsi="Times New Roman" w:cs="Times New Roman"/>
          <w:sz w:val="24"/>
          <w:szCs w:val="24"/>
          <w:lang w:val="en-GB"/>
        </w:rPr>
        <w:t xml:space="preserve">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2021). Creative industries are also been focused on by Apple prioritising the customised and exclusive design of laptops that involve creative professionals in the business. The new innovative models of the companies create a differentiation strategy for the company that added an extra competitive advantage for the company. </w:t>
      </w:r>
    </w:p>
    <w:p w14:paraId="524EDD43" w14:textId="77777777" w:rsidR="00AE1299" w:rsidRPr="00235899" w:rsidRDefault="00AE1299" w:rsidP="00AE1299">
      <w:pPr>
        <w:pStyle w:val="Normal1"/>
        <w:spacing w:line="360" w:lineRule="auto"/>
        <w:jc w:val="both"/>
        <w:rPr>
          <w:rFonts w:ascii="Times New Roman" w:eastAsia="Times New Roman" w:hAnsi="Times New Roman" w:cs="Times New Roman"/>
          <w:b/>
          <w:sz w:val="24"/>
          <w:szCs w:val="24"/>
          <w:lang w:val="en-GB"/>
        </w:rPr>
      </w:pPr>
      <w:r w:rsidRPr="00235899">
        <w:rPr>
          <w:rFonts w:ascii="Times New Roman" w:eastAsia="Times New Roman" w:hAnsi="Times New Roman" w:cs="Times New Roman"/>
          <w:b/>
          <w:sz w:val="24"/>
          <w:szCs w:val="24"/>
          <w:lang w:val="en-GB"/>
        </w:rPr>
        <w:t xml:space="preserve">Porter’s generic strategy </w:t>
      </w:r>
    </w:p>
    <w:p w14:paraId="368B460E"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Porter’s generic strategies refer to the cost leadership, differentiation, cost focus and differentiation focus that can be beneficial for a company to add competitive advantages (Subrahmanyam and Azad, 2019). </w:t>
      </w:r>
    </w:p>
    <w:p w14:paraId="180B6473"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Cost leadership strategy </w:t>
      </w:r>
    </w:p>
    <w:p w14:paraId="08194FB2"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Apple focuses on quality rather than price therefore, the expensiveness of the products of company is its competitive advantage of the company. Transparency and privacy are the more prior concern of the company that can be considered as the cost leadership strategy of the company (</w:t>
      </w:r>
      <w:proofErr w:type="spellStart"/>
      <w:r w:rsidRPr="00235899">
        <w:rPr>
          <w:rFonts w:ascii="Times New Roman" w:eastAsia="Times New Roman" w:hAnsi="Times New Roman" w:cs="Times New Roman"/>
          <w:sz w:val="24"/>
          <w:szCs w:val="24"/>
          <w:lang w:val="en-GB"/>
        </w:rPr>
        <w:t>Kollnig</w:t>
      </w:r>
      <w:proofErr w:type="spellEnd"/>
      <w:r w:rsidRPr="00235899">
        <w:rPr>
          <w:rFonts w:ascii="Times New Roman" w:eastAsia="Times New Roman" w:hAnsi="Times New Roman" w:cs="Times New Roman"/>
          <w:i/>
          <w:sz w:val="24"/>
          <w:szCs w:val="24"/>
          <w:lang w:val="en-GB"/>
        </w:rPr>
        <w:t xml:space="preserve"> et al</w:t>
      </w:r>
      <w:r w:rsidRPr="00235899">
        <w:rPr>
          <w:rFonts w:ascii="Times New Roman" w:eastAsia="Times New Roman" w:hAnsi="Times New Roman" w:cs="Times New Roman"/>
          <w:sz w:val="24"/>
          <w:szCs w:val="24"/>
          <w:lang w:val="en-GB"/>
        </w:rPr>
        <w:t xml:space="preserve">. 2022). Business alliances are another cost leadership strategy of the company. It helps for innovation considering manufacturing the products at low cost with an innovative management team. Cost leadership strategy offers innovative products to its customer with a competitive pricing approach. </w:t>
      </w:r>
    </w:p>
    <w:p w14:paraId="4E1310D1"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Differentiation strategy </w:t>
      </w:r>
    </w:p>
    <w:p w14:paraId="4C7901C2"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company’s product quality, style and diversification are the most effective differentiation strategy of the company. Innovation and producing lucrative models are the key success factor of the company considering the differentiation strategy. The technological performance of the products increases the demand for the products in various industries. </w:t>
      </w:r>
    </w:p>
    <w:p w14:paraId="59455587"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Cost focus</w:t>
      </w:r>
    </w:p>
    <w:p w14:paraId="53EF0504"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cost-focus strategy is highlighting the grabbing of market segmentation considering cost-effective products. Apple also is trying to implicate a cost-focus strategy by making alliances with other effective companies such as IBM, and Microsoft to reduce the cost of products. The cost-effective approach of the company can increase its competitive advantage of the company. </w:t>
      </w:r>
    </w:p>
    <w:p w14:paraId="13A056A7"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Differentiation focus strategy </w:t>
      </w:r>
    </w:p>
    <w:p w14:paraId="0929033D" w14:textId="77777777" w:rsidR="00AE1299" w:rsidRPr="00235899" w:rsidRDefault="0086467E" w:rsidP="00AE1299">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lastRenderedPageBreak/>
        <w:t>The company believes in product quality improvement without compromising price.</w:t>
      </w:r>
      <w:r w:rsidRPr="00235899">
        <w:rPr>
          <w:rFonts w:ascii="Times New Roman" w:eastAsia="Times New Roman" w:hAnsi="Times New Roman" w:cs="Times New Roman"/>
          <w:sz w:val="24"/>
          <w:szCs w:val="24"/>
          <w:lang w:val="en-GB"/>
        </w:rPr>
        <w:t xml:space="preserve"> </w:t>
      </w:r>
      <w:r w:rsidR="00AE1299" w:rsidRPr="00235899">
        <w:rPr>
          <w:rFonts w:ascii="Times New Roman" w:eastAsia="Times New Roman" w:hAnsi="Times New Roman" w:cs="Times New Roman"/>
          <w:sz w:val="24"/>
          <w:szCs w:val="24"/>
          <w:lang w:val="en-GB"/>
        </w:rPr>
        <w:t xml:space="preserve">The international differentiation focus strategy of the company is to create innovative products and deliver high customer value that can determine the differentiation approach of the company from its competitors. The L-tech model of the business of the company has added an extra competitive advantage to the company. Apple’s ecosystem services also have been considered as the </w:t>
      </w:r>
      <w:proofErr w:type="spellStart"/>
      <w:r w:rsidR="00AE1299" w:rsidRPr="00235899">
        <w:rPr>
          <w:rFonts w:ascii="Times New Roman" w:eastAsia="Times New Roman" w:hAnsi="Times New Roman" w:cs="Times New Roman"/>
          <w:sz w:val="24"/>
          <w:szCs w:val="24"/>
          <w:lang w:val="en-GB"/>
        </w:rPr>
        <w:t>RaR</w:t>
      </w:r>
      <w:proofErr w:type="spellEnd"/>
      <w:r w:rsidR="00AE1299" w:rsidRPr="00235899">
        <w:rPr>
          <w:rFonts w:ascii="Times New Roman" w:eastAsia="Times New Roman" w:hAnsi="Times New Roman" w:cs="Times New Roman"/>
          <w:sz w:val="24"/>
          <w:szCs w:val="24"/>
          <w:lang w:val="en-GB"/>
        </w:rPr>
        <w:t xml:space="preserve"> strategy that focused on the implementation of a differentiation strategy. </w:t>
      </w:r>
    </w:p>
    <w:p w14:paraId="056DE1FA"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All the perspectives of Apple’s competitive advantages are successfully establishing the brand reputation and brand recognition of the company on a global aspect. </w:t>
      </w:r>
    </w:p>
    <w:p w14:paraId="6382EABE" w14:textId="77777777" w:rsidR="00AE1299" w:rsidRPr="00235899" w:rsidRDefault="00AE1299" w:rsidP="000D47C4">
      <w:pPr>
        <w:pStyle w:val="Heading1"/>
      </w:pPr>
      <w:bookmarkStart w:id="10" w:name="_Toc132825105"/>
      <w:r w:rsidRPr="00235899">
        <w:t>The competitive advantage of the business (VRIO framework)</w:t>
      </w:r>
      <w:bookmarkEnd w:id="10"/>
      <w:r w:rsidRPr="00235899">
        <w:t xml:space="preserve"> </w:t>
      </w:r>
    </w:p>
    <w:p w14:paraId="30745A55" w14:textId="77777777" w:rsidR="00AE1299" w:rsidRPr="00235899" w:rsidRDefault="0086467E" w:rsidP="00AE1299">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t>The strength of its competitive advantage of Apple can be evaluated by the VRIO framework.</w:t>
      </w:r>
      <w:r w:rsidRPr="00235899">
        <w:rPr>
          <w:rFonts w:ascii="Times New Roman" w:eastAsia="Times New Roman" w:hAnsi="Times New Roman" w:cs="Times New Roman"/>
          <w:sz w:val="24"/>
          <w:szCs w:val="24"/>
          <w:lang w:val="en-GB"/>
        </w:rPr>
        <w:t xml:space="preserve"> </w:t>
      </w:r>
      <w:r w:rsidR="00AE1299" w:rsidRPr="00235899">
        <w:rPr>
          <w:rFonts w:ascii="Times New Roman" w:eastAsia="Times New Roman" w:hAnsi="Times New Roman" w:cs="Times New Roman"/>
          <w:sz w:val="24"/>
          <w:szCs w:val="24"/>
          <w:lang w:val="en-GB"/>
        </w:rPr>
        <w:t>The competitive advantages of a company can be evaluated by the VRIO framework. The model highlights the value, rarity, imitability and organisation of the business (</w:t>
      </w:r>
      <w:proofErr w:type="spellStart"/>
      <w:r w:rsidR="00AE1299" w:rsidRPr="00235899">
        <w:rPr>
          <w:rFonts w:ascii="Times New Roman" w:eastAsia="Times New Roman" w:hAnsi="Times New Roman" w:cs="Times New Roman"/>
          <w:sz w:val="24"/>
          <w:szCs w:val="24"/>
          <w:lang w:val="en-GB"/>
        </w:rPr>
        <w:t>Miethlich</w:t>
      </w:r>
      <w:proofErr w:type="spellEnd"/>
      <w:r w:rsidR="00AE1299" w:rsidRPr="00235899">
        <w:rPr>
          <w:rFonts w:ascii="Times New Roman" w:eastAsia="Times New Roman" w:hAnsi="Times New Roman" w:cs="Times New Roman"/>
          <w:sz w:val="24"/>
          <w:szCs w:val="24"/>
          <w:lang w:val="en-GB"/>
        </w:rPr>
        <w:t xml:space="preserve"> and Oldenburg, 2019). </w:t>
      </w:r>
    </w:p>
    <w:tbl>
      <w:tblPr>
        <w:tblStyle w:val="a"/>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00"/>
        <w:gridCol w:w="1560"/>
        <w:gridCol w:w="1560"/>
        <w:gridCol w:w="1560"/>
        <w:gridCol w:w="1575"/>
      </w:tblGrid>
      <w:tr w:rsidR="00AE1299" w:rsidRPr="00235899" w14:paraId="01E554AA" w14:textId="77777777" w:rsidTr="0071401C">
        <w:trPr>
          <w:cantSplit/>
          <w:tblHeader/>
        </w:trPr>
        <w:tc>
          <w:tcPr>
            <w:tcW w:w="1620" w:type="dxa"/>
            <w:shd w:val="clear" w:color="auto" w:fill="auto"/>
            <w:tcMar>
              <w:top w:w="100" w:type="dxa"/>
              <w:left w:w="100" w:type="dxa"/>
              <w:bottom w:w="100" w:type="dxa"/>
              <w:right w:w="100" w:type="dxa"/>
            </w:tcMar>
          </w:tcPr>
          <w:p w14:paraId="7ABA4A83"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Resource or capability </w:t>
            </w:r>
          </w:p>
        </w:tc>
        <w:tc>
          <w:tcPr>
            <w:tcW w:w="1500" w:type="dxa"/>
            <w:shd w:val="clear" w:color="auto" w:fill="auto"/>
            <w:tcMar>
              <w:top w:w="100" w:type="dxa"/>
              <w:left w:w="100" w:type="dxa"/>
              <w:bottom w:w="100" w:type="dxa"/>
              <w:right w:w="100" w:type="dxa"/>
            </w:tcMar>
          </w:tcPr>
          <w:p w14:paraId="57C9896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Value </w:t>
            </w:r>
          </w:p>
        </w:tc>
        <w:tc>
          <w:tcPr>
            <w:tcW w:w="1560" w:type="dxa"/>
            <w:shd w:val="clear" w:color="auto" w:fill="auto"/>
            <w:tcMar>
              <w:top w:w="100" w:type="dxa"/>
              <w:left w:w="100" w:type="dxa"/>
              <w:bottom w:w="100" w:type="dxa"/>
              <w:right w:w="100" w:type="dxa"/>
            </w:tcMar>
          </w:tcPr>
          <w:p w14:paraId="69A96ADE"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Rare </w:t>
            </w:r>
          </w:p>
        </w:tc>
        <w:tc>
          <w:tcPr>
            <w:tcW w:w="1560" w:type="dxa"/>
            <w:shd w:val="clear" w:color="auto" w:fill="auto"/>
            <w:tcMar>
              <w:top w:w="100" w:type="dxa"/>
              <w:left w:w="100" w:type="dxa"/>
              <w:bottom w:w="100" w:type="dxa"/>
              <w:right w:w="100" w:type="dxa"/>
            </w:tcMar>
          </w:tcPr>
          <w:p w14:paraId="2375ABCE"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Imitable </w:t>
            </w:r>
          </w:p>
        </w:tc>
        <w:tc>
          <w:tcPr>
            <w:tcW w:w="1560" w:type="dxa"/>
            <w:shd w:val="clear" w:color="auto" w:fill="auto"/>
            <w:tcMar>
              <w:top w:w="100" w:type="dxa"/>
              <w:left w:w="100" w:type="dxa"/>
              <w:bottom w:w="100" w:type="dxa"/>
              <w:right w:w="100" w:type="dxa"/>
            </w:tcMar>
          </w:tcPr>
          <w:p w14:paraId="744CB98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Organisation structure </w:t>
            </w:r>
          </w:p>
        </w:tc>
        <w:tc>
          <w:tcPr>
            <w:tcW w:w="1575" w:type="dxa"/>
            <w:shd w:val="clear" w:color="auto" w:fill="auto"/>
            <w:tcMar>
              <w:top w:w="100" w:type="dxa"/>
              <w:left w:w="100" w:type="dxa"/>
              <w:bottom w:w="100" w:type="dxa"/>
              <w:right w:w="100" w:type="dxa"/>
            </w:tcMar>
          </w:tcPr>
          <w:p w14:paraId="3E774D8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Overall impact </w:t>
            </w:r>
          </w:p>
        </w:tc>
      </w:tr>
      <w:tr w:rsidR="00AE1299" w:rsidRPr="00235899" w14:paraId="469C8B51" w14:textId="77777777" w:rsidTr="0071401C">
        <w:trPr>
          <w:cantSplit/>
          <w:tblHeader/>
        </w:trPr>
        <w:tc>
          <w:tcPr>
            <w:tcW w:w="1620" w:type="dxa"/>
            <w:shd w:val="clear" w:color="auto" w:fill="auto"/>
            <w:tcMar>
              <w:top w:w="100" w:type="dxa"/>
              <w:left w:w="100" w:type="dxa"/>
              <w:bottom w:w="100" w:type="dxa"/>
              <w:right w:w="100" w:type="dxa"/>
            </w:tcMar>
          </w:tcPr>
          <w:p w14:paraId="55EDA877"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brand </w:t>
            </w:r>
          </w:p>
        </w:tc>
        <w:tc>
          <w:tcPr>
            <w:tcW w:w="1500" w:type="dxa"/>
            <w:shd w:val="clear" w:color="auto" w:fill="auto"/>
            <w:tcMar>
              <w:top w:w="100" w:type="dxa"/>
              <w:left w:w="100" w:type="dxa"/>
              <w:bottom w:w="100" w:type="dxa"/>
              <w:right w:w="100" w:type="dxa"/>
            </w:tcMar>
          </w:tcPr>
          <w:p w14:paraId="1964CB9B"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4AE3B2C7"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1C4E625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061FB2F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0920B3C0"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43096827" w14:textId="77777777" w:rsidTr="0071401C">
        <w:trPr>
          <w:cantSplit/>
          <w:tblHeader/>
        </w:trPr>
        <w:tc>
          <w:tcPr>
            <w:tcW w:w="1620" w:type="dxa"/>
            <w:shd w:val="clear" w:color="auto" w:fill="auto"/>
            <w:tcMar>
              <w:top w:w="100" w:type="dxa"/>
              <w:left w:w="100" w:type="dxa"/>
              <w:bottom w:w="100" w:type="dxa"/>
              <w:right w:w="100" w:type="dxa"/>
            </w:tcMar>
          </w:tcPr>
          <w:p w14:paraId="7E996F9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Innovation </w:t>
            </w:r>
          </w:p>
        </w:tc>
        <w:tc>
          <w:tcPr>
            <w:tcW w:w="1500" w:type="dxa"/>
            <w:shd w:val="clear" w:color="auto" w:fill="auto"/>
            <w:tcMar>
              <w:top w:w="100" w:type="dxa"/>
              <w:left w:w="100" w:type="dxa"/>
              <w:bottom w:w="100" w:type="dxa"/>
              <w:right w:w="100" w:type="dxa"/>
            </w:tcMar>
          </w:tcPr>
          <w:p w14:paraId="5F5B443B"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4B556AD1"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26EFB68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553A5ABE"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3AB814F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7800B3D5" w14:textId="77777777" w:rsidTr="0071401C">
        <w:trPr>
          <w:cantSplit/>
          <w:tblHeader/>
        </w:trPr>
        <w:tc>
          <w:tcPr>
            <w:tcW w:w="1620" w:type="dxa"/>
            <w:shd w:val="clear" w:color="auto" w:fill="auto"/>
            <w:tcMar>
              <w:top w:w="100" w:type="dxa"/>
              <w:left w:w="100" w:type="dxa"/>
              <w:bottom w:w="100" w:type="dxa"/>
              <w:right w:w="100" w:type="dxa"/>
            </w:tcMar>
          </w:tcPr>
          <w:p w14:paraId="5AED75E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Technological efficiency </w:t>
            </w:r>
          </w:p>
        </w:tc>
        <w:tc>
          <w:tcPr>
            <w:tcW w:w="1500" w:type="dxa"/>
            <w:shd w:val="clear" w:color="auto" w:fill="auto"/>
            <w:tcMar>
              <w:top w:w="100" w:type="dxa"/>
              <w:left w:w="100" w:type="dxa"/>
              <w:bottom w:w="100" w:type="dxa"/>
              <w:right w:w="100" w:type="dxa"/>
            </w:tcMar>
          </w:tcPr>
          <w:p w14:paraId="62D0578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6DBA1275"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1662F27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6CFD731C"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5235E0DF"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77813833" w14:textId="77777777" w:rsidTr="0071401C">
        <w:trPr>
          <w:cantSplit/>
          <w:tblHeader/>
        </w:trPr>
        <w:tc>
          <w:tcPr>
            <w:tcW w:w="1620" w:type="dxa"/>
            <w:shd w:val="clear" w:color="auto" w:fill="auto"/>
            <w:tcMar>
              <w:top w:w="100" w:type="dxa"/>
              <w:left w:w="100" w:type="dxa"/>
              <w:bottom w:w="100" w:type="dxa"/>
              <w:right w:w="100" w:type="dxa"/>
            </w:tcMar>
          </w:tcPr>
          <w:p w14:paraId="4DFFF700"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International market capacity </w:t>
            </w:r>
          </w:p>
        </w:tc>
        <w:tc>
          <w:tcPr>
            <w:tcW w:w="1500" w:type="dxa"/>
            <w:shd w:val="clear" w:color="auto" w:fill="auto"/>
            <w:tcMar>
              <w:top w:w="100" w:type="dxa"/>
              <w:left w:w="100" w:type="dxa"/>
              <w:bottom w:w="100" w:type="dxa"/>
              <w:right w:w="100" w:type="dxa"/>
            </w:tcMar>
          </w:tcPr>
          <w:p w14:paraId="6FB3A851"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5A4D2C27"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No </w:t>
            </w:r>
          </w:p>
        </w:tc>
        <w:tc>
          <w:tcPr>
            <w:tcW w:w="1560" w:type="dxa"/>
            <w:shd w:val="clear" w:color="auto" w:fill="auto"/>
            <w:tcMar>
              <w:top w:w="100" w:type="dxa"/>
              <w:left w:w="100" w:type="dxa"/>
              <w:bottom w:w="100" w:type="dxa"/>
              <w:right w:w="100" w:type="dxa"/>
            </w:tcMar>
          </w:tcPr>
          <w:p w14:paraId="5DA3B067"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6BB3504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75" w:type="dxa"/>
            <w:shd w:val="clear" w:color="auto" w:fill="auto"/>
            <w:tcMar>
              <w:top w:w="100" w:type="dxa"/>
              <w:left w:w="100" w:type="dxa"/>
              <w:bottom w:w="100" w:type="dxa"/>
              <w:right w:w="100" w:type="dxa"/>
            </w:tcMar>
          </w:tcPr>
          <w:p w14:paraId="591AE2F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Temporary </w:t>
            </w:r>
          </w:p>
        </w:tc>
      </w:tr>
      <w:tr w:rsidR="00AE1299" w:rsidRPr="00235899" w14:paraId="139C5CDB" w14:textId="77777777" w:rsidTr="0071401C">
        <w:trPr>
          <w:cantSplit/>
          <w:tblHeader/>
        </w:trPr>
        <w:tc>
          <w:tcPr>
            <w:tcW w:w="1620" w:type="dxa"/>
            <w:shd w:val="clear" w:color="auto" w:fill="auto"/>
            <w:tcMar>
              <w:top w:w="100" w:type="dxa"/>
              <w:left w:w="100" w:type="dxa"/>
              <w:bottom w:w="100" w:type="dxa"/>
              <w:right w:w="100" w:type="dxa"/>
            </w:tcMar>
          </w:tcPr>
          <w:p w14:paraId="3355F803"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Pricing </w:t>
            </w:r>
          </w:p>
        </w:tc>
        <w:tc>
          <w:tcPr>
            <w:tcW w:w="1500" w:type="dxa"/>
            <w:shd w:val="clear" w:color="auto" w:fill="auto"/>
            <w:tcMar>
              <w:top w:w="100" w:type="dxa"/>
              <w:left w:w="100" w:type="dxa"/>
              <w:bottom w:w="100" w:type="dxa"/>
              <w:right w:w="100" w:type="dxa"/>
            </w:tcMar>
          </w:tcPr>
          <w:p w14:paraId="04184BC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331EFB96"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No </w:t>
            </w:r>
          </w:p>
        </w:tc>
        <w:tc>
          <w:tcPr>
            <w:tcW w:w="1560" w:type="dxa"/>
            <w:shd w:val="clear" w:color="auto" w:fill="auto"/>
            <w:tcMar>
              <w:top w:w="100" w:type="dxa"/>
              <w:left w:w="100" w:type="dxa"/>
              <w:bottom w:w="100" w:type="dxa"/>
              <w:right w:w="100" w:type="dxa"/>
            </w:tcMar>
          </w:tcPr>
          <w:p w14:paraId="46A6867A"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D81E01E"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75" w:type="dxa"/>
            <w:shd w:val="clear" w:color="auto" w:fill="auto"/>
            <w:tcMar>
              <w:top w:w="100" w:type="dxa"/>
              <w:left w:w="100" w:type="dxa"/>
              <w:bottom w:w="100" w:type="dxa"/>
              <w:right w:w="100" w:type="dxa"/>
            </w:tcMar>
          </w:tcPr>
          <w:p w14:paraId="7A7FCB04"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Temporary </w:t>
            </w:r>
          </w:p>
        </w:tc>
      </w:tr>
    </w:tbl>
    <w:p w14:paraId="70A2EF88" w14:textId="77777777" w:rsidR="00AE1299" w:rsidRPr="00235899" w:rsidRDefault="00AE1299" w:rsidP="00AE1299">
      <w:pPr>
        <w:pStyle w:val="Normal1"/>
        <w:spacing w:line="360" w:lineRule="auto"/>
        <w:jc w:val="center"/>
        <w:rPr>
          <w:rFonts w:ascii="Times New Roman" w:eastAsia="Times New Roman" w:hAnsi="Times New Roman" w:cs="Times New Roman"/>
          <w:b/>
          <w:sz w:val="24"/>
          <w:szCs w:val="24"/>
          <w:lang w:val="en-GB"/>
        </w:rPr>
      </w:pPr>
      <w:r w:rsidRPr="00235899">
        <w:rPr>
          <w:rFonts w:ascii="Times New Roman" w:eastAsia="Times New Roman" w:hAnsi="Times New Roman" w:cs="Times New Roman"/>
          <w:b/>
          <w:sz w:val="24"/>
          <w:szCs w:val="24"/>
          <w:lang w:val="en-GB"/>
        </w:rPr>
        <w:t xml:space="preserve">Table </w:t>
      </w:r>
      <w:r w:rsidR="000D47C4">
        <w:rPr>
          <w:rFonts w:ascii="Times New Roman" w:eastAsia="Times New Roman" w:hAnsi="Times New Roman" w:cs="Times New Roman"/>
          <w:b/>
          <w:sz w:val="24"/>
          <w:szCs w:val="24"/>
          <w:lang w:val="en-GB"/>
        </w:rPr>
        <w:t>2</w:t>
      </w:r>
      <w:r w:rsidRPr="00235899">
        <w:rPr>
          <w:rFonts w:ascii="Times New Roman" w:eastAsia="Times New Roman" w:hAnsi="Times New Roman" w:cs="Times New Roman"/>
          <w:b/>
          <w:sz w:val="24"/>
          <w:szCs w:val="24"/>
          <w:lang w:val="en-GB"/>
        </w:rPr>
        <w:t>: VRIO framework</w:t>
      </w:r>
    </w:p>
    <w:p w14:paraId="35CC3A87"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VRIO framework has indicated the sustainability of the competitive advantage of the company. The existing brand reputation of the company has provided the company with an extra competitive advantage that ensures the business expansion and development of market penetration (Mao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2020). On the other hand, innovation including product quality, design and technical performance has increased the competitive advantages of the company which helps to perform with other competitors in global business platforms.  According to the case study, the international </w:t>
      </w:r>
      <w:r w:rsidRPr="00235899">
        <w:rPr>
          <w:rFonts w:ascii="Times New Roman" w:eastAsia="Times New Roman" w:hAnsi="Times New Roman" w:cs="Times New Roman"/>
          <w:sz w:val="24"/>
          <w:szCs w:val="24"/>
          <w:lang w:val="en-GB"/>
        </w:rPr>
        <w:lastRenderedPageBreak/>
        <w:t xml:space="preserve">marketing capacity of the company has reached the second position worldwide which indicated enhanced product distribution in the international market. </w:t>
      </w:r>
    </w:p>
    <w:p w14:paraId="76EE2C46"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market penetration of the company can be more developed by the organisational initiatives with the implication of effective strategies. The expense of the products can be a barrier for the company of the decreased affordability rate considering the customers. Prioritising the market trends the company is trying to reform the pricing strategy using low-cost resources and alliances with branded companies for further innovation without hampering the quality of products. The VRIO framework also has highlighted the successful interpretation of the competitive advantage of Apple. </w:t>
      </w:r>
    </w:p>
    <w:p w14:paraId="2A257477" w14:textId="77777777" w:rsidR="00AE1299" w:rsidRPr="00235899" w:rsidRDefault="00AE1299" w:rsidP="000D47C4">
      <w:pPr>
        <w:pStyle w:val="Heading1"/>
      </w:pPr>
      <w:bookmarkStart w:id="11" w:name="_Toc132825106"/>
      <w:r w:rsidRPr="00235899">
        <w:t>Strategic analysis of the competitive advantage gained by business</w:t>
      </w:r>
      <w:bookmarkEnd w:id="11"/>
      <w:r w:rsidRPr="00235899">
        <w:t xml:space="preserve"> </w:t>
      </w:r>
    </w:p>
    <w:p w14:paraId="79F1B698"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Considering the increasing competition including the same products at low cost has been enhancing the concern of Apple. The company has focused on more innovation with a differentiation strategy such as IOS and OS are the most effective features of the iPhone that cannot be captured by other companies. The competitive advantage of a company helps to establish a strong brand presence in the business market along with ensuring better sale growth rather than other competitors (Tien, </w:t>
      </w:r>
      <w:proofErr w:type="spellStart"/>
      <w:r w:rsidRPr="00235899">
        <w:rPr>
          <w:rFonts w:ascii="Times New Roman" w:eastAsia="Times New Roman" w:hAnsi="Times New Roman" w:cs="Times New Roman"/>
          <w:sz w:val="24"/>
          <w:szCs w:val="24"/>
          <w:lang w:val="en-GB"/>
        </w:rPr>
        <w:t>Phu</w:t>
      </w:r>
      <w:proofErr w:type="spellEnd"/>
      <w:r w:rsidRPr="00235899">
        <w:rPr>
          <w:rFonts w:ascii="Times New Roman" w:eastAsia="Times New Roman" w:hAnsi="Times New Roman" w:cs="Times New Roman"/>
          <w:sz w:val="24"/>
          <w:szCs w:val="24"/>
          <w:lang w:val="en-GB"/>
        </w:rPr>
        <w:t xml:space="preserve"> and Chi, 2019). The company is considering loyal customers of the company and innovating new products with expensive iterations. </w:t>
      </w:r>
    </w:p>
    <w:p w14:paraId="48F6DC5B"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L-tech model of the company has continued the differentiation approach of the company to retain the sale game of the company. Updates of software and hardware with </w:t>
      </w:r>
      <w:proofErr w:type="spellStart"/>
      <w:r w:rsidRPr="00235899">
        <w:rPr>
          <w:rFonts w:ascii="Times New Roman" w:eastAsia="Times New Roman" w:hAnsi="Times New Roman" w:cs="Times New Roman"/>
          <w:sz w:val="24"/>
          <w:szCs w:val="24"/>
          <w:lang w:val="en-GB"/>
        </w:rPr>
        <w:t>RaR</w:t>
      </w:r>
      <w:proofErr w:type="spellEnd"/>
      <w:r w:rsidRPr="00235899">
        <w:rPr>
          <w:rFonts w:ascii="Times New Roman" w:eastAsia="Times New Roman" w:hAnsi="Times New Roman" w:cs="Times New Roman"/>
          <w:sz w:val="24"/>
          <w:szCs w:val="24"/>
          <w:lang w:val="en-GB"/>
        </w:rPr>
        <w:t xml:space="preserve"> strategies have helped the company to leverage its competitive advantage of the company. Not only has the functionality, the company also focused on maintaining customer retention by providing the exclusive experience of luxury phones and satisfaction. The company also has leveraged ecosystem technology that added an extra competitive advantage of the company (</w:t>
      </w:r>
      <w:proofErr w:type="spellStart"/>
      <w:r w:rsidRPr="00235899">
        <w:rPr>
          <w:rFonts w:ascii="Times New Roman" w:eastAsia="Times New Roman" w:hAnsi="Times New Roman" w:cs="Times New Roman"/>
          <w:sz w:val="24"/>
          <w:szCs w:val="24"/>
          <w:lang w:val="en-GB"/>
        </w:rPr>
        <w:t>Özkan</w:t>
      </w:r>
      <w:proofErr w:type="spellEnd"/>
      <w:r w:rsidRPr="00235899">
        <w:rPr>
          <w:rFonts w:ascii="Times New Roman" w:eastAsia="Times New Roman" w:hAnsi="Times New Roman" w:cs="Times New Roman"/>
          <w:sz w:val="24"/>
          <w:szCs w:val="24"/>
          <w:lang w:val="en-GB"/>
        </w:rPr>
        <w:t xml:space="preserve">, Azizi and </w:t>
      </w:r>
      <w:proofErr w:type="spellStart"/>
      <w:r w:rsidRPr="00235899">
        <w:rPr>
          <w:rFonts w:ascii="Times New Roman" w:eastAsia="Times New Roman" w:hAnsi="Times New Roman" w:cs="Times New Roman"/>
          <w:sz w:val="24"/>
          <w:szCs w:val="24"/>
          <w:lang w:val="en-GB"/>
        </w:rPr>
        <w:t>Haass</w:t>
      </w:r>
      <w:proofErr w:type="spellEnd"/>
      <w:r w:rsidRPr="00235899">
        <w:rPr>
          <w:rFonts w:ascii="Times New Roman" w:eastAsia="Times New Roman" w:hAnsi="Times New Roman" w:cs="Times New Roman"/>
          <w:sz w:val="24"/>
          <w:szCs w:val="24"/>
          <w:lang w:val="en-GB"/>
        </w:rPr>
        <w:t xml:space="preserve">, 2021). The iCloud suite of the iPad of the company has added an extra competitive advantage for the company. </w:t>
      </w:r>
    </w:p>
    <w:p w14:paraId="417061B4"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cheapest products of the other companies have given the tough competition for Apple, however, the business alliance with Microsoft has changed the scenario and updated software and hardware of iPhones dominate the competitive market and ensure the competitive advantage of the company. The L-tech model and Microsoft both complement each other to leverage the competitive advantage of the company. Targeting the audience after analysing the market demands is another strategy of the company that has been leveraged by the company. Considering all </w:t>
      </w:r>
      <w:r w:rsidRPr="00235899">
        <w:rPr>
          <w:rFonts w:ascii="Times New Roman" w:eastAsia="Times New Roman" w:hAnsi="Times New Roman" w:cs="Times New Roman"/>
          <w:sz w:val="24"/>
          <w:szCs w:val="24"/>
          <w:lang w:val="en-GB"/>
        </w:rPr>
        <w:lastRenderedPageBreak/>
        <w:t xml:space="preserve">consequences of the issues of the company, competitive advantages has leveraged by the company to recover the issues faced by the company. </w:t>
      </w:r>
    </w:p>
    <w:p w14:paraId="0F611DA5" w14:textId="77777777" w:rsidR="00AE1299" w:rsidRPr="00235899" w:rsidRDefault="00AE1299" w:rsidP="000D47C4">
      <w:pPr>
        <w:pStyle w:val="Heading1"/>
      </w:pPr>
      <w:bookmarkStart w:id="12" w:name="_Toc132825107"/>
      <w:r w:rsidRPr="00235899">
        <w:t>Strategic Management of Apple</w:t>
      </w:r>
      <w:bookmarkEnd w:id="12"/>
      <w:r w:rsidRPr="00235899">
        <w:t xml:space="preserve"> </w:t>
      </w:r>
    </w:p>
    <w:p w14:paraId="1BBB01F5" w14:textId="77777777" w:rsidR="00AE1299" w:rsidRPr="00235899" w:rsidRDefault="0086467E" w:rsidP="00AE1299">
      <w:pPr>
        <w:pStyle w:val="Normal1"/>
        <w:spacing w:line="360" w:lineRule="auto"/>
        <w:jc w:val="both"/>
        <w:rPr>
          <w:rFonts w:ascii="Times New Roman" w:eastAsia="Times New Roman" w:hAnsi="Times New Roman" w:cs="Times New Roman"/>
          <w:sz w:val="24"/>
          <w:szCs w:val="24"/>
          <w:lang w:val="en-GB"/>
        </w:rPr>
      </w:pPr>
      <w:r w:rsidRPr="00877706">
        <w:rPr>
          <w:rFonts w:ascii="Times New Roman" w:eastAsia="Times New Roman" w:hAnsi="Times New Roman" w:cs="Times New Roman"/>
          <w:sz w:val="24"/>
          <w:szCs w:val="24"/>
          <w:lang w:val="en-GB"/>
        </w:rPr>
        <w:t xml:space="preserve">Apple also follows a developed strategic management that includes the company’s strengths, weaknesses, threats and </w:t>
      </w:r>
      <w:proofErr w:type="spellStart"/>
      <w:proofErr w:type="gramStart"/>
      <w:r w:rsidRPr="00877706">
        <w:rPr>
          <w:rFonts w:ascii="Times New Roman" w:eastAsia="Times New Roman" w:hAnsi="Times New Roman" w:cs="Times New Roman"/>
          <w:sz w:val="24"/>
          <w:szCs w:val="24"/>
          <w:lang w:val="en-GB"/>
        </w:rPr>
        <w:t>opportunities.</w:t>
      </w:r>
      <w:r w:rsidR="00AE1299" w:rsidRPr="00235899">
        <w:rPr>
          <w:rFonts w:ascii="Times New Roman" w:eastAsia="Times New Roman" w:hAnsi="Times New Roman" w:cs="Times New Roman"/>
          <w:sz w:val="24"/>
          <w:szCs w:val="24"/>
          <w:lang w:val="en-GB"/>
        </w:rPr>
        <w:t>The</w:t>
      </w:r>
      <w:proofErr w:type="spellEnd"/>
      <w:proofErr w:type="gramEnd"/>
      <w:r w:rsidR="00AE1299" w:rsidRPr="00235899">
        <w:rPr>
          <w:rFonts w:ascii="Times New Roman" w:eastAsia="Times New Roman" w:hAnsi="Times New Roman" w:cs="Times New Roman"/>
          <w:sz w:val="24"/>
          <w:szCs w:val="24"/>
          <w:lang w:val="en-GB"/>
        </w:rPr>
        <w:t xml:space="preserve"> strategic management of a company is the process to leverage competitive advantages considering the company’s set goals, business operations and objectives of the organisation. Stakeholders' participation and resource availability also have been considered effective strategic management (Barbosa, </w:t>
      </w:r>
      <w:proofErr w:type="spellStart"/>
      <w:r w:rsidR="00AE1299" w:rsidRPr="00235899">
        <w:rPr>
          <w:rFonts w:ascii="Times New Roman" w:eastAsia="Times New Roman" w:hAnsi="Times New Roman" w:cs="Times New Roman"/>
          <w:sz w:val="24"/>
          <w:szCs w:val="24"/>
          <w:lang w:val="en-GB"/>
        </w:rPr>
        <w:t>Castañeda-Ayarza</w:t>
      </w:r>
      <w:proofErr w:type="spellEnd"/>
      <w:r w:rsidR="00AE1299" w:rsidRPr="00235899">
        <w:rPr>
          <w:rFonts w:ascii="Times New Roman" w:eastAsia="Times New Roman" w:hAnsi="Times New Roman" w:cs="Times New Roman"/>
          <w:sz w:val="24"/>
          <w:szCs w:val="24"/>
          <w:lang w:val="en-GB"/>
        </w:rPr>
        <w:t xml:space="preserve"> and Ferreira, 2020</w:t>
      </w:r>
      <w:r w:rsidRPr="00235899">
        <w:rPr>
          <w:rFonts w:ascii="Times New Roman" w:eastAsia="Times New Roman" w:hAnsi="Times New Roman" w:cs="Times New Roman"/>
          <w:sz w:val="24"/>
          <w:szCs w:val="24"/>
          <w:lang w:val="en-GB"/>
        </w:rPr>
        <w:t>).</w:t>
      </w:r>
      <w:r w:rsidR="00AE1299" w:rsidRPr="00235899">
        <w:rPr>
          <w:rFonts w:ascii="Times New Roman" w:eastAsia="Times New Roman" w:hAnsi="Times New Roman" w:cs="Times New Roman"/>
          <w:sz w:val="24"/>
          <w:szCs w:val="24"/>
          <w:lang w:val="en-GB"/>
        </w:rPr>
        <w:t xml:space="preserve"> Innovation and technology proficiency is the more effective strength of the company and depending on the strength Apple has </w:t>
      </w:r>
      <w:proofErr w:type="spellStart"/>
      <w:r w:rsidR="00AE1299" w:rsidRPr="00235899">
        <w:rPr>
          <w:rFonts w:ascii="Times New Roman" w:eastAsia="Times New Roman" w:hAnsi="Times New Roman" w:cs="Times New Roman"/>
          <w:sz w:val="24"/>
          <w:szCs w:val="24"/>
          <w:lang w:val="en-GB"/>
        </w:rPr>
        <w:t>strategise</w:t>
      </w:r>
      <w:proofErr w:type="spellEnd"/>
      <w:r w:rsidR="00AE1299" w:rsidRPr="00235899">
        <w:rPr>
          <w:rFonts w:ascii="Times New Roman" w:eastAsia="Times New Roman" w:hAnsi="Times New Roman" w:cs="Times New Roman"/>
          <w:sz w:val="24"/>
          <w:szCs w:val="24"/>
          <w:lang w:val="en-GB"/>
        </w:rPr>
        <w:t xml:space="preserve"> effective management processes. The business alliance also is an opportunity for the company to implicate strategic management considering competitive advantages. Threats of competitors are the most crucial factor for the company that requires effective strategic management. </w:t>
      </w:r>
    </w:p>
    <w:p w14:paraId="7046E4A0"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The competitive advantage of the company also has indicated the efficient strategic management of the company prioritising the vision and mission of the company. The vision of a company helps to set a business goal in favour of the business profit along with enhancing the organisational performance (Ely and Thomas, 2020). Stakeholders of Apple also play an important role that signifies the increased productivity, innovation and technological performance of the company. The leadership approach and team working strategy create a healthy organisational culture that accelerates the probability of innovation. The organisation prioritises creativity and critical thinking ability. More creativity emphasises more innovation that added extra competitive advantages to companies' profiles for increased sale growth (</w:t>
      </w:r>
      <w:proofErr w:type="spellStart"/>
      <w:r w:rsidRPr="00235899">
        <w:rPr>
          <w:rFonts w:ascii="Times New Roman" w:eastAsia="Times New Roman" w:hAnsi="Times New Roman" w:cs="Times New Roman"/>
          <w:sz w:val="24"/>
          <w:szCs w:val="24"/>
          <w:lang w:val="en-GB"/>
        </w:rPr>
        <w:t>Nasifoglu</w:t>
      </w:r>
      <w:proofErr w:type="spellEnd"/>
      <w:r w:rsidRPr="00235899">
        <w:rPr>
          <w:rFonts w:ascii="Times New Roman" w:eastAsia="Times New Roman" w:hAnsi="Times New Roman" w:cs="Times New Roman"/>
          <w:sz w:val="24"/>
          <w:szCs w:val="24"/>
          <w:lang w:val="en-GB"/>
        </w:rPr>
        <w:t xml:space="preserve"> </w:t>
      </w:r>
      <w:proofErr w:type="spellStart"/>
      <w:r w:rsidRPr="00235899">
        <w:rPr>
          <w:rFonts w:ascii="Times New Roman" w:eastAsia="Times New Roman" w:hAnsi="Times New Roman" w:cs="Times New Roman"/>
          <w:sz w:val="24"/>
          <w:szCs w:val="24"/>
          <w:lang w:val="en-GB"/>
        </w:rPr>
        <w:t>Elidemir</w:t>
      </w:r>
      <w:proofErr w:type="spellEnd"/>
      <w:r w:rsidRPr="00235899">
        <w:rPr>
          <w:rFonts w:ascii="Times New Roman" w:eastAsia="Times New Roman" w:hAnsi="Times New Roman" w:cs="Times New Roman"/>
          <w:sz w:val="24"/>
          <w:szCs w:val="24"/>
          <w:lang w:val="en-GB"/>
        </w:rPr>
        <w:t xml:space="preserve">, </w:t>
      </w:r>
      <w:proofErr w:type="spellStart"/>
      <w:r w:rsidRPr="00235899">
        <w:rPr>
          <w:rFonts w:ascii="Times New Roman" w:eastAsia="Times New Roman" w:hAnsi="Times New Roman" w:cs="Times New Roman"/>
          <w:sz w:val="24"/>
          <w:szCs w:val="24"/>
          <w:lang w:val="en-GB"/>
        </w:rPr>
        <w:t>Ozturen</w:t>
      </w:r>
      <w:proofErr w:type="spellEnd"/>
      <w:r w:rsidRPr="00235899">
        <w:rPr>
          <w:rFonts w:ascii="Times New Roman" w:eastAsia="Times New Roman" w:hAnsi="Times New Roman" w:cs="Times New Roman"/>
          <w:sz w:val="24"/>
          <w:szCs w:val="24"/>
          <w:lang w:val="en-GB"/>
        </w:rPr>
        <w:t xml:space="preserve"> and </w:t>
      </w:r>
      <w:proofErr w:type="spellStart"/>
      <w:r w:rsidRPr="00235899">
        <w:rPr>
          <w:rFonts w:ascii="Times New Roman" w:eastAsia="Times New Roman" w:hAnsi="Times New Roman" w:cs="Times New Roman"/>
          <w:sz w:val="24"/>
          <w:szCs w:val="24"/>
          <w:lang w:val="en-GB"/>
        </w:rPr>
        <w:t>Bayighomog</w:t>
      </w:r>
      <w:proofErr w:type="spellEnd"/>
      <w:r w:rsidRPr="00235899">
        <w:rPr>
          <w:rFonts w:ascii="Times New Roman" w:eastAsia="Times New Roman" w:hAnsi="Times New Roman" w:cs="Times New Roman"/>
          <w:sz w:val="24"/>
          <w:szCs w:val="24"/>
          <w:lang w:val="en-GB"/>
        </w:rPr>
        <w:t xml:space="preserve">, 2020). The leadership approach of Apple is frequently changing depending on the market circumstances that can be considered as the strategic management of the company. </w:t>
      </w:r>
    </w:p>
    <w:p w14:paraId="6ABDB90C"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CEO of the company Tim Cook follows the democratic leadership approach along with an autocratic leadership approach that determines an enhanced relationship with the stakeholders. Suppliers and resellers are the key factors of the company to strengthen its strategic management of the company. Leaders are motivating employees for better productivity along with ensuring the creativity of employees (NGUYEN and PHAM, 2020). The company has enough sufficient leaders that can handle critical situations by applying effective strategic management. Product distribution in the international market is the prior concern of the company and the management authority has </w:t>
      </w:r>
      <w:r w:rsidRPr="00235899">
        <w:rPr>
          <w:rFonts w:ascii="Times New Roman" w:eastAsia="Times New Roman" w:hAnsi="Times New Roman" w:cs="Times New Roman"/>
          <w:sz w:val="24"/>
          <w:szCs w:val="24"/>
          <w:lang w:val="en-GB"/>
        </w:rPr>
        <w:lastRenderedPageBreak/>
        <w:t xml:space="preserve">implemented strategic management on the supply chain that determines the broader distribution network. </w:t>
      </w:r>
    </w:p>
    <w:p w14:paraId="0B70E2FF"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macro environment of the company includes strength, competitive advantages, and opportunities that are quite fruitful for the company’s strategic management. The values of the company also help to strengthen the strategic management of the company that includes customer satisfaction and empathy of customers with offering high-quality products. Customer trust and loyalty are also the prior concern of the company. The strategies used by the company to satisfy the customers by understanding the requirements of the professional audience are part of the strategic management of the company and to some extent; the company has successfully established the strategic management of the company. </w:t>
      </w:r>
    </w:p>
    <w:p w14:paraId="04C0F7C1" w14:textId="77777777" w:rsidR="00AE1299" w:rsidRPr="00235899" w:rsidRDefault="00AE1299" w:rsidP="000D47C4">
      <w:pPr>
        <w:pStyle w:val="Heading1"/>
      </w:pPr>
      <w:bookmarkStart w:id="13" w:name="_Toc132825108"/>
      <w:r w:rsidRPr="00235899">
        <w:t>Conclusion</w:t>
      </w:r>
      <w:bookmarkEnd w:id="13"/>
      <w:r w:rsidRPr="00235899">
        <w:t xml:space="preserve"> </w:t>
      </w:r>
    </w:p>
    <w:p w14:paraId="79ED538B" w14:textId="77777777" w:rsidR="004B1DCE" w:rsidRPr="004B1DCE" w:rsidRDefault="00AE1299" w:rsidP="00836617">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entire report has highlighted the strength of the strategic management of Apple considering the competitive advantages of the company. The overview of the company depending on the case study has been showcased in this report highlighted that the company is a leading technological company all over the world and the iPhones of the business symbolised the grand brand presence of the company. The external environment of Apple has been discussed in this report through a PESTLE analysis of the company. The internal environment of the company also has been evaluated in this report considering Porter’s value chain analysis. The central issues faced by Apple have indicated in this report and depending on it the analysis of the competitive advantages of the company has been depicted in this report. The balanced scorecard of the business of the company has been highlighted in this study to measure the strength of the competitive advantages of the company along with the strategic management of the company. Using the Ansoff Matrix the growth strategies of the company have been showcased in this report that includes product development, diversification of products, and market penetration. Competitive strategies of the company on the basis of Blue Ocean's strategy and Porter’s generic strategies are used by the company that is associated with the strategic management of the company. The VRIO framework has helped to identify the competitive advantage of the company. The report also has focused on the strategic analysis of the competitive advantages of the company. The overall impact of strategic management also has been evaluated in this report which determines the enhanced business performance of the company. </w:t>
      </w:r>
    </w:p>
    <w:p w14:paraId="20AAF0B0" w14:textId="77777777" w:rsidR="004B1DCE" w:rsidRPr="004B1DCE" w:rsidRDefault="004B1DCE" w:rsidP="00AE1299">
      <w:pPr>
        <w:pStyle w:val="Heading1"/>
      </w:pPr>
      <w:bookmarkStart w:id="14" w:name="_Toc132825109"/>
      <w:r w:rsidRPr="004B1DCE">
        <w:t>Reference List</w:t>
      </w:r>
      <w:bookmarkEnd w:id="14"/>
    </w:p>
    <w:p w14:paraId="58E046B5"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lastRenderedPageBreak/>
        <w:t xml:space="preserve">Alexander, S., </w:t>
      </w:r>
      <w:proofErr w:type="spellStart"/>
      <w:r w:rsidRPr="000F2896">
        <w:rPr>
          <w:rFonts w:ascii="Times New Roman" w:hAnsi="Times New Roman" w:cs="Times New Roman"/>
          <w:sz w:val="24"/>
        </w:rPr>
        <w:t>Peryer</w:t>
      </w:r>
      <w:proofErr w:type="spellEnd"/>
      <w:r w:rsidRPr="000F2896">
        <w:rPr>
          <w:rFonts w:ascii="Times New Roman" w:hAnsi="Times New Roman" w:cs="Times New Roman"/>
          <w:sz w:val="24"/>
        </w:rPr>
        <w:t xml:space="preserve">, G., Gray, E., </w:t>
      </w:r>
      <w:proofErr w:type="spellStart"/>
      <w:r w:rsidRPr="000F2896">
        <w:rPr>
          <w:rFonts w:ascii="Times New Roman" w:hAnsi="Times New Roman" w:cs="Times New Roman"/>
          <w:sz w:val="24"/>
        </w:rPr>
        <w:t>Barkhof</w:t>
      </w:r>
      <w:proofErr w:type="spellEnd"/>
      <w:r w:rsidRPr="000F2896">
        <w:rPr>
          <w:rFonts w:ascii="Times New Roman" w:hAnsi="Times New Roman" w:cs="Times New Roman"/>
          <w:sz w:val="24"/>
        </w:rPr>
        <w:t xml:space="preserve">, F. and </w:t>
      </w:r>
      <w:proofErr w:type="spellStart"/>
      <w:r w:rsidRPr="000F2896">
        <w:rPr>
          <w:rFonts w:ascii="Times New Roman" w:hAnsi="Times New Roman" w:cs="Times New Roman"/>
          <w:sz w:val="24"/>
        </w:rPr>
        <w:t>Chataway</w:t>
      </w:r>
      <w:proofErr w:type="spellEnd"/>
      <w:r w:rsidRPr="000F2896">
        <w:rPr>
          <w:rFonts w:ascii="Times New Roman" w:hAnsi="Times New Roman" w:cs="Times New Roman"/>
          <w:sz w:val="24"/>
        </w:rPr>
        <w:t>, J., 2021. Wearable technologies to measure clinical outcomes in multiple sclerosis: a scoping review. </w:t>
      </w:r>
      <w:r w:rsidRPr="000F2896">
        <w:rPr>
          <w:rFonts w:ascii="Times New Roman" w:hAnsi="Times New Roman" w:cs="Times New Roman"/>
          <w:i/>
          <w:iCs/>
          <w:sz w:val="24"/>
        </w:rPr>
        <w:t>Multiple Sclerosis Journal</w:t>
      </w:r>
      <w:r w:rsidRPr="000F2896">
        <w:rPr>
          <w:rFonts w:ascii="Times New Roman" w:hAnsi="Times New Roman" w:cs="Times New Roman"/>
          <w:sz w:val="24"/>
        </w:rPr>
        <w:t>, </w:t>
      </w:r>
      <w:r w:rsidRPr="000F2896">
        <w:rPr>
          <w:rFonts w:ascii="Times New Roman" w:hAnsi="Times New Roman" w:cs="Times New Roman"/>
          <w:i/>
          <w:iCs/>
          <w:sz w:val="24"/>
        </w:rPr>
        <w:t>27</w:t>
      </w:r>
      <w:r w:rsidRPr="000F2896">
        <w:rPr>
          <w:rFonts w:ascii="Times New Roman" w:hAnsi="Times New Roman" w:cs="Times New Roman"/>
          <w:sz w:val="24"/>
        </w:rPr>
        <w:t>(11), pp.1643-1656.</w:t>
      </w:r>
    </w:p>
    <w:p w14:paraId="2F05857E"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Apple, 2022. Apple Reports Fourth Quarter Results. </w:t>
      </w:r>
      <w:r w:rsidRPr="000F2896">
        <w:rPr>
          <w:rFonts w:ascii="Times New Roman" w:hAnsi="Times New Roman" w:cs="Times New Roman"/>
          <w:i/>
          <w:sz w:val="24"/>
        </w:rPr>
        <w:t>Apple</w:t>
      </w:r>
      <w:r w:rsidRPr="000F2896">
        <w:rPr>
          <w:rFonts w:ascii="Times New Roman" w:hAnsi="Times New Roman" w:cs="Times New Roman"/>
          <w:sz w:val="24"/>
        </w:rPr>
        <w:t>. Available at: https://www.apple.com/in/newsroom/2022/10/apple-reports-fourth-quarter-results/. [Accessed on: 12</w:t>
      </w:r>
      <w:proofErr w:type="gramStart"/>
      <w:r w:rsidRPr="000F2896">
        <w:rPr>
          <w:rFonts w:ascii="Times New Roman" w:hAnsi="Times New Roman" w:cs="Times New Roman"/>
          <w:sz w:val="24"/>
          <w:vertAlign w:val="superscript"/>
        </w:rPr>
        <w:t>th</w:t>
      </w:r>
      <w:r w:rsidRPr="000F2896">
        <w:rPr>
          <w:rFonts w:ascii="Times New Roman" w:hAnsi="Times New Roman" w:cs="Times New Roman"/>
          <w:sz w:val="24"/>
        </w:rPr>
        <w:t xml:space="preserve">  April</w:t>
      </w:r>
      <w:proofErr w:type="gramEnd"/>
      <w:r w:rsidRPr="000F2896">
        <w:rPr>
          <w:rFonts w:ascii="Times New Roman" w:hAnsi="Times New Roman" w:cs="Times New Roman"/>
          <w:sz w:val="24"/>
        </w:rPr>
        <w:t>, 2023]</w:t>
      </w:r>
    </w:p>
    <w:p w14:paraId="01DEF04B"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Barbosa, M., </w:t>
      </w:r>
      <w:proofErr w:type="spellStart"/>
      <w:r w:rsidRPr="000F2896">
        <w:rPr>
          <w:rFonts w:ascii="Times New Roman" w:hAnsi="Times New Roman" w:cs="Times New Roman"/>
          <w:sz w:val="24"/>
        </w:rPr>
        <w:t>Castañeda-Ayarza</w:t>
      </w:r>
      <w:proofErr w:type="spellEnd"/>
      <w:r w:rsidRPr="000F2896">
        <w:rPr>
          <w:rFonts w:ascii="Times New Roman" w:hAnsi="Times New Roman" w:cs="Times New Roman"/>
          <w:sz w:val="24"/>
        </w:rPr>
        <w:t>, J.A. and Ferreira, D.H.L., 2020. Sustainable strategic management (GES): Sustainability in small business. </w:t>
      </w:r>
      <w:r w:rsidRPr="000F2896">
        <w:rPr>
          <w:rFonts w:ascii="Times New Roman" w:hAnsi="Times New Roman" w:cs="Times New Roman"/>
          <w:i/>
          <w:iCs/>
          <w:sz w:val="24"/>
        </w:rPr>
        <w:t>Journal of Cleaner Production</w:t>
      </w:r>
      <w:r w:rsidRPr="000F2896">
        <w:rPr>
          <w:rFonts w:ascii="Times New Roman" w:hAnsi="Times New Roman" w:cs="Times New Roman"/>
          <w:sz w:val="24"/>
        </w:rPr>
        <w:t>, </w:t>
      </w:r>
      <w:r w:rsidRPr="000F2896">
        <w:rPr>
          <w:rFonts w:ascii="Times New Roman" w:hAnsi="Times New Roman" w:cs="Times New Roman"/>
          <w:i/>
          <w:iCs/>
          <w:sz w:val="24"/>
        </w:rPr>
        <w:t>258</w:t>
      </w:r>
      <w:r w:rsidRPr="000F2896">
        <w:rPr>
          <w:rFonts w:ascii="Times New Roman" w:hAnsi="Times New Roman" w:cs="Times New Roman"/>
          <w:sz w:val="24"/>
        </w:rPr>
        <w:t>, p.120880.</w:t>
      </w:r>
    </w:p>
    <w:p w14:paraId="60B52597"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Benková</w:t>
      </w:r>
      <w:proofErr w:type="spellEnd"/>
      <w:r w:rsidRPr="000F2896">
        <w:rPr>
          <w:rFonts w:ascii="Times New Roman" w:hAnsi="Times New Roman" w:cs="Times New Roman"/>
          <w:bCs/>
          <w:sz w:val="24"/>
          <w:lang w:val="en-GB"/>
        </w:rPr>
        <w:t xml:space="preserve">, E., Gallo, P., </w:t>
      </w:r>
      <w:proofErr w:type="spellStart"/>
      <w:r w:rsidRPr="000F2896">
        <w:rPr>
          <w:rFonts w:ascii="Times New Roman" w:hAnsi="Times New Roman" w:cs="Times New Roman"/>
          <w:bCs/>
          <w:sz w:val="24"/>
          <w:lang w:val="en-GB"/>
        </w:rPr>
        <w:t>Balogová</w:t>
      </w:r>
      <w:proofErr w:type="spellEnd"/>
      <w:r w:rsidRPr="000F2896">
        <w:rPr>
          <w:rFonts w:ascii="Times New Roman" w:hAnsi="Times New Roman" w:cs="Times New Roman"/>
          <w:bCs/>
          <w:sz w:val="24"/>
          <w:lang w:val="en-GB"/>
        </w:rPr>
        <w:t xml:space="preserve">, B. and </w:t>
      </w:r>
      <w:proofErr w:type="spellStart"/>
      <w:r w:rsidRPr="000F2896">
        <w:rPr>
          <w:rFonts w:ascii="Times New Roman" w:hAnsi="Times New Roman" w:cs="Times New Roman"/>
          <w:bCs/>
          <w:sz w:val="24"/>
          <w:lang w:val="en-GB"/>
        </w:rPr>
        <w:t>Nemec</w:t>
      </w:r>
      <w:proofErr w:type="spellEnd"/>
      <w:r w:rsidRPr="000F2896">
        <w:rPr>
          <w:rFonts w:ascii="Times New Roman" w:hAnsi="Times New Roman" w:cs="Times New Roman"/>
          <w:bCs/>
          <w:sz w:val="24"/>
          <w:lang w:val="en-GB"/>
        </w:rPr>
        <w:t>, J., 2020. Factors affecting the use of balanced scorecard in measuring company performance. </w:t>
      </w:r>
      <w:r w:rsidRPr="000F2896">
        <w:rPr>
          <w:rFonts w:ascii="Times New Roman" w:hAnsi="Times New Roman" w:cs="Times New Roman"/>
          <w:bCs/>
          <w:i/>
          <w:iCs/>
          <w:sz w:val="24"/>
          <w:lang w:val="en-GB"/>
        </w:rPr>
        <w:t>Sustainability</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12</w:t>
      </w:r>
      <w:r w:rsidRPr="000F2896">
        <w:rPr>
          <w:rFonts w:ascii="Times New Roman" w:hAnsi="Times New Roman" w:cs="Times New Roman"/>
          <w:bCs/>
          <w:sz w:val="24"/>
          <w:lang w:val="en-GB"/>
        </w:rPr>
        <w:t>(3), p.1178.</w:t>
      </w:r>
    </w:p>
    <w:p w14:paraId="2070027A"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Bleda</w:t>
      </w:r>
      <w:proofErr w:type="spellEnd"/>
      <w:r w:rsidRPr="000F2896">
        <w:rPr>
          <w:rFonts w:ascii="Times New Roman" w:hAnsi="Times New Roman" w:cs="Times New Roman"/>
          <w:bCs/>
          <w:sz w:val="24"/>
          <w:lang w:val="en-GB"/>
        </w:rPr>
        <w:t xml:space="preserve">, M. and </w:t>
      </w:r>
      <w:proofErr w:type="spellStart"/>
      <w:r w:rsidRPr="000F2896">
        <w:rPr>
          <w:rFonts w:ascii="Times New Roman" w:hAnsi="Times New Roman" w:cs="Times New Roman"/>
          <w:bCs/>
          <w:sz w:val="24"/>
          <w:lang w:val="en-GB"/>
        </w:rPr>
        <w:t>Chicot</w:t>
      </w:r>
      <w:proofErr w:type="spellEnd"/>
      <w:r w:rsidRPr="000F2896">
        <w:rPr>
          <w:rFonts w:ascii="Times New Roman" w:hAnsi="Times New Roman" w:cs="Times New Roman"/>
          <w:bCs/>
          <w:sz w:val="24"/>
          <w:lang w:val="en-GB"/>
        </w:rPr>
        <w:t>, J., 2020. The role of public procurement in the formation of markets for innovation. </w:t>
      </w:r>
      <w:r w:rsidRPr="000F2896">
        <w:rPr>
          <w:rFonts w:ascii="Times New Roman" w:hAnsi="Times New Roman" w:cs="Times New Roman"/>
          <w:bCs/>
          <w:i/>
          <w:iCs/>
          <w:sz w:val="24"/>
          <w:lang w:val="en-GB"/>
        </w:rPr>
        <w:t>Journal of Business Research</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107</w:t>
      </w:r>
      <w:r w:rsidRPr="000F2896">
        <w:rPr>
          <w:rFonts w:ascii="Times New Roman" w:hAnsi="Times New Roman" w:cs="Times New Roman"/>
          <w:bCs/>
          <w:sz w:val="24"/>
          <w:lang w:val="en-GB"/>
        </w:rPr>
        <w:t>, pp.186-196.</w:t>
      </w:r>
    </w:p>
    <w:p w14:paraId="041BCD07" w14:textId="77777777" w:rsidR="003D3F7C" w:rsidRPr="000F2896" w:rsidRDefault="003D3F7C" w:rsidP="000F2896">
      <w:pPr>
        <w:spacing w:line="360" w:lineRule="auto"/>
        <w:jc w:val="both"/>
        <w:rPr>
          <w:rFonts w:ascii="Times New Roman" w:hAnsi="Times New Roman" w:cs="Times New Roman"/>
          <w:color w:val="222222"/>
          <w:sz w:val="24"/>
          <w:szCs w:val="18"/>
          <w:shd w:val="clear" w:color="auto" w:fill="FFFFFF"/>
        </w:rPr>
      </w:pPr>
      <w:proofErr w:type="spellStart"/>
      <w:r w:rsidRPr="000F2896">
        <w:rPr>
          <w:rFonts w:ascii="Times New Roman" w:hAnsi="Times New Roman" w:cs="Times New Roman"/>
          <w:color w:val="222222"/>
          <w:sz w:val="24"/>
          <w:szCs w:val="18"/>
          <w:shd w:val="clear" w:color="auto" w:fill="FFFFFF"/>
        </w:rPr>
        <w:t>Clarissia</w:t>
      </w:r>
      <w:proofErr w:type="spellEnd"/>
      <w:r w:rsidRPr="000F2896">
        <w:rPr>
          <w:rFonts w:ascii="Times New Roman" w:hAnsi="Times New Roman" w:cs="Times New Roman"/>
          <w:color w:val="222222"/>
          <w:sz w:val="24"/>
          <w:szCs w:val="18"/>
          <w:shd w:val="clear" w:color="auto" w:fill="FFFFFF"/>
        </w:rPr>
        <w:t>, S.M.S., 2020. A study on Ansoff Matrix Technique: As a growth strategy and an adaptive learning technique adopted in the leading brand of products. </w:t>
      </w:r>
      <w:r w:rsidRPr="000F2896">
        <w:rPr>
          <w:rFonts w:ascii="Times New Roman" w:hAnsi="Times New Roman" w:cs="Times New Roman"/>
          <w:i/>
          <w:iCs/>
          <w:color w:val="222222"/>
          <w:sz w:val="24"/>
          <w:szCs w:val="18"/>
          <w:shd w:val="clear" w:color="auto" w:fill="FFFFFF"/>
        </w:rPr>
        <w:t>BIMS Journal of Management</w:t>
      </w:r>
      <w:r w:rsidRPr="000F2896">
        <w:rPr>
          <w:rFonts w:ascii="Times New Roman" w:hAnsi="Times New Roman" w:cs="Times New Roman"/>
          <w:color w:val="222222"/>
          <w:sz w:val="24"/>
          <w:szCs w:val="18"/>
          <w:shd w:val="clear" w:color="auto" w:fill="FFFFFF"/>
        </w:rPr>
        <w:t>, p.18.</w:t>
      </w:r>
    </w:p>
    <w:p w14:paraId="39953CB1"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Clark, D., 2023 </w:t>
      </w:r>
      <w:r w:rsidRPr="000F2896">
        <w:rPr>
          <w:rFonts w:ascii="Times New Roman" w:hAnsi="Times New Roman" w:cs="Times New Roman"/>
          <w:bCs/>
          <w:i/>
          <w:sz w:val="24"/>
          <w:lang w:val="en-GB"/>
        </w:rPr>
        <w:t xml:space="preserve">CPI inflation rate forecast worldwide 2020-2023 </w:t>
      </w:r>
      <w:r w:rsidRPr="000F2896">
        <w:rPr>
          <w:rFonts w:ascii="Times New Roman" w:hAnsi="Times New Roman" w:cs="Times New Roman"/>
          <w:bCs/>
          <w:sz w:val="24"/>
          <w:lang w:val="en-GB"/>
        </w:rPr>
        <w:t xml:space="preserve">Available at: https://www.statista.com/statistics/1330092/global-inflation-rate-forecast/#:~:text=CPI%20inflation%20rate%20forecast%20worldwide%202020%2D2023&amp;text=The%20global%20inflation%20rate%20is,the%20fourth%20quarter%20of%202022.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2D462027"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Ely, R.J. and Thomas, D.A., 2020. Getting serious about diversity. </w:t>
      </w:r>
      <w:r w:rsidRPr="000F2896">
        <w:rPr>
          <w:rFonts w:ascii="Times New Roman" w:hAnsi="Times New Roman" w:cs="Times New Roman"/>
          <w:i/>
          <w:iCs/>
          <w:sz w:val="24"/>
        </w:rPr>
        <w:t>Harvard Business Review</w:t>
      </w:r>
      <w:r w:rsidRPr="000F2896">
        <w:rPr>
          <w:rFonts w:ascii="Times New Roman" w:hAnsi="Times New Roman" w:cs="Times New Roman"/>
          <w:sz w:val="24"/>
        </w:rPr>
        <w:t>, </w:t>
      </w:r>
      <w:r w:rsidRPr="000F2896">
        <w:rPr>
          <w:rFonts w:ascii="Times New Roman" w:hAnsi="Times New Roman" w:cs="Times New Roman"/>
          <w:i/>
          <w:iCs/>
          <w:sz w:val="24"/>
        </w:rPr>
        <w:t>98</w:t>
      </w:r>
      <w:r w:rsidRPr="000F2896">
        <w:rPr>
          <w:rFonts w:ascii="Times New Roman" w:hAnsi="Times New Roman" w:cs="Times New Roman"/>
          <w:sz w:val="24"/>
        </w:rPr>
        <w:t>(6), pp.114-122.</w:t>
      </w:r>
    </w:p>
    <w:p w14:paraId="764C4770"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Faria, J., 2023 </w:t>
      </w:r>
      <w:r w:rsidRPr="000F2896">
        <w:rPr>
          <w:rFonts w:ascii="Times New Roman" w:hAnsi="Times New Roman" w:cs="Times New Roman"/>
          <w:bCs/>
          <w:i/>
          <w:sz w:val="24"/>
          <w:lang w:val="en-GB"/>
        </w:rPr>
        <w:t>Apple: brand value 2006-2022</w:t>
      </w:r>
      <w:r w:rsidRPr="000F2896">
        <w:rPr>
          <w:rFonts w:ascii="Times New Roman" w:hAnsi="Times New Roman" w:cs="Times New Roman"/>
          <w:bCs/>
          <w:sz w:val="24"/>
          <w:lang w:val="en-GB"/>
        </w:rPr>
        <w:t xml:space="preserve"> Available at: https://www.statista.com/statistics/326052/apple-brand-value/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675D9AA2"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He, H. and Harris, L., 2020. The impact of Covid-19 pandemic on corporate social responsibility and marketing philosophy. </w:t>
      </w:r>
      <w:r w:rsidRPr="000F2896">
        <w:rPr>
          <w:rFonts w:ascii="Times New Roman" w:hAnsi="Times New Roman" w:cs="Times New Roman"/>
          <w:i/>
          <w:iCs/>
          <w:sz w:val="24"/>
        </w:rPr>
        <w:t>Journal of business research</w:t>
      </w:r>
      <w:r w:rsidRPr="000F2896">
        <w:rPr>
          <w:rFonts w:ascii="Times New Roman" w:hAnsi="Times New Roman" w:cs="Times New Roman"/>
          <w:sz w:val="24"/>
        </w:rPr>
        <w:t>, </w:t>
      </w:r>
      <w:r w:rsidRPr="000F2896">
        <w:rPr>
          <w:rFonts w:ascii="Times New Roman" w:hAnsi="Times New Roman" w:cs="Times New Roman"/>
          <w:i/>
          <w:iCs/>
          <w:sz w:val="24"/>
        </w:rPr>
        <w:t>116</w:t>
      </w:r>
      <w:r w:rsidRPr="000F2896">
        <w:rPr>
          <w:rFonts w:ascii="Times New Roman" w:hAnsi="Times New Roman" w:cs="Times New Roman"/>
          <w:sz w:val="24"/>
        </w:rPr>
        <w:t>, pp.176-182.</w:t>
      </w:r>
    </w:p>
    <w:p w14:paraId="0D0217F0"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Kameke</w:t>
      </w:r>
      <w:proofErr w:type="spellEnd"/>
      <w:r w:rsidRPr="000F2896">
        <w:rPr>
          <w:rFonts w:ascii="Times New Roman" w:hAnsi="Times New Roman" w:cs="Times New Roman"/>
          <w:bCs/>
          <w:sz w:val="24"/>
          <w:lang w:val="en-GB"/>
        </w:rPr>
        <w:t xml:space="preserve">, V., L., 2023 </w:t>
      </w:r>
      <w:r w:rsidRPr="000F2896">
        <w:rPr>
          <w:rFonts w:ascii="Times New Roman" w:hAnsi="Times New Roman" w:cs="Times New Roman"/>
          <w:bCs/>
          <w:i/>
          <w:sz w:val="24"/>
          <w:lang w:val="en-GB"/>
        </w:rPr>
        <w:t>Apple Inc: net sales APAC 2013-2021</w:t>
      </w:r>
      <w:r w:rsidRPr="000F2896">
        <w:rPr>
          <w:rFonts w:ascii="Times New Roman" w:hAnsi="Times New Roman" w:cs="Times New Roman"/>
          <w:bCs/>
          <w:sz w:val="24"/>
          <w:lang w:val="en-GB"/>
        </w:rPr>
        <w:t xml:space="preserve"> Available at: https://www.statista.com/statistics/1037199/apac-annual-net-sales-apple-inc/#:~:text=In%202021%2C%20the%20net%20sales,approximately%2026.36%20billion%20U.S.%20dollars.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245D18EC"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lastRenderedPageBreak/>
        <w:t>Kollnig</w:t>
      </w:r>
      <w:proofErr w:type="spellEnd"/>
      <w:r w:rsidRPr="000F2896">
        <w:rPr>
          <w:rFonts w:ascii="Times New Roman" w:hAnsi="Times New Roman" w:cs="Times New Roman"/>
          <w:sz w:val="24"/>
        </w:rPr>
        <w:t xml:space="preserve">, K., Shuba, A., Van </w:t>
      </w:r>
      <w:proofErr w:type="spellStart"/>
      <w:r w:rsidRPr="000F2896">
        <w:rPr>
          <w:rFonts w:ascii="Times New Roman" w:hAnsi="Times New Roman" w:cs="Times New Roman"/>
          <w:sz w:val="24"/>
        </w:rPr>
        <w:t>Kleek</w:t>
      </w:r>
      <w:proofErr w:type="spellEnd"/>
      <w:r w:rsidRPr="000F2896">
        <w:rPr>
          <w:rFonts w:ascii="Times New Roman" w:hAnsi="Times New Roman" w:cs="Times New Roman"/>
          <w:sz w:val="24"/>
        </w:rPr>
        <w:t xml:space="preserve">, M., </w:t>
      </w:r>
      <w:proofErr w:type="spellStart"/>
      <w:r w:rsidRPr="000F2896">
        <w:rPr>
          <w:rFonts w:ascii="Times New Roman" w:hAnsi="Times New Roman" w:cs="Times New Roman"/>
          <w:sz w:val="24"/>
        </w:rPr>
        <w:t>Binns</w:t>
      </w:r>
      <w:proofErr w:type="spellEnd"/>
      <w:r w:rsidRPr="000F2896">
        <w:rPr>
          <w:rFonts w:ascii="Times New Roman" w:hAnsi="Times New Roman" w:cs="Times New Roman"/>
          <w:sz w:val="24"/>
        </w:rPr>
        <w:t>, R. and Shadbolt, N., 2022, June. Goodbye tracking? Impact of iOS app tracking transparency and privacy labels. In </w:t>
      </w:r>
      <w:r w:rsidRPr="000F2896">
        <w:rPr>
          <w:rFonts w:ascii="Times New Roman" w:hAnsi="Times New Roman" w:cs="Times New Roman"/>
          <w:i/>
          <w:iCs/>
          <w:sz w:val="24"/>
        </w:rPr>
        <w:t>2022 ACM Conference on Fairness, Accountability, and Transparency</w:t>
      </w:r>
      <w:r w:rsidRPr="000F2896">
        <w:rPr>
          <w:rFonts w:ascii="Times New Roman" w:hAnsi="Times New Roman" w:cs="Times New Roman"/>
          <w:sz w:val="24"/>
        </w:rPr>
        <w:t> (pp. 508-520).</w:t>
      </w:r>
    </w:p>
    <w:p w14:paraId="2291DB32"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2022 </w:t>
      </w:r>
      <w:r w:rsidRPr="000F2896">
        <w:rPr>
          <w:rFonts w:ascii="Times New Roman" w:hAnsi="Times New Roman" w:cs="Times New Roman"/>
          <w:bCs/>
          <w:i/>
          <w:sz w:val="24"/>
          <w:lang w:val="en-GB"/>
        </w:rPr>
        <w:t>Apple: expenditure on research and development 2007-2022</w:t>
      </w:r>
      <w:r w:rsidRPr="000F2896">
        <w:rPr>
          <w:rFonts w:ascii="Times New Roman" w:hAnsi="Times New Roman" w:cs="Times New Roman"/>
          <w:bCs/>
          <w:sz w:val="24"/>
          <w:lang w:val="en-GB"/>
        </w:rPr>
        <w:t xml:space="preserve"> Available at: https://www.statista.com/statistics/273006/apple-expenses-for-research-and-development/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5092CF40"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 xml:space="preserve">Apple's revenue broken down by geographical region 2012-2023, by quarter </w:t>
      </w:r>
      <w:r w:rsidRPr="000F2896">
        <w:rPr>
          <w:rFonts w:ascii="Times New Roman" w:hAnsi="Times New Roman" w:cs="Times New Roman"/>
          <w:bCs/>
          <w:sz w:val="24"/>
          <w:lang w:val="en-GB"/>
        </w:rPr>
        <w:t>Available at: https://www.statista.com/statistics/382175/quarterly-revenue-of-apple-by-geograhical-region/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2B25AC08"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Apple's revenue broken down by operating segments 2012-2023, by quarter</w:t>
      </w:r>
      <w:r w:rsidRPr="000F2896">
        <w:rPr>
          <w:rFonts w:ascii="Times New Roman" w:hAnsi="Times New Roman" w:cs="Times New Roman"/>
          <w:bCs/>
          <w:sz w:val="24"/>
          <w:lang w:val="en-GB"/>
        </w:rPr>
        <w:t xml:space="preserve"> Available at: https://www.statista.com/statistics/382136/quarterly-segments-revenue-of-apple/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5F458A51"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Number of employees of Apple 2005-2022</w:t>
      </w:r>
      <w:r w:rsidRPr="000F2896">
        <w:rPr>
          <w:rFonts w:ascii="Times New Roman" w:hAnsi="Times New Roman" w:cs="Times New Roman"/>
          <w:bCs/>
          <w:sz w:val="24"/>
          <w:lang w:val="en-GB"/>
        </w:rPr>
        <w:t xml:space="preserve"> Available at: https://www.statista.com/statistics/273439/number-of-employees-of-apple-since-2005/#:~:text=This%20graph%20shows%20the%20total,counting%20full%2Dtime%20equivalent.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09D83659" w14:textId="31FF74B6" w:rsidR="003D3F7C" w:rsidRPr="000F2896" w:rsidRDefault="003D3F7C" w:rsidP="000F2896">
      <w:pPr>
        <w:spacing w:line="360" w:lineRule="auto"/>
        <w:jc w:val="both"/>
        <w:rPr>
          <w:rFonts w:ascii="Times New Roman" w:hAnsi="Times New Roman" w:cs="Times New Roman"/>
          <w:sz w:val="24"/>
        </w:rPr>
      </w:pPr>
      <w:r w:rsidRPr="007F5B8D">
        <w:rPr>
          <w:rFonts w:ascii="Times New Roman" w:hAnsi="Times New Roman" w:cs="Times New Roman"/>
          <w:sz w:val="24"/>
          <w:lang w:val="en-CA"/>
        </w:rPr>
        <w:t xml:space="preserve">Mao, Y., Lai, Y., Luo, Y., Liu, S., Du, Y., Zhou, J., Ma, J., </w:t>
      </w:r>
      <w:proofErr w:type="spellStart"/>
      <w:r w:rsidR="00877706" w:rsidRPr="007F5B8D">
        <w:rPr>
          <w:rFonts w:ascii="Times New Roman" w:hAnsi="Times New Roman" w:cs="Times New Roman"/>
          <w:sz w:val="24"/>
          <w:lang w:val="en-CA"/>
        </w:rPr>
        <w:t>Bonaiuto</w:t>
      </w:r>
      <w:proofErr w:type="spellEnd"/>
      <w:r w:rsidRPr="007F5B8D">
        <w:rPr>
          <w:rFonts w:ascii="Times New Roman" w:hAnsi="Times New Roman" w:cs="Times New Roman"/>
          <w:sz w:val="24"/>
          <w:lang w:val="en-CA"/>
        </w:rPr>
        <w:t xml:space="preserve">, F. and </w:t>
      </w:r>
      <w:proofErr w:type="spellStart"/>
      <w:r w:rsidRPr="007F5B8D">
        <w:rPr>
          <w:rFonts w:ascii="Times New Roman" w:hAnsi="Times New Roman" w:cs="Times New Roman"/>
          <w:sz w:val="24"/>
          <w:lang w:val="en-CA"/>
        </w:rPr>
        <w:t>Bon</w:t>
      </w:r>
      <w:r w:rsidR="00877706" w:rsidRPr="007F5B8D">
        <w:rPr>
          <w:rFonts w:ascii="Times New Roman" w:hAnsi="Times New Roman" w:cs="Times New Roman"/>
          <w:sz w:val="24"/>
          <w:lang w:val="en-CA"/>
        </w:rPr>
        <w:t>a</w:t>
      </w:r>
      <w:r w:rsidRPr="007F5B8D">
        <w:rPr>
          <w:rFonts w:ascii="Times New Roman" w:hAnsi="Times New Roman" w:cs="Times New Roman"/>
          <w:sz w:val="24"/>
          <w:lang w:val="en-CA"/>
        </w:rPr>
        <w:t>iuto</w:t>
      </w:r>
      <w:proofErr w:type="spellEnd"/>
      <w:r w:rsidRPr="007F5B8D">
        <w:rPr>
          <w:rFonts w:ascii="Times New Roman" w:hAnsi="Times New Roman" w:cs="Times New Roman"/>
          <w:sz w:val="24"/>
          <w:lang w:val="en-CA"/>
        </w:rPr>
        <w:t xml:space="preserve">, M., 2020. </w:t>
      </w:r>
      <w:r w:rsidRPr="000F2896">
        <w:rPr>
          <w:rFonts w:ascii="Times New Roman" w:hAnsi="Times New Roman" w:cs="Times New Roman"/>
          <w:sz w:val="24"/>
        </w:rPr>
        <w:t>Apple or Huawei: Understanding flow, brand image, brand identity, brand personality and purchase intention of smartphone.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12</w:t>
      </w:r>
      <w:r w:rsidRPr="000F2896">
        <w:rPr>
          <w:rFonts w:ascii="Times New Roman" w:hAnsi="Times New Roman" w:cs="Times New Roman"/>
          <w:sz w:val="24"/>
        </w:rPr>
        <w:t>(8), p.3391.</w:t>
      </w:r>
    </w:p>
    <w:p w14:paraId="46A99D8B" w14:textId="50425FAF" w:rsidR="003D3F7C" w:rsidRPr="000F2896" w:rsidRDefault="00877706"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Mariott</w:t>
      </w:r>
      <w:r>
        <w:rPr>
          <w:rFonts w:ascii="Times New Roman" w:hAnsi="Times New Roman" w:cs="Times New Roman"/>
          <w:bCs/>
          <w:sz w:val="24"/>
          <w:lang w:val="en-GB"/>
        </w:rPr>
        <w:t>i</w:t>
      </w:r>
      <w:proofErr w:type="spellEnd"/>
      <w:r w:rsidR="003D3F7C" w:rsidRPr="000F2896">
        <w:rPr>
          <w:rFonts w:ascii="Times New Roman" w:hAnsi="Times New Roman" w:cs="Times New Roman"/>
          <w:bCs/>
          <w:sz w:val="24"/>
          <w:lang w:val="en-GB"/>
        </w:rPr>
        <w:t>, S., 2022. A warning from the Russian–Ukrainian war: avoiding a future that rhymes with the past. </w:t>
      </w:r>
      <w:r w:rsidR="003D3F7C" w:rsidRPr="000F2896">
        <w:rPr>
          <w:rFonts w:ascii="Times New Roman" w:hAnsi="Times New Roman" w:cs="Times New Roman"/>
          <w:bCs/>
          <w:i/>
          <w:iCs/>
          <w:sz w:val="24"/>
          <w:lang w:val="en-GB"/>
        </w:rPr>
        <w:t>Journal of Industrial and Business Economics</w:t>
      </w:r>
      <w:r w:rsidR="003D3F7C" w:rsidRPr="000F2896">
        <w:rPr>
          <w:rFonts w:ascii="Times New Roman" w:hAnsi="Times New Roman" w:cs="Times New Roman"/>
          <w:bCs/>
          <w:sz w:val="24"/>
          <w:lang w:val="en-GB"/>
        </w:rPr>
        <w:t>, </w:t>
      </w:r>
      <w:r w:rsidR="003D3F7C" w:rsidRPr="000F2896">
        <w:rPr>
          <w:rFonts w:ascii="Times New Roman" w:hAnsi="Times New Roman" w:cs="Times New Roman"/>
          <w:bCs/>
          <w:i/>
          <w:iCs/>
          <w:sz w:val="24"/>
          <w:lang w:val="en-GB"/>
        </w:rPr>
        <w:t>49</w:t>
      </w:r>
      <w:r w:rsidR="003D3F7C" w:rsidRPr="000F2896">
        <w:rPr>
          <w:rFonts w:ascii="Times New Roman" w:hAnsi="Times New Roman" w:cs="Times New Roman"/>
          <w:bCs/>
          <w:sz w:val="24"/>
          <w:lang w:val="en-GB"/>
        </w:rPr>
        <w:t>(4), pp.761-782.</w:t>
      </w:r>
    </w:p>
    <w:p w14:paraId="740DB396"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McCarthy, N., 2021 </w:t>
      </w:r>
      <w:r w:rsidRPr="000F2896">
        <w:rPr>
          <w:rFonts w:ascii="Times New Roman" w:hAnsi="Times New Roman" w:cs="Times New Roman"/>
          <w:bCs/>
          <w:i/>
          <w:sz w:val="24"/>
          <w:lang w:val="en-GB"/>
        </w:rPr>
        <w:t xml:space="preserve">The Apple Store Empire </w:t>
      </w:r>
      <w:r w:rsidRPr="000F2896">
        <w:rPr>
          <w:rFonts w:ascii="Times New Roman" w:hAnsi="Times New Roman" w:cs="Times New Roman"/>
          <w:bCs/>
          <w:sz w:val="24"/>
          <w:lang w:val="en-GB"/>
        </w:rPr>
        <w:t>Available at: https://www.statista.com/chart/24857/total-number-of-apple-stores-worldwide/#:~:text=As%20of%20May%202021%2C%20there,second%20highest%20total%20with%2050 /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4CAF7661"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Mesut, S., 2021. Blue economy and blue Ocean strategy. </w:t>
      </w:r>
      <w:r w:rsidRPr="000F2896">
        <w:rPr>
          <w:rFonts w:ascii="Times New Roman" w:hAnsi="Times New Roman" w:cs="Times New Roman"/>
          <w:i/>
          <w:iCs/>
          <w:sz w:val="24"/>
        </w:rPr>
        <w:t xml:space="preserve">J. Ecol. Nat. </w:t>
      </w:r>
      <w:proofErr w:type="spellStart"/>
      <w:r w:rsidRPr="000F2896">
        <w:rPr>
          <w:rFonts w:ascii="Times New Roman" w:hAnsi="Times New Roman" w:cs="Times New Roman"/>
          <w:i/>
          <w:iCs/>
          <w:sz w:val="24"/>
        </w:rPr>
        <w:t>Resour</w:t>
      </w:r>
      <w:proofErr w:type="spellEnd"/>
      <w:r w:rsidRPr="000F2896">
        <w:rPr>
          <w:rFonts w:ascii="Times New Roman" w:hAnsi="Times New Roman" w:cs="Times New Roman"/>
          <w:sz w:val="24"/>
        </w:rPr>
        <w:t>, </w:t>
      </w:r>
      <w:r w:rsidRPr="000F2896">
        <w:rPr>
          <w:rFonts w:ascii="Times New Roman" w:hAnsi="Times New Roman" w:cs="Times New Roman"/>
          <w:i/>
          <w:iCs/>
          <w:sz w:val="24"/>
        </w:rPr>
        <w:t>5</w:t>
      </w:r>
      <w:r w:rsidRPr="000F2896">
        <w:rPr>
          <w:rFonts w:ascii="Times New Roman" w:hAnsi="Times New Roman" w:cs="Times New Roman"/>
          <w:sz w:val="24"/>
        </w:rPr>
        <w:t>, p.000263.</w:t>
      </w:r>
    </w:p>
    <w:p w14:paraId="025D4EDE"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Miethlich</w:t>
      </w:r>
      <w:proofErr w:type="spellEnd"/>
      <w:r w:rsidRPr="000F2896">
        <w:rPr>
          <w:rFonts w:ascii="Times New Roman" w:hAnsi="Times New Roman" w:cs="Times New Roman"/>
          <w:sz w:val="24"/>
        </w:rPr>
        <w:t>, B. and Oldenburg, A.G., 2019. The employment of persons with disabilities as a strategic asset: A resource-based-view using the value-rarity-imitability-organization (VRIO) framework. </w:t>
      </w:r>
      <w:r w:rsidRPr="000F2896">
        <w:rPr>
          <w:rFonts w:ascii="Times New Roman" w:hAnsi="Times New Roman" w:cs="Times New Roman"/>
          <w:i/>
          <w:iCs/>
          <w:sz w:val="24"/>
        </w:rPr>
        <w:t>Journal of Eastern Europe Research in Business and Economics</w:t>
      </w:r>
      <w:r w:rsidRPr="000F2896">
        <w:rPr>
          <w:rFonts w:ascii="Times New Roman" w:hAnsi="Times New Roman" w:cs="Times New Roman"/>
          <w:sz w:val="24"/>
        </w:rPr>
        <w:t>, </w:t>
      </w:r>
      <w:r w:rsidRPr="000F2896">
        <w:rPr>
          <w:rFonts w:ascii="Times New Roman" w:hAnsi="Times New Roman" w:cs="Times New Roman"/>
          <w:i/>
          <w:iCs/>
          <w:sz w:val="24"/>
        </w:rPr>
        <w:t>1</w:t>
      </w:r>
      <w:r w:rsidRPr="000F2896">
        <w:rPr>
          <w:rFonts w:ascii="Times New Roman" w:hAnsi="Times New Roman" w:cs="Times New Roman"/>
          <w:sz w:val="24"/>
        </w:rPr>
        <w:t>, pp.1-13.</w:t>
      </w:r>
    </w:p>
    <w:p w14:paraId="50A75624"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lastRenderedPageBreak/>
        <w:t>Nasifoglu</w:t>
      </w:r>
      <w:proofErr w:type="spellEnd"/>
      <w:r w:rsidRPr="000F2896">
        <w:rPr>
          <w:rFonts w:ascii="Times New Roman" w:hAnsi="Times New Roman" w:cs="Times New Roman"/>
          <w:sz w:val="24"/>
        </w:rPr>
        <w:t xml:space="preserve"> </w:t>
      </w:r>
      <w:proofErr w:type="spellStart"/>
      <w:r w:rsidRPr="000F2896">
        <w:rPr>
          <w:rFonts w:ascii="Times New Roman" w:hAnsi="Times New Roman" w:cs="Times New Roman"/>
          <w:sz w:val="24"/>
        </w:rPr>
        <w:t>Elidemir</w:t>
      </w:r>
      <w:proofErr w:type="spellEnd"/>
      <w:r w:rsidRPr="000F2896">
        <w:rPr>
          <w:rFonts w:ascii="Times New Roman" w:hAnsi="Times New Roman" w:cs="Times New Roman"/>
          <w:sz w:val="24"/>
        </w:rPr>
        <w:t xml:space="preserve">, S., </w:t>
      </w:r>
      <w:proofErr w:type="spellStart"/>
      <w:r w:rsidRPr="000F2896">
        <w:rPr>
          <w:rFonts w:ascii="Times New Roman" w:hAnsi="Times New Roman" w:cs="Times New Roman"/>
          <w:sz w:val="24"/>
        </w:rPr>
        <w:t>Ozturen</w:t>
      </w:r>
      <w:proofErr w:type="spellEnd"/>
      <w:r w:rsidRPr="000F2896">
        <w:rPr>
          <w:rFonts w:ascii="Times New Roman" w:hAnsi="Times New Roman" w:cs="Times New Roman"/>
          <w:sz w:val="24"/>
        </w:rPr>
        <w:t xml:space="preserve">, A. and </w:t>
      </w:r>
      <w:proofErr w:type="spellStart"/>
      <w:r w:rsidRPr="000F2896">
        <w:rPr>
          <w:rFonts w:ascii="Times New Roman" w:hAnsi="Times New Roman" w:cs="Times New Roman"/>
          <w:sz w:val="24"/>
        </w:rPr>
        <w:t>Bayighomog</w:t>
      </w:r>
      <w:proofErr w:type="spellEnd"/>
      <w:r w:rsidRPr="000F2896">
        <w:rPr>
          <w:rFonts w:ascii="Times New Roman" w:hAnsi="Times New Roman" w:cs="Times New Roman"/>
          <w:sz w:val="24"/>
        </w:rPr>
        <w:t>, S.W., 2020. Innovative behaviors, employee creativity, and sustainable competitive advantage: A moderated mediation.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12</w:t>
      </w:r>
      <w:r w:rsidRPr="000F2896">
        <w:rPr>
          <w:rFonts w:ascii="Times New Roman" w:hAnsi="Times New Roman" w:cs="Times New Roman"/>
          <w:sz w:val="24"/>
        </w:rPr>
        <w:t>(8), p.3295.</w:t>
      </w:r>
    </w:p>
    <w:p w14:paraId="3EA08576"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NGUYEN, L.G.T. and PHAM, H.T., 2020. Factors affecting employee engagement at not-for-profit organizations: A case in Vietnam. </w:t>
      </w:r>
      <w:r w:rsidRPr="000F2896">
        <w:rPr>
          <w:rFonts w:ascii="Times New Roman" w:hAnsi="Times New Roman" w:cs="Times New Roman"/>
          <w:i/>
          <w:iCs/>
          <w:sz w:val="24"/>
        </w:rPr>
        <w:t>The Journal of Asian Finance, Economics and Business</w:t>
      </w:r>
      <w:r w:rsidRPr="000F2896">
        <w:rPr>
          <w:rFonts w:ascii="Times New Roman" w:hAnsi="Times New Roman" w:cs="Times New Roman"/>
          <w:sz w:val="24"/>
        </w:rPr>
        <w:t>, </w:t>
      </w:r>
      <w:r w:rsidRPr="000F2896">
        <w:rPr>
          <w:rFonts w:ascii="Times New Roman" w:hAnsi="Times New Roman" w:cs="Times New Roman"/>
          <w:i/>
          <w:iCs/>
          <w:sz w:val="24"/>
        </w:rPr>
        <w:t>7</w:t>
      </w:r>
      <w:r w:rsidRPr="000F2896">
        <w:rPr>
          <w:rFonts w:ascii="Times New Roman" w:hAnsi="Times New Roman" w:cs="Times New Roman"/>
          <w:sz w:val="24"/>
        </w:rPr>
        <w:t>(8), pp.495-507.</w:t>
      </w:r>
    </w:p>
    <w:p w14:paraId="2F2CDD4E"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sz w:val="24"/>
          <w:lang w:val="en-GB"/>
        </w:rPr>
        <w:t xml:space="preserve">O'Neill, A., 2023 </w:t>
      </w:r>
      <w:r w:rsidRPr="000F2896">
        <w:rPr>
          <w:rFonts w:ascii="Times New Roman" w:hAnsi="Times New Roman" w:cs="Times New Roman"/>
          <w:bCs/>
          <w:i/>
          <w:sz w:val="24"/>
          <w:lang w:val="en-GB"/>
        </w:rPr>
        <w:t>Global gross domestic product (GDP) 2027</w:t>
      </w:r>
      <w:r w:rsidRPr="000F2896">
        <w:rPr>
          <w:rFonts w:ascii="Times New Roman" w:hAnsi="Times New Roman" w:cs="Times New Roman"/>
          <w:bCs/>
          <w:sz w:val="24"/>
          <w:lang w:val="en-GB"/>
        </w:rPr>
        <w:t xml:space="preserve"> Available at: https://www.statista.com/statistics/268750/global-gross-domestic-product-gdp/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6732C037"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sz w:val="24"/>
          <w:lang w:val="en-GB"/>
        </w:rPr>
        <w:t xml:space="preserve">O'Neill, A., 2023 </w:t>
      </w:r>
      <w:r w:rsidRPr="000F2896">
        <w:rPr>
          <w:rFonts w:ascii="Times New Roman" w:hAnsi="Times New Roman" w:cs="Times New Roman"/>
          <w:bCs/>
          <w:i/>
          <w:sz w:val="24"/>
          <w:lang w:val="en-GB"/>
        </w:rPr>
        <w:t xml:space="preserve">Global unemployment rate 2002-2021 </w:t>
      </w:r>
      <w:r w:rsidRPr="000F2896">
        <w:rPr>
          <w:rFonts w:ascii="Times New Roman" w:hAnsi="Times New Roman" w:cs="Times New Roman"/>
          <w:bCs/>
          <w:sz w:val="24"/>
          <w:lang w:val="en-GB"/>
        </w:rPr>
        <w:t>Available at: https://www.statista.com/statistics/279777/global-unemployment-rate/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2104F7BE"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Özkan</w:t>
      </w:r>
      <w:proofErr w:type="spellEnd"/>
      <w:r w:rsidRPr="000F2896">
        <w:rPr>
          <w:rFonts w:ascii="Times New Roman" w:hAnsi="Times New Roman" w:cs="Times New Roman"/>
          <w:sz w:val="24"/>
        </w:rPr>
        <w:t xml:space="preserve">, E., Azizi, N. and </w:t>
      </w:r>
      <w:proofErr w:type="spellStart"/>
      <w:r w:rsidRPr="000F2896">
        <w:rPr>
          <w:rFonts w:ascii="Times New Roman" w:hAnsi="Times New Roman" w:cs="Times New Roman"/>
          <w:sz w:val="24"/>
        </w:rPr>
        <w:t>Haass</w:t>
      </w:r>
      <w:proofErr w:type="spellEnd"/>
      <w:r w:rsidRPr="000F2896">
        <w:rPr>
          <w:rFonts w:ascii="Times New Roman" w:hAnsi="Times New Roman" w:cs="Times New Roman"/>
          <w:sz w:val="24"/>
        </w:rPr>
        <w:t xml:space="preserve">, O., 2021. Leveraging smart </w:t>
      </w:r>
      <w:proofErr w:type="gramStart"/>
      <w:r w:rsidRPr="000F2896">
        <w:rPr>
          <w:rFonts w:ascii="Times New Roman" w:hAnsi="Times New Roman" w:cs="Times New Roman"/>
          <w:sz w:val="24"/>
        </w:rPr>
        <w:t>contract</w:t>
      </w:r>
      <w:proofErr w:type="gramEnd"/>
      <w:r w:rsidRPr="000F2896">
        <w:rPr>
          <w:rFonts w:ascii="Times New Roman" w:hAnsi="Times New Roman" w:cs="Times New Roman"/>
          <w:sz w:val="24"/>
        </w:rPr>
        <w:t xml:space="preserve"> in project procurement through </w:t>
      </w:r>
      <w:proofErr w:type="spellStart"/>
      <w:r w:rsidRPr="000F2896">
        <w:rPr>
          <w:rFonts w:ascii="Times New Roman" w:hAnsi="Times New Roman" w:cs="Times New Roman"/>
          <w:sz w:val="24"/>
        </w:rPr>
        <w:t>dlt</w:t>
      </w:r>
      <w:proofErr w:type="spellEnd"/>
      <w:r w:rsidRPr="000F2896">
        <w:rPr>
          <w:rFonts w:ascii="Times New Roman" w:hAnsi="Times New Roman" w:cs="Times New Roman"/>
          <w:sz w:val="24"/>
        </w:rPr>
        <w:t xml:space="preserve"> to gain sustainable competitive advantages.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13</w:t>
      </w:r>
      <w:r w:rsidRPr="000F2896">
        <w:rPr>
          <w:rFonts w:ascii="Times New Roman" w:hAnsi="Times New Roman" w:cs="Times New Roman"/>
          <w:sz w:val="24"/>
        </w:rPr>
        <w:t>(23), p.13380.</w:t>
      </w:r>
    </w:p>
    <w:p w14:paraId="56A0EDDE"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SARIGÜL, S.S. and </w:t>
      </w:r>
      <w:proofErr w:type="spellStart"/>
      <w:r w:rsidRPr="000F2896">
        <w:rPr>
          <w:rFonts w:ascii="Times New Roman" w:hAnsi="Times New Roman" w:cs="Times New Roman"/>
          <w:bCs/>
          <w:sz w:val="24"/>
          <w:lang w:val="en-GB"/>
        </w:rPr>
        <w:t>Coşkun</w:t>
      </w:r>
      <w:proofErr w:type="spellEnd"/>
      <w:r w:rsidRPr="000F2896">
        <w:rPr>
          <w:rFonts w:ascii="Times New Roman" w:hAnsi="Times New Roman" w:cs="Times New Roman"/>
          <w:bCs/>
          <w:sz w:val="24"/>
          <w:lang w:val="en-GB"/>
        </w:rPr>
        <w:t>, A., 2021. Balanced scorecard (</w:t>
      </w:r>
      <w:proofErr w:type="spellStart"/>
      <w:r w:rsidRPr="000F2896">
        <w:rPr>
          <w:rFonts w:ascii="Times New Roman" w:hAnsi="Times New Roman" w:cs="Times New Roman"/>
          <w:bCs/>
          <w:sz w:val="24"/>
          <w:lang w:val="en-GB"/>
        </w:rPr>
        <w:t>bsc</w:t>
      </w:r>
      <w:proofErr w:type="spellEnd"/>
      <w:r w:rsidRPr="000F2896">
        <w:rPr>
          <w:rFonts w:ascii="Times New Roman" w:hAnsi="Times New Roman" w:cs="Times New Roman"/>
          <w:bCs/>
          <w:sz w:val="24"/>
          <w:lang w:val="en-GB"/>
        </w:rPr>
        <w:t>) as a strategic performance management tool: application in a multinational bank. </w:t>
      </w:r>
      <w:r w:rsidRPr="000F2896">
        <w:rPr>
          <w:rFonts w:ascii="Times New Roman" w:hAnsi="Times New Roman" w:cs="Times New Roman"/>
          <w:bCs/>
          <w:i/>
          <w:iCs/>
          <w:sz w:val="24"/>
          <w:lang w:val="en-GB"/>
        </w:rPr>
        <w:t>R&amp;S-Research Studies Anatolia Journal</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4</w:t>
      </w:r>
      <w:r w:rsidRPr="000F2896">
        <w:rPr>
          <w:rFonts w:ascii="Times New Roman" w:hAnsi="Times New Roman" w:cs="Times New Roman"/>
          <w:bCs/>
          <w:sz w:val="24"/>
          <w:lang w:val="en-GB"/>
        </w:rPr>
        <w:t>(2), pp.115-129.</w:t>
      </w:r>
    </w:p>
    <w:p w14:paraId="76D2402D"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Satheesh, M.K. and Nagaraj, S., 2021. Applications of artificial intelligence on customer experience and service quality of the banking sector. </w:t>
      </w:r>
      <w:r w:rsidRPr="000F2896">
        <w:rPr>
          <w:rFonts w:ascii="Times New Roman" w:hAnsi="Times New Roman" w:cs="Times New Roman"/>
          <w:bCs/>
          <w:i/>
          <w:iCs/>
          <w:sz w:val="24"/>
          <w:lang w:val="en-GB"/>
        </w:rPr>
        <w:t>International Management Review</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17</w:t>
      </w:r>
      <w:r w:rsidRPr="000F2896">
        <w:rPr>
          <w:rFonts w:ascii="Times New Roman" w:hAnsi="Times New Roman" w:cs="Times New Roman"/>
          <w:bCs/>
          <w:sz w:val="24"/>
          <w:lang w:val="en-GB"/>
        </w:rPr>
        <w:t>(1), pp.9-17.</w:t>
      </w:r>
    </w:p>
    <w:p w14:paraId="7AF4F914"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Statista Research Department, 2023 </w:t>
      </w:r>
      <w:r w:rsidRPr="000F2896">
        <w:rPr>
          <w:rFonts w:ascii="Times New Roman" w:hAnsi="Times New Roman" w:cs="Times New Roman"/>
          <w:bCs/>
          <w:i/>
          <w:sz w:val="24"/>
          <w:lang w:val="en-GB"/>
        </w:rPr>
        <w:t>Apple's operating income in Japan FY 2013-2022</w:t>
      </w:r>
      <w:r w:rsidRPr="000F2896">
        <w:rPr>
          <w:rFonts w:ascii="Times New Roman" w:hAnsi="Times New Roman" w:cs="Times New Roman"/>
          <w:bCs/>
          <w:sz w:val="24"/>
          <w:lang w:val="en-GB"/>
        </w:rPr>
        <w:t xml:space="preserve"> Available at: https://www.statista.com/statistics/861644/apple-operating-income-japan/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2304627D"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Subrahmanyam, S. and Azad, S., 2019. Carrefour’s competitive strategy–Cost leadership and differentiation: A case study. </w:t>
      </w:r>
      <w:r w:rsidRPr="000F2896">
        <w:rPr>
          <w:rFonts w:ascii="Times New Roman" w:hAnsi="Times New Roman" w:cs="Times New Roman"/>
          <w:i/>
          <w:iCs/>
          <w:sz w:val="24"/>
        </w:rPr>
        <w:t>Pacific Business Review International</w:t>
      </w:r>
      <w:r w:rsidRPr="000F2896">
        <w:rPr>
          <w:rFonts w:ascii="Times New Roman" w:hAnsi="Times New Roman" w:cs="Times New Roman"/>
          <w:sz w:val="24"/>
        </w:rPr>
        <w:t>, </w:t>
      </w:r>
      <w:r w:rsidRPr="000F2896">
        <w:rPr>
          <w:rFonts w:ascii="Times New Roman" w:hAnsi="Times New Roman" w:cs="Times New Roman"/>
          <w:i/>
          <w:iCs/>
          <w:sz w:val="24"/>
        </w:rPr>
        <w:t>11</w:t>
      </w:r>
      <w:r w:rsidRPr="000F2896">
        <w:rPr>
          <w:rFonts w:ascii="Times New Roman" w:hAnsi="Times New Roman" w:cs="Times New Roman"/>
          <w:sz w:val="24"/>
        </w:rPr>
        <w:t>(8), pp.137-145.</w:t>
      </w:r>
    </w:p>
    <w:p w14:paraId="7A431060"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Svensson-Hoglund</w:t>
      </w:r>
      <w:proofErr w:type="spellEnd"/>
      <w:r w:rsidRPr="000F2896">
        <w:rPr>
          <w:rFonts w:ascii="Times New Roman" w:hAnsi="Times New Roman" w:cs="Times New Roman"/>
          <w:sz w:val="24"/>
        </w:rPr>
        <w:t xml:space="preserve">, S., Richter, J.L., </w:t>
      </w:r>
      <w:proofErr w:type="spellStart"/>
      <w:r w:rsidRPr="000F2896">
        <w:rPr>
          <w:rFonts w:ascii="Times New Roman" w:hAnsi="Times New Roman" w:cs="Times New Roman"/>
          <w:sz w:val="24"/>
        </w:rPr>
        <w:t>Maitre-Ekern</w:t>
      </w:r>
      <w:proofErr w:type="spellEnd"/>
      <w:r w:rsidRPr="000F2896">
        <w:rPr>
          <w:rFonts w:ascii="Times New Roman" w:hAnsi="Times New Roman" w:cs="Times New Roman"/>
          <w:sz w:val="24"/>
        </w:rPr>
        <w:t xml:space="preserve">, E., Russell, J.D., </w:t>
      </w:r>
      <w:proofErr w:type="spellStart"/>
      <w:r w:rsidRPr="000F2896">
        <w:rPr>
          <w:rFonts w:ascii="Times New Roman" w:hAnsi="Times New Roman" w:cs="Times New Roman"/>
          <w:sz w:val="24"/>
        </w:rPr>
        <w:t>Pihlajarinne</w:t>
      </w:r>
      <w:proofErr w:type="spellEnd"/>
      <w:r w:rsidRPr="000F2896">
        <w:rPr>
          <w:rFonts w:ascii="Times New Roman" w:hAnsi="Times New Roman" w:cs="Times New Roman"/>
          <w:sz w:val="24"/>
        </w:rPr>
        <w:t xml:space="preserve">, T. and </w:t>
      </w:r>
      <w:proofErr w:type="spellStart"/>
      <w:r w:rsidRPr="000F2896">
        <w:rPr>
          <w:rFonts w:ascii="Times New Roman" w:hAnsi="Times New Roman" w:cs="Times New Roman"/>
          <w:sz w:val="24"/>
        </w:rPr>
        <w:t>Dalhammar</w:t>
      </w:r>
      <w:proofErr w:type="spellEnd"/>
      <w:r w:rsidRPr="000F2896">
        <w:rPr>
          <w:rFonts w:ascii="Times New Roman" w:hAnsi="Times New Roman" w:cs="Times New Roman"/>
          <w:sz w:val="24"/>
        </w:rPr>
        <w:t>, C., 2021. Barriers, enablers and market governance: A review of the policy landscape for repair of consumer electronics in the EU and the US. </w:t>
      </w:r>
      <w:r w:rsidRPr="000F2896">
        <w:rPr>
          <w:rFonts w:ascii="Times New Roman" w:hAnsi="Times New Roman" w:cs="Times New Roman"/>
          <w:i/>
          <w:iCs/>
          <w:sz w:val="24"/>
        </w:rPr>
        <w:t>Journal of Cleaner Production</w:t>
      </w:r>
      <w:r w:rsidRPr="000F2896">
        <w:rPr>
          <w:rFonts w:ascii="Times New Roman" w:hAnsi="Times New Roman" w:cs="Times New Roman"/>
          <w:sz w:val="24"/>
        </w:rPr>
        <w:t>, </w:t>
      </w:r>
      <w:r w:rsidRPr="000F2896">
        <w:rPr>
          <w:rFonts w:ascii="Times New Roman" w:hAnsi="Times New Roman" w:cs="Times New Roman"/>
          <w:i/>
          <w:iCs/>
          <w:sz w:val="24"/>
        </w:rPr>
        <w:t>288</w:t>
      </w:r>
      <w:r w:rsidRPr="000F2896">
        <w:rPr>
          <w:rFonts w:ascii="Times New Roman" w:hAnsi="Times New Roman" w:cs="Times New Roman"/>
          <w:sz w:val="24"/>
        </w:rPr>
        <w:t>, p.125488.</w:t>
      </w:r>
    </w:p>
    <w:p w14:paraId="79D83133"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lastRenderedPageBreak/>
        <w:t xml:space="preserve">Taylor, P., 2023 </w:t>
      </w:r>
      <w:r w:rsidRPr="000F2896">
        <w:rPr>
          <w:rFonts w:ascii="Times New Roman" w:hAnsi="Times New Roman" w:cs="Times New Roman"/>
          <w:bCs/>
          <w:i/>
          <w:sz w:val="24"/>
          <w:lang w:val="en-GB"/>
        </w:rPr>
        <w:t xml:space="preserve">Apple iOS mobile market share in the United Kingdom (UK) 2011-2023 </w:t>
      </w:r>
      <w:r w:rsidRPr="000F2896">
        <w:rPr>
          <w:rFonts w:ascii="Times New Roman" w:hAnsi="Times New Roman" w:cs="Times New Roman"/>
          <w:bCs/>
          <w:sz w:val="24"/>
          <w:lang w:val="en-GB"/>
        </w:rPr>
        <w:t>Available at: https://www.statista.com/statistics/271195/apple-ios-market-share-in-the-united-kingdom-uk/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75E47B51"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Tien, N.H., </w:t>
      </w:r>
      <w:proofErr w:type="spellStart"/>
      <w:r w:rsidRPr="000F2896">
        <w:rPr>
          <w:rFonts w:ascii="Times New Roman" w:hAnsi="Times New Roman" w:cs="Times New Roman"/>
          <w:sz w:val="24"/>
        </w:rPr>
        <w:t>Phu</w:t>
      </w:r>
      <w:proofErr w:type="spellEnd"/>
      <w:r w:rsidRPr="000F2896">
        <w:rPr>
          <w:rFonts w:ascii="Times New Roman" w:hAnsi="Times New Roman" w:cs="Times New Roman"/>
          <w:sz w:val="24"/>
        </w:rPr>
        <w:t xml:space="preserve">, </w:t>
      </w:r>
      <w:proofErr w:type="gramStart"/>
      <w:r w:rsidRPr="000F2896">
        <w:rPr>
          <w:rFonts w:ascii="Times New Roman" w:hAnsi="Times New Roman" w:cs="Times New Roman"/>
          <w:sz w:val="24"/>
        </w:rPr>
        <w:t>P.P.</w:t>
      </w:r>
      <w:proofErr w:type="gramEnd"/>
      <w:r w:rsidRPr="000F2896">
        <w:rPr>
          <w:rFonts w:ascii="Times New Roman" w:hAnsi="Times New Roman" w:cs="Times New Roman"/>
          <w:sz w:val="24"/>
        </w:rPr>
        <w:t xml:space="preserve"> and Chi, D.T.P., 2019. The role of international marketing in international business strategy. </w:t>
      </w:r>
      <w:r w:rsidRPr="000F2896">
        <w:rPr>
          <w:rFonts w:ascii="Times New Roman" w:hAnsi="Times New Roman" w:cs="Times New Roman"/>
          <w:i/>
          <w:iCs/>
          <w:sz w:val="24"/>
        </w:rPr>
        <w:t>International journal of research in marketing management and sales</w:t>
      </w:r>
      <w:r w:rsidRPr="000F2896">
        <w:rPr>
          <w:rFonts w:ascii="Times New Roman" w:hAnsi="Times New Roman" w:cs="Times New Roman"/>
          <w:sz w:val="24"/>
        </w:rPr>
        <w:t>, </w:t>
      </w:r>
      <w:r w:rsidRPr="000F2896">
        <w:rPr>
          <w:rFonts w:ascii="Times New Roman" w:hAnsi="Times New Roman" w:cs="Times New Roman"/>
          <w:i/>
          <w:iCs/>
          <w:sz w:val="24"/>
        </w:rPr>
        <w:t>1</w:t>
      </w:r>
      <w:r w:rsidRPr="000F2896">
        <w:rPr>
          <w:rFonts w:ascii="Times New Roman" w:hAnsi="Times New Roman" w:cs="Times New Roman"/>
          <w:sz w:val="24"/>
        </w:rPr>
        <w:t>(2), pp.134-138.</w:t>
      </w:r>
    </w:p>
    <w:p w14:paraId="595BD420"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Van Niekerk, H.J. and Bean, W.L., 2019. Evaluation of the cost drivers and allocation framework in outbound logistics of the fast-moving consumer goods industry. </w:t>
      </w:r>
      <w:r w:rsidRPr="000F2896">
        <w:rPr>
          <w:rFonts w:ascii="Times New Roman" w:hAnsi="Times New Roman" w:cs="Times New Roman"/>
          <w:bCs/>
          <w:i/>
          <w:iCs/>
          <w:sz w:val="24"/>
          <w:lang w:val="en-GB"/>
        </w:rPr>
        <w:t>South African Journal of Industrial Engineering</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30</w:t>
      </w:r>
      <w:r w:rsidRPr="000F2896">
        <w:rPr>
          <w:rFonts w:ascii="Times New Roman" w:hAnsi="Times New Roman" w:cs="Times New Roman"/>
          <w:bCs/>
          <w:sz w:val="24"/>
          <w:lang w:val="en-GB"/>
        </w:rPr>
        <w:t>(2), pp.115-130.</w:t>
      </w:r>
    </w:p>
    <w:p w14:paraId="32E5B9A6" w14:textId="77777777" w:rsidR="003D3F7C" w:rsidRPr="00235899" w:rsidRDefault="003D3F7C" w:rsidP="003D3F7C">
      <w:pPr>
        <w:pStyle w:val="Normal1"/>
        <w:spacing w:line="360" w:lineRule="auto"/>
        <w:jc w:val="both"/>
        <w:rPr>
          <w:rFonts w:ascii="Times New Roman" w:eastAsia="Times New Roman" w:hAnsi="Times New Roman" w:cs="Times New Roman"/>
          <w:sz w:val="24"/>
          <w:szCs w:val="24"/>
          <w:lang w:val="en-GB"/>
        </w:rPr>
      </w:pPr>
    </w:p>
    <w:p w14:paraId="320FEFF8" w14:textId="77777777" w:rsidR="003D3F7C" w:rsidRPr="00235899" w:rsidRDefault="003D3F7C" w:rsidP="003D3F7C">
      <w:pPr>
        <w:pStyle w:val="Normal1"/>
        <w:spacing w:line="360" w:lineRule="auto"/>
        <w:jc w:val="center"/>
        <w:rPr>
          <w:rFonts w:ascii="Times New Roman" w:eastAsia="Times New Roman" w:hAnsi="Times New Roman" w:cs="Times New Roman"/>
          <w:b/>
          <w:sz w:val="32"/>
          <w:szCs w:val="32"/>
          <w:lang w:val="en-GB"/>
        </w:rPr>
      </w:pPr>
    </w:p>
    <w:p w14:paraId="2875CEB1" w14:textId="77777777" w:rsidR="003D3F7C" w:rsidRPr="004B1DCE" w:rsidRDefault="003D3F7C" w:rsidP="004B1DCE">
      <w:pPr>
        <w:spacing w:line="360" w:lineRule="auto"/>
        <w:jc w:val="both"/>
        <w:rPr>
          <w:rFonts w:ascii="Times New Roman" w:hAnsi="Times New Roman" w:cs="Times New Roman"/>
          <w:bCs/>
          <w:sz w:val="24"/>
          <w:lang w:val="en-GB"/>
        </w:rPr>
      </w:pPr>
    </w:p>
    <w:p w14:paraId="4A872EB9" w14:textId="77777777" w:rsidR="004822A9" w:rsidRPr="004B1DCE" w:rsidRDefault="004822A9">
      <w:pPr>
        <w:pStyle w:val="Normal1"/>
        <w:spacing w:line="360" w:lineRule="auto"/>
        <w:jc w:val="both"/>
        <w:rPr>
          <w:rFonts w:ascii="Times New Roman" w:eastAsia="Times New Roman" w:hAnsi="Times New Roman" w:cs="Times New Roman"/>
          <w:b/>
          <w:sz w:val="24"/>
          <w:szCs w:val="24"/>
          <w:lang w:val="en-GB"/>
        </w:rPr>
      </w:pPr>
    </w:p>
    <w:sectPr w:rsidR="004822A9" w:rsidRPr="004B1DCE" w:rsidSect="004B1DC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A3549" w14:textId="77777777" w:rsidR="006F5FEB" w:rsidRDefault="006F5FEB" w:rsidP="004B1DCE">
      <w:pPr>
        <w:spacing w:line="240" w:lineRule="auto"/>
      </w:pPr>
      <w:r>
        <w:separator/>
      </w:r>
    </w:p>
  </w:endnote>
  <w:endnote w:type="continuationSeparator" w:id="0">
    <w:p w14:paraId="42D3EF1A" w14:textId="77777777" w:rsidR="006F5FEB" w:rsidRDefault="006F5FEB" w:rsidP="004B1D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0220"/>
      <w:docPartObj>
        <w:docPartGallery w:val="Page Numbers (Bottom of Page)"/>
        <w:docPartUnique/>
      </w:docPartObj>
    </w:sdtPr>
    <w:sdtContent>
      <w:p w14:paraId="2BF3C59A" w14:textId="77777777" w:rsidR="004B1DCE" w:rsidRDefault="00C91729">
        <w:pPr>
          <w:pStyle w:val="Footer"/>
          <w:jc w:val="right"/>
        </w:pPr>
        <w:r>
          <w:fldChar w:fldCharType="begin"/>
        </w:r>
        <w:r>
          <w:instrText xml:space="preserve"> PAGE   \* MERGEFORMAT </w:instrText>
        </w:r>
        <w:r>
          <w:fldChar w:fldCharType="separate"/>
        </w:r>
        <w:r w:rsidR="009804C6">
          <w:rPr>
            <w:noProof/>
          </w:rPr>
          <w:t>13</w:t>
        </w:r>
        <w:r>
          <w:rPr>
            <w:noProof/>
          </w:rPr>
          <w:fldChar w:fldCharType="end"/>
        </w:r>
      </w:p>
    </w:sdtContent>
  </w:sdt>
  <w:p w14:paraId="41F062D6" w14:textId="77777777" w:rsidR="004B1DCE" w:rsidRDefault="004B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15886" w14:textId="77777777" w:rsidR="006F5FEB" w:rsidRDefault="006F5FEB" w:rsidP="004B1DCE">
      <w:pPr>
        <w:spacing w:line="240" w:lineRule="auto"/>
      </w:pPr>
      <w:r>
        <w:separator/>
      </w:r>
    </w:p>
  </w:footnote>
  <w:footnote w:type="continuationSeparator" w:id="0">
    <w:p w14:paraId="3C9C047A" w14:textId="77777777" w:rsidR="006F5FEB" w:rsidRDefault="006F5FEB" w:rsidP="004B1D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A201C"/>
    <w:multiLevelType w:val="hybridMultilevel"/>
    <w:tmpl w:val="EFEAA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2201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A9"/>
    <w:rsid w:val="000D47C4"/>
    <w:rsid w:val="000F2896"/>
    <w:rsid w:val="001249FC"/>
    <w:rsid w:val="00177EA7"/>
    <w:rsid w:val="001F0843"/>
    <w:rsid w:val="00257FA1"/>
    <w:rsid w:val="00280292"/>
    <w:rsid w:val="003D3F7C"/>
    <w:rsid w:val="004822A9"/>
    <w:rsid w:val="004B1DCE"/>
    <w:rsid w:val="006F5FEB"/>
    <w:rsid w:val="007F5B8D"/>
    <w:rsid w:val="00836617"/>
    <w:rsid w:val="0086467E"/>
    <w:rsid w:val="00877706"/>
    <w:rsid w:val="008B38C7"/>
    <w:rsid w:val="009362EE"/>
    <w:rsid w:val="009804C6"/>
    <w:rsid w:val="00AE1299"/>
    <w:rsid w:val="00B77DCC"/>
    <w:rsid w:val="00B925F3"/>
    <w:rsid w:val="00C70448"/>
    <w:rsid w:val="00C832E6"/>
    <w:rsid w:val="00C91729"/>
    <w:rsid w:val="00E0235C"/>
    <w:rsid w:val="00E310AF"/>
    <w:rsid w:val="00F768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E32A"/>
  <w15:docId w15:val="{07891EF2-F3F7-42C9-A695-FB841D467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448"/>
  </w:style>
  <w:style w:type="paragraph" w:styleId="Heading1">
    <w:name w:val="heading 1"/>
    <w:basedOn w:val="Normal1"/>
    <w:next w:val="Normal1"/>
    <w:rsid w:val="00AE1299"/>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rsid w:val="00F7686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822A9"/>
    <w:pPr>
      <w:keepNext/>
      <w:keepLines/>
      <w:spacing w:before="320" w:after="80"/>
      <w:outlineLvl w:val="2"/>
    </w:pPr>
    <w:rPr>
      <w:color w:val="434343"/>
      <w:sz w:val="28"/>
      <w:szCs w:val="28"/>
    </w:rPr>
  </w:style>
  <w:style w:type="paragraph" w:styleId="Heading4">
    <w:name w:val="heading 4"/>
    <w:basedOn w:val="Normal1"/>
    <w:next w:val="Normal1"/>
    <w:rsid w:val="004822A9"/>
    <w:pPr>
      <w:keepNext/>
      <w:keepLines/>
      <w:spacing w:before="280" w:after="80"/>
      <w:outlineLvl w:val="3"/>
    </w:pPr>
    <w:rPr>
      <w:color w:val="666666"/>
      <w:sz w:val="24"/>
      <w:szCs w:val="24"/>
    </w:rPr>
  </w:style>
  <w:style w:type="paragraph" w:styleId="Heading5">
    <w:name w:val="heading 5"/>
    <w:basedOn w:val="Normal1"/>
    <w:next w:val="Normal1"/>
    <w:rsid w:val="004822A9"/>
    <w:pPr>
      <w:keepNext/>
      <w:keepLines/>
      <w:spacing w:before="240" w:after="80"/>
      <w:outlineLvl w:val="4"/>
    </w:pPr>
    <w:rPr>
      <w:color w:val="666666"/>
    </w:rPr>
  </w:style>
  <w:style w:type="paragraph" w:styleId="Heading6">
    <w:name w:val="heading 6"/>
    <w:basedOn w:val="Normal1"/>
    <w:next w:val="Normal1"/>
    <w:rsid w:val="004822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822A9"/>
  </w:style>
  <w:style w:type="paragraph" w:styleId="Title">
    <w:name w:val="Title"/>
    <w:basedOn w:val="Normal1"/>
    <w:next w:val="Normal1"/>
    <w:rsid w:val="004822A9"/>
    <w:pPr>
      <w:keepNext/>
      <w:keepLines/>
      <w:spacing w:after="60"/>
    </w:pPr>
    <w:rPr>
      <w:sz w:val="52"/>
      <w:szCs w:val="52"/>
    </w:rPr>
  </w:style>
  <w:style w:type="paragraph" w:styleId="Subtitle">
    <w:name w:val="Subtitle"/>
    <w:basedOn w:val="Normal1"/>
    <w:next w:val="Normal1"/>
    <w:rsid w:val="004822A9"/>
    <w:pPr>
      <w:keepNext/>
      <w:keepLines/>
      <w:spacing w:after="320"/>
    </w:pPr>
    <w:rPr>
      <w:color w:val="666666"/>
      <w:sz w:val="30"/>
      <w:szCs w:val="30"/>
    </w:rPr>
  </w:style>
  <w:style w:type="table" w:customStyle="1" w:styleId="a">
    <w:basedOn w:val="TableNormal"/>
    <w:rsid w:val="004822A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B1D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B1DCE"/>
  </w:style>
  <w:style w:type="paragraph" w:styleId="Footer">
    <w:name w:val="footer"/>
    <w:basedOn w:val="Normal"/>
    <w:link w:val="FooterChar"/>
    <w:uiPriority w:val="99"/>
    <w:unhideWhenUsed/>
    <w:rsid w:val="004B1DCE"/>
    <w:pPr>
      <w:tabs>
        <w:tab w:val="center" w:pos="4680"/>
        <w:tab w:val="right" w:pos="9360"/>
      </w:tabs>
      <w:spacing w:line="240" w:lineRule="auto"/>
    </w:pPr>
  </w:style>
  <w:style w:type="character" w:customStyle="1" w:styleId="FooterChar">
    <w:name w:val="Footer Char"/>
    <w:basedOn w:val="DefaultParagraphFont"/>
    <w:link w:val="Footer"/>
    <w:uiPriority w:val="99"/>
    <w:rsid w:val="004B1DCE"/>
  </w:style>
  <w:style w:type="paragraph" w:styleId="BalloonText">
    <w:name w:val="Balloon Text"/>
    <w:basedOn w:val="Normal"/>
    <w:link w:val="BalloonTextChar"/>
    <w:uiPriority w:val="99"/>
    <w:semiHidden/>
    <w:unhideWhenUsed/>
    <w:rsid w:val="004B1D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DCE"/>
    <w:rPr>
      <w:rFonts w:ascii="Tahoma" w:hAnsi="Tahoma" w:cs="Tahoma"/>
      <w:sz w:val="16"/>
      <w:szCs w:val="16"/>
    </w:rPr>
  </w:style>
  <w:style w:type="paragraph" w:styleId="TOCHeading">
    <w:name w:val="TOC Heading"/>
    <w:basedOn w:val="Heading1"/>
    <w:next w:val="Normal"/>
    <w:uiPriority w:val="39"/>
    <w:unhideWhenUsed/>
    <w:qFormat/>
    <w:rsid w:val="00F76865"/>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F76865"/>
    <w:pPr>
      <w:spacing w:after="100"/>
    </w:pPr>
  </w:style>
  <w:style w:type="paragraph" w:styleId="TOC2">
    <w:name w:val="toc 2"/>
    <w:basedOn w:val="Normal"/>
    <w:next w:val="Normal"/>
    <w:autoRedefine/>
    <w:uiPriority w:val="39"/>
    <w:unhideWhenUsed/>
    <w:rsid w:val="00F76865"/>
    <w:pPr>
      <w:spacing w:after="100"/>
      <w:ind w:left="220"/>
    </w:pPr>
  </w:style>
  <w:style w:type="character" w:styleId="Hyperlink">
    <w:name w:val="Hyperlink"/>
    <w:basedOn w:val="DefaultParagraphFont"/>
    <w:uiPriority w:val="99"/>
    <w:unhideWhenUsed/>
    <w:rsid w:val="00F76865"/>
    <w:rPr>
      <w:color w:val="0000FF" w:themeColor="hyperlink"/>
      <w:u w:val="single"/>
    </w:rPr>
  </w:style>
  <w:style w:type="paragraph" w:styleId="ListParagraph">
    <w:name w:val="List Paragraph"/>
    <w:basedOn w:val="Normal"/>
    <w:uiPriority w:val="34"/>
    <w:qFormat/>
    <w:rsid w:val="000F2896"/>
    <w:pPr>
      <w:ind w:left="720"/>
      <w:contextualSpacing/>
    </w:pPr>
  </w:style>
  <w:style w:type="table" w:styleId="TableGrid">
    <w:name w:val="Table Grid"/>
    <w:basedOn w:val="TableNormal"/>
    <w:uiPriority w:val="59"/>
    <w:rsid w:val="009804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96F16-13B2-44E6-BAA6-B9C6177B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7350</Words>
  <Characters>41896</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SERVICE</dc:creator>
  <cp:lastModifiedBy>Pardeep Kaur Pardeep Kaur</cp:lastModifiedBy>
  <cp:revision>4</cp:revision>
  <dcterms:created xsi:type="dcterms:W3CDTF">2023-05-08T16:44:00Z</dcterms:created>
  <dcterms:modified xsi:type="dcterms:W3CDTF">2023-05-08T17:01:00Z</dcterms:modified>
</cp:coreProperties>
</file>