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1372B8" w14:textId="77777777" w:rsidR="00C763B0" w:rsidRPr="002570CB" w:rsidRDefault="00C763B0">
      <w:pPr>
        <w:rPr>
          <w:b/>
          <w:bCs/>
          <w:sz w:val="32"/>
          <w:szCs w:val="32"/>
          <w:lang w:val="en-US"/>
        </w:rPr>
      </w:pPr>
      <w:r w:rsidRPr="002570CB">
        <w:rPr>
          <w:b/>
          <w:bCs/>
          <w:sz w:val="32"/>
          <w:szCs w:val="32"/>
          <w:lang w:val="en-US"/>
        </w:rPr>
        <w:t>Questions and Answers</w:t>
      </w:r>
    </w:p>
    <w:p w14:paraId="7FDF26CE" w14:textId="05ED593C" w:rsidR="009257EB" w:rsidRPr="002570CB" w:rsidRDefault="00C763B0">
      <w:pPr>
        <w:rPr>
          <w:b/>
          <w:bCs/>
          <w:sz w:val="32"/>
          <w:szCs w:val="32"/>
          <w:lang w:val="en-US"/>
        </w:rPr>
      </w:pPr>
      <w:r w:rsidRPr="002570CB">
        <w:rPr>
          <w:b/>
          <w:bCs/>
          <w:sz w:val="32"/>
          <w:szCs w:val="32"/>
          <w:lang w:val="en-US"/>
        </w:rPr>
        <w:t xml:space="preserve">Remedies for Breach of Contract </w:t>
      </w:r>
    </w:p>
    <w:p w14:paraId="7D84FE07" w14:textId="72124B53" w:rsidR="002570CB" w:rsidRDefault="002570CB">
      <w:pPr>
        <w:rPr>
          <w:lang w:val="en-US"/>
        </w:rPr>
      </w:pPr>
    </w:p>
    <w:p w14:paraId="42E0A7DD" w14:textId="25CF8639" w:rsidR="002570CB" w:rsidRPr="002570CB" w:rsidRDefault="002570CB" w:rsidP="002570CB">
      <w:pPr>
        <w:pStyle w:val="ListParagraph"/>
        <w:numPr>
          <w:ilvl w:val="0"/>
          <w:numId w:val="1"/>
        </w:numPr>
        <w:rPr>
          <w:sz w:val="28"/>
          <w:szCs w:val="28"/>
          <w:lang w:val="en-US"/>
        </w:rPr>
      </w:pPr>
      <w:r w:rsidRPr="002570CB">
        <w:rPr>
          <w:sz w:val="28"/>
          <w:szCs w:val="28"/>
          <w:lang w:val="en-US"/>
        </w:rPr>
        <w:t>What are damages for breach of contract generally intended to achieve?</w:t>
      </w:r>
    </w:p>
    <w:p w14:paraId="0B655552" w14:textId="3287A191" w:rsidR="002570CB" w:rsidRDefault="002570CB" w:rsidP="002570CB">
      <w:pPr>
        <w:rPr>
          <w:sz w:val="28"/>
          <w:szCs w:val="28"/>
          <w:lang w:val="en-US"/>
        </w:rPr>
      </w:pPr>
      <w:r w:rsidRPr="002570CB">
        <w:rPr>
          <w:sz w:val="28"/>
          <w:szCs w:val="28"/>
          <w:lang w:val="en-US"/>
        </w:rPr>
        <w:t>Damages for breach of contract are intended to compensate the injured party for their loss of bargain caused by the breach of contract by the other party.  The principle is to place the injured party in the same position they would have been in had the contract been completed.</w:t>
      </w:r>
    </w:p>
    <w:p w14:paraId="184E0574" w14:textId="77777777" w:rsidR="002570CB" w:rsidRPr="002570CB" w:rsidRDefault="002570CB" w:rsidP="002570CB">
      <w:pPr>
        <w:rPr>
          <w:sz w:val="28"/>
          <w:szCs w:val="28"/>
          <w:lang w:val="en-US"/>
        </w:rPr>
      </w:pPr>
    </w:p>
    <w:p w14:paraId="22250D97" w14:textId="791B6BD4" w:rsidR="00C763B0" w:rsidRPr="002570CB" w:rsidRDefault="00C763B0" w:rsidP="00C763B0">
      <w:pPr>
        <w:pStyle w:val="ListParagraph"/>
        <w:numPr>
          <w:ilvl w:val="0"/>
          <w:numId w:val="1"/>
        </w:numPr>
        <w:rPr>
          <w:sz w:val="28"/>
          <w:szCs w:val="28"/>
          <w:lang w:val="en-US"/>
        </w:rPr>
      </w:pPr>
      <w:r w:rsidRPr="002570CB">
        <w:rPr>
          <w:sz w:val="28"/>
          <w:szCs w:val="28"/>
          <w:lang w:val="en-US"/>
        </w:rPr>
        <w:t>Differentiate between:-</w:t>
      </w:r>
    </w:p>
    <w:p w14:paraId="2C04A56B" w14:textId="6AC4ED15" w:rsidR="00C763B0" w:rsidRPr="002570CB" w:rsidRDefault="00C763B0" w:rsidP="00C763B0">
      <w:pPr>
        <w:pStyle w:val="ListParagraph"/>
        <w:numPr>
          <w:ilvl w:val="0"/>
          <w:numId w:val="2"/>
        </w:numPr>
        <w:rPr>
          <w:sz w:val="28"/>
          <w:szCs w:val="28"/>
          <w:lang w:val="en-US"/>
        </w:rPr>
      </w:pPr>
      <w:r w:rsidRPr="002570CB">
        <w:rPr>
          <w:sz w:val="28"/>
          <w:szCs w:val="28"/>
          <w:lang w:val="en-US"/>
        </w:rPr>
        <w:t>Pecuniary and non-pecuniary losses</w:t>
      </w:r>
    </w:p>
    <w:p w14:paraId="1FC835C4" w14:textId="3446C0EF" w:rsidR="00C763B0" w:rsidRPr="002570CB" w:rsidRDefault="00C763B0" w:rsidP="00C763B0">
      <w:pPr>
        <w:pStyle w:val="ListParagraph"/>
        <w:numPr>
          <w:ilvl w:val="0"/>
          <w:numId w:val="2"/>
        </w:numPr>
        <w:rPr>
          <w:sz w:val="28"/>
          <w:szCs w:val="28"/>
          <w:lang w:val="en-US"/>
        </w:rPr>
      </w:pPr>
      <w:r w:rsidRPr="002570CB">
        <w:rPr>
          <w:sz w:val="28"/>
          <w:szCs w:val="28"/>
          <w:lang w:val="en-US"/>
        </w:rPr>
        <w:t>The expectation loss and reliance loss approaches to calculating damages.</w:t>
      </w:r>
    </w:p>
    <w:p w14:paraId="19645D2E" w14:textId="1506770C" w:rsidR="00C763B0" w:rsidRPr="002570CB" w:rsidRDefault="00C763B0" w:rsidP="00C763B0">
      <w:pPr>
        <w:rPr>
          <w:sz w:val="28"/>
          <w:szCs w:val="28"/>
          <w:lang w:val="en-US"/>
        </w:rPr>
      </w:pPr>
    </w:p>
    <w:p w14:paraId="3411CD32" w14:textId="69963B24" w:rsidR="00C763B0" w:rsidRPr="002570CB" w:rsidRDefault="00C763B0" w:rsidP="00C763B0">
      <w:pPr>
        <w:rPr>
          <w:sz w:val="28"/>
          <w:szCs w:val="28"/>
          <w:lang w:val="en-US"/>
        </w:rPr>
      </w:pPr>
      <w:r w:rsidRPr="002570CB">
        <w:rPr>
          <w:sz w:val="28"/>
          <w:szCs w:val="28"/>
          <w:lang w:val="en-US"/>
        </w:rPr>
        <w:t>Pecuniary losses are financial losses.  Non pecuniary losses are non-financial losses, such as mental distress and loss of enjoyment.</w:t>
      </w:r>
    </w:p>
    <w:p w14:paraId="10B58C83" w14:textId="0433FB73" w:rsidR="00C763B0" w:rsidRDefault="00C763B0" w:rsidP="00C763B0">
      <w:pPr>
        <w:rPr>
          <w:sz w:val="28"/>
          <w:szCs w:val="28"/>
          <w:lang w:val="en-US"/>
        </w:rPr>
      </w:pPr>
      <w:r w:rsidRPr="002570CB">
        <w:rPr>
          <w:sz w:val="28"/>
          <w:szCs w:val="28"/>
          <w:lang w:val="en-US"/>
        </w:rPr>
        <w:t>Damages under expectation loss put the Claimant into the financial position he would have been in had the contract been properly performed.  Damages under reliance loss look at the money spent by the injured party in reliance on the other party fulfilling his contractual obligation.</w:t>
      </w:r>
    </w:p>
    <w:p w14:paraId="5942291E" w14:textId="77777777" w:rsidR="002570CB" w:rsidRPr="002570CB" w:rsidRDefault="002570CB" w:rsidP="00C763B0">
      <w:pPr>
        <w:rPr>
          <w:sz w:val="28"/>
          <w:szCs w:val="28"/>
          <w:lang w:val="en-US"/>
        </w:rPr>
      </w:pPr>
    </w:p>
    <w:p w14:paraId="5BD30EC8" w14:textId="6EB87750" w:rsidR="00C763B0" w:rsidRPr="002570CB" w:rsidRDefault="00C763B0" w:rsidP="00C763B0">
      <w:pPr>
        <w:pStyle w:val="ListParagraph"/>
        <w:numPr>
          <w:ilvl w:val="0"/>
          <w:numId w:val="1"/>
        </w:numPr>
        <w:rPr>
          <w:sz w:val="28"/>
          <w:szCs w:val="28"/>
          <w:lang w:val="en-US"/>
        </w:rPr>
      </w:pPr>
      <w:r w:rsidRPr="002570CB">
        <w:rPr>
          <w:sz w:val="28"/>
          <w:szCs w:val="28"/>
          <w:lang w:val="en-US"/>
        </w:rPr>
        <w:t>Under the remoteness of damage rule, for what damages will the defendant be liable?</w:t>
      </w:r>
    </w:p>
    <w:p w14:paraId="35C63B56" w14:textId="5A304288" w:rsidR="00C763B0" w:rsidRDefault="00C763B0" w:rsidP="00C763B0">
      <w:pPr>
        <w:rPr>
          <w:sz w:val="28"/>
          <w:szCs w:val="28"/>
          <w:lang w:val="en-US"/>
        </w:rPr>
      </w:pPr>
      <w:r w:rsidRPr="002570CB">
        <w:rPr>
          <w:sz w:val="28"/>
          <w:szCs w:val="28"/>
          <w:lang w:val="en-US"/>
        </w:rPr>
        <w:t>The remoteness of damage rule means that the person in breach will only be liable for those losses which were in the reasonable contemplation of the parties at the time the contract was made, either due to the losses being reasonably foreseeable or because the claimant had warned the defendant about the specific loss(es) (</w:t>
      </w:r>
      <w:r w:rsidRPr="002570CB">
        <w:rPr>
          <w:b/>
          <w:bCs/>
          <w:i/>
          <w:iCs/>
          <w:sz w:val="28"/>
          <w:szCs w:val="28"/>
          <w:lang w:val="en-US"/>
        </w:rPr>
        <w:t>Hadley v Baxendale [1854]</w:t>
      </w:r>
      <w:r w:rsidRPr="002570CB">
        <w:rPr>
          <w:sz w:val="28"/>
          <w:szCs w:val="28"/>
          <w:lang w:val="en-US"/>
        </w:rPr>
        <w:t>).</w:t>
      </w:r>
    </w:p>
    <w:p w14:paraId="0875450F" w14:textId="77777777" w:rsidR="002570CB" w:rsidRPr="002570CB" w:rsidRDefault="002570CB" w:rsidP="00C763B0">
      <w:pPr>
        <w:rPr>
          <w:sz w:val="28"/>
          <w:szCs w:val="28"/>
          <w:lang w:val="en-US"/>
        </w:rPr>
      </w:pPr>
    </w:p>
    <w:p w14:paraId="272B4B86" w14:textId="429F2F9F" w:rsidR="00C763B0" w:rsidRPr="002570CB" w:rsidRDefault="00C763B0" w:rsidP="00C763B0">
      <w:pPr>
        <w:pStyle w:val="ListParagraph"/>
        <w:numPr>
          <w:ilvl w:val="0"/>
          <w:numId w:val="1"/>
        </w:numPr>
        <w:rPr>
          <w:sz w:val="28"/>
          <w:szCs w:val="28"/>
          <w:lang w:val="en-US"/>
        </w:rPr>
      </w:pPr>
      <w:r w:rsidRPr="002570CB">
        <w:rPr>
          <w:sz w:val="28"/>
          <w:szCs w:val="28"/>
          <w:lang w:val="en-US"/>
        </w:rPr>
        <w:t>In what situations might specific performance not be awarded?</w:t>
      </w:r>
    </w:p>
    <w:p w14:paraId="6FF2C206" w14:textId="5CB8CEF5" w:rsidR="00C763B0" w:rsidRPr="002570CB" w:rsidRDefault="00C763B0" w:rsidP="00C763B0">
      <w:pPr>
        <w:rPr>
          <w:sz w:val="28"/>
          <w:szCs w:val="28"/>
          <w:lang w:val="en-US"/>
        </w:rPr>
      </w:pPr>
      <w:r w:rsidRPr="002570CB">
        <w:rPr>
          <w:sz w:val="28"/>
          <w:szCs w:val="28"/>
          <w:lang w:val="en-US"/>
        </w:rPr>
        <w:t>Specific performance will generally not be avoided where:</w:t>
      </w:r>
    </w:p>
    <w:p w14:paraId="38E87F58" w14:textId="7F5EC6CD" w:rsidR="00C763B0" w:rsidRPr="002570CB" w:rsidRDefault="00C763B0" w:rsidP="00C763B0">
      <w:pPr>
        <w:pStyle w:val="ListParagraph"/>
        <w:numPr>
          <w:ilvl w:val="0"/>
          <w:numId w:val="3"/>
        </w:numPr>
        <w:rPr>
          <w:sz w:val="28"/>
          <w:szCs w:val="28"/>
          <w:lang w:val="en-US"/>
        </w:rPr>
      </w:pPr>
      <w:r w:rsidRPr="002570CB">
        <w:rPr>
          <w:sz w:val="28"/>
          <w:szCs w:val="28"/>
          <w:lang w:val="en-US"/>
        </w:rPr>
        <w:lastRenderedPageBreak/>
        <w:t>Damages are an adequate remedy;</w:t>
      </w:r>
    </w:p>
    <w:p w14:paraId="71FDAC97" w14:textId="3715167D" w:rsidR="00C763B0" w:rsidRPr="002570CB" w:rsidRDefault="00C763B0" w:rsidP="00C763B0">
      <w:pPr>
        <w:pStyle w:val="ListParagraph"/>
        <w:numPr>
          <w:ilvl w:val="0"/>
          <w:numId w:val="3"/>
        </w:numPr>
        <w:rPr>
          <w:sz w:val="28"/>
          <w:szCs w:val="28"/>
          <w:lang w:val="en-US"/>
        </w:rPr>
      </w:pPr>
      <w:r w:rsidRPr="002570CB">
        <w:rPr>
          <w:sz w:val="28"/>
          <w:szCs w:val="28"/>
          <w:lang w:val="en-US"/>
        </w:rPr>
        <w:t>Constant supervision by the courts is required;</w:t>
      </w:r>
    </w:p>
    <w:p w14:paraId="3F0C9845" w14:textId="140B4261" w:rsidR="00C763B0" w:rsidRPr="002570CB" w:rsidRDefault="00C763B0" w:rsidP="00C763B0">
      <w:pPr>
        <w:pStyle w:val="ListParagraph"/>
        <w:numPr>
          <w:ilvl w:val="0"/>
          <w:numId w:val="3"/>
        </w:numPr>
        <w:rPr>
          <w:sz w:val="28"/>
          <w:szCs w:val="28"/>
          <w:lang w:val="en-US"/>
        </w:rPr>
      </w:pPr>
      <w:r w:rsidRPr="002570CB">
        <w:rPr>
          <w:sz w:val="28"/>
          <w:szCs w:val="28"/>
          <w:lang w:val="en-US"/>
        </w:rPr>
        <w:t>It relates to a contract for personal services;</w:t>
      </w:r>
    </w:p>
    <w:p w14:paraId="0EFE37C4" w14:textId="4FA66230" w:rsidR="00C763B0" w:rsidRPr="002570CB" w:rsidRDefault="00C763B0" w:rsidP="00C763B0">
      <w:pPr>
        <w:pStyle w:val="ListParagraph"/>
        <w:numPr>
          <w:ilvl w:val="0"/>
          <w:numId w:val="3"/>
        </w:numPr>
        <w:rPr>
          <w:sz w:val="28"/>
          <w:szCs w:val="28"/>
          <w:lang w:val="en-US"/>
        </w:rPr>
      </w:pPr>
      <w:r w:rsidRPr="002570CB">
        <w:rPr>
          <w:sz w:val="28"/>
          <w:szCs w:val="28"/>
          <w:lang w:val="en-US"/>
        </w:rPr>
        <w:t>The principle of mutuality means that the order is not potentially available to both parties; or</w:t>
      </w:r>
    </w:p>
    <w:p w14:paraId="3D119E3C" w14:textId="568D4DC5" w:rsidR="00C763B0" w:rsidRPr="002570CB" w:rsidRDefault="00C763B0" w:rsidP="00C763B0">
      <w:pPr>
        <w:pStyle w:val="ListParagraph"/>
        <w:numPr>
          <w:ilvl w:val="0"/>
          <w:numId w:val="3"/>
        </w:numPr>
        <w:rPr>
          <w:sz w:val="28"/>
          <w:szCs w:val="28"/>
          <w:lang w:val="en-US"/>
        </w:rPr>
      </w:pPr>
      <w:r w:rsidRPr="002570CB">
        <w:rPr>
          <w:sz w:val="28"/>
          <w:szCs w:val="28"/>
          <w:lang w:val="en-US"/>
        </w:rPr>
        <w:t>The party seeking the remedy gas not conducted himself properly (consider the fact that this is an equitable remedy and therefore</w:t>
      </w:r>
      <w:r w:rsidR="002570CB" w:rsidRPr="002570CB">
        <w:rPr>
          <w:sz w:val="28"/>
          <w:szCs w:val="28"/>
          <w:lang w:val="en-US"/>
        </w:rPr>
        <w:t>,</w:t>
      </w:r>
      <w:r w:rsidRPr="002570CB">
        <w:rPr>
          <w:sz w:val="28"/>
          <w:szCs w:val="28"/>
          <w:lang w:val="en-US"/>
        </w:rPr>
        <w:t xml:space="preserve"> ‘he who seeks equity must do equity’.</w:t>
      </w:r>
      <w:r w:rsidR="002570CB" w:rsidRPr="002570CB">
        <w:rPr>
          <w:sz w:val="28"/>
          <w:szCs w:val="28"/>
          <w:lang w:val="en-US"/>
        </w:rPr>
        <w:t>)</w:t>
      </w:r>
    </w:p>
    <w:sectPr w:rsidR="00C763B0" w:rsidRPr="00257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C0EF6"/>
    <w:multiLevelType w:val="hybridMultilevel"/>
    <w:tmpl w:val="DA323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E37DA"/>
    <w:multiLevelType w:val="hybridMultilevel"/>
    <w:tmpl w:val="E8C8E5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A696753"/>
    <w:multiLevelType w:val="hybridMultilevel"/>
    <w:tmpl w:val="3B242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3B0"/>
    <w:rsid w:val="002570CB"/>
    <w:rsid w:val="009257EB"/>
    <w:rsid w:val="00C76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2E1DC"/>
  <w15:chartTrackingRefBased/>
  <w15:docId w15:val="{6E66DB3D-8489-4DA8-BE40-90890BF3A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3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285</Words>
  <Characters>1626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2021-02-21T15:49:00Z</dcterms:created>
  <dcterms:modified xsi:type="dcterms:W3CDTF">2021-02-21T16:08:00Z</dcterms:modified>
</cp:coreProperties>
</file>