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06E60" w14:textId="7008573D" w:rsidR="00A116A5" w:rsidRPr="00FF3CB0" w:rsidRDefault="0098352B" w:rsidP="00FF3CB0">
      <w:pPr>
        <w:spacing w:after="100" w:afterAutospacing="1" w:line="360" w:lineRule="auto"/>
        <w:jc w:val="both"/>
        <w:rPr>
          <w:rFonts w:ascii="Arial" w:hAnsi="Arial" w:cs="Arial"/>
          <w:color w:val="222222"/>
          <w:sz w:val="24"/>
          <w:szCs w:val="24"/>
          <w:shd w:val="clear" w:color="auto" w:fill="FFFFFF"/>
        </w:rPr>
      </w:pPr>
      <w:r>
        <w:rPr>
          <w:rFonts w:ascii="Arial" w:hAnsi="Arial" w:cs="Arial"/>
          <w:noProof/>
          <w:color w:val="222222"/>
          <w:sz w:val="24"/>
          <w:szCs w:val="24"/>
          <w:shd w:val="clear" w:color="auto" w:fill="FFFFFF"/>
        </w:rPr>
        <w:drawing>
          <wp:inline distT="0" distB="0" distL="0" distR="0" wp14:anchorId="262C42E4" wp14:editId="5015D139">
            <wp:extent cx="3797935" cy="1450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97935" cy="1450975"/>
                    </a:xfrm>
                    <a:prstGeom prst="rect">
                      <a:avLst/>
                    </a:prstGeom>
                    <a:noFill/>
                  </pic:spPr>
                </pic:pic>
              </a:graphicData>
            </a:graphic>
          </wp:inline>
        </w:drawing>
      </w:r>
    </w:p>
    <w:p w14:paraId="58761A54" w14:textId="77777777" w:rsidR="00A116A5" w:rsidRPr="00FF3CB0" w:rsidRDefault="00A116A5" w:rsidP="00FF3CB0">
      <w:pPr>
        <w:spacing w:after="100" w:afterAutospacing="1" w:line="360" w:lineRule="auto"/>
        <w:jc w:val="both"/>
        <w:rPr>
          <w:rFonts w:ascii="Arial" w:hAnsi="Arial" w:cs="Arial"/>
          <w:color w:val="222222"/>
          <w:sz w:val="24"/>
          <w:szCs w:val="24"/>
          <w:shd w:val="clear" w:color="auto" w:fill="FFFFFF"/>
        </w:rPr>
      </w:pPr>
    </w:p>
    <w:p w14:paraId="45DCFBFB" w14:textId="77777777" w:rsidR="00A116A5" w:rsidRPr="00FF3CB0" w:rsidRDefault="00A116A5" w:rsidP="00FF3CB0">
      <w:pPr>
        <w:spacing w:after="100" w:afterAutospacing="1" w:line="360" w:lineRule="auto"/>
        <w:jc w:val="both"/>
        <w:rPr>
          <w:rFonts w:ascii="Arial" w:hAnsi="Arial" w:cs="Arial"/>
          <w:color w:val="222222"/>
          <w:sz w:val="24"/>
          <w:szCs w:val="24"/>
          <w:shd w:val="clear" w:color="auto" w:fill="FFFFFF"/>
        </w:rPr>
      </w:pPr>
    </w:p>
    <w:p w14:paraId="49BBA280" w14:textId="77777777" w:rsidR="00A116A5" w:rsidRPr="00FF3CB0" w:rsidRDefault="00A116A5" w:rsidP="00FF3CB0">
      <w:pPr>
        <w:spacing w:after="100" w:afterAutospacing="1" w:line="360" w:lineRule="auto"/>
        <w:jc w:val="both"/>
        <w:rPr>
          <w:rFonts w:ascii="Arial" w:hAnsi="Arial" w:cs="Arial"/>
          <w:color w:val="222222"/>
          <w:sz w:val="24"/>
          <w:szCs w:val="24"/>
          <w:shd w:val="clear" w:color="auto" w:fill="FFFFFF"/>
        </w:rPr>
      </w:pPr>
    </w:p>
    <w:p w14:paraId="3E55EBEE" w14:textId="77777777" w:rsidR="00464E3F" w:rsidRPr="00FF3CB0" w:rsidRDefault="00A116A5" w:rsidP="00FF3CB0">
      <w:pPr>
        <w:spacing w:after="100" w:afterAutospacing="1" w:line="360" w:lineRule="auto"/>
        <w:jc w:val="center"/>
        <w:rPr>
          <w:rFonts w:ascii="Arial" w:hAnsi="Arial" w:cs="Arial"/>
          <w:color w:val="222222"/>
          <w:sz w:val="24"/>
          <w:szCs w:val="24"/>
          <w:shd w:val="clear" w:color="auto" w:fill="FFFFFF"/>
        </w:rPr>
      </w:pPr>
      <w:r w:rsidRPr="00FF3CB0">
        <w:rPr>
          <w:rFonts w:ascii="Arial" w:hAnsi="Arial" w:cs="Arial"/>
          <w:color w:val="222222"/>
          <w:sz w:val="24"/>
          <w:szCs w:val="24"/>
          <w:shd w:val="clear" w:color="auto" w:fill="FFFFFF"/>
        </w:rPr>
        <w:t>Is the Use of Technology Necessary for the Elderly UK Population or an Older Person’s Life?</w:t>
      </w:r>
    </w:p>
    <w:p w14:paraId="0148E4BA" w14:textId="30F8C629" w:rsidR="00A116A5" w:rsidRPr="00FF3CB0" w:rsidRDefault="00C47C61" w:rsidP="00FF3CB0">
      <w:pPr>
        <w:spacing w:after="100" w:afterAutospacing="1" w:line="360" w:lineRule="auto"/>
        <w:jc w:val="center"/>
        <w:rPr>
          <w:rFonts w:ascii="Arial" w:hAnsi="Arial" w:cs="Arial"/>
          <w:color w:val="222222"/>
          <w:sz w:val="24"/>
          <w:szCs w:val="24"/>
          <w:shd w:val="clear" w:color="auto" w:fill="FFFFFF"/>
        </w:rPr>
      </w:pPr>
      <w:r w:rsidRPr="00FF3CB0">
        <w:rPr>
          <w:rFonts w:ascii="Arial" w:hAnsi="Arial" w:cs="Arial"/>
          <w:color w:val="222222"/>
          <w:sz w:val="24"/>
          <w:szCs w:val="24"/>
          <w:shd w:val="clear" w:color="auto" w:fill="FFFFFF"/>
        </w:rPr>
        <w:t>Student Name</w:t>
      </w:r>
      <w:r w:rsidR="00C32767">
        <w:rPr>
          <w:rFonts w:ascii="Arial" w:hAnsi="Arial" w:cs="Arial"/>
          <w:color w:val="222222"/>
          <w:sz w:val="24"/>
          <w:szCs w:val="24"/>
          <w:shd w:val="clear" w:color="auto" w:fill="FFFFFF"/>
        </w:rPr>
        <w:t>: K</w:t>
      </w:r>
      <w:r w:rsidR="00F06216">
        <w:rPr>
          <w:rFonts w:ascii="Arial" w:hAnsi="Arial" w:cs="Arial"/>
          <w:color w:val="222222"/>
          <w:sz w:val="24"/>
          <w:szCs w:val="24"/>
          <w:shd w:val="clear" w:color="auto" w:fill="FFFFFF"/>
        </w:rPr>
        <w:t>awther Chible</w:t>
      </w:r>
      <w:r w:rsidRPr="00FF3CB0">
        <w:rPr>
          <w:rFonts w:ascii="Arial" w:hAnsi="Arial" w:cs="Arial"/>
          <w:color w:val="222222"/>
          <w:sz w:val="24"/>
          <w:szCs w:val="24"/>
          <w:shd w:val="clear" w:color="auto" w:fill="FFFFFF"/>
        </w:rPr>
        <w:t xml:space="preserve"> </w:t>
      </w:r>
    </w:p>
    <w:p w14:paraId="647B702F" w14:textId="382EFE33" w:rsidR="00022B4F" w:rsidRDefault="00022B4F" w:rsidP="00F06216">
      <w:pPr>
        <w:spacing w:after="100" w:afterAutospacing="1" w:line="360" w:lineRule="auto"/>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Lecturer’s Name</w:t>
      </w:r>
      <w:r w:rsidR="00F06216">
        <w:rPr>
          <w:rFonts w:ascii="Arial" w:hAnsi="Arial" w:cs="Arial"/>
          <w:color w:val="222222"/>
          <w:sz w:val="24"/>
          <w:szCs w:val="24"/>
          <w:shd w:val="clear" w:color="auto" w:fill="FFFFFF"/>
        </w:rPr>
        <w:t>:</w:t>
      </w:r>
      <w:r w:rsidR="00F06216" w:rsidRPr="00F06216">
        <w:t xml:space="preserve"> </w:t>
      </w:r>
      <w:r w:rsidR="00F06216" w:rsidRPr="00F06216">
        <w:rPr>
          <w:rFonts w:ascii="Arial" w:hAnsi="Arial" w:cs="Arial"/>
          <w:color w:val="222222"/>
          <w:sz w:val="24"/>
          <w:szCs w:val="24"/>
          <w:shd w:val="clear" w:color="auto" w:fill="FFFFFF"/>
        </w:rPr>
        <w:t xml:space="preserve">Diola Bijlhout </w:t>
      </w:r>
      <w:r w:rsidR="00F06216">
        <w:rPr>
          <w:rFonts w:ascii="Arial" w:hAnsi="Arial" w:cs="Arial"/>
          <w:color w:val="222222"/>
          <w:sz w:val="24"/>
          <w:szCs w:val="24"/>
          <w:shd w:val="clear" w:color="auto" w:fill="FFFFFF"/>
        </w:rPr>
        <w:t xml:space="preserve"> </w:t>
      </w:r>
    </w:p>
    <w:p w14:paraId="6E8BB941" w14:textId="693FD189" w:rsidR="000F2EEA" w:rsidRDefault="00022B4F" w:rsidP="00F06216">
      <w:pPr>
        <w:spacing w:after="100" w:afterAutospacing="1" w:line="360" w:lineRule="auto"/>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Module Title</w:t>
      </w:r>
      <w:r w:rsidR="00F0621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 </w:t>
      </w:r>
      <w:r w:rsidR="00F06216" w:rsidRPr="00F06216">
        <w:rPr>
          <w:rFonts w:ascii="Arial" w:hAnsi="Arial" w:cs="Arial"/>
          <w:color w:val="222222"/>
          <w:sz w:val="24"/>
          <w:szCs w:val="24"/>
          <w:shd w:val="clear" w:color="auto" w:fill="FFFFFF"/>
        </w:rPr>
        <w:t>Living with Care: The Older Person</w:t>
      </w:r>
      <w:r>
        <w:rPr>
          <w:rFonts w:ascii="Arial" w:hAnsi="Arial" w:cs="Arial"/>
          <w:color w:val="222222"/>
          <w:sz w:val="24"/>
          <w:szCs w:val="24"/>
          <w:shd w:val="clear" w:color="auto" w:fill="FFFFFF"/>
        </w:rPr>
        <w:t xml:space="preserve"> </w:t>
      </w:r>
    </w:p>
    <w:p w14:paraId="014ED36D" w14:textId="482EC318" w:rsidR="00022B4F" w:rsidRPr="00FF3CB0" w:rsidRDefault="00022B4F" w:rsidP="00F06216">
      <w:pPr>
        <w:spacing w:after="100" w:afterAutospacing="1" w:line="360" w:lineRule="auto"/>
        <w:jc w:val="center"/>
        <w:rPr>
          <w:rFonts w:ascii="Arial" w:hAnsi="Arial" w:cs="Arial"/>
          <w:color w:val="222222"/>
          <w:sz w:val="24"/>
          <w:szCs w:val="24"/>
          <w:shd w:val="clear" w:color="auto" w:fill="FFFFFF"/>
        </w:rPr>
      </w:pPr>
      <w:r>
        <w:rPr>
          <w:rFonts w:ascii="Arial" w:hAnsi="Arial" w:cs="Arial"/>
          <w:color w:val="222222"/>
          <w:sz w:val="24"/>
          <w:szCs w:val="24"/>
          <w:shd w:val="clear" w:color="auto" w:fill="FFFFFF"/>
        </w:rPr>
        <w:t>Module Code</w:t>
      </w:r>
      <w:r w:rsidR="00F06216">
        <w:rPr>
          <w:rFonts w:ascii="Arial" w:hAnsi="Arial" w:cs="Arial"/>
          <w:color w:val="222222"/>
          <w:sz w:val="24"/>
          <w:szCs w:val="24"/>
          <w:shd w:val="clear" w:color="auto" w:fill="FFFFFF"/>
        </w:rPr>
        <w:t xml:space="preserve">: </w:t>
      </w:r>
      <w:r w:rsidR="00F06216" w:rsidRPr="00F06216">
        <w:rPr>
          <w:rFonts w:ascii="Arial" w:hAnsi="Arial" w:cs="Arial"/>
          <w:color w:val="222222"/>
          <w:sz w:val="24"/>
          <w:szCs w:val="24"/>
          <w:shd w:val="clear" w:color="auto" w:fill="FFFFFF"/>
        </w:rPr>
        <w:t>BMHP6009</w:t>
      </w:r>
      <w:r>
        <w:rPr>
          <w:rFonts w:ascii="Arial" w:hAnsi="Arial" w:cs="Arial"/>
          <w:color w:val="222222"/>
          <w:sz w:val="24"/>
          <w:szCs w:val="24"/>
          <w:shd w:val="clear" w:color="auto" w:fill="FFFFFF"/>
        </w:rPr>
        <w:t xml:space="preserve"> </w:t>
      </w:r>
    </w:p>
    <w:p w14:paraId="4811A3C9" w14:textId="77777777" w:rsidR="00A116A5" w:rsidRDefault="00A116A5" w:rsidP="00FF3CB0">
      <w:pPr>
        <w:spacing w:after="100" w:afterAutospacing="1" w:line="360" w:lineRule="auto"/>
        <w:jc w:val="both"/>
        <w:rPr>
          <w:rFonts w:ascii="Arial" w:hAnsi="Arial" w:cs="Arial"/>
          <w:sz w:val="24"/>
          <w:szCs w:val="24"/>
        </w:rPr>
      </w:pPr>
    </w:p>
    <w:p w14:paraId="67C52FC8" w14:textId="77777777" w:rsidR="00A36463" w:rsidRDefault="00A36463" w:rsidP="00FF3CB0">
      <w:pPr>
        <w:spacing w:after="100" w:afterAutospacing="1" w:line="360" w:lineRule="auto"/>
        <w:jc w:val="both"/>
        <w:rPr>
          <w:rFonts w:ascii="Arial" w:hAnsi="Arial" w:cs="Arial"/>
          <w:sz w:val="24"/>
          <w:szCs w:val="24"/>
        </w:rPr>
      </w:pPr>
    </w:p>
    <w:p w14:paraId="12C70831" w14:textId="77777777" w:rsidR="00A36463" w:rsidRDefault="00A36463" w:rsidP="00FF3CB0">
      <w:pPr>
        <w:spacing w:after="100" w:afterAutospacing="1" w:line="360" w:lineRule="auto"/>
        <w:jc w:val="both"/>
        <w:rPr>
          <w:rFonts w:ascii="Arial" w:hAnsi="Arial" w:cs="Arial"/>
          <w:sz w:val="24"/>
          <w:szCs w:val="24"/>
        </w:rPr>
      </w:pPr>
    </w:p>
    <w:p w14:paraId="7891EEED" w14:textId="77777777" w:rsidR="00A36463" w:rsidRDefault="00A36463" w:rsidP="00FF3CB0">
      <w:pPr>
        <w:spacing w:after="100" w:afterAutospacing="1" w:line="360" w:lineRule="auto"/>
        <w:jc w:val="both"/>
        <w:rPr>
          <w:rFonts w:ascii="Arial" w:hAnsi="Arial" w:cs="Arial"/>
          <w:sz w:val="24"/>
          <w:szCs w:val="24"/>
        </w:rPr>
      </w:pPr>
    </w:p>
    <w:p w14:paraId="118803F8" w14:textId="77777777" w:rsidR="00A36463" w:rsidRPr="00FF3CB0" w:rsidRDefault="00A36463" w:rsidP="00FF3CB0">
      <w:pPr>
        <w:spacing w:after="100" w:afterAutospacing="1" w:line="360" w:lineRule="auto"/>
        <w:jc w:val="both"/>
        <w:rPr>
          <w:rFonts w:ascii="Arial" w:hAnsi="Arial" w:cs="Arial"/>
          <w:sz w:val="24"/>
          <w:szCs w:val="24"/>
        </w:rPr>
      </w:pPr>
    </w:p>
    <w:p w14:paraId="2A0CFCF7" w14:textId="77777777" w:rsidR="00A116A5" w:rsidRPr="00FF3CB0" w:rsidRDefault="00A116A5" w:rsidP="00FF3CB0">
      <w:pPr>
        <w:spacing w:after="100" w:afterAutospacing="1" w:line="360" w:lineRule="auto"/>
        <w:jc w:val="both"/>
        <w:rPr>
          <w:rFonts w:ascii="Arial" w:hAnsi="Arial" w:cs="Arial"/>
          <w:sz w:val="24"/>
          <w:szCs w:val="24"/>
        </w:rPr>
      </w:pPr>
    </w:p>
    <w:p w14:paraId="4F51483A" w14:textId="77777777" w:rsidR="00A116A5" w:rsidRPr="00FF3CB0" w:rsidRDefault="00A116A5" w:rsidP="00FF3CB0">
      <w:pPr>
        <w:spacing w:after="100" w:afterAutospacing="1" w:line="360" w:lineRule="auto"/>
        <w:jc w:val="both"/>
        <w:rPr>
          <w:rFonts w:ascii="Arial" w:hAnsi="Arial" w:cs="Arial"/>
          <w:sz w:val="24"/>
          <w:szCs w:val="24"/>
        </w:rPr>
      </w:pPr>
    </w:p>
    <w:sdt>
      <w:sdtPr>
        <w:rPr>
          <w:rFonts w:ascii="Calibri" w:eastAsia="Calibri" w:hAnsi="Calibri" w:cs="Arial"/>
          <w:b/>
          <w:bCs/>
          <w:noProof/>
          <w:color w:val="5B9BD5" w:themeColor="accent1"/>
          <w:sz w:val="28"/>
          <w:szCs w:val="28"/>
          <w:lang w:val="en-GB"/>
        </w:rPr>
        <w:id w:val="-1380543586"/>
        <w:docPartObj>
          <w:docPartGallery w:val="Table of Contents"/>
          <w:docPartUnique/>
        </w:docPartObj>
      </w:sdtPr>
      <w:sdtEndPr>
        <w:rPr>
          <w:color w:val="auto"/>
          <w:sz w:val="22"/>
          <w:szCs w:val="22"/>
        </w:rPr>
      </w:sdtEndPr>
      <w:sdtContent>
        <w:p w14:paraId="4169BD95" w14:textId="77777777" w:rsidR="00C657EB" w:rsidRPr="00C657EB" w:rsidRDefault="00C657EB" w:rsidP="00C657EB">
          <w:pPr>
            <w:rPr>
              <w:rFonts w:ascii="Calibri" w:eastAsia="Calibri" w:hAnsi="Calibri" w:cs="Arial"/>
              <w:b/>
              <w:bCs/>
              <w:noProof/>
              <w:color w:val="5B9BD5" w:themeColor="accent1"/>
              <w:sz w:val="28"/>
              <w:szCs w:val="28"/>
            </w:rPr>
          </w:pPr>
          <w:r w:rsidRPr="00C657EB">
            <w:rPr>
              <w:rFonts w:ascii="Calibri" w:eastAsia="Calibri" w:hAnsi="Calibri" w:cs="Arial"/>
              <w:b/>
              <w:bCs/>
              <w:noProof/>
              <w:color w:val="5B9BD5" w:themeColor="accent1"/>
              <w:sz w:val="28"/>
              <w:szCs w:val="28"/>
            </w:rPr>
            <w:t>Table of Contents</w:t>
          </w:r>
        </w:p>
        <w:p w14:paraId="109AC60A" w14:textId="77777777" w:rsidR="00C657EB" w:rsidRPr="00C657EB" w:rsidRDefault="00C657EB" w:rsidP="00C657EB">
          <w:pPr>
            <w:rPr>
              <w:rFonts w:ascii="Calibri" w:eastAsia="Calibri" w:hAnsi="Calibri" w:cs="Arial"/>
              <w:b/>
              <w:bCs/>
              <w:noProof/>
              <w:sz w:val="24"/>
              <w:szCs w:val="24"/>
            </w:rPr>
          </w:pPr>
        </w:p>
        <w:p w14:paraId="1CAC16FF" w14:textId="57948D3D"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fldChar w:fldCharType="begin"/>
          </w:r>
          <w:r w:rsidRPr="00C657EB">
            <w:rPr>
              <w:rFonts w:ascii="Calibri" w:eastAsia="Calibri" w:hAnsi="Calibri" w:cs="Arial"/>
              <w:b/>
              <w:bCs/>
              <w:noProof/>
              <w:sz w:val="24"/>
              <w:szCs w:val="24"/>
            </w:rPr>
            <w:instrText xml:space="preserve"> TOC \o "1-3" \h \z \u </w:instrText>
          </w:r>
          <w:r w:rsidRPr="00C657EB">
            <w:rPr>
              <w:rFonts w:ascii="Calibri" w:eastAsia="Calibri" w:hAnsi="Calibri" w:cs="Arial"/>
              <w:b/>
              <w:bCs/>
              <w:noProof/>
              <w:sz w:val="24"/>
              <w:szCs w:val="24"/>
            </w:rPr>
            <w:fldChar w:fldCharType="separate"/>
          </w:r>
          <w:r w:rsidRPr="00C657EB">
            <w:rPr>
              <w:rFonts w:ascii="Calibri" w:eastAsia="Calibri" w:hAnsi="Calibri" w:cs="Arial"/>
              <w:b/>
              <w:bCs/>
              <w:noProof/>
              <w:sz w:val="24"/>
              <w:szCs w:val="24"/>
            </w:rPr>
            <w:t>Introduction ………………………………………………………………….……………………………………………. 3</w:t>
          </w:r>
        </w:p>
        <w:p w14:paraId="10FAF24E" w14:textId="272D2545"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Group Argument </w:t>
          </w:r>
          <w:bookmarkStart w:id="0" w:name="_Hlk121510318"/>
          <w:r w:rsidRPr="00C657EB">
            <w:rPr>
              <w:rFonts w:ascii="Calibri" w:eastAsia="Calibri" w:hAnsi="Calibri" w:cs="Arial"/>
              <w:b/>
              <w:bCs/>
              <w:noProof/>
              <w:sz w:val="24"/>
              <w:szCs w:val="24"/>
            </w:rPr>
            <w:t>…………………………………………………………….……………</w:t>
          </w:r>
          <w:bookmarkEnd w:id="0"/>
          <w:r w:rsidRPr="00C657EB">
            <w:rPr>
              <w:rFonts w:ascii="Calibri" w:eastAsia="Calibri" w:hAnsi="Calibri" w:cs="Arial"/>
              <w:b/>
              <w:bCs/>
              <w:noProof/>
              <w:sz w:val="24"/>
              <w:szCs w:val="24"/>
            </w:rPr>
            <w:t>…………………………….. 3</w:t>
          </w:r>
        </w:p>
        <w:p w14:paraId="062E609F" w14:textId="498EEEF4"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    Overwhelming informtaion …………………………………………………………….……………….………. 3</w:t>
          </w:r>
        </w:p>
        <w:p w14:paraId="3C3D75C6" w14:textId="4817867B"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    Physical Limitations …………………………………………………………….…………………………….………3 </w:t>
          </w:r>
        </w:p>
        <w:p w14:paraId="1CDC07BF" w14:textId="53B4546C"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    Challenges in Keeping with Fast Technological Changes ……………………………………….……4</w:t>
          </w:r>
        </w:p>
        <w:p w14:paraId="4021E38F" w14:textId="3B80B534"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    Challenges in Understanding how Technologies work ………………………………….…………… 4</w:t>
          </w:r>
        </w:p>
        <w:p w14:paraId="6F23AF20" w14:textId="4500671E"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 xml:space="preserve">    Necessary Assistance is needed to enable the Elderly to use Digital Technologies…….. 4</w:t>
          </w:r>
        </w:p>
        <w:p w14:paraId="2ECC825C" w14:textId="5692574C"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Rebuttal  ………………………………………………………………………………………………………………………. 4</w:t>
          </w:r>
        </w:p>
        <w:p w14:paraId="06366F04" w14:textId="13EA1529"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Statistics ………………………………………………………………………………………………………………………. 5</w:t>
          </w:r>
        </w:p>
        <w:p w14:paraId="3AD0E4D9" w14:textId="328B95BC"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Impact of Covid-19 pandemic on the older person and relevant services………………………. 5</w:t>
          </w:r>
        </w:p>
        <w:p w14:paraId="0C1691CF" w14:textId="59D79A1E"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Conclusion …………………………………………………………………………………………………………………… 6</w:t>
          </w:r>
        </w:p>
        <w:p w14:paraId="773CC9AB" w14:textId="7D47A5D4" w:rsidR="00C657EB" w:rsidRPr="00C657EB" w:rsidRDefault="00C657EB" w:rsidP="00C657EB">
          <w:pPr>
            <w:rPr>
              <w:rFonts w:ascii="Calibri" w:eastAsia="Calibri" w:hAnsi="Calibri" w:cs="Arial"/>
              <w:b/>
              <w:bCs/>
              <w:noProof/>
              <w:sz w:val="24"/>
              <w:szCs w:val="24"/>
            </w:rPr>
          </w:pPr>
          <w:r w:rsidRPr="00C657EB">
            <w:rPr>
              <w:rFonts w:ascii="Calibri" w:eastAsia="Calibri" w:hAnsi="Calibri" w:cs="Arial"/>
              <w:b/>
              <w:bCs/>
              <w:noProof/>
              <w:sz w:val="24"/>
              <w:szCs w:val="24"/>
            </w:rPr>
            <w:t>References …………………………………………………………………………………………………………………… 7</w:t>
          </w:r>
        </w:p>
        <w:p w14:paraId="5CD9B24D" w14:textId="77777777" w:rsidR="00C657EB" w:rsidRPr="00C657EB" w:rsidRDefault="00C657EB" w:rsidP="00C657EB">
          <w:pPr>
            <w:rPr>
              <w:rFonts w:ascii="Calibri" w:eastAsia="Calibri" w:hAnsi="Calibri" w:cs="Arial"/>
              <w:b/>
              <w:bCs/>
              <w:noProof/>
              <w:sz w:val="24"/>
              <w:szCs w:val="24"/>
            </w:rPr>
          </w:pPr>
        </w:p>
        <w:p w14:paraId="47025815" w14:textId="77777777" w:rsidR="00C657EB" w:rsidRPr="00C657EB" w:rsidRDefault="00C657EB" w:rsidP="00C657EB">
          <w:pPr>
            <w:rPr>
              <w:rFonts w:ascii="Calibri" w:eastAsia="Calibri" w:hAnsi="Calibri" w:cs="Arial"/>
              <w:b/>
              <w:bCs/>
              <w:noProof/>
              <w:sz w:val="24"/>
              <w:szCs w:val="24"/>
            </w:rPr>
          </w:pPr>
        </w:p>
        <w:p w14:paraId="3FFA0867" w14:textId="77777777" w:rsidR="00C657EB" w:rsidRPr="00C657EB" w:rsidRDefault="00C657EB" w:rsidP="00C657EB">
          <w:pPr>
            <w:rPr>
              <w:rFonts w:ascii="Calibri" w:eastAsia="Calibri" w:hAnsi="Calibri" w:cs="Arial"/>
              <w:b/>
              <w:bCs/>
              <w:noProof/>
              <w:sz w:val="24"/>
              <w:szCs w:val="24"/>
            </w:rPr>
          </w:pPr>
        </w:p>
        <w:p w14:paraId="76212B09" w14:textId="77777777" w:rsidR="00C657EB" w:rsidRPr="00C657EB" w:rsidRDefault="00C657EB" w:rsidP="00C657EB">
          <w:pPr>
            <w:rPr>
              <w:rFonts w:ascii="Calibri" w:eastAsia="Calibri" w:hAnsi="Calibri" w:cs="Arial"/>
              <w:b/>
              <w:bCs/>
              <w:noProof/>
              <w:sz w:val="24"/>
              <w:szCs w:val="24"/>
            </w:rPr>
          </w:pPr>
        </w:p>
        <w:p w14:paraId="717CED61" w14:textId="77777777" w:rsidR="00C657EB" w:rsidRPr="00C657EB" w:rsidRDefault="00C657EB" w:rsidP="00C657EB">
          <w:pPr>
            <w:rPr>
              <w:rFonts w:ascii="Calibri" w:eastAsia="Calibri" w:hAnsi="Calibri" w:cs="Arial"/>
              <w:b/>
              <w:bCs/>
              <w:noProof/>
              <w:sz w:val="24"/>
              <w:szCs w:val="24"/>
            </w:rPr>
          </w:pPr>
        </w:p>
        <w:p w14:paraId="60AB9ED8" w14:textId="77777777" w:rsidR="00C657EB" w:rsidRPr="00C657EB" w:rsidRDefault="00C657EB" w:rsidP="00C657EB">
          <w:pPr>
            <w:rPr>
              <w:rFonts w:ascii="Calibri" w:eastAsia="Calibri" w:hAnsi="Calibri" w:cs="Arial"/>
              <w:b/>
              <w:bCs/>
              <w:noProof/>
              <w:sz w:val="24"/>
              <w:szCs w:val="24"/>
            </w:rPr>
          </w:pPr>
        </w:p>
        <w:p w14:paraId="32F9A102" w14:textId="77777777" w:rsidR="00C657EB" w:rsidRPr="00C657EB" w:rsidRDefault="00C657EB" w:rsidP="00C657EB">
          <w:pPr>
            <w:rPr>
              <w:rFonts w:ascii="Calibri" w:eastAsia="Calibri" w:hAnsi="Calibri" w:cs="Arial"/>
              <w:b/>
              <w:bCs/>
              <w:noProof/>
              <w:sz w:val="24"/>
              <w:szCs w:val="24"/>
            </w:rPr>
          </w:pPr>
        </w:p>
        <w:p w14:paraId="2DA289B7" w14:textId="77777777" w:rsidR="00C657EB" w:rsidRPr="00C657EB" w:rsidRDefault="00C657EB" w:rsidP="00C657EB">
          <w:pPr>
            <w:rPr>
              <w:rFonts w:ascii="Calibri" w:eastAsia="Calibri" w:hAnsi="Calibri" w:cs="Arial"/>
              <w:b/>
              <w:bCs/>
              <w:noProof/>
              <w:lang w:val="en-GB"/>
            </w:rPr>
          </w:pPr>
          <w:r w:rsidRPr="00C657EB">
            <w:rPr>
              <w:rFonts w:ascii="Calibri" w:eastAsia="Calibri" w:hAnsi="Calibri" w:cs="Arial"/>
              <w:b/>
              <w:bCs/>
              <w:noProof/>
              <w:sz w:val="24"/>
              <w:szCs w:val="24"/>
              <w:lang w:val="en-GB"/>
            </w:rPr>
            <w:fldChar w:fldCharType="end"/>
          </w:r>
        </w:p>
      </w:sdtContent>
    </w:sdt>
    <w:p w14:paraId="674FDD2A" w14:textId="2D089DFA" w:rsidR="0098352B" w:rsidRPr="0098352B" w:rsidRDefault="0098352B" w:rsidP="0098352B">
      <w:pPr>
        <w:rPr>
          <w:rFonts w:ascii="Calibri" w:eastAsia="Calibri" w:hAnsi="Calibri" w:cs="Arial"/>
          <w:b/>
          <w:bCs/>
          <w:noProof/>
          <w:lang w:val="en-GB"/>
        </w:rPr>
      </w:pPr>
    </w:p>
    <w:p w14:paraId="1D25D244" w14:textId="40683FD8" w:rsidR="0098352B" w:rsidRDefault="0098352B" w:rsidP="0098352B">
      <w:pPr>
        <w:pStyle w:val="NormalWeb"/>
        <w:spacing w:before="0" w:beforeAutospacing="0" w:line="360" w:lineRule="auto"/>
        <w:rPr>
          <w:rStyle w:val="Strong"/>
          <w:rFonts w:ascii="Arial" w:hAnsi="Arial" w:cs="Arial"/>
          <w:color w:val="0E101A"/>
          <w:sz w:val="22"/>
          <w:szCs w:val="22"/>
        </w:rPr>
      </w:pPr>
    </w:p>
    <w:p w14:paraId="3321C1ED" w14:textId="77777777" w:rsidR="0098352B" w:rsidRDefault="0098352B" w:rsidP="0098352B">
      <w:pPr>
        <w:pStyle w:val="NormalWeb"/>
        <w:spacing w:before="0" w:beforeAutospacing="0" w:line="360" w:lineRule="auto"/>
        <w:rPr>
          <w:rStyle w:val="Strong"/>
          <w:rFonts w:ascii="Arial" w:hAnsi="Arial" w:cs="Arial"/>
          <w:color w:val="0E101A"/>
          <w:sz w:val="22"/>
          <w:szCs w:val="22"/>
        </w:rPr>
      </w:pPr>
    </w:p>
    <w:p w14:paraId="2539292A" w14:textId="3DEC73C2" w:rsidR="00C867DD" w:rsidRPr="00F06216" w:rsidRDefault="00C867DD" w:rsidP="00F06216">
      <w:pPr>
        <w:pStyle w:val="NormalWeb"/>
        <w:spacing w:before="0" w:beforeAutospacing="0" w:line="360" w:lineRule="auto"/>
        <w:jc w:val="center"/>
        <w:rPr>
          <w:rFonts w:ascii="Arial" w:hAnsi="Arial" w:cs="Arial"/>
          <w:color w:val="0E101A"/>
          <w:sz w:val="22"/>
          <w:szCs w:val="22"/>
        </w:rPr>
      </w:pPr>
      <w:r w:rsidRPr="00F06216">
        <w:rPr>
          <w:rStyle w:val="Strong"/>
          <w:rFonts w:ascii="Arial" w:hAnsi="Arial" w:cs="Arial"/>
          <w:color w:val="0E101A"/>
          <w:sz w:val="22"/>
          <w:szCs w:val="22"/>
        </w:rPr>
        <w:lastRenderedPageBreak/>
        <w:t>Is the Use of Technology Necessary for the Elderly UK Population or an Older Person’s Life?</w:t>
      </w:r>
    </w:p>
    <w:p w14:paraId="6F714427" w14:textId="749C9315" w:rsidR="00656073" w:rsidRPr="00F06216" w:rsidRDefault="00A614F4" w:rsidP="00961C39">
      <w:pPr>
        <w:pStyle w:val="NormalWeb"/>
        <w:spacing w:before="0" w:beforeAutospacing="0" w:line="360" w:lineRule="auto"/>
        <w:jc w:val="both"/>
        <w:rPr>
          <w:rFonts w:ascii="Arial" w:hAnsi="Arial" w:cs="Arial"/>
          <w:color w:val="0E101A"/>
          <w:sz w:val="22"/>
          <w:szCs w:val="22"/>
        </w:rPr>
      </w:pPr>
      <w:r>
        <w:rPr>
          <w:rFonts w:ascii="Arial" w:hAnsi="Arial" w:cs="Arial"/>
          <w:color w:val="0E101A"/>
          <w:sz w:val="22"/>
          <w:szCs w:val="22"/>
        </w:rPr>
        <w:t>Our</w:t>
      </w:r>
      <w:r w:rsidR="00001A3B" w:rsidRPr="00F06216">
        <w:rPr>
          <w:rFonts w:ascii="Arial" w:hAnsi="Arial" w:cs="Arial"/>
          <w:color w:val="0E101A"/>
          <w:sz w:val="22"/>
          <w:szCs w:val="22"/>
        </w:rPr>
        <w:t xml:space="preserve"> group's position was that technology adoption is not necessary for the UK's older population or an older person's life, even as the number of the older population continues to rise in the UK. </w:t>
      </w:r>
      <w:r w:rsidR="00656073" w:rsidRPr="00961C39">
        <w:rPr>
          <w:rFonts w:ascii="Arial" w:hAnsi="Arial" w:cs="Arial"/>
          <w:color w:val="0E101A"/>
          <w:sz w:val="22"/>
          <w:szCs w:val="22"/>
        </w:rPr>
        <w:t xml:space="preserve">My </w:t>
      </w:r>
      <w:r w:rsidR="00961C39" w:rsidRPr="00961C39">
        <w:rPr>
          <w:rFonts w:ascii="Arial" w:hAnsi="Arial" w:cs="Arial"/>
          <w:color w:val="0E101A"/>
          <w:sz w:val="22"/>
          <w:szCs w:val="22"/>
        </w:rPr>
        <w:t>part</w:t>
      </w:r>
      <w:r w:rsidR="00656073" w:rsidRPr="00961C39">
        <w:rPr>
          <w:rFonts w:ascii="Arial" w:hAnsi="Arial" w:cs="Arial"/>
          <w:color w:val="0E101A"/>
          <w:sz w:val="22"/>
          <w:szCs w:val="22"/>
        </w:rPr>
        <w:t xml:space="preserve"> included the definition of the topic and the physical and cognitive overwhelming limitations</w:t>
      </w:r>
      <w:r w:rsidR="00961C39" w:rsidRPr="00961C39">
        <w:rPr>
          <w:rFonts w:ascii="Arial" w:hAnsi="Arial" w:cs="Arial"/>
          <w:color w:val="0E101A"/>
          <w:sz w:val="22"/>
          <w:szCs w:val="22"/>
        </w:rPr>
        <w:t>;</w:t>
      </w:r>
      <w:r w:rsidR="00135CA9" w:rsidRPr="00961C39">
        <w:rPr>
          <w:rFonts w:ascii="Arial" w:hAnsi="Arial" w:cs="Arial"/>
          <w:color w:val="0E101A"/>
          <w:sz w:val="22"/>
          <w:szCs w:val="22"/>
        </w:rPr>
        <w:t xml:space="preserve"> </w:t>
      </w:r>
      <w:r w:rsidR="00961C39" w:rsidRPr="00961C39">
        <w:rPr>
          <w:rFonts w:ascii="Arial" w:hAnsi="Arial" w:cs="Arial"/>
          <w:color w:val="0E101A"/>
          <w:sz w:val="22"/>
          <w:szCs w:val="22"/>
        </w:rPr>
        <w:t xml:space="preserve">the </w:t>
      </w:r>
      <w:r w:rsidR="00135CA9" w:rsidRPr="00961C39">
        <w:rPr>
          <w:rFonts w:ascii="Arial" w:hAnsi="Arial" w:cs="Arial"/>
          <w:color w:val="0E101A"/>
          <w:sz w:val="22"/>
          <w:szCs w:val="22"/>
        </w:rPr>
        <w:t xml:space="preserve">other team members attempted other overwhelming challenges. </w:t>
      </w:r>
      <w:r w:rsidR="00001A3B" w:rsidRPr="00961C39">
        <w:rPr>
          <w:rFonts w:ascii="Arial" w:hAnsi="Arial" w:cs="Arial"/>
          <w:color w:val="0E101A"/>
          <w:sz w:val="22"/>
          <w:szCs w:val="22"/>
        </w:rPr>
        <w:t>The</w:t>
      </w:r>
      <w:r w:rsidR="00001A3B" w:rsidRPr="00F06216">
        <w:rPr>
          <w:rFonts w:ascii="Arial" w:hAnsi="Arial" w:cs="Arial"/>
          <w:color w:val="0E101A"/>
          <w:sz w:val="22"/>
          <w:szCs w:val="22"/>
        </w:rPr>
        <w:t xml:space="preserve"> justifications for this position are explained below.</w:t>
      </w:r>
      <w:r w:rsidR="00656073" w:rsidRPr="00F06216">
        <w:rPr>
          <w:rFonts w:ascii="Arial" w:hAnsi="Arial" w:cs="Arial"/>
          <w:color w:val="0E101A"/>
          <w:sz w:val="22"/>
          <w:szCs w:val="22"/>
        </w:rPr>
        <w:t xml:space="preserve"> </w:t>
      </w:r>
    </w:p>
    <w:p w14:paraId="6B091ED4" w14:textId="1A334BB9" w:rsidR="00F57290" w:rsidRDefault="00F57290" w:rsidP="00F57290">
      <w:pPr>
        <w:pStyle w:val="NormalWeb"/>
        <w:spacing w:before="0" w:beforeAutospacing="0" w:line="360" w:lineRule="auto"/>
        <w:jc w:val="center"/>
        <w:rPr>
          <w:rStyle w:val="Strong"/>
          <w:rFonts w:ascii="Arial" w:hAnsi="Arial" w:cs="Arial"/>
          <w:color w:val="0E101A"/>
          <w:sz w:val="22"/>
          <w:szCs w:val="22"/>
        </w:rPr>
      </w:pPr>
      <w:r>
        <w:rPr>
          <w:rStyle w:val="Strong"/>
          <w:rFonts w:ascii="Arial" w:hAnsi="Arial" w:cs="Arial"/>
          <w:color w:val="0E101A"/>
          <w:sz w:val="22"/>
          <w:szCs w:val="22"/>
        </w:rPr>
        <w:t xml:space="preserve">Group Argument </w:t>
      </w:r>
    </w:p>
    <w:p w14:paraId="0CE44287" w14:textId="4EB403F8" w:rsidR="00656073" w:rsidRPr="00F06216" w:rsidRDefault="00656073" w:rsidP="00F06216">
      <w:pPr>
        <w:pStyle w:val="NormalWeb"/>
        <w:spacing w:before="0" w:beforeAutospacing="0" w:line="360" w:lineRule="auto"/>
        <w:rPr>
          <w:rFonts w:ascii="Arial" w:hAnsi="Arial" w:cs="Arial"/>
          <w:color w:val="0E101A"/>
          <w:sz w:val="22"/>
          <w:szCs w:val="22"/>
        </w:rPr>
      </w:pPr>
      <w:r w:rsidRPr="00F06216">
        <w:rPr>
          <w:rStyle w:val="Strong"/>
          <w:rFonts w:ascii="Arial" w:hAnsi="Arial" w:cs="Arial"/>
          <w:color w:val="0E101A"/>
          <w:sz w:val="22"/>
          <w:szCs w:val="22"/>
        </w:rPr>
        <w:t>Overwhelming information</w:t>
      </w:r>
    </w:p>
    <w:p w14:paraId="16657E70" w14:textId="35B3AC65" w:rsidR="00656073" w:rsidRPr="00F06216" w:rsidRDefault="00656073" w:rsidP="00DD1F6B">
      <w:pPr>
        <w:pStyle w:val="NormalWeb"/>
        <w:spacing w:before="0" w:beforeAutospacing="0" w:line="360" w:lineRule="auto"/>
        <w:jc w:val="both"/>
        <w:rPr>
          <w:rFonts w:ascii="Arial" w:hAnsi="Arial" w:cs="Arial"/>
          <w:color w:val="0E101A"/>
          <w:sz w:val="22"/>
          <w:szCs w:val="22"/>
        </w:rPr>
      </w:pPr>
      <w:r w:rsidRPr="00F06216">
        <w:rPr>
          <w:rFonts w:ascii="Arial" w:hAnsi="Arial" w:cs="Arial"/>
          <w:sz w:val="22"/>
          <w:szCs w:val="22"/>
        </w:rPr>
        <w:t xml:space="preserve">Because of the degeneration of physical and cognitive processes </w:t>
      </w:r>
      <w:r w:rsidR="00135CA9" w:rsidRPr="00F06216">
        <w:rPr>
          <w:rFonts w:ascii="Arial" w:hAnsi="Arial" w:cs="Arial"/>
          <w:sz w:val="22"/>
          <w:szCs w:val="22"/>
        </w:rPr>
        <w:t>because of</w:t>
      </w:r>
      <w:r w:rsidRPr="00F06216">
        <w:rPr>
          <w:rFonts w:ascii="Arial" w:hAnsi="Arial" w:cs="Arial"/>
          <w:sz w:val="22"/>
          <w:szCs w:val="22"/>
        </w:rPr>
        <w:t xml:space="preserve"> ageing, older people tend to have little control over technology </w:t>
      </w:r>
      <w:r w:rsidR="00DD1F6B">
        <w:rPr>
          <w:rFonts w:ascii="Arial" w:hAnsi="Arial" w:cs="Arial"/>
          <w:sz w:val="22"/>
          <w:szCs w:val="22"/>
        </w:rPr>
        <w:t xml:space="preserve">and may feel overwhelmed by it </w:t>
      </w:r>
      <w:r w:rsidRPr="00F06216">
        <w:rPr>
          <w:rFonts w:ascii="Arial" w:hAnsi="Arial" w:cs="Arial"/>
          <w:sz w:val="22"/>
          <w:szCs w:val="22"/>
        </w:rPr>
        <w:t xml:space="preserve">(Bixter, Blocker and Rogers, 2018, p. 180). To use some of these technologies, the elderly must type, remember passwords, establish online accounts, and navigate various internet-based applications, among other intrigues that they may find overwhelming. Switching on technology devices and situating programs using an unfamiliar interface may be cumbersome and serve as the principal initial </w:t>
      </w:r>
      <w:r w:rsidR="007056CA" w:rsidRPr="00F06216">
        <w:rPr>
          <w:rFonts w:ascii="Arial" w:hAnsi="Arial" w:cs="Arial"/>
          <w:sz w:val="22"/>
          <w:szCs w:val="22"/>
        </w:rPr>
        <w:t>obstacle</w:t>
      </w:r>
      <w:r w:rsidRPr="00F06216">
        <w:rPr>
          <w:rFonts w:ascii="Arial" w:hAnsi="Arial" w:cs="Arial"/>
          <w:sz w:val="22"/>
          <w:szCs w:val="22"/>
        </w:rPr>
        <w:t xml:space="preserve"> to usage</w:t>
      </w:r>
      <w:r w:rsidRPr="00F06216">
        <w:rPr>
          <w:rStyle w:val="Strong"/>
          <w:rFonts w:ascii="Arial" w:hAnsi="Arial" w:cs="Arial"/>
          <w:color w:val="0E101A"/>
          <w:sz w:val="22"/>
          <w:szCs w:val="22"/>
        </w:rPr>
        <w:t>. </w:t>
      </w:r>
      <w:r w:rsidRPr="00F06216">
        <w:rPr>
          <w:rFonts w:ascii="Arial" w:hAnsi="Arial" w:cs="Arial"/>
          <w:sz w:val="22"/>
          <w:szCs w:val="22"/>
        </w:rPr>
        <w:t>For this reason, older people may find personal interactions and engagements with social workers and healthcare providers more responsive to their needs</w:t>
      </w:r>
      <w:r w:rsidR="00A614F4">
        <w:rPr>
          <w:rFonts w:ascii="Arial" w:hAnsi="Arial" w:cs="Arial"/>
          <w:sz w:val="22"/>
          <w:szCs w:val="22"/>
        </w:rPr>
        <w:t>.</w:t>
      </w:r>
    </w:p>
    <w:p w14:paraId="48EEDDB1" w14:textId="54B776CA" w:rsidR="00C867DD" w:rsidRPr="00F06216" w:rsidRDefault="00C867DD" w:rsidP="00F06216">
      <w:pPr>
        <w:pStyle w:val="NormalWeb"/>
        <w:spacing w:before="0" w:beforeAutospacing="0" w:line="360" w:lineRule="auto"/>
        <w:rPr>
          <w:rFonts w:ascii="Arial" w:hAnsi="Arial" w:cs="Arial"/>
          <w:color w:val="0E101A"/>
          <w:sz w:val="22"/>
          <w:szCs w:val="22"/>
        </w:rPr>
      </w:pPr>
      <w:r w:rsidRPr="00F06216">
        <w:rPr>
          <w:rStyle w:val="Strong"/>
          <w:rFonts w:ascii="Arial" w:hAnsi="Arial" w:cs="Arial"/>
          <w:color w:val="0E101A"/>
          <w:sz w:val="22"/>
          <w:szCs w:val="22"/>
        </w:rPr>
        <w:t>Physical limitations</w:t>
      </w:r>
    </w:p>
    <w:p w14:paraId="0EBB9BCE" w14:textId="1F966E4F" w:rsidR="00C867DD" w:rsidRDefault="00C867DD" w:rsidP="00A614F4">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The use of technology is not necessary among the elderly population because of physical limitations affecting usage. Many older people have healt</w:t>
      </w:r>
      <w:r w:rsidR="00F72F50" w:rsidRPr="00F06216">
        <w:rPr>
          <w:rFonts w:ascii="Arial" w:hAnsi="Arial" w:cs="Arial"/>
          <w:color w:val="0E101A"/>
          <w:sz w:val="22"/>
          <w:szCs w:val="22"/>
        </w:rPr>
        <w:t>h issues or physical conditions such as visual impairment</w:t>
      </w:r>
      <w:r w:rsidRPr="00F06216">
        <w:rPr>
          <w:rFonts w:ascii="Arial" w:hAnsi="Arial" w:cs="Arial"/>
          <w:color w:val="0E101A"/>
          <w:sz w:val="22"/>
          <w:szCs w:val="22"/>
        </w:rPr>
        <w:t xml:space="preserve"> making it difficult to use new technologies. </w:t>
      </w:r>
      <w:r w:rsidR="00F72F50" w:rsidRPr="00F06216">
        <w:rPr>
          <w:rFonts w:ascii="Arial" w:hAnsi="Arial" w:cs="Arial"/>
          <w:color w:val="0E101A"/>
          <w:sz w:val="22"/>
          <w:szCs w:val="22"/>
        </w:rPr>
        <w:t xml:space="preserve">Aging also affect individuals’ cognitive state, affecting their capacity to understand </w:t>
      </w:r>
      <w:r w:rsidR="003F7EF4" w:rsidRPr="00F06216">
        <w:rPr>
          <w:rFonts w:ascii="Arial" w:hAnsi="Arial" w:cs="Arial"/>
          <w:color w:val="0E101A"/>
          <w:sz w:val="22"/>
          <w:szCs w:val="22"/>
        </w:rPr>
        <w:t xml:space="preserve">technology manuals </w:t>
      </w:r>
      <w:r w:rsidR="00CE4F07" w:rsidRPr="00F06216">
        <w:rPr>
          <w:rFonts w:ascii="Arial" w:hAnsi="Arial" w:cs="Arial"/>
          <w:color w:val="0E101A"/>
          <w:sz w:val="22"/>
          <w:szCs w:val="22"/>
        </w:rPr>
        <w:t>(</w:t>
      </w:r>
      <w:r w:rsidR="00CE4F07" w:rsidRPr="00F06216">
        <w:rPr>
          <w:rFonts w:ascii="Arial" w:hAnsi="Arial" w:cs="Arial"/>
          <w:sz w:val="22"/>
          <w:szCs w:val="22"/>
        </w:rPr>
        <w:t>Yao et al., 2022, p. 3)</w:t>
      </w:r>
      <w:r w:rsidRPr="00F06216">
        <w:rPr>
          <w:rFonts w:ascii="Arial" w:hAnsi="Arial" w:cs="Arial"/>
          <w:color w:val="0E101A"/>
          <w:sz w:val="22"/>
          <w:szCs w:val="22"/>
        </w:rPr>
        <w:t xml:space="preserve">. Biological processes typically change with age to affect how the brain functions, even if one is healthy. Such changes include struggles with memory, slowed thinking and difficulty processing complex concepts associated with technology. Research has found these limitations </w:t>
      </w:r>
      <w:r w:rsidR="001E69B1" w:rsidRPr="00F06216">
        <w:rPr>
          <w:rFonts w:ascii="Arial" w:hAnsi="Arial" w:cs="Arial"/>
          <w:color w:val="0E101A"/>
          <w:sz w:val="22"/>
          <w:szCs w:val="22"/>
        </w:rPr>
        <w:t xml:space="preserve">are normal </w:t>
      </w:r>
      <w:r w:rsidRPr="00F06216">
        <w:rPr>
          <w:rFonts w:ascii="Arial" w:hAnsi="Arial" w:cs="Arial"/>
          <w:color w:val="0E101A"/>
          <w:sz w:val="22"/>
          <w:szCs w:val="22"/>
        </w:rPr>
        <w:t>and natural as some parts of the brain shrink with age and communication between neurons begins to slow</w:t>
      </w:r>
      <w:r w:rsidR="00822B12" w:rsidRPr="00F06216">
        <w:rPr>
          <w:rFonts w:ascii="Arial" w:hAnsi="Arial" w:cs="Arial"/>
          <w:color w:val="0E101A"/>
          <w:sz w:val="22"/>
          <w:szCs w:val="22"/>
        </w:rPr>
        <w:t xml:space="preserve"> (</w:t>
      </w:r>
      <w:r w:rsidR="00822B12" w:rsidRPr="00F06216">
        <w:rPr>
          <w:rFonts w:ascii="Arial" w:hAnsi="Arial" w:cs="Arial"/>
          <w:sz w:val="22"/>
          <w:szCs w:val="22"/>
        </w:rPr>
        <w:t>Malwade et al., 2018, p. 235)</w:t>
      </w:r>
      <w:r w:rsidRPr="00F06216">
        <w:rPr>
          <w:rFonts w:ascii="Arial" w:hAnsi="Arial" w:cs="Arial"/>
          <w:color w:val="0E101A"/>
          <w:sz w:val="22"/>
          <w:szCs w:val="22"/>
        </w:rPr>
        <w:t xml:space="preserve">. </w:t>
      </w:r>
    </w:p>
    <w:p w14:paraId="4BE4FAFE" w14:textId="77777777" w:rsidR="00C657EB" w:rsidRDefault="00C657EB" w:rsidP="00F06216">
      <w:pPr>
        <w:pStyle w:val="NormalWeb"/>
        <w:spacing w:before="0" w:beforeAutospacing="0" w:line="360" w:lineRule="auto"/>
        <w:rPr>
          <w:rStyle w:val="Strong"/>
          <w:rFonts w:ascii="Arial" w:hAnsi="Arial" w:cs="Arial"/>
          <w:color w:val="0E101A"/>
          <w:sz w:val="22"/>
          <w:szCs w:val="22"/>
        </w:rPr>
      </w:pPr>
      <w:bookmarkStart w:id="1" w:name="_Hlk121509855"/>
    </w:p>
    <w:p w14:paraId="4E54F2C5" w14:textId="3D46457F" w:rsidR="00C867DD" w:rsidRPr="00F06216" w:rsidRDefault="00C867DD" w:rsidP="00F06216">
      <w:pPr>
        <w:pStyle w:val="NormalWeb"/>
        <w:spacing w:before="0" w:beforeAutospacing="0" w:line="360" w:lineRule="auto"/>
        <w:rPr>
          <w:rFonts w:ascii="Arial" w:hAnsi="Arial" w:cs="Arial"/>
          <w:color w:val="0E101A"/>
          <w:sz w:val="22"/>
          <w:szCs w:val="22"/>
        </w:rPr>
      </w:pPr>
      <w:r w:rsidRPr="00F06216">
        <w:rPr>
          <w:rStyle w:val="Strong"/>
          <w:rFonts w:ascii="Arial" w:hAnsi="Arial" w:cs="Arial"/>
          <w:color w:val="0E101A"/>
          <w:sz w:val="22"/>
          <w:szCs w:val="22"/>
        </w:rPr>
        <w:lastRenderedPageBreak/>
        <w:t>Challenges in Keeping with Fast Technological Changes</w:t>
      </w:r>
    </w:p>
    <w:bookmarkEnd w:id="1"/>
    <w:p w14:paraId="2BF24D9A" w14:textId="085E5268" w:rsidR="00C867DD" w:rsidRPr="00F06216" w:rsidRDefault="00C952DA" w:rsidP="00A614F4">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The</w:t>
      </w:r>
      <w:r w:rsidR="00C867DD" w:rsidRPr="00F06216">
        <w:rPr>
          <w:rFonts w:ascii="Arial" w:hAnsi="Arial" w:cs="Arial"/>
          <w:color w:val="0E101A"/>
          <w:sz w:val="22"/>
          <w:szCs w:val="22"/>
        </w:rPr>
        <w:t xml:space="preserve"> rate at which technology changes is too fast that older people cannot keep up with it. Literature contends that the recent decades have seen an </w:t>
      </w:r>
      <w:r w:rsidR="003F4ABF" w:rsidRPr="00F06216">
        <w:rPr>
          <w:rFonts w:ascii="Arial" w:hAnsi="Arial" w:cs="Arial"/>
          <w:color w:val="0E101A"/>
          <w:sz w:val="22"/>
          <w:szCs w:val="22"/>
        </w:rPr>
        <w:t>extraordinary</w:t>
      </w:r>
      <w:r w:rsidR="00C867DD" w:rsidRPr="00F06216">
        <w:rPr>
          <w:rFonts w:ascii="Arial" w:hAnsi="Arial" w:cs="Arial"/>
          <w:color w:val="0E101A"/>
          <w:sz w:val="22"/>
          <w:szCs w:val="22"/>
        </w:rPr>
        <w:t xml:space="preserve"> pace in technology developments.</w:t>
      </w:r>
      <w:r w:rsidR="003F4ABF">
        <w:rPr>
          <w:rFonts w:ascii="Arial" w:hAnsi="Arial" w:cs="Arial"/>
          <w:color w:val="0E101A"/>
          <w:sz w:val="22"/>
          <w:szCs w:val="22"/>
        </w:rPr>
        <w:t xml:space="preserve"> </w:t>
      </w:r>
      <w:r w:rsidR="004E6D70" w:rsidRPr="00F06216">
        <w:rPr>
          <w:rFonts w:ascii="Arial" w:hAnsi="Arial" w:cs="Arial"/>
          <w:color w:val="0E101A"/>
          <w:sz w:val="22"/>
          <w:szCs w:val="22"/>
        </w:rPr>
        <w:t>(</w:t>
      </w:r>
      <w:r w:rsidR="004E6D70" w:rsidRPr="00F06216">
        <w:rPr>
          <w:rFonts w:ascii="Arial" w:hAnsi="Arial" w:cs="Arial"/>
          <w:sz w:val="22"/>
          <w:szCs w:val="22"/>
        </w:rPr>
        <w:t>Smith, 2014, p. 3)</w:t>
      </w:r>
      <w:r w:rsidR="00C867DD" w:rsidRPr="00F06216">
        <w:rPr>
          <w:rFonts w:ascii="Arial" w:hAnsi="Arial" w:cs="Arial"/>
          <w:color w:val="0E101A"/>
          <w:sz w:val="22"/>
          <w:szCs w:val="22"/>
        </w:rPr>
        <w:t>. Technological innovations may be disruptive as they can outpace the capacity of elderly users to adapt to the changes that new technologies bring about. Such constant improvements imply that older technologies have become obsolete and irrelevant. This will obligate elderly users to procure the latest technologies, raising cost issues</w:t>
      </w:r>
      <w:r w:rsidR="003F4ABF">
        <w:rPr>
          <w:rFonts w:ascii="Arial" w:hAnsi="Arial" w:cs="Arial"/>
          <w:color w:val="0E101A"/>
          <w:sz w:val="22"/>
          <w:szCs w:val="22"/>
        </w:rPr>
        <w:t xml:space="preserve"> </w:t>
      </w:r>
      <w:r w:rsidR="00C867DD" w:rsidRPr="00F06216">
        <w:rPr>
          <w:rFonts w:ascii="Arial" w:hAnsi="Arial" w:cs="Arial"/>
          <w:color w:val="0E101A"/>
          <w:sz w:val="22"/>
          <w:szCs w:val="22"/>
        </w:rPr>
        <w:t>whic</w:t>
      </w:r>
      <w:r w:rsidRPr="00F06216">
        <w:rPr>
          <w:rFonts w:ascii="Arial" w:hAnsi="Arial" w:cs="Arial"/>
          <w:color w:val="0E101A"/>
          <w:sz w:val="22"/>
          <w:szCs w:val="22"/>
        </w:rPr>
        <w:t>h some people might not afford.</w:t>
      </w:r>
    </w:p>
    <w:p w14:paraId="0997E537" w14:textId="77777777" w:rsidR="00C867DD" w:rsidRPr="00F06216" w:rsidRDefault="00C867DD" w:rsidP="00F06216">
      <w:pPr>
        <w:pStyle w:val="NormalWeb"/>
        <w:spacing w:before="0" w:beforeAutospacing="0" w:line="360" w:lineRule="auto"/>
        <w:rPr>
          <w:rFonts w:ascii="Arial" w:hAnsi="Arial" w:cs="Arial"/>
          <w:color w:val="0E101A"/>
          <w:sz w:val="22"/>
          <w:szCs w:val="22"/>
        </w:rPr>
      </w:pPr>
      <w:bookmarkStart w:id="2" w:name="_Hlk121509886"/>
      <w:r w:rsidRPr="00F06216">
        <w:rPr>
          <w:rStyle w:val="Strong"/>
          <w:rFonts w:ascii="Arial" w:hAnsi="Arial" w:cs="Arial"/>
          <w:color w:val="0E101A"/>
          <w:sz w:val="22"/>
          <w:szCs w:val="22"/>
        </w:rPr>
        <w:t>Challenges in Understanding how Technologies work</w:t>
      </w:r>
    </w:p>
    <w:bookmarkEnd w:id="2"/>
    <w:p w14:paraId="23412169" w14:textId="616CF3DA" w:rsidR="00C867DD" w:rsidRPr="00F06216" w:rsidRDefault="002E62E7" w:rsidP="00F06216">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The inability of older</w:t>
      </w:r>
      <w:r w:rsidR="00C867DD" w:rsidRPr="00F06216">
        <w:rPr>
          <w:rFonts w:ascii="Arial" w:hAnsi="Arial" w:cs="Arial"/>
          <w:color w:val="0E101A"/>
          <w:sz w:val="22"/>
          <w:szCs w:val="22"/>
        </w:rPr>
        <w:t xml:space="preserve"> people to understand how digital technologies operate is a crucial </w:t>
      </w:r>
      <w:r w:rsidR="003F4ABF" w:rsidRPr="00F06216">
        <w:rPr>
          <w:rFonts w:ascii="Arial" w:hAnsi="Arial" w:cs="Arial"/>
          <w:color w:val="0E101A"/>
          <w:sz w:val="22"/>
          <w:szCs w:val="22"/>
        </w:rPr>
        <w:t>difficulty</w:t>
      </w:r>
      <w:r w:rsidR="00C867DD" w:rsidRPr="00F06216">
        <w:rPr>
          <w:rFonts w:ascii="Arial" w:hAnsi="Arial" w:cs="Arial"/>
          <w:color w:val="0E101A"/>
          <w:sz w:val="22"/>
          <w:szCs w:val="22"/>
        </w:rPr>
        <w:t xml:space="preserve"> that should not necessitate adoption. A UK Consumer Digital Index (2018) study found that 8% of the country could undertake zero out of five provided digital tasks, with the elderly (above 65 years) constituting 76% of those</w:t>
      </w:r>
      <w:r w:rsidR="00773363" w:rsidRPr="00F06216">
        <w:rPr>
          <w:rFonts w:ascii="Arial" w:hAnsi="Arial" w:cs="Arial"/>
          <w:color w:val="0E101A"/>
          <w:sz w:val="22"/>
          <w:szCs w:val="22"/>
        </w:rPr>
        <w:t xml:space="preserve"> (Cited in Serafino, 2019, p.3)</w:t>
      </w:r>
      <w:r w:rsidR="00C867DD" w:rsidRPr="00F06216">
        <w:rPr>
          <w:rFonts w:ascii="Arial" w:hAnsi="Arial" w:cs="Arial"/>
          <w:color w:val="0E101A"/>
          <w:sz w:val="22"/>
          <w:szCs w:val="22"/>
        </w:rPr>
        <w:t xml:space="preserve">. </w:t>
      </w:r>
      <w:r w:rsidR="00FF4ECB" w:rsidRPr="00F06216">
        <w:rPr>
          <w:rFonts w:ascii="Arial" w:hAnsi="Arial" w:cs="Arial"/>
          <w:color w:val="0E101A"/>
          <w:sz w:val="22"/>
          <w:szCs w:val="22"/>
        </w:rPr>
        <w:t>Older</w:t>
      </w:r>
      <w:r w:rsidR="00C867DD" w:rsidRPr="00F06216">
        <w:rPr>
          <w:rFonts w:ascii="Arial" w:hAnsi="Arial" w:cs="Arial"/>
          <w:color w:val="0E101A"/>
          <w:sz w:val="22"/>
          <w:szCs w:val="22"/>
        </w:rPr>
        <w:t xml:space="preserve"> people are uncomfortable with unfamiliar devices because they did not grow up with them. This technology gap is why some technologies or applications are conceived as overwhelming by the elderly. </w:t>
      </w:r>
    </w:p>
    <w:p w14:paraId="1DA0ED0D" w14:textId="77777777" w:rsidR="00C867DD" w:rsidRPr="00F06216" w:rsidRDefault="00C867DD" w:rsidP="003F4ABF">
      <w:pPr>
        <w:pStyle w:val="NormalWeb"/>
        <w:spacing w:before="0" w:beforeAutospacing="0" w:line="360" w:lineRule="auto"/>
        <w:rPr>
          <w:rFonts w:ascii="Arial" w:hAnsi="Arial" w:cs="Arial"/>
          <w:color w:val="0E101A"/>
          <w:sz w:val="22"/>
          <w:szCs w:val="22"/>
        </w:rPr>
      </w:pPr>
      <w:bookmarkStart w:id="3" w:name="_Hlk121509902"/>
      <w:r w:rsidRPr="00F06216">
        <w:rPr>
          <w:rStyle w:val="Strong"/>
          <w:rFonts w:ascii="Arial" w:hAnsi="Arial" w:cs="Arial"/>
          <w:color w:val="0E101A"/>
          <w:sz w:val="22"/>
          <w:szCs w:val="22"/>
        </w:rPr>
        <w:t>Necessary Assistance is needed to enable the Elderly to use Digital Technologies</w:t>
      </w:r>
    </w:p>
    <w:bookmarkEnd w:id="3"/>
    <w:p w14:paraId="41B2BC0D" w14:textId="258C222B" w:rsidR="00820F06" w:rsidRPr="00F06216" w:rsidRDefault="00C867DD" w:rsidP="00A614F4">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Many older people have difficulty adapting to new technology because of the unique nature of the computer revolution and because the best solutions engage education. The elderly need help learning to use digital services and household devices because computers require a skill set alien to individuals who did not grow up in the last three decades</w:t>
      </w:r>
      <w:r w:rsidR="008D3E68" w:rsidRPr="00F06216">
        <w:rPr>
          <w:rFonts w:ascii="Arial" w:hAnsi="Arial" w:cs="Arial"/>
          <w:color w:val="0E101A"/>
          <w:sz w:val="22"/>
          <w:szCs w:val="22"/>
        </w:rPr>
        <w:t xml:space="preserve"> (</w:t>
      </w:r>
      <w:r w:rsidR="00BC6A9F" w:rsidRPr="00F06216">
        <w:rPr>
          <w:rFonts w:ascii="Arial" w:hAnsi="Arial" w:cs="Arial"/>
          <w:sz w:val="22"/>
          <w:szCs w:val="22"/>
        </w:rPr>
        <w:t xml:space="preserve">Sun and Rau, </w:t>
      </w:r>
      <w:r w:rsidR="008D3E68" w:rsidRPr="00F06216">
        <w:rPr>
          <w:rFonts w:ascii="Arial" w:hAnsi="Arial" w:cs="Arial"/>
          <w:sz w:val="22"/>
          <w:szCs w:val="22"/>
        </w:rPr>
        <w:t>2015, p. 12)</w:t>
      </w:r>
      <w:r w:rsidRPr="00F06216">
        <w:rPr>
          <w:rFonts w:ascii="Arial" w:hAnsi="Arial" w:cs="Arial"/>
          <w:color w:val="0E101A"/>
          <w:sz w:val="22"/>
          <w:szCs w:val="22"/>
        </w:rPr>
        <w:t xml:space="preserve">. A decline in cognitive ability affects attention, memory, knowledge and response time, necessitating assistance for the elderly to manage to consume technology. </w:t>
      </w:r>
      <w:r w:rsidR="003F7EF4" w:rsidRPr="00F06216">
        <w:rPr>
          <w:rFonts w:ascii="Arial" w:hAnsi="Arial" w:cs="Arial"/>
          <w:color w:val="0E101A"/>
          <w:sz w:val="22"/>
          <w:szCs w:val="22"/>
        </w:rPr>
        <w:t>T</w:t>
      </w:r>
      <w:r w:rsidRPr="00F06216">
        <w:rPr>
          <w:rFonts w:ascii="Arial" w:hAnsi="Arial" w:cs="Arial"/>
          <w:color w:val="0E101A"/>
          <w:sz w:val="22"/>
          <w:szCs w:val="22"/>
        </w:rPr>
        <w:t>hese intrigues imply the elderly will constantly need assistance to use household and digital devices. </w:t>
      </w:r>
    </w:p>
    <w:p w14:paraId="34A65EB6" w14:textId="77777777" w:rsidR="00656073" w:rsidRPr="00F06216" w:rsidRDefault="00656073" w:rsidP="00F06216">
      <w:pPr>
        <w:pStyle w:val="NormalWeb"/>
        <w:spacing w:before="0" w:beforeAutospacing="0" w:line="360" w:lineRule="auto"/>
        <w:jc w:val="center"/>
        <w:rPr>
          <w:rFonts w:ascii="Arial" w:hAnsi="Arial" w:cs="Arial"/>
          <w:b/>
          <w:color w:val="0E101A"/>
          <w:sz w:val="22"/>
          <w:szCs w:val="22"/>
        </w:rPr>
      </w:pPr>
      <w:bookmarkStart w:id="4" w:name="_Hlk121510000"/>
      <w:r w:rsidRPr="00F06216">
        <w:rPr>
          <w:rFonts w:ascii="Arial" w:hAnsi="Arial" w:cs="Arial"/>
          <w:b/>
          <w:color w:val="0E101A"/>
          <w:sz w:val="22"/>
          <w:szCs w:val="22"/>
        </w:rPr>
        <w:t>Rebuttal</w:t>
      </w:r>
    </w:p>
    <w:bookmarkEnd w:id="4"/>
    <w:p w14:paraId="6D8C359F" w14:textId="3D9F5648" w:rsidR="00656073" w:rsidRPr="00F06216" w:rsidRDefault="00656073" w:rsidP="00F06216">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 xml:space="preserve">Despite the adoption of technology being limited by the above reasons, it can also be a source of strength for various reasons. First, a world without innovations and modern technologies would be uninteresting for the older people. Older people have always been </w:t>
      </w:r>
      <w:r w:rsidR="00B94173" w:rsidRPr="00F06216">
        <w:rPr>
          <w:rFonts w:ascii="Arial" w:hAnsi="Arial" w:cs="Arial"/>
          <w:color w:val="0E101A"/>
          <w:sz w:val="22"/>
          <w:szCs w:val="22"/>
        </w:rPr>
        <w:t>fascinated</w:t>
      </w:r>
      <w:r w:rsidRPr="00F06216">
        <w:rPr>
          <w:rFonts w:ascii="Arial" w:hAnsi="Arial" w:cs="Arial"/>
          <w:color w:val="0E101A"/>
          <w:sz w:val="22"/>
          <w:szCs w:val="22"/>
        </w:rPr>
        <w:t xml:space="preserve"> by technolog</w:t>
      </w:r>
      <w:r w:rsidR="00B94173">
        <w:rPr>
          <w:rFonts w:ascii="Arial" w:hAnsi="Arial" w:cs="Arial"/>
          <w:color w:val="0E101A"/>
          <w:sz w:val="22"/>
          <w:szCs w:val="22"/>
        </w:rPr>
        <w:t>y</w:t>
      </w:r>
      <w:r w:rsidRPr="00F06216">
        <w:rPr>
          <w:rFonts w:ascii="Arial" w:hAnsi="Arial" w:cs="Arial"/>
          <w:color w:val="0E101A"/>
          <w:sz w:val="22"/>
          <w:szCs w:val="22"/>
        </w:rPr>
        <w:t xml:space="preserve">. Technology has also inspired the </w:t>
      </w:r>
      <w:r w:rsidR="00B94173" w:rsidRPr="00F06216">
        <w:rPr>
          <w:rFonts w:ascii="Arial" w:hAnsi="Arial" w:cs="Arial"/>
          <w:color w:val="0E101A"/>
          <w:sz w:val="22"/>
          <w:szCs w:val="22"/>
        </w:rPr>
        <w:t>distribution</w:t>
      </w:r>
      <w:r w:rsidRPr="00F06216">
        <w:rPr>
          <w:rFonts w:ascii="Arial" w:hAnsi="Arial" w:cs="Arial"/>
          <w:color w:val="0E101A"/>
          <w:sz w:val="22"/>
          <w:szCs w:val="22"/>
        </w:rPr>
        <w:t xml:space="preserve"> of information between healthcare providers and older patients, making it possible to implement therapies for older people to implement and </w:t>
      </w:r>
      <w:r w:rsidRPr="00F06216">
        <w:rPr>
          <w:rFonts w:ascii="Arial" w:hAnsi="Arial" w:cs="Arial"/>
          <w:color w:val="0E101A"/>
          <w:sz w:val="22"/>
          <w:szCs w:val="22"/>
        </w:rPr>
        <w:lastRenderedPageBreak/>
        <w:t>comply with their care therapies. Further, it is argued that technology brings peace to families by fostering collaboration in therapies and helping them maintain their autonomy in a safe environment. In addition, technology improves the health industry by allowing feedback between patients and healthcare facilities, forming the basis of corporate learning. Technology also reduces stress when older people turn to technology to improve their mood through mechanisms of normalization, distraction and expression of mental states while reducing dependence on others. Lastly, technology has allowed blood sampling and reduced loneliness by allowing older people to maintain close contact with friends and families.</w:t>
      </w:r>
    </w:p>
    <w:p w14:paraId="595D4A26" w14:textId="3F7F77CF" w:rsidR="00656073" w:rsidRPr="00F06216" w:rsidRDefault="00656073" w:rsidP="00C657EB">
      <w:pPr>
        <w:pStyle w:val="NormalWeb"/>
        <w:spacing w:before="0" w:beforeAutospacing="0" w:line="360" w:lineRule="auto"/>
        <w:jc w:val="center"/>
        <w:rPr>
          <w:rFonts w:ascii="Arial" w:hAnsi="Arial" w:cs="Arial"/>
          <w:b/>
          <w:bCs/>
          <w:color w:val="0E101A"/>
          <w:sz w:val="22"/>
          <w:szCs w:val="22"/>
        </w:rPr>
      </w:pPr>
      <w:r w:rsidRPr="00F06216">
        <w:rPr>
          <w:rFonts w:ascii="Arial" w:hAnsi="Arial" w:cs="Arial"/>
          <w:b/>
          <w:bCs/>
          <w:color w:val="0E101A"/>
          <w:sz w:val="22"/>
          <w:szCs w:val="22"/>
        </w:rPr>
        <w:t>Statistics</w:t>
      </w:r>
    </w:p>
    <w:p w14:paraId="2A291927" w14:textId="77777777" w:rsidR="00656073" w:rsidRPr="00F06216" w:rsidRDefault="00656073" w:rsidP="00F06216">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The 2021 census indicates the UK's population is getting older at unprecedented rates courtesy of developments in healthcare and modern science. There are more than 11 million people over 65 years per the 2021 census. Statistics indicate the number of individuals above 65 years increased from 52% in 2011 to 83% in 2019 (Lahti et al., 2017, p. 3). While this longevity ought to be celebrated, society has inaccurate assumptions concerning ageing, and the ageing experience is getting more unequal and worse in the UK. A significant number of the elderly are experiencing discrimination, poverty and poor health as they age (</w:t>
      </w:r>
      <w:r w:rsidRPr="00F06216">
        <w:rPr>
          <w:rFonts w:ascii="Arial" w:hAnsi="Arial" w:cs="Arial"/>
          <w:sz w:val="22"/>
          <w:szCs w:val="22"/>
        </w:rPr>
        <w:t>Walker, 2018, p. 5)</w:t>
      </w:r>
      <w:r w:rsidRPr="00F06216">
        <w:rPr>
          <w:rFonts w:ascii="Arial" w:hAnsi="Arial" w:cs="Arial"/>
          <w:color w:val="0E101A"/>
          <w:sz w:val="22"/>
          <w:szCs w:val="22"/>
        </w:rPr>
        <w:t xml:space="preserve">. Whereas technology is considered a critical tool for bridging some of the challenges facing the elderly, adoption rates remain a considerate challenge for various reasons offsetting the necessity of usage (Euro statistics, 2018; </w:t>
      </w:r>
      <w:r w:rsidRPr="00F06216">
        <w:rPr>
          <w:rFonts w:ascii="Arial" w:hAnsi="Arial" w:cs="Arial"/>
          <w:sz w:val="22"/>
          <w:szCs w:val="22"/>
        </w:rPr>
        <w:t>Tur-Sinai and Spivak, 2022, p. 73</w:t>
      </w:r>
      <w:r w:rsidRPr="00F06216">
        <w:rPr>
          <w:rFonts w:ascii="Arial" w:hAnsi="Arial" w:cs="Arial"/>
          <w:color w:val="0E101A"/>
          <w:sz w:val="22"/>
          <w:szCs w:val="22"/>
        </w:rPr>
        <w:t>).</w:t>
      </w:r>
    </w:p>
    <w:p w14:paraId="734891B1" w14:textId="77777777" w:rsidR="00C657EB" w:rsidRDefault="00C657EB" w:rsidP="00C657EB">
      <w:pPr>
        <w:pStyle w:val="NormalWeb"/>
        <w:spacing w:before="0" w:beforeAutospacing="0" w:line="360" w:lineRule="auto"/>
        <w:jc w:val="center"/>
        <w:rPr>
          <w:rFonts w:ascii="Arial" w:hAnsi="Arial" w:cs="Arial"/>
          <w:b/>
          <w:bCs/>
          <w:color w:val="0E101A"/>
          <w:sz w:val="22"/>
          <w:szCs w:val="22"/>
        </w:rPr>
      </w:pPr>
      <w:bookmarkStart w:id="5" w:name="_Hlk121510135"/>
      <w:r>
        <w:rPr>
          <w:rFonts w:ascii="Arial" w:hAnsi="Arial" w:cs="Arial"/>
          <w:b/>
          <w:bCs/>
          <w:color w:val="0E101A"/>
          <w:sz w:val="22"/>
          <w:szCs w:val="22"/>
        </w:rPr>
        <w:t>Impact</w:t>
      </w:r>
      <w:r w:rsidRPr="00C657EB">
        <w:rPr>
          <w:rFonts w:ascii="Arial" w:hAnsi="Arial" w:cs="Arial"/>
          <w:b/>
          <w:bCs/>
          <w:color w:val="0E101A"/>
          <w:sz w:val="22"/>
          <w:szCs w:val="22"/>
        </w:rPr>
        <w:t xml:space="preserve"> of Covid-19 pandemic on the older person and relevant services.</w:t>
      </w:r>
    </w:p>
    <w:bookmarkEnd w:id="5"/>
    <w:p w14:paraId="295F223B" w14:textId="10359958" w:rsidR="00656073" w:rsidRDefault="00656073" w:rsidP="00C657EB">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 xml:space="preserve">As a result of the above limitations, technology adoption at home is not likely to benefit older people. Consequently, the government will continue financing nursing, residential and care at-home facilities to ensure that older people are safe, </w:t>
      </w:r>
      <w:r w:rsidR="00F06216" w:rsidRPr="00F06216">
        <w:rPr>
          <w:rFonts w:ascii="Arial" w:hAnsi="Arial" w:cs="Arial"/>
          <w:color w:val="0E101A"/>
          <w:sz w:val="22"/>
          <w:szCs w:val="22"/>
        </w:rPr>
        <w:t>comfortable,</w:t>
      </w:r>
      <w:r w:rsidRPr="00F06216">
        <w:rPr>
          <w:rFonts w:ascii="Arial" w:hAnsi="Arial" w:cs="Arial"/>
          <w:color w:val="0E101A"/>
          <w:sz w:val="22"/>
          <w:szCs w:val="22"/>
        </w:rPr>
        <w:t xml:space="preserve"> and healthy. Amidst pandemics such as Covid-19, the older cohort is more vulnerable. Covi-19 decreased older people’s social lives and interpersonal interactions leading to reduced life quality and increased depression.</w:t>
      </w:r>
    </w:p>
    <w:p w14:paraId="70D4F382" w14:textId="77777777" w:rsidR="00C867DD" w:rsidRPr="00F06216" w:rsidRDefault="00C867DD" w:rsidP="00F06216">
      <w:pPr>
        <w:pStyle w:val="NormalWeb"/>
        <w:spacing w:before="0" w:beforeAutospacing="0" w:line="360" w:lineRule="auto"/>
        <w:jc w:val="center"/>
        <w:rPr>
          <w:rFonts w:ascii="Arial" w:hAnsi="Arial" w:cs="Arial"/>
          <w:color w:val="0E101A"/>
          <w:sz w:val="22"/>
          <w:szCs w:val="22"/>
        </w:rPr>
      </w:pPr>
      <w:r w:rsidRPr="00F06216">
        <w:rPr>
          <w:rStyle w:val="Strong"/>
          <w:rFonts w:ascii="Arial" w:hAnsi="Arial" w:cs="Arial"/>
          <w:color w:val="0E101A"/>
          <w:sz w:val="22"/>
          <w:szCs w:val="22"/>
        </w:rPr>
        <w:t>Conclusion</w:t>
      </w:r>
    </w:p>
    <w:p w14:paraId="5C6D815B" w14:textId="48E963B3" w:rsidR="00A614F4" w:rsidRDefault="00C867DD" w:rsidP="00DD1F6B">
      <w:pPr>
        <w:pStyle w:val="NormalWeb"/>
        <w:spacing w:before="0" w:beforeAutospacing="0" w:line="360" w:lineRule="auto"/>
        <w:jc w:val="both"/>
        <w:rPr>
          <w:rFonts w:ascii="Arial" w:hAnsi="Arial" w:cs="Arial"/>
          <w:color w:val="0E101A"/>
          <w:sz w:val="22"/>
          <w:szCs w:val="22"/>
        </w:rPr>
      </w:pPr>
      <w:r w:rsidRPr="00F06216">
        <w:rPr>
          <w:rFonts w:ascii="Arial" w:hAnsi="Arial" w:cs="Arial"/>
          <w:color w:val="0E101A"/>
          <w:sz w:val="22"/>
          <w:szCs w:val="22"/>
        </w:rPr>
        <w:t>As argued above, the aspects of physical limitations</w:t>
      </w:r>
      <w:r w:rsidR="00140021" w:rsidRPr="00F06216">
        <w:rPr>
          <w:rFonts w:ascii="Arial" w:hAnsi="Arial" w:cs="Arial"/>
          <w:color w:val="0E101A"/>
          <w:sz w:val="22"/>
          <w:szCs w:val="22"/>
        </w:rPr>
        <w:t xml:space="preserve"> such as visual impairment and manual dexterity</w:t>
      </w:r>
      <w:r w:rsidRPr="00F06216">
        <w:rPr>
          <w:rFonts w:ascii="Arial" w:hAnsi="Arial" w:cs="Arial"/>
          <w:color w:val="0E101A"/>
          <w:sz w:val="22"/>
          <w:szCs w:val="22"/>
        </w:rPr>
        <w:t>, fast rates of technology change</w:t>
      </w:r>
      <w:r w:rsidR="00782A1A" w:rsidRPr="00F06216">
        <w:rPr>
          <w:rFonts w:ascii="Arial" w:hAnsi="Arial" w:cs="Arial"/>
          <w:color w:val="0E101A"/>
          <w:sz w:val="22"/>
          <w:szCs w:val="22"/>
        </w:rPr>
        <w:t xml:space="preserve"> than the older people can adapt</w:t>
      </w:r>
      <w:r w:rsidRPr="00F06216">
        <w:rPr>
          <w:rFonts w:ascii="Arial" w:hAnsi="Arial" w:cs="Arial"/>
          <w:color w:val="0E101A"/>
          <w:sz w:val="22"/>
          <w:szCs w:val="22"/>
        </w:rPr>
        <w:t xml:space="preserve">, inability to master how technology operates, overwhelming information and constant help the elderly require to consume </w:t>
      </w:r>
      <w:r w:rsidRPr="00F06216">
        <w:rPr>
          <w:rFonts w:ascii="Arial" w:hAnsi="Arial" w:cs="Arial"/>
          <w:color w:val="0E101A"/>
          <w:sz w:val="22"/>
          <w:szCs w:val="22"/>
        </w:rPr>
        <w:lastRenderedPageBreak/>
        <w:t>and benefit from technology are sufficient reasons why the use of technology is not ne</w:t>
      </w:r>
      <w:r w:rsidR="00B2040B" w:rsidRPr="00F06216">
        <w:rPr>
          <w:rFonts w:ascii="Arial" w:hAnsi="Arial" w:cs="Arial"/>
          <w:color w:val="0E101A"/>
          <w:sz w:val="22"/>
          <w:szCs w:val="22"/>
        </w:rPr>
        <w:t>cessary among the older adults.</w:t>
      </w:r>
    </w:p>
    <w:p w14:paraId="3CA2AF08" w14:textId="35A567EC" w:rsidR="00DD1F6B" w:rsidRDefault="00DD1F6B" w:rsidP="00DD1F6B">
      <w:pPr>
        <w:pStyle w:val="NormalWeb"/>
        <w:spacing w:before="0" w:beforeAutospacing="0" w:line="360" w:lineRule="auto"/>
        <w:jc w:val="both"/>
        <w:rPr>
          <w:rFonts w:ascii="Arial" w:hAnsi="Arial" w:cs="Arial"/>
          <w:color w:val="0E101A"/>
          <w:sz w:val="22"/>
          <w:szCs w:val="22"/>
        </w:rPr>
      </w:pPr>
    </w:p>
    <w:p w14:paraId="25908A00" w14:textId="350ADD7E" w:rsidR="00C657EB" w:rsidRDefault="00C657EB" w:rsidP="00DD1F6B">
      <w:pPr>
        <w:pStyle w:val="NormalWeb"/>
        <w:spacing w:before="0" w:beforeAutospacing="0" w:line="360" w:lineRule="auto"/>
        <w:jc w:val="both"/>
        <w:rPr>
          <w:rFonts w:ascii="Arial" w:hAnsi="Arial" w:cs="Arial"/>
          <w:color w:val="0E101A"/>
          <w:sz w:val="22"/>
          <w:szCs w:val="22"/>
        </w:rPr>
      </w:pPr>
    </w:p>
    <w:p w14:paraId="7CE00D27" w14:textId="3A657DF7" w:rsidR="00C657EB" w:rsidRDefault="00C657EB" w:rsidP="00DD1F6B">
      <w:pPr>
        <w:pStyle w:val="NormalWeb"/>
        <w:spacing w:before="0" w:beforeAutospacing="0" w:line="360" w:lineRule="auto"/>
        <w:jc w:val="both"/>
        <w:rPr>
          <w:rFonts w:ascii="Arial" w:hAnsi="Arial" w:cs="Arial"/>
          <w:color w:val="0E101A"/>
          <w:sz w:val="22"/>
          <w:szCs w:val="22"/>
        </w:rPr>
      </w:pPr>
    </w:p>
    <w:p w14:paraId="629E3CAD" w14:textId="6B8AB1C8" w:rsidR="00C657EB" w:rsidRDefault="00C657EB" w:rsidP="00DD1F6B">
      <w:pPr>
        <w:pStyle w:val="NormalWeb"/>
        <w:spacing w:before="0" w:beforeAutospacing="0" w:line="360" w:lineRule="auto"/>
        <w:jc w:val="both"/>
        <w:rPr>
          <w:rFonts w:ascii="Arial" w:hAnsi="Arial" w:cs="Arial"/>
          <w:color w:val="0E101A"/>
          <w:sz w:val="22"/>
          <w:szCs w:val="22"/>
        </w:rPr>
      </w:pPr>
    </w:p>
    <w:p w14:paraId="42D325F0" w14:textId="396351C3" w:rsidR="00C657EB" w:rsidRDefault="00C657EB" w:rsidP="00DD1F6B">
      <w:pPr>
        <w:pStyle w:val="NormalWeb"/>
        <w:spacing w:before="0" w:beforeAutospacing="0" w:line="360" w:lineRule="auto"/>
        <w:jc w:val="both"/>
        <w:rPr>
          <w:rFonts w:ascii="Arial" w:hAnsi="Arial" w:cs="Arial"/>
          <w:color w:val="0E101A"/>
          <w:sz w:val="22"/>
          <w:szCs w:val="22"/>
        </w:rPr>
      </w:pPr>
    </w:p>
    <w:p w14:paraId="32447D0F" w14:textId="087E6C6A" w:rsidR="00C657EB" w:rsidRDefault="00C657EB" w:rsidP="00DD1F6B">
      <w:pPr>
        <w:pStyle w:val="NormalWeb"/>
        <w:spacing w:before="0" w:beforeAutospacing="0" w:line="360" w:lineRule="auto"/>
        <w:jc w:val="both"/>
        <w:rPr>
          <w:rFonts w:ascii="Arial" w:hAnsi="Arial" w:cs="Arial"/>
          <w:color w:val="0E101A"/>
          <w:sz w:val="22"/>
          <w:szCs w:val="22"/>
        </w:rPr>
      </w:pPr>
    </w:p>
    <w:p w14:paraId="7511C851" w14:textId="463EB2E7" w:rsidR="00C657EB" w:rsidRDefault="00C657EB" w:rsidP="00DD1F6B">
      <w:pPr>
        <w:pStyle w:val="NormalWeb"/>
        <w:spacing w:before="0" w:beforeAutospacing="0" w:line="360" w:lineRule="auto"/>
        <w:jc w:val="both"/>
        <w:rPr>
          <w:rFonts w:ascii="Arial" w:hAnsi="Arial" w:cs="Arial"/>
          <w:color w:val="0E101A"/>
          <w:sz w:val="22"/>
          <w:szCs w:val="22"/>
        </w:rPr>
      </w:pPr>
    </w:p>
    <w:p w14:paraId="6E621BE9" w14:textId="44D5AB3C" w:rsidR="00C657EB" w:rsidRDefault="00C657EB" w:rsidP="00DD1F6B">
      <w:pPr>
        <w:pStyle w:val="NormalWeb"/>
        <w:spacing w:before="0" w:beforeAutospacing="0" w:line="360" w:lineRule="auto"/>
        <w:jc w:val="both"/>
        <w:rPr>
          <w:rFonts w:ascii="Arial" w:hAnsi="Arial" w:cs="Arial"/>
          <w:color w:val="0E101A"/>
          <w:sz w:val="22"/>
          <w:szCs w:val="22"/>
        </w:rPr>
      </w:pPr>
    </w:p>
    <w:p w14:paraId="541704B9" w14:textId="121D0494" w:rsidR="00C657EB" w:rsidRDefault="00C657EB" w:rsidP="00DD1F6B">
      <w:pPr>
        <w:pStyle w:val="NormalWeb"/>
        <w:spacing w:before="0" w:beforeAutospacing="0" w:line="360" w:lineRule="auto"/>
        <w:jc w:val="both"/>
        <w:rPr>
          <w:rFonts w:ascii="Arial" w:hAnsi="Arial" w:cs="Arial"/>
          <w:color w:val="0E101A"/>
          <w:sz w:val="22"/>
          <w:szCs w:val="22"/>
        </w:rPr>
      </w:pPr>
    </w:p>
    <w:p w14:paraId="7E454D4C" w14:textId="43B34AE7" w:rsidR="00C657EB" w:rsidRDefault="00C657EB" w:rsidP="00DD1F6B">
      <w:pPr>
        <w:pStyle w:val="NormalWeb"/>
        <w:spacing w:before="0" w:beforeAutospacing="0" w:line="360" w:lineRule="auto"/>
        <w:jc w:val="both"/>
        <w:rPr>
          <w:rFonts w:ascii="Arial" w:hAnsi="Arial" w:cs="Arial"/>
          <w:color w:val="0E101A"/>
          <w:sz w:val="22"/>
          <w:szCs w:val="22"/>
        </w:rPr>
      </w:pPr>
    </w:p>
    <w:p w14:paraId="504D6824" w14:textId="44A12051" w:rsidR="00C657EB" w:rsidRDefault="00C657EB" w:rsidP="00DD1F6B">
      <w:pPr>
        <w:pStyle w:val="NormalWeb"/>
        <w:spacing w:before="0" w:beforeAutospacing="0" w:line="360" w:lineRule="auto"/>
        <w:jc w:val="both"/>
        <w:rPr>
          <w:rFonts w:ascii="Arial" w:hAnsi="Arial" w:cs="Arial"/>
          <w:color w:val="0E101A"/>
          <w:sz w:val="22"/>
          <w:szCs w:val="22"/>
        </w:rPr>
      </w:pPr>
    </w:p>
    <w:p w14:paraId="7461AB33" w14:textId="61F1B352" w:rsidR="00C657EB" w:rsidRDefault="00C657EB" w:rsidP="00DD1F6B">
      <w:pPr>
        <w:pStyle w:val="NormalWeb"/>
        <w:spacing w:before="0" w:beforeAutospacing="0" w:line="360" w:lineRule="auto"/>
        <w:jc w:val="both"/>
        <w:rPr>
          <w:rFonts w:ascii="Arial" w:hAnsi="Arial" w:cs="Arial"/>
          <w:color w:val="0E101A"/>
          <w:sz w:val="22"/>
          <w:szCs w:val="22"/>
        </w:rPr>
      </w:pPr>
    </w:p>
    <w:p w14:paraId="10792AEE" w14:textId="1370B3A5" w:rsidR="00C657EB" w:rsidRDefault="00C657EB" w:rsidP="00DD1F6B">
      <w:pPr>
        <w:pStyle w:val="NormalWeb"/>
        <w:spacing w:before="0" w:beforeAutospacing="0" w:line="360" w:lineRule="auto"/>
        <w:jc w:val="both"/>
        <w:rPr>
          <w:rFonts w:ascii="Arial" w:hAnsi="Arial" w:cs="Arial"/>
          <w:color w:val="0E101A"/>
          <w:sz w:val="22"/>
          <w:szCs w:val="22"/>
        </w:rPr>
      </w:pPr>
    </w:p>
    <w:p w14:paraId="65A889D8" w14:textId="0DBD198F" w:rsidR="00C657EB" w:rsidRDefault="00C657EB" w:rsidP="00DD1F6B">
      <w:pPr>
        <w:pStyle w:val="NormalWeb"/>
        <w:spacing w:before="0" w:beforeAutospacing="0" w:line="360" w:lineRule="auto"/>
        <w:jc w:val="both"/>
        <w:rPr>
          <w:rFonts w:ascii="Arial" w:hAnsi="Arial" w:cs="Arial"/>
          <w:color w:val="0E101A"/>
          <w:sz w:val="22"/>
          <w:szCs w:val="22"/>
        </w:rPr>
      </w:pPr>
    </w:p>
    <w:p w14:paraId="2A8A409E" w14:textId="0B71F16B" w:rsidR="00C657EB" w:rsidRDefault="00C657EB" w:rsidP="00DD1F6B">
      <w:pPr>
        <w:pStyle w:val="NormalWeb"/>
        <w:spacing w:before="0" w:beforeAutospacing="0" w:line="360" w:lineRule="auto"/>
        <w:jc w:val="both"/>
        <w:rPr>
          <w:rFonts w:ascii="Arial" w:hAnsi="Arial" w:cs="Arial"/>
          <w:color w:val="0E101A"/>
          <w:sz w:val="22"/>
          <w:szCs w:val="22"/>
        </w:rPr>
      </w:pPr>
    </w:p>
    <w:p w14:paraId="2D474321" w14:textId="21E717BD" w:rsidR="00C657EB" w:rsidRDefault="00C657EB" w:rsidP="00DD1F6B">
      <w:pPr>
        <w:pStyle w:val="NormalWeb"/>
        <w:spacing w:before="0" w:beforeAutospacing="0" w:line="360" w:lineRule="auto"/>
        <w:jc w:val="both"/>
        <w:rPr>
          <w:rFonts w:ascii="Arial" w:hAnsi="Arial" w:cs="Arial"/>
          <w:color w:val="0E101A"/>
          <w:sz w:val="22"/>
          <w:szCs w:val="22"/>
        </w:rPr>
      </w:pPr>
    </w:p>
    <w:p w14:paraId="398683D4" w14:textId="787C3181" w:rsidR="00C657EB" w:rsidRDefault="00C657EB" w:rsidP="00DD1F6B">
      <w:pPr>
        <w:pStyle w:val="NormalWeb"/>
        <w:spacing w:before="0" w:beforeAutospacing="0" w:line="360" w:lineRule="auto"/>
        <w:jc w:val="both"/>
        <w:rPr>
          <w:rFonts w:ascii="Arial" w:hAnsi="Arial" w:cs="Arial"/>
          <w:color w:val="0E101A"/>
          <w:sz w:val="22"/>
          <w:szCs w:val="22"/>
        </w:rPr>
      </w:pPr>
    </w:p>
    <w:p w14:paraId="4F842BBB" w14:textId="77777777" w:rsidR="00C657EB" w:rsidRPr="00DD1F6B" w:rsidRDefault="00C657EB" w:rsidP="00DD1F6B">
      <w:pPr>
        <w:pStyle w:val="NormalWeb"/>
        <w:spacing w:before="0" w:beforeAutospacing="0" w:line="360" w:lineRule="auto"/>
        <w:jc w:val="both"/>
        <w:rPr>
          <w:rFonts w:ascii="Arial" w:hAnsi="Arial" w:cs="Arial"/>
          <w:color w:val="0E101A"/>
          <w:sz w:val="22"/>
          <w:szCs w:val="22"/>
        </w:rPr>
      </w:pPr>
    </w:p>
    <w:p w14:paraId="035AD761" w14:textId="77777777" w:rsidR="0073539C" w:rsidRPr="00FF3CB0" w:rsidRDefault="00257E9E" w:rsidP="00FF3CB0">
      <w:pPr>
        <w:spacing w:after="100" w:afterAutospacing="1" w:line="360" w:lineRule="auto"/>
        <w:jc w:val="center"/>
        <w:rPr>
          <w:rFonts w:ascii="Arial" w:hAnsi="Arial" w:cs="Arial"/>
          <w:b/>
          <w:sz w:val="24"/>
          <w:szCs w:val="24"/>
        </w:rPr>
      </w:pPr>
      <w:r w:rsidRPr="00FF3CB0">
        <w:rPr>
          <w:rFonts w:ascii="Arial" w:hAnsi="Arial" w:cs="Arial"/>
          <w:b/>
          <w:sz w:val="24"/>
          <w:szCs w:val="24"/>
        </w:rPr>
        <w:lastRenderedPageBreak/>
        <w:t>Bibliography</w:t>
      </w:r>
    </w:p>
    <w:p w14:paraId="4F056533" w14:textId="77777777" w:rsidR="00C57442" w:rsidRPr="00FF3CB0" w:rsidRDefault="0073539C"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Bixter, M.T., Blocker, K.A. and Rogers, W.A., 2018. Enhancing social engagement of older adults through technology. </w:t>
      </w:r>
      <w:r w:rsidRPr="00FF3CB0">
        <w:rPr>
          <w:rFonts w:ascii="Arial" w:eastAsia="Times New Roman" w:hAnsi="Arial" w:cs="Arial"/>
          <w:i/>
          <w:iCs/>
          <w:sz w:val="24"/>
          <w:szCs w:val="24"/>
        </w:rPr>
        <w:t>Aging, technology and health</w:t>
      </w:r>
      <w:r w:rsidRPr="00FF3CB0">
        <w:rPr>
          <w:rFonts w:ascii="Arial" w:eastAsia="Times New Roman" w:hAnsi="Arial" w:cs="Arial"/>
          <w:sz w:val="24"/>
          <w:szCs w:val="24"/>
        </w:rPr>
        <w:t>, pp.179-214.</w:t>
      </w:r>
    </w:p>
    <w:p w14:paraId="1D0841E0" w14:textId="77777777" w:rsidR="00C57442" w:rsidRPr="00FF3CB0" w:rsidRDefault="00C57442"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Lahti, L., Huovari, J., Kainu, M. and Biecek, P., 2017. Retrieval and Analysis of Eurostat Open Data with the eurostat Package. </w:t>
      </w:r>
      <w:r w:rsidRPr="00FF3CB0">
        <w:rPr>
          <w:rFonts w:ascii="Arial" w:eastAsia="Times New Roman" w:hAnsi="Arial" w:cs="Arial"/>
          <w:i/>
          <w:iCs/>
          <w:sz w:val="24"/>
          <w:szCs w:val="24"/>
        </w:rPr>
        <w:t>R J.</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9</w:t>
      </w:r>
      <w:r w:rsidRPr="00FF3CB0">
        <w:rPr>
          <w:rFonts w:ascii="Arial" w:eastAsia="Times New Roman" w:hAnsi="Arial" w:cs="Arial"/>
          <w:sz w:val="24"/>
          <w:szCs w:val="24"/>
        </w:rPr>
        <w:t>(1).</w:t>
      </w:r>
    </w:p>
    <w:p w14:paraId="60D3FAE0" w14:textId="77777777" w:rsidR="00773363" w:rsidRPr="00FF3CB0" w:rsidRDefault="00B6499F"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Malwade, S., Abdul, S.S., Uddin, M., Nursetyo, A.A., Fernandez-Luque, L., Zhu, X.K., Cilliers, L., Wong, C.P., Bamidis, P. and Li, Y.C.J., 2018. Mobile and wearable technologies in healthcare for the ageing population. </w:t>
      </w:r>
      <w:r w:rsidRPr="00FF3CB0">
        <w:rPr>
          <w:rFonts w:ascii="Arial" w:eastAsia="Times New Roman" w:hAnsi="Arial" w:cs="Arial"/>
          <w:i/>
          <w:iCs/>
          <w:sz w:val="24"/>
          <w:szCs w:val="24"/>
        </w:rPr>
        <w:t>Computer methods and programs in biomedicine</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161</w:t>
      </w:r>
      <w:r w:rsidRPr="00FF3CB0">
        <w:rPr>
          <w:rFonts w:ascii="Arial" w:eastAsia="Times New Roman" w:hAnsi="Arial" w:cs="Arial"/>
          <w:sz w:val="24"/>
          <w:szCs w:val="24"/>
        </w:rPr>
        <w:t>, pp.233-237.</w:t>
      </w:r>
    </w:p>
    <w:p w14:paraId="3F4C4EAC" w14:textId="77777777" w:rsidR="00773363" w:rsidRPr="00FF3CB0" w:rsidRDefault="00773363"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Serafino, P., 2019. Exploring the UK’s digital divide. </w:t>
      </w:r>
      <w:r w:rsidRPr="00FF3CB0">
        <w:rPr>
          <w:rFonts w:ascii="Arial" w:eastAsia="Times New Roman" w:hAnsi="Arial" w:cs="Arial"/>
          <w:i/>
          <w:iCs/>
          <w:sz w:val="24"/>
          <w:szCs w:val="24"/>
        </w:rPr>
        <w:t>Office for National Statistics</w:t>
      </w:r>
      <w:r w:rsidRPr="00FF3CB0">
        <w:rPr>
          <w:rFonts w:ascii="Arial" w:eastAsia="Times New Roman" w:hAnsi="Arial" w:cs="Arial"/>
          <w:sz w:val="24"/>
          <w:szCs w:val="24"/>
        </w:rPr>
        <w:t>.</w:t>
      </w:r>
    </w:p>
    <w:p w14:paraId="6D72FA84" w14:textId="77777777" w:rsidR="00E4065D" w:rsidRPr="00FF3CB0" w:rsidRDefault="00257E9E"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Smith, A., 2014. Older adults and technology use.</w:t>
      </w:r>
    </w:p>
    <w:p w14:paraId="6F019894" w14:textId="77777777" w:rsidR="002C2EB5" w:rsidRPr="00FF3CB0" w:rsidRDefault="00E4065D"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Sun, N. and Rau, P.L.P., 2015. The acceptance of personal health devices among patients with chronic conditions. </w:t>
      </w:r>
      <w:r w:rsidRPr="00FF3CB0">
        <w:rPr>
          <w:rFonts w:ascii="Arial" w:eastAsia="Times New Roman" w:hAnsi="Arial" w:cs="Arial"/>
          <w:i/>
          <w:iCs/>
          <w:sz w:val="24"/>
          <w:szCs w:val="24"/>
        </w:rPr>
        <w:t>International journal of medical informatics</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84</w:t>
      </w:r>
      <w:r w:rsidR="00FE0749" w:rsidRPr="00FF3CB0">
        <w:rPr>
          <w:rFonts w:ascii="Arial" w:eastAsia="Times New Roman" w:hAnsi="Arial" w:cs="Arial"/>
          <w:sz w:val="24"/>
          <w:szCs w:val="24"/>
        </w:rPr>
        <w:t>(4), pp.2-29.</w:t>
      </w:r>
      <w:r w:rsidR="002C2EB5" w:rsidRPr="00FF3CB0">
        <w:rPr>
          <w:rFonts w:ascii="Arial" w:hAnsi="Arial" w:cs="Arial"/>
          <w:b/>
          <w:sz w:val="24"/>
          <w:szCs w:val="24"/>
        </w:rPr>
        <w:t xml:space="preserve"> </w:t>
      </w:r>
    </w:p>
    <w:p w14:paraId="2B476512" w14:textId="77777777" w:rsidR="002C2EB5" w:rsidRPr="00FF3CB0" w:rsidRDefault="002C2EB5"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Tur-Sinai, A. and Spivak, A., 2022. How generous are societies toward their elderly? A European comparative study of replacement rates, well-being and economic adequacy. </w:t>
      </w:r>
      <w:r w:rsidRPr="00FF3CB0">
        <w:rPr>
          <w:rFonts w:ascii="Arial" w:eastAsia="Times New Roman" w:hAnsi="Arial" w:cs="Arial"/>
          <w:i/>
          <w:iCs/>
          <w:sz w:val="24"/>
          <w:szCs w:val="24"/>
        </w:rPr>
        <w:t>Social Indicators Research</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162</w:t>
      </w:r>
      <w:r w:rsidRPr="00FF3CB0">
        <w:rPr>
          <w:rFonts w:ascii="Arial" w:eastAsia="Times New Roman" w:hAnsi="Arial" w:cs="Arial"/>
          <w:sz w:val="24"/>
          <w:szCs w:val="24"/>
        </w:rPr>
        <w:t>(1), pp.71-105.</w:t>
      </w:r>
    </w:p>
    <w:p w14:paraId="6CFD2E64" w14:textId="77777777" w:rsidR="00D6687D" w:rsidRPr="00FF3CB0" w:rsidRDefault="00B613C4"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Walker, A., 2018. Why the UK needs a social policy on ageing. </w:t>
      </w:r>
      <w:r w:rsidRPr="00FF3CB0">
        <w:rPr>
          <w:rFonts w:ascii="Arial" w:eastAsia="Times New Roman" w:hAnsi="Arial" w:cs="Arial"/>
          <w:i/>
          <w:iCs/>
          <w:sz w:val="24"/>
          <w:szCs w:val="24"/>
        </w:rPr>
        <w:t>Journal of Social Policy</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47</w:t>
      </w:r>
      <w:r w:rsidR="00FF4ECB" w:rsidRPr="00FF3CB0">
        <w:rPr>
          <w:rFonts w:ascii="Arial" w:eastAsia="Times New Roman" w:hAnsi="Arial" w:cs="Arial"/>
          <w:sz w:val="24"/>
          <w:szCs w:val="24"/>
        </w:rPr>
        <w:t>(2), pp.2-27</w:t>
      </w:r>
      <w:r w:rsidRPr="00FF3CB0">
        <w:rPr>
          <w:rFonts w:ascii="Arial" w:eastAsia="Times New Roman" w:hAnsi="Arial" w:cs="Arial"/>
          <w:sz w:val="24"/>
          <w:szCs w:val="24"/>
        </w:rPr>
        <w:t>.</w:t>
      </w:r>
      <w:r w:rsidR="00257E9E" w:rsidRPr="00FF3CB0">
        <w:rPr>
          <w:rFonts w:ascii="Arial" w:eastAsia="Times New Roman" w:hAnsi="Arial" w:cs="Arial"/>
          <w:sz w:val="24"/>
          <w:szCs w:val="24"/>
        </w:rPr>
        <w:t xml:space="preserve"> </w:t>
      </w:r>
    </w:p>
    <w:p w14:paraId="47E99DC6" w14:textId="77777777" w:rsidR="00D6687D" w:rsidRPr="00FF3CB0" w:rsidRDefault="00D6687D" w:rsidP="00FF3CB0">
      <w:pPr>
        <w:spacing w:after="100" w:afterAutospacing="1" w:line="360" w:lineRule="auto"/>
        <w:ind w:left="720" w:hanging="720"/>
        <w:jc w:val="both"/>
        <w:rPr>
          <w:rFonts w:ascii="Arial" w:hAnsi="Arial" w:cs="Arial"/>
          <w:b/>
          <w:sz w:val="24"/>
          <w:szCs w:val="24"/>
        </w:rPr>
      </w:pPr>
      <w:r w:rsidRPr="00FF3CB0">
        <w:rPr>
          <w:rFonts w:ascii="Arial" w:eastAsia="Times New Roman" w:hAnsi="Arial" w:cs="Arial"/>
          <w:sz w:val="24"/>
          <w:szCs w:val="24"/>
        </w:rPr>
        <w:t xml:space="preserve">Yao, R., Zhang, W., Evans, R., Cao, G., Rui, T. and Shen, L., 2022. Inequities in health care services caused by the adoption of digital health technologies: scoping review. </w:t>
      </w:r>
      <w:r w:rsidRPr="00FF3CB0">
        <w:rPr>
          <w:rFonts w:ascii="Arial" w:eastAsia="Times New Roman" w:hAnsi="Arial" w:cs="Arial"/>
          <w:i/>
          <w:iCs/>
          <w:sz w:val="24"/>
          <w:szCs w:val="24"/>
        </w:rPr>
        <w:t>Journal of medical Internet research</w:t>
      </w:r>
      <w:r w:rsidRPr="00FF3CB0">
        <w:rPr>
          <w:rFonts w:ascii="Arial" w:eastAsia="Times New Roman" w:hAnsi="Arial" w:cs="Arial"/>
          <w:sz w:val="24"/>
          <w:szCs w:val="24"/>
        </w:rPr>
        <w:t xml:space="preserve">, </w:t>
      </w:r>
      <w:r w:rsidRPr="00FF3CB0">
        <w:rPr>
          <w:rFonts w:ascii="Arial" w:eastAsia="Times New Roman" w:hAnsi="Arial" w:cs="Arial"/>
          <w:i/>
          <w:iCs/>
          <w:sz w:val="24"/>
          <w:szCs w:val="24"/>
        </w:rPr>
        <w:t>24</w:t>
      </w:r>
      <w:r w:rsidRPr="00FF3CB0">
        <w:rPr>
          <w:rFonts w:ascii="Arial" w:eastAsia="Times New Roman" w:hAnsi="Arial" w:cs="Arial"/>
          <w:sz w:val="24"/>
          <w:szCs w:val="24"/>
        </w:rPr>
        <w:t>(3), p.e34144.</w:t>
      </w:r>
    </w:p>
    <w:p w14:paraId="6856A10D" w14:textId="77777777" w:rsidR="00495E6D" w:rsidRPr="00FF3CB0" w:rsidRDefault="00495E6D" w:rsidP="00FF3CB0">
      <w:pPr>
        <w:spacing w:after="100" w:afterAutospacing="1" w:line="360" w:lineRule="auto"/>
        <w:ind w:left="720" w:hanging="720"/>
        <w:jc w:val="both"/>
        <w:rPr>
          <w:rFonts w:ascii="Arial" w:hAnsi="Arial" w:cs="Arial"/>
          <w:sz w:val="24"/>
          <w:szCs w:val="24"/>
        </w:rPr>
      </w:pPr>
    </w:p>
    <w:sectPr w:rsidR="00495E6D" w:rsidRPr="00FF3CB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E5093" w14:textId="77777777" w:rsidR="00EC0999" w:rsidRDefault="00EC0999" w:rsidP="0098352B">
      <w:pPr>
        <w:spacing w:after="0" w:line="240" w:lineRule="auto"/>
      </w:pPr>
      <w:r>
        <w:separator/>
      </w:r>
    </w:p>
  </w:endnote>
  <w:endnote w:type="continuationSeparator" w:id="0">
    <w:p w14:paraId="789A797D" w14:textId="77777777" w:rsidR="00EC0999" w:rsidRDefault="00EC0999" w:rsidP="00983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01DBB" w14:textId="77777777" w:rsidR="00EC0999" w:rsidRDefault="00EC0999" w:rsidP="0098352B">
      <w:pPr>
        <w:spacing w:after="0" w:line="240" w:lineRule="auto"/>
      </w:pPr>
      <w:r>
        <w:separator/>
      </w:r>
    </w:p>
  </w:footnote>
  <w:footnote w:type="continuationSeparator" w:id="0">
    <w:p w14:paraId="62BB89FF" w14:textId="77777777" w:rsidR="00EC0999" w:rsidRDefault="00EC0999" w:rsidP="00983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0965493"/>
      <w:docPartObj>
        <w:docPartGallery w:val="Page Numbers (Top of Page)"/>
        <w:docPartUnique/>
      </w:docPartObj>
    </w:sdtPr>
    <w:sdtEndPr>
      <w:rPr>
        <w:noProof/>
      </w:rPr>
    </w:sdtEndPr>
    <w:sdtContent>
      <w:p w14:paraId="624D2C32" w14:textId="7693CDFE" w:rsidR="0098352B" w:rsidRDefault="0098352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8FDD40" w14:textId="77777777" w:rsidR="0098352B" w:rsidRDefault="009835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64A"/>
    <w:rsid w:val="00001A3B"/>
    <w:rsid w:val="00004ABC"/>
    <w:rsid w:val="00012518"/>
    <w:rsid w:val="0001744A"/>
    <w:rsid w:val="000209E4"/>
    <w:rsid w:val="00022B4F"/>
    <w:rsid w:val="00026B87"/>
    <w:rsid w:val="00034F01"/>
    <w:rsid w:val="00043890"/>
    <w:rsid w:val="00051AB6"/>
    <w:rsid w:val="00065899"/>
    <w:rsid w:val="000852CC"/>
    <w:rsid w:val="00087FAC"/>
    <w:rsid w:val="00092E9F"/>
    <w:rsid w:val="000A2170"/>
    <w:rsid w:val="000A645D"/>
    <w:rsid w:val="000A6861"/>
    <w:rsid w:val="000A6C2E"/>
    <w:rsid w:val="000B4A11"/>
    <w:rsid w:val="000C108D"/>
    <w:rsid w:val="000C12A9"/>
    <w:rsid w:val="000C18CD"/>
    <w:rsid w:val="000C2281"/>
    <w:rsid w:val="000C7A11"/>
    <w:rsid w:val="000C7D4B"/>
    <w:rsid w:val="000E4E4D"/>
    <w:rsid w:val="000F2EEA"/>
    <w:rsid w:val="001052AA"/>
    <w:rsid w:val="001104F3"/>
    <w:rsid w:val="00112008"/>
    <w:rsid w:val="001302FA"/>
    <w:rsid w:val="00132801"/>
    <w:rsid w:val="00135CA9"/>
    <w:rsid w:val="00140021"/>
    <w:rsid w:val="00143991"/>
    <w:rsid w:val="00145397"/>
    <w:rsid w:val="00145D54"/>
    <w:rsid w:val="00160043"/>
    <w:rsid w:val="00165AE5"/>
    <w:rsid w:val="00166B8F"/>
    <w:rsid w:val="0017110E"/>
    <w:rsid w:val="00173418"/>
    <w:rsid w:val="0019558E"/>
    <w:rsid w:val="001A2FF8"/>
    <w:rsid w:val="001B3CBC"/>
    <w:rsid w:val="001C0B58"/>
    <w:rsid w:val="001C40BA"/>
    <w:rsid w:val="001D01D9"/>
    <w:rsid w:val="001E1E0E"/>
    <w:rsid w:val="001E3ADA"/>
    <w:rsid w:val="001E518C"/>
    <w:rsid w:val="001E69B1"/>
    <w:rsid w:val="002028F5"/>
    <w:rsid w:val="00203616"/>
    <w:rsid w:val="002177A3"/>
    <w:rsid w:val="00217ADF"/>
    <w:rsid w:val="00220C38"/>
    <w:rsid w:val="00224606"/>
    <w:rsid w:val="002257B5"/>
    <w:rsid w:val="00237CB7"/>
    <w:rsid w:val="0025580C"/>
    <w:rsid w:val="00257268"/>
    <w:rsid w:val="00257E9E"/>
    <w:rsid w:val="00272412"/>
    <w:rsid w:val="002831E2"/>
    <w:rsid w:val="00290953"/>
    <w:rsid w:val="002A204C"/>
    <w:rsid w:val="002B4F2F"/>
    <w:rsid w:val="002C2EB5"/>
    <w:rsid w:val="002C454C"/>
    <w:rsid w:val="002C73D3"/>
    <w:rsid w:val="002E62E7"/>
    <w:rsid w:val="002F4302"/>
    <w:rsid w:val="002F505B"/>
    <w:rsid w:val="002F5EF4"/>
    <w:rsid w:val="0031158A"/>
    <w:rsid w:val="00320D31"/>
    <w:rsid w:val="00321488"/>
    <w:rsid w:val="00327278"/>
    <w:rsid w:val="00331848"/>
    <w:rsid w:val="00333C1B"/>
    <w:rsid w:val="00336F38"/>
    <w:rsid w:val="003402EB"/>
    <w:rsid w:val="00342576"/>
    <w:rsid w:val="003507B8"/>
    <w:rsid w:val="00352680"/>
    <w:rsid w:val="00363BD4"/>
    <w:rsid w:val="00366169"/>
    <w:rsid w:val="00366F73"/>
    <w:rsid w:val="003707B3"/>
    <w:rsid w:val="003925F3"/>
    <w:rsid w:val="003A2A3D"/>
    <w:rsid w:val="003A7797"/>
    <w:rsid w:val="003B0F0A"/>
    <w:rsid w:val="003B26E6"/>
    <w:rsid w:val="003B2E31"/>
    <w:rsid w:val="003C151D"/>
    <w:rsid w:val="003C27EB"/>
    <w:rsid w:val="003E3B82"/>
    <w:rsid w:val="003F0020"/>
    <w:rsid w:val="003F4ABF"/>
    <w:rsid w:val="003F7EF4"/>
    <w:rsid w:val="00416C0B"/>
    <w:rsid w:val="00426522"/>
    <w:rsid w:val="00432875"/>
    <w:rsid w:val="00437C88"/>
    <w:rsid w:val="00437F25"/>
    <w:rsid w:val="00443FA4"/>
    <w:rsid w:val="004455A5"/>
    <w:rsid w:val="00453821"/>
    <w:rsid w:val="00454969"/>
    <w:rsid w:val="00456399"/>
    <w:rsid w:val="0046281A"/>
    <w:rsid w:val="00464AD2"/>
    <w:rsid w:val="00464E3F"/>
    <w:rsid w:val="004811F8"/>
    <w:rsid w:val="00481FC9"/>
    <w:rsid w:val="00486C52"/>
    <w:rsid w:val="00495E6D"/>
    <w:rsid w:val="004966DD"/>
    <w:rsid w:val="004A6DE1"/>
    <w:rsid w:val="004A7B34"/>
    <w:rsid w:val="004C14F5"/>
    <w:rsid w:val="004C4584"/>
    <w:rsid w:val="004D41E1"/>
    <w:rsid w:val="004E0CBD"/>
    <w:rsid w:val="004E5A7A"/>
    <w:rsid w:val="004E64CC"/>
    <w:rsid w:val="004E6D70"/>
    <w:rsid w:val="004F198D"/>
    <w:rsid w:val="004F4589"/>
    <w:rsid w:val="00500D87"/>
    <w:rsid w:val="00547471"/>
    <w:rsid w:val="00550C15"/>
    <w:rsid w:val="00557337"/>
    <w:rsid w:val="00562DF5"/>
    <w:rsid w:val="0056435C"/>
    <w:rsid w:val="005701BD"/>
    <w:rsid w:val="005839BA"/>
    <w:rsid w:val="005908ED"/>
    <w:rsid w:val="005B3521"/>
    <w:rsid w:val="005B76BC"/>
    <w:rsid w:val="005C19D9"/>
    <w:rsid w:val="005D4F3E"/>
    <w:rsid w:val="005D51DF"/>
    <w:rsid w:val="005E57D9"/>
    <w:rsid w:val="005F2EE3"/>
    <w:rsid w:val="0060639C"/>
    <w:rsid w:val="0062589A"/>
    <w:rsid w:val="00642F09"/>
    <w:rsid w:val="006501EB"/>
    <w:rsid w:val="00655E8B"/>
    <w:rsid w:val="00656073"/>
    <w:rsid w:val="00656AD0"/>
    <w:rsid w:val="00661C62"/>
    <w:rsid w:val="00666D50"/>
    <w:rsid w:val="006709B6"/>
    <w:rsid w:val="006710B4"/>
    <w:rsid w:val="00677600"/>
    <w:rsid w:val="006812A3"/>
    <w:rsid w:val="00683204"/>
    <w:rsid w:val="006855EB"/>
    <w:rsid w:val="00692622"/>
    <w:rsid w:val="0069696C"/>
    <w:rsid w:val="006A2532"/>
    <w:rsid w:val="006C2077"/>
    <w:rsid w:val="006D292F"/>
    <w:rsid w:val="006E2106"/>
    <w:rsid w:val="006F40F8"/>
    <w:rsid w:val="006F5AF3"/>
    <w:rsid w:val="006F669D"/>
    <w:rsid w:val="007056CA"/>
    <w:rsid w:val="00715472"/>
    <w:rsid w:val="00715A1F"/>
    <w:rsid w:val="00716C2B"/>
    <w:rsid w:val="00726E7F"/>
    <w:rsid w:val="00732EB3"/>
    <w:rsid w:val="0073539C"/>
    <w:rsid w:val="0073623C"/>
    <w:rsid w:val="0075209C"/>
    <w:rsid w:val="00753ED7"/>
    <w:rsid w:val="0075456B"/>
    <w:rsid w:val="0075508D"/>
    <w:rsid w:val="007619E4"/>
    <w:rsid w:val="00771320"/>
    <w:rsid w:val="00772D54"/>
    <w:rsid w:val="00773363"/>
    <w:rsid w:val="007758F9"/>
    <w:rsid w:val="00780BCD"/>
    <w:rsid w:val="007812A1"/>
    <w:rsid w:val="00782A1A"/>
    <w:rsid w:val="007872EC"/>
    <w:rsid w:val="00787592"/>
    <w:rsid w:val="00793BFC"/>
    <w:rsid w:val="007A1939"/>
    <w:rsid w:val="007B3D05"/>
    <w:rsid w:val="007C0422"/>
    <w:rsid w:val="007D6653"/>
    <w:rsid w:val="007E626A"/>
    <w:rsid w:val="007E7EA9"/>
    <w:rsid w:val="007F0085"/>
    <w:rsid w:val="00802B4A"/>
    <w:rsid w:val="00805CAC"/>
    <w:rsid w:val="00810A84"/>
    <w:rsid w:val="00811C44"/>
    <w:rsid w:val="00820F06"/>
    <w:rsid w:val="00822B12"/>
    <w:rsid w:val="00822FB8"/>
    <w:rsid w:val="008479E2"/>
    <w:rsid w:val="00850C90"/>
    <w:rsid w:val="00855A63"/>
    <w:rsid w:val="00861C2D"/>
    <w:rsid w:val="008722AA"/>
    <w:rsid w:val="00876099"/>
    <w:rsid w:val="00893B39"/>
    <w:rsid w:val="00894A60"/>
    <w:rsid w:val="008951B9"/>
    <w:rsid w:val="008B6F4B"/>
    <w:rsid w:val="008C0991"/>
    <w:rsid w:val="008D3E68"/>
    <w:rsid w:val="008D5A07"/>
    <w:rsid w:val="008E5773"/>
    <w:rsid w:val="008E63F6"/>
    <w:rsid w:val="0090610C"/>
    <w:rsid w:val="0090617E"/>
    <w:rsid w:val="00910D9B"/>
    <w:rsid w:val="00924262"/>
    <w:rsid w:val="009472D8"/>
    <w:rsid w:val="00947580"/>
    <w:rsid w:val="009513B8"/>
    <w:rsid w:val="00953154"/>
    <w:rsid w:val="00961C39"/>
    <w:rsid w:val="009670D0"/>
    <w:rsid w:val="00971FF0"/>
    <w:rsid w:val="00972DB4"/>
    <w:rsid w:val="00974C35"/>
    <w:rsid w:val="0097537E"/>
    <w:rsid w:val="0097774E"/>
    <w:rsid w:val="00981876"/>
    <w:rsid w:val="009822D4"/>
    <w:rsid w:val="0098352B"/>
    <w:rsid w:val="009925FB"/>
    <w:rsid w:val="00993CA8"/>
    <w:rsid w:val="009972E7"/>
    <w:rsid w:val="009A2709"/>
    <w:rsid w:val="009B3622"/>
    <w:rsid w:val="009C4BAF"/>
    <w:rsid w:val="009C61C8"/>
    <w:rsid w:val="009D4306"/>
    <w:rsid w:val="009E6054"/>
    <w:rsid w:val="00A116A5"/>
    <w:rsid w:val="00A15B95"/>
    <w:rsid w:val="00A204D6"/>
    <w:rsid w:val="00A2766D"/>
    <w:rsid w:val="00A2771B"/>
    <w:rsid w:val="00A313D0"/>
    <w:rsid w:val="00A34EF1"/>
    <w:rsid w:val="00A36463"/>
    <w:rsid w:val="00A40274"/>
    <w:rsid w:val="00A41496"/>
    <w:rsid w:val="00A5159D"/>
    <w:rsid w:val="00A52DBC"/>
    <w:rsid w:val="00A614F4"/>
    <w:rsid w:val="00A95189"/>
    <w:rsid w:val="00AA1F4B"/>
    <w:rsid w:val="00AA6033"/>
    <w:rsid w:val="00AB0180"/>
    <w:rsid w:val="00AB0C5A"/>
    <w:rsid w:val="00AB67CD"/>
    <w:rsid w:val="00AC12DA"/>
    <w:rsid w:val="00AC36F8"/>
    <w:rsid w:val="00AC7927"/>
    <w:rsid w:val="00AD2465"/>
    <w:rsid w:val="00AD741F"/>
    <w:rsid w:val="00B033B0"/>
    <w:rsid w:val="00B114E9"/>
    <w:rsid w:val="00B2040B"/>
    <w:rsid w:val="00B258DD"/>
    <w:rsid w:val="00B26889"/>
    <w:rsid w:val="00B30731"/>
    <w:rsid w:val="00B34FE7"/>
    <w:rsid w:val="00B4364A"/>
    <w:rsid w:val="00B54575"/>
    <w:rsid w:val="00B55BAD"/>
    <w:rsid w:val="00B604CF"/>
    <w:rsid w:val="00B613C4"/>
    <w:rsid w:val="00B6499F"/>
    <w:rsid w:val="00B66C7A"/>
    <w:rsid w:val="00B72950"/>
    <w:rsid w:val="00B74D94"/>
    <w:rsid w:val="00B76E62"/>
    <w:rsid w:val="00B94173"/>
    <w:rsid w:val="00B94C6A"/>
    <w:rsid w:val="00B9664E"/>
    <w:rsid w:val="00BA0329"/>
    <w:rsid w:val="00BB3854"/>
    <w:rsid w:val="00BB5C29"/>
    <w:rsid w:val="00BB7765"/>
    <w:rsid w:val="00BC4C7F"/>
    <w:rsid w:val="00BC6865"/>
    <w:rsid w:val="00BC6A9F"/>
    <w:rsid w:val="00BC742E"/>
    <w:rsid w:val="00BC7832"/>
    <w:rsid w:val="00BD5E3A"/>
    <w:rsid w:val="00BE0513"/>
    <w:rsid w:val="00BE382D"/>
    <w:rsid w:val="00BE414E"/>
    <w:rsid w:val="00BF0C25"/>
    <w:rsid w:val="00C00608"/>
    <w:rsid w:val="00C01FCF"/>
    <w:rsid w:val="00C10FBD"/>
    <w:rsid w:val="00C11799"/>
    <w:rsid w:val="00C22DB3"/>
    <w:rsid w:val="00C257C3"/>
    <w:rsid w:val="00C27DCD"/>
    <w:rsid w:val="00C307DB"/>
    <w:rsid w:val="00C32767"/>
    <w:rsid w:val="00C40A7D"/>
    <w:rsid w:val="00C46075"/>
    <w:rsid w:val="00C47C61"/>
    <w:rsid w:val="00C532DE"/>
    <w:rsid w:val="00C57442"/>
    <w:rsid w:val="00C61AB1"/>
    <w:rsid w:val="00C65026"/>
    <w:rsid w:val="00C657EB"/>
    <w:rsid w:val="00C867DD"/>
    <w:rsid w:val="00C94EFC"/>
    <w:rsid w:val="00C952DA"/>
    <w:rsid w:val="00C97E56"/>
    <w:rsid w:val="00CA7150"/>
    <w:rsid w:val="00CB0F9A"/>
    <w:rsid w:val="00CC0AFD"/>
    <w:rsid w:val="00CC2336"/>
    <w:rsid w:val="00CC2EFB"/>
    <w:rsid w:val="00CC396D"/>
    <w:rsid w:val="00CD6262"/>
    <w:rsid w:val="00CE08A8"/>
    <w:rsid w:val="00CE0BFD"/>
    <w:rsid w:val="00CE4F07"/>
    <w:rsid w:val="00CE56E3"/>
    <w:rsid w:val="00CF5133"/>
    <w:rsid w:val="00CF660D"/>
    <w:rsid w:val="00CF6E22"/>
    <w:rsid w:val="00D0408E"/>
    <w:rsid w:val="00D1545A"/>
    <w:rsid w:val="00D25912"/>
    <w:rsid w:val="00D30110"/>
    <w:rsid w:val="00D41F44"/>
    <w:rsid w:val="00D528BD"/>
    <w:rsid w:val="00D61578"/>
    <w:rsid w:val="00D66043"/>
    <w:rsid w:val="00D6687D"/>
    <w:rsid w:val="00D766E3"/>
    <w:rsid w:val="00D90278"/>
    <w:rsid w:val="00DA2EE2"/>
    <w:rsid w:val="00DA4F26"/>
    <w:rsid w:val="00DA771B"/>
    <w:rsid w:val="00DB0266"/>
    <w:rsid w:val="00DB38EC"/>
    <w:rsid w:val="00DB64C7"/>
    <w:rsid w:val="00DB6D3E"/>
    <w:rsid w:val="00DD1270"/>
    <w:rsid w:val="00DD1F6B"/>
    <w:rsid w:val="00DD69C5"/>
    <w:rsid w:val="00DE0675"/>
    <w:rsid w:val="00DF1263"/>
    <w:rsid w:val="00DF345D"/>
    <w:rsid w:val="00DF5E1D"/>
    <w:rsid w:val="00E17C19"/>
    <w:rsid w:val="00E22CB3"/>
    <w:rsid w:val="00E263E7"/>
    <w:rsid w:val="00E33D75"/>
    <w:rsid w:val="00E4065D"/>
    <w:rsid w:val="00E57229"/>
    <w:rsid w:val="00E70BFB"/>
    <w:rsid w:val="00E87691"/>
    <w:rsid w:val="00E972F8"/>
    <w:rsid w:val="00EA3737"/>
    <w:rsid w:val="00EB04D9"/>
    <w:rsid w:val="00EB2637"/>
    <w:rsid w:val="00EB79D7"/>
    <w:rsid w:val="00EC0999"/>
    <w:rsid w:val="00EC23F3"/>
    <w:rsid w:val="00EC354F"/>
    <w:rsid w:val="00ED182D"/>
    <w:rsid w:val="00ED2E9D"/>
    <w:rsid w:val="00EE1DB7"/>
    <w:rsid w:val="00EE20BF"/>
    <w:rsid w:val="00EF202C"/>
    <w:rsid w:val="00F03EAA"/>
    <w:rsid w:val="00F06216"/>
    <w:rsid w:val="00F07B9C"/>
    <w:rsid w:val="00F15182"/>
    <w:rsid w:val="00F17B16"/>
    <w:rsid w:val="00F23B1F"/>
    <w:rsid w:val="00F30BD1"/>
    <w:rsid w:val="00F355AB"/>
    <w:rsid w:val="00F406BF"/>
    <w:rsid w:val="00F42374"/>
    <w:rsid w:val="00F52E74"/>
    <w:rsid w:val="00F57290"/>
    <w:rsid w:val="00F676F6"/>
    <w:rsid w:val="00F67787"/>
    <w:rsid w:val="00F72F50"/>
    <w:rsid w:val="00F772A2"/>
    <w:rsid w:val="00F81B7D"/>
    <w:rsid w:val="00F820B1"/>
    <w:rsid w:val="00F83FF2"/>
    <w:rsid w:val="00F91C16"/>
    <w:rsid w:val="00FA7FF2"/>
    <w:rsid w:val="00FB6772"/>
    <w:rsid w:val="00FC7094"/>
    <w:rsid w:val="00FE0749"/>
    <w:rsid w:val="00FE0E54"/>
    <w:rsid w:val="00FE603B"/>
    <w:rsid w:val="00FE7CB5"/>
    <w:rsid w:val="00FF28F1"/>
    <w:rsid w:val="00FF3CB0"/>
    <w:rsid w:val="00FF4179"/>
    <w:rsid w:val="00FF4ECB"/>
    <w:rsid w:val="00FF50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A03E0"/>
  <w15:docId w15:val="{C552F89F-E6F7-430E-90A1-9569278E7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3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BFC"/>
    <w:rPr>
      <w:rFonts w:ascii="Tahoma" w:hAnsi="Tahoma" w:cs="Tahoma"/>
      <w:sz w:val="16"/>
      <w:szCs w:val="16"/>
    </w:rPr>
  </w:style>
  <w:style w:type="character" w:styleId="Hyperlink">
    <w:name w:val="Hyperlink"/>
    <w:basedOn w:val="DefaultParagraphFont"/>
    <w:uiPriority w:val="99"/>
    <w:semiHidden/>
    <w:unhideWhenUsed/>
    <w:rsid w:val="00FE0E54"/>
    <w:rPr>
      <w:color w:val="0000FF"/>
      <w:u w:val="single"/>
    </w:rPr>
  </w:style>
  <w:style w:type="paragraph" w:styleId="NormalWeb">
    <w:name w:val="Normal (Web)"/>
    <w:basedOn w:val="Normal"/>
    <w:uiPriority w:val="99"/>
    <w:unhideWhenUsed/>
    <w:rsid w:val="00C867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67DD"/>
    <w:rPr>
      <w:b/>
      <w:bCs/>
    </w:rPr>
  </w:style>
  <w:style w:type="character" w:styleId="Emphasis">
    <w:name w:val="Emphasis"/>
    <w:basedOn w:val="DefaultParagraphFont"/>
    <w:uiPriority w:val="20"/>
    <w:qFormat/>
    <w:rsid w:val="00B94C6A"/>
    <w:rPr>
      <w:i/>
      <w:iCs/>
    </w:rPr>
  </w:style>
  <w:style w:type="character" w:customStyle="1" w:styleId="muxgbd">
    <w:name w:val="muxgbd"/>
    <w:basedOn w:val="DefaultParagraphFont"/>
    <w:rsid w:val="00DA2EE2"/>
  </w:style>
  <w:style w:type="character" w:customStyle="1" w:styleId="hgkelc">
    <w:name w:val="hgkelc"/>
    <w:basedOn w:val="DefaultParagraphFont"/>
    <w:rsid w:val="00BC742E"/>
  </w:style>
  <w:style w:type="paragraph" w:styleId="Header">
    <w:name w:val="header"/>
    <w:basedOn w:val="Normal"/>
    <w:link w:val="HeaderChar"/>
    <w:uiPriority w:val="99"/>
    <w:unhideWhenUsed/>
    <w:rsid w:val="009835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52B"/>
  </w:style>
  <w:style w:type="paragraph" w:styleId="Footer">
    <w:name w:val="footer"/>
    <w:basedOn w:val="Normal"/>
    <w:link w:val="FooterChar"/>
    <w:uiPriority w:val="99"/>
    <w:unhideWhenUsed/>
    <w:rsid w:val="009835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3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22058">
      <w:bodyDiv w:val="1"/>
      <w:marLeft w:val="0"/>
      <w:marRight w:val="0"/>
      <w:marTop w:val="0"/>
      <w:marBottom w:val="0"/>
      <w:divBdr>
        <w:top w:val="none" w:sz="0" w:space="0" w:color="auto"/>
        <w:left w:val="none" w:sz="0" w:space="0" w:color="auto"/>
        <w:bottom w:val="none" w:sz="0" w:space="0" w:color="auto"/>
        <w:right w:val="none" w:sz="0" w:space="0" w:color="auto"/>
      </w:divBdr>
      <w:divsChild>
        <w:div w:id="105589943">
          <w:marLeft w:val="0"/>
          <w:marRight w:val="0"/>
          <w:marTop w:val="0"/>
          <w:marBottom w:val="0"/>
          <w:divBdr>
            <w:top w:val="none" w:sz="0" w:space="0" w:color="auto"/>
            <w:left w:val="none" w:sz="0" w:space="0" w:color="auto"/>
            <w:bottom w:val="none" w:sz="0" w:space="0" w:color="auto"/>
            <w:right w:val="none" w:sz="0" w:space="0" w:color="auto"/>
          </w:divBdr>
        </w:div>
      </w:divsChild>
    </w:div>
    <w:div w:id="216937907">
      <w:bodyDiv w:val="1"/>
      <w:marLeft w:val="0"/>
      <w:marRight w:val="0"/>
      <w:marTop w:val="0"/>
      <w:marBottom w:val="0"/>
      <w:divBdr>
        <w:top w:val="none" w:sz="0" w:space="0" w:color="auto"/>
        <w:left w:val="none" w:sz="0" w:space="0" w:color="auto"/>
        <w:bottom w:val="none" w:sz="0" w:space="0" w:color="auto"/>
        <w:right w:val="none" w:sz="0" w:space="0" w:color="auto"/>
      </w:divBdr>
    </w:div>
    <w:div w:id="377781430">
      <w:bodyDiv w:val="1"/>
      <w:marLeft w:val="0"/>
      <w:marRight w:val="0"/>
      <w:marTop w:val="0"/>
      <w:marBottom w:val="0"/>
      <w:divBdr>
        <w:top w:val="none" w:sz="0" w:space="0" w:color="auto"/>
        <w:left w:val="none" w:sz="0" w:space="0" w:color="auto"/>
        <w:bottom w:val="none" w:sz="0" w:space="0" w:color="auto"/>
        <w:right w:val="none" w:sz="0" w:space="0" w:color="auto"/>
      </w:divBdr>
      <w:divsChild>
        <w:div w:id="1430999920">
          <w:marLeft w:val="0"/>
          <w:marRight w:val="0"/>
          <w:marTop w:val="0"/>
          <w:marBottom w:val="0"/>
          <w:divBdr>
            <w:top w:val="none" w:sz="0" w:space="0" w:color="auto"/>
            <w:left w:val="none" w:sz="0" w:space="0" w:color="auto"/>
            <w:bottom w:val="none" w:sz="0" w:space="0" w:color="auto"/>
            <w:right w:val="none" w:sz="0" w:space="0" w:color="auto"/>
          </w:divBdr>
        </w:div>
      </w:divsChild>
    </w:div>
    <w:div w:id="773747509">
      <w:bodyDiv w:val="1"/>
      <w:marLeft w:val="0"/>
      <w:marRight w:val="0"/>
      <w:marTop w:val="0"/>
      <w:marBottom w:val="0"/>
      <w:divBdr>
        <w:top w:val="none" w:sz="0" w:space="0" w:color="auto"/>
        <w:left w:val="none" w:sz="0" w:space="0" w:color="auto"/>
        <w:bottom w:val="none" w:sz="0" w:space="0" w:color="auto"/>
        <w:right w:val="none" w:sz="0" w:space="0" w:color="auto"/>
      </w:divBdr>
      <w:divsChild>
        <w:div w:id="373119203">
          <w:marLeft w:val="0"/>
          <w:marRight w:val="0"/>
          <w:marTop w:val="0"/>
          <w:marBottom w:val="0"/>
          <w:divBdr>
            <w:top w:val="none" w:sz="0" w:space="0" w:color="auto"/>
            <w:left w:val="none" w:sz="0" w:space="0" w:color="auto"/>
            <w:bottom w:val="none" w:sz="0" w:space="0" w:color="auto"/>
            <w:right w:val="none" w:sz="0" w:space="0" w:color="auto"/>
          </w:divBdr>
        </w:div>
      </w:divsChild>
    </w:div>
    <w:div w:id="862984469">
      <w:bodyDiv w:val="1"/>
      <w:marLeft w:val="0"/>
      <w:marRight w:val="0"/>
      <w:marTop w:val="0"/>
      <w:marBottom w:val="0"/>
      <w:divBdr>
        <w:top w:val="none" w:sz="0" w:space="0" w:color="auto"/>
        <w:left w:val="none" w:sz="0" w:space="0" w:color="auto"/>
        <w:bottom w:val="none" w:sz="0" w:space="0" w:color="auto"/>
        <w:right w:val="none" w:sz="0" w:space="0" w:color="auto"/>
      </w:divBdr>
      <w:divsChild>
        <w:div w:id="1537887015">
          <w:marLeft w:val="0"/>
          <w:marRight w:val="0"/>
          <w:marTop w:val="0"/>
          <w:marBottom w:val="0"/>
          <w:divBdr>
            <w:top w:val="none" w:sz="0" w:space="0" w:color="auto"/>
            <w:left w:val="none" w:sz="0" w:space="0" w:color="auto"/>
            <w:bottom w:val="none" w:sz="0" w:space="0" w:color="auto"/>
            <w:right w:val="none" w:sz="0" w:space="0" w:color="auto"/>
          </w:divBdr>
        </w:div>
      </w:divsChild>
    </w:div>
    <w:div w:id="943881349">
      <w:bodyDiv w:val="1"/>
      <w:marLeft w:val="0"/>
      <w:marRight w:val="0"/>
      <w:marTop w:val="0"/>
      <w:marBottom w:val="0"/>
      <w:divBdr>
        <w:top w:val="none" w:sz="0" w:space="0" w:color="auto"/>
        <w:left w:val="none" w:sz="0" w:space="0" w:color="auto"/>
        <w:bottom w:val="none" w:sz="0" w:space="0" w:color="auto"/>
        <w:right w:val="none" w:sz="0" w:space="0" w:color="auto"/>
      </w:divBdr>
      <w:divsChild>
        <w:div w:id="1673217220">
          <w:marLeft w:val="0"/>
          <w:marRight w:val="0"/>
          <w:marTop w:val="0"/>
          <w:marBottom w:val="0"/>
          <w:divBdr>
            <w:top w:val="none" w:sz="0" w:space="0" w:color="auto"/>
            <w:left w:val="none" w:sz="0" w:space="0" w:color="auto"/>
            <w:bottom w:val="none" w:sz="0" w:space="0" w:color="auto"/>
            <w:right w:val="none" w:sz="0" w:space="0" w:color="auto"/>
          </w:divBdr>
        </w:div>
      </w:divsChild>
    </w:div>
    <w:div w:id="1066806720">
      <w:bodyDiv w:val="1"/>
      <w:marLeft w:val="0"/>
      <w:marRight w:val="0"/>
      <w:marTop w:val="0"/>
      <w:marBottom w:val="0"/>
      <w:divBdr>
        <w:top w:val="none" w:sz="0" w:space="0" w:color="auto"/>
        <w:left w:val="none" w:sz="0" w:space="0" w:color="auto"/>
        <w:bottom w:val="none" w:sz="0" w:space="0" w:color="auto"/>
        <w:right w:val="none" w:sz="0" w:space="0" w:color="auto"/>
      </w:divBdr>
      <w:divsChild>
        <w:div w:id="1132016612">
          <w:marLeft w:val="0"/>
          <w:marRight w:val="0"/>
          <w:marTop w:val="0"/>
          <w:marBottom w:val="0"/>
          <w:divBdr>
            <w:top w:val="none" w:sz="0" w:space="0" w:color="auto"/>
            <w:left w:val="none" w:sz="0" w:space="0" w:color="auto"/>
            <w:bottom w:val="none" w:sz="0" w:space="0" w:color="auto"/>
            <w:right w:val="none" w:sz="0" w:space="0" w:color="auto"/>
          </w:divBdr>
        </w:div>
      </w:divsChild>
    </w:div>
    <w:div w:id="1254588368">
      <w:bodyDiv w:val="1"/>
      <w:marLeft w:val="0"/>
      <w:marRight w:val="0"/>
      <w:marTop w:val="0"/>
      <w:marBottom w:val="0"/>
      <w:divBdr>
        <w:top w:val="none" w:sz="0" w:space="0" w:color="auto"/>
        <w:left w:val="none" w:sz="0" w:space="0" w:color="auto"/>
        <w:bottom w:val="none" w:sz="0" w:space="0" w:color="auto"/>
        <w:right w:val="none" w:sz="0" w:space="0" w:color="auto"/>
      </w:divBdr>
    </w:div>
    <w:div w:id="1322193351">
      <w:bodyDiv w:val="1"/>
      <w:marLeft w:val="0"/>
      <w:marRight w:val="0"/>
      <w:marTop w:val="0"/>
      <w:marBottom w:val="0"/>
      <w:divBdr>
        <w:top w:val="none" w:sz="0" w:space="0" w:color="auto"/>
        <w:left w:val="none" w:sz="0" w:space="0" w:color="auto"/>
        <w:bottom w:val="none" w:sz="0" w:space="0" w:color="auto"/>
        <w:right w:val="none" w:sz="0" w:space="0" w:color="auto"/>
      </w:divBdr>
      <w:divsChild>
        <w:div w:id="1163812302">
          <w:marLeft w:val="0"/>
          <w:marRight w:val="0"/>
          <w:marTop w:val="0"/>
          <w:marBottom w:val="0"/>
          <w:divBdr>
            <w:top w:val="none" w:sz="0" w:space="0" w:color="auto"/>
            <w:left w:val="none" w:sz="0" w:space="0" w:color="auto"/>
            <w:bottom w:val="none" w:sz="0" w:space="0" w:color="auto"/>
            <w:right w:val="none" w:sz="0" w:space="0" w:color="auto"/>
          </w:divBdr>
        </w:div>
      </w:divsChild>
    </w:div>
    <w:div w:id="1505627036">
      <w:bodyDiv w:val="1"/>
      <w:marLeft w:val="0"/>
      <w:marRight w:val="0"/>
      <w:marTop w:val="0"/>
      <w:marBottom w:val="0"/>
      <w:divBdr>
        <w:top w:val="none" w:sz="0" w:space="0" w:color="auto"/>
        <w:left w:val="none" w:sz="0" w:space="0" w:color="auto"/>
        <w:bottom w:val="none" w:sz="0" w:space="0" w:color="auto"/>
        <w:right w:val="none" w:sz="0" w:space="0" w:color="auto"/>
      </w:divBdr>
      <w:divsChild>
        <w:div w:id="1826965731">
          <w:marLeft w:val="0"/>
          <w:marRight w:val="0"/>
          <w:marTop w:val="0"/>
          <w:marBottom w:val="0"/>
          <w:divBdr>
            <w:top w:val="none" w:sz="0" w:space="0" w:color="auto"/>
            <w:left w:val="none" w:sz="0" w:space="0" w:color="auto"/>
            <w:bottom w:val="none" w:sz="0" w:space="0" w:color="auto"/>
            <w:right w:val="none" w:sz="0" w:space="0" w:color="auto"/>
          </w:divBdr>
          <w:divsChild>
            <w:div w:id="163613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23043">
      <w:bodyDiv w:val="1"/>
      <w:marLeft w:val="0"/>
      <w:marRight w:val="0"/>
      <w:marTop w:val="0"/>
      <w:marBottom w:val="0"/>
      <w:divBdr>
        <w:top w:val="none" w:sz="0" w:space="0" w:color="auto"/>
        <w:left w:val="none" w:sz="0" w:space="0" w:color="auto"/>
        <w:bottom w:val="none" w:sz="0" w:space="0" w:color="auto"/>
        <w:right w:val="none" w:sz="0" w:space="0" w:color="auto"/>
      </w:divBdr>
      <w:divsChild>
        <w:div w:id="1650210455">
          <w:marLeft w:val="0"/>
          <w:marRight w:val="0"/>
          <w:marTop w:val="0"/>
          <w:marBottom w:val="0"/>
          <w:divBdr>
            <w:top w:val="none" w:sz="0" w:space="0" w:color="auto"/>
            <w:left w:val="none" w:sz="0" w:space="0" w:color="auto"/>
            <w:bottom w:val="none" w:sz="0" w:space="0" w:color="auto"/>
            <w:right w:val="none" w:sz="0" w:space="0" w:color="auto"/>
          </w:divBdr>
        </w:div>
      </w:divsChild>
    </w:div>
    <w:div w:id="1693458021">
      <w:bodyDiv w:val="1"/>
      <w:marLeft w:val="0"/>
      <w:marRight w:val="0"/>
      <w:marTop w:val="0"/>
      <w:marBottom w:val="0"/>
      <w:divBdr>
        <w:top w:val="none" w:sz="0" w:space="0" w:color="auto"/>
        <w:left w:val="none" w:sz="0" w:space="0" w:color="auto"/>
        <w:bottom w:val="none" w:sz="0" w:space="0" w:color="auto"/>
        <w:right w:val="none" w:sz="0" w:space="0" w:color="auto"/>
      </w:divBdr>
    </w:div>
    <w:div w:id="1786345247">
      <w:bodyDiv w:val="1"/>
      <w:marLeft w:val="0"/>
      <w:marRight w:val="0"/>
      <w:marTop w:val="0"/>
      <w:marBottom w:val="0"/>
      <w:divBdr>
        <w:top w:val="none" w:sz="0" w:space="0" w:color="auto"/>
        <w:left w:val="none" w:sz="0" w:space="0" w:color="auto"/>
        <w:bottom w:val="none" w:sz="0" w:space="0" w:color="auto"/>
        <w:right w:val="none" w:sz="0" w:space="0" w:color="auto"/>
      </w:divBdr>
      <w:divsChild>
        <w:div w:id="1020013407">
          <w:marLeft w:val="0"/>
          <w:marRight w:val="0"/>
          <w:marTop w:val="0"/>
          <w:marBottom w:val="0"/>
          <w:divBdr>
            <w:top w:val="none" w:sz="0" w:space="0" w:color="auto"/>
            <w:left w:val="none" w:sz="0" w:space="0" w:color="auto"/>
            <w:bottom w:val="none" w:sz="0" w:space="0" w:color="auto"/>
            <w:right w:val="none" w:sz="0" w:space="0" w:color="auto"/>
          </w:divBdr>
        </w:div>
      </w:divsChild>
    </w:div>
    <w:div w:id="2088768518">
      <w:bodyDiv w:val="1"/>
      <w:marLeft w:val="0"/>
      <w:marRight w:val="0"/>
      <w:marTop w:val="0"/>
      <w:marBottom w:val="0"/>
      <w:divBdr>
        <w:top w:val="none" w:sz="0" w:space="0" w:color="auto"/>
        <w:left w:val="none" w:sz="0" w:space="0" w:color="auto"/>
        <w:bottom w:val="none" w:sz="0" w:space="0" w:color="auto"/>
        <w:right w:val="none" w:sz="0" w:space="0" w:color="auto"/>
      </w:divBdr>
      <w:divsChild>
        <w:div w:id="1142042096">
          <w:marLeft w:val="0"/>
          <w:marRight w:val="0"/>
          <w:marTop w:val="0"/>
          <w:marBottom w:val="0"/>
          <w:divBdr>
            <w:top w:val="none" w:sz="0" w:space="0" w:color="auto"/>
            <w:left w:val="none" w:sz="0" w:space="0" w:color="auto"/>
            <w:bottom w:val="none" w:sz="0" w:space="0" w:color="auto"/>
            <w:right w:val="none" w:sz="0" w:space="0" w:color="auto"/>
          </w:divBdr>
        </w:div>
        <w:div w:id="1648392468">
          <w:marLeft w:val="0"/>
          <w:marRight w:val="0"/>
          <w:marTop w:val="0"/>
          <w:marBottom w:val="0"/>
          <w:divBdr>
            <w:top w:val="none" w:sz="0" w:space="0" w:color="auto"/>
            <w:left w:val="none" w:sz="0" w:space="0" w:color="auto"/>
            <w:bottom w:val="none" w:sz="0" w:space="0" w:color="auto"/>
            <w:right w:val="none" w:sz="0" w:space="0" w:color="auto"/>
          </w:divBdr>
        </w:div>
        <w:div w:id="651756724">
          <w:marLeft w:val="0"/>
          <w:marRight w:val="0"/>
          <w:marTop w:val="0"/>
          <w:marBottom w:val="0"/>
          <w:divBdr>
            <w:top w:val="none" w:sz="0" w:space="0" w:color="auto"/>
            <w:left w:val="none" w:sz="0" w:space="0" w:color="auto"/>
            <w:bottom w:val="none" w:sz="0" w:space="0" w:color="auto"/>
            <w:right w:val="none" w:sz="0" w:space="0" w:color="auto"/>
          </w:divBdr>
        </w:div>
        <w:div w:id="1929146725">
          <w:marLeft w:val="0"/>
          <w:marRight w:val="0"/>
          <w:marTop w:val="0"/>
          <w:marBottom w:val="0"/>
          <w:divBdr>
            <w:top w:val="none" w:sz="0" w:space="0" w:color="auto"/>
            <w:left w:val="none" w:sz="0" w:space="0" w:color="auto"/>
            <w:bottom w:val="none" w:sz="0" w:space="0" w:color="auto"/>
            <w:right w:val="none" w:sz="0" w:space="0" w:color="auto"/>
          </w:divBdr>
        </w:div>
        <w:div w:id="1282684318">
          <w:marLeft w:val="0"/>
          <w:marRight w:val="0"/>
          <w:marTop w:val="0"/>
          <w:marBottom w:val="0"/>
          <w:divBdr>
            <w:top w:val="none" w:sz="0" w:space="0" w:color="auto"/>
            <w:left w:val="none" w:sz="0" w:space="0" w:color="auto"/>
            <w:bottom w:val="none" w:sz="0" w:space="0" w:color="auto"/>
            <w:right w:val="none" w:sz="0" w:space="0" w:color="auto"/>
          </w:divBdr>
        </w:div>
        <w:div w:id="382676807">
          <w:marLeft w:val="0"/>
          <w:marRight w:val="0"/>
          <w:marTop w:val="0"/>
          <w:marBottom w:val="0"/>
          <w:divBdr>
            <w:top w:val="none" w:sz="0" w:space="0" w:color="auto"/>
            <w:left w:val="none" w:sz="0" w:space="0" w:color="auto"/>
            <w:bottom w:val="none" w:sz="0" w:space="0" w:color="auto"/>
            <w:right w:val="none" w:sz="0" w:space="0" w:color="auto"/>
          </w:divBdr>
        </w:div>
        <w:div w:id="1416706442">
          <w:marLeft w:val="0"/>
          <w:marRight w:val="0"/>
          <w:marTop w:val="0"/>
          <w:marBottom w:val="0"/>
          <w:divBdr>
            <w:top w:val="none" w:sz="0" w:space="0" w:color="auto"/>
            <w:left w:val="none" w:sz="0" w:space="0" w:color="auto"/>
            <w:bottom w:val="none" w:sz="0" w:space="0" w:color="auto"/>
            <w:right w:val="none" w:sz="0" w:space="0" w:color="auto"/>
          </w:divBdr>
        </w:div>
        <w:div w:id="1953970677">
          <w:marLeft w:val="0"/>
          <w:marRight w:val="0"/>
          <w:marTop w:val="0"/>
          <w:marBottom w:val="0"/>
          <w:divBdr>
            <w:top w:val="none" w:sz="0" w:space="0" w:color="auto"/>
            <w:left w:val="none" w:sz="0" w:space="0" w:color="auto"/>
            <w:bottom w:val="none" w:sz="0" w:space="0" w:color="auto"/>
            <w:right w:val="none" w:sz="0" w:space="0" w:color="auto"/>
          </w:divBdr>
        </w:div>
        <w:div w:id="1977147">
          <w:marLeft w:val="0"/>
          <w:marRight w:val="0"/>
          <w:marTop w:val="0"/>
          <w:marBottom w:val="0"/>
          <w:divBdr>
            <w:top w:val="none" w:sz="0" w:space="0" w:color="auto"/>
            <w:left w:val="none" w:sz="0" w:space="0" w:color="auto"/>
            <w:bottom w:val="none" w:sz="0" w:space="0" w:color="auto"/>
            <w:right w:val="none" w:sz="0" w:space="0" w:color="auto"/>
          </w:divBdr>
        </w:div>
      </w:divsChild>
    </w:div>
    <w:div w:id="2098089427">
      <w:bodyDiv w:val="1"/>
      <w:marLeft w:val="0"/>
      <w:marRight w:val="0"/>
      <w:marTop w:val="0"/>
      <w:marBottom w:val="0"/>
      <w:divBdr>
        <w:top w:val="none" w:sz="0" w:space="0" w:color="auto"/>
        <w:left w:val="none" w:sz="0" w:space="0" w:color="auto"/>
        <w:bottom w:val="none" w:sz="0" w:space="0" w:color="auto"/>
        <w:right w:val="none" w:sz="0" w:space="0" w:color="auto"/>
      </w:divBdr>
      <w:divsChild>
        <w:div w:id="1467312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rasta</dc:creator>
  <cp:lastModifiedBy>hawraa issa</cp:lastModifiedBy>
  <cp:revision>2</cp:revision>
  <dcterms:created xsi:type="dcterms:W3CDTF">2022-12-09T20:43:00Z</dcterms:created>
  <dcterms:modified xsi:type="dcterms:W3CDTF">2022-12-09T20:43:00Z</dcterms:modified>
</cp:coreProperties>
</file>