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C8F45" w14:textId="5A35DED7" w:rsidR="008E2E10" w:rsidRDefault="008E7FF2">
      <w:pPr>
        <w:rPr>
          <w:u w:val="single"/>
        </w:rPr>
      </w:pPr>
      <w:r w:rsidRPr="008E7FF2">
        <w:rPr>
          <w:u w:val="single"/>
        </w:rPr>
        <w:t xml:space="preserve">The importance of the first thousand days </w:t>
      </w:r>
    </w:p>
    <w:p w14:paraId="5FB2D22B" w14:textId="6A35A352" w:rsidR="008E7FF2" w:rsidRDefault="008E7FF2">
      <w:pPr>
        <w:rPr>
          <w:u w:val="single"/>
        </w:rPr>
      </w:pPr>
    </w:p>
    <w:p w14:paraId="0A6C695F" w14:textId="71D580FE" w:rsidR="00321F61" w:rsidRDefault="008E7FF2">
      <w:pPr>
        <w:rPr>
          <w:color w:val="000000" w:themeColor="text1"/>
        </w:rPr>
      </w:pPr>
      <w:r>
        <w:t xml:space="preserve">The first thousand days </w:t>
      </w:r>
      <w:r w:rsidR="0062002E">
        <w:t xml:space="preserve">begins </w:t>
      </w:r>
      <w:r>
        <w:t xml:space="preserve">from the day of conception </w:t>
      </w:r>
      <w:r w:rsidR="0062002E">
        <w:t xml:space="preserve">up </w:t>
      </w:r>
      <w:r>
        <w:t>to a child’s second birthday</w:t>
      </w:r>
      <w:r w:rsidR="0062002E">
        <w:t xml:space="preserve"> and</w:t>
      </w:r>
      <w:r>
        <w:t xml:space="preserve"> is a crucial time for their development. It is within this time that the foundations are established for </w:t>
      </w:r>
      <w:r w:rsidR="00321F61">
        <w:t>a child’s</w:t>
      </w:r>
      <w:r>
        <w:t xml:space="preserve"> individual cognitive, </w:t>
      </w:r>
      <w:r w:rsidR="00412A19">
        <w:t>emotional,</w:t>
      </w:r>
      <w:r>
        <w:t xml:space="preserve"> and physical development </w:t>
      </w:r>
      <w:r w:rsidRPr="008E7FF2">
        <w:rPr>
          <w:color w:val="FF0000"/>
        </w:rPr>
        <w:t xml:space="preserve">(1). </w:t>
      </w:r>
      <w:r w:rsidR="004F6766">
        <w:rPr>
          <w:color w:val="000000" w:themeColor="text1"/>
        </w:rPr>
        <w:t xml:space="preserve">It is </w:t>
      </w:r>
      <w:r w:rsidR="00321F61">
        <w:rPr>
          <w:color w:val="000000" w:themeColor="text1"/>
        </w:rPr>
        <w:t xml:space="preserve">also </w:t>
      </w:r>
      <w:r w:rsidR="004F6766">
        <w:rPr>
          <w:color w:val="000000" w:themeColor="text1"/>
        </w:rPr>
        <w:t>within this time frame that a child is most vulnerable</w:t>
      </w:r>
      <w:r w:rsidR="00657ABA">
        <w:rPr>
          <w:color w:val="000000" w:themeColor="text1"/>
        </w:rPr>
        <w:t xml:space="preserve">, </w:t>
      </w:r>
      <w:r w:rsidR="004F6766">
        <w:rPr>
          <w:color w:val="000000" w:themeColor="text1"/>
        </w:rPr>
        <w:t xml:space="preserve">they are yet to be able to advocate for themselves therefore as parents or practitioners it is important that we are there to advocate for them and be their voice until </w:t>
      </w:r>
      <w:r w:rsidR="0062002E">
        <w:rPr>
          <w:color w:val="000000" w:themeColor="text1"/>
        </w:rPr>
        <w:t xml:space="preserve">the </w:t>
      </w:r>
      <w:r w:rsidR="004F6766">
        <w:rPr>
          <w:color w:val="000000" w:themeColor="text1"/>
        </w:rPr>
        <w:t xml:space="preserve">child develops their own </w:t>
      </w:r>
      <w:r w:rsidR="004F6766" w:rsidRPr="004F6766">
        <w:rPr>
          <w:color w:val="FF0000"/>
        </w:rPr>
        <w:t>(1).</w:t>
      </w:r>
      <w:r w:rsidR="004F6766">
        <w:rPr>
          <w:color w:val="FF0000"/>
        </w:rPr>
        <w:t xml:space="preserve"> </w:t>
      </w:r>
      <w:r w:rsidR="00321F61">
        <w:rPr>
          <w:color w:val="FF0000"/>
        </w:rPr>
        <w:t xml:space="preserve">Scott (2020) </w:t>
      </w:r>
      <w:r w:rsidR="00321F61">
        <w:rPr>
          <w:color w:val="000000" w:themeColor="text1"/>
        </w:rPr>
        <w:t xml:space="preserve">also states that </w:t>
      </w:r>
      <w:r w:rsidR="00FA2487">
        <w:rPr>
          <w:color w:val="000000" w:themeColor="text1"/>
        </w:rPr>
        <w:t>the</w:t>
      </w:r>
      <w:r w:rsidR="00321F61">
        <w:rPr>
          <w:color w:val="000000" w:themeColor="text1"/>
        </w:rPr>
        <w:t xml:space="preserve"> first thousand days are key to the lifelong health and wellbeing of a child</w:t>
      </w:r>
      <w:r w:rsidR="00FA2487">
        <w:rPr>
          <w:color w:val="000000" w:themeColor="text1"/>
        </w:rPr>
        <w:t xml:space="preserve"> she</w:t>
      </w:r>
      <w:r w:rsidR="00321F61">
        <w:rPr>
          <w:color w:val="000000" w:themeColor="text1"/>
        </w:rPr>
        <w:t xml:space="preserve"> refers to this time as a period of rapid growth</w:t>
      </w:r>
      <w:r w:rsidR="00FA2487">
        <w:rPr>
          <w:color w:val="000000" w:themeColor="text1"/>
        </w:rPr>
        <w:t>.</w:t>
      </w:r>
      <w:r w:rsidR="00B474B1">
        <w:rPr>
          <w:color w:val="000000" w:themeColor="text1"/>
        </w:rPr>
        <w:t xml:space="preserve"> </w:t>
      </w:r>
    </w:p>
    <w:p w14:paraId="6A69CDFE" w14:textId="4DEB6C22" w:rsidR="006023D0" w:rsidRDefault="00116CF9">
      <w:pPr>
        <w:rPr>
          <w:color w:val="000000" w:themeColor="text1"/>
        </w:rPr>
      </w:pPr>
      <w:r w:rsidRPr="00116CF9">
        <w:rPr>
          <w:color w:val="FF0000"/>
        </w:rPr>
        <w:t>Building a fair start (</w:t>
      </w:r>
      <w:r w:rsidR="006023D0" w:rsidRPr="00116CF9">
        <w:rPr>
          <w:color w:val="FF0000"/>
        </w:rPr>
        <w:t xml:space="preserve">Thousand </w:t>
      </w:r>
      <w:r w:rsidRPr="00116CF9">
        <w:rPr>
          <w:color w:val="FF0000"/>
        </w:rPr>
        <w:t>days, no date)</w:t>
      </w:r>
      <w:r w:rsidR="00476936">
        <w:rPr>
          <w:color w:val="FF0000"/>
        </w:rPr>
        <w:t xml:space="preserve"> </w:t>
      </w:r>
      <w:r w:rsidR="003467CD" w:rsidRPr="003467CD">
        <w:rPr>
          <w:color w:val="000000" w:themeColor="text1"/>
        </w:rPr>
        <w:t xml:space="preserve">explains that the </w:t>
      </w:r>
      <w:r w:rsidR="003467CD">
        <w:rPr>
          <w:color w:val="000000" w:themeColor="text1"/>
        </w:rPr>
        <w:t xml:space="preserve">first thousand days is a window of opportunity for children to grow and develop. They state that every child deserves the opportunity to thrive although unfortunately there are many children that do not get this opportunity within the first thousand days due to </w:t>
      </w:r>
      <w:r w:rsidR="002D665E">
        <w:rPr>
          <w:color w:val="000000" w:themeColor="text1"/>
        </w:rPr>
        <w:t xml:space="preserve">the </w:t>
      </w:r>
      <w:r w:rsidR="003467CD">
        <w:rPr>
          <w:color w:val="000000" w:themeColor="text1"/>
        </w:rPr>
        <w:t xml:space="preserve">environment they are born into. </w:t>
      </w:r>
      <w:proofErr w:type="gramStart"/>
      <w:r w:rsidR="00BA6B23">
        <w:rPr>
          <w:color w:val="000000" w:themeColor="text1"/>
        </w:rPr>
        <w:t>Therefore</w:t>
      </w:r>
      <w:proofErr w:type="gramEnd"/>
      <w:r w:rsidR="00BA6B23">
        <w:rPr>
          <w:color w:val="000000" w:themeColor="text1"/>
        </w:rPr>
        <w:t xml:space="preserve"> as practitioners </w:t>
      </w:r>
      <w:r w:rsidR="00F555B7">
        <w:rPr>
          <w:color w:val="000000" w:themeColor="text1"/>
        </w:rPr>
        <w:t xml:space="preserve">it is key to ensure that children get many opportunities within the setting in order to aid their development, they are provided with healthy nutritious meals within the setting and creating the </w:t>
      </w:r>
      <w:r w:rsidR="00A140B1">
        <w:rPr>
          <w:color w:val="000000" w:themeColor="text1"/>
        </w:rPr>
        <w:t xml:space="preserve">positive </w:t>
      </w:r>
      <w:r w:rsidR="00F555B7">
        <w:rPr>
          <w:color w:val="000000" w:themeColor="text1"/>
        </w:rPr>
        <w:t>relationships that are needed in order for them to feel safe and secure whilst building their confidence and learning from new experiences within the setting.</w:t>
      </w:r>
    </w:p>
    <w:p w14:paraId="47A837DA" w14:textId="77777777" w:rsidR="00B474B1" w:rsidRPr="00321F61" w:rsidRDefault="00B474B1">
      <w:pPr>
        <w:rPr>
          <w:color w:val="000000" w:themeColor="text1"/>
        </w:rPr>
      </w:pPr>
    </w:p>
    <w:p w14:paraId="7E0A4C94" w14:textId="7A93BC71" w:rsidR="009E0FB1" w:rsidRDefault="009E0FB1">
      <w:pPr>
        <w:rPr>
          <w:color w:val="000000" w:themeColor="text1"/>
          <w:u w:val="single"/>
        </w:rPr>
      </w:pPr>
      <w:r w:rsidRPr="006023D0">
        <w:rPr>
          <w:color w:val="000000" w:themeColor="text1"/>
          <w:u w:val="single"/>
        </w:rPr>
        <w:t xml:space="preserve">First thousand days </w:t>
      </w:r>
      <w:r w:rsidR="006023D0" w:rsidRPr="006023D0">
        <w:rPr>
          <w:color w:val="000000" w:themeColor="text1"/>
          <w:u w:val="single"/>
        </w:rPr>
        <w:t>within pregnancy</w:t>
      </w:r>
      <w:r w:rsidR="00CD03D1">
        <w:rPr>
          <w:color w:val="000000" w:themeColor="text1"/>
          <w:u w:val="single"/>
        </w:rPr>
        <w:t xml:space="preserve"> and infancy</w:t>
      </w:r>
      <w:r w:rsidR="006023D0" w:rsidRPr="006023D0">
        <w:rPr>
          <w:color w:val="000000" w:themeColor="text1"/>
          <w:u w:val="single"/>
        </w:rPr>
        <w:t xml:space="preserve"> </w:t>
      </w:r>
    </w:p>
    <w:p w14:paraId="7BDE75CB" w14:textId="77777777" w:rsidR="006023D0" w:rsidRPr="006023D0" w:rsidRDefault="006023D0">
      <w:pPr>
        <w:rPr>
          <w:color w:val="000000" w:themeColor="text1"/>
          <w:u w:val="single"/>
        </w:rPr>
      </w:pPr>
    </w:p>
    <w:p w14:paraId="3CC6C814" w14:textId="0A0A57C9" w:rsidR="00F555B7" w:rsidRDefault="004F6766" w:rsidP="001F3143">
      <w:pPr>
        <w:rPr>
          <w:color w:val="000000" w:themeColor="text1"/>
        </w:rPr>
      </w:pPr>
      <w:r>
        <w:rPr>
          <w:color w:val="000000" w:themeColor="text1"/>
        </w:rPr>
        <w:t xml:space="preserve">The first thousand days begins from the very first day of conception therefore a healthy pregnancy is key to </w:t>
      </w:r>
      <w:r w:rsidR="00F85E7C">
        <w:rPr>
          <w:color w:val="000000" w:themeColor="text1"/>
        </w:rPr>
        <w:t xml:space="preserve">setting an unborn baby up for a healthy start in life </w:t>
      </w:r>
      <w:r w:rsidR="00F85E7C" w:rsidRPr="0062002E">
        <w:rPr>
          <w:color w:val="FF0000"/>
        </w:rPr>
        <w:t>(1)</w:t>
      </w:r>
      <w:r w:rsidR="00F85E7C">
        <w:rPr>
          <w:color w:val="000000" w:themeColor="text1"/>
        </w:rPr>
        <w:t xml:space="preserve">. </w:t>
      </w:r>
      <w:r w:rsidR="00C24687" w:rsidRPr="006F2B10">
        <w:rPr>
          <w:color w:val="FF0000"/>
        </w:rPr>
        <w:t>(Karakochuk et al. 2018, p.</w:t>
      </w:r>
      <w:r w:rsidR="00C24687" w:rsidRPr="006F2B10">
        <w:rPr>
          <w:color w:val="FF0000"/>
        </w:rPr>
        <w:t>8</w:t>
      </w:r>
      <w:r w:rsidR="00C24687" w:rsidRPr="006F2B10">
        <w:rPr>
          <w:color w:val="FF0000"/>
        </w:rPr>
        <w:t>)</w:t>
      </w:r>
      <w:r w:rsidR="00C24687">
        <w:rPr>
          <w:color w:val="000000" w:themeColor="text1"/>
        </w:rPr>
        <w:t xml:space="preserve"> states</w:t>
      </w:r>
      <w:r w:rsidR="00C24687">
        <w:rPr>
          <w:color w:val="000000" w:themeColor="text1"/>
        </w:rPr>
        <w:t xml:space="preserve"> that the nutritional status of mum at the very beginning of pregnancy is key</w:t>
      </w:r>
      <w:r w:rsidR="00A169D3">
        <w:rPr>
          <w:color w:val="000000" w:themeColor="text1"/>
        </w:rPr>
        <w:t xml:space="preserve"> and </w:t>
      </w:r>
      <w:r w:rsidR="00C24687">
        <w:rPr>
          <w:color w:val="000000" w:themeColor="text1"/>
        </w:rPr>
        <w:t xml:space="preserve">as a practitioner we are able to </w:t>
      </w:r>
      <w:r w:rsidR="000D3F5E">
        <w:rPr>
          <w:color w:val="000000" w:themeColor="text1"/>
        </w:rPr>
        <w:t xml:space="preserve">offer advice and guidance to </w:t>
      </w:r>
      <w:r w:rsidR="00CD03D1">
        <w:rPr>
          <w:color w:val="000000" w:themeColor="text1"/>
        </w:rPr>
        <w:t xml:space="preserve">an </w:t>
      </w:r>
      <w:r w:rsidR="00A140B1">
        <w:rPr>
          <w:color w:val="000000" w:themeColor="text1"/>
        </w:rPr>
        <w:t xml:space="preserve">expectant mother </w:t>
      </w:r>
      <w:r w:rsidR="000D3F5E">
        <w:rPr>
          <w:color w:val="000000" w:themeColor="text1"/>
        </w:rPr>
        <w:t xml:space="preserve">to assist in ensuring that she has a healthy and positive pregnancy and ensure that she </w:t>
      </w:r>
      <w:r w:rsidR="00A633DA">
        <w:rPr>
          <w:color w:val="000000" w:themeColor="text1"/>
        </w:rPr>
        <w:t>receives</w:t>
      </w:r>
      <w:r w:rsidR="000D3F5E">
        <w:rPr>
          <w:color w:val="000000" w:themeColor="text1"/>
        </w:rPr>
        <w:t xml:space="preserve"> all the support that is available.</w:t>
      </w:r>
      <w:r w:rsidR="000B2EA5">
        <w:rPr>
          <w:color w:val="000000" w:themeColor="text1"/>
        </w:rPr>
        <w:t xml:space="preserve"> </w:t>
      </w:r>
      <w:r w:rsidR="00602026" w:rsidRPr="00602026">
        <w:rPr>
          <w:color w:val="FF0000"/>
        </w:rPr>
        <w:t xml:space="preserve">Jenkin (2019) </w:t>
      </w:r>
      <w:r w:rsidR="00602026">
        <w:rPr>
          <w:color w:val="000000" w:themeColor="text1"/>
        </w:rPr>
        <w:t xml:space="preserve">states that </w:t>
      </w:r>
      <w:r w:rsidR="00BF78E1">
        <w:rPr>
          <w:color w:val="000000" w:themeColor="text1"/>
        </w:rPr>
        <w:t>practitioner</w:t>
      </w:r>
      <w:r w:rsidR="00602026">
        <w:rPr>
          <w:color w:val="000000" w:themeColor="text1"/>
        </w:rPr>
        <w:t>s</w:t>
      </w:r>
      <w:r w:rsidR="00BF78E1">
        <w:rPr>
          <w:color w:val="000000" w:themeColor="text1"/>
        </w:rPr>
        <w:t xml:space="preserve"> within</w:t>
      </w:r>
      <w:r w:rsidR="002D665E">
        <w:rPr>
          <w:color w:val="000000" w:themeColor="text1"/>
        </w:rPr>
        <w:t xml:space="preserve"> a setting </w:t>
      </w:r>
      <w:r w:rsidR="00BF78E1">
        <w:rPr>
          <w:color w:val="000000" w:themeColor="text1"/>
        </w:rPr>
        <w:t>could use</w:t>
      </w:r>
      <w:r w:rsidR="002D665E">
        <w:rPr>
          <w:color w:val="000000" w:themeColor="text1"/>
        </w:rPr>
        <w:t xml:space="preserve"> a notice board </w:t>
      </w:r>
      <w:r w:rsidR="00BF78E1">
        <w:rPr>
          <w:color w:val="000000" w:themeColor="text1"/>
        </w:rPr>
        <w:t xml:space="preserve">or leaflets </w:t>
      </w:r>
      <w:r w:rsidR="002D665E">
        <w:rPr>
          <w:color w:val="000000" w:themeColor="text1"/>
        </w:rPr>
        <w:t xml:space="preserve">that provides parents with information on healthy </w:t>
      </w:r>
      <w:r w:rsidR="00602026">
        <w:rPr>
          <w:color w:val="000000" w:themeColor="text1"/>
        </w:rPr>
        <w:t>pregnancy</w:t>
      </w:r>
      <w:r w:rsidR="002D665E">
        <w:rPr>
          <w:color w:val="000000" w:themeColor="text1"/>
        </w:rPr>
        <w:t>, nutrition</w:t>
      </w:r>
      <w:r w:rsidR="00602026">
        <w:rPr>
          <w:color w:val="000000" w:themeColor="text1"/>
        </w:rPr>
        <w:t>, contact details for housing issues or mental health helplines</w:t>
      </w:r>
      <w:r w:rsidR="002D665E">
        <w:rPr>
          <w:color w:val="000000" w:themeColor="text1"/>
        </w:rPr>
        <w:t>.</w:t>
      </w:r>
      <w:r w:rsidR="00602026">
        <w:rPr>
          <w:color w:val="000000" w:themeColor="text1"/>
        </w:rPr>
        <w:t xml:space="preserve"> Practitioners liaising with other professionals such as health visitors or social workers </w:t>
      </w:r>
      <w:r w:rsidR="00AD3522">
        <w:rPr>
          <w:color w:val="000000" w:themeColor="text1"/>
        </w:rPr>
        <w:t xml:space="preserve">could also benefit young children within the setting, </w:t>
      </w:r>
      <w:r w:rsidR="00870B0E">
        <w:rPr>
          <w:color w:val="000000" w:themeColor="text1"/>
        </w:rPr>
        <w:t xml:space="preserve">practitioners within a setting often build close relationships with parents therefore they are more likely to be the ones that know more about what is happening within the lives of young children and their families. Through working with the other professional’s practitioners are able to share both information and knowledge in order to provide better outcomes for both the children and families within the first thousand days. </w:t>
      </w:r>
    </w:p>
    <w:p w14:paraId="7F912225" w14:textId="557D2379" w:rsidR="001F3143" w:rsidRDefault="000B2EA5" w:rsidP="001F3143">
      <w:pPr>
        <w:rPr>
          <w:color w:val="000000" w:themeColor="text1"/>
        </w:rPr>
      </w:pPr>
      <w:r>
        <w:rPr>
          <w:color w:val="000000" w:themeColor="text1"/>
        </w:rPr>
        <w:t>Babies within the womb draw</w:t>
      </w:r>
      <w:r w:rsidR="00137795">
        <w:rPr>
          <w:color w:val="000000" w:themeColor="text1"/>
        </w:rPr>
        <w:t xml:space="preserve"> all their nutrients from </w:t>
      </w:r>
      <w:r w:rsidR="00CD03D1">
        <w:rPr>
          <w:color w:val="000000" w:themeColor="text1"/>
        </w:rPr>
        <w:t xml:space="preserve">their mother </w:t>
      </w:r>
      <w:r w:rsidR="00137795">
        <w:rPr>
          <w:color w:val="000000" w:themeColor="text1"/>
        </w:rPr>
        <w:t xml:space="preserve">therefore ensuring that </w:t>
      </w:r>
      <w:r w:rsidR="00CD03D1">
        <w:rPr>
          <w:color w:val="000000" w:themeColor="text1"/>
        </w:rPr>
        <w:t xml:space="preserve">the mother </w:t>
      </w:r>
      <w:r w:rsidR="00137795">
        <w:rPr>
          <w:color w:val="000000" w:themeColor="text1"/>
        </w:rPr>
        <w:t xml:space="preserve">is fit and healthy is important as a practitioner. </w:t>
      </w:r>
      <w:r w:rsidR="00353392" w:rsidRPr="009E0FB1">
        <w:rPr>
          <w:color w:val="FF0000"/>
        </w:rPr>
        <w:t xml:space="preserve">Why 1000 days (Thousand days, no date) </w:t>
      </w:r>
      <w:r w:rsidR="00353392">
        <w:rPr>
          <w:color w:val="000000" w:themeColor="text1"/>
        </w:rPr>
        <w:t>states that nutrition plays a large part in the foundations of a child’s development. Poor nutrition within the first thousand days can have a negative effect on a child’s development</w:t>
      </w:r>
      <w:r w:rsidR="007A3248">
        <w:rPr>
          <w:color w:val="000000" w:themeColor="text1"/>
        </w:rPr>
        <w:t xml:space="preserve">- </w:t>
      </w:r>
      <w:r w:rsidR="00353392">
        <w:rPr>
          <w:color w:val="000000" w:themeColor="text1"/>
        </w:rPr>
        <w:t>their brain development and their ability to reach their milestones.</w:t>
      </w:r>
      <w:r w:rsidR="003467CD">
        <w:rPr>
          <w:color w:val="000000" w:themeColor="text1"/>
        </w:rPr>
        <w:t xml:space="preserve"> </w:t>
      </w:r>
      <w:r w:rsidR="00CD03D1" w:rsidRPr="00DE6C5F">
        <w:rPr>
          <w:color w:val="FF0000"/>
        </w:rPr>
        <w:t xml:space="preserve">Building a fair start (Thousand days, no date) </w:t>
      </w:r>
      <w:r w:rsidR="00CD03D1">
        <w:rPr>
          <w:color w:val="000000" w:themeColor="text1"/>
        </w:rPr>
        <w:t xml:space="preserve">also states that based on research that has been carried out they have found that young children </w:t>
      </w:r>
      <w:r w:rsidR="00DE6C5F">
        <w:rPr>
          <w:color w:val="000000" w:themeColor="text1"/>
        </w:rPr>
        <w:t xml:space="preserve">who live within a food insecure home or that are facing poverty are at a higher risk of developmental delays. This could be not only cognitive </w:t>
      </w:r>
      <w:r w:rsidR="00626B07">
        <w:rPr>
          <w:color w:val="000000" w:themeColor="text1"/>
        </w:rPr>
        <w:t>delays,</w:t>
      </w:r>
      <w:r w:rsidR="00DE6C5F">
        <w:rPr>
          <w:color w:val="000000" w:themeColor="text1"/>
        </w:rPr>
        <w:t xml:space="preserve"> but food insecurity could also put children at a greater risk of behavioural and emotional problems. </w:t>
      </w:r>
      <w:r w:rsidR="00B0642F">
        <w:rPr>
          <w:color w:val="000000" w:themeColor="text1"/>
        </w:rPr>
        <w:t xml:space="preserve">According to Understand Nutrition for Pregnant and New Moms </w:t>
      </w:r>
      <w:r w:rsidR="00B0642F" w:rsidRPr="00B0642F">
        <w:rPr>
          <w:color w:val="FF0000"/>
        </w:rPr>
        <w:lastRenderedPageBreak/>
        <w:t>(Abbot Nutrition News, 2018)</w:t>
      </w:r>
      <w:r w:rsidR="00B0642F">
        <w:rPr>
          <w:color w:val="FF0000"/>
        </w:rPr>
        <w:t xml:space="preserve"> </w:t>
      </w:r>
      <w:r w:rsidR="008F0CB0">
        <w:rPr>
          <w:color w:val="000000" w:themeColor="text1"/>
        </w:rPr>
        <w:t xml:space="preserve">nutrition is a key factor at every stage of life but within pregnancy and the months </w:t>
      </w:r>
      <w:r w:rsidR="00974916">
        <w:rPr>
          <w:color w:val="000000" w:themeColor="text1"/>
        </w:rPr>
        <w:t>following</w:t>
      </w:r>
      <w:r w:rsidR="008F0CB0">
        <w:rPr>
          <w:color w:val="000000" w:themeColor="text1"/>
        </w:rPr>
        <w:t xml:space="preserve"> ensuring that one is eating well and keeping hydrated will give both mother and baby the best chance of staying happy and healthy long after. </w:t>
      </w:r>
      <w:r w:rsidR="001F3143">
        <w:rPr>
          <w:color w:val="000000" w:themeColor="text1"/>
        </w:rPr>
        <w:t xml:space="preserve">Whilst a baby is growing inside a mother’s womb they are also affected by the environment, foods, and noises that are both around and being consumed by mum. As a practitioner ensuring that both a mother and a young child’s needs are met within the first 1000 days is key, by meeting their needs we are creating a strong and healthy start to ensure that the child is able to go on and reach their full developmental potential </w:t>
      </w:r>
      <w:r w:rsidR="001F3143" w:rsidRPr="00A633DA">
        <w:rPr>
          <w:color w:val="FF0000"/>
        </w:rPr>
        <w:t>(Karakochuk et al. 2018, p.</w:t>
      </w:r>
      <w:r w:rsidR="001F3143">
        <w:rPr>
          <w:color w:val="FF0000"/>
        </w:rPr>
        <w:t>11</w:t>
      </w:r>
      <w:r w:rsidR="001F3143" w:rsidRPr="00A633DA">
        <w:rPr>
          <w:color w:val="FF0000"/>
        </w:rPr>
        <w:t>).</w:t>
      </w:r>
      <w:r w:rsidR="00CD03D1">
        <w:rPr>
          <w:color w:val="FF0000"/>
        </w:rPr>
        <w:t xml:space="preserve"> </w:t>
      </w:r>
    </w:p>
    <w:p w14:paraId="7B866B40" w14:textId="7DD7D48E" w:rsidR="00A633DA" w:rsidRPr="008F0CB0" w:rsidRDefault="00A633DA" w:rsidP="00A633DA">
      <w:pPr>
        <w:rPr>
          <w:color w:val="000000" w:themeColor="text1"/>
        </w:rPr>
      </w:pPr>
    </w:p>
    <w:p w14:paraId="1571E631" w14:textId="77777777" w:rsidR="00AA2FDB" w:rsidRDefault="00F85E7C">
      <w:pPr>
        <w:rPr>
          <w:color w:val="000000" w:themeColor="text1"/>
        </w:rPr>
      </w:pPr>
      <w:r>
        <w:rPr>
          <w:color w:val="000000" w:themeColor="text1"/>
        </w:rPr>
        <w:t>The mental and physical wellbeing of a mother is</w:t>
      </w:r>
      <w:r w:rsidR="00385EA0">
        <w:rPr>
          <w:color w:val="000000" w:themeColor="text1"/>
        </w:rPr>
        <w:t xml:space="preserve"> also</w:t>
      </w:r>
      <w:r>
        <w:rPr>
          <w:color w:val="000000" w:themeColor="text1"/>
        </w:rPr>
        <w:t xml:space="preserve"> important to a </w:t>
      </w:r>
      <w:r w:rsidR="00412A19">
        <w:rPr>
          <w:color w:val="000000" w:themeColor="text1"/>
        </w:rPr>
        <w:t>baby’s</w:t>
      </w:r>
      <w:r>
        <w:rPr>
          <w:color w:val="000000" w:themeColor="text1"/>
        </w:rPr>
        <w:t xml:space="preserve"> healthy</w:t>
      </w:r>
      <w:r w:rsidR="0094060D">
        <w:rPr>
          <w:color w:val="000000" w:themeColor="text1"/>
        </w:rPr>
        <w:t xml:space="preserve"> </w:t>
      </w:r>
      <w:r>
        <w:rPr>
          <w:color w:val="000000" w:themeColor="text1"/>
        </w:rPr>
        <w:t xml:space="preserve">development. </w:t>
      </w:r>
      <w:r w:rsidR="00657ABA">
        <w:rPr>
          <w:color w:val="000000" w:themeColor="text1"/>
        </w:rPr>
        <w:t xml:space="preserve">The mental health of a pregnant mother is important for the development of a baby as if a mother has poor mental </w:t>
      </w:r>
      <w:r w:rsidR="00412A19">
        <w:rPr>
          <w:color w:val="000000" w:themeColor="text1"/>
        </w:rPr>
        <w:t>health,</w:t>
      </w:r>
      <w:r w:rsidR="00657ABA">
        <w:rPr>
          <w:color w:val="000000" w:themeColor="text1"/>
        </w:rPr>
        <w:t xml:space="preserve"> they may</w:t>
      </w:r>
      <w:r w:rsidR="00A633DA">
        <w:rPr>
          <w:color w:val="000000" w:themeColor="text1"/>
        </w:rPr>
        <w:t xml:space="preserve"> not be caring for themselves very well which will have an effect on the developing baby, they may also</w:t>
      </w:r>
      <w:r w:rsidR="00657ABA">
        <w:rPr>
          <w:color w:val="000000" w:themeColor="text1"/>
        </w:rPr>
        <w:t xml:space="preserve"> find it difficult to bond and care for their baby once it</w:t>
      </w:r>
      <w:r w:rsidR="00412A19">
        <w:rPr>
          <w:color w:val="000000" w:themeColor="text1"/>
        </w:rPr>
        <w:t xml:space="preserve"> is </w:t>
      </w:r>
      <w:r w:rsidR="00657ABA">
        <w:rPr>
          <w:color w:val="000000" w:themeColor="text1"/>
        </w:rPr>
        <w:t xml:space="preserve">born. It is important for a mother to get their needs met in order for them to </w:t>
      </w:r>
      <w:r w:rsidR="00412A19">
        <w:rPr>
          <w:color w:val="000000" w:themeColor="text1"/>
        </w:rPr>
        <w:t xml:space="preserve">be able to </w:t>
      </w:r>
      <w:r w:rsidR="00657ABA">
        <w:rPr>
          <w:color w:val="000000" w:themeColor="text1"/>
        </w:rPr>
        <w:t>support the needs of the</w:t>
      </w:r>
      <w:r w:rsidR="00412A19">
        <w:rPr>
          <w:color w:val="000000" w:themeColor="text1"/>
        </w:rPr>
        <w:t>ir</w:t>
      </w:r>
      <w:r w:rsidR="00657ABA">
        <w:rPr>
          <w:color w:val="000000" w:themeColor="text1"/>
        </w:rPr>
        <w:t xml:space="preserve"> baby. </w:t>
      </w:r>
      <w:r w:rsidR="007A3248">
        <w:rPr>
          <w:color w:val="000000" w:themeColor="text1"/>
        </w:rPr>
        <w:t>Identifying and meeting the needs of a baby is crucial to their development,</w:t>
      </w:r>
      <w:r w:rsidR="00334F77">
        <w:rPr>
          <w:color w:val="000000" w:themeColor="text1"/>
        </w:rPr>
        <w:t xml:space="preserve"> a mother responding to the needs of the baby will help towards creating a secure attachment. </w:t>
      </w:r>
      <w:r w:rsidR="00974916">
        <w:rPr>
          <w:color w:val="000000" w:themeColor="text1"/>
        </w:rPr>
        <w:t xml:space="preserve">There is more understanding of the need of a secure attachment within Bowlby’s theory. </w:t>
      </w:r>
      <w:r w:rsidR="00290C9A" w:rsidRPr="009E2437">
        <w:rPr>
          <w:color w:val="FF0000"/>
        </w:rPr>
        <w:t>Bates (</w:t>
      </w:r>
      <w:r w:rsidR="009E2437" w:rsidRPr="009E2437">
        <w:rPr>
          <w:color w:val="FF0000"/>
        </w:rPr>
        <w:t xml:space="preserve">2019) </w:t>
      </w:r>
      <w:r w:rsidR="009E2437">
        <w:rPr>
          <w:color w:val="000000" w:themeColor="text1"/>
        </w:rPr>
        <w:t>discusses Bowlby’</w:t>
      </w:r>
      <w:r w:rsidR="001F3143">
        <w:rPr>
          <w:color w:val="000000" w:themeColor="text1"/>
        </w:rPr>
        <w:t xml:space="preserve">s </w:t>
      </w:r>
      <w:r w:rsidR="009E2437">
        <w:rPr>
          <w:color w:val="000000" w:themeColor="text1"/>
        </w:rPr>
        <w:t xml:space="preserve">attachment theory and emphasises the importance of responding correctly to a young baby’s needs in order for them to create the attachment and sense of security and trust in order for them to develop. Therefore, through mum responding to a babies cry and recognising the signs of hunger, the need for sleep or comfort a baby will feel secure and happy. </w:t>
      </w:r>
      <w:r w:rsidR="00C549DB">
        <w:rPr>
          <w:color w:val="000000" w:themeColor="text1"/>
        </w:rPr>
        <w:t xml:space="preserve">In practice this could be seen when a young child first begins in a </w:t>
      </w:r>
      <w:r w:rsidR="00127154">
        <w:rPr>
          <w:color w:val="000000" w:themeColor="text1"/>
        </w:rPr>
        <w:t>setting,</w:t>
      </w:r>
      <w:r w:rsidR="00C549DB">
        <w:rPr>
          <w:color w:val="000000" w:themeColor="text1"/>
        </w:rPr>
        <w:t xml:space="preserve"> they begin to build healthy attachments and</w:t>
      </w:r>
      <w:r w:rsidR="00127154">
        <w:rPr>
          <w:color w:val="000000" w:themeColor="text1"/>
        </w:rPr>
        <w:t xml:space="preserve"> positive relationships with the practitioners. By practitioners responding to the child’s ques and fulfilling their needs for example changing their nappy, feeding or the need for comport. </w:t>
      </w:r>
      <w:r w:rsidR="00974916">
        <w:rPr>
          <w:color w:val="000000" w:themeColor="text1"/>
        </w:rPr>
        <w:t>Once a secure attachment is formed the young baby will feel more confident and will be able to explore the world around them happily therefore, they will be continuously developing.</w:t>
      </w:r>
      <w:r w:rsidR="00AA2FDB">
        <w:rPr>
          <w:color w:val="000000" w:themeColor="text1"/>
        </w:rPr>
        <w:t xml:space="preserve"> </w:t>
      </w:r>
    </w:p>
    <w:p w14:paraId="68060FCA" w14:textId="4A5ED2E8" w:rsidR="00C549DB" w:rsidRDefault="00AA2FDB">
      <w:pPr>
        <w:rPr>
          <w:color w:val="000000" w:themeColor="text1"/>
        </w:rPr>
      </w:pPr>
      <w:r w:rsidRPr="00AA2FDB">
        <w:rPr>
          <w:color w:val="FF0000"/>
        </w:rPr>
        <w:t xml:space="preserve">Pregnancy birth and baby (2019) </w:t>
      </w:r>
      <w:r>
        <w:rPr>
          <w:color w:val="000000" w:themeColor="text1"/>
        </w:rPr>
        <w:t xml:space="preserve">emphasises the importance of babies forming good relationships, this could be both with family and practitioners. They state that forming loving and secure relationships are key for a young child’s development. </w:t>
      </w:r>
      <w:r w:rsidR="00444B3B">
        <w:rPr>
          <w:color w:val="000000" w:themeColor="text1"/>
        </w:rPr>
        <w:t>It is through these relationships that young babies learn to communicate, understand, and also learn emotions. Through both parents and practitioners playing and interacting with baby they will feel safe and loved.</w:t>
      </w:r>
    </w:p>
    <w:p w14:paraId="5207ABEF" w14:textId="4DF89CA8" w:rsidR="00564E15" w:rsidRDefault="00F31C2B">
      <w:pPr>
        <w:rPr>
          <w:color w:val="000000" w:themeColor="text1"/>
        </w:rPr>
      </w:pPr>
      <w:r>
        <w:rPr>
          <w:color w:val="000000" w:themeColor="text1"/>
        </w:rPr>
        <w:t>Maslow’s</w:t>
      </w:r>
      <w:r w:rsidR="00564E15">
        <w:rPr>
          <w:color w:val="000000" w:themeColor="text1"/>
        </w:rPr>
        <w:t xml:space="preserve"> h</w:t>
      </w:r>
      <w:r>
        <w:rPr>
          <w:color w:val="000000" w:themeColor="text1"/>
        </w:rPr>
        <w:t>ierarchy</w:t>
      </w:r>
      <w:r w:rsidR="00564E15">
        <w:rPr>
          <w:color w:val="000000" w:themeColor="text1"/>
        </w:rPr>
        <w:t xml:space="preserve"> of needs </w:t>
      </w:r>
      <w:r>
        <w:rPr>
          <w:color w:val="000000" w:themeColor="text1"/>
        </w:rPr>
        <w:t>also supports and helps both practitioners and parents to identify the needs of a child.</w:t>
      </w:r>
      <w:r w:rsidR="00AF65CE">
        <w:rPr>
          <w:color w:val="000000" w:themeColor="text1"/>
        </w:rPr>
        <w:t xml:space="preserve"> A young child’s needs are basic the need for food, </w:t>
      </w:r>
      <w:r w:rsidR="00E766D4">
        <w:rPr>
          <w:color w:val="000000" w:themeColor="text1"/>
        </w:rPr>
        <w:t>warmth,</w:t>
      </w:r>
      <w:r w:rsidR="00AF65CE">
        <w:rPr>
          <w:color w:val="000000" w:themeColor="text1"/>
        </w:rPr>
        <w:t xml:space="preserve"> and security</w:t>
      </w:r>
      <w:r w:rsidR="00E766D4">
        <w:rPr>
          <w:color w:val="000000" w:themeColor="text1"/>
        </w:rPr>
        <w:t xml:space="preserve">. Through ensuring that the most basic </w:t>
      </w:r>
      <w:r w:rsidR="00BC7351">
        <w:rPr>
          <w:color w:val="000000" w:themeColor="text1"/>
        </w:rPr>
        <w:t xml:space="preserve">needs </w:t>
      </w:r>
      <w:r w:rsidR="002328A9">
        <w:rPr>
          <w:color w:val="000000" w:themeColor="text1"/>
        </w:rPr>
        <w:t>of food</w:t>
      </w:r>
      <w:r w:rsidR="00BC7351">
        <w:rPr>
          <w:color w:val="000000" w:themeColor="text1"/>
        </w:rPr>
        <w:t xml:space="preserve">, water, </w:t>
      </w:r>
      <w:r w:rsidR="00444B3B">
        <w:rPr>
          <w:color w:val="000000" w:themeColor="text1"/>
        </w:rPr>
        <w:t>warmth,</w:t>
      </w:r>
      <w:r w:rsidR="00BC7351">
        <w:rPr>
          <w:color w:val="000000" w:themeColor="text1"/>
        </w:rPr>
        <w:t xml:space="preserve"> and rest are met </w:t>
      </w:r>
      <w:r w:rsidR="00E766D4">
        <w:rPr>
          <w:color w:val="000000" w:themeColor="text1"/>
        </w:rPr>
        <w:t>babies</w:t>
      </w:r>
      <w:r w:rsidR="00BC7351">
        <w:rPr>
          <w:color w:val="000000" w:themeColor="text1"/>
        </w:rPr>
        <w:t xml:space="preserve"> </w:t>
      </w:r>
      <w:r w:rsidR="00450252">
        <w:rPr>
          <w:color w:val="000000" w:themeColor="text1"/>
        </w:rPr>
        <w:t xml:space="preserve">will </w:t>
      </w:r>
      <w:r w:rsidR="00BC7351">
        <w:rPr>
          <w:color w:val="000000" w:themeColor="text1"/>
        </w:rPr>
        <w:t xml:space="preserve">feel </w:t>
      </w:r>
      <w:r w:rsidR="00450252">
        <w:rPr>
          <w:color w:val="000000" w:themeColor="text1"/>
        </w:rPr>
        <w:t xml:space="preserve">safe and secure and will </w:t>
      </w:r>
      <w:r w:rsidR="00BC7351">
        <w:rPr>
          <w:color w:val="000000" w:themeColor="text1"/>
        </w:rPr>
        <w:t>th</w:t>
      </w:r>
      <w:r w:rsidR="00450252">
        <w:rPr>
          <w:color w:val="000000" w:themeColor="text1"/>
        </w:rPr>
        <w:t xml:space="preserve">erefore be able to learn, explore and develop. </w:t>
      </w:r>
      <w:r w:rsidR="00CF206C">
        <w:rPr>
          <w:color w:val="000000" w:themeColor="text1"/>
        </w:rPr>
        <w:t xml:space="preserve">In order for children to learn and develop their most basic needs need to be met so that they feel safe and confident to explore and learn through their surroundings. Within a setting practitioners may apply this theory by working alongside parents to get to know the children and their individual needs. Ensuring that the child </w:t>
      </w:r>
      <w:r w:rsidR="0012631F">
        <w:rPr>
          <w:color w:val="000000" w:themeColor="text1"/>
        </w:rPr>
        <w:t xml:space="preserve">feels happy and confident within the setting through knowing their needs will be met will then give the child the confidence to explore and learn through their environment </w:t>
      </w:r>
      <w:r w:rsidR="0012631F" w:rsidRPr="0012631F">
        <w:rPr>
          <w:color w:val="FF0000"/>
        </w:rPr>
        <w:t>Bates (2019).</w:t>
      </w:r>
    </w:p>
    <w:p w14:paraId="65A9E165" w14:textId="77777777" w:rsidR="00E766D4" w:rsidRPr="009E2437" w:rsidRDefault="00E766D4">
      <w:pPr>
        <w:rPr>
          <w:color w:val="000000" w:themeColor="text1"/>
        </w:rPr>
      </w:pPr>
    </w:p>
    <w:p w14:paraId="40AFF46A" w14:textId="1B039981" w:rsidR="00210872" w:rsidRPr="00437159" w:rsidRDefault="007E4226">
      <w:pPr>
        <w:rPr>
          <w:color w:val="000000" w:themeColor="text1"/>
        </w:rPr>
      </w:pPr>
      <w:r>
        <w:rPr>
          <w:color w:val="000000" w:themeColor="text1"/>
        </w:rPr>
        <w:lastRenderedPageBreak/>
        <w:t xml:space="preserve">Prenatal and postnatal stress can </w:t>
      </w:r>
      <w:r w:rsidR="00AB55E4">
        <w:rPr>
          <w:color w:val="000000" w:themeColor="text1"/>
        </w:rPr>
        <w:t xml:space="preserve">also </w:t>
      </w:r>
      <w:r>
        <w:rPr>
          <w:color w:val="000000" w:themeColor="text1"/>
        </w:rPr>
        <w:t xml:space="preserve">have a large effect on </w:t>
      </w:r>
      <w:r w:rsidR="00385EA0">
        <w:rPr>
          <w:color w:val="000000" w:themeColor="text1"/>
        </w:rPr>
        <w:t>an</w:t>
      </w:r>
      <w:r>
        <w:rPr>
          <w:color w:val="000000" w:themeColor="text1"/>
        </w:rPr>
        <w:t xml:space="preserve"> </w:t>
      </w:r>
      <w:r w:rsidR="00297635">
        <w:rPr>
          <w:color w:val="000000" w:themeColor="text1"/>
        </w:rPr>
        <w:t>unborn</w:t>
      </w:r>
      <w:r w:rsidR="00F555B7">
        <w:rPr>
          <w:color w:val="000000" w:themeColor="text1"/>
        </w:rPr>
        <w:t xml:space="preserve"> and </w:t>
      </w:r>
      <w:r>
        <w:rPr>
          <w:color w:val="000000" w:themeColor="text1"/>
        </w:rPr>
        <w:t xml:space="preserve">young </w:t>
      </w:r>
      <w:r w:rsidR="00F555B7">
        <w:rPr>
          <w:color w:val="000000" w:themeColor="text1"/>
        </w:rPr>
        <w:t>child</w:t>
      </w:r>
      <w:r w:rsidR="00AB55E4">
        <w:rPr>
          <w:color w:val="000000" w:themeColor="text1"/>
        </w:rPr>
        <w:t xml:space="preserve"> as</w:t>
      </w:r>
      <w:r w:rsidR="00385EA0">
        <w:rPr>
          <w:color w:val="000000" w:themeColor="text1"/>
        </w:rPr>
        <w:t xml:space="preserve"> </w:t>
      </w:r>
      <w:r w:rsidR="00AB55E4">
        <w:rPr>
          <w:color w:val="000000" w:themeColor="text1"/>
        </w:rPr>
        <w:t>well as</w:t>
      </w:r>
      <w:r w:rsidR="00F555B7">
        <w:rPr>
          <w:color w:val="000000" w:themeColor="text1"/>
        </w:rPr>
        <w:t xml:space="preserve"> the mother</w:t>
      </w:r>
      <w:r w:rsidR="00AB55E4">
        <w:rPr>
          <w:color w:val="000000" w:themeColor="text1"/>
        </w:rPr>
        <w:t xml:space="preserve"> herself</w:t>
      </w:r>
      <w:r>
        <w:rPr>
          <w:color w:val="000000" w:themeColor="text1"/>
        </w:rPr>
        <w:t xml:space="preserve">. </w:t>
      </w:r>
      <w:r w:rsidR="00D443A3">
        <w:rPr>
          <w:color w:val="000000" w:themeColor="text1"/>
        </w:rPr>
        <w:t xml:space="preserve">It is important that as a practitioner one is able to support a </w:t>
      </w:r>
      <w:r w:rsidR="00F555B7">
        <w:rPr>
          <w:color w:val="000000" w:themeColor="text1"/>
        </w:rPr>
        <w:t>mother</w:t>
      </w:r>
      <w:r w:rsidR="00D443A3">
        <w:rPr>
          <w:color w:val="000000" w:themeColor="text1"/>
        </w:rPr>
        <w:t xml:space="preserve"> in </w:t>
      </w:r>
      <w:r w:rsidR="00385EA0">
        <w:rPr>
          <w:color w:val="000000" w:themeColor="text1"/>
        </w:rPr>
        <w:t>any way</w:t>
      </w:r>
      <w:r w:rsidR="00D443A3">
        <w:rPr>
          <w:color w:val="000000" w:themeColor="text1"/>
        </w:rPr>
        <w:t xml:space="preserve"> possible</w:t>
      </w:r>
      <w:r w:rsidR="00564E15">
        <w:rPr>
          <w:color w:val="000000" w:themeColor="text1"/>
        </w:rPr>
        <w:t>, being able to recognise signs and changes within mum during pregnancy can then allow us to offer support and help in any way possible</w:t>
      </w:r>
      <w:r w:rsidR="00D443A3">
        <w:rPr>
          <w:color w:val="000000" w:themeColor="text1"/>
        </w:rPr>
        <w:t xml:space="preserve">. </w:t>
      </w:r>
      <w:r w:rsidR="00385EA0" w:rsidRPr="00385EA0">
        <w:rPr>
          <w:color w:val="FF0000"/>
        </w:rPr>
        <w:t xml:space="preserve">Barlow (2019) </w:t>
      </w:r>
      <w:r w:rsidR="00385EA0">
        <w:rPr>
          <w:color w:val="000000" w:themeColor="text1"/>
        </w:rPr>
        <w:t>states that w</w:t>
      </w:r>
      <w:r>
        <w:rPr>
          <w:color w:val="000000" w:themeColor="text1"/>
        </w:rPr>
        <w:t xml:space="preserve">hilst a baby is growing within the womb their brain neurodevelopment is critical, </w:t>
      </w:r>
      <w:r w:rsidR="00297635">
        <w:rPr>
          <w:color w:val="000000" w:themeColor="text1"/>
        </w:rPr>
        <w:t xml:space="preserve">early exposure to stress such as </w:t>
      </w:r>
      <w:r>
        <w:rPr>
          <w:color w:val="000000" w:themeColor="text1"/>
        </w:rPr>
        <w:t>Prenatal stress can have a detrimental effect on this</w:t>
      </w:r>
      <w:r w:rsidR="00385EA0">
        <w:rPr>
          <w:color w:val="000000" w:themeColor="text1"/>
        </w:rPr>
        <w:t>.</w:t>
      </w:r>
      <w:r w:rsidR="000D3F5E">
        <w:rPr>
          <w:color w:val="000000" w:themeColor="text1"/>
        </w:rPr>
        <w:t xml:space="preserve"> </w:t>
      </w:r>
      <w:r w:rsidR="0025033D" w:rsidRPr="0025033D">
        <w:rPr>
          <w:color w:val="FF0000"/>
        </w:rPr>
        <w:t>Barlow (2019)</w:t>
      </w:r>
      <w:r w:rsidR="0025033D">
        <w:rPr>
          <w:color w:val="000000" w:themeColor="text1"/>
        </w:rPr>
        <w:t xml:space="preserve"> </w:t>
      </w:r>
      <w:r w:rsidR="00CE3030">
        <w:rPr>
          <w:color w:val="000000" w:themeColor="text1"/>
        </w:rPr>
        <w:t xml:space="preserve">also </w:t>
      </w:r>
      <w:r w:rsidR="0025033D">
        <w:rPr>
          <w:color w:val="000000" w:themeColor="text1"/>
        </w:rPr>
        <w:t xml:space="preserve">states that evidence shows that young babies/ children that are exposed to severe stress </w:t>
      </w:r>
      <w:r w:rsidR="0023677B">
        <w:rPr>
          <w:color w:val="000000" w:themeColor="text1"/>
        </w:rPr>
        <w:t>which</w:t>
      </w:r>
      <w:r w:rsidR="0025033D">
        <w:rPr>
          <w:color w:val="000000" w:themeColor="text1"/>
        </w:rPr>
        <w:t xml:space="preserve"> is most commonly found in families that are living in poverty</w:t>
      </w:r>
      <w:r w:rsidR="0023677B">
        <w:rPr>
          <w:color w:val="000000" w:themeColor="text1"/>
        </w:rPr>
        <w:t xml:space="preserve"> and </w:t>
      </w:r>
      <w:r w:rsidR="00385EA0">
        <w:rPr>
          <w:color w:val="000000" w:themeColor="text1"/>
        </w:rPr>
        <w:t xml:space="preserve">who are </w:t>
      </w:r>
      <w:r w:rsidR="000C61C0">
        <w:rPr>
          <w:color w:val="000000" w:themeColor="text1"/>
        </w:rPr>
        <w:t xml:space="preserve">also </w:t>
      </w:r>
      <w:r w:rsidR="00385EA0">
        <w:rPr>
          <w:color w:val="000000" w:themeColor="text1"/>
        </w:rPr>
        <w:t xml:space="preserve">at an increased risk of </w:t>
      </w:r>
      <w:r w:rsidR="0023677B">
        <w:rPr>
          <w:color w:val="000000" w:themeColor="text1"/>
        </w:rPr>
        <w:t xml:space="preserve">exposure to neglect, substance misuse or </w:t>
      </w:r>
      <w:r w:rsidR="00385EA0">
        <w:rPr>
          <w:color w:val="000000" w:themeColor="text1"/>
        </w:rPr>
        <w:t xml:space="preserve">living in a </w:t>
      </w:r>
      <w:r w:rsidR="0023677B">
        <w:rPr>
          <w:color w:val="000000" w:themeColor="text1"/>
        </w:rPr>
        <w:t xml:space="preserve">home with </w:t>
      </w:r>
      <w:r w:rsidR="00385EA0">
        <w:rPr>
          <w:color w:val="000000" w:themeColor="text1"/>
        </w:rPr>
        <w:t xml:space="preserve">parents who suffer with </w:t>
      </w:r>
      <w:r w:rsidR="0023677B">
        <w:rPr>
          <w:color w:val="000000" w:themeColor="text1"/>
        </w:rPr>
        <w:t xml:space="preserve">mental health problems increase the risk of stress related disease and cognitive impairment throughout life continuing the cycle of disadvantage. </w:t>
      </w:r>
    </w:p>
    <w:p w14:paraId="27F87940" w14:textId="0250644B" w:rsidR="00210872" w:rsidRDefault="00210872">
      <w:pPr>
        <w:rPr>
          <w:color w:val="000000" w:themeColor="text1"/>
        </w:rPr>
      </w:pPr>
    </w:p>
    <w:p w14:paraId="61245521" w14:textId="49E2C28F" w:rsidR="00210872" w:rsidRDefault="00210872">
      <w:pPr>
        <w:rPr>
          <w:color w:val="000000" w:themeColor="text1"/>
        </w:rPr>
      </w:pPr>
    </w:p>
    <w:p w14:paraId="1B4EC430" w14:textId="4E6A373D" w:rsidR="00210872" w:rsidRPr="0012631F" w:rsidRDefault="0012631F">
      <w:pPr>
        <w:rPr>
          <w:color w:val="000000" w:themeColor="text1"/>
          <w:u w:val="single"/>
        </w:rPr>
      </w:pPr>
      <w:r w:rsidRPr="0012631F">
        <w:rPr>
          <w:color w:val="000000" w:themeColor="text1"/>
          <w:u w:val="single"/>
        </w:rPr>
        <w:t xml:space="preserve">Importance of an enabling adult, </w:t>
      </w:r>
      <w:proofErr w:type="gramStart"/>
      <w:r w:rsidRPr="0012631F">
        <w:rPr>
          <w:color w:val="000000" w:themeColor="text1"/>
          <w:u w:val="single"/>
        </w:rPr>
        <w:t>environment</w:t>
      </w:r>
      <w:proofErr w:type="gramEnd"/>
      <w:r w:rsidRPr="0012631F">
        <w:rPr>
          <w:color w:val="000000" w:themeColor="text1"/>
          <w:u w:val="single"/>
        </w:rPr>
        <w:t xml:space="preserve"> and experiences</w:t>
      </w:r>
    </w:p>
    <w:p w14:paraId="3C33ABDC" w14:textId="6392F892" w:rsidR="00B6377E" w:rsidRDefault="00B6377E">
      <w:pPr>
        <w:rPr>
          <w:color w:val="000000" w:themeColor="text1"/>
          <w:u w:val="single"/>
        </w:rPr>
      </w:pPr>
    </w:p>
    <w:p w14:paraId="1856D5F4" w14:textId="49FB358F" w:rsidR="00BD5D3B" w:rsidRDefault="00BD5D3B">
      <w:pPr>
        <w:rPr>
          <w:color w:val="000000" w:themeColor="text1"/>
        </w:rPr>
      </w:pPr>
      <w:r>
        <w:rPr>
          <w:color w:val="000000" w:themeColor="text1"/>
        </w:rPr>
        <w:t xml:space="preserve">The </w:t>
      </w:r>
      <w:r w:rsidRPr="00BD5D3B">
        <w:rPr>
          <w:color w:val="FF0000"/>
        </w:rPr>
        <w:t>welsh government (2021) Enabling pathways document</w:t>
      </w:r>
      <w:r>
        <w:rPr>
          <w:color w:val="000000" w:themeColor="text1"/>
        </w:rPr>
        <w:t xml:space="preserve"> states that</w:t>
      </w:r>
      <w:r w:rsidRPr="00BD5D3B">
        <w:rPr>
          <w:color w:val="000000" w:themeColor="text1"/>
        </w:rPr>
        <w:t xml:space="preserve"> </w:t>
      </w:r>
      <w:r>
        <w:rPr>
          <w:color w:val="000000" w:themeColor="text1"/>
        </w:rPr>
        <w:t xml:space="preserve">through practitioners being enabling adults they are providing children with an emotionally safe environment in order for them to begin to learn and develop </w:t>
      </w:r>
      <w:r w:rsidR="005B0211">
        <w:rPr>
          <w:color w:val="000000" w:themeColor="text1"/>
        </w:rPr>
        <w:t xml:space="preserve">and recognise their </w:t>
      </w:r>
      <w:r>
        <w:rPr>
          <w:color w:val="000000" w:themeColor="text1"/>
        </w:rPr>
        <w:t xml:space="preserve">feelings and behaviours in positive ways. </w:t>
      </w:r>
      <w:r w:rsidR="00677B10">
        <w:rPr>
          <w:color w:val="000000" w:themeColor="text1"/>
        </w:rPr>
        <w:t>An enabling adult takes a holistic approach when working with children, the</w:t>
      </w:r>
      <w:r w:rsidR="005B0211">
        <w:rPr>
          <w:color w:val="000000" w:themeColor="text1"/>
        </w:rPr>
        <w:t xml:space="preserve">y </w:t>
      </w:r>
      <w:r w:rsidR="00677B10">
        <w:rPr>
          <w:color w:val="000000" w:themeColor="text1"/>
        </w:rPr>
        <w:t>consider each individual child’s needs and consider all aspects of development</w:t>
      </w:r>
      <w:r w:rsidR="00F555B7">
        <w:rPr>
          <w:color w:val="000000" w:themeColor="text1"/>
        </w:rPr>
        <w:t xml:space="preserve"> and also the child’s background and culture</w:t>
      </w:r>
      <w:r w:rsidR="00677B10">
        <w:rPr>
          <w:color w:val="000000" w:themeColor="text1"/>
        </w:rPr>
        <w:t xml:space="preserve">. </w:t>
      </w:r>
      <w:r w:rsidR="00C83697" w:rsidRPr="00C83697">
        <w:rPr>
          <w:color w:val="FF0000"/>
        </w:rPr>
        <w:t xml:space="preserve">Brodie (2018) </w:t>
      </w:r>
      <w:r w:rsidR="00C83697">
        <w:rPr>
          <w:color w:val="000000" w:themeColor="text1"/>
        </w:rPr>
        <w:t xml:space="preserve">states that taking a holistic approach alongside being an enabling adult is ensuring that one has the knowledge and capabilities to support children within the setting. Being able to provide children with a secure yet stimulating environment is key to supporting their development. </w:t>
      </w:r>
      <w:r w:rsidR="005B0211">
        <w:rPr>
          <w:color w:val="000000" w:themeColor="text1"/>
        </w:rPr>
        <w:t xml:space="preserve">In order to provide the children within the setting with the best developmental opportunities it is important that practitioners are consistently observing the children. Through observation practitioners are able to </w:t>
      </w:r>
      <w:r w:rsidR="00FE18DF">
        <w:rPr>
          <w:color w:val="000000" w:themeColor="text1"/>
        </w:rPr>
        <w:t>recognise a child’s likes and dislikes</w:t>
      </w:r>
      <w:r w:rsidR="00437159">
        <w:rPr>
          <w:color w:val="000000" w:themeColor="text1"/>
        </w:rPr>
        <w:t xml:space="preserve">, their </w:t>
      </w:r>
      <w:r w:rsidR="00BE574F">
        <w:rPr>
          <w:color w:val="000000" w:themeColor="text1"/>
        </w:rPr>
        <w:t>interests,</w:t>
      </w:r>
      <w:r w:rsidR="00437159">
        <w:rPr>
          <w:color w:val="000000" w:themeColor="text1"/>
        </w:rPr>
        <w:t xml:space="preserve"> </w:t>
      </w:r>
      <w:r w:rsidR="00FE18DF">
        <w:rPr>
          <w:color w:val="000000" w:themeColor="text1"/>
        </w:rPr>
        <w:t>and their stage of development. This is important within the first thousand days as ensuring that an activity</w:t>
      </w:r>
      <w:r w:rsidR="00437159">
        <w:rPr>
          <w:color w:val="000000" w:themeColor="text1"/>
        </w:rPr>
        <w:t xml:space="preserve"> or</w:t>
      </w:r>
      <w:r w:rsidR="00FE18DF">
        <w:rPr>
          <w:color w:val="000000" w:themeColor="text1"/>
        </w:rPr>
        <w:t xml:space="preserve"> play opportunity is of interest to the individual child will keep the child engaged and </w:t>
      </w:r>
      <w:r w:rsidR="00437159">
        <w:rPr>
          <w:color w:val="000000" w:themeColor="text1"/>
        </w:rPr>
        <w:t>therefore,</w:t>
      </w:r>
      <w:r w:rsidR="00FE18DF">
        <w:rPr>
          <w:color w:val="000000" w:themeColor="text1"/>
        </w:rPr>
        <w:t xml:space="preserve"> they are more likely to feel happy</w:t>
      </w:r>
      <w:r w:rsidR="00437159">
        <w:rPr>
          <w:color w:val="000000" w:themeColor="text1"/>
        </w:rPr>
        <w:t xml:space="preserve">, confident </w:t>
      </w:r>
      <w:r w:rsidR="00FE18DF">
        <w:rPr>
          <w:color w:val="000000" w:themeColor="text1"/>
        </w:rPr>
        <w:t>and</w:t>
      </w:r>
      <w:r w:rsidR="00437159">
        <w:rPr>
          <w:color w:val="000000" w:themeColor="text1"/>
        </w:rPr>
        <w:t xml:space="preserve"> benefit developmentally. Within the first thousand days it is key to provide young children the opportunities to use their voice and make decisions</w:t>
      </w:r>
      <w:r w:rsidR="00E065EB">
        <w:rPr>
          <w:color w:val="000000" w:themeColor="text1"/>
        </w:rPr>
        <w:t xml:space="preserve">. Within the first thousand days it may be that a child is unable to communicate verbally </w:t>
      </w:r>
      <w:r w:rsidR="00BE574F">
        <w:rPr>
          <w:color w:val="000000" w:themeColor="text1"/>
        </w:rPr>
        <w:t>yet,</w:t>
      </w:r>
      <w:r w:rsidR="00E065EB">
        <w:rPr>
          <w:color w:val="000000" w:themeColor="text1"/>
        </w:rPr>
        <w:t xml:space="preserve"> but they may communicate through babbling and pointing to what toy they would like to play with. </w:t>
      </w:r>
      <w:r w:rsidR="00437159">
        <w:rPr>
          <w:color w:val="000000" w:themeColor="text1"/>
        </w:rPr>
        <w:t xml:space="preserve"> The </w:t>
      </w:r>
      <w:r w:rsidR="00437159" w:rsidRPr="00437159">
        <w:rPr>
          <w:color w:val="FF0000"/>
        </w:rPr>
        <w:t>Welsh government (2021) Enabling pathways document</w:t>
      </w:r>
      <w:r w:rsidR="00437159">
        <w:rPr>
          <w:color w:val="FF0000"/>
        </w:rPr>
        <w:t xml:space="preserve"> </w:t>
      </w:r>
      <w:r w:rsidR="00E065EB" w:rsidRPr="00E065EB">
        <w:rPr>
          <w:color w:val="000000" w:themeColor="text1"/>
        </w:rPr>
        <w:t>states</w:t>
      </w:r>
      <w:r w:rsidR="00E065EB">
        <w:rPr>
          <w:color w:val="000000" w:themeColor="text1"/>
        </w:rPr>
        <w:t xml:space="preserve"> that in order to be an enabling adult it is important that a practitioner is able to create links between the setting and the child’s home, community, and culture. Through working with parents</w:t>
      </w:r>
      <w:r w:rsidR="003934B7">
        <w:rPr>
          <w:color w:val="000000" w:themeColor="text1"/>
        </w:rPr>
        <w:t xml:space="preserve"> and </w:t>
      </w:r>
      <w:r w:rsidR="00E065EB">
        <w:rPr>
          <w:color w:val="000000" w:themeColor="text1"/>
        </w:rPr>
        <w:t xml:space="preserve">other practitioners </w:t>
      </w:r>
      <w:r w:rsidR="003934B7">
        <w:rPr>
          <w:color w:val="000000" w:themeColor="text1"/>
        </w:rPr>
        <w:t xml:space="preserve">the practitioner within the setting can create links in order for the young child to feel a sense of belonging. Practitioners are able to bring the young child’s culture and community beliefs into the setting in order for the child to then feel comfortable and learn cultural diversity within the setting. </w:t>
      </w:r>
    </w:p>
    <w:p w14:paraId="03494ADE" w14:textId="0A0389E4" w:rsidR="00096F03" w:rsidRDefault="00096F03">
      <w:pPr>
        <w:rPr>
          <w:color w:val="000000" w:themeColor="text1"/>
        </w:rPr>
      </w:pPr>
      <w:r>
        <w:rPr>
          <w:color w:val="000000" w:themeColor="text1"/>
        </w:rPr>
        <w:t xml:space="preserve">Respectful care and providing babies within the first thousand days with the opportunity to engage in meaningful opportunities is also part of being an enabling adult. </w:t>
      </w:r>
      <w:r w:rsidR="00E810D3">
        <w:rPr>
          <w:color w:val="000000" w:themeColor="text1"/>
        </w:rPr>
        <w:t>Whilst babies and young children a</w:t>
      </w:r>
      <w:r w:rsidR="002563A8">
        <w:rPr>
          <w:color w:val="000000" w:themeColor="text1"/>
        </w:rPr>
        <w:t>re</w:t>
      </w:r>
      <w:r w:rsidR="00E810D3">
        <w:rPr>
          <w:color w:val="000000" w:themeColor="text1"/>
        </w:rPr>
        <w:t xml:space="preserve"> within the setting practitioners </w:t>
      </w:r>
      <w:r w:rsidR="001238B9">
        <w:rPr>
          <w:color w:val="000000" w:themeColor="text1"/>
        </w:rPr>
        <w:t xml:space="preserve">ensure that their needs are met, and care duties are caried out. These include feeding, changing, sleeping, and interacting. Whilst carrying out these duties’ practitioners are often chatting away, singing and bonding with the children. Babies are often able to babble back and therefore they are communicating </w:t>
      </w:r>
      <w:r w:rsidR="001238B9">
        <w:rPr>
          <w:color w:val="000000" w:themeColor="text1"/>
        </w:rPr>
        <w:lastRenderedPageBreak/>
        <w:t xml:space="preserve">and learning language throughout. Interaction within this time is important as these moments may seem </w:t>
      </w:r>
      <w:r w:rsidR="002563A8">
        <w:rPr>
          <w:color w:val="000000" w:themeColor="text1"/>
        </w:rPr>
        <w:t>small,</w:t>
      </w:r>
      <w:r w:rsidR="001238B9">
        <w:rPr>
          <w:color w:val="000000" w:themeColor="text1"/>
        </w:rPr>
        <w:t xml:space="preserve"> but they form large parts of a child’s development. </w:t>
      </w:r>
    </w:p>
    <w:p w14:paraId="73EBB34F" w14:textId="77777777" w:rsidR="00437159" w:rsidRDefault="00437159">
      <w:pPr>
        <w:rPr>
          <w:color w:val="000000" w:themeColor="text1"/>
        </w:rPr>
      </w:pPr>
    </w:p>
    <w:p w14:paraId="4EAA0F12" w14:textId="2BD91E53" w:rsidR="00353392" w:rsidRDefault="001E13E8">
      <w:pPr>
        <w:rPr>
          <w:color w:val="000000" w:themeColor="text1"/>
        </w:rPr>
      </w:pPr>
      <w:r w:rsidRPr="001E13E8">
        <w:rPr>
          <w:color w:val="000000" w:themeColor="text1"/>
        </w:rPr>
        <w:t xml:space="preserve">The enabling pathways document discusses the importance of </w:t>
      </w:r>
      <w:r>
        <w:rPr>
          <w:color w:val="000000" w:themeColor="text1"/>
        </w:rPr>
        <w:t xml:space="preserve">providing children with an enabling environment that supports their development. </w:t>
      </w:r>
      <w:r w:rsidR="00936A80" w:rsidRPr="00936A80">
        <w:rPr>
          <w:color w:val="FF0000"/>
        </w:rPr>
        <w:t>Welsh</w:t>
      </w:r>
      <w:r w:rsidR="00B4299A" w:rsidRPr="00B4299A">
        <w:rPr>
          <w:color w:val="FF0000"/>
        </w:rPr>
        <w:t xml:space="preserve"> Government (2021) Enabling pathways document </w:t>
      </w:r>
      <w:r w:rsidR="00B4299A">
        <w:rPr>
          <w:color w:val="000000" w:themeColor="text1"/>
        </w:rPr>
        <w:t xml:space="preserve">states that it is </w:t>
      </w:r>
      <w:r w:rsidR="00444B3B">
        <w:rPr>
          <w:color w:val="000000" w:themeColor="text1"/>
        </w:rPr>
        <w:t xml:space="preserve">important </w:t>
      </w:r>
      <w:r w:rsidR="00B4299A">
        <w:rPr>
          <w:color w:val="000000" w:themeColor="text1"/>
        </w:rPr>
        <w:t xml:space="preserve">that a practitioner provides </w:t>
      </w:r>
      <w:r w:rsidR="00283E1D">
        <w:rPr>
          <w:color w:val="000000" w:themeColor="text1"/>
        </w:rPr>
        <w:t>experiences within the indoors and outdoors</w:t>
      </w:r>
      <w:r w:rsidR="00B4299A">
        <w:rPr>
          <w:color w:val="000000" w:themeColor="text1"/>
        </w:rPr>
        <w:t xml:space="preserve"> as doing so will</w:t>
      </w:r>
      <w:r w:rsidR="00283E1D">
        <w:rPr>
          <w:color w:val="000000" w:themeColor="text1"/>
        </w:rPr>
        <w:t xml:space="preserve"> aid their development and encourage a child’s independence. </w:t>
      </w:r>
      <w:r w:rsidR="00B4299A">
        <w:rPr>
          <w:color w:val="000000" w:themeColor="text1"/>
        </w:rPr>
        <w:t xml:space="preserve">Through the exploration of both the indoors and outdoors within the setting and also within the local community they will develop a sense of belonging and an understanding of the world around them. </w:t>
      </w:r>
      <w:r w:rsidR="00EA5599">
        <w:rPr>
          <w:color w:val="000000" w:themeColor="text1"/>
        </w:rPr>
        <w:t xml:space="preserve">Through providing children with </w:t>
      </w:r>
      <w:proofErr w:type="gramStart"/>
      <w:r w:rsidR="008974BF">
        <w:rPr>
          <w:color w:val="000000" w:themeColor="text1"/>
        </w:rPr>
        <w:t>a</w:t>
      </w:r>
      <w:r w:rsidR="00E87094">
        <w:rPr>
          <w:color w:val="000000" w:themeColor="text1"/>
        </w:rPr>
        <w:t>n</w:t>
      </w:r>
      <w:r w:rsidR="008974BF">
        <w:rPr>
          <w:color w:val="000000" w:themeColor="text1"/>
        </w:rPr>
        <w:t xml:space="preserve"> enabling environment practitioners</w:t>
      </w:r>
      <w:proofErr w:type="gramEnd"/>
      <w:r w:rsidR="00EA5599">
        <w:rPr>
          <w:color w:val="000000" w:themeColor="text1"/>
        </w:rPr>
        <w:t xml:space="preserve"> are giving young children the opportunity to follow their interests and encouraging them</w:t>
      </w:r>
      <w:r w:rsidR="008C041E">
        <w:rPr>
          <w:color w:val="000000" w:themeColor="text1"/>
        </w:rPr>
        <w:t xml:space="preserve"> to guide their own development. </w:t>
      </w:r>
    </w:p>
    <w:p w14:paraId="342B103B" w14:textId="2DA13985" w:rsidR="00B873C9" w:rsidRPr="008C041E" w:rsidRDefault="00B873C9">
      <w:pPr>
        <w:rPr>
          <w:color w:val="000000" w:themeColor="text1"/>
        </w:rPr>
      </w:pPr>
      <w:r w:rsidRPr="008C041E">
        <w:rPr>
          <w:color w:val="FF0000"/>
        </w:rPr>
        <w:t xml:space="preserve">Bruce (2011) </w:t>
      </w:r>
      <w:r>
        <w:rPr>
          <w:color w:val="000000" w:themeColor="text1"/>
        </w:rPr>
        <w:t xml:space="preserve">discusses the importance of play, within the first thousand days </w:t>
      </w:r>
      <w:r w:rsidR="008974BF">
        <w:rPr>
          <w:color w:val="000000" w:themeColor="text1"/>
        </w:rPr>
        <w:t xml:space="preserve">babies and young children learn through play and as enabling adults within a setting it is important that the children are provided with an enabling environment where they are able to play and learn freely. </w:t>
      </w:r>
      <w:r w:rsidR="008974BF" w:rsidRPr="008C041E">
        <w:rPr>
          <w:color w:val="FF0000"/>
        </w:rPr>
        <w:t xml:space="preserve">Bruce (2011) </w:t>
      </w:r>
      <w:r w:rsidR="008974BF">
        <w:rPr>
          <w:color w:val="000000" w:themeColor="text1"/>
        </w:rPr>
        <w:t>states that through exploration of an environment and through play opportunities young children are able to learn and gain an understanding of different languages, cultures, and communities.</w:t>
      </w:r>
      <w:r w:rsidR="00990479">
        <w:rPr>
          <w:color w:val="000000" w:themeColor="text1"/>
        </w:rPr>
        <w:t xml:space="preserve"> Practitioners are able to provide young children with </w:t>
      </w:r>
      <w:proofErr w:type="gramStart"/>
      <w:r w:rsidR="00990479">
        <w:rPr>
          <w:color w:val="000000" w:themeColor="text1"/>
        </w:rPr>
        <w:t xml:space="preserve">activities </w:t>
      </w:r>
      <w:r w:rsidR="008974BF">
        <w:rPr>
          <w:color w:val="000000" w:themeColor="text1"/>
        </w:rPr>
        <w:t xml:space="preserve"> It</w:t>
      </w:r>
      <w:proofErr w:type="gramEnd"/>
      <w:r w:rsidR="008974BF">
        <w:rPr>
          <w:color w:val="000000" w:themeColor="text1"/>
        </w:rPr>
        <w:t xml:space="preserve"> is within the enabling environment that children are supported by practitioners </w:t>
      </w:r>
      <w:r w:rsidR="008C041E">
        <w:rPr>
          <w:color w:val="000000" w:themeColor="text1"/>
        </w:rPr>
        <w:t xml:space="preserve">and are developing within a stimulating environment that supports their over all holistic development. </w:t>
      </w:r>
    </w:p>
    <w:p w14:paraId="32FB2992" w14:textId="3ADC0424" w:rsidR="00247DF2" w:rsidRDefault="0003546C">
      <w:pPr>
        <w:rPr>
          <w:color w:val="000000" w:themeColor="text1"/>
        </w:rPr>
      </w:pPr>
      <w:r w:rsidRPr="0003546C">
        <w:rPr>
          <w:color w:val="000000" w:themeColor="text1"/>
        </w:rPr>
        <w:t>Within the setting practitioners can use P</w:t>
      </w:r>
      <w:r>
        <w:rPr>
          <w:color w:val="000000" w:themeColor="text1"/>
        </w:rPr>
        <w:t xml:space="preserve">iaget’s theory when planning within the environment for each individual child. </w:t>
      </w:r>
      <w:r w:rsidRPr="00DD0B32">
        <w:rPr>
          <w:color w:val="FF0000"/>
        </w:rPr>
        <w:t xml:space="preserve">Bates (2019) </w:t>
      </w:r>
      <w:r>
        <w:rPr>
          <w:color w:val="000000" w:themeColor="text1"/>
        </w:rPr>
        <w:t xml:space="preserve">discusses Piaget’s theory which believes that all children construct their knowledge dependent on their experiences and their emotional, </w:t>
      </w:r>
      <w:r w:rsidR="00DD0B32">
        <w:rPr>
          <w:color w:val="000000" w:themeColor="text1"/>
        </w:rPr>
        <w:t>biological,</w:t>
      </w:r>
      <w:r>
        <w:rPr>
          <w:color w:val="000000" w:themeColor="text1"/>
        </w:rPr>
        <w:t xml:space="preserve"> and mental stage of development</w:t>
      </w:r>
      <w:r w:rsidR="00076359">
        <w:rPr>
          <w:color w:val="000000" w:themeColor="text1"/>
        </w:rPr>
        <w:t xml:space="preserve"> which is all linked together through cognitive development</w:t>
      </w:r>
      <w:r>
        <w:rPr>
          <w:color w:val="000000" w:themeColor="text1"/>
        </w:rPr>
        <w:t xml:space="preserve">. By practitioners observing the individual child they will be able to plan accordingly to </w:t>
      </w:r>
      <w:r w:rsidR="00DD0B32">
        <w:rPr>
          <w:color w:val="000000" w:themeColor="text1"/>
        </w:rPr>
        <w:t xml:space="preserve">them. This is important within the first thousand days as this is a crucial time in a young children development and all opportunities will shape and develop their future. </w:t>
      </w:r>
    </w:p>
    <w:p w14:paraId="3C08FA14" w14:textId="3F6E936D" w:rsidR="00DD0B32" w:rsidRDefault="00DD0B32">
      <w:pPr>
        <w:rPr>
          <w:color w:val="000000" w:themeColor="text1"/>
        </w:rPr>
      </w:pPr>
    </w:p>
    <w:p w14:paraId="101AA55A" w14:textId="77777777" w:rsidR="00DD0B32" w:rsidRPr="0003546C" w:rsidRDefault="00DD0B32">
      <w:pPr>
        <w:rPr>
          <w:color w:val="000000" w:themeColor="text1"/>
        </w:rPr>
      </w:pPr>
    </w:p>
    <w:p w14:paraId="27764838" w14:textId="605959A7" w:rsidR="00247DF2" w:rsidRDefault="00DD0B32">
      <w:pPr>
        <w:rPr>
          <w:color w:val="000000" w:themeColor="text1"/>
        </w:rPr>
      </w:pPr>
      <w:r>
        <w:rPr>
          <w:color w:val="000000" w:themeColor="text1"/>
        </w:rPr>
        <w:t xml:space="preserve">Within an enabling environment children need to be provided with enabling experiences. </w:t>
      </w:r>
      <w:r w:rsidR="00B47E95">
        <w:rPr>
          <w:color w:val="000000" w:themeColor="text1"/>
        </w:rPr>
        <w:t xml:space="preserve">These experiences should promote independence and can both offer challenges and be of current interest for the young child </w:t>
      </w:r>
      <w:r w:rsidR="00B47E95" w:rsidRPr="00B47E95">
        <w:rPr>
          <w:color w:val="FF0000"/>
        </w:rPr>
        <w:t>Welsh Government (2020) Enabling pathways consolation.</w:t>
      </w:r>
      <w:r w:rsidR="00B47E95">
        <w:rPr>
          <w:color w:val="FF0000"/>
        </w:rPr>
        <w:t xml:space="preserve"> </w:t>
      </w:r>
      <w:r w:rsidR="00C7463B" w:rsidRPr="00C7463B">
        <w:rPr>
          <w:color w:val="000000" w:themeColor="text1"/>
        </w:rPr>
        <w:t xml:space="preserve">Through enabling experiences </w:t>
      </w:r>
      <w:r w:rsidR="00C7463B">
        <w:rPr>
          <w:color w:val="000000" w:themeColor="text1"/>
        </w:rPr>
        <w:t xml:space="preserve">young children are learning and developing social and communication skills. </w:t>
      </w:r>
      <w:r w:rsidR="00B0679E">
        <w:rPr>
          <w:color w:val="000000" w:themeColor="text1"/>
        </w:rPr>
        <w:t xml:space="preserve">Young children need these experiences in order for them to build emotional resilience and be given time and support to then recognise both their own feelings and the feelings of others. </w:t>
      </w:r>
    </w:p>
    <w:p w14:paraId="5ED13B5A" w14:textId="12C5DF4C" w:rsidR="00B0679E" w:rsidRDefault="00B0679E">
      <w:pPr>
        <w:rPr>
          <w:color w:val="000000" w:themeColor="text1"/>
        </w:rPr>
      </w:pPr>
      <w:r>
        <w:rPr>
          <w:color w:val="000000" w:themeColor="text1"/>
        </w:rPr>
        <w:t>Within the first thousand days these enabling experiences may include the use of treasure baskets</w:t>
      </w:r>
      <w:r w:rsidR="00960DC1">
        <w:rPr>
          <w:color w:val="000000" w:themeColor="text1"/>
        </w:rPr>
        <w:t xml:space="preserve"> that practitioners have put together within the setting for the young children to explore</w:t>
      </w:r>
      <w:r>
        <w:rPr>
          <w:color w:val="000000" w:themeColor="text1"/>
        </w:rPr>
        <w:t>.</w:t>
      </w:r>
      <w:r w:rsidR="00960DC1">
        <w:rPr>
          <w:color w:val="000000" w:themeColor="text1"/>
        </w:rPr>
        <w:t xml:space="preserve"> According to</w:t>
      </w:r>
      <w:r>
        <w:rPr>
          <w:color w:val="000000" w:themeColor="text1"/>
        </w:rPr>
        <w:t xml:space="preserve"> </w:t>
      </w:r>
      <w:proofErr w:type="spellStart"/>
      <w:r w:rsidRPr="00960DC1">
        <w:rPr>
          <w:color w:val="FF0000"/>
        </w:rPr>
        <w:t>Huleatt</w:t>
      </w:r>
      <w:proofErr w:type="spellEnd"/>
      <w:r w:rsidRPr="00960DC1">
        <w:rPr>
          <w:color w:val="FF0000"/>
        </w:rPr>
        <w:t xml:space="preserve"> (2012) </w:t>
      </w:r>
      <w:r w:rsidR="00960DC1">
        <w:rPr>
          <w:color w:val="000000" w:themeColor="text1"/>
        </w:rPr>
        <w:t xml:space="preserve">treasure baskets are used to provide a young child with various objects and sensory materials for them to explore and investigate. Whilst babies are enjoying the activity they also learn about their world. </w:t>
      </w:r>
      <w:proofErr w:type="spellStart"/>
      <w:r w:rsidR="00960DC1" w:rsidRPr="00960DC1">
        <w:rPr>
          <w:color w:val="FF0000"/>
        </w:rPr>
        <w:t>Huleatt</w:t>
      </w:r>
      <w:proofErr w:type="spellEnd"/>
      <w:r w:rsidR="00960DC1" w:rsidRPr="00960DC1">
        <w:rPr>
          <w:color w:val="FF0000"/>
        </w:rPr>
        <w:t xml:space="preserve"> (2012) </w:t>
      </w:r>
      <w:r w:rsidR="00960DC1">
        <w:rPr>
          <w:color w:val="000000" w:themeColor="text1"/>
        </w:rPr>
        <w:t xml:space="preserve">states that the treasure basket can be filled with various different textured objects that can be found around the home and setting. </w:t>
      </w:r>
      <w:r w:rsidR="005F273E">
        <w:rPr>
          <w:color w:val="000000" w:themeColor="text1"/>
        </w:rPr>
        <w:t xml:space="preserve">Using natural objects rather than plastic is advised for example </w:t>
      </w:r>
      <w:r w:rsidR="00A140B1">
        <w:rPr>
          <w:color w:val="000000" w:themeColor="text1"/>
        </w:rPr>
        <w:t>pinecones</w:t>
      </w:r>
      <w:r w:rsidR="005F273E">
        <w:rPr>
          <w:color w:val="000000" w:themeColor="text1"/>
        </w:rPr>
        <w:t xml:space="preserve">, seashell, bunch of keys, nail brush, wooden spoon, metal whisk or ribbons. Treasure baskets </w:t>
      </w:r>
      <w:r w:rsidR="00172523">
        <w:rPr>
          <w:color w:val="000000" w:themeColor="text1"/>
        </w:rPr>
        <w:t xml:space="preserve">are stimulating and aid a </w:t>
      </w:r>
      <w:r w:rsidR="00A140B1">
        <w:rPr>
          <w:color w:val="000000" w:themeColor="text1"/>
        </w:rPr>
        <w:t>baby’s</w:t>
      </w:r>
      <w:r w:rsidR="00172523">
        <w:rPr>
          <w:color w:val="000000" w:themeColor="text1"/>
        </w:rPr>
        <w:t xml:space="preserve"> development as they squeeze, </w:t>
      </w:r>
      <w:r w:rsidR="00172523">
        <w:rPr>
          <w:color w:val="000000" w:themeColor="text1"/>
        </w:rPr>
        <w:lastRenderedPageBreak/>
        <w:t xml:space="preserve">shake, explore with their mouth, </w:t>
      </w:r>
      <w:r w:rsidR="00A140B1">
        <w:rPr>
          <w:color w:val="000000" w:themeColor="text1"/>
        </w:rPr>
        <w:t>drop,</w:t>
      </w:r>
      <w:r w:rsidR="00172523">
        <w:rPr>
          <w:color w:val="000000" w:themeColor="text1"/>
        </w:rPr>
        <w:t xml:space="preserve"> and pick up all the different textures and coloured objects within the basket. Whilst the babies enjoy the treasure baskets practitioners are able to observe the babies making their own discoveries. </w:t>
      </w:r>
    </w:p>
    <w:p w14:paraId="437CF7B7" w14:textId="60E7B9C0" w:rsidR="00172523" w:rsidRPr="00AC07E8" w:rsidRDefault="00172523">
      <w:pPr>
        <w:rPr>
          <w:color w:val="000000" w:themeColor="text1"/>
        </w:rPr>
      </w:pPr>
      <w:r w:rsidRPr="00AC07E8">
        <w:rPr>
          <w:color w:val="000000" w:themeColor="text1"/>
        </w:rPr>
        <w:t xml:space="preserve">Through an enabling experience it is important that </w:t>
      </w:r>
      <w:r w:rsidR="00AC07E8" w:rsidRPr="00AC07E8">
        <w:rPr>
          <w:color w:val="000000" w:themeColor="text1"/>
        </w:rPr>
        <w:t xml:space="preserve">young children learn to develop their understanding of symbolic representation. </w:t>
      </w:r>
      <w:r w:rsidR="000D2A48">
        <w:rPr>
          <w:color w:val="000000" w:themeColor="text1"/>
        </w:rPr>
        <w:t xml:space="preserve">Symbolic representation is important to a child’s development, it is opening up and using their imagination. For </w:t>
      </w:r>
      <w:r w:rsidR="00B61115">
        <w:rPr>
          <w:color w:val="000000" w:themeColor="text1"/>
        </w:rPr>
        <w:t>example,</w:t>
      </w:r>
      <w:r w:rsidR="000D2A48">
        <w:rPr>
          <w:color w:val="000000" w:themeColor="text1"/>
        </w:rPr>
        <w:t xml:space="preserve"> for a young child within the first thousand days within a setting it may look like: a young child playing with a toy block but using it as a fire engine, creating the sounds with their mouth as they act out their play. </w:t>
      </w:r>
      <w:r w:rsidR="00B61115" w:rsidRPr="00B61115">
        <w:rPr>
          <w:color w:val="FF0000"/>
        </w:rPr>
        <w:t xml:space="preserve">Bates (2019) </w:t>
      </w:r>
      <w:r w:rsidR="00B61115">
        <w:rPr>
          <w:color w:val="000000" w:themeColor="text1"/>
        </w:rPr>
        <w:t xml:space="preserve">discusses Bruner’s theory and states that it is through building on a child’s knowledge that is gained through playing that a child will be able to make more complex learning connections later in life. </w:t>
      </w:r>
      <w:r w:rsidR="00A140B1">
        <w:rPr>
          <w:color w:val="000000" w:themeColor="text1"/>
        </w:rPr>
        <w:t>Therefore,</w:t>
      </w:r>
      <w:r w:rsidR="00B61115">
        <w:rPr>
          <w:color w:val="000000" w:themeColor="text1"/>
        </w:rPr>
        <w:t xml:space="preserve"> as practitioners working with children within the first thousand days one must provide the young children with the resources and activities that are of interest to them in order to aid their future development. </w:t>
      </w:r>
      <w:r w:rsidR="007F62AA">
        <w:rPr>
          <w:color w:val="000000" w:themeColor="text1"/>
        </w:rPr>
        <w:t xml:space="preserve">Within the first thousand days practitioners with the setting </w:t>
      </w:r>
      <w:r w:rsidR="00B473AD">
        <w:rPr>
          <w:color w:val="000000" w:themeColor="text1"/>
        </w:rPr>
        <w:t xml:space="preserve">are continuously providing young children with opportunities for learning. Whilst carrying out care needs an enabling practitioner would be talking or singing to the young child which would </w:t>
      </w:r>
      <w:r w:rsidR="00B643A2">
        <w:rPr>
          <w:color w:val="000000" w:themeColor="text1"/>
        </w:rPr>
        <w:t xml:space="preserve">benefit a child’s language development. Practitioners within the setting read and sing to young children daily as again this benefits a child’s language development it is also an activity that can help create a strong bond between the child and the key worker. </w:t>
      </w:r>
    </w:p>
    <w:p w14:paraId="3FA66379" w14:textId="6D42E3CF" w:rsidR="00353392" w:rsidRDefault="00353392">
      <w:pPr>
        <w:rPr>
          <w:color w:val="000000" w:themeColor="text1"/>
        </w:rPr>
      </w:pPr>
    </w:p>
    <w:p w14:paraId="3A2A67A6" w14:textId="07D71111" w:rsidR="00353392" w:rsidRDefault="00353392">
      <w:pPr>
        <w:rPr>
          <w:color w:val="000000" w:themeColor="text1"/>
        </w:rPr>
      </w:pPr>
    </w:p>
    <w:p w14:paraId="60B670C5" w14:textId="4E52C642" w:rsidR="00353392" w:rsidRPr="003467CD" w:rsidRDefault="003467CD">
      <w:pPr>
        <w:rPr>
          <w:color w:val="000000" w:themeColor="text1"/>
          <w:u w:val="single"/>
        </w:rPr>
      </w:pPr>
      <w:r>
        <w:rPr>
          <w:color w:val="000000" w:themeColor="text1"/>
          <w:u w:val="single"/>
        </w:rPr>
        <w:t>Challenges</w:t>
      </w:r>
    </w:p>
    <w:p w14:paraId="1403B8AA" w14:textId="77777777" w:rsidR="009A490F" w:rsidRDefault="009A490F">
      <w:pPr>
        <w:rPr>
          <w:color w:val="000000" w:themeColor="text1"/>
        </w:rPr>
      </w:pPr>
    </w:p>
    <w:p w14:paraId="1F844CFB" w14:textId="7F87DC55" w:rsidR="009A490F" w:rsidRDefault="009A490F">
      <w:pPr>
        <w:rPr>
          <w:color w:val="000000" w:themeColor="text1"/>
        </w:rPr>
      </w:pPr>
      <w:r>
        <w:rPr>
          <w:color w:val="000000" w:themeColor="text1"/>
        </w:rPr>
        <w:t xml:space="preserve">When caring for an infant within a setting </w:t>
      </w:r>
      <w:r w:rsidR="009D29AF">
        <w:rPr>
          <w:color w:val="000000" w:themeColor="text1"/>
        </w:rPr>
        <w:t xml:space="preserve">during </w:t>
      </w:r>
      <w:r>
        <w:rPr>
          <w:color w:val="000000" w:themeColor="text1"/>
        </w:rPr>
        <w:t xml:space="preserve">the first thousand days there are many challenges. One of the challenges </w:t>
      </w:r>
      <w:r w:rsidR="009D29AF">
        <w:rPr>
          <w:color w:val="000000" w:themeColor="text1"/>
        </w:rPr>
        <w:t>is</w:t>
      </w:r>
      <w:r>
        <w:rPr>
          <w:color w:val="000000" w:themeColor="text1"/>
        </w:rPr>
        <w:t xml:space="preserve"> poverty. According to </w:t>
      </w:r>
      <w:r w:rsidRPr="009A490F">
        <w:rPr>
          <w:color w:val="FF0000"/>
        </w:rPr>
        <w:t xml:space="preserve">BBC News (2021) </w:t>
      </w:r>
      <w:r>
        <w:rPr>
          <w:color w:val="000000" w:themeColor="text1"/>
        </w:rPr>
        <w:t xml:space="preserve">almost a third of children </w:t>
      </w:r>
      <w:r w:rsidR="009D29AF">
        <w:rPr>
          <w:color w:val="000000" w:themeColor="text1"/>
        </w:rPr>
        <w:t xml:space="preserve">living in </w:t>
      </w:r>
      <w:r>
        <w:rPr>
          <w:color w:val="000000" w:themeColor="text1"/>
        </w:rPr>
        <w:t xml:space="preserve">Wales live in poverty. There are many young children and families that live within </w:t>
      </w:r>
      <w:r w:rsidR="009D29AF">
        <w:rPr>
          <w:color w:val="000000" w:themeColor="text1"/>
        </w:rPr>
        <w:t>low-income</w:t>
      </w:r>
      <w:r>
        <w:rPr>
          <w:color w:val="000000" w:themeColor="text1"/>
        </w:rPr>
        <w:t xml:space="preserve"> families and are therefore unable to access healthy </w:t>
      </w:r>
      <w:r w:rsidR="00101E92">
        <w:rPr>
          <w:color w:val="000000" w:themeColor="text1"/>
        </w:rPr>
        <w:t xml:space="preserve">and </w:t>
      </w:r>
      <w:r>
        <w:rPr>
          <w:color w:val="000000" w:themeColor="text1"/>
        </w:rPr>
        <w:t xml:space="preserve">nutritious </w:t>
      </w:r>
      <w:r w:rsidR="00101E92">
        <w:rPr>
          <w:color w:val="000000" w:themeColor="text1"/>
        </w:rPr>
        <w:t>meals</w:t>
      </w:r>
      <w:r w:rsidR="009D29AF">
        <w:rPr>
          <w:color w:val="000000" w:themeColor="text1"/>
        </w:rPr>
        <w:t xml:space="preserve">. Living in poverty does not only mean a shortage of food it can also mean that families do not have </w:t>
      </w:r>
      <w:r w:rsidR="00101E92">
        <w:rPr>
          <w:color w:val="000000" w:themeColor="text1"/>
        </w:rPr>
        <w:t xml:space="preserve">the </w:t>
      </w:r>
      <w:r w:rsidR="009D29AF">
        <w:rPr>
          <w:color w:val="000000" w:themeColor="text1"/>
        </w:rPr>
        <w:t>access to adequate tools and resources to support their child’s learning and development at home.</w:t>
      </w:r>
      <w:r w:rsidR="00713852">
        <w:rPr>
          <w:color w:val="000000" w:themeColor="text1"/>
        </w:rPr>
        <w:t xml:space="preserve"> </w:t>
      </w:r>
      <w:r w:rsidR="00713852" w:rsidRPr="00713852">
        <w:rPr>
          <w:color w:val="FF0000"/>
        </w:rPr>
        <w:t>Pregnancy birth and baby (2019)</w:t>
      </w:r>
      <w:r w:rsidR="00713852">
        <w:rPr>
          <w:color w:val="000000" w:themeColor="text1"/>
        </w:rPr>
        <w:t xml:space="preserve"> states that there is a link between poverty</w:t>
      </w:r>
      <w:r w:rsidR="00AA2FDB">
        <w:rPr>
          <w:color w:val="000000" w:themeColor="text1"/>
        </w:rPr>
        <w:t xml:space="preserve"> in infancy</w:t>
      </w:r>
      <w:r w:rsidR="00713852">
        <w:rPr>
          <w:color w:val="000000" w:themeColor="text1"/>
        </w:rPr>
        <w:t xml:space="preserve"> and</w:t>
      </w:r>
      <w:r w:rsidR="00AA2FDB">
        <w:rPr>
          <w:color w:val="000000" w:themeColor="text1"/>
        </w:rPr>
        <w:t xml:space="preserve"> poor</w:t>
      </w:r>
      <w:r w:rsidR="00713852">
        <w:rPr>
          <w:color w:val="000000" w:themeColor="text1"/>
        </w:rPr>
        <w:t xml:space="preserve"> health and wellbeing</w:t>
      </w:r>
      <w:r w:rsidR="00AA2FDB">
        <w:rPr>
          <w:color w:val="000000" w:themeColor="text1"/>
        </w:rPr>
        <w:t xml:space="preserve"> in later life. They state that a financial hardship within a family could mean that parents are unable to provide the correct level of care that their baby needs. </w:t>
      </w:r>
      <w:r w:rsidR="009021EE">
        <w:rPr>
          <w:color w:val="000000" w:themeColor="text1"/>
        </w:rPr>
        <w:t>Therefore,</w:t>
      </w:r>
      <w:r w:rsidR="009D29AF">
        <w:rPr>
          <w:color w:val="000000" w:themeColor="text1"/>
        </w:rPr>
        <w:t xml:space="preserve"> for a practitioner it is important to recognise when a family is in need and provide the support and guidance necessary </w:t>
      </w:r>
      <w:r w:rsidR="00101E92">
        <w:rPr>
          <w:color w:val="000000" w:themeColor="text1"/>
        </w:rPr>
        <w:t>for them</w:t>
      </w:r>
      <w:r w:rsidR="009021EE">
        <w:rPr>
          <w:color w:val="000000" w:themeColor="text1"/>
        </w:rPr>
        <w:t xml:space="preserve">. </w:t>
      </w:r>
      <w:r w:rsidR="004B1317">
        <w:rPr>
          <w:color w:val="000000" w:themeColor="text1"/>
        </w:rPr>
        <w:t>Helping a family with the first few steps of contacting a local food back or charity could be life changing.</w:t>
      </w:r>
      <w:r w:rsidR="001F3143">
        <w:rPr>
          <w:color w:val="000000" w:themeColor="text1"/>
        </w:rPr>
        <w:t xml:space="preserve"> Through the use of a foodbank both parents and young children are able to eat nutritious meals to help aid their development.</w:t>
      </w:r>
      <w:r w:rsidR="004B1317">
        <w:rPr>
          <w:color w:val="000000" w:themeColor="text1"/>
        </w:rPr>
        <w:t xml:space="preserve"> </w:t>
      </w:r>
      <w:r w:rsidR="00101E92">
        <w:rPr>
          <w:color w:val="000000" w:themeColor="text1"/>
        </w:rPr>
        <w:t xml:space="preserve">The </w:t>
      </w:r>
      <w:r w:rsidR="00101E92" w:rsidRPr="00101E92">
        <w:rPr>
          <w:color w:val="FF0000"/>
        </w:rPr>
        <w:t>Trussell</w:t>
      </w:r>
      <w:r w:rsidR="00101E92">
        <w:rPr>
          <w:color w:val="FF0000"/>
        </w:rPr>
        <w:t xml:space="preserve"> </w:t>
      </w:r>
      <w:r w:rsidR="00101E92" w:rsidRPr="00101E92">
        <w:rPr>
          <w:color w:val="FF0000"/>
        </w:rPr>
        <w:t xml:space="preserve">trust (no date) </w:t>
      </w:r>
      <w:r w:rsidR="00101E92">
        <w:rPr>
          <w:color w:val="000000" w:themeColor="text1"/>
        </w:rPr>
        <w:t xml:space="preserve">state that they provide a network of foodbanks across the UK that support families that are facing hunger through poverty. Not only do they provide food and toiletries they offer dignified support and compassion to those in crisis. </w:t>
      </w:r>
      <w:r w:rsidR="001F3143">
        <w:rPr>
          <w:color w:val="000000" w:themeColor="text1"/>
        </w:rPr>
        <w:t xml:space="preserve">They help families with debt management, metal health support and also benefits guidance in order for families to help resolve issues in the hopes that they will no longer need the food bank in future. Working towards life outside of poverty families and young children will be faced with a better future. </w:t>
      </w:r>
    </w:p>
    <w:p w14:paraId="6B852C13" w14:textId="719A2AE8" w:rsidR="00101E92" w:rsidRDefault="00101E92">
      <w:pPr>
        <w:rPr>
          <w:color w:val="000000" w:themeColor="text1"/>
        </w:rPr>
      </w:pPr>
    </w:p>
    <w:p w14:paraId="426CF939" w14:textId="77777777" w:rsidR="001E13E8" w:rsidRDefault="001E13E8">
      <w:pPr>
        <w:rPr>
          <w:color w:val="000000" w:themeColor="text1"/>
        </w:rPr>
      </w:pPr>
    </w:p>
    <w:p w14:paraId="7C641457" w14:textId="05088B0C" w:rsidR="002749F0" w:rsidRPr="00EB7E1E" w:rsidRDefault="002749F0">
      <w:pPr>
        <w:rPr>
          <w:color w:val="000000" w:themeColor="text1"/>
        </w:rPr>
      </w:pPr>
      <w:r>
        <w:rPr>
          <w:color w:val="000000" w:themeColor="text1"/>
        </w:rPr>
        <w:t xml:space="preserve">Another current challenge of caring for an infant within a setting is covid-19. </w:t>
      </w:r>
      <w:r w:rsidR="00B1358E">
        <w:rPr>
          <w:color w:val="000000" w:themeColor="text1"/>
        </w:rPr>
        <w:t>At the beginning of 2020 a worldwide pandemic began in relation to Covid-</w:t>
      </w:r>
      <w:proofErr w:type="gramStart"/>
      <w:r w:rsidR="00B1358E">
        <w:rPr>
          <w:color w:val="000000" w:themeColor="text1"/>
        </w:rPr>
        <w:t>19</w:t>
      </w:r>
      <w:proofErr w:type="gramEnd"/>
      <w:r w:rsidR="00B1358E">
        <w:rPr>
          <w:color w:val="000000" w:themeColor="text1"/>
        </w:rPr>
        <w:t xml:space="preserve"> and it has continued </w:t>
      </w:r>
      <w:r w:rsidR="00B1358E">
        <w:rPr>
          <w:color w:val="000000" w:themeColor="text1"/>
        </w:rPr>
        <w:lastRenderedPageBreak/>
        <w:t xml:space="preserve">to effect lives since. There have been many changes within the world and therefore how children are cared for and developing both at home and within settings has been affected. Within the first thousand days both parents and practitioners aim to </w:t>
      </w:r>
      <w:r w:rsidR="003A5044">
        <w:rPr>
          <w:color w:val="000000" w:themeColor="text1"/>
        </w:rPr>
        <w:t xml:space="preserve">give the child the best start in life possible but during the covid-19 pandemic this has been challenging. </w:t>
      </w:r>
      <w:r w:rsidR="003A5044" w:rsidRPr="003A5044">
        <w:rPr>
          <w:color w:val="FF0000"/>
        </w:rPr>
        <w:t>Lockdown lessons from local systems (working for babies 202</w:t>
      </w:r>
      <w:r w:rsidR="004F7F11">
        <w:rPr>
          <w:color w:val="FF0000"/>
        </w:rPr>
        <w:t>0</w:t>
      </w:r>
      <w:r w:rsidR="003A5044" w:rsidRPr="003A5044">
        <w:rPr>
          <w:color w:val="FF0000"/>
        </w:rPr>
        <w:t xml:space="preserve">) </w:t>
      </w:r>
      <w:r w:rsidR="003A5044">
        <w:rPr>
          <w:color w:val="000000" w:themeColor="text1"/>
        </w:rPr>
        <w:t xml:space="preserve">carried out research on the effects that covid-19 had on babies within the first thousand days. They found that within the survey many parents said to have found that the lockdown made parenting increasingly difficult. </w:t>
      </w:r>
      <w:r w:rsidR="004F7F11">
        <w:rPr>
          <w:color w:val="000000" w:themeColor="text1"/>
        </w:rPr>
        <w:t>During the hight of the pandemic many settings had procedures in place that minimised the numbers of children attending the setting in order to minimis the risks and spread of covid. This therefore meant that many parents were unable to use the settings unless they were within the key workers category set out by the government. As a result of this many parents felt alone with their young babies and unable to share information and seek advice from practitioners within the settings that they had built up good relationships with.</w:t>
      </w:r>
      <w:r w:rsidR="007F62AA">
        <w:rPr>
          <w:color w:val="000000" w:themeColor="text1"/>
        </w:rPr>
        <w:t xml:space="preserve"> Young babies also missed out on socialisation due to the covid 19 restrictions, families were unable to mix with other households therefore many babies did not get the early exposure to socialisation that is needed for their development. There were no baby and toddler classes </w:t>
      </w:r>
      <w:proofErr w:type="gramStart"/>
      <w:r w:rsidR="007F62AA">
        <w:rPr>
          <w:color w:val="000000" w:themeColor="text1"/>
        </w:rPr>
        <w:t>allowed,</w:t>
      </w:r>
      <w:proofErr w:type="gramEnd"/>
      <w:r w:rsidR="007F62AA">
        <w:rPr>
          <w:color w:val="000000" w:themeColor="text1"/>
        </w:rPr>
        <w:t xml:space="preserve"> no meet ups in local parks or libraries therefore children have missed out on vital opportunities that aid development. </w:t>
      </w:r>
      <w:proofErr w:type="spellStart"/>
      <w:r w:rsidR="00EB7E1E" w:rsidRPr="00EB7E1E">
        <w:rPr>
          <w:color w:val="FF0000"/>
        </w:rPr>
        <w:t>Martland</w:t>
      </w:r>
      <w:proofErr w:type="spellEnd"/>
      <w:r w:rsidR="00EB7E1E" w:rsidRPr="00EB7E1E">
        <w:rPr>
          <w:color w:val="FF0000"/>
        </w:rPr>
        <w:t xml:space="preserve"> (2021)</w:t>
      </w:r>
      <w:r w:rsidR="00EB7E1E">
        <w:rPr>
          <w:color w:val="000000" w:themeColor="text1"/>
        </w:rPr>
        <w:t xml:space="preserve"> states that some of the current challenges that are present within a setting in relation to covid are transitions. Due to the restrictions that were in place during the hight of the pandemic babies have become more attached to their main care giver due to lockdown and a lack of socialisation. </w:t>
      </w:r>
      <w:r w:rsidR="007F62AA">
        <w:rPr>
          <w:color w:val="000000" w:themeColor="text1"/>
        </w:rPr>
        <w:t>Therefore,</w:t>
      </w:r>
      <w:r w:rsidR="00F14A70">
        <w:rPr>
          <w:color w:val="000000" w:themeColor="text1"/>
        </w:rPr>
        <w:t xml:space="preserve"> within the setting currently it is important that practitioners </w:t>
      </w:r>
      <w:r w:rsidR="00A43762">
        <w:rPr>
          <w:color w:val="000000" w:themeColor="text1"/>
        </w:rPr>
        <w:t xml:space="preserve">are understanding and allow young children the time to settle and work together in order for them to build secure attachments with their key worker. </w:t>
      </w:r>
    </w:p>
    <w:p w14:paraId="36CF81FC" w14:textId="77777777" w:rsidR="006023D0" w:rsidRDefault="006023D0">
      <w:pPr>
        <w:rPr>
          <w:color w:val="000000" w:themeColor="text1"/>
        </w:rPr>
      </w:pPr>
    </w:p>
    <w:p w14:paraId="6622CBBD" w14:textId="441A4813" w:rsidR="001F3143" w:rsidRDefault="001F3143">
      <w:pPr>
        <w:rPr>
          <w:color w:val="000000" w:themeColor="text1"/>
        </w:rPr>
      </w:pPr>
    </w:p>
    <w:p w14:paraId="4322A2DF" w14:textId="77777777" w:rsidR="00BC7351" w:rsidRDefault="00BC7351">
      <w:pPr>
        <w:rPr>
          <w:color w:val="000000" w:themeColor="text1"/>
        </w:rPr>
      </w:pPr>
    </w:p>
    <w:p w14:paraId="57D63619" w14:textId="77777777" w:rsidR="001E13E8" w:rsidRDefault="001E13E8">
      <w:pPr>
        <w:rPr>
          <w:color w:val="000000" w:themeColor="text1"/>
        </w:rPr>
      </w:pPr>
    </w:p>
    <w:p w14:paraId="51E37EB8" w14:textId="77777777" w:rsidR="001E13E8" w:rsidRDefault="001E13E8">
      <w:pPr>
        <w:rPr>
          <w:color w:val="000000" w:themeColor="text1"/>
        </w:rPr>
      </w:pPr>
    </w:p>
    <w:p w14:paraId="3BB5C769" w14:textId="77777777" w:rsidR="001E13E8" w:rsidRDefault="001E13E8">
      <w:pPr>
        <w:rPr>
          <w:color w:val="000000" w:themeColor="text1"/>
        </w:rPr>
      </w:pPr>
    </w:p>
    <w:p w14:paraId="3E6E76B7" w14:textId="77777777" w:rsidR="001E13E8" w:rsidRDefault="001E13E8">
      <w:pPr>
        <w:rPr>
          <w:color w:val="000000" w:themeColor="text1"/>
        </w:rPr>
      </w:pPr>
    </w:p>
    <w:p w14:paraId="0DE05C02" w14:textId="77777777" w:rsidR="001E13E8" w:rsidRDefault="001E13E8">
      <w:pPr>
        <w:rPr>
          <w:color w:val="000000" w:themeColor="text1"/>
        </w:rPr>
      </w:pPr>
    </w:p>
    <w:p w14:paraId="0C3A9D89" w14:textId="77777777" w:rsidR="001E13E8" w:rsidRDefault="001E13E8">
      <w:pPr>
        <w:rPr>
          <w:color w:val="000000" w:themeColor="text1"/>
        </w:rPr>
      </w:pPr>
    </w:p>
    <w:p w14:paraId="6AF252DD" w14:textId="77777777" w:rsidR="001E13E8" w:rsidRDefault="001E13E8">
      <w:pPr>
        <w:rPr>
          <w:color w:val="000000" w:themeColor="text1"/>
        </w:rPr>
      </w:pPr>
    </w:p>
    <w:p w14:paraId="5C5540DE" w14:textId="77777777" w:rsidR="001E13E8" w:rsidRDefault="001E13E8">
      <w:pPr>
        <w:rPr>
          <w:color w:val="000000" w:themeColor="text1"/>
        </w:rPr>
      </w:pPr>
    </w:p>
    <w:p w14:paraId="0546D346" w14:textId="77777777" w:rsidR="001E13E8" w:rsidRDefault="001E13E8">
      <w:pPr>
        <w:rPr>
          <w:color w:val="000000" w:themeColor="text1"/>
        </w:rPr>
      </w:pPr>
    </w:p>
    <w:p w14:paraId="3C9ACDEC" w14:textId="77777777" w:rsidR="001E13E8" w:rsidRDefault="001E13E8">
      <w:pPr>
        <w:rPr>
          <w:color w:val="000000" w:themeColor="text1"/>
        </w:rPr>
      </w:pPr>
    </w:p>
    <w:p w14:paraId="75FF85B5" w14:textId="77777777" w:rsidR="001E13E8" w:rsidRDefault="001E13E8">
      <w:pPr>
        <w:rPr>
          <w:color w:val="000000" w:themeColor="text1"/>
        </w:rPr>
      </w:pPr>
    </w:p>
    <w:p w14:paraId="744EABD1" w14:textId="77777777" w:rsidR="001E13E8" w:rsidRDefault="001E13E8">
      <w:pPr>
        <w:rPr>
          <w:color w:val="000000" w:themeColor="text1"/>
        </w:rPr>
      </w:pPr>
    </w:p>
    <w:p w14:paraId="061096B5" w14:textId="77777777" w:rsidR="001E13E8" w:rsidRDefault="001E13E8">
      <w:pPr>
        <w:rPr>
          <w:color w:val="000000" w:themeColor="text1"/>
        </w:rPr>
      </w:pPr>
    </w:p>
    <w:p w14:paraId="4CA3419D" w14:textId="77777777" w:rsidR="001E13E8" w:rsidRDefault="001E13E8">
      <w:pPr>
        <w:rPr>
          <w:color w:val="000000" w:themeColor="text1"/>
        </w:rPr>
      </w:pPr>
    </w:p>
    <w:p w14:paraId="12F807B6" w14:textId="77777777" w:rsidR="001E13E8" w:rsidRDefault="001E13E8">
      <w:pPr>
        <w:rPr>
          <w:color w:val="000000" w:themeColor="text1"/>
        </w:rPr>
      </w:pPr>
    </w:p>
    <w:p w14:paraId="216539F4" w14:textId="77777777" w:rsidR="001E13E8" w:rsidRDefault="001E13E8">
      <w:pPr>
        <w:rPr>
          <w:color w:val="000000" w:themeColor="text1"/>
        </w:rPr>
      </w:pPr>
    </w:p>
    <w:p w14:paraId="4B6EEE17" w14:textId="77777777" w:rsidR="001E13E8" w:rsidRDefault="001E13E8">
      <w:pPr>
        <w:rPr>
          <w:color w:val="000000" w:themeColor="text1"/>
        </w:rPr>
      </w:pPr>
    </w:p>
    <w:p w14:paraId="0C89F02D" w14:textId="77777777" w:rsidR="001E13E8" w:rsidRDefault="001E13E8">
      <w:pPr>
        <w:rPr>
          <w:color w:val="000000" w:themeColor="text1"/>
        </w:rPr>
      </w:pPr>
    </w:p>
    <w:p w14:paraId="13F59C84" w14:textId="77777777" w:rsidR="001E13E8" w:rsidRDefault="001E13E8">
      <w:pPr>
        <w:rPr>
          <w:color w:val="000000" w:themeColor="text1"/>
        </w:rPr>
      </w:pPr>
    </w:p>
    <w:p w14:paraId="2C51F715" w14:textId="77777777" w:rsidR="001E13E8" w:rsidRDefault="001E13E8">
      <w:pPr>
        <w:rPr>
          <w:color w:val="000000" w:themeColor="text1"/>
        </w:rPr>
      </w:pPr>
    </w:p>
    <w:p w14:paraId="66C3B32E" w14:textId="77777777" w:rsidR="001E13E8" w:rsidRDefault="001E13E8">
      <w:pPr>
        <w:rPr>
          <w:color w:val="000000" w:themeColor="text1"/>
        </w:rPr>
      </w:pPr>
    </w:p>
    <w:p w14:paraId="1A5E60B8" w14:textId="77777777" w:rsidR="001E13E8" w:rsidRDefault="001E13E8">
      <w:pPr>
        <w:rPr>
          <w:color w:val="000000" w:themeColor="text1"/>
        </w:rPr>
      </w:pPr>
    </w:p>
    <w:p w14:paraId="788A363F" w14:textId="77777777" w:rsidR="001E13E8" w:rsidRDefault="001E13E8">
      <w:pPr>
        <w:rPr>
          <w:color w:val="000000" w:themeColor="text1"/>
        </w:rPr>
      </w:pPr>
    </w:p>
    <w:p w14:paraId="3C351B93" w14:textId="77777777" w:rsidR="001E13E8" w:rsidRDefault="001E13E8">
      <w:pPr>
        <w:rPr>
          <w:color w:val="000000" w:themeColor="text1"/>
        </w:rPr>
      </w:pPr>
    </w:p>
    <w:p w14:paraId="40B28FC3" w14:textId="77777777" w:rsidR="001E13E8" w:rsidRDefault="001E13E8">
      <w:pPr>
        <w:rPr>
          <w:color w:val="000000" w:themeColor="text1"/>
        </w:rPr>
      </w:pPr>
    </w:p>
    <w:p w14:paraId="062BF50E" w14:textId="77777777" w:rsidR="001E13E8" w:rsidRDefault="001E13E8">
      <w:pPr>
        <w:rPr>
          <w:color w:val="000000" w:themeColor="text1"/>
        </w:rPr>
      </w:pPr>
    </w:p>
    <w:p w14:paraId="3879C722" w14:textId="77777777" w:rsidR="001E13E8" w:rsidRDefault="001E13E8">
      <w:pPr>
        <w:rPr>
          <w:color w:val="000000" w:themeColor="text1"/>
        </w:rPr>
      </w:pPr>
    </w:p>
    <w:p w14:paraId="51A602A3" w14:textId="77777777" w:rsidR="001E13E8" w:rsidRDefault="001E13E8">
      <w:pPr>
        <w:rPr>
          <w:color w:val="000000" w:themeColor="text1"/>
        </w:rPr>
      </w:pPr>
    </w:p>
    <w:p w14:paraId="2B598C37" w14:textId="77777777" w:rsidR="001E13E8" w:rsidRDefault="001E13E8">
      <w:pPr>
        <w:rPr>
          <w:color w:val="000000" w:themeColor="text1"/>
        </w:rPr>
      </w:pPr>
    </w:p>
    <w:p w14:paraId="27C8EC11" w14:textId="77777777" w:rsidR="001E13E8" w:rsidRDefault="001E13E8">
      <w:pPr>
        <w:rPr>
          <w:color w:val="000000" w:themeColor="text1"/>
        </w:rPr>
      </w:pPr>
    </w:p>
    <w:p w14:paraId="5A7CE209" w14:textId="77777777" w:rsidR="001E13E8" w:rsidRDefault="001E13E8">
      <w:pPr>
        <w:rPr>
          <w:color w:val="000000" w:themeColor="text1"/>
        </w:rPr>
      </w:pPr>
    </w:p>
    <w:p w14:paraId="7B18FE26" w14:textId="6B87254C" w:rsidR="00172523" w:rsidRDefault="00172523">
      <w:pPr>
        <w:rPr>
          <w:color w:val="000000" w:themeColor="text1"/>
        </w:rPr>
      </w:pPr>
    </w:p>
    <w:p w14:paraId="3AAEB3C5" w14:textId="77777777" w:rsidR="003A2864" w:rsidRDefault="003A2864">
      <w:pPr>
        <w:rPr>
          <w:color w:val="000000" w:themeColor="text1"/>
        </w:rPr>
      </w:pPr>
    </w:p>
    <w:p w14:paraId="77E87967" w14:textId="2C39AC08" w:rsidR="00353392" w:rsidRDefault="003B068A">
      <w:pPr>
        <w:rPr>
          <w:color w:val="000000" w:themeColor="text1"/>
        </w:rPr>
      </w:pPr>
      <w:r>
        <w:rPr>
          <w:color w:val="000000" w:themeColor="text1"/>
        </w:rPr>
        <w:t xml:space="preserve">Thousand Days (no date) </w:t>
      </w:r>
      <w:r w:rsidRPr="003B068A">
        <w:rPr>
          <w:i/>
          <w:iCs/>
          <w:color w:val="000000" w:themeColor="text1"/>
        </w:rPr>
        <w:t>Why 1,000 Days</w:t>
      </w:r>
      <w:r>
        <w:rPr>
          <w:i/>
          <w:iCs/>
          <w:color w:val="000000" w:themeColor="text1"/>
        </w:rPr>
        <w:t>.</w:t>
      </w:r>
      <w:r w:rsidR="00A43762">
        <w:rPr>
          <w:i/>
          <w:iCs/>
          <w:color w:val="000000" w:themeColor="text1"/>
        </w:rPr>
        <w:t xml:space="preserve"> </w:t>
      </w:r>
      <w:r w:rsidR="00A43762">
        <w:rPr>
          <w:color w:val="000000" w:themeColor="text1"/>
        </w:rPr>
        <w:t>Available at:</w:t>
      </w:r>
      <w:r w:rsidRPr="003B068A">
        <w:rPr>
          <w:i/>
          <w:iCs/>
          <w:color w:val="000000" w:themeColor="text1"/>
        </w:rPr>
        <w:t xml:space="preserve"> </w:t>
      </w:r>
      <w:hyperlink r:id="rId4" w:history="1">
        <w:r w:rsidRPr="001C0E7D">
          <w:rPr>
            <w:rStyle w:val="Hyperlink"/>
          </w:rPr>
          <w:t>https://thousanddays.org/why-1000-days/</w:t>
        </w:r>
      </w:hyperlink>
      <w:r>
        <w:rPr>
          <w:color w:val="000000" w:themeColor="text1"/>
        </w:rPr>
        <w:t xml:space="preserve"> </w:t>
      </w:r>
      <w:r w:rsidR="00A43762">
        <w:rPr>
          <w:color w:val="000000" w:themeColor="text1"/>
        </w:rPr>
        <w:t>(</w:t>
      </w:r>
      <w:r>
        <w:rPr>
          <w:color w:val="000000" w:themeColor="text1"/>
        </w:rPr>
        <w:t>Accessed on: 12</w:t>
      </w:r>
      <w:r w:rsidR="00A43762" w:rsidRPr="00A43762">
        <w:rPr>
          <w:color w:val="000000" w:themeColor="text1"/>
          <w:vertAlign w:val="superscript"/>
        </w:rPr>
        <w:t>th</w:t>
      </w:r>
      <w:r w:rsidR="00A43762">
        <w:rPr>
          <w:color w:val="000000" w:themeColor="text1"/>
        </w:rPr>
        <w:t xml:space="preserve"> January </w:t>
      </w:r>
      <w:r>
        <w:rPr>
          <w:color w:val="000000" w:themeColor="text1"/>
        </w:rPr>
        <w:t>2022)</w:t>
      </w:r>
    </w:p>
    <w:p w14:paraId="1ACE240E" w14:textId="77777777" w:rsidR="008F0CB0" w:rsidRDefault="008F0CB0">
      <w:pPr>
        <w:rPr>
          <w:color w:val="000000" w:themeColor="text1"/>
        </w:rPr>
      </w:pPr>
    </w:p>
    <w:p w14:paraId="3C6A0717" w14:textId="324C9F5E" w:rsidR="00353392" w:rsidRDefault="00353392">
      <w:pPr>
        <w:rPr>
          <w:color w:val="000000" w:themeColor="text1"/>
        </w:rPr>
      </w:pPr>
    </w:p>
    <w:p w14:paraId="408AA6B3" w14:textId="1AD3C829" w:rsidR="003467CD" w:rsidRDefault="00DE6C5F">
      <w:pPr>
        <w:rPr>
          <w:color w:val="000000" w:themeColor="text1"/>
        </w:rPr>
      </w:pPr>
      <w:r>
        <w:rPr>
          <w:color w:val="000000" w:themeColor="text1"/>
        </w:rPr>
        <w:t xml:space="preserve">Thousand Days (no date) </w:t>
      </w:r>
      <w:r w:rsidRPr="00DE6C5F">
        <w:rPr>
          <w:i/>
          <w:iCs/>
          <w:color w:val="000000" w:themeColor="text1"/>
        </w:rPr>
        <w:t>Building a fair start</w:t>
      </w:r>
      <w:r>
        <w:rPr>
          <w:i/>
          <w:iCs/>
          <w:color w:val="000000" w:themeColor="text1"/>
        </w:rPr>
        <w:t xml:space="preserve">. </w:t>
      </w:r>
      <w:r>
        <w:rPr>
          <w:color w:val="000000" w:themeColor="text1"/>
        </w:rPr>
        <w:t xml:space="preserve">Available at: </w:t>
      </w:r>
      <w:hyperlink r:id="rId5" w:history="1">
        <w:r w:rsidRPr="001C0E7D">
          <w:rPr>
            <w:rStyle w:val="Hyperlink"/>
          </w:rPr>
          <w:t>https://thousanddays.org/why-1000-days/building-a-fair-start/</w:t>
        </w:r>
      </w:hyperlink>
      <w:r>
        <w:rPr>
          <w:color w:val="000000" w:themeColor="text1"/>
        </w:rPr>
        <w:t xml:space="preserve"> (Accessed on: 12</w:t>
      </w:r>
      <w:r w:rsidR="00A43762" w:rsidRPr="00A43762">
        <w:rPr>
          <w:color w:val="000000" w:themeColor="text1"/>
          <w:vertAlign w:val="superscript"/>
        </w:rPr>
        <w:t>th</w:t>
      </w:r>
      <w:r w:rsidR="00A43762">
        <w:rPr>
          <w:color w:val="000000" w:themeColor="text1"/>
        </w:rPr>
        <w:t xml:space="preserve"> January </w:t>
      </w:r>
      <w:r w:rsidR="003B068A">
        <w:rPr>
          <w:color w:val="000000" w:themeColor="text1"/>
        </w:rPr>
        <w:t>2022)</w:t>
      </w:r>
    </w:p>
    <w:p w14:paraId="58BACB77" w14:textId="5E1965C4" w:rsidR="008F0CB0" w:rsidRDefault="008F0CB0">
      <w:pPr>
        <w:rPr>
          <w:color w:val="000000" w:themeColor="text1"/>
        </w:rPr>
      </w:pPr>
    </w:p>
    <w:p w14:paraId="3BD11561" w14:textId="184716C6" w:rsidR="008F0CB0" w:rsidRDefault="008F0CB0">
      <w:pPr>
        <w:rPr>
          <w:color w:val="000000" w:themeColor="text1"/>
        </w:rPr>
      </w:pPr>
      <w:r>
        <w:rPr>
          <w:color w:val="000000" w:themeColor="text1"/>
        </w:rPr>
        <w:t xml:space="preserve">Abbott </w:t>
      </w:r>
      <w:r w:rsidR="0099746D">
        <w:rPr>
          <w:color w:val="000000" w:themeColor="text1"/>
        </w:rPr>
        <w:t>N</w:t>
      </w:r>
      <w:r>
        <w:rPr>
          <w:color w:val="000000" w:themeColor="text1"/>
        </w:rPr>
        <w:t xml:space="preserve">utrition </w:t>
      </w:r>
      <w:r w:rsidR="0099746D">
        <w:rPr>
          <w:color w:val="000000" w:themeColor="text1"/>
        </w:rPr>
        <w:t>N</w:t>
      </w:r>
      <w:r>
        <w:rPr>
          <w:color w:val="000000" w:themeColor="text1"/>
        </w:rPr>
        <w:t xml:space="preserve">ews (2018) </w:t>
      </w:r>
      <w:r w:rsidRPr="008F0CB0">
        <w:rPr>
          <w:i/>
          <w:iCs/>
          <w:color w:val="000000" w:themeColor="text1"/>
        </w:rPr>
        <w:t>Understanding Nutrition for Pregnant and New Moms.</w:t>
      </w:r>
      <w:r>
        <w:rPr>
          <w:color w:val="000000" w:themeColor="text1"/>
        </w:rPr>
        <w:t xml:space="preserve"> Available at: </w:t>
      </w:r>
      <w:hyperlink r:id="rId6" w:history="1">
        <w:r w:rsidRPr="001C0E7D">
          <w:rPr>
            <w:rStyle w:val="Hyperlink"/>
          </w:rPr>
          <w:t>https://www.nutritionnews.abbott/pregnancy-childhood/prenatal-breastfeeding/understanding-nutrition-for-pregnant-and-new-moms/</w:t>
        </w:r>
      </w:hyperlink>
      <w:r>
        <w:rPr>
          <w:color w:val="000000" w:themeColor="text1"/>
        </w:rPr>
        <w:t xml:space="preserve"> (Accessed on: 11</w:t>
      </w:r>
      <w:r w:rsidR="00A43762" w:rsidRPr="00A43762">
        <w:rPr>
          <w:color w:val="000000" w:themeColor="text1"/>
          <w:vertAlign w:val="superscript"/>
        </w:rPr>
        <w:t>th</w:t>
      </w:r>
      <w:r w:rsidR="00A43762">
        <w:rPr>
          <w:color w:val="000000" w:themeColor="text1"/>
        </w:rPr>
        <w:t xml:space="preserve"> January </w:t>
      </w:r>
      <w:r>
        <w:rPr>
          <w:color w:val="000000" w:themeColor="text1"/>
        </w:rPr>
        <w:t>2022)</w:t>
      </w:r>
    </w:p>
    <w:p w14:paraId="24191893" w14:textId="71D0781F" w:rsidR="008F0CB0" w:rsidRDefault="008F0CB0">
      <w:pPr>
        <w:rPr>
          <w:color w:val="000000" w:themeColor="text1"/>
        </w:rPr>
      </w:pPr>
    </w:p>
    <w:p w14:paraId="659D2A5B" w14:textId="3330D1CE" w:rsidR="008F0CB0" w:rsidRDefault="004B1317">
      <w:pPr>
        <w:rPr>
          <w:color w:val="000000" w:themeColor="text1"/>
        </w:rPr>
      </w:pPr>
      <w:r>
        <w:rPr>
          <w:color w:val="000000" w:themeColor="text1"/>
        </w:rPr>
        <w:t xml:space="preserve">BBC News (2021) </w:t>
      </w:r>
      <w:r w:rsidRPr="004B1317">
        <w:rPr>
          <w:i/>
          <w:iCs/>
          <w:color w:val="000000" w:themeColor="text1"/>
        </w:rPr>
        <w:t>Wales has highest child poverty rates in UK says save the children</w:t>
      </w:r>
      <w:r>
        <w:rPr>
          <w:color w:val="000000" w:themeColor="text1"/>
        </w:rPr>
        <w:t xml:space="preserve">. Available at: </w:t>
      </w:r>
      <w:hyperlink r:id="rId7" w:history="1">
        <w:r w:rsidRPr="001C0E7D">
          <w:rPr>
            <w:rStyle w:val="Hyperlink"/>
          </w:rPr>
          <w:t>https://www.bbc.co.uk/news/uk-wales-57157436</w:t>
        </w:r>
      </w:hyperlink>
      <w:r>
        <w:rPr>
          <w:color w:val="000000" w:themeColor="text1"/>
        </w:rPr>
        <w:t xml:space="preserve">  (Accessed on: 11</w:t>
      </w:r>
      <w:r w:rsidR="00A43762" w:rsidRPr="00A43762">
        <w:rPr>
          <w:color w:val="000000" w:themeColor="text1"/>
          <w:vertAlign w:val="superscript"/>
        </w:rPr>
        <w:t>th</w:t>
      </w:r>
      <w:r w:rsidR="00A43762">
        <w:rPr>
          <w:color w:val="000000" w:themeColor="text1"/>
        </w:rPr>
        <w:t xml:space="preserve"> January </w:t>
      </w:r>
      <w:r>
        <w:rPr>
          <w:color w:val="000000" w:themeColor="text1"/>
        </w:rPr>
        <w:t>2022)</w:t>
      </w:r>
    </w:p>
    <w:p w14:paraId="4B1AB90C" w14:textId="5B39CD09" w:rsidR="00101E92" w:rsidRDefault="00101E92">
      <w:pPr>
        <w:rPr>
          <w:color w:val="000000" w:themeColor="text1"/>
        </w:rPr>
      </w:pPr>
    </w:p>
    <w:p w14:paraId="537BBDA4" w14:textId="649FE373" w:rsidR="00101E92" w:rsidRDefault="00101E92">
      <w:pPr>
        <w:rPr>
          <w:color w:val="000000" w:themeColor="text1"/>
        </w:rPr>
      </w:pPr>
      <w:r>
        <w:rPr>
          <w:color w:val="000000" w:themeColor="text1"/>
        </w:rPr>
        <w:t xml:space="preserve">Trussell Trust (no date) </w:t>
      </w:r>
      <w:r w:rsidR="003B068A" w:rsidRPr="003B068A">
        <w:rPr>
          <w:i/>
          <w:iCs/>
          <w:color w:val="000000" w:themeColor="text1"/>
        </w:rPr>
        <w:t>How food banks work</w:t>
      </w:r>
      <w:r w:rsidR="003B068A">
        <w:rPr>
          <w:color w:val="000000" w:themeColor="text1"/>
        </w:rPr>
        <w:t xml:space="preserve">. </w:t>
      </w:r>
      <w:r>
        <w:rPr>
          <w:color w:val="000000" w:themeColor="text1"/>
        </w:rPr>
        <w:t xml:space="preserve">Available at: </w:t>
      </w:r>
      <w:hyperlink r:id="rId8" w:history="1">
        <w:r w:rsidRPr="001C0E7D">
          <w:rPr>
            <w:rStyle w:val="Hyperlink"/>
          </w:rPr>
          <w:t>https://www.truss</w:t>
        </w:r>
        <w:r w:rsidRPr="001C0E7D">
          <w:rPr>
            <w:rStyle w:val="Hyperlink"/>
          </w:rPr>
          <w:t>e</w:t>
        </w:r>
        <w:r w:rsidRPr="001C0E7D">
          <w:rPr>
            <w:rStyle w:val="Hyperlink"/>
          </w:rPr>
          <w:t>lltrust.org/what-we-do/how-foodbanks-work/</w:t>
        </w:r>
      </w:hyperlink>
      <w:r>
        <w:rPr>
          <w:color w:val="000000" w:themeColor="text1"/>
        </w:rPr>
        <w:t xml:space="preserve"> (Accessed on: 11</w:t>
      </w:r>
      <w:r w:rsidR="00A43762" w:rsidRPr="00A43762">
        <w:rPr>
          <w:color w:val="000000" w:themeColor="text1"/>
          <w:vertAlign w:val="superscript"/>
        </w:rPr>
        <w:t>th</w:t>
      </w:r>
      <w:r w:rsidR="00A43762">
        <w:rPr>
          <w:color w:val="000000" w:themeColor="text1"/>
        </w:rPr>
        <w:t xml:space="preserve"> January </w:t>
      </w:r>
      <w:r>
        <w:rPr>
          <w:color w:val="000000" w:themeColor="text1"/>
        </w:rPr>
        <w:t xml:space="preserve">2022) </w:t>
      </w:r>
    </w:p>
    <w:p w14:paraId="58A4D9A4" w14:textId="4746A2AA" w:rsidR="00101E92" w:rsidRDefault="00101E92">
      <w:pPr>
        <w:rPr>
          <w:color w:val="000000" w:themeColor="text1"/>
        </w:rPr>
      </w:pPr>
    </w:p>
    <w:p w14:paraId="7BDB3C21" w14:textId="7F082AB7" w:rsidR="00101E92" w:rsidRDefault="00BC7351">
      <w:pPr>
        <w:rPr>
          <w:color w:val="000000" w:themeColor="text1"/>
        </w:rPr>
      </w:pPr>
      <w:r>
        <w:rPr>
          <w:color w:val="000000" w:themeColor="text1"/>
        </w:rPr>
        <w:t>Pregnancy birth and baby</w:t>
      </w:r>
      <w:r w:rsidR="00713852">
        <w:rPr>
          <w:color w:val="000000" w:themeColor="text1"/>
        </w:rPr>
        <w:t xml:space="preserve"> (2019) </w:t>
      </w:r>
      <w:r w:rsidRPr="00713852">
        <w:rPr>
          <w:i/>
          <w:iCs/>
          <w:color w:val="000000" w:themeColor="text1"/>
        </w:rPr>
        <w:t>The first 1,000 days</w:t>
      </w:r>
      <w:r w:rsidR="00713852">
        <w:rPr>
          <w:color w:val="000000" w:themeColor="text1"/>
        </w:rPr>
        <w:t xml:space="preserve">. Available at: </w:t>
      </w:r>
      <w:hyperlink r:id="rId9" w:history="1">
        <w:r w:rsidR="00713852" w:rsidRPr="001C0E7D">
          <w:rPr>
            <w:rStyle w:val="Hyperlink"/>
          </w:rPr>
          <w:t>https://www.pregnancybirthbaby.org.au/the-first-1000-days</w:t>
        </w:r>
      </w:hyperlink>
      <w:r w:rsidR="00713852">
        <w:rPr>
          <w:color w:val="000000" w:themeColor="text1"/>
        </w:rPr>
        <w:t xml:space="preserve"> (Accessed on: 12</w:t>
      </w:r>
      <w:r w:rsidR="00A43762" w:rsidRPr="00A43762">
        <w:rPr>
          <w:color w:val="000000" w:themeColor="text1"/>
          <w:vertAlign w:val="superscript"/>
        </w:rPr>
        <w:t>th</w:t>
      </w:r>
      <w:r w:rsidR="00A43762">
        <w:rPr>
          <w:color w:val="000000" w:themeColor="text1"/>
        </w:rPr>
        <w:t xml:space="preserve"> January </w:t>
      </w:r>
      <w:r w:rsidR="00713852">
        <w:rPr>
          <w:color w:val="000000" w:themeColor="text1"/>
        </w:rPr>
        <w:t xml:space="preserve">2022) </w:t>
      </w:r>
    </w:p>
    <w:p w14:paraId="0D2E181C" w14:textId="3C5FAD75" w:rsidR="00B474B1" w:rsidRDefault="00B474B1">
      <w:pPr>
        <w:rPr>
          <w:color w:val="000000" w:themeColor="text1"/>
        </w:rPr>
      </w:pPr>
    </w:p>
    <w:p w14:paraId="3D8E3FB0" w14:textId="359749D3" w:rsidR="00B474B1" w:rsidRDefault="00B474B1">
      <w:pPr>
        <w:rPr>
          <w:color w:val="000000" w:themeColor="text1"/>
        </w:rPr>
      </w:pPr>
      <w:r>
        <w:rPr>
          <w:color w:val="000000" w:themeColor="text1"/>
        </w:rPr>
        <w:t xml:space="preserve">Jenkin, L. (2019) </w:t>
      </w:r>
      <w:r w:rsidRPr="00B474B1">
        <w:rPr>
          <w:i/>
          <w:iCs/>
          <w:color w:val="000000" w:themeColor="text1"/>
        </w:rPr>
        <w:t xml:space="preserve">child development – Why the first 1,000 days of children’s lives matter most. </w:t>
      </w:r>
      <w:r>
        <w:rPr>
          <w:color w:val="000000" w:themeColor="text1"/>
        </w:rPr>
        <w:t xml:space="preserve">Available at: </w:t>
      </w:r>
      <w:hyperlink r:id="rId10" w:history="1">
        <w:r w:rsidRPr="001C0E7D">
          <w:rPr>
            <w:rStyle w:val="Hyperlink"/>
          </w:rPr>
          <w:t>https://www.teachearlyyears.com/a-unique-child/view/child-development-why-the-first-1000-days-of-childrens-lives-matter-most</w:t>
        </w:r>
      </w:hyperlink>
      <w:r>
        <w:rPr>
          <w:color w:val="000000" w:themeColor="text1"/>
        </w:rPr>
        <w:t xml:space="preserve"> (Accessed on: 14</w:t>
      </w:r>
      <w:r w:rsidR="00A43762" w:rsidRPr="00A43762">
        <w:rPr>
          <w:color w:val="000000" w:themeColor="text1"/>
          <w:vertAlign w:val="superscript"/>
        </w:rPr>
        <w:t>th</w:t>
      </w:r>
      <w:r w:rsidR="00A43762">
        <w:rPr>
          <w:color w:val="000000" w:themeColor="text1"/>
        </w:rPr>
        <w:t xml:space="preserve"> January </w:t>
      </w:r>
      <w:r>
        <w:rPr>
          <w:color w:val="000000" w:themeColor="text1"/>
        </w:rPr>
        <w:t xml:space="preserve">2022) </w:t>
      </w:r>
    </w:p>
    <w:p w14:paraId="698694AD" w14:textId="6B029660" w:rsidR="004F7F11" w:rsidRDefault="004F7F11">
      <w:pPr>
        <w:rPr>
          <w:color w:val="000000" w:themeColor="text1"/>
        </w:rPr>
      </w:pPr>
    </w:p>
    <w:p w14:paraId="5D4FBF6F" w14:textId="5BFD0068" w:rsidR="004F7F11" w:rsidRDefault="001B2E91">
      <w:pPr>
        <w:rPr>
          <w:color w:val="000000" w:themeColor="text1"/>
        </w:rPr>
      </w:pPr>
      <w:r>
        <w:rPr>
          <w:color w:val="000000" w:themeColor="text1"/>
        </w:rPr>
        <w:t xml:space="preserve">Barlow, J. (2019) ‘The first thousand days’, Professional Pause, 92(8), pp. 48-49. </w:t>
      </w:r>
    </w:p>
    <w:p w14:paraId="14057A1D" w14:textId="312A6654" w:rsidR="001B2E91" w:rsidRDefault="001B2E91">
      <w:pPr>
        <w:rPr>
          <w:color w:val="000000" w:themeColor="text1"/>
        </w:rPr>
      </w:pPr>
    </w:p>
    <w:p w14:paraId="42A47C68" w14:textId="7F4B6A2B" w:rsidR="001B2E91" w:rsidRDefault="001B2E91">
      <w:pPr>
        <w:rPr>
          <w:color w:val="000000" w:themeColor="text1"/>
        </w:rPr>
      </w:pPr>
      <w:r>
        <w:rPr>
          <w:color w:val="000000" w:themeColor="text1"/>
        </w:rPr>
        <w:t xml:space="preserve">Scott, J. (2020) ‘The first 1000 days: A critical period of nutritional opportunity and vulnerability’, Nutrition &amp; dietetics, 77(3), pp.295. </w:t>
      </w:r>
    </w:p>
    <w:p w14:paraId="0B3501D7" w14:textId="0CE7406C" w:rsidR="001B2E91" w:rsidRDefault="001B2E91">
      <w:pPr>
        <w:rPr>
          <w:color w:val="000000" w:themeColor="text1"/>
        </w:rPr>
      </w:pPr>
    </w:p>
    <w:p w14:paraId="1E9F355F" w14:textId="23CC5F49" w:rsidR="001B2E91" w:rsidRDefault="001B2E91">
      <w:pPr>
        <w:rPr>
          <w:color w:val="000000" w:themeColor="text1"/>
        </w:rPr>
      </w:pPr>
      <w:r>
        <w:rPr>
          <w:color w:val="000000" w:themeColor="text1"/>
        </w:rPr>
        <w:lastRenderedPageBreak/>
        <w:t xml:space="preserve">Karakochuk, C.D. et al. (2018) </w:t>
      </w:r>
      <w:r w:rsidRPr="00610DD9">
        <w:rPr>
          <w:i/>
          <w:iCs/>
          <w:color w:val="000000" w:themeColor="text1"/>
        </w:rPr>
        <w:t>The biology of the 1000 days</w:t>
      </w:r>
      <w:r>
        <w:rPr>
          <w:color w:val="000000" w:themeColor="text1"/>
        </w:rPr>
        <w:t>. Boca Raton: Taylor &amp; Francis Group.</w:t>
      </w:r>
    </w:p>
    <w:p w14:paraId="72704C15" w14:textId="5923B64B" w:rsidR="001B2E91" w:rsidRDefault="001B2E91">
      <w:pPr>
        <w:rPr>
          <w:color w:val="000000" w:themeColor="text1"/>
        </w:rPr>
      </w:pPr>
    </w:p>
    <w:p w14:paraId="4A152E0B" w14:textId="0668F804" w:rsidR="001B2E91" w:rsidRDefault="00610DD9">
      <w:pPr>
        <w:rPr>
          <w:color w:val="000000" w:themeColor="text1"/>
        </w:rPr>
      </w:pPr>
      <w:r>
        <w:rPr>
          <w:color w:val="000000" w:themeColor="text1"/>
        </w:rPr>
        <w:t xml:space="preserve">Bates, B. (2019) </w:t>
      </w:r>
      <w:r w:rsidRPr="00610DD9">
        <w:rPr>
          <w:i/>
          <w:iCs/>
          <w:color w:val="000000" w:themeColor="text1"/>
        </w:rPr>
        <w:t>Learning theories simplified.</w:t>
      </w:r>
      <w:r>
        <w:rPr>
          <w:color w:val="000000" w:themeColor="text1"/>
        </w:rPr>
        <w:t xml:space="preserve"> 2</w:t>
      </w:r>
      <w:r w:rsidRPr="00610DD9">
        <w:rPr>
          <w:color w:val="000000" w:themeColor="text1"/>
          <w:vertAlign w:val="superscript"/>
        </w:rPr>
        <w:t>nd</w:t>
      </w:r>
      <w:r>
        <w:rPr>
          <w:color w:val="000000" w:themeColor="text1"/>
        </w:rPr>
        <w:t xml:space="preserve"> </w:t>
      </w:r>
      <w:proofErr w:type="spellStart"/>
      <w:r>
        <w:rPr>
          <w:color w:val="000000" w:themeColor="text1"/>
        </w:rPr>
        <w:t>edn</w:t>
      </w:r>
      <w:proofErr w:type="spellEnd"/>
      <w:r>
        <w:rPr>
          <w:color w:val="000000" w:themeColor="text1"/>
        </w:rPr>
        <w:t xml:space="preserve">. London: SAGE Publications Ltd. </w:t>
      </w:r>
    </w:p>
    <w:p w14:paraId="03FF54E6" w14:textId="7568ABCE" w:rsidR="00610DD9" w:rsidRDefault="00610DD9">
      <w:pPr>
        <w:rPr>
          <w:color w:val="000000" w:themeColor="text1"/>
        </w:rPr>
      </w:pPr>
    </w:p>
    <w:p w14:paraId="4B93FD24" w14:textId="01927556" w:rsidR="00610DD9" w:rsidRDefault="00610DD9">
      <w:pPr>
        <w:rPr>
          <w:color w:val="000000" w:themeColor="text1"/>
        </w:rPr>
      </w:pPr>
      <w:r>
        <w:rPr>
          <w:color w:val="000000" w:themeColor="text1"/>
        </w:rPr>
        <w:t xml:space="preserve">Bruce, T. (2011) </w:t>
      </w:r>
      <w:r w:rsidRPr="00610DD9">
        <w:rPr>
          <w:i/>
          <w:iCs/>
          <w:color w:val="000000" w:themeColor="text1"/>
        </w:rPr>
        <w:t xml:space="preserve">Learning through play for babies, </w:t>
      </w:r>
      <w:proofErr w:type="gramStart"/>
      <w:r w:rsidRPr="00610DD9">
        <w:rPr>
          <w:i/>
          <w:iCs/>
          <w:color w:val="000000" w:themeColor="text1"/>
        </w:rPr>
        <w:t>toddlers</w:t>
      </w:r>
      <w:proofErr w:type="gramEnd"/>
      <w:r w:rsidRPr="00610DD9">
        <w:rPr>
          <w:i/>
          <w:iCs/>
          <w:color w:val="000000" w:themeColor="text1"/>
        </w:rPr>
        <w:t xml:space="preserve"> and young children.</w:t>
      </w:r>
      <w:r>
        <w:rPr>
          <w:color w:val="000000" w:themeColor="text1"/>
        </w:rPr>
        <w:t xml:space="preserve"> 2</w:t>
      </w:r>
      <w:r w:rsidRPr="00610DD9">
        <w:rPr>
          <w:color w:val="000000" w:themeColor="text1"/>
          <w:vertAlign w:val="superscript"/>
        </w:rPr>
        <w:t>nd</w:t>
      </w:r>
      <w:r>
        <w:rPr>
          <w:color w:val="000000" w:themeColor="text1"/>
        </w:rPr>
        <w:t xml:space="preserve"> </w:t>
      </w:r>
      <w:proofErr w:type="spellStart"/>
      <w:r>
        <w:rPr>
          <w:color w:val="000000" w:themeColor="text1"/>
        </w:rPr>
        <w:t>edn</w:t>
      </w:r>
      <w:proofErr w:type="spellEnd"/>
      <w:r>
        <w:rPr>
          <w:color w:val="000000" w:themeColor="text1"/>
        </w:rPr>
        <w:t xml:space="preserve">. Hodder Education: London. </w:t>
      </w:r>
    </w:p>
    <w:p w14:paraId="6AAC0668" w14:textId="647EBD64" w:rsidR="003736DA" w:rsidRDefault="003736DA">
      <w:pPr>
        <w:rPr>
          <w:color w:val="000000" w:themeColor="text1"/>
        </w:rPr>
      </w:pPr>
    </w:p>
    <w:p w14:paraId="6D348310" w14:textId="23AFA93A" w:rsidR="003736DA" w:rsidRDefault="003736DA">
      <w:pPr>
        <w:rPr>
          <w:color w:val="000000" w:themeColor="text1"/>
        </w:rPr>
      </w:pPr>
      <w:r>
        <w:rPr>
          <w:color w:val="000000" w:themeColor="text1"/>
        </w:rPr>
        <w:t>Welsh Government (2021) Enabling pathways Consultation</w:t>
      </w:r>
      <w:r w:rsidR="003A2864">
        <w:rPr>
          <w:color w:val="000000" w:themeColor="text1"/>
        </w:rPr>
        <w:t xml:space="preserve">. Available at: </w:t>
      </w:r>
      <w:hyperlink r:id="rId11" w:history="1">
        <w:r w:rsidR="003A2864" w:rsidRPr="001C0E7D">
          <w:rPr>
            <w:rStyle w:val="Hyperlink"/>
          </w:rPr>
          <w:t>https://gov.wales/sites/default/files/consultations/2021-05/enabling-pathways-consultation-document_0.pdf</w:t>
        </w:r>
      </w:hyperlink>
      <w:r w:rsidR="003A2864">
        <w:rPr>
          <w:color w:val="000000" w:themeColor="text1"/>
        </w:rPr>
        <w:t xml:space="preserve"> (Accessed on: 1</w:t>
      </w:r>
      <w:r w:rsidR="00A43762">
        <w:rPr>
          <w:color w:val="000000" w:themeColor="text1"/>
        </w:rPr>
        <w:t>5</w:t>
      </w:r>
      <w:r w:rsidR="00A43762" w:rsidRPr="00A43762">
        <w:rPr>
          <w:color w:val="000000" w:themeColor="text1"/>
          <w:vertAlign w:val="superscript"/>
        </w:rPr>
        <w:t>th</w:t>
      </w:r>
      <w:r w:rsidR="00A43762">
        <w:rPr>
          <w:color w:val="000000" w:themeColor="text1"/>
        </w:rPr>
        <w:t xml:space="preserve"> January </w:t>
      </w:r>
      <w:r w:rsidR="003A2864">
        <w:rPr>
          <w:color w:val="000000" w:themeColor="text1"/>
        </w:rPr>
        <w:t xml:space="preserve">2022) </w:t>
      </w:r>
    </w:p>
    <w:p w14:paraId="229C4FEE" w14:textId="61B312A9" w:rsidR="00172523" w:rsidRDefault="00172523">
      <w:pPr>
        <w:rPr>
          <w:color w:val="000000" w:themeColor="text1"/>
        </w:rPr>
      </w:pPr>
    </w:p>
    <w:p w14:paraId="2DDFB5E3" w14:textId="122F8589" w:rsidR="00172523" w:rsidRDefault="00172523">
      <w:pPr>
        <w:rPr>
          <w:color w:val="000000" w:themeColor="text1"/>
        </w:rPr>
      </w:pPr>
      <w:proofErr w:type="spellStart"/>
      <w:r>
        <w:rPr>
          <w:color w:val="000000" w:themeColor="text1"/>
        </w:rPr>
        <w:t>Huleatt</w:t>
      </w:r>
      <w:proofErr w:type="spellEnd"/>
      <w:r>
        <w:rPr>
          <w:color w:val="000000" w:themeColor="text1"/>
        </w:rPr>
        <w:t xml:space="preserve">, H. (2012) </w:t>
      </w:r>
      <w:r w:rsidRPr="00172523">
        <w:rPr>
          <w:i/>
          <w:iCs/>
          <w:color w:val="000000" w:themeColor="text1"/>
        </w:rPr>
        <w:t>Treasure Baskets</w:t>
      </w:r>
      <w:r>
        <w:rPr>
          <w:color w:val="000000" w:themeColor="text1"/>
        </w:rPr>
        <w:t xml:space="preserve">. Available at: </w:t>
      </w:r>
      <w:hyperlink r:id="rId12" w:history="1">
        <w:r w:rsidRPr="001C0E7D">
          <w:rPr>
            <w:rStyle w:val="Hyperlink"/>
          </w:rPr>
          <w:t>https://www.communityplaythings.co.uk/learning-library/articles/treasure-baskets</w:t>
        </w:r>
      </w:hyperlink>
      <w:r>
        <w:rPr>
          <w:color w:val="000000" w:themeColor="text1"/>
        </w:rPr>
        <w:t xml:space="preserve">  (Accessed on: 15</w:t>
      </w:r>
      <w:r w:rsidR="00A43762" w:rsidRPr="00A43762">
        <w:rPr>
          <w:color w:val="000000" w:themeColor="text1"/>
          <w:vertAlign w:val="superscript"/>
        </w:rPr>
        <w:t>th</w:t>
      </w:r>
      <w:r w:rsidR="00A43762">
        <w:rPr>
          <w:color w:val="000000" w:themeColor="text1"/>
        </w:rPr>
        <w:t xml:space="preserve"> January </w:t>
      </w:r>
      <w:r>
        <w:rPr>
          <w:color w:val="000000" w:themeColor="text1"/>
        </w:rPr>
        <w:t xml:space="preserve">2022) </w:t>
      </w:r>
    </w:p>
    <w:p w14:paraId="3C1C79F0" w14:textId="2B7EC3C8" w:rsidR="00A140B1" w:rsidRDefault="00A140B1">
      <w:pPr>
        <w:rPr>
          <w:color w:val="000000" w:themeColor="text1"/>
        </w:rPr>
      </w:pPr>
    </w:p>
    <w:p w14:paraId="39299018" w14:textId="3CDDE83A" w:rsidR="00A140B1" w:rsidRDefault="00A140B1">
      <w:pPr>
        <w:rPr>
          <w:color w:val="000000" w:themeColor="text1"/>
        </w:rPr>
      </w:pPr>
      <w:r>
        <w:rPr>
          <w:color w:val="000000" w:themeColor="text1"/>
        </w:rPr>
        <w:t xml:space="preserve">Brodie, K. (2018) </w:t>
      </w:r>
      <w:r w:rsidRPr="00A140B1">
        <w:rPr>
          <w:i/>
          <w:iCs/>
          <w:color w:val="000000" w:themeColor="text1"/>
        </w:rPr>
        <w:t>The Holistic Care and Development of Children from Birth to Three: An Essential Guide for Students and Practitioners</w:t>
      </w:r>
      <w:r>
        <w:rPr>
          <w:color w:val="000000" w:themeColor="text1"/>
        </w:rPr>
        <w:t>.</w:t>
      </w:r>
      <w:r w:rsidR="00777973">
        <w:rPr>
          <w:color w:val="000000" w:themeColor="text1"/>
        </w:rPr>
        <w:t xml:space="preserve"> Routledge: London </w:t>
      </w:r>
    </w:p>
    <w:p w14:paraId="2822DE26" w14:textId="5CB132EB" w:rsidR="00777973" w:rsidRDefault="00777973">
      <w:pPr>
        <w:rPr>
          <w:color w:val="000000" w:themeColor="text1"/>
        </w:rPr>
      </w:pPr>
    </w:p>
    <w:p w14:paraId="14FB366B" w14:textId="7DA0E2F1" w:rsidR="00777973" w:rsidRDefault="00777973">
      <w:pPr>
        <w:rPr>
          <w:color w:val="000000" w:themeColor="text1"/>
        </w:rPr>
      </w:pPr>
      <w:r>
        <w:rPr>
          <w:color w:val="000000" w:themeColor="text1"/>
        </w:rPr>
        <w:t>Working for Babies</w:t>
      </w:r>
      <w:r w:rsidR="003A2864">
        <w:rPr>
          <w:color w:val="000000" w:themeColor="text1"/>
        </w:rPr>
        <w:t xml:space="preserve"> (2020) </w:t>
      </w:r>
      <w:r w:rsidR="003A2864" w:rsidRPr="003A2864">
        <w:rPr>
          <w:i/>
          <w:iCs/>
          <w:color w:val="000000" w:themeColor="text1"/>
        </w:rPr>
        <w:t>Babies in lockdown</w:t>
      </w:r>
      <w:r w:rsidR="003A2864">
        <w:rPr>
          <w:color w:val="000000" w:themeColor="text1"/>
        </w:rPr>
        <w:t xml:space="preserve">. Available at: </w:t>
      </w:r>
      <w:hyperlink r:id="rId13" w:history="1">
        <w:r w:rsidR="003A2864" w:rsidRPr="001C0E7D">
          <w:rPr>
            <w:rStyle w:val="Hyperlink"/>
          </w:rPr>
          <w:t>https://moodle.uwtsd.ac.uk/course/view.php?id=9761</w:t>
        </w:r>
      </w:hyperlink>
      <w:r w:rsidR="003A2864">
        <w:rPr>
          <w:color w:val="000000" w:themeColor="text1"/>
        </w:rPr>
        <w:t xml:space="preserve"> (Accessed on: 15</w:t>
      </w:r>
      <w:r w:rsidR="00A43762" w:rsidRPr="00A43762">
        <w:rPr>
          <w:color w:val="000000" w:themeColor="text1"/>
          <w:vertAlign w:val="superscript"/>
        </w:rPr>
        <w:t>th</w:t>
      </w:r>
      <w:r w:rsidR="00A43762">
        <w:rPr>
          <w:color w:val="000000" w:themeColor="text1"/>
        </w:rPr>
        <w:t xml:space="preserve"> January </w:t>
      </w:r>
      <w:r w:rsidR="003A2864">
        <w:rPr>
          <w:color w:val="000000" w:themeColor="text1"/>
        </w:rPr>
        <w:t xml:space="preserve">2022) </w:t>
      </w:r>
    </w:p>
    <w:p w14:paraId="05B04957" w14:textId="56FA5304" w:rsidR="003A2864" w:rsidRDefault="003A2864">
      <w:pPr>
        <w:rPr>
          <w:color w:val="000000" w:themeColor="text1"/>
        </w:rPr>
      </w:pPr>
    </w:p>
    <w:p w14:paraId="5C4F9412" w14:textId="6F8EA6FE" w:rsidR="003A2864" w:rsidRPr="00B474B1" w:rsidRDefault="00A43762">
      <w:pPr>
        <w:rPr>
          <w:color w:val="000000" w:themeColor="text1"/>
        </w:rPr>
      </w:pPr>
      <w:proofErr w:type="spellStart"/>
      <w:r>
        <w:rPr>
          <w:color w:val="000000" w:themeColor="text1"/>
        </w:rPr>
        <w:t>Martland</w:t>
      </w:r>
      <w:proofErr w:type="spellEnd"/>
      <w:r>
        <w:rPr>
          <w:color w:val="000000" w:themeColor="text1"/>
        </w:rPr>
        <w:t xml:space="preserve">, R. (2021) Transitions: ‘Lockdown Babies’ </w:t>
      </w:r>
      <w:proofErr w:type="gramStart"/>
      <w:r>
        <w:rPr>
          <w:color w:val="000000" w:themeColor="text1"/>
        </w:rPr>
        <w:t>In</w:t>
      </w:r>
      <w:proofErr w:type="gramEnd"/>
      <w:r>
        <w:rPr>
          <w:color w:val="000000" w:themeColor="text1"/>
        </w:rPr>
        <w:t xml:space="preserve"> Childcare. Available at: </w:t>
      </w:r>
      <w:hyperlink r:id="rId14" w:history="1">
        <w:r w:rsidRPr="001C0E7D">
          <w:rPr>
            <w:rStyle w:val="Hyperlink"/>
          </w:rPr>
          <w:t>https://www.earlyyearseducator.co.uk/features/article/transitions-lockdown-babies-in-childcare</w:t>
        </w:r>
      </w:hyperlink>
      <w:r>
        <w:rPr>
          <w:color w:val="000000" w:themeColor="text1"/>
        </w:rPr>
        <w:t xml:space="preserve"> (Accessed on: 15</w:t>
      </w:r>
      <w:r w:rsidRPr="00A43762">
        <w:rPr>
          <w:color w:val="000000" w:themeColor="text1"/>
          <w:vertAlign w:val="superscript"/>
        </w:rPr>
        <w:t>th</w:t>
      </w:r>
      <w:r>
        <w:rPr>
          <w:color w:val="000000" w:themeColor="text1"/>
        </w:rPr>
        <w:t xml:space="preserve"> January 2022) </w:t>
      </w:r>
    </w:p>
    <w:sectPr w:rsidR="003A2864" w:rsidRPr="00B474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FF2"/>
    <w:rsid w:val="00034670"/>
    <w:rsid w:val="0003546C"/>
    <w:rsid w:val="0006125F"/>
    <w:rsid w:val="00076359"/>
    <w:rsid w:val="00096F03"/>
    <w:rsid w:val="000A1CBB"/>
    <w:rsid w:val="000B2EA5"/>
    <w:rsid w:val="000C61C0"/>
    <w:rsid w:val="000D2A48"/>
    <w:rsid w:val="000D3F5E"/>
    <w:rsid w:val="00101E92"/>
    <w:rsid w:val="00116CF9"/>
    <w:rsid w:val="001238B9"/>
    <w:rsid w:val="0012631F"/>
    <w:rsid w:val="00127154"/>
    <w:rsid w:val="00137795"/>
    <w:rsid w:val="00172523"/>
    <w:rsid w:val="001B2E91"/>
    <w:rsid w:val="001E13E8"/>
    <w:rsid w:val="001F3143"/>
    <w:rsid w:val="00210872"/>
    <w:rsid w:val="002328A9"/>
    <w:rsid w:val="0023677B"/>
    <w:rsid w:val="00247DF2"/>
    <w:rsid w:val="0025033D"/>
    <w:rsid w:val="002563A8"/>
    <w:rsid w:val="002749F0"/>
    <w:rsid w:val="00283E1D"/>
    <w:rsid w:val="00290C9A"/>
    <w:rsid w:val="00297635"/>
    <w:rsid w:val="002D665E"/>
    <w:rsid w:val="00321F61"/>
    <w:rsid w:val="00334F77"/>
    <w:rsid w:val="003467CD"/>
    <w:rsid w:val="00353392"/>
    <w:rsid w:val="003736DA"/>
    <w:rsid w:val="00385EA0"/>
    <w:rsid w:val="003934B7"/>
    <w:rsid w:val="003A2864"/>
    <w:rsid w:val="003A5044"/>
    <w:rsid w:val="003B068A"/>
    <w:rsid w:val="00412A19"/>
    <w:rsid w:val="00437159"/>
    <w:rsid w:val="00444B3B"/>
    <w:rsid w:val="00450252"/>
    <w:rsid w:val="00476936"/>
    <w:rsid w:val="004B0D68"/>
    <w:rsid w:val="004B1317"/>
    <w:rsid w:val="004F6766"/>
    <w:rsid w:val="004F7F11"/>
    <w:rsid w:val="00564E15"/>
    <w:rsid w:val="005B0211"/>
    <w:rsid w:val="005F273E"/>
    <w:rsid w:val="00602026"/>
    <w:rsid w:val="006023D0"/>
    <w:rsid w:val="00610DD9"/>
    <w:rsid w:val="0062002E"/>
    <w:rsid w:val="00626B07"/>
    <w:rsid w:val="00657ABA"/>
    <w:rsid w:val="00677B10"/>
    <w:rsid w:val="006F2B10"/>
    <w:rsid w:val="00713852"/>
    <w:rsid w:val="007753F5"/>
    <w:rsid w:val="00777973"/>
    <w:rsid w:val="007A3248"/>
    <w:rsid w:val="007E4226"/>
    <w:rsid w:val="007F62AA"/>
    <w:rsid w:val="00870B0E"/>
    <w:rsid w:val="008974BF"/>
    <w:rsid w:val="008C041E"/>
    <w:rsid w:val="008E2E10"/>
    <w:rsid w:val="008E7FF2"/>
    <w:rsid w:val="008F0CB0"/>
    <w:rsid w:val="009021EE"/>
    <w:rsid w:val="00936A80"/>
    <w:rsid w:val="0094060D"/>
    <w:rsid w:val="00960DC1"/>
    <w:rsid w:val="00974916"/>
    <w:rsid w:val="00990479"/>
    <w:rsid w:val="0099746D"/>
    <w:rsid w:val="009A490F"/>
    <w:rsid w:val="009D29AF"/>
    <w:rsid w:val="009E0FB1"/>
    <w:rsid w:val="009E2437"/>
    <w:rsid w:val="00A140B1"/>
    <w:rsid w:val="00A1454E"/>
    <w:rsid w:val="00A169D3"/>
    <w:rsid w:val="00A31541"/>
    <w:rsid w:val="00A42DB1"/>
    <w:rsid w:val="00A43762"/>
    <w:rsid w:val="00A633DA"/>
    <w:rsid w:val="00AA2FDB"/>
    <w:rsid w:val="00AB55E4"/>
    <w:rsid w:val="00AC07E8"/>
    <w:rsid w:val="00AC2709"/>
    <w:rsid w:val="00AD3522"/>
    <w:rsid w:val="00AF65CE"/>
    <w:rsid w:val="00B0642F"/>
    <w:rsid w:val="00B0679E"/>
    <w:rsid w:val="00B1358E"/>
    <w:rsid w:val="00B4299A"/>
    <w:rsid w:val="00B473AD"/>
    <w:rsid w:val="00B474B1"/>
    <w:rsid w:val="00B47E95"/>
    <w:rsid w:val="00B61115"/>
    <w:rsid w:val="00B6377E"/>
    <w:rsid w:val="00B64283"/>
    <w:rsid w:val="00B643A2"/>
    <w:rsid w:val="00B873C9"/>
    <w:rsid w:val="00BA6B23"/>
    <w:rsid w:val="00BC7351"/>
    <w:rsid w:val="00BD5D3B"/>
    <w:rsid w:val="00BE574F"/>
    <w:rsid w:val="00BF78E1"/>
    <w:rsid w:val="00C24687"/>
    <w:rsid w:val="00C549DB"/>
    <w:rsid w:val="00C7463B"/>
    <w:rsid w:val="00C83697"/>
    <w:rsid w:val="00CD03D1"/>
    <w:rsid w:val="00CE3030"/>
    <w:rsid w:val="00CF206C"/>
    <w:rsid w:val="00D443A3"/>
    <w:rsid w:val="00D45B24"/>
    <w:rsid w:val="00DD0B32"/>
    <w:rsid w:val="00DE4368"/>
    <w:rsid w:val="00DE6C5F"/>
    <w:rsid w:val="00E065EB"/>
    <w:rsid w:val="00E73A3E"/>
    <w:rsid w:val="00E766D4"/>
    <w:rsid w:val="00E810D3"/>
    <w:rsid w:val="00E87094"/>
    <w:rsid w:val="00EA5599"/>
    <w:rsid w:val="00EB7E1E"/>
    <w:rsid w:val="00F14A70"/>
    <w:rsid w:val="00F31C2B"/>
    <w:rsid w:val="00F555B7"/>
    <w:rsid w:val="00F85E7C"/>
    <w:rsid w:val="00FA2487"/>
    <w:rsid w:val="00FE1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B1429C"/>
  <w15:chartTrackingRefBased/>
  <w15:docId w15:val="{7E0D95CF-D3D8-7C43-BFA8-6000BA78A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0CB0"/>
    <w:rPr>
      <w:color w:val="0563C1" w:themeColor="hyperlink"/>
      <w:u w:val="single"/>
    </w:rPr>
  </w:style>
  <w:style w:type="character" w:styleId="UnresolvedMention">
    <w:name w:val="Unresolved Mention"/>
    <w:basedOn w:val="DefaultParagraphFont"/>
    <w:uiPriority w:val="99"/>
    <w:semiHidden/>
    <w:unhideWhenUsed/>
    <w:rsid w:val="008F0CB0"/>
    <w:rPr>
      <w:color w:val="605E5C"/>
      <w:shd w:val="clear" w:color="auto" w:fill="E1DFDD"/>
    </w:rPr>
  </w:style>
  <w:style w:type="character" w:styleId="FollowedHyperlink">
    <w:name w:val="FollowedHyperlink"/>
    <w:basedOn w:val="DefaultParagraphFont"/>
    <w:uiPriority w:val="99"/>
    <w:semiHidden/>
    <w:unhideWhenUsed/>
    <w:rsid w:val="001F31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usselltrust.org/what-we-do/how-foodbanks-work/" TargetMode="External"/><Relationship Id="rId13" Type="http://schemas.openxmlformats.org/officeDocument/2006/relationships/hyperlink" Target="https://moodle.uwtsd.ac.uk/course/view.php?id=9761" TargetMode="External"/><Relationship Id="rId3" Type="http://schemas.openxmlformats.org/officeDocument/2006/relationships/webSettings" Target="webSettings.xml"/><Relationship Id="rId7" Type="http://schemas.openxmlformats.org/officeDocument/2006/relationships/hyperlink" Target="https://www.bbc.co.uk/news/uk-wales-57157436" TargetMode="External"/><Relationship Id="rId12" Type="http://schemas.openxmlformats.org/officeDocument/2006/relationships/hyperlink" Target="https://www.communityplaythings.co.uk/learning-library/articles/treasure-basket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utritionnews.abbott/pregnancy-childhood/prenatal-breastfeeding/understanding-nutrition-for-pregnant-and-new-moms/" TargetMode="External"/><Relationship Id="rId11" Type="http://schemas.openxmlformats.org/officeDocument/2006/relationships/hyperlink" Target="https://gov.wales/sites/default/files/consultations/2021-05/enabling-pathways-consultation-document_0.pdf" TargetMode="External"/><Relationship Id="rId5" Type="http://schemas.openxmlformats.org/officeDocument/2006/relationships/hyperlink" Target="https://thousanddays.org/why-1000-days/building-a-fair-start/" TargetMode="External"/><Relationship Id="rId15" Type="http://schemas.openxmlformats.org/officeDocument/2006/relationships/fontTable" Target="fontTable.xml"/><Relationship Id="rId10" Type="http://schemas.openxmlformats.org/officeDocument/2006/relationships/hyperlink" Target="https://www.teachearlyyears.com/a-unique-child/view/child-development-why-the-first-1000-days-of-childrens-lives-matter-most" TargetMode="External"/><Relationship Id="rId4" Type="http://schemas.openxmlformats.org/officeDocument/2006/relationships/hyperlink" Target="https://thousanddays.org/why-1000-days/" TargetMode="External"/><Relationship Id="rId9" Type="http://schemas.openxmlformats.org/officeDocument/2006/relationships/hyperlink" Target="https://www.pregnancybirthbaby.org.au/the-first-1000-days" TargetMode="External"/><Relationship Id="rId14" Type="http://schemas.openxmlformats.org/officeDocument/2006/relationships/hyperlink" Target="https://www.earlyyearseducator.co.uk/features/article/transitions-lockdown-babies-in-chil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3661</Words>
  <Characters>20871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Davies (2106921)</dc:creator>
  <cp:keywords/>
  <dc:description/>
  <cp:lastModifiedBy>Chelsea Davies (2106921)</cp:lastModifiedBy>
  <cp:revision>2</cp:revision>
  <dcterms:created xsi:type="dcterms:W3CDTF">2022-01-15T15:13:00Z</dcterms:created>
  <dcterms:modified xsi:type="dcterms:W3CDTF">2022-01-15T15:13:00Z</dcterms:modified>
</cp:coreProperties>
</file>