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2B42D" w14:textId="64317D71" w:rsidR="0029244A" w:rsidRDefault="0029244A" w:rsidP="007B71CB">
      <w:pPr>
        <w:spacing w:line="360" w:lineRule="auto"/>
        <w:rPr>
          <w:rFonts w:ascii="Arial" w:hAnsi="Arial" w:cs="Arial"/>
          <w:sz w:val="24"/>
          <w:szCs w:val="24"/>
        </w:rPr>
      </w:pPr>
      <w:r>
        <w:rPr>
          <w:rFonts w:ascii="Arial" w:hAnsi="Arial" w:cs="Arial"/>
          <w:sz w:val="24"/>
          <w:szCs w:val="24"/>
        </w:rPr>
        <w:t>The subject of the microteach was domestic abuse and the informal support networks of the victims and perpetrators</w:t>
      </w:r>
      <w:r w:rsidR="00D2625A">
        <w:rPr>
          <w:rFonts w:ascii="Arial" w:hAnsi="Arial" w:cs="Arial"/>
          <w:sz w:val="24"/>
          <w:szCs w:val="24"/>
        </w:rPr>
        <w:t xml:space="preserve"> and what role they could play.</w:t>
      </w:r>
    </w:p>
    <w:p w14:paraId="221934DB" w14:textId="6A49E77E" w:rsidR="004E3658" w:rsidRDefault="00A67EE5" w:rsidP="007B71CB">
      <w:pPr>
        <w:spacing w:line="360" w:lineRule="auto"/>
        <w:rPr>
          <w:rFonts w:ascii="Arial" w:hAnsi="Arial" w:cs="Arial"/>
          <w:sz w:val="24"/>
          <w:szCs w:val="24"/>
        </w:rPr>
      </w:pPr>
      <w:r w:rsidRPr="00A67EE5">
        <w:rPr>
          <w:rFonts w:ascii="Arial" w:hAnsi="Arial" w:cs="Arial"/>
          <w:sz w:val="24"/>
          <w:szCs w:val="24"/>
        </w:rPr>
        <w:t>The</w:t>
      </w:r>
      <w:r>
        <w:rPr>
          <w:rFonts w:ascii="Arial" w:hAnsi="Arial" w:cs="Arial"/>
          <w:sz w:val="24"/>
          <w:szCs w:val="24"/>
        </w:rPr>
        <w:t xml:space="preserve"> chosen</w:t>
      </w:r>
      <w:r w:rsidRPr="00A67EE5">
        <w:rPr>
          <w:rFonts w:ascii="Arial" w:hAnsi="Arial" w:cs="Arial"/>
          <w:sz w:val="24"/>
          <w:szCs w:val="24"/>
        </w:rPr>
        <w:t xml:space="preserve"> reflection </w:t>
      </w:r>
      <w:r>
        <w:rPr>
          <w:rFonts w:ascii="Arial" w:hAnsi="Arial" w:cs="Arial"/>
          <w:sz w:val="24"/>
          <w:szCs w:val="24"/>
        </w:rPr>
        <w:t xml:space="preserve">model for this </w:t>
      </w:r>
      <w:r w:rsidR="00DA452D">
        <w:rPr>
          <w:rFonts w:ascii="Arial" w:hAnsi="Arial" w:cs="Arial"/>
          <w:sz w:val="24"/>
          <w:szCs w:val="24"/>
        </w:rPr>
        <w:t>microteach</w:t>
      </w:r>
      <w:r>
        <w:rPr>
          <w:rFonts w:ascii="Arial" w:hAnsi="Arial" w:cs="Arial"/>
          <w:sz w:val="24"/>
          <w:szCs w:val="24"/>
        </w:rPr>
        <w:t xml:space="preserve"> was Gibbs </w:t>
      </w:r>
      <w:sdt>
        <w:sdtPr>
          <w:rPr>
            <w:rFonts w:ascii="Arial" w:hAnsi="Arial" w:cs="Arial"/>
            <w:sz w:val="24"/>
            <w:szCs w:val="24"/>
          </w:rPr>
          <w:id w:val="375124368"/>
          <w:citation/>
        </w:sdtPr>
        <w:sdtEndPr/>
        <w:sdtContent>
          <w:r w:rsidR="00572E63">
            <w:rPr>
              <w:rFonts w:ascii="Arial" w:hAnsi="Arial" w:cs="Arial"/>
              <w:sz w:val="24"/>
              <w:szCs w:val="24"/>
            </w:rPr>
            <w:fldChar w:fldCharType="begin"/>
          </w:r>
          <w:r w:rsidR="00894D2C">
            <w:rPr>
              <w:rFonts w:ascii="Arial" w:hAnsi="Arial" w:cs="Arial"/>
              <w:sz w:val="24"/>
              <w:szCs w:val="24"/>
            </w:rPr>
            <w:instrText xml:space="preserve">CITATION Gib88 \l 2057 </w:instrText>
          </w:r>
          <w:r w:rsidR="00572E63">
            <w:rPr>
              <w:rFonts w:ascii="Arial" w:hAnsi="Arial" w:cs="Arial"/>
              <w:sz w:val="24"/>
              <w:szCs w:val="24"/>
            </w:rPr>
            <w:fldChar w:fldCharType="separate"/>
          </w:r>
          <w:r w:rsidR="00894D2C" w:rsidRPr="00894D2C">
            <w:rPr>
              <w:rFonts w:ascii="Arial" w:hAnsi="Arial" w:cs="Arial"/>
              <w:noProof/>
              <w:sz w:val="24"/>
              <w:szCs w:val="24"/>
            </w:rPr>
            <w:t>(Gibbs, 1988)</w:t>
          </w:r>
          <w:r w:rsidR="00572E63">
            <w:rPr>
              <w:rFonts w:ascii="Arial" w:hAnsi="Arial" w:cs="Arial"/>
              <w:sz w:val="24"/>
              <w:szCs w:val="24"/>
            </w:rPr>
            <w:fldChar w:fldCharType="end"/>
          </w:r>
        </w:sdtContent>
      </w:sdt>
      <w:r w:rsidR="00572E63">
        <w:rPr>
          <w:rFonts w:ascii="Arial" w:hAnsi="Arial" w:cs="Arial"/>
          <w:sz w:val="24"/>
          <w:szCs w:val="24"/>
        </w:rPr>
        <w:t xml:space="preserve"> Although Gibbs model of reflection has been used extensively in health settings it was felt that the more comprehensive headings used in Gibbs would be of more assistance in this first reflective piece of work. The titles of the headings are clear and simple and follow a logical sequence. It could be interpreted as prescriptive </w:t>
      </w:r>
      <w:r w:rsidR="004E3658">
        <w:rPr>
          <w:rFonts w:ascii="Arial" w:hAnsi="Arial" w:cs="Arial"/>
          <w:sz w:val="24"/>
          <w:szCs w:val="24"/>
        </w:rPr>
        <w:t xml:space="preserve">but does enable the inclusion of information in a reflection that is relevant and presented in the right order. </w:t>
      </w:r>
    </w:p>
    <w:p w14:paraId="11B07F89" w14:textId="45CA0DEA" w:rsidR="00A67EE5" w:rsidRDefault="004E3658" w:rsidP="007B71CB">
      <w:pPr>
        <w:spacing w:line="360" w:lineRule="auto"/>
        <w:rPr>
          <w:rFonts w:ascii="Arial" w:hAnsi="Arial" w:cs="Arial"/>
          <w:sz w:val="24"/>
          <w:szCs w:val="24"/>
        </w:rPr>
      </w:pPr>
      <w:r>
        <w:rPr>
          <w:rFonts w:ascii="Arial" w:hAnsi="Arial" w:cs="Arial"/>
          <w:sz w:val="24"/>
          <w:szCs w:val="24"/>
        </w:rPr>
        <w:t xml:space="preserve">The reflective model by Kolb </w:t>
      </w:r>
      <w:sdt>
        <w:sdtPr>
          <w:rPr>
            <w:rFonts w:ascii="Arial" w:hAnsi="Arial" w:cs="Arial"/>
            <w:sz w:val="24"/>
            <w:szCs w:val="24"/>
          </w:rPr>
          <w:id w:val="1825544573"/>
          <w:citation/>
        </w:sdtPr>
        <w:sdtEndPr/>
        <w:sdtContent>
          <w:r>
            <w:rPr>
              <w:rFonts w:ascii="Arial" w:hAnsi="Arial" w:cs="Arial"/>
              <w:sz w:val="24"/>
              <w:szCs w:val="24"/>
            </w:rPr>
            <w:fldChar w:fldCharType="begin"/>
          </w:r>
          <w:r w:rsidR="00894D2C">
            <w:rPr>
              <w:rFonts w:ascii="Arial" w:hAnsi="Arial" w:cs="Arial"/>
              <w:sz w:val="24"/>
              <w:szCs w:val="24"/>
            </w:rPr>
            <w:instrText xml:space="preserve">CITATION Kol84 \l 2057 </w:instrText>
          </w:r>
          <w:r>
            <w:rPr>
              <w:rFonts w:ascii="Arial" w:hAnsi="Arial" w:cs="Arial"/>
              <w:sz w:val="24"/>
              <w:szCs w:val="24"/>
            </w:rPr>
            <w:fldChar w:fldCharType="separate"/>
          </w:r>
          <w:r w:rsidR="00894D2C" w:rsidRPr="00894D2C">
            <w:rPr>
              <w:rFonts w:ascii="Arial" w:hAnsi="Arial" w:cs="Arial"/>
              <w:noProof/>
              <w:sz w:val="24"/>
              <w:szCs w:val="24"/>
            </w:rPr>
            <w:t>(Kolb, 1984)</w:t>
          </w:r>
          <w:r>
            <w:rPr>
              <w:rFonts w:ascii="Arial" w:hAnsi="Arial" w:cs="Arial"/>
              <w:sz w:val="24"/>
              <w:szCs w:val="24"/>
            </w:rPr>
            <w:fldChar w:fldCharType="end"/>
          </w:r>
        </w:sdtContent>
      </w:sdt>
      <w:r>
        <w:rPr>
          <w:rFonts w:ascii="Arial" w:hAnsi="Arial" w:cs="Arial"/>
          <w:sz w:val="24"/>
          <w:szCs w:val="24"/>
        </w:rPr>
        <w:t xml:space="preserve"> </w:t>
      </w:r>
      <w:r w:rsidR="00894D2C">
        <w:rPr>
          <w:rFonts w:ascii="Arial" w:hAnsi="Arial" w:cs="Arial"/>
          <w:sz w:val="24"/>
          <w:szCs w:val="24"/>
        </w:rPr>
        <w:t>was developed to be used in the learning situations and mostly experiential learning. Gibbs model</w:t>
      </w:r>
      <w:r w:rsidR="0040239E">
        <w:rPr>
          <w:rFonts w:ascii="Arial" w:hAnsi="Arial" w:cs="Arial"/>
          <w:sz w:val="24"/>
          <w:szCs w:val="24"/>
        </w:rPr>
        <w:t xml:space="preserve">, which he based on </w:t>
      </w:r>
      <w:r w:rsidR="004A449F">
        <w:rPr>
          <w:rFonts w:ascii="Arial" w:hAnsi="Arial" w:cs="Arial"/>
          <w:sz w:val="24"/>
          <w:szCs w:val="24"/>
        </w:rPr>
        <w:t>Kolb’s, is</w:t>
      </w:r>
      <w:r w:rsidR="00894D2C">
        <w:rPr>
          <w:rFonts w:ascii="Arial" w:hAnsi="Arial" w:cs="Arial"/>
          <w:sz w:val="24"/>
          <w:szCs w:val="24"/>
        </w:rPr>
        <w:t xml:space="preserve"> applied most often in the health educational sector but as it contains more steps it requires more effort. Kolb </w:t>
      </w:r>
      <w:sdt>
        <w:sdtPr>
          <w:rPr>
            <w:rFonts w:ascii="Arial" w:hAnsi="Arial" w:cs="Arial"/>
            <w:sz w:val="24"/>
            <w:szCs w:val="24"/>
          </w:rPr>
          <w:id w:val="-702094148"/>
          <w:citation/>
        </w:sdtPr>
        <w:sdtEndPr/>
        <w:sdtContent>
          <w:r w:rsidR="00894D2C">
            <w:rPr>
              <w:rFonts w:ascii="Arial" w:hAnsi="Arial" w:cs="Arial"/>
              <w:sz w:val="24"/>
              <w:szCs w:val="24"/>
            </w:rPr>
            <w:fldChar w:fldCharType="begin"/>
          </w:r>
          <w:r w:rsidR="00894D2C">
            <w:rPr>
              <w:rFonts w:ascii="Arial" w:hAnsi="Arial" w:cs="Arial"/>
              <w:sz w:val="24"/>
              <w:szCs w:val="24"/>
            </w:rPr>
            <w:instrText xml:space="preserve">CITATION Kol84 \l 2057 </w:instrText>
          </w:r>
          <w:r w:rsidR="00894D2C">
            <w:rPr>
              <w:rFonts w:ascii="Arial" w:hAnsi="Arial" w:cs="Arial"/>
              <w:sz w:val="24"/>
              <w:szCs w:val="24"/>
            </w:rPr>
            <w:fldChar w:fldCharType="separate"/>
          </w:r>
          <w:r w:rsidR="00894D2C" w:rsidRPr="00894D2C">
            <w:rPr>
              <w:rFonts w:ascii="Arial" w:hAnsi="Arial" w:cs="Arial"/>
              <w:noProof/>
              <w:sz w:val="24"/>
              <w:szCs w:val="24"/>
            </w:rPr>
            <w:t>(Kolb, 1984)</w:t>
          </w:r>
          <w:r w:rsidR="00894D2C">
            <w:rPr>
              <w:rFonts w:ascii="Arial" w:hAnsi="Arial" w:cs="Arial"/>
              <w:sz w:val="24"/>
              <w:szCs w:val="24"/>
            </w:rPr>
            <w:fldChar w:fldCharType="end"/>
          </w:r>
        </w:sdtContent>
      </w:sdt>
      <w:r w:rsidR="00894D2C">
        <w:rPr>
          <w:rFonts w:ascii="Arial" w:hAnsi="Arial" w:cs="Arial"/>
          <w:sz w:val="24"/>
          <w:szCs w:val="24"/>
        </w:rPr>
        <w:t xml:space="preserve"> has less steps </w:t>
      </w:r>
      <w:r w:rsidR="0040239E">
        <w:rPr>
          <w:rFonts w:ascii="Arial" w:hAnsi="Arial" w:cs="Arial"/>
          <w:sz w:val="24"/>
          <w:szCs w:val="24"/>
        </w:rPr>
        <w:t>but</w:t>
      </w:r>
      <w:r w:rsidR="00894D2C">
        <w:rPr>
          <w:rFonts w:ascii="Arial" w:hAnsi="Arial" w:cs="Arial"/>
          <w:sz w:val="24"/>
          <w:szCs w:val="24"/>
        </w:rPr>
        <w:t xml:space="preserve"> could result in steps </w:t>
      </w:r>
      <w:r w:rsidR="0040239E">
        <w:rPr>
          <w:rFonts w:ascii="Arial" w:hAnsi="Arial" w:cs="Arial"/>
          <w:sz w:val="24"/>
          <w:szCs w:val="24"/>
        </w:rPr>
        <w:t>being</w:t>
      </w:r>
      <w:r w:rsidR="00894D2C">
        <w:rPr>
          <w:rFonts w:ascii="Arial" w:hAnsi="Arial" w:cs="Arial"/>
          <w:sz w:val="24"/>
          <w:szCs w:val="24"/>
        </w:rPr>
        <w:t xml:space="preserve"> missed</w:t>
      </w:r>
      <w:r w:rsidR="0040239E">
        <w:rPr>
          <w:rFonts w:ascii="Arial" w:hAnsi="Arial" w:cs="Arial"/>
          <w:sz w:val="24"/>
          <w:szCs w:val="24"/>
        </w:rPr>
        <w:t xml:space="preserve">. </w:t>
      </w:r>
    </w:p>
    <w:p w14:paraId="286C056E" w14:textId="77777777" w:rsidR="00D81ED8" w:rsidRDefault="0040239E" w:rsidP="007B71CB">
      <w:pPr>
        <w:spacing w:line="360" w:lineRule="auto"/>
        <w:rPr>
          <w:rFonts w:ascii="Arial" w:hAnsi="Arial" w:cs="Arial"/>
          <w:sz w:val="24"/>
          <w:szCs w:val="24"/>
        </w:rPr>
      </w:pPr>
      <w:r>
        <w:rPr>
          <w:rFonts w:ascii="Arial" w:hAnsi="Arial" w:cs="Arial"/>
          <w:sz w:val="24"/>
          <w:szCs w:val="24"/>
        </w:rPr>
        <w:t xml:space="preserve">The other models available for reflective work are Johns </w:t>
      </w:r>
      <w:sdt>
        <w:sdtPr>
          <w:rPr>
            <w:rFonts w:ascii="Arial" w:hAnsi="Arial" w:cs="Arial"/>
            <w:sz w:val="24"/>
            <w:szCs w:val="24"/>
          </w:rPr>
          <w:id w:val="-147066890"/>
          <w:citation/>
        </w:sdtPr>
        <w:sdtEndPr/>
        <w:sdtContent>
          <w:r>
            <w:rPr>
              <w:rFonts w:ascii="Arial" w:hAnsi="Arial" w:cs="Arial"/>
              <w:sz w:val="24"/>
              <w:szCs w:val="24"/>
            </w:rPr>
            <w:fldChar w:fldCharType="begin"/>
          </w:r>
          <w:r>
            <w:rPr>
              <w:rFonts w:ascii="Arial" w:hAnsi="Arial" w:cs="Arial"/>
              <w:sz w:val="24"/>
              <w:szCs w:val="24"/>
            </w:rPr>
            <w:instrText xml:space="preserve"> CITATION Joh95 \l 2057 </w:instrText>
          </w:r>
          <w:r>
            <w:rPr>
              <w:rFonts w:ascii="Arial" w:hAnsi="Arial" w:cs="Arial"/>
              <w:sz w:val="24"/>
              <w:szCs w:val="24"/>
            </w:rPr>
            <w:fldChar w:fldCharType="separate"/>
          </w:r>
          <w:r w:rsidRPr="0040239E">
            <w:rPr>
              <w:rFonts w:ascii="Arial" w:hAnsi="Arial" w:cs="Arial"/>
              <w:noProof/>
              <w:sz w:val="24"/>
              <w:szCs w:val="24"/>
            </w:rPr>
            <w:t>(Johns, 1995)</w:t>
          </w:r>
          <w:r>
            <w:rPr>
              <w:rFonts w:ascii="Arial" w:hAnsi="Arial" w:cs="Arial"/>
              <w:sz w:val="24"/>
              <w:szCs w:val="24"/>
            </w:rPr>
            <w:fldChar w:fldCharType="end"/>
          </w:r>
        </w:sdtContent>
      </w:sdt>
      <w:r w:rsidR="00643CAE">
        <w:rPr>
          <w:rFonts w:ascii="Arial" w:hAnsi="Arial" w:cs="Arial"/>
          <w:sz w:val="24"/>
          <w:szCs w:val="24"/>
        </w:rPr>
        <w:t xml:space="preserve"> which again has clear steps, less than Gibbs</w:t>
      </w:r>
      <w:r w:rsidR="00A8083B">
        <w:rPr>
          <w:rFonts w:ascii="Arial" w:hAnsi="Arial" w:cs="Arial"/>
          <w:sz w:val="24"/>
          <w:szCs w:val="24"/>
        </w:rPr>
        <w:t>,</w:t>
      </w:r>
      <w:r w:rsidR="00643CAE">
        <w:rPr>
          <w:rFonts w:ascii="Arial" w:hAnsi="Arial" w:cs="Arial"/>
          <w:sz w:val="24"/>
          <w:szCs w:val="24"/>
        </w:rPr>
        <w:t xml:space="preserve"> but is very much focused on the health care sector</w:t>
      </w:r>
    </w:p>
    <w:p w14:paraId="44EC9CB2" w14:textId="39E9CA79" w:rsidR="0040239E" w:rsidRDefault="00686814" w:rsidP="007B71CB">
      <w:pPr>
        <w:spacing w:line="360" w:lineRule="auto"/>
        <w:rPr>
          <w:rFonts w:ascii="Arial" w:hAnsi="Arial" w:cs="Arial"/>
          <w:noProof/>
          <w:sz w:val="24"/>
          <w:szCs w:val="24"/>
        </w:rPr>
      </w:pPr>
      <w:r>
        <w:rPr>
          <w:rFonts w:ascii="Arial" w:hAnsi="Arial" w:cs="Arial"/>
          <w:sz w:val="24"/>
          <w:szCs w:val="24"/>
        </w:rPr>
        <w:t xml:space="preserve">Schön </w:t>
      </w:r>
      <w:sdt>
        <w:sdtPr>
          <w:rPr>
            <w:rFonts w:ascii="Arial" w:hAnsi="Arial" w:cs="Arial"/>
            <w:sz w:val="24"/>
            <w:szCs w:val="24"/>
          </w:rPr>
          <w:id w:val="20987194"/>
          <w:citation/>
        </w:sdtPr>
        <w:sdtEndPr/>
        <w:sdtContent>
          <w:r w:rsidR="00D81ED8">
            <w:rPr>
              <w:rFonts w:ascii="Arial" w:hAnsi="Arial" w:cs="Arial"/>
              <w:sz w:val="24"/>
              <w:szCs w:val="24"/>
            </w:rPr>
            <w:fldChar w:fldCharType="begin"/>
          </w:r>
          <w:r w:rsidR="00D81ED8">
            <w:rPr>
              <w:rFonts w:ascii="Arial" w:hAnsi="Arial" w:cs="Arial"/>
              <w:sz w:val="24"/>
              <w:szCs w:val="24"/>
            </w:rPr>
            <w:instrText xml:space="preserve"> CITATION Sch94 \l 2057 </w:instrText>
          </w:r>
          <w:r w:rsidR="00D81ED8">
            <w:rPr>
              <w:rFonts w:ascii="Arial" w:hAnsi="Arial" w:cs="Arial"/>
              <w:sz w:val="24"/>
              <w:szCs w:val="24"/>
            </w:rPr>
            <w:fldChar w:fldCharType="separate"/>
          </w:r>
          <w:r w:rsidR="00D81ED8" w:rsidRPr="00D81ED8">
            <w:rPr>
              <w:rFonts w:ascii="Arial" w:hAnsi="Arial" w:cs="Arial"/>
              <w:noProof/>
              <w:sz w:val="24"/>
              <w:szCs w:val="24"/>
            </w:rPr>
            <w:t>(Schön, 1994)</w:t>
          </w:r>
          <w:r w:rsidR="00D81ED8">
            <w:rPr>
              <w:rFonts w:ascii="Arial" w:hAnsi="Arial" w:cs="Arial"/>
              <w:sz w:val="24"/>
              <w:szCs w:val="24"/>
            </w:rPr>
            <w:fldChar w:fldCharType="end"/>
          </w:r>
        </w:sdtContent>
      </w:sdt>
      <w:r w:rsidR="00D81ED8">
        <w:rPr>
          <w:rFonts w:ascii="Arial" w:hAnsi="Arial" w:cs="Arial"/>
          <w:sz w:val="24"/>
          <w:szCs w:val="24"/>
        </w:rPr>
        <w:t xml:space="preserve"> </w:t>
      </w:r>
      <w:r>
        <w:rPr>
          <w:rFonts w:ascii="Arial" w:hAnsi="Arial" w:cs="Arial"/>
          <w:noProof/>
          <w:sz w:val="24"/>
          <w:szCs w:val="24"/>
        </w:rPr>
        <w:t>is also very  health focused and the model concept is ‘reflection in action’ and reflection on action’. Schön see</w:t>
      </w:r>
      <w:r w:rsidR="00772DFC">
        <w:rPr>
          <w:rFonts w:ascii="Arial" w:hAnsi="Arial" w:cs="Arial"/>
          <w:noProof/>
          <w:sz w:val="24"/>
          <w:szCs w:val="24"/>
        </w:rPr>
        <w:t>s</w:t>
      </w:r>
      <w:r>
        <w:rPr>
          <w:rFonts w:ascii="Arial" w:hAnsi="Arial" w:cs="Arial"/>
          <w:noProof/>
          <w:sz w:val="24"/>
          <w:szCs w:val="24"/>
        </w:rPr>
        <w:t xml:space="preserve"> reflection during the </w:t>
      </w:r>
      <w:r w:rsidR="00772DFC">
        <w:rPr>
          <w:rFonts w:ascii="Arial" w:hAnsi="Arial" w:cs="Arial"/>
          <w:noProof/>
          <w:sz w:val="24"/>
          <w:szCs w:val="24"/>
        </w:rPr>
        <w:t>e</w:t>
      </w:r>
      <w:r>
        <w:rPr>
          <w:rFonts w:ascii="Arial" w:hAnsi="Arial" w:cs="Arial"/>
          <w:noProof/>
          <w:sz w:val="24"/>
          <w:szCs w:val="24"/>
        </w:rPr>
        <w:t xml:space="preserve">vent itself as important but also </w:t>
      </w:r>
      <w:r w:rsidR="00772DFC">
        <w:rPr>
          <w:rFonts w:ascii="Arial" w:hAnsi="Arial" w:cs="Arial"/>
          <w:noProof/>
          <w:sz w:val="24"/>
          <w:szCs w:val="24"/>
        </w:rPr>
        <w:t>after where you can focus on the thinking and learning from the experience.</w:t>
      </w:r>
    </w:p>
    <w:p w14:paraId="5D741BDC" w14:textId="421005CE" w:rsidR="00772DFC" w:rsidRDefault="00772DFC" w:rsidP="007B71CB">
      <w:pPr>
        <w:spacing w:line="360" w:lineRule="auto"/>
        <w:rPr>
          <w:rFonts w:ascii="Arial" w:hAnsi="Arial" w:cs="Arial"/>
          <w:noProof/>
          <w:sz w:val="24"/>
          <w:szCs w:val="24"/>
        </w:rPr>
      </w:pPr>
      <w:r>
        <w:rPr>
          <w:rFonts w:ascii="Arial" w:hAnsi="Arial" w:cs="Arial"/>
          <w:noProof/>
          <w:sz w:val="24"/>
          <w:szCs w:val="24"/>
        </w:rPr>
        <w:t xml:space="preserve">The simplistic model of Rolfe </w:t>
      </w:r>
      <w:sdt>
        <w:sdtPr>
          <w:rPr>
            <w:rFonts w:ascii="Arial" w:hAnsi="Arial" w:cs="Arial"/>
            <w:noProof/>
            <w:sz w:val="24"/>
            <w:szCs w:val="24"/>
          </w:rPr>
          <w:id w:val="828629812"/>
          <w:citation/>
        </w:sdtPr>
        <w:sdtEndPr/>
        <w:sdtContent>
          <w:r>
            <w:rPr>
              <w:rFonts w:ascii="Arial" w:hAnsi="Arial" w:cs="Arial"/>
              <w:noProof/>
              <w:sz w:val="24"/>
              <w:szCs w:val="24"/>
            </w:rPr>
            <w:fldChar w:fldCharType="begin"/>
          </w:r>
          <w:r>
            <w:rPr>
              <w:rFonts w:ascii="Arial" w:hAnsi="Arial" w:cs="Arial"/>
              <w:noProof/>
              <w:sz w:val="24"/>
              <w:szCs w:val="24"/>
            </w:rPr>
            <w:instrText xml:space="preserve"> CITATION Rol01 \l 2057 </w:instrText>
          </w:r>
          <w:r>
            <w:rPr>
              <w:rFonts w:ascii="Arial" w:hAnsi="Arial" w:cs="Arial"/>
              <w:noProof/>
              <w:sz w:val="24"/>
              <w:szCs w:val="24"/>
            </w:rPr>
            <w:fldChar w:fldCharType="separate"/>
          </w:r>
          <w:r w:rsidRPr="00772DFC">
            <w:rPr>
              <w:rFonts w:ascii="Arial" w:hAnsi="Arial" w:cs="Arial"/>
              <w:noProof/>
              <w:sz w:val="24"/>
              <w:szCs w:val="24"/>
            </w:rPr>
            <w:t>(Rolfe, et al., 2001)</w:t>
          </w:r>
          <w:r>
            <w:rPr>
              <w:rFonts w:ascii="Arial" w:hAnsi="Arial" w:cs="Arial"/>
              <w:noProof/>
              <w:sz w:val="24"/>
              <w:szCs w:val="24"/>
            </w:rPr>
            <w:fldChar w:fldCharType="end"/>
          </w:r>
        </w:sdtContent>
      </w:sdt>
      <w:r>
        <w:rPr>
          <w:rFonts w:ascii="Arial" w:hAnsi="Arial" w:cs="Arial"/>
          <w:noProof/>
          <w:sz w:val="24"/>
          <w:szCs w:val="24"/>
        </w:rPr>
        <w:t xml:space="preserve"> of What?, So What?, Now What? requires care that the reflection is not superficial</w:t>
      </w:r>
      <w:r w:rsidR="00D91C1D">
        <w:rPr>
          <w:rFonts w:ascii="Arial" w:hAnsi="Arial" w:cs="Arial"/>
          <w:noProof/>
          <w:sz w:val="24"/>
          <w:szCs w:val="24"/>
        </w:rPr>
        <w:t>. It should</w:t>
      </w:r>
      <w:r>
        <w:rPr>
          <w:rFonts w:ascii="Arial" w:hAnsi="Arial" w:cs="Arial"/>
          <w:noProof/>
          <w:sz w:val="24"/>
          <w:szCs w:val="24"/>
        </w:rPr>
        <w:t xml:space="preserve"> cover as much as possible. Again for a first </w:t>
      </w:r>
      <w:r w:rsidR="00D91C1D">
        <w:rPr>
          <w:rFonts w:ascii="Arial" w:hAnsi="Arial" w:cs="Arial"/>
          <w:noProof/>
          <w:sz w:val="24"/>
          <w:szCs w:val="24"/>
        </w:rPr>
        <w:t xml:space="preserve">reflection there is a danger this model would result in a simplistic reflection and omit vital observations. </w:t>
      </w:r>
    </w:p>
    <w:p w14:paraId="7BBB7B49" w14:textId="276BB563" w:rsidR="00D91C1D" w:rsidRDefault="00D91C1D" w:rsidP="007B71CB">
      <w:pPr>
        <w:spacing w:line="360" w:lineRule="auto"/>
        <w:rPr>
          <w:rFonts w:ascii="Arial" w:hAnsi="Arial" w:cs="Arial"/>
          <w:noProof/>
          <w:sz w:val="24"/>
          <w:szCs w:val="24"/>
        </w:rPr>
      </w:pPr>
      <w:r>
        <w:rPr>
          <w:rFonts w:ascii="Arial" w:hAnsi="Arial" w:cs="Arial"/>
          <w:noProof/>
          <w:sz w:val="24"/>
          <w:szCs w:val="24"/>
        </w:rPr>
        <w:t xml:space="preserve">The last model considered was from Driscoll </w:t>
      </w:r>
      <w:sdt>
        <w:sdtPr>
          <w:rPr>
            <w:rFonts w:ascii="Arial" w:hAnsi="Arial" w:cs="Arial"/>
            <w:noProof/>
            <w:sz w:val="24"/>
            <w:szCs w:val="24"/>
          </w:rPr>
          <w:id w:val="1163583595"/>
          <w:citation/>
        </w:sdtPr>
        <w:sdtEndPr/>
        <w:sdtContent>
          <w:r>
            <w:rPr>
              <w:rFonts w:ascii="Arial" w:hAnsi="Arial" w:cs="Arial"/>
              <w:noProof/>
              <w:sz w:val="24"/>
              <w:szCs w:val="24"/>
            </w:rPr>
            <w:fldChar w:fldCharType="begin"/>
          </w:r>
          <w:r>
            <w:rPr>
              <w:rFonts w:ascii="Arial" w:hAnsi="Arial" w:cs="Arial"/>
              <w:noProof/>
              <w:sz w:val="24"/>
              <w:szCs w:val="24"/>
            </w:rPr>
            <w:instrText xml:space="preserve"> CITATION Dri94 \l 2057 </w:instrText>
          </w:r>
          <w:r>
            <w:rPr>
              <w:rFonts w:ascii="Arial" w:hAnsi="Arial" w:cs="Arial"/>
              <w:noProof/>
              <w:sz w:val="24"/>
              <w:szCs w:val="24"/>
            </w:rPr>
            <w:fldChar w:fldCharType="separate"/>
          </w:r>
          <w:r w:rsidRPr="00D91C1D">
            <w:rPr>
              <w:rFonts w:ascii="Arial" w:hAnsi="Arial" w:cs="Arial"/>
              <w:noProof/>
              <w:sz w:val="24"/>
              <w:szCs w:val="24"/>
            </w:rPr>
            <w:t>(Driscoll, 1994)</w:t>
          </w:r>
          <w:r>
            <w:rPr>
              <w:rFonts w:ascii="Arial" w:hAnsi="Arial" w:cs="Arial"/>
              <w:noProof/>
              <w:sz w:val="24"/>
              <w:szCs w:val="24"/>
            </w:rPr>
            <w:fldChar w:fldCharType="end"/>
          </w:r>
        </w:sdtContent>
      </w:sdt>
      <w:r>
        <w:rPr>
          <w:rFonts w:ascii="Arial" w:hAnsi="Arial" w:cs="Arial"/>
          <w:noProof/>
          <w:sz w:val="24"/>
          <w:szCs w:val="24"/>
        </w:rPr>
        <w:t xml:space="preserve"> with identical reflective questions as Rolfe. It was discounted as a model for the same reasons as Rolfe, as a first relective piece of work.  </w:t>
      </w:r>
    </w:p>
    <w:p w14:paraId="6A1A638A" w14:textId="77777777" w:rsidR="00516AC8" w:rsidRPr="00A67EE5" w:rsidRDefault="00516AC8" w:rsidP="007B71CB">
      <w:pPr>
        <w:spacing w:line="360" w:lineRule="auto"/>
        <w:rPr>
          <w:rFonts w:ascii="Arial" w:hAnsi="Arial" w:cs="Arial"/>
          <w:sz w:val="24"/>
          <w:szCs w:val="24"/>
        </w:rPr>
      </w:pPr>
    </w:p>
    <w:p w14:paraId="76CB390E" w14:textId="5D1EAC96" w:rsidR="00D81ED8" w:rsidRDefault="00D60EFC" w:rsidP="007B71CB">
      <w:pPr>
        <w:spacing w:line="360" w:lineRule="auto"/>
        <w:rPr>
          <w:rFonts w:ascii="Arial" w:hAnsi="Arial" w:cs="Arial"/>
          <w:sz w:val="24"/>
          <w:szCs w:val="24"/>
        </w:rPr>
      </w:pPr>
      <w:r>
        <w:rPr>
          <w:rFonts w:ascii="Arial" w:hAnsi="Arial" w:cs="Arial"/>
          <w:sz w:val="24"/>
          <w:szCs w:val="24"/>
        </w:rPr>
        <w:t xml:space="preserve">The aim of the lesson was to raise awareness of the role played by the </w:t>
      </w:r>
      <w:r w:rsidR="00A67EE5">
        <w:rPr>
          <w:rFonts w:ascii="Arial" w:hAnsi="Arial" w:cs="Arial"/>
          <w:sz w:val="24"/>
          <w:szCs w:val="24"/>
        </w:rPr>
        <w:t xml:space="preserve">members of </w:t>
      </w:r>
      <w:r>
        <w:rPr>
          <w:rFonts w:ascii="Arial" w:hAnsi="Arial" w:cs="Arial"/>
          <w:sz w:val="24"/>
          <w:szCs w:val="24"/>
        </w:rPr>
        <w:t>informal support network</w:t>
      </w:r>
      <w:r w:rsidR="00A67EE5">
        <w:rPr>
          <w:rFonts w:ascii="Arial" w:hAnsi="Arial" w:cs="Arial"/>
          <w:sz w:val="24"/>
          <w:szCs w:val="24"/>
        </w:rPr>
        <w:t>s</w:t>
      </w:r>
      <w:r>
        <w:rPr>
          <w:rFonts w:ascii="Arial" w:hAnsi="Arial" w:cs="Arial"/>
          <w:sz w:val="24"/>
          <w:szCs w:val="24"/>
        </w:rPr>
        <w:t xml:space="preserve"> of victim</w:t>
      </w:r>
      <w:r w:rsidR="00A67EE5">
        <w:rPr>
          <w:rFonts w:ascii="Arial" w:hAnsi="Arial" w:cs="Arial"/>
          <w:sz w:val="24"/>
          <w:szCs w:val="24"/>
        </w:rPr>
        <w:t>s</w:t>
      </w:r>
      <w:r>
        <w:rPr>
          <w:rFonts w:ascii="Arial" w:hAnsi="Arial" w:cs="Arial"/>
          <w:sz w:val="24"/>
          <w:szCs w:val="24"/>
        </w:rPr>
        <w:t xml:space="preserve"> of domestic abuse</w:t>
      </w:r>
      <w:r w:rsidR="0029244A">
        <w:rPr>
          <w:rFonts w:ascii="Arial" w:hAnsi="Arial" w:cs="Arial"/>
          <w:sz w:val="24"/>
          <w:szCs w:val="24"/>
        </w:rPr>
        <w:t xml:space="preserve"> in all it’s different </w:t>
      </w:r>
      <w:r w:rsidR="00D2625A">
        <w:rPr>
          <w:rFonts w:ascii="Arial" w:hAnsi="Arial" w:cs="Arial"/>
          <w:sz w:val="24"/>
          <w:szCs w:val="24"/>
        </w:rPr>
        <w:t>forms.</w:t>
      </w:r>
      <w:r>
        <w:rPr>
          <w:rFonts w:ascii="Arial" w:hAnsi="Arial" w:cs="Arial"/>
          <w:sz w:val="24"/>
          <w:szCs w:val="24"/>
        </w:rPr>
        <w:t xml:space="preserve"> The </w:t>
      </w:r>
      <w:r>
        <w:rPr>
          <w:rFonts w:ascii="Arial" w:hAnsi="Arial" w:cs="Arial"/>
          <w:sz w:val="24"/>
          <w:szCs w:val="24"/>
        </w:rPr>
        <w:lastRenderedPageBreak/>
        <w:t xml:space="preserve">network’s role in identifying and assisting the victim. </w:t>
      </w:r>
      <w:r w:rsidR="000C20F5" w:rsidRPr="00943EA2">
        <w:rPr>
          <w:rFonts w:ascii="Arial" w:hAnsi="Arial" w:cs="Arial"/>
          <w:sz w:val="24"/>
          <w:szCs w:val="24"/>
        </w:rPr>
        <w:t>The s</w:t>
      </w:r>
      <w:r w:rsidR="00404B6B" w:rsidRPr="00943EA2">
        <w:rPr>
          <w:rFonts w:ascii="Arial" w:hAnsi="Arial" w:cs="Arial"/>
          <w:sz w:val="24"/>
          <w:szCs w:val="24"/>
        </w:rPr>
        <w:t xml:space="preserve">ubject matter </w:t>
      </w:r>
      <w:r w:rsidR="000B30D7" w:rsidRPr="00943EA2">
        <w:rPr>
          <w:rFonts w:ascii="Arial" w:hAnsi="Arial" w:cs="Arial"/>
          <w:sz w:val="24"/>
          <w:szCs w:val="24"/>
        </w:rPr>
        <w:t>of th</w:t>
      </w:r>
      <w:r w:rsidR="00E8471A" w:rsidRPr="00943EA2">
        <w:rPr>
          <w:rFonts w:ascii="Arial" w:hAnsi="Arial" w:cs="Arial"/>
          <w:sz w:val="24"/>
          <w:szCs w:val="24"/>
        </w:rPr>
        <w:t>is</w:t>
      </w:r>
      <w:r w:rsidR="000B30D7" w:rsidRPr="00943EA2">
        <w:rPr>
          <w:rFonts w:ascii="Arial" w:hAnsi="Arial" w:cs="Arial"/>
          <w:sz w:val="24"/>
          <w:szCs w:val="24"/>
        </w:rPr>
        <w:t xml:space="preserve"> lesson can be</w:t>
      </w:r>
      <w:r w:rsidR="00404B6B" w:rsidRPr="00943EA2">
        <w:rPr>
          <w:rFonts w:ascii="Arial" w:hAnsi="Arial" w:cs="Arial"/>
          <w:sz w:val="24"/>
          <w:szCs w:val="24"/>
        </w:rPr>
        <w:t xml:space="preserve"> </w:t>
      </w:r>
      <w:r w:rsidR="00A67EE5" w:rsidRPr="00943EA2">
        <w:rPr>
          <w:rFonts w:ascii="Arial" w:hAnsi="Arial" w:cs="Arial"/>
          <w:sz w:val="24"/>
          <w:szCs w:val="24"/>
        </w:rPr>
        <w:t>dark,</w:t>
      </w:r>
      <w:r w:rsidR="00E8471A" w:rsidRPr="00943EA2">
        <w:rPr>
          <w:rFonts w:ascii="Arial" w:hAnsi="Arial" w:cs="Arial"/>
          <w:sz w:val="24"/>
          <w:szCs w:val="24"/>
        </w:rPr>
        <w:t xml:space="preserve"> and I </w:t>
      </w:r>
      <w:r w:rsidR="00404B6B" w:rsidRPr="00943EA2">
        <w:rPr>
          <w:rFonts w:ascii="Arial" w:hAnsi="Arial" w:cs="Arial"/>
          <w:sz w:val="24"/>
          <w:szCs w:val="24"/>
        </w:rPr>
        <w:t xml:space="preserve">warned </w:t>
      </w:r>
      <w:r w:rsidR="00E8471A" w:rsidRPr="00943EA2">
        <w:rPr>
          <w:rFonts w:ascii="Arial" w:hAnsi="Arial" w:cs="Arial"/>
          <w:sz w:val="24"/>
          <w:szCs w:val="24"/>
        </w:rPr>
        <w:t xml:space="preserve">the </w:t>
      </w:r>
      <w:r w:rsidR="00404B6B" w:rsidRPr="00943EA2">
        <w:rPr>
          <w:rFonts w:ascii="Arial" w:hAnsi="Arial" w:cs="Arial"/>
          <w:sz w:val="24"/>
          <w:szCs w:val="24"/>
        </w:rPr>
        <w:t>group</w:t>
      </w:r>
      <w:r w:rsidR="00D81ED8">
        <w:rPr>
          <w:rFonts w:ascii="Arial" w:hAnsi="Arial" w:cs="Arial"/>
          <w:sz w:val="24"/>
          <w:szCs w:val="24"/>
        </w:rPr>
        <w:t>,</w:t>
      </w:r>
      <w:r w:rsidR="00404B6B" w:rsidRPr="00943EA2">
        <w:rPr>
          <w:rFonts w:ascii="Arial" w:hAnsi="Arial" w:cs="Arial"/>
          <w:sz w:val="24"/>
          <w:szCs w:val="24"/>
        </w:rPr>
        <w:t xml:space="preserve"> </w:t>
      </w:r>
      <w:r w:rsidR="000C20F5" w:rsidRPr="00943EA2">
        <w:rPr>
          <w:rFonts w:ascii="Arial" w:hAnsi="Arial" w:cs="Arial"/>
          <w:sz w:val="24"/>
          <w:szCs w:val="24"/>
        </w:rPr>
        <w:t>before the session commenced</w:t>
      </w:r>
      <w:r w:rsidR="00D81ED8">
        <w:rPr>
          <w:rFonts w:ascii="Arial" w:hAnsi="Arial" w:cs="Arial"/>
          <w:sz w:val="24"/>
          <w:szCs w:val="24"/>
        </w:rPr>
        <w:t>,</w:t>
      </w:r>
      <w:r w:rsidR="000C20F5" w:rsidRPr="00943EA2">
        <w:rPr>
          <w:rFonts w:ascii="Arial" w:hAnsi="Arial" w:cs="Arial"/>
          <w:sz w:val="24"/>
          <w:szCs w:val="24"/>
        </w:rPr>
        <w:t xml:space="preserve"> </w:t>
      </w:r>
      <w:r w:rsidR="00404B6B" w:rsidRPr="00943EA2">
        <w:rPr>
          <w:rFonts w:ascii="Arial" w:hAnsi="Arial" w:cs="Arial"/>
          <w:sz w:val="24"/>
          <w:szCs w:val="24"/>
        </w:rPr>
        <w:t xml:space="preserve">and advised if anything discussed or brought up </w:t>
      </w:r>
      <w:r w:rsidR="00E8471A" w:rsidRPr="00943EA2">
        <w:rPr>
          <w:rFonts w:ascii="Arial" w:hAnsi="Arial" w:cs="Arial"/>
          <w:sz w:val="24"/>
          <w:szCs w:val="24"/>
        </w:rPr>
        <w:t>during the session</w:t>
      </w:r>
      <w:r w:rsidR="000C20F5" w:rsidRPr="00943EA2">
        <w:rPr>
          <w:rFonts w:ascii="Arial" w:hAnsi="Arial" w:cs="Arial"/>
          <w:sz w:val="24"/>
          <w:szCs w:val="24"/>
        </w:rPr>
        <w:t>,</w:t>
      </w:r>
      <w:r w:rsidR="00E8471A" w:rsidRPr="00943EA2">
        <w:rPr>
          <w:rFonts w:ascii="Arial" w:hAnsi="Arial" w:cs="Arial"/>
          <w:sz w:val="24"/>
          <w:szCs w:val="24"/>
        </w:rPr>
        <w:t xml:space="preserve"> </w:t>
      </w:r>
      <w:r w:rsidR="00404B6B" w:rsidRPr="00943EA2">
        <w:rPr>
          <w:rFonts w:ascii="Arial" w:hAnsi="Arial" w:cs="Arial"/>
          <w:sz w:val="24"/>
          <w:szCs w:val="24"/>
        </w:rPr>
        <w:t>upset them</w:t>
      </w:r>
      <w:r w:rsidR="00F34A22" w:rsidRPr="00943EA2">
        <w:rPr>
          <w:rFonts w:ascii="Arial" w:hAnsi="Arial" w:cs="Arial"/>
          <w:sz w:val="24"/>
          <w:szCs w:val="24"/>
        </w:rPr>
        <w:t>,</w:t>
      </w:r>
      <w:r w:rsidR="00404B6B" w:rsidRPr="00943EA2">
        <w:rPr>
          <w:rFonts w:ascii="Arial" w:hAnsi="Arial" w:cs="Arial"/>
          <w:sz w:val="24"/>
          <w:szCs w:val="24"/>
        </w:rPr>
        <w:t xml:space="preserve"> </w:t>
      </w:r>
      <w:r w:rsidR="00F34A22" w:rsidRPr="00943EA2">
        <w:rPr>
          <w:rFonts w:ascii="Arial" w:hAnsi="Arial" w:cs="Arial"/>
          <w:sz w:val="24"/>
          <w:szCs w:val="24"/>
        </w:rPr>
        <w:t>they are free to leave room or discuss</w:t>
      </w:r>
      <w:r w:rsidR="00A67EE5">
        <w:rPr>
          <w:rFonts w:ascii="Arial" w:hAnsi="Arial" w:cs="Arial"/>
          <w:sz w:val="24"/>
          <w:szCs w:val="24"/>
        </w:rPr>
        <w:t xml:space="preserve">, with me, any further </w:t>
      </w:r>
      <w:r w:rsidR="00F34A22" w:rsidRPr="00943EA2">
        <w:rPr>
          <w:rFonts w:ascii="Arial" w:hAnsi="Arial" w:cs="Arial"/>
          <w:sz w:val="24"/>
          <w:szCs w:val="24"/>
        </w:rPr>
        <w:t>issues after</w:t>
      </w:r>
      <w:r w:rsidR="00E8471A" w:rsidRPr="00943EA2">
        <w:rPr>
          <w:rFonts w:ascii="Arial" w:hAnsi="Arial" w:cs="Arial"/>
          <w:sz w:val="24"/>
          <w:szCs w:val="24"/>
        </w:rPr>
        <w:t xml:space="preserve"> the</w:t>
      </w:r>
      <w:r w:rsidR="00F34A22" w:rsidRPr="00943EA2">
        <w:rPr>
          <w:rFonts w:ascii="Arial" w:hAnsi="Arial" w:cs="Arial"/>
          <w:sz w:val="24"/>
          <w:szCs w:val="24"/>
        </w:rPr>
        <w:t xml:space="preserve"> session finishes. I also included contact number of Women’s Aid organisation</w:t>
      </w:r>
      <w:r w:rsidR="00E8471A" w:rsidRPr="00943EA2">
        <w:rPr>
          <w:rFonts w:ascii="Arial" w:hAnsi="Arial" w:cs="Arial"/>
          <w:sz w:val="24"/>
          <w:szCs w:val="24"/>
        </w:rPr>
        <w:t xml:space="preserve"> within the presentation if they wished to discuss this after the session</w:t>
      </w:r>
      <w:r w:rsidR="00F34A22" w:rsidRPr="00943EA2">
        <w:rPr>
          <w:rFonts w:ascii="Arial" w:hAnsi="Arial" w:cs="Arial"/>
          <w:sz w:val="24"/>
          <w:szCs w:val="24"/>
        </w:rPr>
        <w:t xml:space="preserve">. I took time to explain the subject matter of the session was about Domestic Abuse but </w:t>
      </w:r>
      <w:r w:rsidR="00B93127" w:rsidRPr="00943EA2">
        <w:rPr>
          <w:rFonts w:ascii="Arial" w:hAnsi="Arial" w:cs="Arial"/>
          <w:sz w:val="24"/>
          <w:szCs w:val="24"/>
        </w:rPr>
        <w:t xml:space="preserve">clarified that it </w:t>
      </w:r>
      <w:r w:rsidR="00F34A22" w:rsidRPr="00943EA2">
        <w:rPr>
          <w:rFonts w:ascii="Arial" w:hAnsi="Arial" w:cs="Arial"/>
          <w:sz w:val="24"/>
          <w:szCs w:val="24"/>
        </w:rPr>
        <w:t xml:space="preserve">was aimed specifically at victim’s </w:t>
      </w:r>
      <w:r w:rsidR="000B30D7" w:rsidRPr="00943EA2">
        <w:rPr>
          <w:rFonts w:ascii="Arial" w:hAnsi="Arial" w:cs="Arial"/>
          <w:sz w:val="24"/>
          <w:szCs w:val="24"/>
        </w:rPr>
        <w:t xml:space="preserve">informal </w:t>
      </w:r>
      <w:r w:rsidR="00F34A22" w:rsidRPr="00943EA2">
        <w:rPr>
          <w:rFonts w:ascii="Arial" w:hAnsi="Arial" w:cs="Arial"/>
          <w:sz w:val="24"/>
          <w:szCs w:val="24"/>
        </w:rPr>
        <w:t>support networks such as parents, relatives, close friends</w:t>
      </w:r>
      <w:r w:rsidR="00B66BD5" w:rsidRPr="00943EA2">
        <w:rPr>
          <w:rFonts w:ascii="Arial" w:hAnsi="Arial" w:cs="Arial"/>
          <w:sz w:val="24"/>
          <w:szCs w:val="24"/>
        </w:rPr>
        <w:t>, colleagues and employers.</w:t>
      </w:r>
      <w:r w:rsidR="00B93127" w:rsidRPr="00943EA2">
        <w:rPr>
          <w:rFonts w:ascii="Arial" w:hAnsi="Arial" w:cs="Arial"/>
          <w:sz w:val="24"/>
          <w:szCs w:val="24"/>
        </w:rPr>
        <w:t xml:space="preserve"> What role</w:t>
      </w:r>
      <w:r w:rsidR="007B71CB">
        <w:rPr>
          <w:rFonts w:ascii="Arial" w:hAnsi="Arial" w:cs="Arial"/>
          <w:sz w:val="24"/>
          <w:szCs w:val="24"/>
        </w:rPr>
        <w:t xml:space="preserve">, if any, </w:t>
      </w:r>
      <w:r w:rsidR="00B93127" w:rsidRPr="00943EA2">
        <w:rPr>
          <w:rFonts w:ascii="Arial" w:hAnsi="Arial" w:cs="Arial"/>
          <w:sz w:val="24"/>
          <w:szCs w:val="24"/>
        </w:rPr>
        <w:t xml:space="preserve">do they play in helping </w:t>
      </w:r>
      <w:r w:rsidR="007B71CB">
        <w:rPr>
          <w:rFonts w:ascii="Arial" w:hAnsi="Arial" w:cs="Arial"/>
          <w:sz w:val="24"/>
          <w:szCs w:val="24"/>
        </w:rPr>
        <w:t>or</w:t>
      </w:r>
      <w:r w:rsidR="00B93127" w:rsidRPr="00943EA2">
        <w:rPr>
          <w:rFonts w:ascii="Arial" w:hAnsi="Arial" w:cs="Arial"/>
          <w:sz w:val="24"/>
          <w:szCs w:val="24"/>
        </w:rPr>
        <w:t xml:space="preserve"> hindering the victim? </w:t>
      </w:r>
      <w:r w:rsidR="00A67EE5" w:rsidRPr="00943EA2">
        <w:rPr>
          <w:rFonts w:ascii="Arial" w:hAnsi="Arial" w:cs="Arial"/>
          <w:sz w:val="24"/>
          <w:szCs w:val="24"/>
        </w:rPr>
        <w:t>Also,</w:t>
      </w:r>
      <w:r w:rsidR="00B93127" w:rsidRPr="00943EA2">
        <w:rPr>
          <w:rFonts w:ascii="Arial" w:hAnsi="Arial" w:cs="Arial"/>
          <w:sz w:val="24"/>
          <w:szCs w:val="24"/>
        </w:rPr>
        <w:t xml:space="preserve"> their role in interacting with the perpetrator, if appropriate</w:t>
      </w:r>
      <w:r w:rsidR="00D81ED8">
        <w:rPr>
          <w:rFonts w:ascii="Arial" w:hAnsi="Arial" w:cs="Arial"/>
          <w:sz w:val="24"/>
          <w:szCs w:val="24"/>
        </w:rPr>
        <w:t xml:space="preserve"> </w:t>
      </w:r>
      <w:sdt>
        <w:sdtPr>
          <w:rPr>
            <w:rFonts w:ascii="Arial" w:hAnsi="Arial" w:cs="Arial"/>
            <w:sz w:val="24"/>
            <w:szCs w:val="24"/>
          </w:rPr>
          <w:id w:val="2093433328"/>
          <w:citation/>
        </w:sdtPr>
        <w:sdtEndPr/>
        <w:sdtContent>
          <w:r w:rsidR="00D81ED8">
            <w:rPr>
              <w:rFonts w:ascii="Arial" w:hAnsi="Arial" w:cs="Arial"/>
              <w:sz w:val="24"/>
              <w:szCs w:val="24"/>
            </w:rPr>
            <w:fldChar w:fldCharType="begin"/>
          </w:r>
          <w:r w:rsidR="00D81ED8">
            <w:rPr>
              <w:rFonts w:ascii="Arial" w:hAnsi="Arial" w:cs="Arial"/>
              <w:sz w:val="24"/>
              <w:szCs w:val="24"/>
            </w:rPr>
            <w:instrText xml:space="preserve"> CITATION Cit15 \l 2057 </w:instrText>
          </w:r>
          <w:r w:rsidR="00D81ED8">
            <w:rPr>
              <w:rFonts w:ascii="Arial" w:hAnsi="Arial" w:cs="Arial"/>
              <w:sz w:val="24"/>
              <w:szCs w:val="24"/>
            </w:rPr>
            <w:fldChar w:fldCharType="separate"/>
          </w:r>
          <w:r w:rsidR="00D81ED8" w:rsidRPr="00D81ED8">
            <w:rPr>
              <w:rFonts w:ascii="Arial" w:hAnsi="Arial" w:cs="Arial"/>
              <w:noProof/>
              <w:sz w:val="24"/>
              <w:szCs w:val="24"/>
            </w:rPr>
            <w:t>(Parker, 2015)</w:t>
          </w:r>
          <w:r w:rsidR="00D81ED8">
            <w:rPr>
              <w:rFonts w:ascii="Arial" w:hAnsi="Arial" w:cs="Arial"/>
              <w:sz w:val="24"/>
              <w:szCs w:val="24"/>
            </w:rPr>
            <w:fldChar w:fldCharType="end"/>
          </w:r>
        </w:sdtContent>
      </w:sdt>
      <w:r w:rsidR="00B93127" w:rsidRPr="00943EA2">
        <w:rPr>
          <w:rFonts w:ascii="Arial" w:hAnsi="Arial" w:cs="Arial"/>
          <w:sz w:val="24"/>
          <w:szCs w:val="24"/>
        </w:rPr>
        <w:t xml:space="preserve"> </w:t>
      </w:r>
    </w:p>
    <w:p w14:paraId="438DE50E" w14:textId="4DF1A41D" w:rsidR="000C471F" w:rsidRPr="00943EA2" w:rsidRDefault="00A67EE5" w:rsidP="007B71CB">
      <w:pPr>
        <w:spacing w:line="360" w:lineRule="auto"/>
        <w:rPr>
          <w:rFonts w:ascii="Arial" w:hAnsi="Arial" w:cs="Arial"/>
          <w:sz w:val="24"/>
          <w:szCs w:val="24"/>
        </w:rPr>
      </w:pPr>
      <w:r>
        <w:rPr>
          <w:rFonts w:ascii="Arial" w:hAnsi="Arial" w:cs="Arial"/>
          <w:sz w:val="24"/>
          <w:szCs w:val="24"/>
        </w:rPr>
        <w:t>The p</w:t>
      </w:r>
      <w:r w:rsidR="00B66BD5" w:rsidRPr="00943EA2">
        <w:rPr>
          <w:rFonts w:ascii="Arial" w:hAnsi="Arial" w:cs="Arial"/>
          <w:sz w:val="24"/>
          <w:szCs w:val="24"/>
        </w:rPr>
        <w:t xml:space="preserve">repared questionnaires </w:t>
      </w:r>
      <w:r w:rsidR="00E8471A" w:rsidRPr="00943EA2">
        <w:rPr>
          <w:rFonts w:ascii="Arial" w:hAnsi="Arial" w:cs="Arial"/>
          <w:sz w:val="24"/>
          <w:szCs w:val="24"/>
        </w:rPr>
        <w:t xml:space="preserve">were </w:t>
      </w:r>
      <w:r w:rsidR="00B66BD5" w:rsidRPr="00943EA2">
        <w:rPr>
          <w:rFonts w:ascii="Arial" w:hAnsi="Arial" w:cs="Arial"/>
          <w:sz w:val="24"/>
          <w:szCs w:val="24"/>
        </w:rPr>
        <w:t xml:space="preserve">to gain an initial </w:t>
      </w:r>
      <w:r w:rsidR="0029244A">
        <w:rPr>
          <w:rFonts w:ascii="Arial" w:hAnsi="Arial" w:cs="Arial"/>
          <w:sz w:val="24"/>
          <w:szCs w:val="24"/>
        </w:rPr>
        <w:t>perception</w:t>
      </w:r>
      <w:r w:rsidR="00B66BD5" w:rsidRPr="00943EA2">
        <w:rPr>
          <w:rFonts w:ascii="Arial" w:hAnsi="Arial" w:cs="Arial"/>
          <w:sz w:val="24"/>
          <w:szCs w:val="24"/>
        </w:rPr>
        <w:t xml:space="preserve"> of </w:t>
      </w:r>
      <w:r w:rsidR="000B30D7" w:rsidRPr="00943EA2">
        <w:rPr>
          <w:rFonts w:ascii="Arial" w:hAnsi="Arial" w:cs="Arial"/>
          <w:sz w:val="24"/>
          <w:szCs w:val="24"/>
        </w:rPr>
        <w:t xml:space="preserve">knowledge from the </w:t>
      </w:r>
      <w:r w:rsidR="00B66BD5" w:rsidRPr="00943EA2">
        <w:rPr>
          <w:rFonts w:ascii="Arial" w:hAnsi="Arial" w:cs="Arial"/>
          <w:sz w:val="24"/>
          <w:szCs w:val="24"/>
        </w:rPr>
        <w:t xml:space="preserve">group of their impression of who would be a typical victim </w:t>
      </w:r>
      <w:r w:rsidR="00B93127" w:rsidRPr="00943EA2">
        <w:rPr>
          <w:rFonts w:ascii="Arial" w:hAnsi="Arial" w:cs="Arial"/>
          <w:sz w:val="24"/>
          <w:szCs w:val="24"/>
        </w:rPr>
        <w:t>and</w:t>
      </w:r>
      <w:r w:rsidR="00B66BD5" w:rsidRPr="00943EA2">
        <w:rPr>
          <w:rFonts w:ascii="Arial" w:hAnsi="Arial" w:cs="Arial"/>
          <w:sz w:val="24"/>
          <w:szCs w:val="24"/>
        </w:rPr>
        <w:t xml:space="preserve"> perpetrator. Categories </w:t>
      </w:r>
      <w:r w:rsidR="00B93127" w:rsidRPr="00943EA2">
        <w:rPr>
          <w:rFonts w:ascii="Arial" w:hAnsi="Arial" w:cs="Arial"/>
          <w:sz w:val="24"/>
          <w:szCs w:val="24"/>
        </w:rPr>
        <w:t xml:space="preserve">used </w:t>
      </w:r>
      <w:r w:rsidR="00B66BD5" w:rsidRPr="00943EA2">
        <w:rPr>
          <w:rFonts w:ascii="Arial" w:hAnsi="Arial" w:cs="Arial"/>
          <w:sz w:val="24"/>
          <w:szCs w:val="24"/>
        </w:rPr>
        <w:t>came from the socio-economic classifications for types of occupations</w:t>
      </w:r>
      <w:r w:rsidR="000B30D7" w:rsidRPr="00943EA2">
        <w:rPr>
          <w:rFonts w:ascii="Arial" w:hAnsi="Arial" w:cs="Arial"/>
          <w:sz w:val="24"/>
          <w:szCs w:val="24"/>
        </w:rPr>
        <w:t xml:space="preserve"> and classes</w:t>
      </w:r>
      <w:r w:rsidR="007B71CB">
        <w:rPr>
          <w:rFonts w:ascii="Arial" w:hAnsi="Arial" w:cs="Arial"/>
          <w:sz w:val="24"/>
          <w:szCs w:val="24"/>
        </w:rPr>
        <w:t xml:space="preserve"> </w:t>
      </w:r>
      <w:sdt>
        <w:sdtPr>
          <w:rPr>
            <w:rFonts w:ascii="Arial" w:hAnsi="Arial" w:cs="Arial"/>
            <w:sz w:val="24"/>
            <w:szCs w:val="24"/>
          </w:rPr>
          <w:id w:val="-1214491763"/>
          <w:citation/>
        </w:sdtPr>
        <w:sdtEndPr/>
        <w:sdtContent>
          <w:r w:rsidR="007B71CB">
            <w:rPr>
              <w:rFonts w:ascii="Arial" w:hAnsi="Arial" w:cs="Arial"/>
              <w:sz w:val="24"/>
              <w:szCs w:val="24"/>
            </w:rPr>
            <w:fldChar w:fldCharType="begin"/>
          </w:r>
          <w:r w:rsidR="007B71CB">
            <w:rPr>
              <w:rFonts w:ascii="Arial" w:hAnsi="Arial" w:cs="Arial"/>
              <w:sz w:val="24"/>
              <w:szCs w:val="24"/>
            </w:rPr>
            <w:instrText xml:space="preserve"> CITATION McD04 \l 2057 </w:instrText>
          </w:r>
          <w:r w:rsidR="007B71CB">
            <w:rPr>
              <w:rFonts w:ascii="Arial" w:hAnsi="Arial" w:cs="Arial"/>
              <w:sz w:val="24"/>
              <w:szCs w:val="24"/>
            </w:rPr>
            <w:fldChar w:fldCharType="separate"/>
          </w:r>
          <w:r w:rsidR="007B71CB" w:rsidRPr="007B71CB">
            <w:rPr>
              <w:rFonts w:ascii="Arial" w:hAnsi="Arial" w:cs="Arial"/>
              <w:noProof/>
              <w:sz w:val="24"/>
              <w:szCs w:val="24"/>
            </w:rPr>
            <w:t>(McDonald &amp; Dunbar, 2004)</w:t>
          </w:r>
          <w:r w:rsidR="007B71CB">
            <w:rPr>
              <w:rFonts w:ascii="Arial" w:hAnsi="Arial" w:cs="Arial"/>
              <w:sz w:val="24"/>
              <w:szCs w:val="24"/>
            </w:rPr>
            <w:fldChar w:fldCharType="end"/>
          </w:r>
        </w:sdtContent>
      </w:sdt>
      <w:r w:rsidR="00453BF8" w:rsidRPr="00943EA2">
        <w:rPr>
          <w:rFonts w:ascii="Arial" w:hAnsi="Arial" w:cs="Arial"/>
          <w:sz w:val="24"/>
          <w:szCs w:val="24"/>
        </w:rPr>
        <w:t xml:space="preserve">. The first </w:t>
      </w:r>
      <w:r w:rsidR="00B93127" w:rsidRPr="00943EA2">
        <w:rPr>
          <w:rFonts w:ascii="Arial" w:hAnsi="Arial" w:cs="Arial"/>
          <w:sz w:val="24"/>
          <w:szCs w:val="24"/>
        </w:rPr>
        <w:t xml:space="preserve">questionnaire </w:t>
      </w:r>
      <w:r w:rsidR="00453BF8" w:rsidRPr="00943EA2">
        <w:rPr>
          <w:rFonts w:ascii="Arial" w:hAnsi="Arial" w:cs="Arial"/>
          <w:sz w:val="24"/>
          <w:szCs w:val="24"/>
        </w:rPr>
        <w:t>was given out at the very start of the session and the second distributed at</w:t>
      </w:r>
      <w:r w:rsidR="00B66BD5" w:rsidRPr="00943EA2">
        <w:rPr>
          <w:rFonts w:ascii="Arial" w:hAnsi="Arial" w:cs="Arial"/>
          <w:sz w:val="24"/>
          <w:szCs w:val="24"/>
        </w:rPr>
        <w:t xml:space="preserve"> </w:t>
      </w:r>
      <w:r w:rsidR="00453BF8" w:rsidRPr="00943EA2">
        <w:rPr>
          <w:rFonts w:ascii="Arial" w:hAnsi="Arial" w:cs="Arial"/>
          <w:sz w:val="24"/>
          <w:szCs w:val="24"/>
        </w:rPr>
        <w:t xml:space="preserve">the end. </w:t>
      </w:r>
      <w:r w:rsidR="007B71CB">
        <w:rPr>
          <w:rFonts w:ascii="Arial" w:hAnsi="Arial" w:cs="Arial"/>
          <w:sz w:val="24"/>
          <w:szCs w:val="24"/>
        </w:rPr>
        <w:t>The group were only required to tick boxes</w:t>
      </w:r>
      <w:r w:rsidR="00453BF8" w:rsidRPr="00943EA2">
        <w:rPr>
          <w:rFonts w:ascii="Arial" w:hAnsi="Arial" w:cs="Arial"/>
          <w:sz w:val="24"/>
          <w:szCs w:val="24"/>
        </w:rPr>
        <w:t xml:space="preserve">, no comments </w:t>
      </w:r>
      <w:r w:rsidR="00E8471A" w:rsidRPr="00943EA2">
        <w:rPr>
          <w:rFonts w:ascii="Arial" w:hAnsi="Arial" w:cs="Arial"/>
          <w:sz w:val="24"/>
          <w:szCs w:val="24"/>
        </w:rPr>
        <w:t>were expected or asked for</w:t>
      </w:r>
      <w:r w:rsidR="0029244A">
        <w:rPr>
          <w:rFonts w:ascii="Arial" w:hAnsi="Arial" w:cs="Arial"/>
          <w:sz w:val="24"/>
          <w:szCs w:val="24"/>
        </w:rPr>
        <w:t xml:space="preserve"> due to the time constraints.</w:t>
      </w:r>
    </w:p>
    <w:p w14:paraId="39D86F3C" w14:textId="7CCFDF63" w:rsidR="0029244A" w:rsidRDefault="00E8471A" w:rsidP="007B71CB">
      <w:pPr>
        <w:spacing w:line="360" w:lineRule="auto"/>
        <w:rPr>
          <w:rFonts w:ascii="Arial" w:hAnsi="Arial" w:cs="Arial"/>
          <w:sz w:val="24"/>
          <w:szCs w:val="24"/>
        </w:rPr>
      </w:pPr>
      <w:r w:rsidRPr="00943EA2">
        <w:rPr>
          <w:rFonts w:ascii="Arial" w:hAnsi="Arial" w:cs="Arial"/>
          <w:sz w:val="24"/>
          <w:szCs w:val="24"/>
        </w:rPr>
        <w:t>I w</w:t>
      </w:r>
      <w:r w:rsidR="00453BF8" w:rsidRPr="00943EA2">
        <w:rPr>
          <w:rFonts w:ascii="Arial" w:hAnsi="Arial" w:cs="Arial"/>
          <w:sz w:val="24"/>
          <w:szCs w:val="24"/>
        </w:rPr>
        <w:t>ent onto discuss the differences between physical and psychological abuse, during this section</w:t>
      </w:r>
      <w:r w:rsidRPr="00943EA2">
        <w:rPr>
          <w:rFonts w:ascii="Arial" w:hAnsi="Arial" w:cs="Arial"/>
          <w:sz w:val="24"/>
          <w:szCs w:val="24"/>
        </w:rPr>
        <w:t xml:space="preserve"> I</w:t>
      </w:r>
      <w:r w:rsidR="00453BF8" w:rsidRPr="00943EA2">
        <w:rPr>
          <w:rFonts w:ascii="Arial" w:hAnsi="Arial" w:cs="Arial"/>
          <w:sz w:val="24"/>
          <w:szCs w:val="24"/>
        </w:rPr>
        <w:t xml:space="preserve"> touched on the gender of victims and perpetrators. </w:t>
      </w:r>
      <w:r w:rsidRPr="00943EA2">
        <w:rPr>
          <w:rFonts w:ascii="Arial" w:hAnsi="Arial" w:cs="Arial"/>
          <w:sz w:val="24"/>
          <w:szCs w:val="24"/>
        </w:rPr>
        <w:t>We d</w:t>
      </w:r>
      <w:r w:rsidR="00453BF8" w:rsidRPr="00943EA2">
        <w:rPr>
          <w:rFonts w:ascii="Arial" w:hAnsi="Arial" w:cs="Arial"/>
          <w:sz w:val="24"/>
          <w:szCs w:val="24"/>
        </w:rPr>
        <w:t>iscussed coercive control</w:t>
      </w:r>
      <w:r w:rsidRPr="00943EA2">
        <w:rPr>
          <w:rFonts w:ascii="Arial" w:hAnsi="Arial" w:cs="Arial"/>
          <w:sz w:val="24"/>
          <w:szCs w:val="24"/>
        </w:rPr>
        <w:t xml:space="preserve"> and the 2015 Act</w:t>
      </w:r>
      <w:r w:rsidR="00D81ED8">
        <w:rPr>
          <w:rFonts w:ascii="Arial" w:hAnsi="Arial" w:cs="Arial"/>
          <w:sz w:val="24"/>
          <w:szCs w:val="24"/>
        </w:rPr>
        <w:t xml:space="preserve"> dealing with </w:t>
      </w:r>
      <w:r w:rsidR="00EB7458">
        <w:rPr>
          <w:rFonts w:ascii="Arial" w:hAnsi="Arial" w:cs="Arial"/>
          <w:sz w:val="24"/>
          <w:szCs w:val="24"/>
        </w:rPr>
        <w:t xml:space="preserve">this crime </w:t>
      </w:r>
      <w:r w:rsidR="00453BF8" w:rsidRPr="00943EA2">
        <w:rPr>
          <w:rFonts w:ascii="Arial" w:hAnsi="Arial" w:cs="Arial"/>
          <w:sz w:val="24"/>
          <w:szCs w:val="24"/>
        </w:rPr>
        <w:t xml:space="preserve">and </w:t>
      </w:r>
      <w:r w:rsidRPr="00943EA2">
        <w:rPr>
          <w:rFonts w:ascii="Arial" w:hAnsi="Arial" w:cs="Arial"/>
          <w:sz w:val="24"/>
          <w:szCs w:val="24"/>
        </w:rPr>
        <w:t xml:space="preserve">the </w:t>
      </w:r>
      <w:r w:rsidR="00453BF8" w:rsidRPr="00943EA2">
        <w:rPr>
          <w:rFonts w:ascii="Arial" w:hAnsi="Arial" w:cs="Arial"/>
          <w:sz w:val="24"/>
          <w:szCs w:val="24"/>
        </w:rPr>
        <w:t>difficulties in investigation by police</w:t>
      </w:r>
      <w:r w:rsidRPr="00943EA2">
        <w:rPr>
          <w:rFonts w:ascii="Arial" w:hAnsi="Arial" w:cs="Arial"/>
          <w:sz w:val="24"/>
          <w:szCs w:val="24"/>
        </w:rPr>
        <w:t>.</w:t>
      </w:r>
      <w:r w:rsidR="009424E9">
        <w:rPr>
          <w:rFonts w:ascii="Arial" w:hAnsi="Arial" w:cs="Arial"/>
          <w:sz w:val="24"/>
          <w:szCs w:val="24"/>
        </w:rPr>
        <w:t xml:space="preserve"> It can</w:t>
      </w:r>
      <w:r w:rsidRPr="00943EA2">
        <w:rPr>
          <w:rFonts w:ascii="Arial" w:hAnsi="Arial" w:cs="Arial"/>
          <w:sz w:val="24"/>
          <w:szCs w:val="24"/>
        </w:rPr>
        <w:t xml:space="preserve"> limit the </w:t>
      </w:r>
      <w:r w:rsidR="00453BF8" w:rsidRPr="00943EA2">
        <w:rPr>
          <w:rFonts w:ascii="Arial" w:hAnsi="Arial" w:cs="Arial"/>
          <w:sz w:val="24"/>
          <w:szCs w:val="24"/>
        </w:rPr>
        <w:t>evidence</w:t>
      </w:r>
      <w:r w:rsidRPr="00943EA2">
        <w:rPr>
          <w:rFonts w:ascii="Arial" w:hAnsi="Arial" w:cs="Arial"/>
          <w:sz w:val="24"/>
          <w:szCs w:val="24"/>
        </w:rPr>
        <w:t xml:space="preserve"> </w:t>
      </w:r>
      <w:r w:rsidR="007B71CB">
        <w:rPr>
          <w:rFonts w:ascii="Arial" w:hAnsi="Arial" w:cs="Arial"/>
          <w:sz w:val="24"/>
          <w:szCs w:val="24"/>
        </w:rPr>
        <w:t xml:space="preserve">that is available </w:t>
      </w:r>
      <w:r w:rsidRPr="00943EA2">
        <w:rPr>
          <w:rFonts w:ascii="Arial" w:hAnsi="Arial" w:cs="Arial"/>
          <w:sz w:val="24"/>
          <w:szCs w:val="24"/>
        </w:rPr>
        <w:t>for subsequent trial and prosecution.</w:t>
      </w:r>
      <w:r w:rsidR="00453BF8" w:rsidRPr="00943EA2">
        <w:rPr>
          <w:rFonts w:ascii="Arial" w:hAnsi="Arial" w:cs="Arial"/>
          <w:sz w:val="24"/>
          <w:szCs w:val="24"/>
        </w:rPr>
        <w:t xml:space="preserve"> </w:t>
      </w:r>
      <w:r w:rsidR="00EB7458">
        <w:rPr>
          <w:rFonts w:ascii="Arial" w:hAnsi="Arial" w:cs="Arial"/>
          <w:sz w:val="24"/>
          <w:szCs w:val="24"/>
        </w:rPr>
        <w:t xml:space="preserve">A newspaper article in the Guardian </w:t>
      </w:r>
      <w:sdt>
        <w:sdtPr>
          <w:rPr>
            <w:rFonts w:ascii="Arial" w:hAnsi="Arial" w:cs="Arial"/>
            <w:sz w:val="24"/>
            <w:szCs w:val="24"/>
          </w:rPr>
          <w:id w:val="1723398377"/>
          <w:citation/>
        </w:sdtPr>
        <w:sdtEndPr/>
        <w:sdtContent>
          <w:r w:rsidR="00EB7458">
            <w:rPr>
              <w:rFonts w:ascii="Arial" w:hAnsi="Arial" w:cs="Arial"/>
              <w:sz w:val="24"/>
              <w:szCs w:val="24"/>
            </w:rPr>
            <w:fldChar w:fldCharType="begin"/>
          </w:r>
          <w:r w:rsidR="00EB7458">
            <w:rPr>
              <w:rFonts w:ascii="Arial" w:hAnsi="Arial" w:cs="Arial"/>
              <w:sz w:val="24"/>
              <w:szCs w:val="24"/>
            </w:rPr>
            <w:instrText xml:space="preserve"> CITATION Tic17 \l 2057 </w:instrText>
          </w:r>
          <w:r w:rsidR="00EB7458">
            <w:rPr>
              <w:rFonts w:ascii="Arial" w:hAnsi="Arial" w:cs="Arial"/>
              <w:sz w:val="24"/>
              <w:szCs w:val="24"/>
            </w:rPr>
            <w:fldChar w:fldCharType="separate"/>
          </w:r>
          <w:r w:rsidR="00EB7458" w:rsidRPr="00EB7458">
            <w:rPr>
              <w:rFonts w:ascii="Arial" w:hAnsi="Arial" w:cs="Arial"/>
              <w:noProof/>
              <w:sz w:val="24"/>
              <w:szCs w:val="24"/>
            </w:rPr>
            <w:t>(Tickle, 2017)</w:t>
          </w:r>
          <w:r w:rsidR="00EB7458">
            <w:rPr>
              <w:rFonts w:ascii="Arial" w:hAnsi="Arial" w:cs="Arial"/>
              <w:sz w:val="24"/>
              <w:szCs w:val="24"/>
            </w:rPr>
            <w:fldChar w:fldCharType="end"/>
          </w:r>
        </w:sdtContent>
      </w:sdt>
      <w:r w:rsidR="00EB7458">
        <w:rPr>
          <w:rFonts w:ascii="Arial" w:hAnsi="Arial" w:cs="Arial"/>
          <w:sz w:val="24"/>
          <w:szCs w:val="24"/>
        </w:rPr>
        <w:t xml:space="preserve"> does go into detail of the difficulties of policing and prosecutions for Coercive Control and the perceptions of domestic abuse can be skewed by this type of abuse. The book </w:t>
      </w:r>
      <w:r w:rsidR="0029244A">
        <w:rPr>
          <w:rFonts w:ascii="Arial" w:hAnsi="Arial" w:cs="Arial"/>
          <w:sz w:val="24"/>
          <w:szCs w:val="24"/>
        </w:rPr>
        <w:t xml:space="preserve">Operation Lighthouse, </w:t>
      </w:r>
      <w:r w:rsidR="00EB7458">
        <w:rPr>
          <w:rFonts w:ascii="Arial" w:hAnsi="Arial" w:cs="Arial"/>
          <w:sz w:val="24"/>
          <w:szCs w:val="24"/>
        </w:rPr>
        <w:t xml:space="preserve">written by two brothers who suffered the loss of their Mother and Sister at the hands of their abusive Father. </w:t>
      </w:r>
      <w:sdt>
        <w:sdtPr>
          <w:rPr>
            <w:rFonts w:ascii="Arial" w:hAnsi="Arial" w:cs="Arial"/>
            <w:sz w:val="24"/>
            <w:szCs w:val="24"/>
          </w:rPr>
          <w:id w:val="617649547"/>
          <w:citation/>
        </w:sdtPr>
        <w:sdtEndPr/>
        <w:sdtContent>
          <w:r w:rsidR="00EB7458">
            <w:rPr>
              <w:rFonts w:ascii="Arial" w:hAnsi="Arial" w:cs="Arial"/>
              <w:sz w:val="24"/>
              <w:szCs w:val="24"/>
            </w:rPr>
            <w:fldChar w:fldCharType="begin"/>
          </w:r>
          <w:r w:rsidR="00EB7458">
            <w:rPr>
              <w:rFonts w:ascii="Arial" w:hAnsi="Arial" w:cs="Arial"/>
              <w:sz w:val="24"/>
              <w:szCs w:val="24"/>
            </w:rPr>
            <w:instrText xml:space="preserve"> CITATION Har18 \l 2057 </w:instrText>
          </w:r>
          <w:r w:rsidR="00EB7458">
            <w:rPr>
              <w:rFonts w:ascii="Arial" w:hAnsi="Arial" w:cs="Arial"/>
              <w:sz w:val="24"/>
              <w:szCs w:val="24"/>
            </w:rPr>
            <w:fldChar w:fldCharType="separate"/>
          </w:r>
          <w:r w:rsidR="00EB7458" w:rsidRPr="00EB7458">
            <w:rPr>
              <w:rFonts w:ascii="Arial" w:hAnsi="Arial" w:cs="Arial"/>
              <w:noProof/>
              <w:sz w:val="24"/>
              <w:szCs w:val="24"/>
            </w:rPr>
            <w:t>(Hart &amp; Hart , 2018)</w:t>
          </w:r>
          <w:r w:rsidR="00EB7458">
            <w:rPr>
              <w:rFonts w:ascii="Arial" w:hAnsi="Arial" w:cs="Arial"/>
              <w:sz w:val="24"/>
              <w:szCs w:val="24"/>
            </w:rPr>
            <w:fldChar w:fldCharType="end"/>
          </w:r>
        </w:sdtContent>
      </w:sdt>
      <w:r w:rsidR="00EB7458">
        <w:rPr>
          <w:rFonts w:ascii="Arial" w:hAnsi="Arial" w:cs="Arial"/>
          <w:sz w:val="24"/>
          <w:szCs w:val="24"/>
        </w:rPr>
        <w:t xml:space="preserve"> They share the powerful story of their family life and how they did not realise the abuse they and their Mother and Sister suffered </w:t>
      </w:r>
      <w:r w:rsidR="00187EDF">
        <w:rPr>
          <w:rFonts w:ascii="Arial" w:hAnsi="Arial" w:cs="Arial"/>
          <w:sz w:val="24"/>
          <w:szCs w:val="24"/>
        </w:rPr>
        <w:t>at the hands of their Father</w:t>
      </w:r>
      <w:r w:rsidR="00EB7458">
        <w:rPr>
          <w:rFonts w:ascii="Arial" w:hAnsi="Arial" w:cs="Arial"/>
          <w:sz w:val="24"/>
          <w:szCs w:val="24"/>
        </w:rPr>
        <w:t xml:space="preserve">. Both brothers were in the police station after the murder took place and only after reading posters on the wall </w:t>
      </w:r>
      <w:r w:rsidR="00187EDF">
        <w:rPr>
          <w:rFonts w:ascii="Arial" w:hAnsi="Arial" w:cs="Arial"/>
          <w:sz w:val="24"/>
          <w:szCs w:val="24"/>
        </w:rPr>
        <w:t>did,</w:t>
      </w:r>
      <w:r w:rsidR="00EB7458">
        <w:rPr>
          <w:rFonts w:ascii="Arial" w:hAnsi="Arial" w:cs="Arial"/>
          <w:sz w:val="24"/>
          <w:szCs w:val="24"/>
        </w:rPr>
        <w:t xml:space="preserve"> they know their family life was abusive. </w:t>
      </w:r>
      <w:r w:rsidR="00453BF8" w:rsidRPr="00943EA2">
        <w:rPr>
          <w:rFonts w:ascii="Arial" w:hAnsi="Arial" w:cs="Arial"/>
          <w:sz w:val="24"/>
          <w:szCs w:val="24"/>
        </w:rPr>
        <w:t xml:space="preserve">Further </w:t>
      </w:r>
      <w:r w:rsidR="00AC3248" w:rsidRPr="00943EA2">
        <w:rPr>
          <w:rFonts w:ascii="Arial" w:hAnsi="Arial" w:cs="Arial"/>
          <w:sz w:val="24"/>
          <w:szCs w:val="24"/>
        </w:rPr>
        <w:t xml:space="preserve">legislation to the 2015 bill </w:t>
      </w:r>
      <w:r w:rsidRPr="00943EA2">
        <w:rPr>
          <w:rFonts w:ascii="Arial" w:hAnsi="Arial" w:cs="Arial"/>
          <w:sz w:val="24"/>
          <w:szCs w:val="24"/>
        </w:rPr>
        <w:t xml:space="preserve">was planned but </w:t>
      </w:r>
      <w:r w:rsidR="00AC3248" w:rsidRPr="00943EA2">
        <w:rPr>
          <w:rFonts w:ascii="Arial" w:hAnsi="Arial" w:cs="Arial"/>
          <w:sz w:val="24"/>
          <w:szCs w:val="24"/>
        </w:rPr>
        <w:t>has been delayed due to Brexit</w:t>
      </w:r>
      <w:r w:rsidRPr="00943EA2">
        <w:rPr>
          <w:rFonts w:ascii="Arial" w:hAnsi="Arial" w:cs="Arial"/>
          <w:sz w:val="24"/>
          <w:szCs w:val="24"/>
        </w:rPr>
        <w:t>. It</w:t>
      </w:r>
      <w:r w:rsidR="00AC3248" w:rsidRPr="00943EA2">
        <w:rPr>
          <w:rFonts w:ascii="Arial" w:hAnsi="Arial" w:cs="Arial"/>
          <w:sz w:val="24"/>
          <w:szCs w:val="24"/>
        </w:rPr>
        <w:t xml:space="preserve"> was </w:t>
      </w:r>
      <w:r w:rsidR="000B30D7" w:rsidRPr="00943EA2">
        <w:rPr>
          <w:rFonts w:ascii="Arial" w:hAnsi="Arial" w:cs="Arial"/>
          <w:sz w:val="24"/>
          <w:szCs w:val="24"/>
        </w:rPr>
        <w:t xml:space="preserve">eventually </w:t>
      </w:r>
      <w:r w:rsidR="000B30D7" w:rsidRPr="00943EA2">
        <w:rPr>
          <w:rFonts w:ascii="Arial" w:hAnsi="Arial" w:cs="Arial"/>
          <w:sz w:val="24"/>
          <w:szCs w:val="24"/>
        </w:rPr>
        <w:lastRenderedPageBreak/>
        <w:t xml:space="preserve">discussed in Parliament </w:t>
      </w:r>
      <w:r w:rsidR="00AC3248" w:rsidRPr="00943EA2">
        <w:rPr>
          <w:rFonts w:ascii="Arial" w:hAnsi="Arial" w:cs="Arial"/>
          <w:sz w:val="24"/>
          <w:szCs w:val="24"/>
        </w:rPr>
        <w:t xml:space="preserve">a few days after </w:t>
      </w:r>
      <w:r w:rsidRPr="00943EA2">
        <w:rPr>
          <w:rFonts w:ascii="Arial" w:hAnsi="Arial" w:cs="Arial"/>
          <w:sz w:val="24"/>
          <w:szCs w:val="24"/>
        </w:rPr>
        <w:t xml:space="preserve">this micro teach </w:t>
      </w:r>
      <w:r w:rsidR="00AC3248" w:rsidRPr="00943EA2">
        <w:rPr>
          <w:rFonts w:ascii="Arial" w:hAnsi="Arial" w:cs="Arial"/>
          <w:sz w:val="24"/>
          <w:szCs w:val="24"/>
        </w:rPr>
        <w:t>session</w:t>
      </w:r>
      <w:r w:rsidR="00433AE0">
        <w:rPr>
          <w:rFonts w:ascii="Arial" w:hAnsi="Arial" w:cs="Arial"/>
          <w:sz w:val="24"/>
          <w:szCs w:val="24"/>
        </w:rPr>
        <w:t xml:space="preserve"> took place</w:t>
      </w:r>
      <w:r w:rsidR="00D2625A">
        <w:rPr>
          <w:rFonts w:ascii="Arial" w:hAnsi="Arial" w:cs="Arial"/>
          <w:sz w:val="24"/>
          <w:szCs w:val="24"/>
        </w:rPr>
        <w:t>,</w:t>
      </w:r>
      <w:r w:rsidR="0029244A">
        <w:rPr>
          <w:rFonts w:ascii="Arial" w:hAnsi="Arial" w:cs="Arial"/>
          <w:sz w:val="24"/>
          <w:szCs w:val="24"/>
        </w:rPr>
        <w:t xml:space="preserve"> but little further progress has been made.</w:t>
      </w:r>
    </w:p>
    <w:p w14:paraId="2A71D677" w14:textId="3290870A" w:rsidR="00187EDF" w:rsidRDefault="00AC3248" w:rsidP="007B71CB">
      <w:pPr>
        <w:spacing w:line="360" w:lineRule="auto"/>
        <w:rPr>
          <w:rFonts w:ascii="Arial" w:hAnsi="Arial" w:cs="Arial"/>
          <w:sz w:val="24"/>
          <w:szCs w:val="24"/>
        </w:rPr>
      </w:pPr>
      <w:r w:rsidRPr="00943EA2">
        <w:rPr>
          <w:rFonts w:ascii="Arial" w:hAnsi="Arial" w:cs="Arial"/>
          <w:sz w:val="24"/>
          <w:szCs w:val="24"/>
        </w:rPr>
        <w:t>There was an inappropriate question</w:t>
      </w:r>
      <w:r w:rsidR="00E8471A" w:rsidRPr="00943EA2">
        <w:rPr>
          <w:rFonts w:ascii="Arial" w:hAnsi="Arial" w:cs="Arial"/>
          <w:sz w:val="24"/>
          <w:szCs w:val="24"/>
        </w:rPr>
        <w:t xml:space="preserve"> from the group</w:t>
      </w:r>
      <w:r w:rsidRPr="00943EA2">
        <w:rPr>
          <w:rFonts w:ascii="Arial" w:hAnsi="Arial" w:cs="Arial"/>
          <w:sz w:val="24"/>
          <w:szCs w:val="24"/>
        </w:rPr>
        <w:t xml:space="preserve"> about power of attorney</w:t>
      </w:r>
      <w:r w:rsidR="009424E9">
        <w:rPr>
          <w:rFonts w:ascii="Arial" w:hAnsi="Arial" w:cs="Arial"/>
          <w:sz w:val="24"/>
          <w:szCs w:val="24"/>
        </w:rPr>
        <w:t>, I explained that I had no knowledge of the law surrounding the question being asked</w:t>
      </w:r>
      <w:r w:rsidRPr="00943EA2">
        <w:rPr>
          <w:rFonts w:ascii="Arial" w:hAnsi="Arial" w:cs="Arial"/>
          <w:sz w:val="24"/>
          <w:szCs w:val="24"/>
        </w:rPr>
        <w:t xml:space="preserve">. </w:t>
      </w:r>
      <w:r w:rsidR="009424E9">
        <w:rPr>
          <w:rFonts w:ascii="Arial" w:hAnsi="Arial" w:cs="Arial"/>
          <w:sz w:val="24"/>
          <w:szCs w:val="24"/>
        </w:rPr>
        <w:t xml:space="preserve">The question </w:t>
      </w:r>
      <w:r w:rsidR="00187EDF">
        <w:rPr>
          <w:rFonts w:ascii="Arial" w:hAnsi="Arial" w:cs="Arial"/>
          <w:sz w:val="24"/>
          <w:szCs w:val="24"/>
        </w:rPr>
        <w:t xml:space="preserve">arose </w:t>
      </w:r>
      <w:r w:rsidRPr="00943EA2">
        <w:rPr>
          <w:rFonts w:ascii="Arial" w:hAnsi="Arial" w:cs="Arial"/>
          <w:sz w:val="24"/>
          <w:szCs w:val="24"/>
        </w:rPr>
        <w:t xml:space="preserve">in relation to the discussion around coercive control. </w:t>
      </w:r>
    </w:p>
    <w:p w14:paraId="075284F9" w14:textId="445520C6" w:rsidR="00187EDF" w:rsidRDefault="00AC3248" w:rsidP="007B71CB">
      <w:pPr>
        <w:spacing w:line="360" w:lineRule="auto"/>
        <w:rPr>
          <w:rFonts w:ascii="Arial" w:hAnsi="Arial" w:cs="Arial"/>
          <w:sz w:val="24"/>
          <w:szCs w:val="24"/>
        </w:rPr>
      </w:pPr>
      <w:r w:rsidRPr="00943EA2">
        <w:rPr>
          <w:rFonts w:ascii="Arial" w:hAnsi="Arial" w:cs="Arial"/>
          <w:sz w:val="24"/>
          <w:szCs w:val="24"/>
        </w:rPr>
        <w:t xml:space="preserve">Pros and cons </w:t>
      </w:r>
      <w:r w:rsidR="00244935" w:rsidRPr="00943EA2">
        <w:rPr>
          <w:rFonts w:ascii="Arial" w:hAnsi="Arial" w:cs="Arial"/>
          <w:sz w:val="24"/>
          <w:szCs w:val="24"/>
        </w:rPr>
        <w:t xml:space="preserve">of informal networks trying to assist </w:t>
      </w:r>
      <w:r w:rsidR="000B30D7" w:rsidRPr="00943EA2">
        <w:rPr>
          <w:rFonts w:ascii="Arial" w:hAnsi="Arial" w:cs="Arial"/>
          <w:sz w:val="24"/>
          <w:szCs w:val="24"/>
        </w:rPr>
        <w:t>victims</w:t>
      </w:r>
      <w:r w:rsidR="0029244A">
        <w:rPr>
          <w:rFonts w:ascii="Arial" w:hAnsi="Arial" w:cs="Arial"/>
          <w:sz w:val="24"/>
          <w:szCs w:val="24"/>
        </w:rPr>
        <w:t xml:space="preserve"> was discussed</w:t>
      </w:r>
      <w:r w:rsidR="000B30D7" w:rsidRPr="00943EA2">
        <w:rPr>
          <w:rFonts w:ascii="Arial" w:hAnsi="Arial" w:cs="Arial"/>
          <w:sz w:val="24"/>
          <w:szCs w:val="24"/>
        </w:rPr>
        <w:t xml:space="preserve"> but attitudes from network members could be a wish not to interfere as they could make the situation worse</w:t>
      </w:r>
      <w:r w:rsidR="00433AE0">
        <w:rPr>
          <w:rFonts w:ascii="Arial" w:hAnsi="Arial" w:cs="Arial"/>
          <w:sz w:val="24"/>
          <w:szCs w:val="24"/>
        </w:rPr>
        <w:t xml:space="preserve"> </w:t>
      </w:r>
      <w:sdt>
        <w:sdtPr>
          <w:rPr>
            <w:rFonts w:ascii="Arial" w:hAnsi="Arial" w:cs="Arial"/>
            <w:sz w:val="24"/>
            <w:szCs w:val="24"/>
          </w:rPr>
          <w:id w:val="-112983531"/>
          <w:citation/>
        </w:sdtPr>
        <w:sdtEndPr/>
        <w:sdtContent>
          <w:r w:rsidR="00433AE0">
            <w:rPr>
              <w:rFonts w:ascii="Arial" w:hAnsi="Arial" w:cs="Arial"/>
              <w:sz w:val="24"/>
              <w:szCs w:val="24"/>
            </w:rPr>
            <w:fldChar w:fldCharType="begin"/>
          </w:r>
          <w:r w:rsidR="00433AE0">
            <w:rPr>
              <w:rFonts w:ascii="Arial" w:hAnsi="Arial" w:cs="Arial"/>
              <w:sz w:val="24"/>
              <w:szCs w:val="24"/>
            </w:rPr>
            <w:instrText xml:space="preserve"> CITATION Cit15 \l 2057 </w:instrText>
          </w:r>
          <w:r w:rsidR="00433AE0">
            <w:rPr>
              <w:rFonts w:ascii="Arial" w:hAnsi="Arial" w:cs="Arial"/>
              <w:sz w:val="24"/>
              <w:szCs w:val="24"/>
            </w:rPr>
            <w:fldChar w:fldCharType="separate"/>
          </w:r>
          <w:r w:rsidR="00433AE0" w:rsidRPr="00433AE0">
            <w:rPr>
              <w:rFonts w:ascii="Arial" w:hAnsi="Arial" w:cs="Arial"/>
              <w:noProof/>
              <w:sz w:val="24"/>
              <w:szCs w:val="24"/>
            </w:rPr>
            <w:t>(Parker, 2015)</w:t>
          </w:r>
          <w:r w:rsidR="00433AE0">
            <w:rPr>
              <w:rFonts w:ascii="Arial" w:hAnsi="Arial" w:cs="Arial"/>
              <w:sz w:val="24"/>
              <w:szCs w:val="24"/>
            </w:rPr>
            <w:fldChar w:fldCharType="end"/>
          </w:r>
        </w:sdtContent>
      </w:sdt>
      <w:r w:rsidR="000B30D7" w:rsidRPr="00943EA2">
        <w:rPr>
          <w:rFonts w:ascii="Arial" w:hAnsi="Arial" w:cs="Arial"/>
          <w:sz w:val="24"/>
          <w:szCs w:val="24"/>
        </w:rPr>
        <w:t xml:space="preserve">. A </w:t>
      </w:r>
      <w:r w:rsidR="009424E9">
        <w:rPr>
          <w:rFonts w:ascii="Arial" w:hAnsi="Arial" w:cs="Arial"/>
          <w:sz w:val="24"/>
          <w:szCs w:val="24"/>
        </w:rPr>
        <w:t xml:space="preserve">YouTube </w:t>
      </w:r>
      <w:r w:rsidR="000B30D7" w:rsidRPr="00943EA2">
        <w:rPr>
          <w:rFonts w:ascii="Arial" w:hAnsi="Arial" w:cs="Arial"/>
          <w:sz w:val="24"/>
          <w:szCs w:val="24"/>
        </w:rPr>
        <w:t xml:space="preserve">video was shown from Mankind </w:t>
      </w:r>
      <w:r w:rsidR="0029244A">
        <w:rPr>
          <w:rFonts w:ascii="Arial" w:hAnsi="Arial" w:cs="Arial"/>
          <w:sz w:val="24"/>
          <w:szCs w:val="24"/>
        </w:rPr>
        <w:t xml:space="preserve">Initiative </w:t>
      </w:r>
      <w:r w:rsidR="000B30D7" w:rsidRPr="00943EA2">
        <w:rPr>
          <w:rFonts w:ascii="Arial" w:hAnsi="Arial" w:cs="Arial"/>
          <w:sz w:val="24"/>
          <w:szCs w:val="24"/>
        </w:rPr>
        <w:t xml:space="preserve">which had used actors to play out </w:t>
      </w:r>
      <w:r w:rsidR="007E0392" w:rsidRPr="00943EA2">
        <w:rPr>
          <w:rFonts w:ascii="Arial" w:hAnsi="Arial" w:cs="Arial"/>
          <w:sz w:val="24"/>
          <w:szCs w:val="24"/>
        </w:rPr>
        <w:t xml:space="preserve">two </w:t>
      </w:r>
      <w:r w:rsidR="000B30D7" w:rsidRPr="00943EA2">
        <w:rPr>
          <w:rFonts w:ascii="Arial" w:hAnsi="Arial" w:cs="Arial"/>
          <w:sz w:val="24"/>
          <w:szCs w:val="24"/>
        </w:rPr>
        <w:t>identical scenario</w:t>
      </w:r>
      <w:r w:rsidR="007E0392" w:rsidRPr="00943EA2">
        <w:rPr>
          <w:rFonts w:ascii="Arial" w:hAnsi="Arial" w:cs="Arial"/>
          <w:sz w:val="24"/>
          <w:szCs w:val="24"/>
        </w:rPr>
        <w:t>s</w:t>
      </w:r>
      <w:r w:rsidR="000B30D7" w:rsidRPr="00943EA2">
        <w:rPr>
          <w:rFonts w:ascii="Arial" w:hAnsi="Arial" w:cs="Arial"/>
          <w:sz w:val="24"/>
          <w:szCs w:val="24"/>
        </w:rPr>
        <w:t xml:space="preserve"> observed by members of the public</w:t>
      </w:r>
      <w:r w:rsidR="00A67EE5">
        <w:rPr>
          <w:rFonts w:ascii="Arial" w:hAnsi="Arial" w:cs="Arial"/>
          <w:sz w:val="24"/>
          <w:szCs w:val="24"/>
        </w:rPr>
        <w:t xml:space="preserve"> </w:t>
      </w:r>
      <w:sdt>
        <w:sdtPr>
          <w:rPr>
            <w:rFonts w:ascii="Arial" w:hAnsi="Arial" w:cs="Arial"/>
            <w:sz w:val="24"/>
            <w:szCs w:val="24"/>
          </w:rPr>
          <w:id w:val="-973372105"/>
          <w:citation/>
        </w:sdtPr>
        <w:sdtEndPr/>
        <w:sdtContent>
          <w:r w:rsidR="00A67EE5">
            <w:rPr>
              <w:rFonts w:ascii="Arial" w:hAnsi="Arial" w:cs="Arial"/>
              <w:sz w:val="24"/>
              <w:szCs w:val="24"/>
            </w:rPr>
            <w:fldChar w:fldCharType="begin"/>
          </w:r>
          <w:r w:rsidR="00572E63">
            <w:rPr>
              <w:rFonts w:ascii="Arial" w:hAnsi="Arial" w:cs="Arial"/>
              <w:sz w:val="24"/>
              <w:szCs w:val="24"/>
            </w:rPr>
            <w:instrText xml:space="preserve">CITATION Man15 \l 2057 </w:instrText>
          </w:r>
          <w:r w:rsidR="00A67EE5">
            <w:rPr>
              <w:rFonts w:ascii="Arial" w:hAnsi="Arial" w:cs="Arial"/>
              <w:sz w:val="24"/>
              <w:szCs w:val="24"/>
            </w:rPr>
            <w:fldChar w:fldCharType="separate"/>
          </w:r>
          <w:r w:rsidR="00572E63" w:rsidRPr="00572E63">
            <w:rPr>
              <w:rFonts w:ascii="Arial" w:hAnsi="Arial" w:cs="Arial"/>
              <w:noProof/>
              <w:sz w:val="24"/>
              <w:szCs w:val="24"/>
            </w:rPr>
            <w:t>(Mankind Initiative, 2015)</w:t>
          </w:r>
          <w:r w:rsidR="00A67EE5">
            <w:rPr>
              <w:rFonts w:ascii="Arial" w:hAnsi="Arial" w:cs="Arial"/>
              <w:sz w:val="24"/>
              <w:szCs w:val="24"/>
            </w:rPr>
            <w:fldChar w:fldCharType="end"/>
          </w:r>
        </w:sdtContent>
      </w:sdt>
      <w:r w:rsidR="000B30D7" w:rsidRPr="00943EA2">
        <w:rPr>
          <w:rFonts w:ascii="Arial" w:hAnsi="Arial" w:cs="Arial"/>
          <w:sz w:val="24"/>
          <w:szCs w:val="24"/>
        </w:rPr>
        <w:t>. The first clip showed a male perpetrator being aggressive to a female victim. The public came forward to defend the woman</w:t>
      </w:r>
      <w:r w:rsidR="00433AE0">
        <w:rPr>
          <w:rFonts w:ascii="Arial" w:hAnsi="Arial" w:cs="Arial"/>
          <w:sz w:val="24"/>
          <w:szCs w:val="24"/>
        </w:rPr>
        <w:t xml:space="preserve"> and both male and female observers confronted the male perpetrator,</w:t>
      </w:r>
      <w:r w:rsidR="000B30D7" w:rsidRPr="00943EA2">
        <w:rPr>
          <w:rFonts w:ascii="Arial" w:hAnsi="Arial" w:cs="Arial"/>
          <w:sz w:val="24"/>
          <w:szCs w:val="24"/>
        </w:rPr>
        <w:t xml:space="preserve"> but when the situation was reversed, a male victim and a female perpetrator there was some amusement from the public and </w:t>
      </w:r>
      <w:r w:rsidR="00433AE0">
        <w:rPr>
          <w:rFonts w:ascii="Arial" w:hAnsi="Arial" w:cs="Arial"/>
          <w:sz w:val="24"/>
          <w:szCs w:val="24"/>
        </w:rPr>
        <w:t>no one questioned the female perpetrator</w:t>
      </w:r>
      <w:r w:rsidR="00A67EE5">
        <w:rPr>
          <w:rFonts w:ascii="Arial" w:hAnsi="Arial" w:cs="Arial"/>
          <w:sz w:val="24"/>
          <w:szCs w:val="24"/>
        </w:rPr>
        <w:t>,</w:t>
      </w:r>
      <w:r w:rsidR="00433AE0">
        <w:rPr>
          <w:rFonts w:ascii="Arial" w:hAnsi="Arial" w:cs="Arial"/>
          <w:sz w:val="24"/>
          <w:szCs w:val="24"/>
        </w:rPr>
        <w:t xml:space="preserve"> </w:t>
      </w:r>
      <w:r w:rsidR="000B30D7" w:rsidRPr="00943EA2">
        <w:rPr>
          <w:rFonts w:ascii="Arial" w:hAnsi="Arial" w:cs="Arial"/>
          <w:sz w:val="24"/>
          <w:szCs w:val="24"/>
        </w:rPr>
        <w:t xml:space="preserve">the man was on his own. I gave a warning that the clip contained </w:t>
      </w:r>
      <w:r w:rsidR="00433AE0">
        <w:rPr>
          <w:rFonts w:ascii="Arial" w:hAnsi="Arial" w:cs="Arial"/>
          <w:sz w:val="24"/>
          <w:szCs w:val="24"/>
        </w:rPr>
        <w:t xml:space="preserve">some very </w:t>
      </w:r>
      <w:r w:rsidR="00A67EE5">
        <w:rPr>
          <w:rFonts w:ascii="Arial" w:hAnsi="Arial" w:cs="Arial"/>
          <w:sz w:val="24"/>
          <w:szCs w:val="24"/>
        </w:rPr>
        <w:t>strong</w:t>
      </w:r>
      <w:r w:rsidR="00433AE0">
        <w:rPr>
          <w:rFonts w:ascii="Arial" w:hAnsi="Arial" w:cs="Arial"/>
          <w:sz w:val="24"/>
          <w:szCs w:val="24"/>
        </w:rPr>
        <w:t xml:space="preserve"> language</w:t>
      </w:r>
      <w:r w:rsidR="00386DB4" w:rsidRPr="00943EA2">
        <w:rPr>
          <w:rFonts w:ascii="Arial" w:hAnsi="Arial" w:cs="Arial"/>
          <w:sz w:val="24"/>
          <w:szCs w:val="24"/>
        </w:rPr>
        <w:t xml:space="preserve">. </w:t>
      </w:r>
    </w:p>
    <w:p w14:paraId="1A6A26D8" w14:textId="6C3D50D2" w:rsidR="00453BF8" w:rsidRPr="00943EA2" w:rsidRDefault="00386DB4" w:rsidP="007B71CB">
      <w:pPr>
        <w:spacing w:line="360" w:lineRule="auto"/>
        <w:rPr>
          <w:rFonts w:ascii="Arial" w:hAnsi="Arial" w:cs="Arial"/>
          <w:sz w:val="24"/>
          <w:szCs w:val="24"/>
        </w:rPr>
      </w:pPr>
      <w:r w:rsidRPr="00943EA2">
        <w:rPr>
          <w:rFonts w:ascii="Arial" w:hAnsi="Arial" w:cs="Arial"/>
          <w:sz w:val="24"/>
          <w:szCs w:val="24"/>
        </w:rPr>
        <w:t xml:space="preserve">A conclusion slide went over past research and that informal networks can provide support but mostly it is thought that formally trained professionals would be the best option for victims. If informal networks are to be of assistance to victims </w:t>
      </w:r>
      <w:r w:rsidR="00B93127" w:rsidRPr="00943EA2">
        <w:rPr>
          <w:rFonts w:ascii="Arial" w:hAnsi="Arial" w:cs="Arial"/>
          <w:sz w:val="24"/>
          <w:szCs w:val="24"/>
        </w:rPr>
        <w:t xml:space="preserve">much </w:t>
      </w:r>
      <w:r w:rsidRPr="00943EA2">
        <w:rPr>
          <w:rFonts w:ascii="Arial" w:hAnsi="Arial" w:cs="Arial"/>
          <w:sz w:val="24"/>
          <w:szCs w:val="24"/>
        </w:rPr>
        <w:t>more awareness raising is required.</w:t>
      </w:r>
    </w:p>
    <w:p w14:paraId="49F3EB7B" w14:textId="57078EE8" w:rsidR="00FA6EDA" w:rsidRPr="00943EA2" w:rsidRDefault="00386DB4" w:rsidP="007B71CB">
      <w:pPr>
        <w:spacing w:line="360" w:lineRule="auto"/>
        <w:rPr>
          <w:sz w:val="24"/>
          <w:szCs w:val="24"/>
        </w:rPr>
      </w:pPr>
      <w:r w:rsidRPr="00943EA2">
        <w:rPr>
          <w:rFonts w:ascii="Arial" w:hAnsi="Arial" w:cs="Arial"/>
          <w:sz w:val="24"/>
          <w:szCs w:val="24"/>
        </w:rPr>
        <w:t xml:space="preserve">The last slide asked a controversial question, do we need further research on what makes a perpetrator? Do victims facilitate perpetrators when they </w:t>
      </w:r>
      <w:r w:rsidR="00B93127" w:rsidRPr="00943EA2">
        <w:rPr>
          <w:rFonts w:ascii="Arial" w:hAnsi="Arial" w:cs="Arial"/>
          <w:sz w:val="24"/>
          <w:szCs w:val="24"/>
        </w:rPr>
        <w:t xml:space="preserve">are known to </w:t>
      </w:r>
      <w:r w:rsidRPr="00943EA2">
        <w:rPr>
          <w:rFonts w:ascii="Arial" w:hAnsi="Arial" w:cs="Arial"/>
          <w:sz w:val="24"/>
          <w:szCs w:val="24"/>
        </w:rPr>
        <w:t xml:space="preserve">have multiple relationships with violent and abusive outcomes or are perpetrators able to identify </w:t>
      </w:r>
      <w:r w:rsidR="00B93127" w:rsidRPr="00943EA2">
        <w:rPr>
          <w:rFonts w:ascii="Arial" w:hAnsi="Arial" w:cs="Arial"/>
          <w:sz w:val="24"/>
          <w:szCs w:val="24"/>
        </w:rPr>
        <w:t xml:space="preserve">and target </w:t>
      </w:r>
      <w:r w:rsidRPr="00943EA2">
        <w:rPr>
          <w:rFonts w:ascii="Arial" w:hAnsi="Arial" w:cs="Arial"/>
          <w:sz w:val="24"/>
          <w:szCs w:val="24"/>
        </w:rPr>
        <w:t>victims as potential partners?</w:t>
      </w:r>
      <w:r w:rsidR="00187EDF">
        <w:rPr>
          <w:rFonts w:ascii="Arial" w:hAnsi="Arial" w:cs="Arial"/>
          <w:sz w:val="24"/>
          <w:szCs w:val="24"/>
        </w:rPr>
        <w:t xml:space="preserve"> On reflection this was a very large topic to introduce at the very end of the session. There was no chance to go into this question in any depth or generate any discussion</w:t>
      </w:r>
      <w:r w:rsidR="0029244A">
        <w:rPr>
          <w:rFonts w:ascii="Arial" w:hAnsi="Arial" w:cs="Arial"/>
          <w:sz w:val="24"/>
          <w:szCs w:val="24"/>
        </w:rPr>
        <w:t xml:space="preserve"> due to time constraints</w:t>
      </w:r>
    </w:p>
    <w:p w14:paraId="737C7D15" w14:textId="40628FA7" w:rsidR="00FA6EDA" w:rsidRPr="00943EA2" w:rsidRDefault="00386DB4" w:rsidP="007B71CB">
      <w:pPr>
        <w:spacing w:line="360" w:lineRule="auto"/>
        <w:rPr>
          <w:sz w:val="24"/>
          <w:szCs w:val="24"/>
        </w:rPr>
      </w:pPr>
      <w:r w:rsidRPr="00943EA2">
        <w:rPr>
          <w:rFonts w:ascii="Arial" w:hAnsi="Arial" w:cs="Arial"/>
          <w:sz w:val="24"/>
          <w:szCs w:val="24"/>
        </w:rPr>
        <w:t xml:space="preserve">I </w:t>
      </w:r>
      <w:r w:rsidR="00CD2931" w:rsidRPr="00943EA2">
        <w:rPr>
          <w:rFonts w:ascii="Arial" w:hAnsi="Arial" w:cs="Arial"/>
          <w:sz w:val="24"/>
          <w:szCs w:val="24"/>
        </w:rPr>
        <w:t xml:space="preserve">personally </w:t>
      </w:r>
      <w:r w:rsidRPr="00943EA2">
        <w:rPr>
          <w:rFonts w:ascii="Arial" w:hAnsi="Arial" w:cs="Arial"/>
          <w:sz w:val="24"/>
          <w:szCs w:val="24"/>
        </w:rPr>
        <w:t xml:space="preserve">felt very strongly about the topic but </w:t>
      </w:r>
      <w:r w:rsidR="00797D54" w:rsidRPr="00943EA2">
        <w:rPr>
          <w:rFonts w:ascii="Arial" w:hAnsi="Arial" w:cs="Arial"/>
          <w:sz w:val="24"/>
          <w:szCs w:val="24"/>
        </w:rPr>
        <w:t xml:space="preserve">really </w:t>
      </w:r>
      <w:r w:rsidRPr="00943EA2">
        <w:rPr>
          <w:rFonts w:ascii="Arial" w:hAnsi="Arial" w:cs="Arial"/>
          <w:sz w:val="24"/>
          <w:szCs w:val="24"/>
        </w:rPr>
        <w:t xml:space="preserve">tried not to influence the group to agree with me, I wanted them to make up their own minds. The reaction of the group </w:t>
      </w:r>
      <w:r w:rsidR="007C2843" w:rsidRPr="00943EA2">
        <w:rPr>
          <w:rFonts w:ascii="Arial" w:hAnsi="Arial" w:cs="Arial"/>
          <w:sz w:val="24"/>
          <w:szCs w:val="24"/>
        </w:rPr>
        <w:t>came over as</w:t>
      </w:r>
      <w:r w:rsidR="007C4088" w:rsidRPr="00943EA2">
        <w:rPr>
          <w:rFonts w:ascii="Arial" w:hAnsi="Arial" w:cs="Arial"/>
          <w:sz w:val="24"/>
          <w:szCs w:val="24"/>
        </w:rPr>
        <w:t xml:space="preserve"> </w:t>
      </w:r>
      <w:r w:rsidR="00797D54" w:rsidRPr="00943EA2">
        <w:rPr>
          <w:rFonts w:ascii="Arial" w:hAnsi="Arial" w:cs="Arial"/>
          <w:sz w:val="24"/>
          <w:szCs w:val="24"/>
        </w:rPr>
        <w:t>ambivalent,</w:t>
      </w:r>
      <w:r w:rsidR="00CD2931" w:rsidRPr="00943EA2">
        <w:rPr>
          <w:rFonts w:ascii="Arial" w:hAnsi="Arial" w:cs="Arial"/>
          <w:sz w:val="24"/>
          <w:szCs w:val="24"/>
        </w:rPr>
        <w:t xml:space="preserve"> and I felt they </w:t>
      </w:r>
      <w:r w:rsidR="00545389" w:rsidRPr="00943EA2">
        <w:rPr>
          <w:rFonts w:ascii="Arial" w:hAnsi="Arial" w:cs="Arial"/>
          <w:sz w:val="24"/>
          <w:szCs w:val="24"/>
        </w:rPr>
        <w:t>could have</w:t>
      </w:r>
      <w:r w:rsidR="00CD2931" w:rsidRPr="00943EA2">
        <w:rPr>
          <w:rFonts w:ascii="Arial" w:hAnsi="Arial" w:cs="Arial"/>
          <w:sz w:val="24"/>
          <w:szCs w:val="24"/>
        </w:rPr>
        <w:t xml:space="preserve"> asked </w:t>
      </w:r>
      <w:r w:rsidR="00545389" w:rsidRPr="00943EA2">
        <w:rPr>
          <w:rFonts w:ascii="Arial" w:hAnsi="Arial" w:cs="Arial"/>
          <w:sz w:val="24"/>
          <w:szCs w:val="24"/>
        </w:rPr>
        <w:t xml:space="preserve">me </w:t>
      </w:r>
      <w:r w:rsidR="00CD2931" w:rsidRPr="00943EA2">
        <w:rPr>
          <w:rFonts w:ascii="Arial" w:hAnsi="Arial" w:cs="Arial"/>
          <w:sz w:val="24"/>
          <w:szCs w:val="24"/>
        </w:rPr>
        <w:t xml:space="preserve">more questions or provided comments. </w:t>
      </w:r>
      <w:r w:rsidR="00545389" w:rsidRPr="00943EA2">
        <w:rPr>
          <w:rFonts w:ascii="Arial" w:hAnsi="Arial" w:cs="Arial"/>
          <w:sz w:val="24"/>
          <w:szCs w:val="24"/>
        </w:rPr>
        <w:t xml:space="preserve">In my mind I had formed a structured explanation around domestic abuse </w:t>
      </w:r>
      <w:r w:rsidR="00797D54" w:rsidRPr="00943EA2">
        <w:rPr>
          <w:rFonts w:ascii="Arial" w:hAnsi="Arial" w:cs="Arial"/>
          <w:sz w:val="24"/>
          <w:szCs w:val="24"/>
        </w:rPr>
        <w:t xml:space="preserve">and support available. I was worried about time as the </w:t>
      </w:r>
      <w:r w:rsidR="00797D54" w:rsidRPr="00943EA2">
        <w:rPr>
          <w:rFonts w:ascii="Arial" w:hAnsi="Arial" w:cs="Arial"/>
          <w:sz w:val="24"/>
          <w:szCs w:val="24"/>
        </w:rPr>
        <w:lastRenderedPageBreak/>
        <w:t xml:space="preserve">session was limited to thirty minutes. I </w:t>
      </w:r>
      <w:r w:rsidR="00EA7113" w:rsidRPr="00943EA2">
        <w:rPr>
          <w:rFonts w:ascii="Arial" w:hAnsi="Arial" w:cs="Arial"/>
          <w:sz w:val="24"/>
          <w:szCs w:val="24"/>
        </w:rPr>
        <w:t>felt</w:t>
      </w:r>
      <w:r w:rsidR="00797D54" w:rsidRPr="00943EA2">
        <w:rPr>
          <w:rFonts w:ascii="Arial" w:hAnsi="Arial" w:cs="Arial"/>
          <w:sz w:val="24"/>
          <w:szCs w:val="24"/>
        </w:rPr>
        <w:t xml:space="preserve"> this </w:t>
      </w:r>
      <w:r w:rsidR="00EA7113" w:rsidRPr="00943EA2">
        <w:rPr>
          <w:rFonts w:ascii="Arial" w:hAnsi="Arial" w:cs="Arial"/>
          <w:sz w:val="24"/>
          <w:szCs w:val="24"/>
        </w:rPr>
        <w:t xml:space="preserve">may have </w:t>
      </w:r>
      <w:r w:rsidR="00797D54" w:rsidRPr="00943EA2">
        <w:rPr>
          <w:rFonts w:ascii="Arial" w:hAnsi="Arial" w:cs="Arial"/>
          <w:sz w:val="24"/>
          <w:szCs w:val="24"/>
        </w:rPr>
        <w:t xml:space="preserve">caused </w:t>
      </w:r>
      <w:r w:rsidR="00EA7113" w:rsidRPr="00943EA2">
        <w:rPr>
          <w:rFonts w:ascii="Arial" w:hAnsi="Arial" w:cs="Arial"/>
          <w:sz w:val="24"/>
          <w:szCs w:val="24"/>
        </w:rPr>
        <w:t xml:space="preserve">the group </w:t>
      </w:r>
      <w:r w:rsidR="007C2843" w:rsidRPr="00943EA2">
        <w:rPr>
          <w:rFonts w:ascii="Arial" w:hAnsi="Arial" w:cs="Arial"/>
          <w:sz w:val="24"/>
          <w:szCs w:val="24"/>
        </w:rPr>
        <w:t xml:space="preserve">to </w:t>
      </w:r>
      <w:r w:rsidR="00EA7113" w:rsidRPr="00943EA2">
        <w:rPr>
          <w:rFonts w:ascii="Arial" w:hAnsi="Arial" w:cs="Arial"/>
          <w:sz w:val="24"/>
          <w:szCs w:val="24"/>
        </w:rPr>
        <w:t>interpret this as a lack of enthusiasm</w:t>
      </w:r>
      <w:r w:rsidR="001D71EF" w:rsidRPr="00943EA2">
        <w:rPr>
          <w:rFonts w:ascii="Arial" w:hAnsi="Arial" w:cs="Arial"/>
          <w:sz w:val="24"/>
          <w:szCs w:val="24"/>
        </w:rPr>
        <w:t xml:space="preserve"> on my part</w:t>
      </w:r>
      <w:r w:rsidR="007C2843" w:rsidRPr="00943EA2">
        <w:rPr>
          <w:rFonts w:ascii="Arial" w:hAnsi="Arial" w:cs="Arial"/>
          <w:sz w:val="24"/>
          <w:szCs w:val="24"/>
        </w:rPr>
        <w:t xml:space="preserve"> as I wanted to put over the information, I had prepared</w:t>
      </w:r>
      <w:r w:rsidR="0029244A">
        <w:rPr>
          <w:rFonts w:ascii="Arial" w:hAnsi="Arial" w:cs="Arial"/>
          <w:sz w:val="24"/>
          <w:szCs w:val="24"/>
        </w:rPr>
        <w:t xml:space="preserve"> but felt I rushed through the presentation.</w:t>
      </w:r>
    </w:p>
    <w:p w14:paraId="014CEC25" w14:textId="0E3137AA" w:rsidR="00FA6EDA" w:rsidRPr="00943EA2" w:rsidRDefault="007C2843" w:rsidP="007B71CB">
      <w:pPr>
        <w:spacing w:line="360" w:lineRule="auto"/>
        <w:rPr>
          <w:rFonts w:ascii="Arial" w:hAnsi="Arial" w:cs="Arial"/>
          <w:sz w:val="24"/>
          <w:szCs w:val="24"/>
        </w:rPr>
      </w:pPr>
      <w:r w:rsidRPr="00943EA2">
        <w:rPr>
          <w:rFonts w:ascii="Arial" w:hAnsi="Arial" w:cs="Arial"/>
          <w:sz w:val="24"/>
          <w:szCs w:val="24"/>
        </w:rPr>
        <w:t xml:space="preserve">The questionnaires I had prepared were designed to be </w:t>
      </w:r>
      <w:r w:rsidR="00C8135E" w:rsidRPr="00943EA2">
        <w:rPr>
          <w:rFonts w:ascii="Arial" w:hAnsi="Arial" w:cs="Arial"/>
          <w:sz w:val="24"/>
          <w:szCs w:val="24"/>
        </w:rPr>
        <w:t xml:space="preserve">completed by the learners in two stages. They are in an identical format and content which was designed to identify the </w:t>
      </w:r>
      <w:r w:rsidR="00917682" w:rsidRPr="00943EA2">
        <w:rPr>
          <w:rFonts w:ascii="Arial" w:hAnsi="Arial" w:cs="Arial"/>
          <w:sz w:val="24"/>
          <w:szCs w:val="24"/>
        </w:rPr>
        <w:t>learner’s</w:t>
      </w:r>
      <w:r w:rsidR="00C8135E" w:rsidRPr="00943EA2">
        <w:rPr>
          <w:rFonts w:ascii="Arial" w:hAnsi="Arial" w:cs="Arial"/>
          <w:sz w:val="24"/>
          <w:szCs w:val="24"/>
        </w:rPr>
        <w:t xml:space="preserve"> perceptions of who is a typical victim and perpetrator of domestic abuse. It required the learners to tick boxes to indicate their perception for the gender, including male, female and LGBGT. </w:t>
      </w:r>
      <w:r w:rsidR="00917682" w:rsidRPr="00943EA2">
        <w:rPr>
          <w:rFonts w:ascii="Arial" w:hAnsi="Arial" w:cs="Arial"/>
          <w:sz w:val="24"/>
          <w:szCs w:val="24"/>
        </w:rPr>
        <w:t>Also,</w:t>
      </w:r>
      <w:r w:rsidR="00C8135E" w:rsidRPr="00943EA2">
        <w:rPr>
          <w:rFonts w:ascii="Arial" w:hAnsi="Arial" w:cs="Arial"/>
          <w:sz w:val="24"/>
          <w:szCs w:val="24"/>
        </w:rPr>
        <w:t xml:space="preserve"> a list of </w:t>
      </w:r>
      <w:r w:rsidR="00917682" w:rsidRPr="00943EA2">
        <w:rPr>
          <w:rFonts w:ascii="Arial" w:hAnsi="Arial" w:cs="Arial"/>
          <w:sz w:val="24"/>
          <w:szCs w:val="24"/>
        </w:rPr>
        <w:t>socio-economic</w:t>
      </w:r>
      <w:r w:rsidR="00C8135E" w:rsidRPr="00943EA2">
        <w:rPr>
          <w:rFonts w:ascii="Arial" w:hAnsi="Arial" w:cs="Arial"/>
          <w:sz w:val="24"/>
          <w:szCs w:val="24"/>
        </w:rPr>
        <w:t xml:space="preserve"> classes in terms of occupations. Learners could tick as many boxes as they felt necessary. The second questionnaire was distributed at the end of </w:t>
      </w:r>
      <w:r w:rsidR="00917682" w:rsidRPr="00943EA2">
        <w:rPr>
          <w:rFonts w:ascii="Arial" w:hAnsi="Arial" w:cs="Arial"/>
          <w:sz w:val="24"/>
          <w:szCs w:val="24"/>
        </w:rPr>
        <w:t xml:space="preserve">the lesson. Both completed questionnaires were collected and then responses were collated, this was designed to judge if there </w:t>
      </w:r>
      <w:r w:rsidR="00D46C46" w:rsidRPr="00943EA2">
        <w:rPr>
          <w:rFonts w:ascii="Arial" w:hAnsi="Arial" w:cs="Arial"/>
          <w:sz w:val="24"/>
          <w:szCs w:val="24"/>
        </w:rPr>
        <w:t>were</w:t>
      </w:r>
      <w:r w:rsidR="00917682" w:rsidRPr="00943EA2">
        <w:rPr>
          <w:rFonts w:ascii="Arial" w:hAnsi="Arial" w:cs="Arial"/>
          <w:sz w:val="24"/>
          <w:szCs w:val="24"/>
        </w:rPr>
        <w:t xml:space="preserve"> any changes to perceptions from first questionnaire and the second. The victim gender perceptions changed very little and the gender of the perpetrator stayed exactly the same</w:t>
      </w:r>
      <w:r w:rsidR="00D46C46" w:rsidRPr="00943EA2">
        <w:rPr>
          <w:rFonts w:ascii="Arial" w:hAnsi="Arial" w:cs="Arial"/>
          <w:sz w:val="24"/>
          <w:szCs w:val="24"/>
        </w:rPr>
        <w:t xml:space="preserve">. The perceptions of the socio-economic groups </w:t>
      </w:r>
      <w:r w:rsidR="003C0768" w:rsidRPr="00943EA2">
        <w:rPr>
          <w:rFonts w:ascii="Arial" w:hAnsi="Arial" w:cs="Arial"/>
          <w:sz w:val="24"/>
          <w:szCs w:val="24"/>
        </w:rPr>
        <w:t xml:space="preserve">as potential victims </w:t>
      </w:r>
      <w:r w:rsidR="00D46C46" w:rsidRPr="00943EA2">
        <w:rPr>
          <w:rFonts w:ascii="Arial" w:hAnsi="Arial" w:cs="Arial"/>
          <w:sz w:val="24"/>
          <w:szCs w:val="24"/>
        </w:rPr>
        <w:t xml:space="preserve">also stayed very </w:t>
      </w:r>
      <w:r w:rsidR="00433AE0">
        <w:rPr>
          <w:rFonts w:ascii="Arial" w:hAnsi="Arial" w:cs="Arial"/>
          <w:sz w:val="24"/>
          <w:szCs w:val="24"/>
        </w:rPr>
        <w:t>much the same</w:t>
      </w:r>
      <w:r w:rsidR="00D46C46" w:rsidRPr="00943EA2">
        <w:rPr>
          <w:rFonts w:ascii="Arial" w:hAnsi="Arial" w:cs="Arial"/>
          <w:sz w:val="24"/>
          <w:szCs w:val="24"/>
        </w:rPr>
        <w:t xml:space="preserve">. This demonstrated the lesson made a nominal influence on the learner’s perceptions of a typical victim and perpetrator. </w:t>
      </w:r>
    </w:p>
    <w:p w14:paraId="156A962A" w14:textId="59F71F2D" w:rsidR="00EC1905" w:rsidRPr="00943EA2" w:rsidRDefault="00187EDF" w:rsidP="007B71CB">
      <w:pPr>
        <w:spacing w:line="360" w:lineRule="auto"/>
        <w:rPr>
          <w:rFonts w:ascii="Arial" w:hAnsi="Arial" w:cs="Arial"/>
          <w:sz w:val="24"/>
          <w:szCs w:val="24"/>
        </w:rPr>
      </w:pPr>
      <w:r>
        <w:rPr>
          <w:rFonts w:ascii="Arial" w:hAnsi="Arial" w:cs="Arial"/>
          <w:sz w:val="24"/>
          <w:szCs w:val="24"/>
        </w:rPr>
        <w:t xml:space="preserve">The use of Kahoot or a similar survey type programme was considered as a means of gathering evidence of perceptions of learners before and after the micro teach. </w:t>
      </w:r>
      <w:r w:rsidR="00D55CEF">
        <w:rPr>
          <w:rFonts w:ascii="Arial" w:hAnsi="Arial" w:cs="Arial"/>
          <w:sz w:val="24"/>
          <w:szCs w:val="24"/>
        </w:rPr>
        <w:t xml:space="preserve">Nearpod is a system that enabled the synchronised use of tablets and phones with both Android and IOS systems. Presentations can be interactive, and the teacher can obtain instant feedback from the students with quizzes and polls.  Kahoot </w:t>
      </w:r>
      <w:r w:rsidR="00907C51">
        <w:rPr>
          <w:rFonts w:ascii="Arial" w:hAnsi="Arial" w:cs="Arial"/>
          <w:sz w:val="24"/>
          <w:szCs w:val="24"/>
        </w:rPr>
        <w:t xml:space="preserve">is an internet programme that can be used to engage students. It allows teachers to create their own games, quizzes and questions and students can take part from anywhere there is an internet connection. It can be used for fun or to measure level of understanding or knowledge. </w:t>
      </w:r>
      <w:r>
        <w:rPr>
          <w:rFonts w:ascii="Arial" w:hAnsi="Arial" w:cs="Arial"/>
          <w:sz w:val="24"/>
          <w:szCs w:val="24"/>
        </w:rPr>
        <w:t xml:space="preserve">The time constraints caused me to dismiss this method as it would require too much time to connect the learners to the Internet and log them into the programme. I was able to analyse the questionnaires </w:t>
      </w:r>
      <w:r w:rsidR="00B227DB">
        <w:rPr>
          <w:rFonts w:ascii="Arial" w:hAnsi="Arial" w:cs="Arial"/>
          <w:sz w:val="24"/>
          <w:szCs w:val="24"/>
        </w:rPr>
        <w:t xml:space="preserve">after the lesson and in a real-world situation I could feedback to the learners at a subsequent session. </w:t>
      </w:r>
      <w:r w:rsidR="00D46C46" w:rsidRPr="00943EA2">
        <w:rPr>
          <w:rFonts w:ascii="Arial" w:hAnsi="Arial" w:cs="Arial"/>
          <w:sz w:val="24"/>
          <w:szCs w:val="24"/>
        </w:rPr>
        <w:t>The idea of asking learner’s opinion on their perceptions is a positive one but there was not enough time to explore</w:t>
      </w:r>
      <w:r w:rsidR="00E86469" w:rsidRPr="00943EA2">
        <w:rPr>
          <w:rFonts w:ascii="Arial" w:hAnsi="Arial" w:cs="Arial"/>
          <w:sz w:val="24"/>
          <w:szCs w:val="24"/>
        </w:rPr>
        <w:t xml:space="preserve">, discuss and commit to paper </w:t>
      </w:r>
      <w:r w:rsidR="003C0768" w:rsidRPr="00943EA2">
        <w:rPr>
          <w:rFonts w:ascii="Arial" w:hAnsi="Arial" w:cs="Arial"/>
          <w:sz w:val="24"/>
          <w:szCs w:val="24"/>
        </w:rPr>
        <w:t>and</w:t>
      </w:r>
      <w:r w:rsidR="00E86469" w:rsidRPr="00943EA2">
        <w:rPr>
          <w:rFonts w:ascii="Arial" w:hAnsi="Arial" w:cs="Arial"/>
          <w:sz w:val="24"/>
          <w:szCs w:val="24"/>
        </w:rPr>
        <w:t xml:space="preserve"> get a realistic impression from the group. Even though the information presented to the </w:t>
      </w:r>
      <w:r w:rsidR="00E86469" w:rsidRPr="00943EA2">
        <w:rPr>
          <w:rFonts w:ascii="Arial" w:hAnsi="Arial" w:cs="Arial"/>
          <w:sz w:val="24"/>
          <w:szCs w:val="24"/>
        </w:rPr>
        <w:lastRenderedPageBreak/>
        <w:t xml:space="preserve">learners regarding gender showed the percentage biased to female victims and male perpetrators this was mirrored in the </w:t>
      </w:r>
      <w:r w:rsidR="00C57F34" w:rsidRPr="00943EA2">
        <w:rPr>
          <w:rFonts w:ascii="Arial" w:hAnsi="Arial" w:cs="Arial"/>
          <w:sz w:val="24"/>
          <w:szCs w:val="24"/>
        </w:rPr>
        <w:t xml:space="preserve">responses in the </w:t>
      </w:r>
      <w:r w:rsidR="00E86469" w:rsidRPr="00943EA2">
        <w:rPr>
          <w:rFonts w:ascii="Arial" w:hAnsi="Arial" w:cs="Arial"/>
          <w:sz w:val="24"/>
          <w:szCs w:val="24"/>
        </w:rPr>
        <w:t>questionnaires.</w:t>
      </w:r>
    </w:p>
    <w:p w14:paraId="0512E1FF" w14:textId="0E791635" w:rsidR="00D46C46" w:rsidRPr="00943EA2" w:rsidRDefault="00EC1905" w:rsidP="007B71CB">
      <w:pPr>
        <w:spacing w:line="360" w:lineRule="auto"/>
        <w:rPr>
          <w:rFonts w:ascii="Arial" w:hAnsi="Arial" w:cs="Arial"/>
          <w:sz w:val="24"/>
          <w:szCs w:val="24"/>
        </w:rPr>
      </w:pPr>
      <w:r w:rsidRPr="00943EA2">
        <w:rPr>
          <w:rFonts w:ascii="Arial" w:hAnsi="Arial" w:cs="Arial"/>
          <w:sz w:val="24"/>
          <w:szCs w:val="24"/>
        </w:rPr>
        <w:t xml:space="preserve">The video from Mankind shown within the presentation is a powerful </w:t>
      </w:r>
      <w:r w:rsidR="000539F5" w:rsidRPr="00943EA2">
        <w:rPr>
          <w:rFonts w:ascii="Arial" w:hAnsi="Arial" w:cs="Arial"/>
          <w:sz w:val="24"/>
          <w:szCs w:val="24"/>
        </w:rPr>
        <w:t>image</w:t>
      </w:r>
      <w:r w:rsidRPr="00943EA2">
        <w:rPr>
          <w:rFonts w:ascii="Arial" w:hAnsi="Arial" w:cs="Arial"/>
          <w:sz w:val="24"/>
          <w:szCs w:val="24"/>
        </w:rPr>
        <w:t xml:space="preserve"> of </w:t>
      </w:r>
      <w:r w:rsidR="0074727E" w:rsidRPr="00943EA2">
        <w:rPr>
          <w:rFonts w:ascii="Arial" w:hAnsi="Arial" w:cs="Arial"/>
          <w:sz w:val="24"/>
          <w:szCs w:val="24"/>
        </w:rPr>
        <w:t>the differences between the general public’s reaction to a female victim</w:t>
      </w:r>
      <w:r w:rsidR="000539F5" w:rsidRPr="00943EA2">
        <w:rPr>
          <w:rFonts w:ascii="Arial" w:hAnsi="Arial" w:cs="Arial"/>
          <w:sz w:val="24"/>
          <w:szCs w:val="24"/>
        </w:rPr>
        <w:t xml:space="preserve"> and male perpetrator as opposed to</w:t>
      </w:r>
      <w:r w:rsidR="0074727E" w:rsidRPr="00943EA2">
        <w:rPr>
          <w:rFonts w:ascii="Arial" w:hAnsi="Arial" w:cs="Arial"/>
          <w:sz w:val="24"/>
          <w:szCs w:val="24"/>
        </w:rPr>
        <w:t xml:space="preserve"> and a female perpetrator</w:t>
      </w:r>
      <w:r w:rsidR="000539F5" w:rsidRPr="00943EA2">
        <w:rPr>
          <w:rFonts w:ascii="Arial" w:hAnsi="Arial" w:cs="Arial"/>
          <w:sz w:val="24"/>
          <w:szCs w:val="24"/>
        </w:rPr>
        <w:t xml:space="preserve"> and male victim. This video clip was only one minute and thirty seconds, as it had some very strong </w:t>
      </w:r>
      <w:r w:rsidR="00433AE0" w:rsidRPr="00943EA2">
        <w:rPr>
          <w:rFonts w:ascii="Arial" w:hAnsi="Arial" w:cs="Arial"/>
          <w:sz w:val="24"/>
          <w:szCs w:val="24"/>
        </w:rPr>
        <w:t>language,</w:t>
      </w:r>
      <w:r w:rsidR="000539F5" w:rsidRPr="00943EA2">
        <w:rPr>
          <w:rFonts w:ascii="Arial" w:hAnsi="Arial" w:cs="Arial"/>
          <w:sz w:val="24"/>
          <w:szCs w:val="24"/>
        </w:rPr>
        <w:t xml:space="preserve"> I warn</w:t>
      </w:r>
      <w:r w:rsidR="00D53D62" w:rsidRPr="00943EA2">
        <w:rPr>
          <w:rFonts w:ascii="Arial" w:hAnsi="Arial" w:cs="Arial"/>
          <w:sz w:val="24"/>
          <w:szCs w:val="24"/>
        </w:rPr>
        <w:t>ed</w:t>
      </w:r>
      <w:r w:rsidR="000539F5" w:rsidRPr="00943EA2">
        <w:rPr>
          <w:rFonts w:ascii="Arial" w:hAnsi="Arial" w:cs="Arial"/>
          <w:sz w:val="24"/>
          <w:szCs w:val="24"/>
        </w:rPr>
        <w:t xml:space="preserve"> the learners</w:t>
      </w:r>
      <w:r w:rsidR="00433AE0">
        <w:rPr>
          <w:rFonts w:ascii="Arial" w:hAnsi="Arial" w:cs="Arial"/>
          <w:sz w:val="24"/>
          <w:szCs w:val="24"/>
        </w:rPr>
        <w:t xml:space="preserve"> of this before commencing to show the video</w:t>
      </w:r>
      <w:r w:rsidR="000539F5" w:rsidRPr="00943EA2">
        <w:rPr>
          <w:rFonts w:ascii="Arial" w:hAnsi="Arial" w:cs="Arial"/>
          <w:sz w:val="24"/>
          <w:szCs w:val="24"/>
        </w:rPr>
        <w:t xml:space="preserve">. </w:t>
      </w:r>
    </w:p>
    <w:p w14:paraId="14149BEC" w14:textId="2FEA8D63" w:rsidR="000A0989" w:rsidRDefault="000A0989" w:rsidP="007B71CB">
      <w:pPr>
        <w:spacing w:line="360" w:lineRule="auto"/>
        <w:rPr>
          <w:rFonts w:ascii="Arial" w:hAnsi="Arial" w:cs="Arial"/>
          <w:sz w:val="24"/>
          <w:szCs w:val="24"/>
        </w:rPr>
      </w:pPr>
      <w:r w:rsidRPr="00943EA2">
        <w:rPr>
          <w:rFonts w:ascii="Arial" w:hAnsi="Arial" w:cs="Arial"/>
          <w:sz w:val="24"/>
          <w:szCs w:val="24"/>
        </w:rPr>
        <w:t xml:space="preserve">I ensured the YouTube video was set up to play directly from the </w:t>
      </w:r>
      <w:r w:rsidR="00B227DB" w:rsidRPr="00943EA2">
        <w:rPr>
          <w:rFonts w:ascii="Arial" w:hAnsi="Arial" w:cs="Arial"/>
          <w:sz w:val="24"/>
          <w:szCs w:val="24"/>
        </w:rPr>
        <w:t>PowerPoint</w:t>
      </w:r>
      <w:r w:rsidRPr="00943EA2">
        <w:rPr>
          <w:rFonts w:ascii="Arial" w:hAnsi="Arial" w:cs="Arial"/>
          <w:sz w:val="24"/>
          <w:szCs w:val="24"/>
        </w:rPr>
        <w:t xml:space="preserve"> slide</w:t>
      </w:r>
      <w:r w:rsidR="00A67EE5">
        <w:rPr>
          <w:rFonts w:ascii="Arial" w:hAnsi="Arial" w:cs="Arial"/>
          <w:sz w:val="24"/>
          <w:szCs w:val="24"/>
        </w:rPr>
        <w:t xml:space="preserve"> </w:t>
      </w:r>
      <w:sdt>
        <w:sdtPr>
          <w:rPr>
            <w:rFonts w:ascii="Arial" w:hAnsi="Arial" w:cs="Arial"/>
            <w:sz w:val="24"/>
            <w:szCs w:val="24"/>
          </w:rPr>
          <w:id w:val="-1609116764"/>
          <w:citation/>
        </w:sdtPr>
        <w:sdtEndPr/>
        <w:sdtContent>
          <w:r w:rsidR="00A67EE5">
            <w:rPr>
              <w:rFonts w:ascii="Arial" w:hAnsi="Arial" w:cs="Arial"/>
              <w:sz w:val="24"/>
              <w:szCs w:val="24"/>
            </w:rPr>
            <w:fldChar w:fldCharType="begin"/>
          </w:r>
          <w:r w:rsidR="00572E63">
            <w:rPr>
              <w:rFonts w:ascii="Arial" w:hAnsi="Arial" w:cs="Arial"/>
              <w:sz w:val="24"/>
              <w:szCs w:val="24"/>
            </w:rPr>
            <w:instrText xml:space="preserve">CITATION Man15 \l 2057 </w:instrText>
          </w:r>
          <w:r w:rsidR="00A67EE5">
            <w:rPr>
              <w:rFonts w:ascii="Arial" w:hAnsi="Arial" w:cs="Arial"/>
              <w:sz w:val="24"/>
              <w:szCs w:val="24"/>
            </w:rPr>
            <w:fldChar w:fldCharType="separate"/>
          </w:r>
          <w:r w:rsidR="00572E63" w:rsidRPr="00572E63">
            <w:rPr>
              <w:rFonts w:ascii="Arial" w:hAnsi="Arial" w:cs="Arial"/>
              <w:noProof/>
              <w:sz w:val="24"/>
              <w:szCs w:val="24"/>
            </w:rPr>
            <w:t>(Mankind Initiative, 2015)</w:t>
          </w:r>
          <w:r w:rsidR="00A67EE5">
            <w:rPr>
              <w:rFonts w:ascii="Arial" w:hAnsi="Arial" w:cs="Arial"/>
              <w:sz w:val="24"/>
              <w:szCs w:val="24"/>
            </w:rPr>
            <w:fldChar w:fldCharType="end"/>
          </w:r>
        </w:sdtContent>
      </w:sdt>
      <w:r w:rsidRPr="00943EA2">
        <w:rPr>
          <w:rFonts w:ascii="Arial" w:hAnsi="Arial" w:cs="Arial"/>
          <w:sz w:val="24"/>
          <w:szCs w:val="24"/>
        </w:rPr>
        <w:t xml:space="preserve">. The problem with </w:t>
      </w:r>
      <w:r w:rsidR="001E1356">
        <w:rPr>
          <w:rFonts w:ascii="Arial" w:hAnsi="Arial" w:cs="Arial"/>
          <w:sz w:val="24"/>
          <w:szCs w:val="24"/>
        </w:rPr>
        <w:t xml:space="preserve">the </w:t>
      </w:r>
      <w:r w:rsidRPr="00943EA2">
        <w:rPr>
          <w:rFonts w:ascii="Arial" w:hAnsi="Arial" w:cs="Arial"/>
          <w:sz w:val="24"/>
          <w:szCs w:val="24"/>
        </w:rPr>
        <w:t xml:space="preserve">speakers was an issue as the soundtrack only played from the computer speakers not from the ones in the projection system. </w:t>
      </w:r>
      <w:r w:rsidR="00D375D1" w:rsidRPr="00943EA2">
        <w:rPr>
          <w:rFonts w:ascii="Arial" w:hAnsi="Arial" w:cs="Arial"/>
          <w:sz w:val="24"/>
          <w:szCs w:val="24"/>
        </w:rPr>
        <w:t xml:space="preserve">A plus point was the strong language was less of an </w:t>
      </w:r>
      <w:r w:rsidR="004A449F" w:rsidRPr="00943EA2">
        <w:rPr>
          <w:rFonts w:ascii="Arial" w:hAnsi="Arial" w:cs="Arial"/>
          <w:sz w:val="24"/>
          <w:szCs w:val="24"/>
        </w:rPr>
        <w:t>issue,</w:t>
      </w:r>
      <w:r w:rsidR="00D375D1" w:rsidRPr="00943EA2">
        <w:rPr>
          <w:rFonts w:ascii="Arial" w:hAnsi="Arial" w:cs="Arial"/>
          <w:sz w:val="24"/>
          <w:szCs w:val="24"/>
        </w:rPr>
        <w:t xml:space="preserve"> but you could still just hear the soundtrack. </w:t>
      </w:r>
      <w:r w:rsidR="00B227DB">
        <w:rPr>
          <w:rFonts w:ascii="Arial" w:hAnsi="Arial" w:cs="Arial"/>
          <w:sz w:val="24"/>
          <w:szCs w:val="24"/>
        </w:rPr>
        <w:t>The video had been embedded in the PowerPoint slides as an MP4 file. This meant that there was no reliance on Internet access</w:t>
      </w:r>
      <w:r w:rsidR="00907C51">
        <w:rPr>
          <w:rFonts w:ascii="Arial" w:hAnsi="Arial" w:cs="Arial"/>
          <w:sz w:val="24"/>
          <w:szCs w:val="24"/>
        </w:rPr>
        <w:t xml:space="preserve"> or connectivity </w:t>
      </w:r>
      <w:r w:rsidR="00B227DB">
        <w:rPr>
          <w:rFonts w:ascii="Arial" w:hAnsi="Arial" w:cs="Arial"/>
          <w:sz w:val="24"/>
          <w:szCs w:val="24"/>
        </w:rPr>
        <w:t xml:space="preserve">to play the video to the group. There was not a need to load any programmes or get into YouTube before the slide could be used. </w:t>
      </w:r>
    </w:p>
    <w:p w14:paraId="1B2C92A4" w14:textId="21F3AFAA" w:rsidR="00B227DB" w:rsidRPr="00943EA2" w:rsidRDefault="00B227DB" w:rsidP="007B71CB">
      <w:pPr>
        <w:spacing w:line="360" w:lineRule="auto"/>
        <w:rPr>
          <w:rFonts w:ascii="Arial" w:hAnsi="Arial" w:cs="Arial"/>
          <w:sz w:val="24"/>
          <w:szCs w:val="24"/>
        </w:rPr>
      </w:pPr>
      <w:r>
        <w:rPr>
          <w:rFonts w:ascii="Arial" w:hAnsi="Arial" w:cs="Arial"/>
          <w:sz w:val="24"/>
          <w:szCs w:val="24"/>
        </w:rPr>
        <w:t xml:space="preserve">Using PowerPoint to deliver the information allowed for the use of appropriate images to illustrate the narrative. The setting up of slides </w:t>
      </w:r>
      <w:r w:rsidR="000F5677">
        <w:rPr>
          <w:rFonts w:ascii="Arial" w:hAnsi="Arial" w:cs="Arial"/>
          <w:sz w:val="24"/>
          <w:szCs w:val="24"/>
        </w:rPr>
        <w:t xml:space="preserve">in the programme </w:t>
      </w:r>
      <w:r>
        <w:rPr>
          <w:rFonts w:ascii="Arial" w:hAnsi="Arial" w:cs="Arial"/>
          <w:sz w:val="24"/>
          <w:szCs w:val="24"/>
        </w:rPr>
        <w:t>allows for design features to be incorporated to enhance the message to be given. Stock photographs from the programme also ensures the learners attention is kept and using them within the presentation does not infringe copy</w:t>
      </w:r>
      <w:r w:rsidR="000F5677">
        <w:rPr>
          <w:rFonts w:ascii="Arial" w:hAnsi="Arial" w:cs="Arial"/>
          <w:sz w:val="24"/>
          <w:szCs w:val="24"/>
        </w:rPr>
        <w:t>w</w:t>
      </w:r>
      <w:r>
        <w:rPr>
          <w:rFonts w:ascii="Arial" w:hAnsi="Arial" w:cs="Arial"/>
          <w:sz w:val="24"/>
          <w:szCs w:val="24"/>
        </w:rPr>
        <w:t>rite</w:t>
      </w:r>
      <w:r w:rsidR="000F5677">
        <w:rPr>
          <w:rFonts w:ascii="Arial" w:hAnsi="Arial" w:cs="Arial"/>
          <w:sz w:val="24"/>
          <w:szCs w:val="24"/>
        </w:rPr>
        <w:t xml:space="preserve">. The PowerPoint programme also provides imaginative layout and colour features, but care and balance </w:t>
      </w:r>
      <w:r w:rsidR="004A449F">
        <w:rPr>
          <w:rFonts w:ascii="Arial" w:hAnsi="Arial" w:cs="Arial"/>
          <w:sz w:val="24"/>
          <w:szCs w:val="24"/>
        </w:rPr>
        <w:t>are</w:t>
      </w:r>
      <w:r w:rsidR="000F5677">
        <w:rPr>
          <w:rFonts w:ascii="Arial" w:hAnsi="Arial" w:cs="Arial"/>
          <w:sz w:val="24"/>
          <w:szCs w:val="24"/>
        </w:rPr>
        <w:t xml:space="preserve"> needed that this does not distract from the content. Learners engage in different ways and for some an </w:t>
      </w:r>
      <w:r w:rsidR="004A449F">
        <w:rPr>
          <w:rFonts w:ascii="Arial" w:hAnsi="Arial" w:cs="Arial"/>
          <w:sz w:val="24"/>
          <w:szCs w:val="24"/>
        </w:rPr>
        <w:t>engaging visual element</w:t>
      </w:r>
      <w:r w:rsidR="000F5677">
        <w:rPr>
          <w:rFonts w:ascii="Arial" w:hAnsi="Arial" w:cs="Arial"/>
          <w:sz w:val="24"/>
          <w:szCs w:val="24"/>
        </w:rPr>
        <w:t xml:space="preserve"> assists them to retain the information while others find it distracting. </w:t>
      </w:r>
    </w:p>
    <w:p w14:paraId="50E44315" w14:textId="1224AE11" w:rsidR="00555A1C" w:rsidRPr="00943EA2" w:rsidRDefault="00073572" w:rsidP="007B71CB">
      <w:pPr>
        <w:spacing w:line="360" w:lineRule="auto"/>
        <w:rPr>
          <w:rFonts w:ascii="Arial" w:hAnsi="Arial" w:cs="Arial"/>
          <w:sz w:val="24"/>
          <w:szCs w:val="24"/>
        </w:rPr>
      </w:pPr>
      <w:r w:rsidRPr="00943EA2">
        <w:rPr>
          <w:rFonts w:ascii="Arial" w:hAnsi="Arial" w:cs="Arial"/>
          <w:sz w:val="24"/>
          <w:szCs w:val="24"/>
        </w:rPr>
        <w:t xml:space="preserve">This session was </w:t>
      </w:r>
      <w:r w:rsidR="004033F4" w:rsidRPr="00943EA2">
        <w:rPr>
          <w:rFonts w:ascii="Arial" w:hAnsi="Arial" w:cs="Arial"/>
          <w:sz w:val="24"/>
          <w:szCs w:val="24"/>
        </w:rPr>
        <w:t>limited to</w:t>
      </w:r>
      <w:r w:rsidRPr="00943EA2">
        <w:rPr>
          <w:rFonts w:ascii="Arial" w:hAnsi="Arial" w:cs="Arial"/>
          <w:sz w:val="24"/>
          <w:szCs w:val="24"/>
        </w:rPr>
        <w:t xml:space="preserve"> thirty minutes and when you are dealing with a subject where you, as the teacher, have very strong feelings the difficulty is you want to include as much as possible. To make decisions on what to leave out and what to include </w:t>
      </w:r>
      <w:r w:rsidR="00A67EE5">
        <w:rPr>
          <w:rFonts w:ascii="Arial" w:hAnsi="Arial" w:cs="Arial"/>
          <w:sz w:val="24"/>
          <w:szCs w:val="24"/>
        </w:rPr>
        <w:t>was extremely</w:t>
      </w:r>
      <w:r w:rsidRPr="00943EA2">
        <w:rPr>
          <w:rFonts w:ascii="Arial" w:hAnsi="Arial" w:cs="Arial"/>
          <w:sz w:val="24"/>
          <w:szCs w:val="24"/>
        </w:rPr>
        <w:t xml:space="preserve"> </w:t>
      </w:r>
      <w:r w:rsidR="0000042B" w:rsidRPr="00943EA2">
        <w:rPr>
          <w:rFonts w:ascii="Arial" w:hAnsi="Arial" w:cs="Arial"/>
          <w:sz w:val="24"/>
          <w:szCs w:val="24"/>
        </w:rPr>
        <w:t>difficult</w:t>
      </w:r>
      <w:r w:rsidRPr="00943EA2">
        <w:rPr>
          <w:rFonts w:ascii="Arial" w:hAnsi="Arial" w:cs="Arial"/>
          <w:sz w:val="24"/>
          <w:szCs w:val="24"/>
        </w:rPr>
        <w:t xml:space="preserve">.  </w:t>
      </w:r>
    </w:p>
    <w:p w14:paraId="196B71D7" w14:textId="498791A7" w:rsidR="007B2674" w:rsidRPr="00943EA2" w:rsidRDefault="007B2674" w:rsidP="007B71CB">
      <w:pPr>
        <w:spacing w:line="360" w:lineRule="auto"/>
        <w:rPr>
          <w:rFonts w:ascii="Arial" w:hAnsi="Arial" w:cs="Arial"/>
          <w:sz w:val="24"/>
          <w:szCs w:val="24"/>
        </w:rPr>
      </w:pPr>
      <w:r w:rsidRPr="00943EA2">
        <w:rPr>
          <w:rFonts w:ascii="Arial" w:hAnsi="Arial" w:cs="Arial"/>
          <w:sz w:val="24"/>
          <w:szCs w:val="24"/>
        </w:rPr>
        <w:t xml:space="preserve">It would have been better to narrow down the subject matter instead of trying to cover everything. I included coercive control, informal support networks, differences in attitude to gender and what makes a perpetrator or victim. This resulted in not </w:t>
      </w:r>
      <w:r w:rsidRPr="00943EA2">
        <w:rPr>
          <w:rFonts w:ascii="Arial" w:hAnsi="Arial" w:cs="Arial"/>
          <w:sz w:val="24"/>
          <w:szCs w:val="24"/>
        </w:rPr>
        <w:lastRenderedPageBreak/>
        <w:t xml:space="preserve">dealing with any subject in </w:t>
      </w:r>
      <w:r w:rsidR="004A449F" w:rsidRPr="00943EA2">
        <w:rPr>
          <w:rFonts w:ascii="Arial" w:hAnsi="Arial" w:cs="Arial"/>
          <w:sz w:val="24"/>
          <w:szCs w:val="24"/>
        </w:rPr>
        <w:t>enough</w:t>
      </w:r>
      <w:r w:rsidRPr="00943EA2">
        <w:rPr>
          <w:rFonts w:ascii="Arial" w:hAnsi="Arial" w:cs="Arial"/>
          <w:sz w:val="24"/>
          <w:szCs w:val="24"/>
        </w:rPr>
        <w:t xml:space="preserve"> detail to generate discussion and understanding from learners.</w:t>
      </w:r>
      <w:r w:rsidR="004033F4" w:rsidRPr="00943EA2">
        <w:rPr>
          <w:rFonts w:ascii="Arial" w:hAnsi="Arial" w:cs="Arial"/>
          <w:sz w:val="24"/>
          <w:szCs w:val="24"/>
        </w:rPr>
        <w:t xml:space="preserve"> </w:t>
      </w:r>
      <w:r w:rsidR="00D60EFC" w:rsidRPr="00943EA2">
        <w:rPr>
          <w:rFonts w:ascii="Arial" w:hAnsi="Arial" w:cs="Arial"/>
          <w:sz w:val="24"/>
          <w:szCs w:val="24"/>
        </w:rPr>
        <w:t>Prioritis</w:t>
      </w:r>
      <w:r w:rsidR="00D60EFC">
        <w:rPr>
          <w:rFonts w:ascii="Arial" w:hAnsi="Arial" w:cs="Arial"/>
          <w:sz w:val="24"/>
          <w:szCs w:val="24"/>
        </w:rPr>
        <w:t xml:space="preserve">ing </w:t>
      </w:r>
      <w:r w:rsidR="004033F4" w:rsidRPr="00943EA2">
        <w:rPr>
          <w:rFonts w:ascii="Arial" w:hAnsi="Arial" w:cs="Arial"/>
          <w:sz w:val="24"/>
          <w:szCs w:val="24"/>
        </w:rPr>
        <w:t>the subject matter and organis</w:t>
      </w:r>
      <w:r w:rsidR="00D60EFC">
        <w:rPr>
          <w:rFonts w:ascii="Arial" w:hAnsi="Arial" w:cs="Arial"/>
          <w:sz w:val="24"/>
          <w:szCs w:val="24"/>
        </w:rPr>
        <w:t>ing</w:t>
      </w:r>
      <w:r w:rsidR="004033F4" w:rsidRPr="00943EA2">
        <w:rPr>
          <w:rFonts w:ascii="Arial" w:hAnsi="Arial" w:cs="Arial"/>
          <w:sz w:val="24"/>
          <w:szCs w:val="24"/>
        </w:rPr>
        <w:t xml:space="preserve"> it more eff</w:t>
      </w:r>
      <w:r w:rsidR="00961C66" w:rsidRPr="00943EA2">
        <w:rPr>
          <w:rFonts w:ascii="Arial" w:hAnsi="Arial" w:cs="Arial"/>
          <w:sz w:val="24"/>
          <w:szCs w:val="24"/>
        </w:rPr>
        <w:t>ectively</w:t>
      </w:r>
      <w:r w:rsidR="00D60EFC">
        <w:rPr>
          <w:rFonts w:ascii="Arial" w:hAnsi="Arial" w:cs="Arial"/>
          <w:sz w:val="24"/>
          <w:szCs w:val="24"/>
        </w:rPr>
        <w:t xml:space="preserve"> would</w:t>
      </w:r>
      <w:r w:rsidR="004033F4" w:rsidRPr="00943EA2">
        <w:rPr>
          <w:rFonts w:ascii="Arial" w:hAnsi="Arial" w:cs="Arial"/>
          <w:sz w:val="24"/>
          <w:szCs w:val="24"/>
        </w:rPr>
        <w:t xml:space="preserve"> </w:t>
      </w:r>
      <w:r w:rsidR="00D60EFC">
        <w:rPr>
          <w:rFonts w:ascii="Arial" w:hAnsi="Arial" w:cs="Arial"/>
          <w:sz w:val="24"/>
          <w:szCs w:val="24"/>
        </w:rPr>
        <w:t xml:space="preserve">have </w:t>
      </w:r>
      <w:r w:rsidR="004033F4" w:rsidRPr="00943EA2">
        <w:rPr>
          <w:rFonts w:ascii="Arial" w:hAnsi="Arial" w:cs="Arial"/>
          <w:sz w:val="24"/>
          <w:szCs w:val="24"/>
        </w:rPr>
        <w:t>allow</w:t>
      </w:r>
      <w:r w:rsidR="00D60EFC">
        <w:rPr>
          <w:rFonts w:ascii="Arial" w:hAnsi="Arial" w:cs="Arial"/>
          <w:sz w:val="24"/>
          <w:szCs w:val="24"/>
        </w:rPr>
        <w:t>ed</w:t>
      </w:r>
      <w:r w:rsidR="004033F4" w:rsidRPr="00943EA2">
        <w:rPr>
          <w:rFonts w:ascii="Arial" w:hAnsi="Arial" w:cs="Arial"/>
          <w:sz w:val="24"/>
          <w:szCs w:val="24"/>
        </w:rPr>
        <w:t xml:space="preserve"> time to go into </w:t>
      </w:r>
      <w:r w:rsidR="00D60EFC">
        <w:rPr>
          <w:rFonts w:ascii="Arial" w:hAnsi="Arial" w:cs="Arial"/>
          <w:sz w:val="24"/>
          <w:szCs w:val="24"/>
        </w:rPr>
        <w:t xml:space="preserve">it with the </w:t>
      </w:r>
      <w:r w:rsidR="004033F4" w:rsidRPr="00943EA2">
        <w:rPr>
          <w:rFonts w:ascii="Arial" w:hAnsi="Arial" w:cs="Arial"/>
          <w:sz w:val="24"/>
          <w:szCs w:val="24"/>
        </w:rPr>
        <w:t xml:space="preserve">necessary depth. </w:t>
      </w:r>
    </w:p>
    <w:p w14:paraId="07B5F356" w14:textId="0CB9969C" w:rsidR="00FA6EDA" w:rsidRPr="00943EA2" w:rsidRDefault="00555A1C" w:rsidP="007B71CB">
      <w:pPr>
        <w:spacing w:line="360" w:lineRule="auto"/>
        <w:rPr>
          <w:sz w:val="24"/>
          <w:szCs w:val="24"/>
        </w:rPr>
      </w:pPr>
      <w:r w:rsidRPr="00943EA2">
        <w:rPr>
          <w:rFonts w:ascii="Arial" w:hAnsi="Arial" w:cs="Arial"/>
          <w:sz w:val="24"/>
          <w:szCs w:val="24"/>
        </w:rPr>
        <w:t xml:space="preserve">The questionnaire design </w:t>
      </w:r>
      <w:r w:rsidR="00D53D62" w:rsidRPr="00943EA2">
        <w:rPr>
          <w:rFonts w:ascii="Arial" w:hAnsi="Arial" w:cs="Arial"/>
          <w:sz w:val="24"/>
          <w:szCs w:val="24"/>
        </w:rPr>
        <w:t>was intentionally kept simple because of time constraints</w:t>
      </w:r>
      <w:r w:rsidR="007B2674" w:rsidRPr="00943EA2">
        <w:rPr>
          <w:rFonts w:ascii="Arial" w:hAnsi="Arial" w:cs="Arial"/>
          <w:sz w:val="24"/>
          <w:szCs w:val="24"/>
        </w:rPr>
        <w:t>. Also, t</w:t>
      </w:r>
      <w:r w:rsidR="00D53D62" w:rsidRPr="00943EA2">
        <w:rPr>
          <w:rFonts w:ascii="Arial" w:hAnsi="Arial" w:cs="Arial"/>
          <w:sz w:val="24"/>
          <w:szCs w:val="24"/>
        </w:rPr>
        <w:t>h</w:t>
      </w:r>
      <w:r w:rsidR="007B2674" w:rsidRPr="00943EA2">
        <w:rPr>
          <w:rFonts w:ascii="Arial" w:hAnsi="Arial" w:cs="Arial"/>
          <w:sz w:val="24"/>
          <w:szCs w:val="24"/>
        </w:rPr>
        <w:t xml:space="preserve">e group had little previous professional experience in the subject matter. On reflection it would have been an advantage to allow more time to explain and explore the understanding of the group and establish their </w:t>
      </w:r>
      <w:r w:rsidR="00961C66" w:rsidRPr="00943EA2">
        <w:rPr>
          <w:rFonts w:ascii="Arial" w:hAnsi="Arial" w:cs="Arial"/>
          <w:sz w:val="24"/>
          <w:szCs w:val="24"/>
        </w:rPr>
        <w:t xml:space="preserve">initial </w:t>
      </w:r>
      <w:r w:rsidR="007B2674" w:rsidRPr="00943EA2">
        <w:rPr>
          <w:rFonts w:ascii="Arial" w:hAnsi="Arial" w:cs="Arial"/>
          <w:sz w:val="24"/>
          <w:szCs w:val="24"/>
        </w:rPr>
        <w:t xml:space="preserve">perceptions through discussion. </w:t>
      </w:r>
      <w:r w:rsidR="00073572" w:rsidRPr="00943EA2">
        <w:rPr>
          <w:rFonts w:ascii="Arial" w:hAnsi="Arial" w:cs="Arial"/>
          <w:sz w:val="24"/>
          <w:szCs w:val="24"/>
        </w:rPr>
        <w:t xml:space="preserve"> </w:t>
      </w:r>
    </w:p>
    <w:p w14:paraId="5E49347F" w14:textId="3D8B58EF" w:rsidR="000C471F" w:rsidRPr="00943EA2" w:rsidRDefault="00907C51" w:rsidP="007B71CB">
      <w:pPr>
        <w:spacing w:line="360" w:lineRule="auto"/>
        <w:rPr>
          <w:sz w:val="24"/>
          <w:szCs w:val="24"/>
        </w:rPr>
      </w:pPr>
      <w:r>
        <w:rPr>
          <w:rFonts w:ascii="Arial" w:hAnsi="Arial" w:cs="Arial"/>
          <w:sz w:val="24"/>
          <w:szCs w:val="24"/>
        </w:rPr>
        <w:t>I feel I would p</w:t>
      </w:r>
      <w:r w:rsidR="00961C66" w:rsidRPr="00943EA2">
        <w:rPr>
          <w:rFonts w:ascii="Arial" w:hAnsi="Arial" w:cs="Arial"/>
          <w:sz w:val="24"/>
          <w:szCs w:val="24"/>
        </w:rPr>
        <w:t>ut examples of domestic abuse situations into context to ensure the learners can have the best opportunity to gain understanding.</w:t>
      </w:r>
      <w:r>
        <w:rPr>
          <w:rFonts w:ascii="Arial" w:hAnsi="Arial" w:cs="Arial"/>
          <w:sz w:val="24"/>
          <w:szCs w:val="24"/>
        </w:rPr>
        <w:t xml:space="preserve"> Doing this differently would allow me to c</w:t>
      </w:r>
      <w:r w:rsidR="009A124A" w:rsidRPr="00943EA2">
        <w:rPr>
          <w:rFonts w:ascii="Arial" w:hAnsi="Arial" w:cs="Arial"/>
          <w:sz w:val="24"/>
          <w:szCs w:val="24"/>
        </w:rPr>
        <w:t xml:space="preserve">onsider </w:t>
      </w:r>
      <w:r w:rsidR="00A67EE5">
        <w:rPr>
          <w:rFonts w:ascii="Arial" w:hAnsi="Arial" w:cs="Arial"/>
          <w:sz w:val="24"/>
          <w:szCs w:val="24"/>
        </w:rPr>
        <w:t xml:space="preserve">beforehand </w:t>
      </w:r>
      <w:r w:rsidR="009A124A" w:rsidRPr="00943EA2">
        <w:rPr>
          <w:rFonts w:ascii="Arial" w:hAnsi="Arial" w:cs="Arial"/>
          <w:sz w:val="24"/>
          <w:szCs w:val="24"/>
        </w:rPr>
        <w:t>the depth of understanding that is required</w:t>
      </w:r>
    </w:p>
    <w:p w14:paraId="6D217CCC" w14:textId="4804FD47" w:rsidR="0025578D" w:rsidRPr="00943EA2" w:rsidRDefault="004033F4" w:rsidP="007B71CB">
      <w:pPr>
        <w:spacing w:line="360" w:lineRule="auto"/>
        <w:rPr>
          <w:rFonts w:ascii="Arial" w:hAnsi="Arial" w:cs="Arial"/>
          <w:sz w:val="24"/>
          <w:szCs w:val="24"/>
        </w:rPr>
      </w:pPr>
      <w:r w:rsidRPr="00943EA2">
        <w:rPr>
          <w:rFonts w:ascii="Arial" w:hAnsi="Arial" w:cs="Arial"/>
          <w:sz w:val="24"/>
          <w:szCs w:val="24"/>
        </w:rPr>
        <w:t xml:space="preserve">I would take particular care to consider the time available and analysis of the learner group, their </w:t>
      </w:r>
      <w:r w:rsidR="00961C66" w:rsidRPr="00943EA2">
        <w:rPr>
          <w:rFonts w:ascii="Arial" w:hAnsi="Arial" w:cs="Arial"/>
          <w:sz w:val="24"/>
          <w:szCs w:val="24"/>
        </w:rPr>
        <w:t xml:space="preserve">experience, </w:t>
      </w:r>
      <w:r w:rsidRPr="00943EA2">
        <w:rPr>
          <w:rFonts w:ascii="Arial" w:hAnsi="Arial" w:cs="Arial"/>
          <w:sz w:val="24"/>
          <w:szCs w:val="24"/>
        </w:rPr>
        <w:t>skills and abilities before deciding on what to include</w:t>
      </w:r>
      <w:r w:rsidR="00D60EFC">
        <w:rPr>
          <w:rFonts w:ascii="Arial" w:hAnsi="Arial" w:cs="Arial"/>
          <w:sz w:val="24"/>
          <w:szCs w:val="24"/>
        </w:rPr>
        <w:t xml:space="preserve"> and what depth from the teaching materials would be required</w:t>
      </w:r>
      <w:r w:rsidR="00961C66" w:rsidRPr="00943EA2">
        <w:rPr>
          <w:rFonts w:ascii="Arial" w:hAnsi="Arial" w:cs="Arial"/>
          <w:sz w:val="24"/>
          <w:szCs w:val="24"/>
        </w:rPr>
        <w:t>. Also, consider the depth of knowledge required of the learners to appreciate th</w:t>
      </w:r>
      <w:r w:rsidR="00D60EFC">
        <w:rPr>
          <w:rFonts w:ascii="Arial" w:hAnsi="Arial" w:cs="Arial"/>
          <w:sz w:val="24"/>
          <w:szCs w:val="24"/>
        </w:rPr>
        <w:t>is</w:t>
      </w:r>
      <w:r w:rsidR="00961C66" w:rsidRPr="00943EA2">
        <w:rPr>
          <w:rFonts w:ascii="Arial" w:hAnsi="Arial" w:cs="Arial"/>
          <w:sz w:val="24"/>
          <w:szCs w:val="24"/>
        </w:rPr>
        <w:t xml:space="preserve"> </w:t>
      </w:r>
      <w:r w:rsidR="009A124A" w:rsidRPr="00943EA2">
        <w:rPr>
          <w:rFonts w:ascii="Arial" w:hAnsi="Arial" w:cs="Arial"/>
          <w:sz w:val="24"/>
          <w:szCs w:val="24"/>
        </w:rPr>
        <w:t xml:space="preserve">particular </w:t>
      </w:r>
      <w:r w:rsidR="00961C66" w:rsidRPr="00943EA2">
        <w:rPr>
          <w:rFonts w:ascii="Arial" w:hAnsi="Arial" w:cs="Arial"/>
          <w:sz w:val="24"/>
          <w:szCs w:val="24"/>
        </w:rPr>
        <w:t>subject matter</w:t>
      </w:r>
      <w:r w:rsidR="0025578D" w:rsidRPr="00943EA2">
        <w:rPr>
          <w:rFonts w:ascii="Arial" w:hAnsi="Arial" w:cs="Arial"/>
          <w:sz w:val="24"/>
          <w:szCs w:val="24"/>
        </w:rPr>
        <w:t>.</w:t>
      </w:r>
    </w:p>
    <w:p w14:paraId="106E2330" w14:textId="0852C3FE" w:rsidR="00147F1A" w:rsidRDefault="0025578D" w:rsidP="007B71CB">
      <w:pPr>
        <w:spacing w:line="360" w:lineRule="auto"/>
        <w:rPr>
          <w:rFonts w:ascii="Arial" w:hAnsi="Arial" w:cs="Arial"/>
          <w:sz w:val="24"/>
          <w:szCs w:val="24"/>
        </w:rPr>
      </w:pPr>
      <w:r w:rsidRPr="00943EA2">
        <w:rPr>
          <w:rFonts w:ascii="Arial" w:hAnsi="Arial" w:cs="Arial"/>
          <w:sz w:val="24"/>
          <w:szCs w:val="24"/>
        </w:rPr>
        <w:t xml:space="preserve">The very act of entering a formal evaluation of the teaching you personally </w:t>
      </w:r>
      <w:r w:rsidR="00D60EFC">
        <w:rPr>
          <w:rFonts w:ascii="Arial" w:hAnsi="Arial" w:cs="Arial"/>
          <w:sz w:val="24"/>
          <w:szCs w:val="24"/>
        </w:rPr>
        <w:t xml:space="preserve">prepared and </w:t>
      </w:r>
      <w:r w:rsidRPr="00943EA2">
        <w:rPr>
          <w:rFonts w:ascii="Arial" w:hAnsi="Arial" w:cs="Arial"/>
          <w:sz w:val="24"/>
          <w:szCs w:val="24"/>
        </w:rPr>
        <w:t xml:space="preserve">delivered has been enlightening. Realising it is not just a matter of delivering information to learners is extremely important. The method and way the subject matter it is covered is key. Checking understanding and allowing time for discussion </w:t>
      </w:r>
      <w:r w:rsidR="00936DE7" w:rsidRPr="00943EA2">
        <w:rPr>
          <w:rFonts w:ascii="Arial" w:hAnsi="Arial" w:cs="Arial"/>
          <w:sz w:val="24"/>
          <w:szCs w:val="24"/>
        </w:rPr>
        <w:t>is vital. Engaging learners takes time and must be balanced with moving the subject matter along. This is difficult to a</w:t>
      </w:r>
      <w:r w:rsidR="00B3434F">
        <w:rPr>
          <w:rFonts w:ascii="Arial" w:hAnsi="Arial" w:cs="Arial"/>
          <w:sz w:val="24"/>
          <w:szCs w:val="24"/>
        </w:rPr>
        <w:t>chieve in the short period of time allowed for the micro teach. The subject matter of the lesson was complicated and sometimes the concepts were subtle. The overall subject of domestic abuse in now widely publicised but is mostly concentrated on the victim and their children</w:t>
      </w:r>
      <w:r w:rsidR="00147F1A">
        <w:rPr>
          <w:rFonts w:ascii="Arial" w:hAnsi="Arial" w:cs="Arial"/>
          <w:sz w:val="24"/>
          <w:szCs w:val="24"/>
        </w:rPr>
        <w:t xml:space="preserve">. A different lens and angle needed to be employed which required a longer and more comprehensive session. </w:t>
      </w:r>
    </w:p>
    <w:p w14:paraId="688DEF1E" w14:textId="535D4F66" w:rsidR="004033F4" w:rsidRDefault="00147F1A" w:rsidP="007B71CB">
      <w:pPr>
        <w:spacing w:line="360" w:lineRule="auto"/>
        <w:rPr>
          <w:rFonts w:ascii="Arial" w:hAnsi="Arial" w:cs="Arial"/>
          <w:sz w:val="24"/>
          <w:szCs w:val="24"/>
        </w:rPr>
      </w:pPr>
      <w:r>
        <w:rPr>
          <w:rFonts w:ascii="Arial" w:hAnsi="Arial" w:cs="Arial"/>
          <w:sz w:val="24"/>
          <w:szCs w:val="24"/>
        </w:rPr>
        <w:t xml:space="preserve">In the time allowed it did constrain </w:t>
      </w:r>
      <w:r w:rsidR="00BC1B66">
        <w:rPr>
          <w:rFonts w:ascii="Arial" w:hAnsi="Arial" w:cs="Arial"/>
          <w:sz w:val="24"/>
          <w:szCs w:val="24"/>
        </w:rPr>
        <w:t xml:space="preserve">the content and </w:t>
      </w:r>
      <w:r>
        <w:rPr>
          <w:rFonts w:ascii="Arial" w:hAnsi="Arial" w:cs="Arial"/>
          <w:sz w:val="24"/>
          <w:szCs w:val="24"/>
        </w:rPr>
        <w:t xml:space="preserve">what could be dealt with but </w:t>
      </w:r>
      <w:r w:rsidR="00BC1B66">
        <w:rPr>
          <w:rFonts w:ascii="Arial" w:hAnsi="Arial" w:cs="Arial"/>
          <w:sz w:val="24"/>
          <w:szCs w:val="24"/>
        </w:rPr>
        <w:t>in</w:t>
      </w:r>
      <w:r>
        <w:rPr>
          <w:rFonts w:ascii="Arial" w:hAnsi="Arial" w:cs="Arial"/>
          <w:sz w:val="24"/>
          <w:szCs w:val="24"/>
        </w:rPr>
        <w:t xml:space="preserve"> hindsight the content needed to be further restricted to allow for discussion and checking of understanding.</w:t>
      </w:r>
      <w:r w:rsidR="00B3434F">
        <w:rPr>
          <w:rFonts w:ascii="Arial" w:hAnsi="Arial" w:cs="Arial"/>
          <w:sz w:val="24"/>
          <w:szCs w:val="24"/>
        </w:rPr>
        <w:t xml:space="preserve"> </w:t>
      </w:r>
      <w:r w:rsidR="00936DE7" w:rsidRPr="00943EA2">
        <w:rPr>
          <w:rFonts w:ascii="Arial" w:hAnsi="Arial" w:cs="Arial"/>
          <w:sz w:val="24"/>
          <w:szCs w:val="24"/>
        </w:rPr>
        <w:t xml:space="preserve"> </w:t>
      </w:r>
    </w:p>
    <w:p w14:paraId="3DBBEFAB" w14:textId="6DE6575F" w:rsidR="00A22FFA" w:rsidRDefault="00A22FFA" w:rsidP="007B71CB">
      <w:pPr>
        <w:spacing w:line="360" w:lineRule="auto"/>
        <w:rPr>
          <w:rFonts w:ascii="Arial" w:hAnsi="Arial" w:cs="Arial"/>
          <w:sz w:val="24"/>
          <w:szCs w:val="24"/>
        </w:rPr>
      </w:pPr>
    </w:p>
    <w:p w14:paraId="38B2D910" w14:textId="403E16E6" w:rsidR="00A22FFA" w:rsidRDefault="00A22FFA" w:rsidP="007B71CB">
      <w:pPr>
        <w:spacing w:line="360" w:lineRule="auto"/>
        <w:rPr>
          <w:rFonts w:ascii="Arial" w:hAnsi="Arial" w:cs="Arial"/>
          <w:sz w:val="24"/>
          <w:szCs w:val="24"/>
        </w:rPr>
      </w:pPr>
    </w:p>
    <w:sdt>
      <w:sdtPr>
        <w:id w:val="-1109844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54037C4" w14:textId="1BE1B5E1" w:rsidR="00A22FFA" w:rsidRDefault="00A22FFA">
          <w:pPr>
            <w:pStyle w:val="Heading1"/>
          </w:pPr>
          <w:r>
            <w:t>References</w:t>
          </w:r>
        </w:p>
        <w:sdt>
          <w:sdtPr>
            <w:id w:val="-573587230"/>
            <w:bibliography/>
          </w:sdtPr>
          <w:sdtContent>
            <w:p w14:paraId="42A51ABB" w14:textId="77777777" w:rsidR="00A22FFA" w:rsidRDefault="00A22FFA" w:rsidP="00A22FFA">
              <w:pPr>
                <w:pStyle w:val="Bibliography"/>
                <w:rPr>
                  <w:noProof/>
                  <w:sz w:val="24"/>
                  <w:szCs w:val="24"/>
                  <w:lang w:val="en-US"/>
                </w:rPr>
              </w:pPr>
              <w:r>
                <w:fldChar w:fldCharType="begin"/>
              </w:r>
              <w:r>
                <w:instrText xml:space="preserve"> BIBLIOGRAPHY </w:instrText>
              </w:r>
              <w:r>
                <w:fldChar w:fldCharType="separate"/>
              </w:r>
              <w:r>
                <w:rPr>
                  <w:noProof/>
                  <w:lang w:val="en-US"/>
                </w:rPr>
                <w:t xml:space="preserve">Citizens Advice , 2015. </w:t>
              </w:r>
              <w:r>
                <w:rPr>
                  <w:i/>
                  <w:iCs/>
                  <w:noProof/>
                  <w:lang w:val="en-US"/>
                </w:rPr>
                <w:t xml:space="preserve">A Link in the Chain, The role of friends and family in tackling domestic abuse, </w:t>
              </w:r>
              <w:r>
                <w:rPr>
                  <w:noProof/>
                  <w:lang w:val="en-US"/>
                </w:rPr>
                <w:t>London: Citizens Advice.</w:t>
              </w:r>
            </w:p>
            <w:p w14:paraId="52FF5585" w14:textId="77777777" w:rsidR="00A22FFA" w:rsidRDefault="00A22FFA" w:rsidP="00A22FFA">
              <w:pPr>
                <w:pStyle w:val="Bibliography"/>
                <w:rPr>
                  <w:noProof/>
                  <w:lang w:val="en-US"/>
                </w:rPr>
              </w:pPr>
              <w:r>
                <w:rPr>
                  <w:noProof/>
                  <w:lang w:val="en-US"/>
                </w:rPr>
                <w:t xml:space="preserve">Driscoll, J., 1994. Reflective practice for practice. </w:t>
              </w:r>
              <w:r>
                <w:rPr>
                  <w:i/>
                  <w:iCs/>
                  <w:noProof/>
                  <w:lang w:val="en-US"/>
                </w:rPr>
                <w:t xml:space="preserve">Senior Nurse, </w:t>
              </w:r>
              <w:r>
                <w:rPr>
                  <w:noProof/>
                  <w:lang w:val="en-US"/>
                </w:rPr>
                <w:t>Volume 13, pp. 47-50.</w:t>
              </w:r>
            </w:p>
            <w:p w14:paraId="2880A423" w14:textId="77777777" w:rsidR="00A22FFA" w:rsidRDefault="00A22FFA" w:rsidP="00A22FFA">
              <w:pPr>
                <w:pStyle w:val="Bibliography"/>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Oxford: Oxford University.</w:t>
              </w:r>
            </w:p>
            <w:p w14:paraId="6A259DDE" w14:textId="77777777" w:rsidR="00A22FFA" w:rsidRDefault="00A22FFA" w:rsidP="00A22FFA">
              <w:pPr>
                <w:pStyle w:val="Bibliography"/>
                <w:rPr>
                  <w:noProof/>
                  <w:lang w:val="en-US"/>
                </w:rPr>
              </w:pPr>
              <w:r>
                <w:rPr>
                  <w:noProof/>
                  <w:lang w:val="en-US"/>
                </w:rPr>
                <w:t xml:space="preserve">Hart, L. &amp; Hart , R., 2018. </w:t>
              </w:r>
              <w:r>
                <w:rPr>
                  <w:i/>
                  <w:iCs/>
                  <w:noProof/>
                  <w:lang w:val="en-US"/>
                </w:rPr>
                <w:t xml:space="preserve">Operation Lighthouse. </w:t>
              </w:r>
              <w:r>
                <w:rPr>
                  <w:noProof/>
                  <w:lang w:val="en-US"/>
                </w:rPr>
                <w:t>First ed. London: Orion Publishing.</w:t>
              </w:r>
            </w:p>
            <w:p w14:paraId="40262E9B" w14:textId="77777777" w:rsidR="00A22FFA" w:rsidRDefault="00A22FFA" w:rsidP="00A22FFA">
              <w:pPr>
                <w:pStyle w:val="Bibliography"/>
                <w:rPr>
                  <w:noProof/>
                  <w:lang w:val="en-US"/>
                </w:rPr>
              </w:pPr>
              <w:r>
                <w:rPr>
                  <w:noProof/>
                  <w:lang w:val="en-US"/>
                </w:rPr>
                <w:t xml:space="preserve">Johns, C., 1995. Framing learning through reflection within Carper's fundemental ways of k nowing nursing. </w:t>
              </w:r>
              <w:r>
                <w:rPr>
                  <w:i/>
                  <w:iCs/>
                  <w:noProof/>
                  <w:lang w:val="en-US"/>
                </w:rPr>
                <w:t xml:space="preserve">Journal of Advanced Nursing, </w:t>
              </w:r>
              <w:r>
                <w:rPr>
                  <w:noProof/>
                  <w:lang w:val="en-US"/>
                </w:rPr>
                <w:t>22(2), pp. 226-234.</w:t>
              </w:r>
            </w:p>
            <w:p w14:paraId="13D6CBCD" w14:textId="77777777" w:rsidR="00A22FFA" w:rsidRDefault="00A22FFA" w:rsidP="00A22FFA">
              <w:pPr>
                <w:pStyle w:val="Bibliography"/>
                <w:rPr>
                  <w:noProof/>
                  <w:lang w:val="en-US"/>
                </w:rPr>
              </w:pPr>
              <w:r>
                <w:rPr>
                  <w:noProof/>
                  <w:lang w:val="en-US"/>
                </w:rPr>
                <w:t xml:space="preserve">Kolb, D., 1984. </w:t>
              </w:r>
              <w:r>
                <w:rPr>
                  <w:i/>
                  <w:iCs/>
                  <w:noProof/>
                  <w:lang w:val="en-US"/>
                </w:rPr>
                <w:t xml:space="preserve">Experiential Learning: Experience as the Source of Learning and Development. </w:t>
              </w:r>
              <w:r>
                <w:rPr>
                  <w:noProof/>
                  <w:lang w:val="en-US"/>
                </w:rPr>
                <w:t>New Jersey: Prentiss-Hall.</w:t>
              </w:r>
            </w:p>
            <w:p w14:paraId="325522A2" w14:textId="77777777" w:rsidR="00A22FFA" w:rsidRDefault="00A22FFA" w:rsidP="00A22FFA">
              <w:pPr>
                <w:pStyle w:val="Bibliography"/>
                <w:rPr>
                  <w:noProof/>
                  <w:lang w:val="en-US"/>
                </w:rPr>
              </w:pPr>
              <w:r>
                <w:rPr>
                  <w:noProof/>
                  <w:lang w:val="en-US"/>
                </w:rPr>
                <w:t xml:space="preserve">Mankind Initiative, 2015.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https://www.youtube.com/watch?v=peNe6XUP_y4</w:t>
              </w:r>
              <w:r>
                <w:rPr>
                  <w:noProof/>
                  <w:lang w:val="en-US"/>
                </w:rPr>
                <w:br/>
                <w:t>[Accessed 24th September 2019].</w:t>
              </w:r>
            </w:p>
            <w:p w14:paraId="071E6C4F" w14:textId="77777777" w:rsidR="00A22FFA" w:rsidRDefault="00A22FFA" w:rsidP="00A22FFA">
              <w:pPr>
                <w:pStyle w:val="Bibliography"/>
                <w:rPr>
                  <w:noProof/>
                  <w:lang w:val="en-US"/>
                </w:rPr>
              </w:pPr>
              <w:r>
                <w:rPr>
                  <w:noProof/>
                  <w:lang w:val="en-US"/>
                </w:rPr>
                <w:t xml:space="preserve">McDonald, M. &amp; Dunbar, I., 2004. </w:t>
              </w:r>
              <w:r>
                <w:rPr>
                  <w:i/>
                  <w:iCs/>
                  <w:noProof/>
                  <w:lang w:val="en-US"/>
                </w:rPr>
                <w:t xml:space="preserve">Socio Economic Classification UK, </w:t>
              </w:r>
              <w:r>
                <w:rPr>
                  <w:noProof/>
                  <w:lang w:val="en-US"/>
                </w:rPr>
                <w:t>London: The Market Segmentation Company.</w:t>
              </w:r>
            </w:p>
            <w:p w14:paraId="352DC2CE" w14:textId="77777777" w:rsidR="00A22FFA" w:rsidRDefault="00A22FFA" w:rsidP="00A22FFA">
              <w:pPr>
                <w:pStyle w:val="Bibliography"/>
                <w:rPr>
                  <w:noProof/>
                  <w:lang w:val="en-US"/>
                </w:rPr>
              </w:pPr>
              <w:r>
                <w:rPr>
                  <w:noProof/>
                  <w:lang w:val="en-US"/>
                </w:rPr>
                <w:t xml:space="preserve">Rolfe, G., Freshwater, D. &amp; Jasper, M., 2001. </w:t>
              </w:r>
              <w:r>
                <w:rPr>
                  <w:i/>
                  <w:iCs/>
                  <w:noProof/>
                  <w:lang w:val="en-US"/>
                </w:rPr>
                <w:t xml:space="preserve">Critical Reflection in nursing and the helping professions: a users guide. </w:t>
              </w:r>
              <w:r>
                <w:rPr>
                  <w:noProof/>
                  <w:lang w:val="en-US"/>
                </w:rPr>
                <w:t>Basingstoke: Palgrave Macmillan.</w:t>
              </w:r>
            </w:p>
            <w:p w14:paraId="379723D7" w14:textId="77777777" w:rsidR="00A22FFA" w:rsidRDefault="00A22FFA" w:rsidP="00A22FFA">
              <w:pPr>
                <w:pStyle w:val="Bibliography"/>
                <w:rPr>
                  <w:noProof/>
                  <w:lang w:val="en-US"/>
                </w:rPr>
              </w:pPr>
              <w:r>
                <w:rPr>
                  <w:noProof/>
                  <w:lang w:val="en-US"/>
                </w:rPr>
                <w:t xml:space="preserve">Schön, D., 1994. Reflection, the art and science of Nursing and the theory practice gap. </w:t>
              </w:r>
              <w:r>
                <w:rPr>
                  <w:i/>
                  <w:iCs/>
                  <w:noProof/>
                  <w:lang w:val="en-US"/>
                </w:rPr>
                <w:t xml:space="preserve">Britich Jopurnal of Nursing, </w:t>
              </w:r>
              <w:r>
                <w:rPr>
                  <w:noProof/>
                  <w:lang w:val="en-US"/>
                </w:rPr>
                <w:t>3(1), pp. 77-80.</w:t>
              </w:r>
            </w:p>
            <w:p w14:paraId="3C46C220" w14:textId="77777777" w:rsidR="00A22FFA" w:rsidRDefault="00A22FFA" w:rsidP="00A22FFA">
              <w:pPr>
                <w:pStyle w:val="Bibliography"/>
                <w:rPr>
                  <w:noProof/>
                  <w:lang w:val="en-US"/>
                </w:rPr>
              </w:pPr>
              <w:r>
                <w:rPr>
                  <w:noProof/>
                  <w:lang w:val="en-US"/>
                </w:rPr>
                <w:t xml:space="preserve">Tickle, L., 2017. </w:t>
              </w:r>
              <w:r>
                <w:rPr>
                  <w:i/>
                  <w:iCs/>
                  <w:noProof/>
                  <w:lang w:val="en-US"/>
                </w:rPr>
                <w:t xml:space="preserve">The Guardian.com. </w:t>
              </w:r>
              <w:r>
                <w:rPr>
                  <w:noProof/>
                  <w:lang w:val="en-US"/>
                </w:rPr>
                <w:t xml:space="preserve">[Online] </w:t>
              </w:r>
              <w:r>
                <w:rPr>
                  <w:noProof/>
                  <w:lang w:val="en-US"/>
                </w:rPr>
                <w:br/>
                <w:t xml:space="preserve">Available at: </w:t>
              </w:r>
              <w:r>
                <w:rPr>
                  <w:noProof/>
                  <w:u w:val="single"/>
                  <w:lang w:val="en-US"/>
                </w:rPr>
                <w:t>https://www.The Guardian.com/society/2017/may/20.coercion-and-control-fighting-against-the-abuse-hidden-in-relationships</w:t>
              </w:r>
              <w:r>
                <w:rPr>
                  <w:noProof/>
                  <w:lang w:val="en-US"/>
                </w:rPr>
                <w:br/>
                <w:t>[Accessed 20th December 2018].</w:t>
              </w:r>
            </w:p>
            <w:p w14:paraId="3BA86306" w14:textId="5F4958D4" w:rsidR="00A22FFA" w:rsidRDefault="00A22FFA" w:rsidP="00A22FFA">
              <w:r>
                <w:rPr>
                  <w:b/>
                  <w:bCs/>
                  <w:noProof/>
                </w:rPr>
                <w:fldChar w:fldCharType="end"/>
              </w:r>
            </w:p>
          </w:sdtContent>
        </w:sdt>
      </w:sdtContent>
    </w:sdt>
    <w:p w14:paraId="29015876" w14:textId="77777777" w:rsidR="00A22FFA" w:rsidRPr="00943EA2" w:rsidRDefault="00A22FFA" w:rsidP="007B71CB">
      <w:pPr>
        <w:spacing w:line="360" w:lineRule="auto"/>
        <w:rPr>
          <w:rFonts w:ascii="Arial" w:hAnsi="Arial" w:cs="Arial"/>
          <w:sz w:val="24"/>
          <w:szCs w:val="24"/>
        </w:rPr>
      </w:pPr>
      <w:bookmarkStart w:id="0" w:name="_GoBack"/>
      <w:bookmarkEnd w:id="0"/>
    </w:p>
    <w:sectPr w:rsidR="00A22FFA" w:rsidRPr="00943EA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DE49A" w14:textId="77777777" w:rsidR="00F75EA0" w:rsidRDefault="00F75EA0" w:rsidP="00DA452D">
      <w:pPr>
        <w:spacing w:after="0" w:line="240" w:lineRule="auto"/>
      </w:pPr>
      <w:r>
        <w:separator/>
      </w:r>
    </w:p>
  </w:endnote>
  <w:endnote w:type="continuationSeparator" w:id="0">
    <w:p w14:paraId="08382A9C" w14:textId="77777777" w:rsidR="00F75EA0" w:rsidRDefault="00F75EA0" w:rsidP="00DA4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2713638"/>
      <w:docPartObj>
        <w:docPartGallery w:val="Page Numbers (Bottom of Page)"/>
        <w:docPartUnique/>
      </w:docPartObj>
    </w:sdtPr>
    <w:sdtEndPr>
      <w:rPr>
        <w:noProof/>
      </w:rPr>
    </w:sdtEndPr>
    <w:sdtContent>
      <w:p w14:paraId="10FB9988" w14:textId="1B12BBA1" w:rsidR="00DA452D" w:rsidRDefault="00DA45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688651" w14:textId="33210117" w:rsidR="00DA452D" w:rsidRDefault="00DA452D" w:rsidP="00DA452D">
    <w:pPr>
      <w:pStyle w:val="Footer"/>
      <w:jc w:val="center"/>
      <w:rPr>
        <w:rFonts w:ascii="Arial" w:hAnsi="Arial" w:cs="Arial"/>
        <w:sz w:val="24"/>
        <w:szCs w:val="24"/>
      </w:rPr>
    </w:pPr>
    <w:r>
      <w:rPr>
        <w:rFonts w:ascii="Arial" w:hAnsi="Arial" w:cs="Arial"/>
        <w:sz w:val="24"/>
        <w:szCs w:val="24"/>
      </w:rPr>
      <w:t>Carol Connelly P151785</w:t>
    </w:r>
  </w:p>
  <w:p w14:paraId="1433A560" w14:textId="4199E36F" w:rsidR="00DA452D" w:rsidRPr="00DA452D" w:rsidRDefault="00DA452D" w:rsidP="00DA452D">
    <w:pPr>
      <w:pStyle w:val="Footer"/>
      <w:jc w:val="center"/>
      <w:rPr>
        <w:rFonts w:ascii="Arial" w:hAnsi="Arial" w:cs="Arial"/>
        <w:sz w:val="24"/>
        <w:szCs w:val="24"/>
      </w:rPr>
    </w:pPr>
    <w:r>
      <w:rPr>
        <w:rFonts w:ascii="Arial" w:hAnsi="Arial" w:cs="Arial"/>
        <w:sz w:val="24"/>
        <w:szCs w:val="24"/>
      </w:rPr>
      <w:t>M6X02268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A40BFE" w14:textId="77777777" w:rsidR="00F75EA0" w:rsidRDefault="00F75EA0" w:rsidP="00DA452D">
      <w:pPr>
        <w:spacing w:after="0" w:line="240" w:lineRule="auto"/>
      </w:pPr>
      <w:r>
        <w:separator/>
      </w:r>
    </w:p>
  </w:footnote>
  <w:footnote w:type="continuationSeparator" w:id="0">
    <w:p w14:paraId="18DB50F8" w14:textId="77777777" w:rsidR="00F75EA0" w:rsidRDefault="00F75EA0" w:rsidP="00DA4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371B6" w14:textId="23EA54A6" w:rsidR="0029244A" w:rsidRDefault="0029244A" w:rsidP="0029244A">
    <w:pPr>
      <w:pStyle w:val="Header"/>
      <w:jc w:val="center"/>
    </w:pPr>
    <w:r>
      <w:t>Microteach Reflection Essay 1</w:t>
    </w:r>
    <w:r w:rsidRPr="0029244A">
      <w:rPr>
        <w:vertAlign w:val="superscript"/>
      </w:rPr>
      <w:t>st</w:t>
    </w:r>
    <w:r>
      <w:t xml:space="preserve"> November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EDA"/>
    <w:rsid w:val="0000042B"/>
    <w:rsid w:val="000539F5"/>
    <w:rsid w:val="00073572"/>
    <w:rsid w:val="000A0989"/>
    <w:rsid w:val="000B30D7"/>
    <w:rsid w:val="000C20F5"/>
    <w:rsid w:val="000C471F"/>
    <w:rsid w:val="000F5677"/>
    <w:rsid w:val="00106085"/>
    <w:rsid w:val="00147F1A"/>
    <w:rsid w:val="00187EDF"/>
    <w:rsid w:val="001D71EF"/>
    <w:rsid w:val="001E1356"/>
    <w:rsid w:val="00203404"/>
    <w:rsid w:val="00244935"/>
    <w:rsid w:val="0025578D"/>
    <w:rsid w:val="0029244A"/>
    <w:rsid w:val="00292D8F"/>
    <w:rsid w:val="00386DB4"/>
    <w:rsid w:val="003C0768"/>
    <w:rsid w:val="003F42E0"/>
    <w:rsid w:val="0040239E"/>
    <w:rsid w:val="004033F4"/>
    <w:rsid w:val="00404B6B"/>
    <w:rsid w:val="00433AE0"/>
    <w:rsid w:val="00453BF8"/>
    <w:rsid w:val="004A449F"/>
    <w:rsid w:val="004E3658"/>
    <w:rsid w:val="00516AC8"/>
    <w:rsid w:val="00545389"/>
    <w:rsid w:val="00555A1C"/>
    <w:rsid w:val="00572E63"/>
    <w:rsid w:val="00643CAE"/>
    <w:rsid w:val="00686814"/>
    <w:rsid w:val="0070408E"/>
    <w:rsid w:val="0074727E"/>
    <w:rsid w:val="00772DFC"/>
    <w:rsid w:val="00797D54"/>
    <w:rsid w:val="007B2674"/>
    <w:rsid w:val="007B71CB"/>
    <w:rsid w:val="007C2843"/>
    <w:rsid w:val="007C4088"/>
    <w:rsid w:val="007E0392"/>
    <w:rsid w:val="007F1F72"/>
    <w:rsid w:val="0089292F"/>
    <w:rsid w:val="00894D2C"/>
    <w:rsid w:val="0089772E"/>
    <w:rsid w:val="00907C51"/>
    <w:rsid w:val="00917682"/>
    <w:rsid w:val="00936DE7"/>
    <w:rsid w:val="009424E9"/>
    <w:rsid w:val="00943EA2"/>
    <w:rsid w:val="00961C66"/>
    <w:rsid w:val="009A124A"/>
    <w:rsid w:val="00A22FFA"/>
    <w:rsid w:val="00A67EE5"/>
    <w:rsid w:val="00A8083B"/>
    <w:rsid w:val="00AC3248"/>
    <w:rsid w:val="00B227DB"/>
    <w:rsid w:val="00B3434F"/>
    <w:rsid w:val="00B66BD5"/>
    <w:rsid w:val="00B93127"/>
    <w:rsid w:val="00BC1B66"/>
    <w:rsid w:val="00C310CD"/>
    <w:rsid w:val="00C57F34"/>
    <w:rsid w:val="00C8135E"/>
    <w:rsid w:val="00CD2931"/>
    <w:rsid w:val="00D2625A"/>
    <w:rsid w:val="00D375D1"/>
    <w:rsid w:val="00D46C46"/>
    <w:rsid w:val="00D53D62"/>
    <w:rsid w:val="00D55CEF"/>
    <w:rsid w:val="00D60EFC"/>
    <w:rsid w:val="00D81ED8"/>
    <w:rsid w:val="00D91C1D"/>
    <w:rsid w:val="00DA452D"/>
    <w:rsid w:val="00DB21D3"/>
    <w:rsid w:val="00E8471A"/>
    <w:rsid w:val="00E86469"/>
    <w:rsid w:val="00EA7113"/>
    <w:rsid w:val="00EB7458"/>
    <w:rsid w:val="00EC1905"/>
    <w:rsid w:val="00F34A22"/>
    <w:rsid w:val="00F75EA0"/>
    <w:rsid w:val="00FA6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08670"/>
  <w15:chartTrackingRefBased/>
  <w15:docId w15:val="{8123E9D2-5531-4771-BDD8-3E3872D93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FF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52D"/>
  </w:style>
  <w:style w:type="paragraph" w:styleId="Footer">
    <w:name w:val="footer"/>
    <w:basedOn w:val="Normal"/>
    <w:link w:val="FooterChar"/>
    <w:uiPriority w:val="99"/>
    <w:unhideWhenUsed/>
    <w:rsid w:val="00DA4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52D"/>
  </w:style>
  <w:style w:type="character" w:customStyle="1" w:styleId="Heading1Char">
    <w:name w:val="Heading 1 Char"/>
    <w:basedOn w:val="DefaultParagraphFont"/>
    <w:link w:val="Heading1"/>
    <w:uiPriority w:val="9"/>
    <w:rsid w:val="00A22FF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22F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76276">
      <w:bodyDiv w:val="1"/>
      <w:marLeft w:val="0"/>
      <w:marRight w:val="0"/>
      <w:marTop w:val="0"/>
      <w:marBottom w:val="0"/>
      <w:divBdr>
        <w:top w:val="none" w:sz="0" w:space="0" w:color="auto"/>
        <w:left w:val="none" w:sz="0" w:space="0" w:color="auto"/>
        <w:bottom w:val="none" w:sz="0" w:space="0" w:color="auto"/>
        <w:right w:val="none" w:sz="0" w:space="0" w:color="auto"/>
      </w:divBdr>
    </w:div>
    <w:div w:id="49891691">
      <w:bodyDiv w:val="1"/>
      <w:marLeft w:val="0"/>
      <w:marRight w:val="0"/>
      <w:marTop w:val="0"/>
      <w:marBottom w:val="0"/>
      <w:divBdr>
        <w:top w:val="none" w:sz="0" w:space="0" w:color="auto"/>
        <w:left w:val="none" w:sz="0" w:space="0" w:color="auto"/>
        <w:bottom w:val="none" w:sz="0" w:space="0" w:color="auto"/>
        <w:right w:val="none" w:sz="0" w:space="0" w:color="auto"/>
      </w:divBdr>
    </w:div>
    <w:div w:id="71511595">
      <w:bodyDiv w:val="1"/>
      <w:marLeft w:val="0"/>
      <w:marRight w:val="0"/>
      <w:marTop w:val="0"/>
      <w:marBottom w:val="0"/>
      <w:divBdr>
        <w:top w:val="none" w:sz="0" w:space="0" w:color="auto"/>
        <w:left w:val="none" w:sz="0" w:space="0" w:color="auto"/>
        <w:bottom w:val="none" w:sz="0" w:space="0" w:color="auto"/>
        <w:right w:val="none" w:sz="0" w:space="0" w:color="auto"/>
      </w:divBdr>
    </w:div>
    <w:div w:id="102505626">
      <w:bodyDiv w:val="1"/>
      <w:marLeft w:val="0"/>
      <w:marRight w:val="0"/>
      <w:marTop w:val="0"/>
      <w:marBottom w:val="0"/>
      <w:divBdr>
        <w:top w:val="none" w:sz="0" w:space="0" w:color="auto"/>
        <w:left w:val="none" w:sz="0" w:space="0" w:color="auto"/>
        <w:bottom w:val="none" w:sz="0" w:space="0" w:color="auto"/>
        <w:right w:val="none" w:sz="0" w:space="0" w:color="auto"/>
      </w:divBdr>
    </w:div>
    <w:div w:id="246884855">
      <w:bodyDiv w:val="1"/>
      <w:marLeft w:val="0"/>
      <w:marRight w:val="0"/>
      <w:marTop w:val="0"/>
      <w:marBottom w:val="0"/>
      <w:divBdr>
        <w:top w:val="none" w:sz="0" w:space="0" w:color="auto"/>
        <w:left w:val="none" w:sz="0" w:space="0" w:color="auto"/>
        <w:bottom w:val="none" w:sz="0" w:space="0" w:color="auto"/>
        <w:right w:val="none" w:sz="0" w:space="0" w:color="auto"/>
      </w:divBdr>
    </w:div>
    <w:div w:id="389769632">
      <w:bodyDiv w:val="1"/>
      <w:marLeft w:val="0"/>
      <w:marRight w:val="0"/>
      <w:marTop w:val="0"/>
      <w:marBottom w:val="0"/>
      <w:divBdr>
        <w:top w:val="none" w:sz="0" w:space="0" w:color="auto"/>
        <w:left w:val="none" w:sz="0" w:space="0" w:color="auto"/>
        <w:bottom w:val="none" w:sz="0" w:space="0" w:color="auto"/>
        <w:right w:val="none" w:sz="0" w:space="0" w:color="auto"/>
      </w:divBdr>
    </w:div>
    <w:div w:id="564950652">
      <w:bodyDiv w:val="1"/>
      <w:marLeft w:val="0"/>
      <w:marRight w:val="0"/>
      <w:marTop w:val="0"/>
      <w:marBottom w:val="0"/>
      <w:divBdr>
        <w:top w:val="none" w:sz="0" w:space="0" w:color="auto"/>
        <w:left w:val="none" w:sz="0" w:space="0" w:color="auto"/>
        <w:bottom w:val="none" w:sz="0" w:space="0" w:color="auto"/>
        <w:right w:val="none" w:sz="0" w:space="0" w:color="auto"/>
      </w:divBdr>
    </w:div>
    <w:div w:id="587202643">
      <w:bodyDiv w:val="1"/>
      <w:marLeft w:val="0"/>
      <w:marRight w:val="0"/>
      <w:marTop w:val="0"/>
      <w:marBottom w:val="0"/>
      <w:divBdr>
        <w:top w:val="none" w:sz="0" w:space="0" w:color="auto"/>
        <w:left w:val="none" w:sz="0" w:space="0" w:color="auto"/>
        <w:bottom w:val="none" w:sz="0" w:space="0" w:color="auto"/>
        <w:right w:val="none" w:sz="0" w:space="0" w:color="auto"/>
      </w:divBdr>
    </w:div>
    <w:div w:id="587272606">
      <w:bodyDiv w:val="1"/>
      <w:marLeft w:val="0"/>
      <w:marRight w:val="0"/>
      <w:marTop w:val="0"/>
      <w:marBottom w:val="0"/>
      <w:divBdr>
        <w:top w:val="none" w:sz="0" w:space="0" w:color="auto"/>
        <w:left w:val="none" w:sz="0" w:space="0" w:color="auto"/>
        <w:bottom w:val="none" w:sz="0" w:space="0" w:color="auto"/>
        <w:right w:val="none" w:sz="0" w:space="0" w:color="auto"/>
      </w:divBdr>
    </w:div>
    <w:div w:id="631710684">
      <w:bodyDiv w:val="1"/>
      <w:marLeft w:val="0"/>
      <w:marRight w:val="0"/>
      <w:marTop w:val="0"/>
      <w:marBottom w:val="0"/>
      <w:divBdr>
        <w:top w:val="none" w:sz="0" w:space="0" w:color="auto"/>
        <w:left w:val="none" w:sz="0" w:space="0" w:color="auto"/>
        <w:bottom w:val="none" w:sz="0" w:space="0" w:color="auto"/>
        <w:right w:val="none" w:sz="0" w:space="0" w:color="auto"/>
      </w:divBdr>
    </w:div>
    <w:div w:id="652216348">
      <w:bodyDiv w:val="1"/>
      <w:marLeft w:val="0"/>
      <w:marRight w:val="0"/>
      <w:marTop w:val="0"/>
      <w:marBottom w:val="0"/>
      <w:divBdr>
        <w:top w:val="none" w:sz="0" w:space="0" w:color="auto"/>
        <w:left w:val="none" w:sz="0" w:space="0" w:color="auto"/>
        <w:bottom w:val="none" w:sz="0" w:space="0" w:color="auto"/>
        <w:right w:val="none" w:sz="0" w:space="0" w:color="auto"/>
      </w:divBdr>
    </w:div>
    <w:div w:id="765418504">
      <w:bodyDiv w:val="1"/>
      <w:marLeft w:val="0"/>
      <w:marRight w:val="0"/>
      <w:marTop w:val="0"/>
      <w:marBottom w:val="0"/>
      <w:divBdr>
        <w:top w:val="none" w:sz="0" w:space="0" w:color="auto"/>
        <w:left w:val="none" w:sz="0" w:space="0" w:color="auto"/>
        <w:bottom w:val="none" w:sz="0" w:space="0" w:color="auto"/>
        <w:right w:val="none" w:sz="0" w:space="0" w:color="auto"/>
      </w:divBdr>
    </w:div>
    <w:div w:id="1168012277">
      <w:bodyDiv w:val="1"/>
      <w:marLeft w:val="0"/>
      <w:marRight w:val="0"/>
      <w:marTop w:val="0"/>
      <w:marBottom w:val="0"/>
      <w:divBdr>
        <w:top w:val="none" w:sz="0" w:space="0" w:color="auto"/>
        <w:left w:val="none" w:sz="0" w:space="0" w:color="auto"/>
        <w:bottom w:val="none" w:sz="0" w:space="0" w:color="auto"/>
        <w:right w:val="none" w:sz="0" w:space="0" w:color="auto"/>
      </w:divBdr>
    </w:div>
    <w:div w:id="1173060865">
      <w:bodyDiv w:val="1"/>
      <w:marLeft w:val="0"/>
      <w:marRight w:val="0"/>
      <w:marTop w:val="0"/>
      <w:marBottom w:val="0"/>
      <w:divBdr>
        <w:top w:val="none" w:sz="0" w:space="0" w:color="auto"/>
        <w:left w:val="none" w:sz="0" w:space="0" w:color="auto"/>
        <w:bottom w:val="none" w:sz="0" w:space="0" w:color="auto"/>
        <w:right w:val="none" w:sz="0" w:space="0" w:color="auto"/>
      </w:divBdr>
    </w:div>
    <w:div w:id="1465930475">
      <w:bodyDiv w:val="1"/>
      <w:marLeft w:val="0"/>
      <w:marRight w:val="0"/>
      <w:marTop w:val="0"/>
      <w:marBottom w:val="0"/>
      <w:divBdr>
        <w:top w:val="none" w:sz="0" w:space="0" w:color="auto"/>
        <w:left w:val="none" w:sz="0" w:space="0" w:color="auto"/>
        <w:bottom w:val="none" w:sz="0" w:space="0" w:color="auto"/>
        <w:right w:val="none" w:sz="0" w:space="0" w:color="auto"/>
      </w:divBdr>
    </w:div>
    <w:div w:id="1505627344">
      <w:bodyDiv w:val="1"/>
      <w:marLeft w:val="0"/>
      <w:marRight w:val="0"/>
      <w:marTop w:val="0"/>
      <w:marBottom w:val="0"/>
      <w:divBdr>
        <w:top w:val="none" w:sz="0" w:space="0" w:color="auto"/>
        <w:left w:val="none" w:sz="0" w:space="0" w:color="auto"/>
        <w:bottom w:val="none" w:sz="0" w:space="0" w:color="auto"/>
        <w:right w:val="none" w:sz="0" w:space="0" w:color="auto"/>
      </w:divBdr>
    </w:div>
    <w:div w:id="1544946869">
      <w:bodyDiv w:val="1"/>
      <w:marLeft w:val="0"/>
      <w:marRight w:val="0"/>
      <w:marTop w:val="0"/>
      <w:marBottom w:val="0"/>
      <w:divBdr>
        <w:top w:val="none" w:sz="0" w:space="0" w:color="auto"/>
        <w:left w:val="none" w:sz="0" w:space="0" w:color="auto"/>
        <w:bottom w:val="none" w:sz="0" w:space="0" w:color="auto"/>
        <w:right w:val="none" w:sz="0" w:space="0" w:color="auto"/>
      </w:divBdr>
    </w:div>
    <w:div w:id="1558710844">
      <w:bodyDiv w:val="1"/>
      <w:marLeft w:val="0"/>
      <w:marRight w:val="0"/>
      <w:marTop w:val="0"/>
      <w:marBottom w:val="0"/>
      <w:divBdr>
        <w:top w:val="none" w:sz="0" w:space="0" w:color="auto"/>
        <w:left w:val="none" w:sz="0" w:space="0" w:color="auto"/>
        <w:bottom w:val="none" w:sz="0" w:space="0" w:color="auto"/>
        <w:right w:val="none" w:sz="0" w:space="0" w:color="auto"/>
      </w:divBdr>
    </w:div>
    <w:div w:id="1598169949">
      <w:bodyDiv w:val="1"/>
      <w:marLeft w:val="0"/>
      <w:marRight w:val="0"/>
      <w:marTop w:val="0"/>
      <w:marBottom w:val="0"/>
      <w:divBdr>
        <w:top w:val="none" w:sz="0" w:space="0" w:color="auto"/>
        <w:left w:val="none" w:sz="0" w:space="0" w:color="auto"/>
        <w:bottom w:val="none" w:sz="0" w:space="0" w:color="auto"/>
        <w:right w:val="none" w:sz="0" w:space="0" w:color="auto"/>
      </w:divBdr>
    </w:div>
    <w:div w:id="1607612777">
      <w:bodyDiv w:val="1"/>
      <w:marLeft w:val="0"/>
      <w:marRight w:val="0"/>
      <w:marTop w:val="0"/>
      <w:marBottom w:val="0"/>
      <w:divBdr>
        <w:top w:val="none" w:sz="0" w:space="0" w:color="auto"/>
        <w:left w:val="none" w:sz="0" w:space="0" w:color="auto"/>
        <w:bottom w:val="none" w:sz="0" w:space="0" w:color="auto"/>
        <w:right w:val="none" w:sz="0" w:space="0" w:color="auto"/>
      </w:divBdr>
    </w:div>
    <w:div w:id="1772700435">
      <w:bodyDiv w:val="1"/>
      <w:marLeft w:val="0"/>
      <w:marRight w:val="0"/>
      <w:marTop w:val="0"/>
      <w:marBottom w:val="0"/>
      <w:divBdr>
        <w:top w:val="none" w:sz="0" w:space="0" w:color="auto"/>
        <w:left w:val="none" w:sz="0" w:space="0" w:color="auto"/>
        <w:bottom w:val="none" w:sz="0" w:space="0" w:color="auto"/>
        <w:right w:val="none" w:sz="0" w:space="0" w:color="auto"/>
      </w:divBdr>
    </w:div>
    <w:div w:id="1921062531">
      <w:bodyDiv w:val="1"/>
      <w:marLeft w:val="0"/>
      <w:marRight w:val="0"/>
      <w:marTop w:val="0"/>
      <w:marBottom w:val="0"/>
      <w:divBdr>
        <w:top w:val="none" w:sz="0" w:space="0" w:color="auto"/>
        <w:left w:val="none" w:sz="0" w:space="0" w:color="auto"/>
        <w:bottom w:val="none" w:sz="0" w:space="0" w:color="auto"/>
        <w:right w:val="none" w:sz="0" w:space="0" w:color="auto"/>
      </w:divBdr>
    </w:div>
    <w:div w:id="1929655431">
      <w:bodyDiv w:val="1"/>
      <w:marLeft w:val="0"/>
      <w:marRight w:val="0"/>
      <w:marTop w:val="0"/>
      <w:marBottom w:val="0"/>
      <w:divBdr>
        <w:top w:val="none" w:sz="0" w:space="0" w:color="auto"/>
        <w:left w:val="none" w:sz="0" w:space="0" w:color="auto"/>
        <w:bottom w:val="none" w:sz="0" w:space="0" w:color="auto"/>
        <w:right w:val="none" w:sz="0" w:space="0" w:color="auto"/>
      </w:divBdr>
    </w:div>
    <w:div w:id="2002537424">
      <w:bodyDiv w:val="1"/>
      <w:marLeft w:val="0"/>
      <w:marRight w:val="0"/>
      <w:marTop w:val="0"/>
      <w:marBottom w:val="0"/>
      <w:divBdr>
        <w:top w:val="none" w:sz="0" w:space="0" w:color="auto"/>
        <w:left w:val="none" w:sz="0" w:space="0" w:color="auto"/>
        <w:bottom w:val="none" w:sz="0" w:space="0" w:color="auto"/>
        <w:right w:val="none" w:sz="0" w:space="0" w:color="auto"/>
      </w:divBdr>
    </w:div>
    <w:div w:id="2034454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McD04</b:Tag>
    <b:SourceType>Report</b:SourceType>
    <b:Guid>{3BFAFE13-CBB9-47FA-AA88-ABB710DA71B2}</b:Guid>
    <b:Title>Socio Economic Classification UK</b:Title>
    <b:Year>2004</b:Year>
    <b:City>London</b:City>
    <b:Publisher>The Market Segmentation Company</b:Publisher>
    <b:Author>
      <b:Author>
        <b:NameList>
          <b:Person>
            <b:Last>McDonald</b:Last>
            <b:First>Malcolm</b:First>
          </b:Person>
          <b:Person>
            <b:Last>Dunbar</b:Last>
            <b:First>Ian</b:First>
          </b:Person>
        </b:NameList>
      </b:Author>
    </b:Author>
    <b:RefOrder>8</b:RefOrder>
  </b:Source>
  <b:Source>
    <b:Tag>Cit15</b:Tag>
    <b:SourceType>Report</b:SourceType>
    <b:Guid>{E122B151-3393-46E1-AB78-997E6E6234B4}</b:Guid>
    <b:Title>A Link in the Chain, The role of friends and family in tackling domestic abuse</b:Title>
    <b:Year>2015</b:Year>
    <b:Publisher>Citizens Advice</b:Publisher>
    <b:Author>
      <b:Author>
        <b:Corporate>Citizens Advice </b:Corporate>
        <b:NameList>
          <b:Person>
            <b:Last>Parker</b:Last>
            <b:First>Imogen</b:First>
          </b:Person>
        </b:NameList>
      </b:Author>
    </b:Author>
    <b:City>London</b:City>
    <b:RefOrder>7</b:RefOrder>
  </b:Source>
  <b:Source>
    <b:Tag>Man15</b:Tag>
    <b:SourceType>InternetSite</b:SourceType>
    <b:Guid>{01E3902F-0941-44E8-A086-13EDD0A6F756}</b:Guid>
    <b:Title>YouTube</b:Title>
    <b:Year>2015</b:Year>
    <b:Author>
      <b:Author>
        <b:NameList>
          <b:Person>
            <b:Last>Mankind Initiative</b:Last>
          </b:Person>
        </b:NameList>
      </b:Author>
    </b:Author>
    <b:YearAccessed>2019</b:YearAccessed>
    <b:MonthAccessed>September</b:MonthAccessed>
    <b:DayAccessed>24th</b:DayAccessed>
    <b:URL>https://www.youtube.com/watch?v=peNe6XUP_y4</b:URL>
    <b:RefOrder>11</b:RefOrder>
  </b:Source>
  <b:Source>
    <b:Tag>Gib88</b:Tag>
    <b:SourceType>Book</b:SourceType>
    <b:Guid>{5BDA3D71-74C1-4DAF-B6C9-8090ECC5DCCC}</b:Guid>
    <b:Title>Learning by Doing: a guide to teaching and learning methods</b:Title>
    <b:Year>1988</b:Year>
    <b:City>Oxford</b:City>
    <b:Publisher>Oxford University</b:Publisher>
    <b:Author>
      <b:Author>
        <b:NameList>
          <b:Person>
            <b:Last>Gibbs</b:Last>
            <b:First>Graham</b:First>
          </b:Person>
        </b:NameList>
      </b:Author>
    </b:Author>
    <b:RefOrder>1</b:RefOrder>
  </b:Source>
  <b:Source>
    <b:Tag>Kol84</b:Tag>
    <b:SourceType>Book</b:SourceType>
    <b:Guid>{3F3954E2-CD4E-4C6F-BA5A-9314D04418E2}</b:Guid>
    <b:Title>Experiential Learning: Experience as the Source of Learning and Development</b:Title>
    <b:Year>1984</b:Year>
    <b:City>New Jersey</b:City>
    <b:Publisher>Prentiss-Hall</b:Publisher>
    <b:Author>
      <b:Author>
        <b:NameList>
          <b:Person>
            <b:Last>Kolb</b:Last>
            <b:First>D.A.</b:First>
          </b:Person>
        </b:NameList>
      </b:Author>
    </b:Author>
    <b:RefOrder>2</b:RefOrder>
  </b:Source>
  <b:Source>
    <b:Tag>Joh95</b:Tag>
    <b:SourceType>JournalArticle</b:SourceType>
    <b:Guid>{785BF379-DB57-4388-83D7-D47C6D729D12}</b:Guid>
    <b:Title>Framing learning through reflection within Carper's fundemental ways of k nowing nursing</b:Title>
    <b:Year>1995</b:Year>
    <b:Author>
      <b:Author>
        <b:NameList>
          <b:Person>
            <b:Last>Johns</b:Last>
            <b:First>C</b:First>
          </b:Person>
        </b:NameList>
      </b:Author>
    </b:Author>
    <b:JournalName>Journal of Advanced Nursing</b:JournalName>
    <b:Pages>226-234</b:Pages>
    <b:Volume>22</b:Volume>
    <b:Issue>2</b:Issue>
    <b:RefOrder>3</b:RefOrder>
  </b:Source>
  <b:Source>
    <b:Tag>Rol01</b:Tag>
    <b:SourceType>Book</b:SourceType>
    <b:Guid>{15302C03-281E-4137-94DE-4EF11FB3888E}</b:Guid>
    <b:Title>Critical Reflection in nursing and the helping professions: a users guide</b:Title>
    <b:Year>2001</b:Year>
    <b:City>Basingstoke</b:City>
    <b:Publisher>Palgrave Macmillan</b:Publisher>
    <b:Author>
      <b:Author>
        <b:NameList>
          <b:Person>
            <b:Last>Rolfe</b:Last>
            <b:First>G.</b:First>
          </b:Person>
          <b:Person>
            <b:Last>Freshwater</b:Last>
            <b:First>D.</b:First>
          </b:Person>
          <b:Person>
            <b:Last>Jasper</b:Last>
            <b:First>M.</b:First>
          </b:Person>
        </b:NameList>
      </b:Author>
    </b:Author>
    <b:RefOrder>5</b:RefOrder>
  </b:Source>
  <b:Source>
    <b:Tag>Dri94</b:Tag>
    <b:SourceType>JournalArticle</b:SourceType>
    <b:Guid>{1C65FBCE-B8D9-4C2A-9951-91E972964EE6}</b:Guid>
    <b:Title>Reflective practice for practice</b:Title>
    <b:Year>1994</b:Year>
    <b:JournalName>Senior Nurse</b:JournalName>
    <b:Pages>47-50</b:Pages>
    <b:Volume>13</b:Volume>
    <b:Author>
      <b:Author>
        <b:NameList>
          <b:Person>
            <b:Last>Driscoll</b:Last>
            <b:First>J.</b:First>
          </b:Person>
        </b:NameList>
      </b:Author>
    </b:Author>
    <b:RefOrder>6</b:RefOrder>
  </b:Source>
  <b:Source>
    <b:Tag>Sch94</b:Tag>
    <b:SourceType>JournalArticle</b:SourceType>
    <b:Guid>{11D0161D-7D69-44AF-95BA-26175A363B6B}</b:Guid>
    <b:Title>Reflection, the art and science of Nursing and the theory practice gap</b:Title>
    <b:JournalName>Britich Jopurnal of Nursing</b:JournalName>
    <b:Year>1994</b:Year>
    <b:Pages>77-80</b:Pages>
    <b:Volume>3</b:Volume>
    <b:Issue>1</b:Issue>
    <b:Author>
      <b:Author>
        <b:NameList>
          <b:Person>
            <b:Last>Schön</b:Last>
            <b:First>D</b:First>
          </b:Person>
        </b:NameList>
      </b:Author>
    </b:Author>
    <b:RefOrder>4</b:RefOrder>
  </b:Source>
  <b:Source>
    <b:Tag>Tic17</b:Tag>
    <b:SourceType>InternetSite</b:SourceType>
    <b:Guid>{F2375CC5-1B79-4871-88A2-DE3611B0198C}</b:Guid>
    <b:Title>The Guardian.com</b:Title>
    <b:Year>2017</b:Year>
    <b:YearAccessed>2018</b:YearAccessed>
    <b:MonthAccessed>December</b:MonthAccessed>
    <b:DayAccessed>20th</b:DayAccessed>
    <b:URL>https://www.The Guardian.com/society/2017/may/20.coercion-and-control-fighting-against-the-abuse-hidden-in-relationships</b:URL>
    <b:Author>
      <b:Author>
        <b:NameList>
          <b:Person>
            <b:Last>Tickle</b:Last>
            <b:First>Louise</b:First>
          </b:Person>
        </b:NameList>
      </b:Author>
    </b:Author>
    <b:RefOrder>9</b:RefOrder>
  </b:Source>
  <b:Source>
    <b:Tag>Har18</b:Tag>
    <b:SourceType>Book</b:SourceType>
    <b:Guid>{D9EB0C96-1DBA-45E7-8B9A-54CBF756D437}</b:Guid>
    <b:Title>Operation Lighthouse</b:Title>
    <b:Year>2018</b:Year>
    <b:City>London</b:City>
    <b:Publisher>Orion Publishing</b:Publisher>
    <b:Edition>First</b:Edition>
    <b:Author>
      <b:Author>
        <b:NameList>
          <b:Person>
            <b:Last>Hart</b:Last>
            <b:First>Luke</b:First>
          </b:Person>
          <b:Person>
            <b:Last>Hart </b:Last>
            <b:First>Ryan</b:First>
          </b:Person>
        </b:NameList>
      </b:Author>
    </b:Author>
    <b:RefOrder>10</b:RefOrder>
  </b:Source>
</b:Sources>
</file>

<file path=customXml/itemProps1.xml><?xml version="1.0" encoding="utf-8"?>
<ds:datastoreItem xmlns:ds="http://schemas.openxmlformats.org/officeDocument/2006/customXml" ds:itemID="{2EB06776-A604-445E-BEFE-EFFEB922A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2387</Words>
  <Characters>13609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dc:creator>
  <cp:keywords/>
  <dc:description/>
  <cp:lastModifiedBy>Carol</cp:lastModifiedBy>
  <cp:revision>2</cp:revision>
  <cp:lastPrinted>2019-10-21T12:17:00Z</cp:lastPrinted>
  <dcterms:created xsi:type="dcterms:W3CDTF">2019-10-30T18:48:00Z</dcterms:created>
  <dcterms:modified xsi:type="dcterms:W3CDTF">2019-10-30T18:48:00Z</dcterms:modified>
</cp:coreProperties>
</file>