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02CFC974" w:rsidP="02CFC974" w:rsidRDefault="02CFC974" w14:paraId="65581E91" w14:textId="2D2F7355">
      <w:pPr>
        <w:pStyle w:val="Normal"/>
        <w:spacing w:line="360" w:lineRule="auto"/>
        <w:rPr>
          <w:rFonts w:ascii="Arial" w:hAnsi="Arial" w:eastAsia="Arial" w:cs="Arial"/>
        </w:rPr>
      </w:pPr>
    </w:p>
    <w:p w:rsidR="38D6E588" w:rsidP="02CFC974" w:rsidRDefault="38D6E588" w14:paraId="5E44637E" w14:textId="4D214AF1">
      <w:pPr>
        <w:shd w:val="clear" w:color="auto" w:fill="FFFFFF" w:themeFill="background1"/>
        <w:spacing w:before="0" w:beforeAutospacing="off" w:after="24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</w:pPr>
      <w:r w:rsidRPr="02CFC974" w:rsidR="38D6E5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>I confirm that I have not presented any AI generated text as my own work.</w:t>
      </w:r>
    </w:p>
    <w:p w:rsidR="38D6E588" w:rsidP="02CFC974" w:rsidRDefault="38D6E588" w14:paraId="7B254887" w14:textId="2C3FDDD8">
      <w:pPr>
        <w:shd w:val="clear" w:color="auto" w:fill="FFFFFF" w:themeFill="background1"/>
        <w:spacing w:before="0" w:beforeAutospacing="off" w:after="24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US"/>
        </w:rPr>
      </w:pPr>
      <w:r w:rsidRPr="02CFC974" w:rsidR="38D6E5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  <w:t>I confirm that I have copies of my drafts, notes, and other resources I used before, and after the use of AI tools which I may be asked to provide as evidence.</w:t>
      </w:r>
    </w:p>
    <w:p w:rsidR="02CFC974" w:rsidP="02CFC974" w:rsidRDefault="02CFC974" w14:paraId="171AE90F" w14:textId="23395DEE">
      <w:pPr>
        <w:shd w:val="clear" w:color="auto" w:fill="FFFFFF" w:themeFill="background1"/>
        <w:spacing w:before="0" w:beforeAutospacing="off" w:after="24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125"/>
          <w:sz w:val="24"/>
          <w:szCs w:val="24"/>
          <w:lang w:val="en-GB"/>
        </w:rPr>
      </w:pPr>
    </w:p>
    <w:p w:rsidR="2F79EFF0" w:rsidP="02CFC974" w:rsidRDefault="2F79EFF0" w14:paraId="799A3038" w14:textId="3204DD29">
      <w:pPr>
        <w:spacing w:line="360" w:lineRule="auto"/>
        <w:rPr>
          <w:rFonts w:ascii="Arial" w:hAnsi="Arial" w:eastAsia="Arial" w:cs="Arial"/>
          <w:u w:val="single"/>
        </w:rPr>
      </w:pPr>
      <w:r w:rsidRPr="02CFC974" w:rsidR="2F79EFF0">
        <w:rPr>
          <w:rFonts w:ascii="Arial" w:hAnsi="Arial" w:eastAsia="Arial" w:cs="Arial"/>
          <w:u w:val="single"/>
        </w:rPr>
        <w:t>Presentation script for Initial Child Protection Conference</w:t>
      </w:r>
      <w:r w:rsidRPr="02CFC974" w:rsidR="11D80495">
        <w:rPr>
          <w:rFonts w:ascii="Arial" w:hAnsi="Arial" w:eastAsia="Arial" w:cs="Arial"/>
          <w:u w:val="single"/>
        </w:rPr>
        <w:t>.</w:t>
      </w:r>
    </w:p>
    <w:p w:rsidR="11D80495" w:rsidP="0DBBB6FA" w:rsidRDefault="11D80495" w14:paraId="42A89442" w14:textId="7A8E365D">
      <w:pPr>
        <w:spacing w:line="360" w:lineRule="auto"/>
        <w:rPr>
          <w:rFonts w:ascii="Arial" w:hAnsi="Arial" w:eastAsia="Arial" w:cs="Arial"/>
          <w:u w:val="none"/>
        </w:rPr>
      </w:pPr>
      <w:r w:rsidRPr="02CFC974" w:rsidR="11D80495">
        <w:rPr>
          <w:rFonts w:ascii="Arial" w:hAnsi="Arial" w:eastAsia="Arial" w:cs="Arial"/>
          <w:u w:val="none"/>
        </w:rPr>
        <w:t xml:space="preserve">My name is Samantha Wilson, and I am the police officer involved in this case. </w:t>
      </w:r>
      <w:r w:rsidRPr="02CFC974" w:rsidR="3C4D7FB6">
        <w:rPr>
          <w:rFonts w:ascii="Arial" w:hAnsi="Arial" w:eastAsia="Arial" w:cs="Arial"/>
          <w:u w:val="none"/>
        </w:rPr>
        <w:t xml:space="preserve">As </w:t>
      </w:r>
      <w:r w:rsidRPr="02CFC974" w:rsidR="3C4D7FB6">
        <w:rPr>
          <w:rFonts w:ascii="Arial" w:hAnsi="Arial" w:eastAsia="Arial" w:cs="Arial"/>
          <w:u w:val="none"/>
        </w:rPr>
        <w:t>stated</w:t>
      </w:r>
      <w:r w:rsidRPr="02CFC974" w:rsidR="3C4D7FB6">
        <w:rPr>
          <w:rFonts w:ascii="Arial" w:hAnsi="Arial" w:eastAsia="Arial" w:cs="Arial"/>
          <w:u w:val="none"/>
        </w:rPr>
        <w:t xml:space="preserve"> by GOV (2016) as a police officer it is our role to promote and protect the welfare of the child and</w:t>
      </w:r>
      <w:r w:rsidRPr="02CFC974" w:rsidR="38428A1F">
        <w:rPr>
          <w:rFonts w:ascii="Arial" w:hAnsi="Arial" w:eastAsia="Arial" w:cs="Arial"/>
          <w:u w:val="none"/>
        </w:rPr>
        <w:t xml:space="preserve"> </w:t>
      </w:r>
      <w:r w:rsidRPr="02CFC974" w:rsidR="736D4F96">
        <w:rPr>
          <w:rFonts w:ascii="Arial" w:hAnsi="Arial" w:eastAsia="Arial" w:cs="Arial"/>
          <w:u w:val="none"/>
        </w:rPr>
        <w:t xml:space="preserve">to </w:t>
      </w:r>
      <w:r w:rsidRPr="02CFC974" w:rsidR="38428A1F">
        <w:rPr>
          <w:rFonts w:ascii="Arial" w:hAnsi="Arial" w:eastAsia="Arial" w:cs="Arial"/>
          <w:u w:val="none"/>
        </w:rPr>
        <w:t xml:space="preserve">ensure that they are protected from abuse. </w:t>
      </w:r>
      <w:r w:rsidRPr="02CFC974" w:rsidR="797E0A08">
        <w:rPr>
          <w:rFonts w:ascii="Arial" w:hAnsi="Arial" w:eastAsia="Arial" w:cs="Arial"/>
          <w:u w:val="none"/>
        </w:rPr>
        <w:t>Foster (2024) outlines the duty placed on the police</w:t>
      </w:r>
      <w:r w:rsidRPr="02CFC974" w:rsidR="2E319917">
        <w:rPr>
          <w:rFonts w:ascii="Arial" w:hAnsi="Arial" w:eastAsia="Arial" w:cs="Arial"/>
          <w:u w:val="none"/>
        </w:rPr>
        <w:t xml:space="preserve">, </w:t>
      </w:r>
      <w:r w:rsidRPr="02CFC974" w:rsidR="63C27109">
        <w:rPr>
          <w:rFonts w:ascii="Arial" w:hAnsi="Arial" w:eastAsia="Arial" w:cs="Arial"/>
          <w:u w:val="none"/>
        </w:rPr>
        <w:t xml:space="preserve">both </w:t>
      </w:r>
      <w:r w:rsidRPr="02CFC974" w:rsidR="2E319917">
        <w:rPr>
          <w:rFonts w:ascii="Arial" w:hAnsi="Arial" w:eastAsia="Arial" w:cs="Arial"/>
          <w:u w:val="none"/>
        </w:rPr>
        <w:t xml:space="preserve">by the Children Act 1989 and the </w:t>
      </w:r>
      <w:r w:rsidRPr="02CFC974" w:rsidR="12FD82E0">
        <w:rPr>
          <w:rFonts w:ascii="Arial" w:hAnsi="Arial" w:eastAsia="Arial" w:cs="Arial"/>
          <w:u w:val="none"/>
        </w:rPr>
        <w:t xml:space="preserve">amended </w:t>
      </w:r>
      <w:r w:rsidRPr="02CFC974" w:rsidR="2E319917">
        <w:rPr>
          <w:rFonts w:ascii="Arial" w:hAnsi="Arial" w:eastAsia="Arial" w:cs="Arial"/>
          <w:u w:val="none"/>
        </w:rPr>
        <w:t>Children Act 2004,</w:t>
      </w:r>
      <w:r w:rsidRPr="02CFC974" w:rsidR="22177A43">
        <w:rPr>
          <w:rFonts w:ascii="Arial" w:hAnsi="Arial" w:eastAsia="Arial" w:cs="Arial"/>
          <w:u w:val="none"/>
        </w:rPr>
        <w:t xml:space="preserve"> </w:t>
      </w:r>
      <w:r w:rsidRPr="02CFC974" w:rsidR="39669515">
        <w:rPr>
          <w:rFonts w:ascii="Arial" w:hAnsi="Arial" w:eastAsia="Arial" w:cs="Arial"/>
          <w:u w:val="none"/>
        </w:rPr>
        <w:t xml:space="preserve">that is </w:t>
      </w:r>
      <w:r w:rsidRPr="02CFC974" w:rsidR="110F1FA9">
        <w:rPr>
          <w:rFonts w:ascii="Arial" w:hAnsi="Arial" w:eastAsia="Arial" w:cs="Arial"/>
          <w:u w:val="none"/>
        </w:rPr>
        <w:t>a duty to investigate and</w:t>
      </w:r>
      <w:r w:rsidRPr="02CFC974" w:rsidR="22177A43">
        <w:rPr>
          <w:rFonts w:ascii="Arial" w:hAnsi="Arial" w:eastAsia="Arial" w:cs="Arial"/>
          <w:u w:val="none"/>
        </w:rPr>
        <w:t xml:space="preserve"> work with a range of other agencies </w:t>
      </w:r>
      <w:r w:rsidRPr="02CFC974" w:rsidR="23F4AB48">
        <w:rPr>
          <w:rFonts w:ascii="Arial" w:hAnsi="Arial" w:eastAsia="Arial" w:cs="Arial"/>
          <w:u w:val="none"/>
        </w:rPr>
        <w:t>to ensure</w:t>
      </w:r>
      <w:r w:rsidRPr="02CFC974" w:rsidR="39773250">
        <w:rPr>
          <w:rFonts w:ascii="Arial" w:hAnsi="Arial" w:eastAsia="Arial" w:cs="Arial"/>
          <w:u w:val="none"/>
        </w:rPr>
        <w:t xml:space="preserve"> that</w:t>
      </w:r>
      <w:r w:rsidRPr="02CFC974" w:rsidR="23F4AB48">
        <w:rPr>
          <w:rFonts w:ascii="Arial" w:hAnsi="Arial" w:eastAsia="Arial" w:cs="Arial"/>
          <w:u w:val="none"/>
        </w:rPr>
        <w:t xml:space="preserve"> all children are safeguarded</w:t>
      </w:r>
      <w:r w:rsidRPr="02CFC974" w:rsidR="6C1D01E6">
        <w:rPr>
          <w:rFonts w:ascii="Arial" w:hAnsi="Arial" w:eastAsia="Arial" w:cs="Arial"/>
          <w:u w:val="none"/>
        </w:rPr>
        <w:t xml:space="preserve"> </w:t>
      </w:r>
      <w:r w:rsidRPr="02CFC974" w:rsidR="799BE2C4">
        <w:rPr>
          <w:rFonts w:ascii="Arial" w:hAnsi="Arial" w:eastAsia="Arial" w:cs="Arial"/>
          <w:u w:val="none"/>
        </w:rPr>
        <w:t xml:space="preserve">so </w:t>
      </w:r>
      <w:r w:rsidRPr="02CFC974" w:rsidR="6C1D01E6">
        <w:rPr>
          <w:rFonts w:ascii="Arial" w:hAnsi="Arial" w:eastAsia="Arial" w:cs="Arial"/>
          <w:u w:val="none"/>
        </w:rPr>
        <w:t xml:space="preserve">although the concerns </w:t>
      </w:r>
      <w:r w:rsidRPr="02CFC974" w:rsidR="74764B9B">
        <w:rPr>
          <w:rFonts w:ascii="Arial" w:hAnsi="Arial" w:eastAsia="Arial" w:cs="Arial"/>
          <w:u w:val="none"/>
        </w:rPr>
        <w:t xml:space="preserve">initially raised were </w:t>
      </w:r>
      <w:r w:rsidRPr="02CFC974" w:rsidR="6C1D01E6">
        <w:rPr>
          <w:rFonts w:ascii="Arial" w:hAnsi="Arial" w:eastAsia="Arial" w:cs="Arial"/>
          <w:u w:val="none"/>
        </w:rPr>
        <w:t>regarding</w:t>
      </w:r>
      <w:r w:rsidRPr="02CFC974" w:rsidR="6C1D01E6">
        <w:rPr>
          <w:rFonts w:ascii="Arial" w:hAnsi="Arial" w:eastAsia="Arial" w:cs="Arial"/>
          <w:u w:val="none"/>
        </w:rPr>
        <w:t xml:space="preserve"> Daniel, we also have a duty </w:t>
      </w:r>
      <w:r w:rsidRPr="02CFC974" w:rsidR="36A6B650">
        <w:rPr>
          <w:rFonts w:ascii="Arial" w:hAnsi="Arial" w:eastAsia="Arial" w:cs="Arial"/>
          <w:u w:val="none"/>
        </w:rPr>
        <w:t xml:space="preserve">of care to safeguard </w:t>
      </w:r>
      <w:r w:rsidRPr="02CFC974" w:rsidR="63A225AF">
        <w:rPr>
          <w:rFonts w:ascii="Arial" w:hAnsi="Arial" w:eastAsia="Arial" w:cs="Arial"/>
          <w:u w:val="none"/>
        </w:rPr>
        <w:t xml:space="preserve">his younger sister </w:t>
      </w:r>
      <w:r w:rsidRPr="02CFC974" w:rsidR="36A6B650">
        <w:rPr>
          <w:rFonts w:ascii="Arial" w:hAnsi="Arial" w:eastAsia="Arial" w:cs="Arial"/>
          <w:u w:val="none"/>
        </w:rPr>
        <w:t>Emily.</w:t>
      </w:r>
      <w:r w:rsidRPr="02CFC974" w:rsidR="211B44BA">
        <w:rPr>
          <w:rFonts w:ascii="Arial" w:hAnsi="Arial" w:eastAsia="Arial" w:cs="Arial"/>
          <w:u w:val="none"/>
        </w:rPr>
        <w:t xml:space="preserve"> </w:t>
      </w:r>
      <w:r w:rsidRPr="02CFC974" w:rsidR="5019B965">
        <w:rPr>
          <w:rFonts w:ascii="Arial" w:hAnsi="Arial" w:eastAsia="Arial" w:cs="Arial"/>
          <w:u w:val="none"/>
        </w:rPr>
        <w:t>As police officers</w:t>
      </w:r>
      <w:r w:rsidRPr="02CFC974" w:rsidR="211B44BA">
        <w:rPr>
          <w:rFonts w:ascii="Arial" w:hAnsi="Arial" w:eastAsia="Arial" w:cs="Arial"/>
          <w:u w:val="none"/>
        </w:rPr>
        <w:t xml:space="preserve"> we</w:t>
      </w:r>
      <w:r w:rsidRPr="02CFC974" w:rsidR="2CFE6048">
        <w:rPr>
          <w:rFonts w:ascii="Arial" w:hAnsi="Arial" w:eastAsia="Arial" w:cs="Arial"/>
          <w:u w:val="none"/>
        </w:rPr>
        <w:t xml:space="preserve"> </w:t>
      </w:r>
      <w:r w:rsidRPr="02CFC974" w:rsidR="2CFE6048">
        <w:rPr>
          <w:rFonts w:ascii="Arial" w:hAnsi="Arial" w:eastAsia="Arial" w:cs="Arial"/>
          <w:u w:val="none"/>
        </w:rPr>
        <w:t>do</w:t>
      </w:r>
      <w:r w:rsidRPr="02CFC974" w:rsidR="211B44BA">
        <w:rPr>
          <w:rFonts w:ascii="Arial" w:hAnsi="Arial" w:eastAsia="Arial" w:cs="Arial"/>
          <w:u w:val="none"/>
        </w:rPr>
        <w:t xml:space="preserve"> </w:t>
      </w:r>
      <w:r w:rsidRPr="02CFC974" w:rsidR="211B44BA">
        <w:rPr>
          <w:rFonts w:ascii="Arial" w:hAnsi="Arial" w:eastAsia="Arial" w:cs="Arial"/>
          <w:u w:val="none"/>
        </w:rPr>
        <w:t>have</w:t>
      </w:r>
      <w:r w:rsidRPr="02CFC974" w:rsidR="211B44BA">
        <w:rPr>
          <w:rFonts w:ascii="Arial" w:hAnsi="Arial" w:eastAsia="Arial" w:cs="Arial"/>
          <w:u w:val="none"/>
        </w:rPr>
        <w:t xml:space="preserve"> a duty to protect </w:t>
      </w:r>
      <w:r w:rsidRPr="02CFC974" w:rsidR="7816F6CB">
        <w:rPr>
          <w:rFonts w:ascii="Arial" w:hAnsi="Arial" w:eastAsia="Arial" w:cs="Arial"/>
          <w:u w:val="none"/>
        </w:rPr>
        <w:t xml:space="preserve">both children and </w:t>
      </w:r>
      <w:r w:rsidRPr="02CFC974" w:rsidR="211B44BA">
        <w:rPr>
          <w:rFonts w:ascii="Arial" w:hAnsi="Arial" w:eastAsia="Arial" w:cs="Arial"/>
          <w:u w:val="none"/>
        </w:rPr>
        <w:t>vulnerable adults</w:t>
      </w:r>
      <w:r w:rsidRPr="02CFC974" w:rsidR="6229E77E">
        <w:rPr>
          <w:rFonts w:ascii="Arial" w:hAnsi="Arial" w:eastAsia="Arial" w:cs="Arial"/>
          <w:u w:val="none"/>
        </w:rPr>
        <w:t xml:space="preserve"> however, </w:t>
      </w:r>
      <w:r w:rsidRPr="02CFC974" w:rsidR="3F06C865">
        <w:rPr>
          <w:rFonts w:ascii="Arial" w:hAnsi="Arial" w:eastAsia="Arial" w:cs="Arial"/>
          <w:u w:val="none"/>
        </w:rPr>
        <w:t>as</w:t>
      </w:r>
      <w:r w:rsidRPr="02CFC974" w:rsidR="35680C14">
        <w:rPr>
          <w:rFonts w:ascii="Arial" w:hAnsi="Arial" w:eastAsia="Arial" w:cs="Arial"/>
          <w:u w:val="none"/>
        </w:rPr>
        <w:t xml:space="preserve"> h</w:t>
      </w:r>
      <w:r w:rsidRPr="02CFC974" w:rsidR="35680C14">
        <w:rPr>
          <w:rFonts w:ascii="Arial" w:hAnsi="Arial" w:eastAsia="Arial" w:cs="Arial"/>
          <w:u w:val="none"/>
        </w:rPr>
        <w:t>ighlighted by UNICEF (2019)</w:t>
      </w:r>
      <w:r w:rsidRPr="02CFC974" w:rsidR="401ABF6D">
        <w:rPr>
          <w:rFonts w:ascii="Arial" w:hAnsi="Arial" w:eastAsia="Arial" w:cs="Arial"/>
          <w:u w:val="none"/>
        </w:rPr>
        <w:t xml:space="preserve"> in </w:t>
      </w:r>
      <w:r w:rsidRPr="02CFC974" w:rsidR="5AC80463">
        <w:rPr>
          <w:rFonts w:ascii="Arial" w:hAnsi="Arial" w:eastAsia="Arial" w:cs="Arial"/>
          <w:u w:val="none"/>
        </w:rPr>
        <w:t>A</w:t>
      </w:r>
      <w:r w:rsidRPr="02CFC974" w:rsidR="401ABF6D">
        <w:rPr>
          <w:rFonts w:ascii="Arial" w:hAnsi="Arial" w:eastAsia="Arial" w:cs="Arial"/>
          <w:u w:val="none"/>
        </w:rPr>
        <w:t>rticle 3 of the UNCRC,</w:t>
      </w:r>
      <w:r w:rsidRPr="02CFC974" w:rsidR="35680C14">
        <w:rPr>
          <w:rFonts w:ascii="Arial" w:hAnsi="Arial" w:eastAsia="Arial" w:cs="Arial"/>
          <w:u w:val="none"/>
        </w:rPr>
        <w:t xml:space="preserve"> our main priority is </w:t>
      </w:r>
      <w:r w:rsidRPr="02CFC974" w:rsidR="63A15598">
        <w:rPr>
          <w:rFonts w:ascii="Arial" w:hAnsi="Arial" w:eastAsia="Arial" w:cs="Arial"/>
          <w:u w:val="none"/>
        </w:rPr>
        <w:t>what is</w:t>
      </w:r>
      <w:r w:rsidRPr="02CFC974" w:rsidR="74070B91">
        <w:rPr>
          <w:rFonts w:ascii="Arial" w:hAnsi="Arial" w:eastAsia="Arial" w:cs="Arial"/>
          <w:u w:val="none"/>
        </w:rPr>
        <w:t xml:space="preserve"> in</w:t>
      </w:r>
      <w:r w:rsidRPr="02CFC974" w:rsidR="63A15598">
        <w:rPr>
          <w:rFonts w:ascii="Arial" w:hAnsi="Arial" w:eastAsia="Arial" w:cs="Arial"/>
          <w:u w:val="none"/>
        </w:rPr>
        <w:t xml:space="preserve"> the best interest of the child </w:t>
      </w:r>
      <w:r w:rsidRPr="02CFC974" w:rsidR="42A0A0E0">
        <w:rPr>
          <w:rFonts w:ascii="Arial" w:hAnsi="Arial" w:eastAsia="Arial" w:cs="Arial"/>
          <w:u w:val="none"/>
        </w:rPr>
        <w:t xml:space="preserve">and therefore, all decisions and actions must </w:t>
      </w:r>
      <w:r w:rsidRPr="02CFC974" w:rsidR="6B3EC999">
        <w:rPr>
          <w:rFonts w:ascii="Arial" w:hAnsi="Arial" w:eastAsia="Arial" w:cs="Arial"/>
          <w:u w:val="none"/>
        </w:rPr>
        <w:t>reflect this</w:t>
      </w:r>
      <w:r w:rsidRPr="02CFC974" w:rsidR="7C953436">
        <w:rPr>
          <w:rFonts w:ascii="Arial" w:hAnsi="Arial" w:eastAsia="Arial" w:cs="Arial"/>
          <w:u w:val="none"/>
        </w:rPr>
        <w:t>. Also, as</w:t>
      </w:r>
      <w:r w:rsidRPr="02CFC974" w:rsidR="69620529">
        <w:rPr>
          <w:rFonts w:ascii="Arial" w:hAnsi="Arial" w:eastAsia="Arial" w:cs="Arial"/>
          <w:u w:val="none"/>
        </w:rPr>
        <w:t xml:space="preserve"> </w:t>
      </w:r>
      <w:r w:rsidRPr="02CFC974" w:rsidR="69620529">
        <w:rPr>
          <w:rFonts w:ascii="Arial" w:hAnsi="Arial" w:eastAsia="Arial" w:cs="Arial"/>
          <w:u w:val="none"/>
        </w:rPr>
        <w:t>stated</w:t>
      </w:r>
      <w:r w:rsidRPr="02CFC974" w:rsidR="69620529">
        <w:rPr>
          <w:rFonts w:ascii="Arial" w:hAnsi="Arial" w:eastAsia="Arial" w:cs="Arial"/>
          <w:u w:val="none"/>
        </w:rPr>
        <w:t xml:space="preserve"> in Article </w:t>
      </w:r>
      <w:r w:rsidRPr="02CFC974" w:rsidR="788A589D">
        <w:rPr>
          <w:rFonts w:ascii="Arial" w:hAnsi="Arial" w:eastAsia="Arial" w:cs="Arial"/>
          <w:u w:val="none"/>
        </w:rPr>
        <w:t xml:space="preserve">19, we must do our best to ensure that the children are protected from violence, abuse, neglect and </w:t>
      </w:r>
      <w:r w:rsidRPr="02CFC974" w:rsidR="04F27A55">
        <w:rPr>
          <w:rFonts w:ascii="Arial" w:hAnsi="Arial" w:eastAsia="Arial" w:cs="Arial"/>
          <w:u w:val="none"/>
        </w:rPr>
        <w:t xml:space="preserve">any ill treatment from their parents or carers. </w:t>
      </w:r>
    </w:p>
    <w:p w:rsidR="007366CE" w:rsidP="02CFC974" w:rsidRDefault="007366CE" w14:paraId="3E18728C" w14:textId="58CD177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u w:val="none"/>
        </w:rPr>
      </w:pPr>
      <w:r w:rsidRPr="02CFC974" w:rsidR="007366CE">
        <w:rPr>
          <w:rFonts w:ascii="Arial" w:hAnsi="Arial" w:eastAsia="Arial" w:cs="Arial"/>
          <w:u w:val="none"/>
        </w:rPr>
        <w:t xml:space="preserve">Our police reports </w:t>
      </w:r>
      <w:r w:rsidRPr="02CFC974" w:rsidR="007366CE">
        <w:rPr>
          <w:rFonts w:ascii="Arial" w:hAnsi="Arial" w:eastAsia="Arial" w:cs="Arial"/>
          <w:u w:val="none"/>
        </w:rPr>
        <w:t>indicate</w:t>
      </w:r>
      <w:r w:rsidRPr="02CFC974" w:rsidR="007366CE">
        <w:rPr>
          <w:rFonts w:ascii="Arial" w:hAnsi="Arial" w:eastAsia="Arial" w:cs="Arial"/>
          <w:u w:val="none"/>
        </w:rPr>
        <w:t xml:space="preserve"> that there has been one incident of domestic </w:t>
      </w:r>
      <w:r w:rsidRPr="02CFC974" w:rsidR="6CF3738C">
        <w:rPr>
          <w:rFonts w:ascii="Arial" w:hAnsi="Arial" w:eastAsia="Arial" w:cs="Arial"/>
          <w:u w:val="none"/>
        </w:rPr>
        <w:t>violence</w:t>
      </w:r>
      <w:r w:rsidRPr="02CFC974" w:rsidR="007366CE">
        <w:rPr>
          <w:rFonts w:ascii="Arial" w:hAnsi="Arial" w:eastAsia="Arial" w:cs="Arial"/>
          <w:u w:val="none"/>
        </w:rPr>
        <w:t xml:space="preserve"> reported</w:t>
      </w:r>
      <w:r w:rsidRPr="02CFC974" w:rsidR="5FF4CDF2">
        <w:rPr>
          <w:rFonts w:ascii="Arial" w:hAnsi="Arial" w:eastAsia="Arial" w:cs="Arial"/>
          <w:u w:val="none"/>
        </w:rPr>
        <w:t xml:space="preserve"> at the property where Daniel and Emily live with their mother</w:t>
      </w:r>
      <w:r w:rsidRPr="02CFC974" w:rsidR="007366CE">
        <w:rPr>
          <w:rFonts w:ascii="Arial" w:hAnsi="Arial" w:eastAsia="Arial" w:cs="Arial"/>
          <w:u w:val="none"/>
        </w:rPr>
        <w:t>,</w:t>
      </w:r>
      <w:r w:rsidRPr="02CFC974" w:rsidR="1A530DCF">
        <w:rPr>
          <w:rFonts w:ascii="Arial" w:hAnsi="Arial" w:eastAsia="Arial" w:cs="Arial"/>
          <w:u w:val="none"/>
        </w:rPr>
        <w:t xml:space="preserve"> </w:t>
      </w:r>
      <w:r w:rsidRPr="02CFC974" w:rsidR="007366CE">
        <w:rPr>
          <w:rFonts w:ascii="Arial" w:hAnsi="Arial" w:eastAsia="Arial" w:cs="Arial"/>
          <w:u w:val="none"/>
        </w:rPr>
        <w:t>our</w:t>
      </w:r>
      <w:r w:rsidRPr="02CFC974" w:rsidR="007366CE">
        <w:rPr>
          <w:rFonts w:ascii="Arial" w:hAnsi="Arial" w:eastAsia="Arial" w:cs="Arial"/>
          <w:u w:val="none"/>
        </w:rPr>
        <w:t xml:space="preserve"> officers were called </w:t>
      </w:r>
      <w:r w:rsidRPr="02CFC974" w:rsidR="0D99D375">
        <w:rPr>
          <w:rFonts w:ascii="Arial" w:hAnsi="Arial" w:eastAsia="Arial" w:cs="Arial"/>
          <w:u w:val="none"/>
        </w:rPr>
        <w:t xml:space="preserve">to their home </w:t>
      </w:r>
      <w:r w:rsidRPr="02CFC974" w:rsidR="007366CE">
        <w:rPr>
          <w:rFonts w:ascii="Arial" w:hAnsi="Arial" w:eastAsia="Arial" w:cs="Arial"/>
          <w:u w:val="none"/>
        </w:rPr>
        <w:t xml:space="preserve">as </w:t>
      </w:r>
      <w:r w:rsidRPr="02CFC974" w:rsidR="10D48F27">
        <w:rPr>
          <w:rFonts w:ascii="Arial" w:hAnsi="Arial" w:eastAsia="Arial" w:cs="Arial"/>
          <w:u w:val="none"/>
        </w:rPr>
        <w:t xml:space="preserve">a </w:t>
      </w:r>
      <w:r w:rsidRPr="02CFC974" w:rsidR="10D48F27">
        <w:rPr>
          <w:rFonts w:ascii="Arial" w:hAnsi="Arial" w:eastAsia="Arial" w:cs="Arial"/>
          <w:u w:val="none"/>
        </w:rPr>
        <w:t>neighbour</w:t>
      </w:r>
      <w:r w:rsidRPr="02CFC974" w:rsidR="10D48F27">
        <w:rPr>
          <w:rFonts w:ascii="Arial" w:hAnsi="Arial" w:eastAsia="Arial" w:cs="Arial"/>
          <w:u w:val="none"/>
        </w:rPr>
        <w:t xml:space="preserve"> </w:t>
      </w:r>
      <w:r w:rsidRPr="02CFC974" w:rsidR="352D106D">
        <w:rPr>
          <w:rFonts w:ascii="Arial" w:hAnsi="Arial" w:eastAsia="Arial" w:cs="Arial"/>
          <w:u w:val="none"/>
        </w:rPr>
        <w:t xml:space="preserve">had overheard shouting </w:t>
      </w:r>
      <w:r w:rsidRPr="02CFC974" w:rsidR="6742C9DE">
        <w:rPr>
          <w:rFonts w:ascii="Arial" w:hAnsi="Arial" w:eastAsia="Arial" w:cs="Arial"/>
          <w:u w:val="none"/>
        </w:rPr>
        <w:t>and</w:t>
      </w:r>
      <w:r w:rsidRPr="02CFC974" w:rsidR="401C6F84">
        <w:rPr>
          <w:rFonts w:ascii="Arial" w:hAnsi="Arial" w:eastAsia="Arial" w:cs="Arial"/>
          <w:u w:val="none"/>
        </w:rPr>
        <w:t xml:space="preserve"> </w:t>
      </w:r>
      <w:r w:rsidRPr="02CFC974" w:rsidR="02499B05">
        <w:rPr>
          <w:rFonts w:ascii="Arial" w:hAnsi="Arial" w:eastAsia="Arial" w:cs="Arial"/>
          <w:u w:val="none"/>
        </w:rPr>
        <w:t xml:space="preserve">what was described as </w:t>
      </w:r>
      <w:r w:rsidRPr="02CFC974" w:rsidR="401C6F84">
        <w:rPr>
          <w:rFonts w:ascii="Arial" w:hAnsi="Arial" w:eastAsia="Arial" w:cs="Arial"/>
          <w:u w:val="none"/>
        </w:rPr>
        <w:t>loud</w:t>
      </w:r>
      <w:r w:rsidRPr="02CFC974" w:rsidR="6742C9DE">
        <w:rPr>
          <w:rFonts w:ascii="Arial" w:hAnsi="Arial" w:eastAsia="Arial" w:cs="Arial"/>
          <w:u w:val="none"/>
        </w:rPr>
        <w:t xml:space="preserve"> </w:t>
      </w:r>
      <w:r w:rsidRPr="02CFC974" w:rsidR="3157AB6C">
        <w:rPr>
          <w:rFonts w:ascii="Arial" w:hAnsi="Arial" w:eastAsia="Arial" w:cs="Arial"/>
          <w:u w:val="none"/>
        </w:rPr>
        <w:t>thuds</w:t>
      </w:r>
      <w:r w:rsidRPr="02CFC974" w:rsidR="4D66CA40">
        <w:rPr>
          <w:rFonts w:ascii="Arial" w:hAnsi="Arial" w:eastAsia="Arial" w:cs="Arial"/>
          <w:u w:val="none"/>
        </w:rPr>
        <w:t xml:space="preserve"> which they believed to be objects being thrown.</w:t>
      </w:r>
      <w:r w:rsidRPr="02CFC974" w:rsidR="3157AB6C">
        <w:rPr>
          <w:rFonts w:ascii="Arial" w:hAnsi="Arial" w:eastAsia="Arial" w:cs="Arial"/>
          <w:u w:val="none"/>
        </w:rPr>
        <w:t xml:space="preserve"> By the time the officer on duty had arrived </w:t>
      </w:r>
      <w:r w:rsidRPr="02CFC974" w:rsidR="58F1DFB9">
        <w:rPr>
          <w:rFonts w:ascii="Arial" w:hAnsi="Arial" w:eastAsia="Arial" w:cs="Arial"/>
          <w:u w:val="none"/>
        </w:rPr>
        <w:t xml:space="preserve">the situation appeared to have calmed </w:t>
      </w:r>
      <w:r w:rsidRPr="02CFC974" w:rsidR="5C37B274">
        <w:rPr>
          <w:rFonts w:ascii="Arial" w:hAnsi="Arial" w:eastAsia="Arial" w:cs="Arial"/>
          <w:u w:val="none"/>
        </w:rPr>
        <w:t xml:space="preserve">down </w:t>
      </w:r>
      <w:r w:rsidRPr="02CFC974" w:rsidR="58F1DFB9">
        <w:rPr>
          <w:rFonts w:ascii="Arial" w:hAnsi="Arial" w:eastAsia="Arial" w:cs="Arial"/>
          <w:u w:val="none"/>
        </w:rPr>
        <w:t>as no noises were heard</w:t>
      </w:r>
      <w:r w:rsidRPr="02CFC974" w:rsidR="4EC4B6AB">
        <w:rPr>
          <w:rFonts w:ascii="Arial" w:hAnsi="Arial" w:eastAsia="Arial" w:cs="Arial"/>
          <w:u w:val="none"/>
        </w:rPr>
        <w:t xml:space="preserve"> </w:t>
      </w:r>
      <w:r w:rsidRPr="02CFC974" w:rsidR="58F1DFB9">
        <w:rPr>
          <w:rFonts w:ascii="Arial" w:hAnsi="Arial" w:eastAsia="Arial" w:cs="Arial"/>
          <w:u w:val="none"/>
        </w:rPr>
        <w:t xml:space="preserve">as they approached the </w:t>
      </w:r>
      <w:r w:rsidRPr="02CFC974" w:rsidR="3F94FB89">
        <w:rPr>
          <w:rFonts w:ascii="Arial" w:hAnsi="Arial" w:eastAsia="Arial" w:cs="Arial"/>
          <w:u w:val="none"/>
        </w:rPr>
        <w:t>property,</w:t>
      </w:r>
      <w:r w:rsidRPr="02CFC974" w:rsidR="35335A36">
        <w:rPr>
          <w:rFonts w:ascii="Arial" w:hAnsi="Arial" w:eastAsia="Arial" w:cs="Arial"/>
          <w:u w:val="none"/>
        </w:rPr>
        <w:t xml:space="preserve"> </w:t>
      </w:r>
      <w:r w:rsidRPr="02CFC974" w:rsidR="446CD46D">
        <w:rPr>
          <w:rFonts w:ascii="Arial" w:hAnsi="Arial" w:eastAsia="Arial" w:cs="Arial"/>
          <w:u w:val="none"/>
        </w:rPr>
        <w:t xml:space="preserve">but </w:t>
      </w:r>
      <w:r w:rsidRPr="02CFC974" w:rsidR="2E93DB69">
        <w:rPr>
          <w:rFonts w:ascii="Arial" w:hAnsi="Arial" w:eastAsia="Arial" w:cs="Arial"/>
          <w:u w:val="none"/>
        </w:rPr>
        <w:t xml:space="preserve">the officer </w:t>
      </w:r>
      <w:r w:rsidRPr="02CFC974" w:rsidR="4DB4E417">
        <w:rPr>
          <w:rFonts w:ascii="Arial" w:hAnsi="Arial" w:eastAsia="Arial" w:cs="Arial"/>
          <w:u w:val="none"/>
        </w:rPr>
        <w:t>did note</w:t>
      </w:r>
      <w:r w:rsidRPr="02CFC974" w:rsidR="5E2AF673">
        <w:rPr>
          <w:rFonts w:ascii="Arial" w:hAnsi="Arial" w:eastAsia="Arial" w:cs="Arial"/>
          <w:u w:val="none"/>
        </w:rPr>
        <w:t xml:space="preserve"> </w:t>
      </w:r>
      <w:r w:rsidRPr="02CFC974" w:rsidR="5E2AF673">
        <w:rPr>
          <w:rFonts w:ascii="Arial" w:hAnsi="Arial" w:eastAsia="Arial" w:cs="Arial"/>
          <w:u w:val="none"/>
        </w:rPr>
        <w:t xml:space="preserve">that recycling bags outside </w:t>
      </w:r>
      <w:r w:rsidRPr="02CFC974" w:rsidR="024692D1">
        <w:rPr>
          <w:rFonts w:ascii="Arial" w:hAnsi="Arial" w:eastAsia="Arial" w:cs="Arial"/>
          <w:u w:val="none"/>
        </w:rPr>
        <w:t xml:space="preserve">of </w:t>
      </w:r>
      <w:r w:rsidRPr="02CFC974" w:rsidR="5E2AF673">
        <w:rPr>
          <w:rFonts w:ascii="Arial" w:hAnsi="Arial" w:eastAsia="Arial" w:cs="Arial"/>
          <w:u w:val="none"/>
        </w:rPr>
        <w:t>the house were filled with various empty alcohol containers</w:t>
      </w:r>
      <w:r w:rsidRPr="02CFC974" w:rsidR="1C8E0828">
        <w:rPr>
          <w:rFonts w:ascii="Arial" w:hAnsi="Arial" w:eastAsia="Arial" w:cs="Arial"/>
          <w:u w:val="none"/>
        </w:rPr>
        <w:t>.</w:t>
      </w:r>
      <w:r w:rsidRPr="02CFC974" w:rsidR="686A1ECC">
        <w:rPr>
          <w:rFonts w:ascii="Arial" w:hAnsi="Arial" w:eastAsia="Arial" w:cs="Arial"/>
          <w:u w:val="none"/>
        </w:rPr>
        <w:t xml:space="preserve"> </w:t>
      </w:r>
      <w:r w:rsidRPr="02CFC974" w:rsidR="7081A5F8">
        <w:rPr>
          <w:rFonts w:ascii="Arial" w:hAnsi="Arial" w:eastAsia="Arial" w:cs="Arial"/>
          <w:u w:val="none"/>
        </w:rPr>
        <w:t>Mam's</w:t>
      </w:r>
      <w:r w:rsidRPr="02CFC974" w:rsidR="3E1CAF9D">
        <w:rPr>
          <w:rFonts w:ascii="Arial" w:hAnsi="Arial" w:eastAsia="Arial" w:cs="Arial"/>
          <w:u w:val="none"/>
        </w:rPr>
        <w:t xml:space="preserve"> partner </w:t>
      </w:r>
      <w:r w:rsidRPr="02CFC974" w:rsidR="64BF4FCA">
        <w:rPr>
          <w:rFonts w:ascii="Arial" w:hAnsi="Arial" w:eastAsia="Arial" w:cs="Arial"/>
          <w:color w:val="000000" w:themeColor="text1" w:themeTint="FF" w:themeShade="FF"/>
          <w:u w:val="none"/>
        </w:rPr>
        <w:t xml:space="preserve">answered the door, </w:t>
      </w:r>
      <w:r w:rsidRPr="02CFC974" w:rsidR="249F7DB5">
        <w:rPr>
          <w:rFonts w:ascii="Arial" w:hAnsi="Arial" w:eastAsia="Arial" w:cs="Arial"/>
          <w:color w:val="000000" w:themeColor="text1" w:themeTint="FF" w:themeShade="FF"/>
          <w:u w:val="none"/>
        </w:rPr>
        <w:t xml:space="preserve">he appeared </w:t>
      </w:r>
      <w:r w:rsidRPr="02CFC974" w:rsidR="1DE452BA">
        <w:rPr>
          <w:rFonts w:ascii="Arial" w:hAnsi="Arial" w:eastAsia="Arial" w:cs="Arial"/>
          <w:color w:val="000000" w:themeColor="text1" w:themeTint="FF" w:themeShade="FF"/>
          <w:u w:val="none"/>
        </w:rPr>
        <w:t>calm</w:t>
      </w:r>
      <w:r w:rsidRPr="02CFC974" w:rsidR="1DE452BA">
        <w:rPr>
          <w:rFonts w:ascii="Arial" w:hAnsi="Arial" w:eastAsia="Arial" w:cs="Arial"/>
          <w:color w:val="000000" w:themeColor="text1" w:themeTint="FF" w:themeShade="FF"/>
          <w:u w:val="none"/>
        </w:rPr>
        <w:t>,</w:t>
      </w:r>
      <w:r w:rsidRPr="02CFC974" w:rsidR="249F7DB5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02CFC974" w:rsidR="03CAD217">
        <w:rPr>
          <w:rFonts w:ascii="Arial" w:hAnsi="Arial" w:eastAsia="Arial" w:cs="Arial"/>
          <w:color w:val="000000" w:themeColor="text1" w:themeTint="FF" w:themeShade="FF"/>
          <w:u w:val="none"/>
        </w:rPr>
        <w:t xml:space="preserve">but it was </w:t>
      </w:r>
      <w:r w:rsidRPr="02CFC974" w:rsidR="03CAD217">
        <w:rPr>
          <w:rFonts w:ascii="Arial" w:hAnsi="Arial" w:eastAsia="Arial" w:cs="Arial"/>
          <w:color w:val="000000" w:themeColor="text1" w:themeTint="FF" w:themeShade="FF"/>
          <w:u w:val="none"/>
        </w:rPr>
        <w:t>evident</w:t>
      </w:r>
      <w:r w:rsidRPr="02CFC974" w:rsidR="03CAD217">
        <w:rPr>
          <w:rFonts w:ascii="Arial" w:hAnsi="Arial" w:eastAsia="Arial" w:cs="Arial"/>
          <w:color w:val="000000" w:themeColor="text1" w:themeTint="FF" w:themeShade="FF"/>
          <w:u w:val="none"/>
        </w:rPr>
        <w:t xml:space="preserve"> that he was under the influence of alcohol, we were invited into the</w:t>
      </w:r>
      <w:r w:rsidRPr="02CFC974" w:rsidR="56463F5F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02CFC974" w:rsidR="03CAD217">
        <w:rPr>
          <w:rFonts w:ascii="Arial" w:hAnsi="Arial" w:eastAsia="Arial" w:cs="Arial"/>
          <w:color w:val="000000" w:themeColor="text1" w:themeTint="FF" w:themeShade="FF"/>
          <w:u w:val="none"/>
        </w:rPr>
        <w:t xml:space="preserve">living </w:t>
      </w:r>
      <w:r w:rsidRPr="02CFC974" w:rsidR="5DE73858">
        <w:rPr>
          <w:rFonts w:ascii="Arial" w:hAnsi="Arial" w:eastAsia="Arial" w:cs="Arial"/>
          <w:color w:val="000000" w:themeColor="text1" w:themeTint="FF" w:themeShade="FF"/>
          <w:u w:val="none"/>
        </w:rPr>
        <w:t>area</w:t>
      </w:r>
      <w:r w:rsidRPr="02CFC974" w:rsidR="03CAD217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02CFC974" w:rsidR="03CAD217">
        <w:rPr>
          <w:rFonts w:ascii="Arial" w:hAnsi="Arial" w:eastAsia="Arial" w:cs="Arial"/>
          <w:color w:val="000000" w:themeColor="text1" w:themeTint="FF" w:themeShade="FF"/>
          <w:u w:val="none"/>
        </w:rPr>
        <w:t xml:space="preserve">which </w:t>
      </w:r>
      <w:r w:rsidRPr="02CFC974" w:rsidR="4DE5C3AE">
        <w:rPr>
          <w:rFonts w:ascii="Arial" w:hAnsi="Arial" w:eastAsia="Arial" w:cs="Arial"/>
          <w:color w:val="000000" w:themeColor="text1" w:themeTint="FF" w:themeShade="FF"/>
          <w:u w:val="none"/>
        </w:rPr>
        <w:t xml:space="preserve">was described by the officer as being </w:t>
      </w:r>
      <w:r w:rsidRPr="02CFC974" w:rsidR="6ABAE273">
        <w:rPr>
          <w:rFonts w:ascii="Arial" w:hAnsi="Arial" w:eastAsia="Arial" w:cs="Arial"/>
          <w:color w:val="000000" w:themeColor="text1" w:themeTint="FF" w:themeShade="FF"/>
          <w:u w:val="none"/>
        </w:rPr>
        <w:t>very</w:t>
      </w:r>
      <w:r w:rsidRPr="02CFC974" w:rsidR="196BAA76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02CFC974" w:rsidR="027B6F48">
        <w:rPr>
          <w:rFonts w:ascii="Arial" w:hAnsi="Arial" w:eastAsia="Arial" w:cs="Arial"/>
          <w:color w:val="000000" w:themeColor="text1" w:themeTint="FF" w:themeShade="FF"/>
          <w:u w:val="none"/>
        </w:rPr>
        <w:t>unk</w:t>
      </w:r>
      <w:r w:rsidRPr="02CFC974" w:rsidR="027B6F48">
        <w:rPr>
          <w:rFonts w:ascii="Arial" w:hAnsi="Arial" w:eastAsia="Arial" w:cs="Arial"/>
          <w:color w:val="000000" w:themeColor="text1" w:themeTint="FF" w:themeShade="FF"/>
          <w:u w:val="none"/>
        </w:rPr>
        <w:t>empt</w:t>
      </w:r>
      <w:r w:rsidRPr="02CFC974" w:rsidR="52826E64">
        <w:rPr>
          <w:rFonts w:ascii="Arial" w:hAnsi="Arial" w:eastAsia="Arial" w:cs="Arial"/>
          <w:color w:val="000000" w:themeColor="text1" w:themeTint="FF" w:themeShade="FF"/>
          <w:u w:val="none"/>
        </w:rPr>
        <w:t>.</w:t>
      </w:r>
      <w:r w:rsidRPr="02CFC974" w:rsidR="196BAA76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02CFC974" w:rsidR="196BAA76">
        <w:rPr>
          <w:rFonts w:ascii="Arial" w:hAnsi="Arial" w:eastAsia="Arial" w:cs="Arial"/>
          <w:color w:val="000000" w:themeColor="text1" w:themeTint="FF" w:themeShade="FF"/>
          <w:u w:val="none"/>
        </w:rPr>
        <w:t>Mam</w:t>
      </w:r>
      <w:r w:rsidRPr="02CFC974" w:rsidR="1C52343D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02CFC974" w:rsidR="1C52343D">
        <w:rPr>
          <w:rFonts w:ascii="Arial" w:hAnsi="Arial" w:eastAsia="Arial" w:cs="Arial"/>
          <w:color w:val="000000" w:themeColor="text1" w:themeTint="FF" w:themeShade="FF"/>
          <w:u w:val="none"/>
        </w:rPr>
        <w:t xml:space="preserve">was </w:t>
      </w:r>
      <w:r w:rsidRPr="02CFC974" w:rsidR="1C52343D">
        <w:rPr>
          <w:rFonts w:ascii="Arial" w:hAnsi="Arial" w:eastAsia="Arial" w:cs="Arial"/>
          <w:color w:val="000000" w:themeColor="text1" w:themeTint="FF" w:themeShade="FF"/>
          <w:u w:val="none"/>
        </w:rPr>
        <w:t>sat down</w:t>
      </w:r>
      <w:r w:rsidRPr="02CFC974" w:rsidR="7EB8A273">
        <w:rPr>
          <w:rFonts w:ascii="Arial" w:hAnsi="Arial" w:eastAsia="Arial" w:cs="Arial"/>
          <w:color w:val="000000" w:themeColor="text1" w:themeTint="FF" w:themeShade="FF"/>
          <w:u w:val="none"/>
        </w:rPr>
        <w:t xml:space="preserve"> on the sofa</w:t>
      </w:r>
      <w:r w:rsidRPr="02CFC974" w:rsidR="71A59F7A">
        <w:rPr>
          <w:rFonts w:ascii="Arial" w:hAnsi="Arial" w:eastAsia="Arial" w:cs="Arial"/>
          <w:color w:val="000000" w:themeColor="text1" w:themeTint="FF" w:themeShade="FF"/>
          <w:u w:val="none"/>
        </w:rPr>
        <w:t xml:space="preserve"> at this time</w:t>
      </w:r>
      <w:r w:rsidRPr="02CFC974" w:rsidR="1C52343D">
        <w:rPr>
          <w:rFonts w:ascii="Arial" w:hAnsi="Arial" w:eastAsia="Arial" w:cs="Arial"/>
          <w:color w:val="000000" w:themeColor="text1" w:themeTint="FF" w:themeShade="FF"/>
          <w:u w:val="none"/>
        </w:rPr>
        <w:t xml:space="preserve">, it was clear </w:t>
      </w:r>
      <w:r w:rsidRPr="02CFC974" w:rsidR="5ACE110E">
        <w:rPr>
          <w:rFonts w:ascii="Arial" w:hAnsi="Arial" w:eastAsia="Arial" w:cs="Arial"/>
          <w:color w:val="000000" w:themeColor="text1" w:themeTint="FF" w:themeShade="FF"/>
          <w:u w:val="none"/>
        </w:rPr>
        <w:t>that she</w:t>
      </w:r>
      <w:r w:rsidRPr="02CFC974" w:rsidR="1C52343D">
        <w:rPr>
          <w:rFonts w:ascii="Arial" w:hAnsi="Arial" w:eastAsia="Arial" w:cs="Arial"/>
          <w:color w:val="000000" w:themeColor="text1" w:themeTint="FF" w:themeShade="FF"/>
          <w:u w:val="none"/>
        </w:rPr>
        <w:t xml:space="preserve"> had been crying</w:t>
      </w:r>
      <w:r w:rsidRPr="02CFC974" w:rsidR="0CFF7B8F">
        <w:rPr>
          <w:rFonts w:ascii="Arial" w:hAnsi="Arial" w:eastAsia="Arial" w:cs="Arial"/>
          <w:color w:val="000000" w:themeColor="text1" w:themeTint="FF" w:themeShade="FF"/>
          <w:u w:val="none"/>
        </w:rPr>
        <w:t xml:space="preserve"> before they arrived and she appeared what they described a</w:t>
      </w:r>
      <w:r w:rsidRPr="02CFC974" w:rsidR="23E1B5B5">
        <w:rPr>
          <w:rFonts w:ascii="Arial" w:hAnsi="Arial" w:eastAsia="Arial" w:cs="Arial"/>
          <w:color w:val="000000" w:themeColor="text1" w:themeTint="FF" w:themeShade="FF"/>
          <w:u w:val="none"/>
        </w:rPr>
        <w:t>s a</w:t>
      </w:r>
      <w:r w:rsidRPr="02CFC974" w:rsidR="0CFF7B8F">
        <w:rPr>
          <w:rFonts w:ascii="Arial" w:hAnsi="Arial" w:eastAsia="Arial" w:cs="Arial"/>
          <w:color w:val="000000" w:themeColor="text1" w:themeTint="FF" w:themeShade="FF"/>
          <w:u w:val="none"/>
        </w:rPr>
        <w:t xml:space="preserve"> ‘little shaken’ </w:t>
      </w:r>
      <w:r w:rsidRPr="02CFC974" w:rsidR="7726A22E">
        <w:rPr>
          <w:rFonts w:ascii="Arial" w:hAnsi="Arial" w:eastAsia="Arial" w:cs="Arial"/>
          <w:color w:val="000000" w:themeColor="text1" w:themeTint="FF" w:themeShade="FF"/>
          <w:u w:val="none"/>
        </w:rPr>
        <w:t>so</w:t>
      </w:r>
      <w:r w:rsidRPr="02CFC974" w:rsidR="0CFF7B8F">
        <w:rPr>
          <w:rFonts w:ascii="Arial" w:hAnsi="Arial" w:eastAsia="Arial" w:cs="Arial"/>
          <w:color w:val="000000" w:themeColor="text1" w:themeTint="FF" w:themeShade="FF"/>
          <w:u w:val="none"/>
        </w:rPr>
        <w:t xml:space="preserve"> it was difficult to tell if she was also under the influence of alcohol</w:t>
      </w:r>
      <w:r w:rsidRPr="02CFC974" w:rsidR="729227FA">
        <w:rPr>
          <w:rFonts w:ascii="Arial" w:hAnsi="Arial" w:eastAsia="Arial" w:cs="Arial"/>
          <w:color w:val="000000" w:themeColor="text1" w:themeTint="FF" w:themeShade="FF"/>
          <w:u w:val="none"/>
        </w:rPr>
        <w:t xml:space="preserve">, </w:t>
      </w:r>
      <w:r w:rsidRPr="02CFC974" w:rsidR="2C10CAEF">
        <w:rPr>
          <w:rFonts w:ascii="Arial" w:hAnsi="Arial" w:eastAsia="Arial" w:cs="Arial"/>
          <w:color w:val="000000" w:themeColor="text1" w:themeTint="FF" w:themeShade="FF"/>
          <w:u w:val="none"/>
        </w:rPr>
        <w:t xml:space="preserve">when asked about the children </w:t>
      </w:r>
      <w:r w:rsidRPr="02CFC974" w:rsidR="1C52343D">
        <w:rPr>
          <w:rFonts w:ascii="Arial" w:hAnsi="Arial" w:eastAsia="Arial" w:cs="Arial"/>
          <w:color w:val="000000" w:themeColor="text1" w:themeTint="FF" w:themeShade="FF"/>
          <w:u w:val="none"/>
        </w:rPr>
        <w:t xml:space="preserve">they informed us </w:t>
      </w:r>
      <w:r w:rsidRPr="02CFC974" w:rsidR="1C52343D">
        <w:rPr>
          <w:rFonts w:ascii="Arial" w:hAnsi="Arial" w:eastAsia="Arial" w:cs="Arial"/>
          <w:color w:val="000000" w:themeColor="text1" w:themeTint="FF" w:themeShade="FF"/>
          <w:u w:val="none"/>
        </w:rPr>
        <w:t xml:space="preserve">that both children were asleep in </w:t>
      </w:r>
      <w:r w:rsidRPr="02CFC974" w:rsidR="68FFE53A">
        <w:rPr>
          <w:rFonts w:ascii="Arial" w:hAnsi="Arial" w:eastAsia="Arial" w:cs="Arial"/>
          <w:color w:val="000000" w:themeColor="text1" w:themeTint="FF" w:themeShade="FF"/>
          <w:u w:val="none"/>
        </w:rPr>
        <w:t xml:space="preserve">their </w:t>
      </w:r>
      <w:r w:rsidRPr="02CFC974" w:rsidR="1C52343D">
        <w:rPr>
          <w:rFonts w:ascii="Arial" w:hAnsi="Arial" w:eastAsia="Arial" w:cs="Arial"/>
          <w:color w:val="000000" w:themeColor="text1" w:themeTint="FF" w:themeShade="FF"/>
          <w:u w:val="none"/>
        </w:rPr>
        <w:t>bed</w:t>
      </w:r>
      <w:r w:rsidRPr="02CFC974" w:rsidR="1E043DDA">
        <w:rPr>
          <w:rFonts w:ascii="Arial" w:hAnsi="Arial" w:eastAsia="Arial" w:cs="Arial"/>
          <w:color w:val="000000" w:themeColor="text1" w:themeTint="FF" w:themeShade="FF"/>
          <w:u w:val="none"/>
        </w:rPr>
        <w:t>s</w:t>
      </w:r>
      <w:r w:rsidRPr="02CFC974" w:rsidR="5A25C834">
        <w:rPr>
          <w:rFonts w:ascii="Arial" w:hAnsi="Arial" w:eastAsia="Arial" w:cs="Arial"/>
          <w:color w:val="000000" w:themeColor="text1" w:themeTint="FF" w:themeShade="FF"/>
          <w:u w:val="none"/>
        </w:rPr>
        <w:t>. However,</w:t>
      </w:r>
      <w:r w:rsidRPr="02CFC974" w:rsidR="022868C9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02CFC974" w:rsidR="077D8B35">
        <w:rPr>
          <w:rFonts w:ascii="Arial" w:hAnsi="Arial" w:eastAsia="Arial" w:cs="Arial"/>
          <w:color w:val="000000" w:themeColor="text1" w:themeTint="FF" w:themeShade="FF"/>
          <w:u w:val="none"/>
        </w:rPr>
        <w:t>we were concerned that the children were at home during this incident</w:t>
      </w:r>
      <w:r w:rsidRPr="02CFC974" w:rsidR="1F4B26CC">
        <w:rPr>
          <w:rFonts w:ascii="Arial" w:hAnsi="Arial" w:eastAsia="Arial" w:cs="Arial"/>
          <w:color w:val="000000" w:themeColor="text1" w:themeTint="FF" w:themeShade="FF"/>
          <w:u w:val="none"/>
        </w:rPr>
        <w:t xml:space="preserve"> and as p</w:t>
      </w:r>
      <w:r w:rsidRPr="02CFC974" w:rsidR="1F4B26CC">
        <w:rPr>
          <w:rFonts w:ascii="Arial" w:hAnsi="Arial" w:eastAsia="Arial" w:cs="Arial"/>
          <w:color w:val="000000" w:themeColor="text1" w:themeTint="FF" w:themeShade="FF"/>
          <w:u w:val="none"/>
        </w:rPr>
        <w:t>r</w:t>
      </w:r>
      <w:r w:rsidRPr="02CFC974" w:rsidR="1F4B26CC">
        <w:rPr>
          <w:rFonts w:ascii="Arial" w:hAnsi="Arial" w:eastAsia="Arial" w:cs="Arial"/>
          <w:color w:val="000000" w:themeColor="text1" w:themeTint="FF" w:themeShade="FF"/>
          <w:u w:val="none"/>
        </w:rPr>
        <w:t>eviously</w:t>
      </w:r>
      <w:r w:rsidRPr="02CFC974" w:rsidR="1F4B26CC">
        <w:rPr>
          <w:rFonts w:ascii="Arial" w:hAnsi="Arial" w:eastAsia="Arial" w:cs="Arial"/>
          <w:color w:val="000000" w:themeColor="text1" w:themeTint="FF" w:themeShade="FF"/>
          <w:u w:val="none"/>
        </w:rPr>
        <w:t xml:space="preserve"> mentioned </w:t>
      </w:r>
      <w:r w:rsidRPr="02CFC974" w:rsidR="12F00A83">
        <w:rPr>
          <w:rFonts w:ascii="Arial" w:hAnsi="Arial" w:eastAsia="Arial" w:cs="Arial"/>
          <w:color w:val="000000" w:themeColor="text1" w:themeTint="FF" w:themeShade="FF"/>
          <w:u w:val="none"/>
        </w:rPr>
        <w:t xml:space="preserve">the children have </w:t>
      </w:r>
      <w:r w:rsidRPr="02CFC974" w:rsidR="12F00A83">
        <w:rPr>
          <w:rFonts w:ascii="Arial" w:hAnsi="Arial" w:eastAsia="Arial" w:cs="Arial"/>
          <w:color w:val="000000" w:themeColor="text1" w:themeTint="FF" w:themeShade="FF"/>
          <w:u w:val="none"/>
        </w:rPr>
        <w:t>witnessed</w:t>
      </w:r>
      <w:r w:rsidRPr="02CFC974" w:rsidR="12F00A83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02CFC974" w:rsidR="2DD23E24">
        <w:rPr>
          <w:rFonts w:ascii="Arial" w:hAnsi="Arial" w:eastAsia="Arial" w:cs="Arial"/>
          <w:color w:val="000000" w:themeColor="text1" w:themeTint="FF" w:themeShade="FF"/>
          <w:u w:val="none"/>
        </w:rPr>
        <w:t>previous</w:t>
      </w:r>
      <w:r w:rsidRPr="02CFC974" w:rsidR="2DD23E24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02CFC974" w:rsidR="12F00A83">
        <w:rPr>
          <w:rFonts w:ascii="Arial" w:hAnsi="Arial" w:eastAsia="Arial" w:cs="Arial"/>
          <w:color w:val="000000" w:themeColor="text1" w:themeTint="FF" w:themeShade="FF"/>
          <w:u w:val="none"/>
        </w:rPr>
        <w:t>arguments between Mam and her partner</w:t>
      </w:r>
      <w:r w:rsidRPr="02CFC974" w:rsidR="66ECFA8B">
        <w:rPr>
          <w:rFonts w:ascii="Arial" w:hAnsi="Arial" w:eastAsia="Arial" w:cs="Arial"/>
          <w:color w:val="000000" w:themeColor="text1" w:themeTint="FF" w:themeShade="FF"/>
          <w:u w:val="none"/>
        </w:rPr>
        <w:t>.</w:t>
      </w:r>
      <w:r w:rsidRPr="02CFC974" w:rsidR="12F00A83">
        <w:rPr>
          <w:rFonts w:ascii="Arial" w:hAnsi="Arial" w:eastAsia="Arial" w:cs="Arial"/>
          <w:color w:val="000000" w:themeColor="text1" w:themeTint="FF" w:themeShade="FF"/>
          <w:u w:val="none"/>
        </w:rPr>
        <w:t xml:space="preserve"> I think</w:t>
      </w:r>
      <w:r w:rsidRPr="02CFC974" w:rsidR="12F00A83">
        <w:rPr>
          <w:rFonts w:ascii="Arial" w:hAnsi="Arial" w:eastAsia="Arial" w:cs="Arial"/>
          <w:color w:val="000000" w:themeColor="text1" w:themeTint="FF" w:themeShade="FF"/>
          <w:u w:val="none"/>
        </w:rPr>
        <w:t xml:space="preserve"> we </w:t>
      </w:r>
      <w:r w:rsidRPr="02CFC974" w:rsidR="2C167D14">
        <w:rPr>
          <w:rFonts w:ascii="Arial" w:hAnsi="Arial" w:eastAsia="Arial" w:cs="Arial"/>
          <w:color w:val="000000" w:themeColor="text1" w:themeTint="FF" w:themeShade="FF"/>
          <w:u w:val="none"/>
        </w:rPr>
        <w:t xml:space="preserve">would all </w:t>
      </w:r>
      <w:r w:rsidRPr="02CFC974" w:rsidR="12F00A83">
        <w:rPr>
          <w:rFonts w:ascii="Arial" w:hAnsi="Arial" w:eastAsia="Arial" w:cs="Arial"/>
          <w:color w:val="000000" w:themeColor="text1" w:themeTint="FF" w:themeShade="FF"/>
          <w:u w:val="none"/>
        </w:rPr>
        <w:t>agree that although th</w:t>
      </w:r>
      <w:r w:rsidRPr="02CFC974" w:rsidR="35AFE73E">
        <w:rPr>
          <w:rFonts w:ascii="Arial" w:hAnsi="Arial" w:eastAsia="Arial" w:cs="Arial"/>
          <w:color w:val="000000" w:themeColor="text1" w:themeTint="FF" w:themeShade="FF"/>
          <w:u w:val="none"/>
        </w:rPr>
        <w:t xml:space="preserve">e children </w:t>
      </w:r>
      <w:r w:rsidRPr="02CFC974" w:rsidR="35AFE73E">
        <w:rPr>
          <w:rFonts w:ascii="Arial" w:hAnsi="Arial" w:eastAsia="Arial" w:cs="Arial"/>
          <w:color w:val="000000" w:themeColor="text1" w:themeTint="FF" w:themeShade="FF"/>
          <w:u w:val="none"/>
        </w:rPr>
        <w:t>appeared to be</w:t>
      </w:r>
      <w:r w:rsidRPr="02CFC974" w:rsidR="35AFE73E">
        <w:rPr>
          <w:rFonts w:ascii="Arial" w:hAnsi="Arial" w:eastAsia="Arial" w:cs="Arial"/>
          <w:color w:val="000000" w:themeColor="text1" w:themeTint="FF" w:themeShade="FF"/>
          <w:u w:val="none"/>
        </w:rPr>
        <w:t xml:space="preserve"> asleep during this incident we cannot be sure that they</w:t>
      </w:r>
      <w:r w:rsidRPr="02CFC974" w:rsidR="1132503E">
        <w:rPr>
          <w:rFonts w:ascii="Arial" w:hAnsi="Arial" w:eastAsia="Arial" w:cs="Arial"/>
          <w:color w:val="000000" w:themeColor="text1" w:themeTint="FF" w:themeShade="FF"/>
          <w:u w:val="none"/>
        </w:rPr>
        <w:t xml:space="preserve"> were completely </w:t>
      </w:r>
      <w:r w:rsidRPr="02CFC974" w:rsidR="01C97975">
        <w:rPr>
          <w:rFonts w:ascii="Arial" w:hAnsi="Arial" w:eastAsia="Arial" w:cs="Arial"/>
          <w:color w:val="000000" w:themeColor="text1" w:themeTint="FF" w:themeShade="FF"/>
          <w:u w:val="none"/>
        </w:rPr>
        <w:t>oblivious</w:t>
      </w:r>
      <w:r w:rsidRPr="02CFC974" w:rsidR="1132503E">
        <w:rPr>
          <w:rFonts w:ascii="Arial" w:hAnsi="Arial" w:eastAsia="Arial" w:cs="Arial"/>
          <w:color w:val="000000" w:themeColor="text1" w:themeTint="FF" w:themeShade="FF"/>
          <w:u w:val="none"/>
        </w:rPr>
        <w:t xml:space="preserve"> to what</w:t>
      </w:r>
      <w:r w:rsidRPr="02CFC974" w:rsidR="1132503E">
        <w:rPr>
          <w:rFonts w:ascii="Arial" w:hAnsi="Arial" w:eastAsia="Arial" w:cs="Arial"/>
          <w:color w:val="000000" w:themeColor="text1" w:themeTint="FF" w:themeShade="FF"/>
          <w:u w:val="none"/>
        </w:rPr>
        <w:t xml:space="preserve"> was goin</w:t>
      </w:r>
      <w:r w:rsidRPr="02CFC974" w:rsidR="1132503E">
        <w:rPr>
          <w:rFonts w:ascii="Arial" w:hAnsi="Arial" w:eastAsia="Arial" w:cs="Arial"/>
          <w:color w:val="000000" w:themeColor="text1" w:themeTint="FF" w:themeShade="FF"/>
          <w:u w:val="none"/>
        </w:rPr>
        <w:t>g on</w:t>
      </w:r>
      <w:r w:rsidRPr="02CFC974" w:rsidR="55CD8328">
        <w:rPr>
          <w:rFonts w:ascii="Arial" w:hAnsi="Arial" w:eastAsia="Arial" w:cs="Arial"/>
          <w:color w:val="000000" w:themeColor="text1" w:themeTint="FF" w:themeShade="FF"/>
          <w:u w:val="none"/>
        </w:rPr>
        <w:t xml:space="preserve"> and the full extent of what </w:t>
      </w:r>
      <w:r w:rsidRPr="02CFC974" w:rsidR="36FF8656">
        <w:rPr>
          <w:rFonts w:ascii="Arial" w:hAnsi="Arial" w:eastAsia="Arial" w:cs="Arial"/>
          <w:color w:val="000000" w:themeColor="text1" w:themeTint="FF" w:themeShade="FF"/>
          <w:u w:val="none"/>
        </w:rPr>
        <w:t xml:space="preserve">they </w:t>
      </w:r>
      <w:r w:rsidRPr="02CFC974" w:rsidR="36FF8656">
        <w:rPr>
          <w:rFonts w:ascii="Arial" w:hAnsi="Arial" w:eastAsia="Arial" w:cs="Arial"/>
          <w:color w:val="000000" w:themeColor="text1" w:themeTint="FF" w:themeShade="FF"/>
          <w:u w:val="none"/>
        </w:rPr>
        <w:t>witnessed</w:t>
      </w:r>
      <w:r w:rsidRPr="02CFC974" w:rsidR="55CD8328">
        <w:rPr>
          <w:rFonts w:ascii="Arial" w:hAnsi="Arial" w:eastAsia="Arial" w:cs="Arial"/>
          <w:color w:val="000000" w:themeColor="text1" w:themeTint="FF" w:themeShade="FF"/>
          <w:u w:val="none"/>
        </w:rPr>
        <w:t>.</w:t>
      </w:r>
    </w:p>
    <w:p w:rsidR="60E79306" w:rsidP="0DBBB6FA" w:rsidRDefault="60E79306" w14:paraId="7EBE7771" w14:textId="2A095DA5">
      <w:pPr>
        <w:spacing w:line="360" w:lineRule="auto"/>
        <w:rPr>
          <w:rFonts w:ascii="Arial" w:hAnsi="Arial" w:eastAsia="Arial" w:cs="Arial"/>
          <w:color w:val="000000" w:themeColor="text1" w:themeTint="FF" w:themeShade="FF"/>
          <w:u w:val="none"/>
        </w:rPr>
      </w:pPr>
      <w:r w:rsidRPr="02CFC974" w:rsidR="60E79306">
        <w:rPr>
          <w:rFonts w:ascii="Arial" w:hAnsi="Arial" w:eastAsia="Arial" w:cs="Arial"/>
          <w:color w:val="000000" w:themeColor="text1" w:themeTint="FF" w:themeShade="FF"/>
          <w:u w:val="none"/>
        </w:rPr>
        <w:t xml:space="preserve">As </w:t>
      </w:r>
      <w:r w:rsidRPr="02CFC974" w:rsidR="60E79306">
        <w:rPr>
          <w:rFonts w:ascii="Arial" w:hAnsi="Arial" w:eastAsia="Arial" w:cs="Arial"/>
          <w:color w:val="000000" w:themeColor="text1" w:themeTint="FF" w:themeShade="FF"/>
          <w:u w:val="none"/>
        </w:rPr>
        <w:t>stated</w:t>
      </w:r>
      <w:r w:rsidRPr="02CFC974" w:rsidR="60E79306">
        <w:rPr>
          <w:rFonts w:ascii="Arial" w:hAnsi="Arial" w:eastAsia="Arial" w:cs="Arial"/>
          <w:color w:val="000000" w:themeColor="text1" w:themeTint="FF" w:themeShade="FF"/>
          <w:u w:val="none"/>
        </w:rPr>
        <w:t xml:space="preserve"> by the ICO (2024)</w:t>
      </w:r>
      <w:r w:rsidRPr="02CFC974" w:rsidR="154C28E5">
        <w:rPr>
          <w:rFonts w:ascii="Arial" w:hAnsi="Arial" w:eastAsia="Arial" w:cs="Arial"/>
          <w:color w:val="000000" w:themeColor="text1" w:themeTint="FF" w:themeShade="FF"/>
          <w:u w:val="none"/>
        </w:rPr>
        <w:t>, data</w:t>
      </w:r>
      <w:r w:rsidRPr="02CFC974" w:rsidR="60E79306">
        <w:rPr>
          <w:rFonts w:ascii="Arial" w:hAnsi="Arial" w:eastAsia="Arial" w:cs="Arial"/>
          <w:color w:val="000000" w:themeColor="text1" w:themeTint="FF" w:themeShade="FF"/>
          <w:u w:val="none"/>
        </w:rPr>
        <w:t xml:space="preserve"> protection law allows us to share </w:t>
      </w:r>
      <w:r w:rsidRPr="02CFC974" w:rsidR="320E80C8">
        <w:rPr>
          <w:rFonts w:ascii="Arial" w:hAnsi="Arial" w:eastAsia="Arial" w:cs="Arial"/>
          <w:color w:val="000000" w:themeColor="text1" w:themeTint="FF" w:themeShade="FF"/>
          <w:u w:val="none"/>
        </w:rPr>
        <w:t xml:space="preserve">information when it is necessary to safeguard children </w:t>
      </w:r>
      <w:r w:rsidRPr="02CFC974" w:rsidR="380C08B8">
        <w:rPr>
          <w:rFonts w:ascii="Arial" w:hAnsi="Arial" w:eastAsia="Arial" w:cs="Arial"/>
          <w:color w:val="000000" w:themeColor="text1" w:themeTint="FF" w:themeShade="FF"/>
          <w:u w:val="none"/>
        </w:rPr>
        <w:t xml:space="preserve">and, in </w:t>
      </w:r>
      <w:r w:rsidRPr="02CFC974" w:rsidR="0E5BD266">
        <w:rPr>
          <w:rFonts w:ascii="Arial" w:hAnsi="Arial" w:eastAsia="Arial" w:cs="Arial"/>
          <w:color w:val="000000" w:themeColor="text1" w:themeTint="FF" w:themeShade="FF"/>
          <w:u w:val="none"/>
        </w:rPr>
        <w:t>circumstances</w:t>
      </w:r>
      <w:r w:rsidRPr="02CFC974" w:rsidR="0ABDEC94">
        <w:rPr>
          <w:rFonts w:ascii="Arial" w:hAnsi="Arial" w:eastAsia="Arial" w:cs="Arial"/>
          <w:color w:val="000000" w:themeColor="text1" w:themeTint="FF" w:themeShade="FF"/>
          <w:u w:val="none"/>
        </w:rPr>
        <w:t xml:space="preserve"> where not</w:t>
      </w:r>
      <w:r w:rsidRPr="02CFC974" w:rsidR="6AC1AC55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02CFC974" w:rsidR="320E80C8">
        <w:rPr>
          <w:rFonts w:ascii="Arial" w:hAnsi="Arial" w:eastAsia="Arial" w:cs="Arial"/>
          <w:color w:val="000000" w:themeColor="text1" w:themeTint="FF" w:themeShade="FF"/>
          <w:u w:val="none"/>
        </w:rPr>
        <w:t xml:space="preserve">sharing information can be more harmful and affect </w:t>
      </w:r>
      <w:r w:rsidRPr="02CFC974" w:rsidR="08F3894C">
        <w:rPr>
          <w:rFonts w:ascii="Arial" w:hAnsi="Arial" w:eastAsia="Arial" w:cs="Arial"/>
          <w:color w:val="000000" w:themeColor="text1" w:themeTint="FF" w:themeShade="FF"/>
          <w:u w:val="none"/>
        </w:rPr>
        <w:t>children's</w:t>
      </w:r>
      <w:r w:rsidRPr="02CFC974" w:rsidR="320E80C8">
        <w:rPr>
          <w:rFonts w:ascii="Arial" w:hAnsi="Arial" w:eastAsia="Arial" w:cs="Arial"/>
          <w:color w:val="000000" w:themeColor="text1" w:themeTint="FF" w:themeShade="FF"/>
          <w:u w:val="none"/>
        </w:rPr>
        <w:t xml:space="preserve"> wellbeing. </w:t>
      </w:r>
      <w:r w:rsidRPr="02CFC974" w:rsidR="360DA8C7">
        <w:rPr>
          <w:rFonts w:ascii="Arial" w:hAnsi="Arial" w:eastAsia="Arial" w:cs="Arial"/>
          <w:color w:val="000000" w:themeColor="text1" w:themeTint="FF" w:themeShade="FF"/>
          <w:u w:val="none"/>
        </w:rPr>
        <w:t xml:space="preserve">After this incident we conducted </w:t>
      </w:r>
      <w:r w:rsidRPr="02CFC974" w:rsidR="57F93132">
        <w:rPr>
          <w:rFonts w:ascii="Arial" w:hAnsi="Arial" w:eastAsia="Arial" w:cs="Arial"/>
          <w:color w:val="000000" w:themeColor="text1" w:themeTint="FF" w:themeShade="FF"/>
          <w:u w:val="none"/>
        </w:rPr>
        <w:t xml:space="preserve">enhanced </w:t>
      </w:r>
      <w:r w:rsidRPr="02CFC974" w:rsidR="360DA8C7">
        <w:rPr>
          <w:rFonts w:ascii="Arial" w:hAnsi="Arial" w:eastAsia="Arial" w:cs="Arial"/>
          <w:color w:val="000000" w:themeColor="text1" w:themeTint="FF" w:themeShade="FF"/>
          <w:u w:val="none"/>
        </w:rPr>
        <w:t xml:space="preserve">background checks on both mam and her partner, </w:t>
      </w:r>
      <w:r w:rsidRPr="02CFC974" w:rsidR="7BEED3F1">
        <w:rPr>
          <w:rFonts w:ascii="Arial" w:hAnsi="Arial" w:eastAsia="Arial" w:cs="Arial"/>
          <w:color w:val="000000" w:themeColor="text1" w:themeTint="FF" w:themeShade="FF"/>
          <w:u w:val="none"/>
        </w:rPr>
        <w:t>nothing was flagged for Mam</w:t>
      </w:r>
      <w:r w:rsidRPr="02CFC974" w:rsidR="2F4F70AE">
        <w:rPr>
          <w:rFonts w:ascii="Arial" w:hAnsi="Arial" w:eastAsia="Arial" w:cs="Arial"/>
          <w:color w:val="000000" w:themeColor="text1" w:themeTint="FF" w:themeShade="FF"/>
          <w:u w:val="none"/>
        </w:rPr>
        <w:t>. H</w:t>
      </w:r>
      <w:r w:rsidRPr="02CFC974" w:rsidR="5A6D5DE2">
        <w:rPr>
          <w:rFonts w:ascii="Arial" w:hAnsi="Arial" w:eastAsia="Arial" w:cs="Arial"/>
          <w:color w:val="000000" w:themeColor="text1" w:themeTint="FF" w:themeShade="FF"/>
          <w:u w:val="none"/>
        </w:rPr>
        <w:t xml:space="preserve">owever, </w:t>
      </w:r>
      <w:r w:rsidRPr="02CFC974" w:rsidR="479716E1">
        <w:rPr>
          <w:rFonts w:ascii="Arial" w:hAnsi="Arial" w:eastAsia="Arial" w:cs="Arial"/>
          <w:color w:val="000000" w:themeColor="text1" w:themeTint="FF" w:themeShade="FF"/>
          <w:u w:val="none"/>
        </w:rPr>
        <w:t xml:space="preserve">it </w:t>
      </w:r>
      <w:r w:rsidRPr="02CFC974" w:rsidR="04544198">
        <w:rPr>
          <w:rFonts w:ascii="Arial" w:hAnsi="Arial" w:eastAsia="Arial" w:cs="Arial"/>
          <w:color w:val="000000" w:themeColor="text1" w:themeTint="FF" w:themeShade="FF"/>
          <w:u w:val="none"/>
        </w:rPr>
        <w:t xml:space="preserve">did inform us </w:t>
      </w:r>
      <w:r w:rsidRPr="02CFC974" w:rsidR="57848761">
        <w:rPr>
          <w:rFonts w:ascii="Arial" w:hAnsi="Arial" w:eastAsia="Arial" w:cs="Arial"/>
          <w:color w:val="000000" w:themeColor="text1" w:themeTint="FF" w:themeShade="FF"/>
          <w:u w:val="none"/>
        </w:rPr>
        <w:t xml:space="preserve">that </w:t>
      </w:r>
      <w:r w:rsidRPr="02CFC974" w:rsidR="04544198">
        <w:rPr>
          <w:rFonts w:ascii="Arial" w:hAnsi="Arial" w:eastAsia="Arial" w:cs="Arial"/>
          <w:color w:val="000000" w:themeColor="text1" w:themeTint="FF" w:themeShade="FF"/>
          <w:u w:val="none"/>
        </w:rPr>
        <w:t xml:space="preserve">her new partner has had a history of </w:t>
      </w:r>
      <w:r w:rsidRPr="02CFC974" w:rsidR="04544198">
        <w:rPr>
          <w:rFonts w:ascii="Arial" w:hAnsi="Arial" w:eastAsia="Arial" w:cs="Arial"/>
          <w:color w:val="000000" w:themeColor="text1" w:themeTint="FF" w:themeShade="FF"/>
          <w:u w:val="none"/>
        </w:rPr>
        <w:t xml:space="preserve">domestic violence with his </w:t>
      </w:r>
      <w:r w:rsidRPr="02CFC974" w:rsidR="79A51F05">
        <w:rPr>
          <w:rFonts w:ascii="Arial" w:hAnsi="Arial" w:eastAsia="Arial" w:cs="Arial"/>
          <w:color w:val="000000" w:themeColor="text1" w:themeTint="FF" w:themeShade="FF"/>
          <w:u w:val="none"/>
        </w:rPr>
        <w:t>ex-partner</w:t>
      </w:r>
      <w:r w:rsidRPr="02CFC974" w:rsidR="0F74EAC8">
        <w:rPr>
          <w:rFonts w:ascii="Arial" w:hAnsi="Arial" w:eastAsia="Arial" w:cs="Arial"/>
          <w:color w:val="000000" w:themeColor="text1" w:themeTint="FF" w:themeShade="FF"/>
          <w:u w:val="none"/>
        </w:rPr>
        <w:t xml:space="preserve"> and</w:t>
      </w:r>
      <w:r w:rsidRPr="02CFC974" w:rsidR="63180553">
        <w:rPr>
          <w:rFonts w:ascii="Arial" w:hAnsi="Arial" w:eastAsia="Arial" w:cs="Arial"/>
          <w:color w:val="000000" w:themeColor="text1" w:themeTint="FF" w:themeShade="FF"/>
          <w:u w:val="none"/>
        </w:rPr>
        <w:t xml:space="preserve"> as she had a child </w:t>
      </w:r>
      <w:r w:rsidRPr="02CFC974" w:rsidR="67AF57B9">
        <w:rPr>
          <w:rFonts w:ascii="Arial" w:hAnsi="Arial" w:eastAsia="Arial" w:cs="Arial"/>
          <w:color w:val="000000" w:themeColor="text1" w:themeTint="FF" w:themeShade="FF"/>
          <w:u w:val="none"/>
        </w:rPr>
        <w:t>it did result in a marker being placed at that hom</w:t>
      </w:r>
      <w:r w:rsidRPr="02CFC974" w:rsidR="0019CA2E">
        <w:rPr>
          <w:rFonts w:ascii="Arial" w:hAnsi="Arial" w:eastAsia="Arial" w:cs="Arial"/>
          <w:color w:val="000000" w:themeColor="text1" w:themeTint="FF" w:themeShade="FF"/>
          <w:u w:val="none"/>
        </w:rPr>
        <w:t>e</w:t>
      </w:r>
      <w:r w:rsidRPr="02CFC974" w:rsidR="569FEB3A">
        <w:rPr>
          <w:rFonts w:ascii="Arial" w:hAnsi="Arial" w:eastAsia="Arial" w:cs="Arial"/>
          <w:color w:val="000000" w:themeColor="text1" w:themeTint="FF" w:themeShade="FF"/>
          <w:u w:val="none"/>
        </w:rPr>
        <w:t xml:space="preserve"> and it also resulted in a restraining order against the partner which </w:t>
      </w:r>
      <w:r w:rsidRPr="02CFC974" w:rsidR="569FEB3A">
        <w:rPr>
          <w:rFonts w:ascii="Arial" w:hAnsi="Arial" w:eastAsia="Arial" w:cs="Arial"/>
          <w:color w:val="000000" w:themeColor="text1" w:themeTint="FF" w:themeShade="FF"/>
          <w:u w:val="none"/>
        </w:rPr>
        <w:t>remains</w:t>
      </w:r>
      <w:r w:rsidRPr="02CFC974" w:rsidR="569FEB3A">
        <w:rPr>
          <w:rFonts w:ascii="Arial" w:hAnsi="Arial" w:eastAsia="Arial" w:cs="Arial"/>
          <w:color w:val="000000" w:themeColor="text1" w:themeTint="FF" w:themeShade="FF"/>
          <w:u w:val="none"/>
        </w:rPr>
        <w:t xml:space="preserve"> in plac</w:t>
      </w:r>
      <w:r w:rsidRPr="02CFC974" w:rsidR="06971C64">
        <w:rPr>
          <w:rFonts w:ascii="Arial" w:hAnsi="Arial" w:eastAsia="Arial" w:cs="Arial"/>
          <w:color w:val="000000" w:themeColor="text1" w:themeTint="FF" w:themeShade="FF"/>
          <w:u w:val="none"/>
        </w:rPr>
        <w:t>e.</w:t>
      </w:r>
    </w:p>
    <w:p w:rsidR="532028EF" w:rsidP="0DBBB6FA" w:rsidRDefault="532028EF" w14:paraId="663E264C" w14:textId="07287762">
      <w:pPr>
        <w:spacing w:line="360" w:lineRule="auto"/>
        <w:rPr>
          <w:rFonts w:ascii="Arial" w:hAnsi="Arial" w:eastAsia="Arial" w:cs="Arial"/>
          <w:color w:val="000000" w:themeColor="text1" w:themeTint="FF" w:themeShade="FF"/>
          <w:u w:val="none"/>
        </w:rPr>
      </w:pPr>
      <w:r w:rsidRPr="02CFC974" w:rsidR="532028EF">
        <w:rPr>
          <w:rFonts w:ascii="Arial" w:hAnsi="Arial" w:eastAsia="Arial" w:cs="Arial"/>
          <w:color w:val="000000" w:themeColor="text1" w:themeTint="FF" w:themeShade="FF"/>
          <w:u w:val="none"/>
        </w:rPr>
        <w:t xml:space="preserve">Although in all recorded incidents no allegations of physical abuse were made, as </w:t>
      </w:r>
      <w:r w:rsidRPr="02CFC974" w:rsidR="532028EF">
        <w:rPr>
          <w:rFonts w:ascii="Arial" w:hAnsi="Arial" w:eastAsia="Arial" w:cs="Arial"/>
          <w:color w:val="000000" w:themeColor="text1" w:themeTint="FF" w:themeShade="FF"/>
          <w:u w:val="none"/>
        </w:rPr>
        <w:t>stated</w:t>
      </w:r>
      <w:r w:rsidRPr="02CFC974" w:rsidR="532028EF">
        <w:rPr>
          <w:rFonts w:ascii="Arial" w:hAnsi="Arial" w:eastAsia="Arial" w:cs="Arial"/>
          <w:color w:val="000000" w:themeColor="text1" w:themeTint="FF" w:themeShade="FF"/>
          <w:u w:val="none"/>
        </w:rPr>
        <w:t xml:space="preserve"> by GOV (2024), the Domestic Abuse Act 2021 emphasizes that domestic abuse does not only refer to physical violence, but it can also be emotional abus</w:t>
      </w:r>
      <w:r w:rsidRPr="02CFC974" w:rsidR="49BA7242">
        <w:rPr>
          <w:rFonts w:ascii="Arial" w:hAnsi="Arial" w:eastAsia="Arial" w:cs="Arial"/>
          <w:color w:val="000000" w:themeColor="text1" w:themeTint="FF" w:themeShade="FF"/>
          <w:u w:val="none"/>
        </w:rPr>
        <w:t xml:space="preserve">e amongst other categories. </w:t>
      </w:r>
    </w:p>
    <w:p w:rsidR="6F42C517" w:rsidP="0DBBB6FA" w:rsidRDefault="6F42C517" w14:paraId="6770258B" w14:textId="7C8A8A2A">
      <w:pPr>
        <w:spacing w:line="360" w:lineRule="auto"/>
        <w:rPr>
          <w:rFonts w:ascii="Arial" w:hAnsi="Arial" w:eastAsia="Arial" w:cs="Arial"/>
          <w:color w:val="000000" w:themeColor="text1" w:themeTint="FF" w:themeShade="FF"/>
          <w:u w:val="none"/>
        </w:rPr>
      </w:pPr>
      <w:r w:rsidRPr="02CFC974" w:rsidR="6F42C517">
        <w:rPr>
          <w:rFonts w:ascii="Arial" w:hAnsi="Arial" w:eastAsia="Arial" w:cs="Arial"/>
          <w:color w:val="000000" w:themeColor="text1" w:themeTint="FF" w:themeShade="FF"/>
          <w:u w:val="none"/>
        </w:rPr>
        <w:t>As we are part of Operation Encompass</w:t>
      </w:r>
      <w:r w:rsidRPr="02CFC974" w:rsidR="7F1F219F">
        <w:rPr>
          <w:rFonts w:ascii="Arial" w:hAnsi="Arial" w:eastAsia="Arial" w:cs="Arial"/>
          <w:color w:val="000000" w:themeColor="text1" w:themeTint="FF" w:themeShade="FF"/>
          <w:u w:val="none"/>
        </w:rPr>
        <w:t>,</w:t>
      </w:r>
      <w:r w:rsidRPr="02CFC974" w:rsidR="6F42C517">
        <w:rPr>
          <w:rFonts w:ascii="Arial" w:hAnsi="Arial" w:eastAsia="Arial" w:cs="Arial"/>
          <w:color w:val="000000" w:themeColor="text1" w:themeTint="FF" w:themeShade="FF"/>
          <w:u w:val="none"/>
        </w:rPr>
        <w:t xml:space="preserve"> we were legally obliged to </w:t>
      </w:r>
      <w:r w:rsidRPr="02CFC974" w:rsidR="6F42C517">
        <w:rPr>
          <w:rFonts w:ascii="Arial" w:hAnsi="Arial" w:eastAsia="Arial" w:cs="Arial"/>
          <w:color w:val="000000" w:themeColor="text1" w:themeTint="FF" w:themeShade="FF"/>
          <w:u w:val="none"/>
        </w:rPr>
        <w:t>notify Daniels</w:t>
      </w:r>
      <w:r w:rsidRPr="02CFC974" w:rsidR="6F42C517">
        <w:rPr>
          <w:rFonts w:ascii="Arial" w:hAnsi="Arial" w:eastAsia="Arial" w:cs="Arial"/>
          <w:color w:val="000000" w:themeColor="text1" w:themeTint="FF" w:themeShade="FF"/>
          <w:u w:val="none"/>
        </w:rPr>
        <w:t xml:space="preserve"> school of this incident as </w:t>
      </w:r>
      <w:r w:rsidRPr="02CFC974" w:rsidR="40EA3738">
        <w:rPr>
          <w:rFonts w:ascii="Arial" w:hAnsi="Arial" w:eastAsia="Arial" w:cs="Arial"/>
          <w:color w:val="000000" w:themeColor="text1" w:themeTint="FF" w:themeShade="FF"/>
          <w:u w:val="none"/>
        </w:rPr>
        <w:t>th</w:t>
      </w:r>
      <w:r w:rsidRPr="02CFC974" w:rsidR="7A08CA18">
        <w:rPr>
          <w:rFonts w:ascii="Arial" w:hAnsi="Arial" w:eastAsia="Arial" w:cs="Arial"/>
          <w:color w:val="000000" w:themeColor="text1" w:themeTint="FF" w:themeShade="FF"/>
          <w:u w:val="none"/>
        </w:rPr>
        <w:t>y</w:t>
      </w:r>
      <w:r w:rsidRPr="02CFC974" w:rsidR="40EA3738">
        <w:rPr>
          <w:rFonts w:ascii="Arial" w:hAnsi="Arial" w:eastAsia="Arial" w:cs="Arial"/>
          <w:color w:val="000000" w:themeColor="text1" w:themeTint="FF" w:themeShade="FF"/>
          <w:u w:val="none"/>
        </w:rPr>
        <w:t xml:space="preserve"> highlight, </w:t>
      </w:r>
      <w:r w:rsidRPr="02CFC974" w:rsidR="6F42C517">
        <w:rPr>
          <w:rFonts w:ascii="Arial" w:hAnsi="Arial" w:eastAsia="Arial" w:cs="Arial"/>
          <w:color w:val="000000" w:themeColor="text1" w:themeTint="FF" w:themeShade="FF"/>
          <w:u w:val="none"/>
        </w:rPr>
        <w:t xml:space="preserve">early intervention is key in these </w:t>
      </w:r>
      <w:r w:rsidRPr="02CFC974" w:rsidR="6452B80F">
        <w:rPr>
          <w:rFonts w:ascii="Arial" w:hAnsi="Arial" w:eastAsia="Arial" w:cs="Arial"/>
          <w:color w:val="000000" w:themeColor="text1" w:themeTint="FF" w:themeShade="FF"/>
          <w:u w:val="none"/>
        </w:rPr>
        <w:t>situations,</w:t>
      </w:r>
      <w:r w:rsidRPr="02CFC974" w:rsidR="6F42C517">
        <w:rPr>
          <w:rFonts w:ascii="Arial" w:hAnsi="Arial" w:eastAsia="Arial" w:cs="Arial"/>
          <w:color w:val="000000" w:themeColor="text1" w:themeTint="FF" w:themeShade="FF"/>
          <w:u w:val="none"/>
        </w:rPr>
        <w:t xml:space="preserve"> and we need to wor</w:t>
      </w:r>
      <w:r w:rsidRPr="02CFC974" w:rsidR="139A53C7">
        <w:rPr>
          <w:rFonts w:ascii="Arial" w:hAnsi="Arial" w:eastAsia="Arial" w:cs="Arial"/>
          <w:color w:val="000000" w:themeColor="text1" w:themeTint="FF" w:themeShade="FF"/>
          <w:u w:val="none"/>
        </w:rPr>
        <w:t xml:space="preserve">k together to break the cycle. </w:t>
      </w:r>
      <w:r w:rsidRPr="02CFC974" w:rsidR="1769ADEB">
        <w:rPr>
          <w:rFonts w:ascii="Arial" w:hAnsi="Arial" w:eastAsia="Arial" w:cs="Arial"/>
          <w:color w:val="000000" w:themeColor="text1" w:themeTint="FF" w:themeShade="FF"/>
          <w:u w:val="none"/>
        </w:rPr>
        <w:t xml:space="preserve">(Operation Encompass, </w:t>
      </w:r>
      <w:r w:rsidRPr="02CFC974" w:rsidR="6BDF2F75">
        <w:rPr>
          <w:rFonts w:ascii="Arial" w:hAnsi="Arial" w:eastAsia="Arial" w:cs="Arial"/>
          <w:color w:val="000000" w:themeColor="text1" w:themeTint="FF" w:themeShade="FF"/>
          <w:u w:val="none"/>
        </w:rPr>
        <w:t>2024).</w:t>
      </w:r>
      <w:r w:rsidRPr="02CFC974" w:rsidR="1D368E41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02CFC974" w:rsidR="421FB880">
        <w:rPr>
          <w:rFonts w:ascii="Arial" w:hAnsi="Arial" w:eastAsia="Arial" w:cs="Arial"/>
          <w:color w:val="000000" w:themeColor="text1" w:themeTint="FF" w:themeShade="FF"/>
          <w:u w:val="none"/>
        </w:rPr>
        <w:t xml:space="preserve">As the Laming report </w:t>
      </w:r>
      <w:r w:rsidRPr="02CFC974" w:rsidR="12EFCFF3">
        <w:rPr>
          <w:rFonts w:ascii="Arial" w:hAnsi="Arial" w:eastAsia="Arial" w:cs="Arial"/>
          <w:color w:val="000000" w:themeColor="text1" w:themeTint="FF" w:themeShade="FF"/>
          <w:u w:val="none"/>
        </w:rPr>
        <w:t xml:space="preserve">also </w:t>
      </w:r>
      <w:r w:rsidRPr="02CFC974" w:rsidR="421FB880">
        <w:rPr>
          <w:rFonts w:ascii="Arial" w:hAnsi="Arial" w:eastAsia="Arial" w:cs="Arial"/>
          <w:color w:val="000000" w:themeColor="text1" w:themeTint="FF" w:themeShade="FF"/>
          <w:u w:val="none"/>
        </w:rPr>
        <w:t xml:space="preserve">highlights, there can be dire consequences when services </w:t>
      </w:r>
      <w:r w:rsidRPr="02CFC974" w:rsidR="2989B482">
        <w:rPr>
          <w:rFonts w:ascii="Arial" w:hAnsi="Arial" w:eastAsia="Arial" w:cs="Arial"/>
          <w:color w:val="000000" w:themeColor="text1" w:themeTint="FF" w:themeShade="FF"/>
          <w:u w:val="none"/>
        </w:rPr>
        <w:t xml:space="preserve">have failed to </w:t>
      </w:r>
      <w:r w:rsidRPr="02CFC974" w:rsidR="6C18F1AB">
        <w:rPr>
          <w:rFonts w:ascii="Arial" w:hAnsi="Arial" w:eastAsia="Arial" w:cs="Arial"/>
          <w:color w:val="000000" w:themeColor="text1" w:themeTint="FF" w:themeShade="FF"/>
          <w:u w:val="none"/>
        </w:rPr>
        <w:t>intervene,</w:t>
      </w:r>
      <w:r w:rsidRPr="02CFC974" w:rsidR="2989B482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02CFC974" w:rsidR="13A30D57">
        <w:rPr>
          <w:rFonts w:ascii="Arial" w:hAnsi="Arial" w:eastAsia="Arial" w:cs="Arial"/>
          <w:color w:val="000000" w:themeColor="text1" w:themeTint="FF" w:themeShade="FF"/>
          <w:u w:val="none"/>
        </w:rPr>
        <w:t xml:space="preserve">referring to the case of Victoria Climbie, </w:t>
      </w:r>
      <w:r w:rsidRPr="02CFC974" w:rsidR="2989B482">
        <w:rPr>
          <w:rFonts w:ascii="Arial" w:hAnsi="Arial" w:eastAsia="Arial" w:cs="Arial"/>
          <w:color w:val="000000" w:themeColor="text1" w:themeTint="FF" w:themeShade="FF"/>
          <w:u w:val="none"/>
        </w:rPr>
        <w:t>and he also stresses the importance of effec</w:t>
      </w:r>
      <w:r w:rsidRPr="02CFC974" w:rsidR="6CF5E717">
        <w:rPr>
          <w:rFonts w:ascii="Arial" w:hAnsi="Arial" w:eastAsia="Arial" w:cs="Arial"/>
          <w:color w:val="000000" w:themeColor="text1" w:themeTint="FF" w:themeShade="FF"/>
          <w:u w:val="none"/>
        </w:rPr>
        <w:t>tive multi agency working in safeguarding children</w:t>
      </w:r>
      <w:r w:rsidRPr="02CFC974" w:rsidR="1C88A99E">
        <w:rPr>
          <w:rFonts w:ascii="Arial" w:hAnsi="Arial" w:eastAsia="Arial" w:cs="Arial"/>
          <w:color w:val="000000" w:themeColor="text1" w:themeTint="FF" w:themeShade="FF"/>
          <w:u w:val="none"/>
        </w:rPr>
        <w:t xml:space="preserve"> as by working together, they can gain </w:t>
      </w:r>
      <w:r w:rsidRPr="02CFC974" w:rsidR="5C40788A">
        <w:rPr>
          <w:rFonts w:ascii="Arial" w:hAnsi="Arial" w:eastAsia="Arial" w:cs="Arial"/>
          <w:color w:val="000000" w:themeColor="text1" w:themeTint="FF" w:themeShade="FF"/>
          <w:u w:val="none"/>
        </w:rPr>
        <w:t>the best insight into the child and their home life.</w:t>
      </w:r>
      <w:r w:rsidRPr="02CFC974" w:rsidR="6CF5E717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02CFC974" w:rsidR="6CF5E717">
        <w:rPr>
          <w:rFonts w:ascii="Arial" w:hAnsi="Arial" w:eastAsia="Arial" w:cs="Arial"/>
          <w:color w:val="000000" w:themeColor="text1" w:themeTint="FF" w:themeShade="FF"/>
          <w:u w:val="none"/>
        </w:rPr>
        <w:t>(The Lord Laming, 2009).</w:t>
      </w:r>
      <w:r w:rsidRPr="02CFC974" w:rsidR="6CF5E717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02CFC974" w:rsidR="4F224E4E">
        <w:rPr>
          <w:rFonts w:ascii="Arial" w:hAnsi="Arial" w:eastAsia="Arial" w:cs="Arial"/>
          <w:color w:val="000000" w:themeColor="text1" w:themeTint="FF" w:themeShade="FF"/>
          <w:u w:val="none"/>
        </w:rPr>
        <w:t xml:space="preserve">Munro (2011) also brings focus to early intervention and our duty to </w:t>
      </w:r>
      <w:r w:rsidRPr="02CFC974" w:rsidR="4F224E4E">
        <w:rPr>
          <w:rFonts w:ascii="Arial" w:hAnsi="Arial" w:eastAsia="Arial" w:cs="Arial"/>
          <w:color w:val="000000" w:themeColor="text1" w:themeTint="FF" w:themeShade="FF"/>
          <w:u w:val="none"/>
        </w:rPr>
        <w:t>r</w:t>
      </w:r>
      <w:r w:rsidRPr="02CFC974" w:rsidR="4F224E4E">
        <w:rPr>
          <w:rFonts w:ascii="Arial" w:hAnsi="Arial" w:eastAsia="Arial" w:cs="Arial"/>
          <w:color w:val="000000" w:themeColor="text1" w:themeTint="FF" w:themeShade="FF"/>
          <w:u w:val="none"/>
        </w:rPr>
        <w:t>ecognise</w:t>
      </w:r>
      <w:r w:rsidRPr="02CFC974" w:rsidR="4F224E4E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02CFC974" w:rsidR="4F224E4E">
        <w:rPr>
          <w:rFonts w:ascii="Arial" w:hAnsi="Arial" w:eastAsia="Arial" w:cs="Arial"/>
          <w:color w:val="000000" w:themeColor="text1" w:themeTint="FF" w:themeShade="FF"/>
          <w:u w:val="none"/>
        </w:rPr>
        <w:t xml:space="preserve">and respond when children are being abused or </w:t>
      </w:r>
      <w:r w:rsidRPr="02CFC974" w:rsidR="65C4909F">
        <w:rPr>
          <w:rFonts w:ascii="Arial" w:hAnsi="Arial" w:eastAsia="Arial" w:cs="Arial"/>
          <w:color w:val="000000" w:themeColor="text1" w:themeTint="FF" w:themeShade="FF"/>
          <w:u w:val="none"/>
        </w:rPr>
        <w:t>neglected</w:t>
      </w:r>
      <w:r w:rsidRPr="02CFC974" w:rsidR="7D88F2F0">
        <w:rPr>
          <w:rFonts w:ascii="Arial" w:hAnsi="Arial" w:eastAsia="Arial" w:cs="Arial"/>
          <w:color w:val="000000" w:themeColor="text1" w:themeTint="FF" w:themeShade="FF"/>
          <w:u w:val="none"/>
        </w:rPr>
        <w:t>. It</w:t>
      </w:r>
      <w:r w:rsidRPr="02CFC974" w:rsidR="4F224E4E">
        <w:rPr>
          <w:rFonts w:ascii="Arial" w:hAnsi="Arial" w:eastAsia="Arial" w:cs="Arial"/>
          <w:color w:val="000000" w:themeColor="text1" w:themeTint="FF" w:themeShade="FF"/>
          <w:u w:val="none"/>
        </w:rPr>
        <w:t xml:space="preserve"> is also our duty to </w:t>
      </w:r>
      <w:r w:rsidRPr="02CFC974" w:rsidR="15BD9140">
        <w:rPr>
          <w:rFonts w:ascii="Arial" w:hAnsi="Arial" w:eastAsia="Arial" w:cs="Arial"/>
          <w:color w:val="000000" w:themeColor="text1" w:themeTint="FF" w:themeShade="FF"/>
          <w:u w:val="none"/>
        </w:rPr>
        <w:t xml:space="preserve">offer families the </w:t>
      </w:r>
      <w:r w:rsidRPr="02CFC974" w:rsidR="6921EB33">
        <w:rPr>
          <w:rFonts w:ascii="Arial" w:hAnsi="Arial" w:eastAsia="Arial" w:cs="Arial"/>
          <w:color w:val="000000" w:themeColor="text1" w:themeTint="FF" w:themeShade="FF"/>
          <w:u w:val="none"/>
        </w:rPr>
        <w:t>support</w:t>
      </w:r>
      <w:r w:rsidRPr="02CFC974" w:rsidR="15BD9140">
        <w:rPr>
          <w:rFonts w:ascii="Arial" w:hAnsi="Arial" w:eastAsia="Arial" w:cs="Arial"/>
          <w:color w:val="000000" w:themeColor="text1" w:themeTint="FF" w:themeShade="FF"/>
          <w:u w:val="none"/>
        </w:rPr>
        <w:t xml:space="preserve"> they need to provide better </w:t>
      </w:r>
      <w:r w:rsidRPr="02CFC974" w:rsidR="0E00564A">
        <w:rPr>
          <w:rFonts w:ascii="Arial" w:hAnsi="Arial" w:eastAsia="Arial" w:cs="Arial"/>
          <w:color w:val="000000" w:themeColor="text1" w:themeTint="FF" w:themeShade="FF"/>
          <w:u w:val="none"/>
        </w:rPr>
        <w:t xml:space="preserve">outcomes </w:t>
      </w:r>
      <w:r w:rsidRPr="02CFC974" w:rsidR="0965C4F0">
        <w:rPr>
          <w:rFonts w:ascii="Arial" w:hAnsi="Arial" w:eastAsia="Arial" w:cs="Arial"/>
          <w:color w:val="000000" w:themeColor="text1" w:themeTint="FF" w:themeShade="FF"/>
          <w:u w:val="none"/>
        </w:rPr>
        <w:t xml:space="preserve">using a </w:t>
      </w:r>
      <w:r w:rsidRPr="02CFC974" w:rsidR="7ABD079D">
        <w:rPr>
          <w:rFonts w:ascii="Arial" w:hAnsi="Arial" w:eastAsia="Arial" w:cs="Arial"/>
          <w:color w:val="000000" w:themeColor="text1" w:themeTint="FF" w:themeShade="FF"/>
          <w:u w:val="none"/>
        </w:rPr>
        <w:t>child-centered</w:t>
      </w:r>
      <w:r w:rsidRPr="02CFC974" w:rsidR="0965C4F0">
        <w:rPr>
          <w:rFonts w:ascii="Arial" w:hAnsi="Arial" w:eastAsia="Arial" w:cs="Arial"/>
          <w:color w:val="000000" w:themeColor="text1" w:themeTint="FF" w:themeShade="FF"/>
          <w:u w:val="none"/>
        </w:rPr>
        <w:t xml:space="preserve"> system</w:t>
      </w:r>
      <w:r w:rsidRPr="02CFC974" w:rsidR="2E843DC7">
        <w:rPr>
          <w:rFonts w:ascii="Arial" w:hAnsi="Arial" w:eastAsia="Arial" w:cs="Arial"/>
          <w:color w:val="000000" w:themeColor="text1" w:themeTint="FF" w:themeShade="FF"/>
          <w:u w:val="none"/>
        </w:rPr>
        <w:t>.</w:t>
      </w:r>
    </w:p>
    <w:p w:rsidR="0DBBB6FA" w:rsidP="02CFC974" w:rsidRDefault="0DBBB6FA" w14:paraId="65BC7629" w14:textId="17C07285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u w:val="none"/>
        </w:rPr>
      </w:pPr>
      <w:r w:rsidRPr="02CFC974" w:rsidR="3D16373D">
        <w:rPr>
          <w:rFonts w:ascii="Arial" w:hAnsi="Arial" w:eastAsia="Arial" w:cs="Arial"/>
          <w:color w:val="000000" w:themeColor="text1" w:themeTint="FF" w:themeShade="FF"/>
          <w:u w:val="none"/>
        </w:rPr>
        <w:t>HM Government</w:t>
      </w:r>
      <w:r w:rsidRPr="02CFC974" w:rsidR="6B08F531">
        <w:rPr>
          <w:rFonts w:ascii="Arial" w:hAnsi="Arial" w:eastAsia="Arial" w:cs="Arial"/>
          <w:color w:val="000000" w:themeColor="text1" w:themeTint="FF" w:themeShade="FF"/>
          <w:u w:val="none"/>
        </w:rPr>
        <w:t xml:space="preserve"> (2023) </w:t>
      </w:r>
      <w:r w:rsidRPr="02CFC974" w:rsidR="75210584">
        <w:rPr>
          <w:rFonts w:ascii="Arial" w:hAnsi="Arial" w:eastAsia="Arial" w:cs="Arial"/>
          <w:color w:val="000000" w:themeColor="text1" w:themeTint="FF" w:themeShade="FF"/>
          <w:u w:val="none"/>
        </w:rPr>
        <w:t xml:space="preserve">guidance for Working Together to Safeguard Children </w:t>
      </w:r>
      <w:r w:rsidRPr="02CFC974" w:rsidR="75210584">
        <w:rPr>
          <w:rFonts w:ascii="Arial" w:hAnsi="Arial" w:eastAsia="Arial" w:cs="Arial"/>
          <w:color w:val="000000" w:themeColor="text1" w:themeTint="FF" w:themeShade="FF"/>
          <w:u w:val="none"/>
        </w:rPr>
        <w:t>states</w:t>
      </w:r>
      <w:r w:rsidRPr="02CFC974" w:rsidR="75210584">
        <w:rPr>
          <w:rFonts w:ascii="Arial" w:hAnsi="Arial" w:eastAsia="Arial" w:cs="Arial"/>
          <w:color w:val="000000" w:themeColor="text1" w:themeTint="FF" w:themeShade="FF"/>
          <w:u w:val="none"/>
        </w:rPr>
        <w:t xml:space="preserve"> that </w:t>
      </w:r>
      <w:r w:rsidRPr="02CFC974" w:rsidR="61C8BAE7">
        <w:rPr>
          <w:rFonts w:ascii="Arial" w:hAnsi="Arial" w:eastAsia="Arial" w:cs="Arial"/>
          <w:color w:val="000000" w:themeColor="text1" w:themeTint="FF" w:themeShade="FF"/>
          <w:u w:val="none"/>
        </w:rPr>
        <w:t xml:space="preserve">the child’s welfare is </w:t>
      </w:r>
      <w:r w:rsidRPr="02CFC974" w:rsidR="7BEAF2D9">
        <w:rPr>
          <w:rFonts w:ascii="Arial" w:hAnsi="Arial" w:eastAsia="Arial" w:cs="Arial"/>
          <w:color w:val="000000" w:themeColor="text1" w:themeTint="FF" w:themeShade="FF"/>
          <w:u w:val="none"/>
        </w:rPr>
        <w:t>paramount,</w:t>
      </w:r>
      <w:r w:rsidRPr="02CFC974" w:rsidR="61C8BAE7">
        <w:rPr>
          <w:rFonts w:ascii="Arial" w:hAnsi="Arial" w:eastAsia="Arial" w:cs="Arial"/>
          <w:color w:val="000000" w:themeColor="text1" w:themeTint="FF" w:themeShade="FF"/>
          <w:u w:val="none"/>
        </w:rPr>
        <w:t xml:space="preserve"> and it is our duty</w:t>
      </w:r>
      <w:r w:rsidRPr="02CFC974" w:rsidR="61C8BAE7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02CFC974" w:rsidR="61C8BAE7">
        <w:rPr>
          <w:rFonts w:ascii="Arial" w:hAnsi="Arial" w:eastAsia="Arial" w:cs="Arial"/>
          <w:color w:val="000000" w:themeColor="text1" w:themeTint="FF" w:themeShade="FF"/>
          <w:u w:val="none"/>
        </w:rPr>
        <w:t>to respond to their needs and to prevent abuse from escalating. Therefore, c</w:t>
      </w:r>
      <w:r w:rsidRPr="02CFC974" w:rsidR="6A0318AF">
        <w:rPr>
          <w:rFonts w:ascii="Arial" w:hAnsi="Arial" w:eastAsia="Arial" w:cs="Arial"/>
          <w:color w:val="000000" w:themeColor="text1" w:themeTint="FF" w:themeShade="FF"/>
          <w:u w:val="none"/>
        </w:rPr>
        <w:t>onsidering</w:t>
      </w:r>
      <w:r w:rsidRPr="02CFC974" w:rsidR="214BD2D4">
        <w:rPr>
          <w:rFonts w:ascii="Arial" w:hAnsi="Arial" w:eastAsia="Arial" w:cs="Arial"/>
          <w:color w:val="000000" w:themeColor="text1" w:themeTint="FF" w:themeShade="FF"/>
          <w:u w:val="none"/>
        </w:rPr>
        <w:t xml:space="preserve"> the</w:t>
      </w:r>
      <w:r w:rsidRPr="02CFC974" w:rsidR="108B34DB">
        <w:rPr>
          <w:rFonts w:ascii="Arial" w:hAnsi="Arial" w:eastAsia="Arial" w:cs="Arial"/>
          <w:color w:val="000000" w:themeColor="text1" w:themeTint="FF" w:themeShade="FF"/>
          <w:u w:val="none"/>
        </w:rPr>
        <w:t xml:space="preserve"> incident</w:t>
      </w:r>
      <w:r w:rsidRPr="02CFC974" w:rsidR="15510483">
        <w:rPr>
          <w:rFonts w:ascii="Arial" w:hAnsi="Arial" w:eastAsia="Arial" w:cs="Arial"/>
          <w:color w:val="000000" w:themeColor="text1" w:themeTint="FF" w:themeShade="FF"/>
          <w:u w:val="none"/>
        </w:rPr>
        <w:t xml:space="preserve"> that has been</w:t>
      </w:r>
      <w:r w:rsidRPr="02CFC974" w:rsidR="108B34DB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02CFC974" w:rsidR="108B34DB">
        <w:rPr>
          <w:rFonts w:ascii="Arial" w:hAnsi="Arial" w:eastAsia="Arial" w:cs="Arial"/>
          <w:color w:val="000000" w:themeColor="text1" w:themeTint="FF" w:themeShade="FF"/>
          <w:u w:val="none"/>
        </w:rPr>
        <w:t xml:space="preserve">mentioned </w:t>
      </w:r>
      <w:r w:rsidRPr="02CFC974" w:rsidR="7CF61BED">
        <w:rPr>
          <w:rFonts w:ascii="Arial" w:hAnsi="Arial" w:eastAsia="Arial" w:cs="Arial"/>
          <w:color w:val="000000" w:themeColor="text1" w:themeTint="FF" w:themeShade="FF"/>
          <w:u w:val="none"/>
        </w:rPr>
        <w:t>and</w:t>
      </w:r>
      <w:r w:rsidRPr="02CFC974" w:rsidR="108B34DB">
        <w:rPr>
          <w:rFonts w:ascii="Arial" w:hAnsi="Arial" w:eastAsia="Arial" w:cs="Arial"/>
          <w:color w:val="000000" w:themeColor="text1" w:themeTint="FF" w:themeShade="FF"/>
          <w:u w:val="none"/>
        </w:rPr>
        <w:t xml:space="preserve"> the partners history of domestic abuse</w:t>
      </w:r>
      <w:r w:rsidRPr="02CFC974" w:rsidR="6B46C4C5">
        <w:rPr>
          <w:rFonts w:ascii="Arial" w:hAnsi="Arial" w:eastAsia="Arial" w:cs="Arial"/>
          <w:color w:val="000000" w:themeColor="text1" w:themeTint="FF" w:themeShade="FF"/>
          <w:u w:val="none"/>
        </w:rPr>
        <w:t>,</w:t>
      </w:r>
      <w:r w:rsidRPr="02CFC974" w:rsidR="561EA46A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02CFC974" w:rsidR="4D3CC8F6">
        <w:rPr>
          <w:rFonts w:ascii="Arial" w:hAnsi="Arial" w:eastAsia="Arial" w:cs="Arial"/>
          <w:color w:val="000000" w:themeColor="text1" w:themeTint="FF" w:themeShade="FF"/>
          <w:u w:val="none"/>
        </w:rPr>
        <w:t>combin</w:t>
      </w:r>
      <w:r w:rsidRPr="02CFC974" w:rsidR="49802BD9">
        <w:rPr>
          <w:rFonts w:ascii="Arial" w:hAnsi="Arial" w:eastAsia="Arial" w:cs="Arial"/>
          <w:color w:val="000000" w:themeColor="text1" w:themeTint="FF" w:themeShade="FF"/>
          <w:u w:val="none"/>
        </w:rPr>
        <w:t>ing this</w:t>
      </w:r>
      <w:r w:rsidRPr="02CFC974" w:rsidR="4D3CC8F6">
        <w:rPr>
          <w:rFonts w:ascii="Arial" w:hAnsi="Arial" w:eastAsia="Arial" w:cs="Arial"/>
          <w:color w:val="000000" w:themeColor="text1" w:themeTint="FF" w:themeShade="FF"/>
          <w:u w:val="none"/>
        </w:rPr>
        <w:t xml:space="preserve"> with the concerns that have been raised during this conference</w:t>
      </w:r>
      <w:r w:rsidRPr="02CFC974" w:rsidR="108AB54F">
        <w:rPr>
          <w:rFonts w:ascii="Arial" w:hAnsi="Arial" w:eastAsia="Arial" w:cs="Arial"/>
          <w:color w:val="000000" w:themeColor="text1" w:themeTint="FF" w:themeShade="FF"/>
          <w:u w:val="none"/>
        </w:rPr>
        <w:t>,</w:t>
      </w:r>
      <w:r w:rsidRPr="02CFC974" w:rsidR="4D3CC8F6">
        <w:rPr>
          <w:rFonts w:ascii="Arial" w:hAnsi="Arial" w:eastAsia="Arial" w:cs="Arial"/>
          <w:color w:val="000000" w:themeColor="text1" w:themeTint="FF" w:themeShade="FF"/>
          <w:u w:val="none"/>
        </w:rPr>
        <w:t xml:space="preserve"> </w:t>
      </w:r>
      <w:r w:rsidRPr="02CFC974" w:rsidR="172C10CB">
        <w:rPr>
          <w:rFonts w:ascii="Arial" w:hAnsi="Arial" w:eastAsia="Arial" w:cs="Arial"/>
          <w:color w:val="000000" w:themeColor="text1" w:themeTint="FF" w:themeShade="FF"/>
          <w:u w:val="none"/>
        </w:rPr>
        <w:t xml:space="preserve">I would say </w:t>
      </w:r>
      <w:r w:rsidRPr="02CFC974" w:rsidR="593BEE32">
        <w:rPr>
          <w:rFonts w:ascii="Arial" w:hAnsi="Arial" w:eastAsia="Arial" w:cs="Arial"/>
          <w:color w:val="000000" w:themeColor="text1" w:themeTint="FF" w:themeShade="FF"/>
          <w:u w:val="none"/>
        </w:rPr>
        <w:t xml:space="preserve">that </w:t>
      </w:r>
      <w:r w:rsidRPr="02CFC974" w:rsidR="76F2DCA1">
        <w:rPr>
          <w:rFonts w:ascii="Arial" w:hAnsi="Arial" w:eastAsia="Arial" w:cs="Arial"/>
          <w:color w:val="000000" w:themeColor="text1" w:themeTint="FF" w:themeShade="FF"/>
          <w:u w:val="none"/>
        </w:rPr>
        <w:t xml:space="preserve">both children are at risk of suffering </w:t>
      </w:r>
      <w:r w:rsidRPr="02CFC974" w:rsidR="0CF2C167">
        <w:rPr>
          <w:rFonts w:ascii="Arial" w:hAnsi="Arial" w:eastAsia="Arial" w:cs="Arial"/>
          <w:color w:val="000000" w:themeColor="text1" w:themeTint="FF" w:themeShade="FF"/>
          <w:u w:val="none"/>
        </w:rPr>
        <w:t xml:space="preserve">significant </w:t>
      </w:r>
      <w:r w:rsidRPr="02CFC974" w:rsidR="76F2DCA1">
        <w:rPr>
          <w:rFonts w:ascii="Arial" w:hAnsi="Arial" w:eastAsia="Arial" w:cs="Arial"/>
          <w:color w:val="000000" w:themeColor="text1" w:themeTint="FF" w:themeShade="FF"/>
          <w:u w:val="none"/>
        </w:rPr>
        <w:t>harm if interventions are not p</w:t>
      </w:r>
      <w:r w:rsidRPr="02CFC974" w:rsidR="306A1972">
        <w:rPr>
          <w:rFonts w:ascii="Arial" w:hAnsi="Arial" w:eastAsia="Arial" w:cs="Arial"/>
          <w:color w:val="000000" w:themeColor="text1" w:themeTint="FF" w:themeShade="FF"/>
          <w:u w:val="none"/>
        </w:rPr>
        <w:t>ut into place</w:t>
      </w:r>
      <w:r w:rsidRPr="02CFC974" w:rsidR="05B7ADBF">
        <w:rPr>
          <w:rFonts w:ascii="Arial" w:hAnsi="Arial" w:eastAsia="Arial" w:cs="Arial"/>
          <w:color w:val="000000" w:themeColor="text1" w:themeTint="FF" w:themeShade="FF"/>
          <w:u w:val="none"/>
        </w:rPr>
        <w:t xml:space="preserve"> and I would suggest that</w:t>
      </w:r>
      <w:r w:rsidRPr="02CFC974" w:rsidR="04D9199F">
        <w:rPr>
          <w:rFonts w:ascii="Arial" w:hAnsi="Arial" w:eastAsia="Arial" w:cs="Arial"/>
          <w:color w:val="000000" w:themeColor="text1" w:themeTint="FF" w:themeShade="FF"/>
          <w:u w:val="none"/>
        </w:rPr>
        <w:t xml:space="preserve"> both</w:t>
      </w:r>
      <w:r w:rsidRPr="02CFC974" w:rsidR="05B7ADBF">
        <w:rPr>
          <w:rFonts w:ascii="Arial" w:hAnsi="Arial" w:eastAsia="Arial" w:cs="Arial"/>
          <w:color w:val="000000" w:themeColor="text1" w:themeTint="FF" w:themeShade="FF"/>
          <w:u w:val="none"/>
        </w:rPr>
        <w:t xml:space="preserve"> Daniel and Emily require a child protection plan</w:t>
      </w:r>
      <w:r w:rsidRPr="02CFC974" w:rsidR="3DAC1CD4">
        <w:rPr>
          <w:rFonts w:ascii="Arial" w:hAnsi="Arial" w:eastAsia="Arial" w:cs="Arial"/>
          <w:color w:val="000000" w:themeColor="text1" w:themeTint="FF" w:themeShade="FF"/>
          <w:u w:val="none"/>
        </w:rPr>
        <w:t xml:space="preserve">. </w:t>
      </w:r>
    </w:p>
    <w:p w:rsidR="0DBBB6FA" w:rsidP="02CFC974" w:rsidRDefault="0DBBB6FA" w14:paraId="1FCBE594" w14:textId="48FEFE8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u w:val="none"/>
        </w:rPr>
      </w:pPr>
    </w:p>
    <w:p w:rsidR="0DBBB6FA" w:rsidP="02CFC974" w:rsidRDefault="0DBBB6FA" w14:paraId="00096542" w14:textId="5DF3EAB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u w:val="none"/>
        </w:rPr>
      </w:pPr>
    </w:p>
    <w:p w:rsidR="0DBBB6FA" w:rsidP="02CFC974" w:rsidRDefault="0DBBB6FA" w14:paraId="59CA68FF" w14:textId="02078CB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u w:val="single"/>
        </w:rPr>
      </w:pPr>
      <w:r w:rsidRPr="02CFC974" w:rsidR="7298C4B1">
        <w:rPr>
          <w:rFonts w:ascii="Arial" w:hAnsi="Arial" w:eastAsia="Arial" w:cs="Arial"/>
          <w:color w:val="000000" w:themeColor="text1" w:themeTint="FF" w:themeShade="FF"/>
          <w:u w:val="single"/>
        </w:rPr>
        <w:t xml:space="preserve">Group reference list </w:t>
      </w:r>
    </w:p>
    <w:p w:rsidR="0DBBB6FA" w:rsidP="02CFC974" w:rsidRDefault="0DBBB6FA" w14:paraId="4A6A12A9" w14:textId="4B8E83D4">
      <w:pPr>
        <w:pStyle w:val="Normal"/>
        <w:bidi w:val="0"/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Brandon, M., Sidebotham, P., 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Belderson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P. and Bailey, S. (2020) 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Learning from Serious Case Reviews: A Two-Decade Analysis of Child Protection in England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London: NSPCC.</w:t>
      </w:r>
    </w:p>
    <w:p w:rsidR="0DBBB6FA" w:rsidP="02CFC974" w:rsidRDefault="0DBBB6FA" w14:paraId="367B8D3E" w14:textId="38FE1525">
      <w:pPr>
        <w:pStyle w:val="Normal"/>
        <w:bidi w:val="0"/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CDC (2022), 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Important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Milestones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: 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your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baby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by 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six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months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. 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Available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at: </w:t>
      </w:r>
      <w:hyperlink r:id="Rb04af494ca094b6e">
        <w:r w:rsidRPr="02CFC974" w:rsidR="00E2296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cy-GB"/>
          </w:rPr>
          <w:t>https://www.cdc.gov/ncbddd/actearly/milestones/milestones-6mo.html</w:t>
        </w:r>
      </w:hyperlink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[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Accessed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5 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July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2025].</w:t>
      </w:r>
    </w:p>
    <w:p w:rsidR="0DBBB6FA" w:rsidP="02CFC974" w:rsidRDefault="0DBBB6FA" w14:paraId="78326623" w14:textId="214CE877">
      <w:pPr>
        <w:pStyle w:val="Normal"/>
        <w:bidi w:val="0"/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Davies, C. and Ward, H. (2012) 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Safeguarding Children Across Services: Messages from Research on Identifying and Responding to Child Maltreatment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London: Jessica Kingsley Publishers.</w:t>
      </w:r>
    </w:p>
    <w:p w:rsidR="0DBBB6FA" w:rsidP="02CFC974" w:rsidRDefault="0DBBB6FA" w14:paraId="66BA81EF" w14:textId="76DE8ABC">
      <w:pPr>
        <w:pStyle w:val="Normal"/>
        <w:bidi w:val="0"/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Foster, D. (2024) An overview of child protection legislation in England. Available at: </w:t>
      </w:r>
      <w:hyperlink w:anchor=":~:text=Under%20the%20Children%20Act%202004,%2C%20schools)%20by%20other%20legislation" r:id="R15a779df027d4d9b">
        <w:r w:rsidRPr="02CFC974" w:rsidR="00E2296C">
          <w:rPr>
            <w:rStyle w:val="Hyperlink"/>
            <w:rFonts w:ascii="Arial" w:hAnsi="Arial" w:eastAsia="Arial" w:cs="Arial"/>
            <w:b w:val="1"/>
            <w:bCs w:val="1"/>
            <w:i w:val="0"/>
            <w:iCs w:val="0"/>
            <w:smallCaps w:val="1"/>
            <w:strike w:val="0"/>
            <w:dstrike w:val="0"/>
            <w:noProof w:val="0"/>
            <w:sz w:val="24"/>
            <w:szCs w:val="24"/>
            <w:lang w:val="en-US"/>
          </w:rPr>
          <w:t>https://commonslibrary.parliament.uk/research-briefings/</w:t>
        </w:r>
      </w:hyperlink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3 July 2025) </w:t>
      </w:r>
    </w:p>
    <w:p w:rsidR="0DBBB6FA" w:rsidP="02CFC974" w:rsidRDefault="0DBBB6FA" w14:paraId="796E2259" w14:textId="158884F3">
      <w:pPr>
        <w:pStyle w:val="Normal"/>
        <w:bidi w:val="0"/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GOV (2016) Have you got what it takes? Safeguarding children and vulnerable adults. Available at: </w:t>
      </w:r>
      <w:hyperlink r:id="R76a5c87738c94e0f">
        <w:r w:rsidRPr="02CFC974" w:rsidR="00E2296C">
          <w:rPr>
            <w:rStyle w:val="Hyperlink"/>
            <w:rFonts w:ascii="Arial" w:hAnsi="Arial" w:eastAsia="Arial" w:cs="Arial"/>
            <w:b w:val="1"/>
            <w:bCs w:val="1"/>
            <w:i w:val="0"/>
            <w:iCs w:val="0"/>
            <w:smallCaps w:val="1"/>
            <w:strike w:val="0"/>
            <w:dstrike w:val="0"/>
            <w:noProof w:val="0"/>
            <w:sz w:val="24"/>
            <w:szCs w:val="24"/>
            <w:lang w:val="en-US"/>
          </w:rPr>
          <w:t>https://assets.publishing.service.gov.uk/media/5a800adfed915d74e622c21c/safeguarding-childrenarchive.pdf</w:t>
        </w:r>
      </w:hyperlink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3 July 2025)</w:t>
      </w:r>
    </w:p>
    <w:p w:rsidR="0DBBB6FA" w:rsidP="02CFC974" w:rsidRDefault="0DBBB6FA" w14:paraId="7392EBC2" w14:textId="7991D558">
      <w:pPr>
        <w:pStyle w:val="Normal"/>
        <w:bidi w:val="0"/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GOV (2024) Domestic Abuse Act 2021: overarching factsheet. Available at: </w:t>
      </w:r>
      <w:hyperlink r:id="R8aceb9365c3e4b6e">
        <w:r w:rsidRPr="02CFC974" w:rsidR="00E2296C">
          <w:rPr>
            <w:rStyle w:val="Hyperlink"/>
            <w:rFonts w:ascii="Arial" w:hAnsi="Arial" w:eastAsia="Arial" w:cs="Arial"/>
            <w:b w:val="1"/>
            <w:bCs w:val="1"/>
            <w:i w:val="0"/>
            <w:iCs w:val="0"/>
            <w:smallCaps w:val="1"/>
            <w:strike w:val="0"/>
            <w:dstrike w:val="0"/>
            <w:noProof w:val="0"/>
            <w:sz w:val="24"/>
            <w:szCs w:val="24"/>
            <w:lang w:val="en-US"/>
          </w:rPr>
          <w:t>https://www.gov.uk/government/publications/domestic-abuse-bill-2020-factsheets/domestic-abuse-bill-2020-overarching-factsheet</w:t>
        </w:r>
      </w:hyperlink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7 July 2025) </w:t>
      </w:r>
    </w:p>
    <w:p w:rsidR="0DBBB6FA" w:rsidP="02CFC974" w:rsidRDefault="0DBBB6FA" w14:paraId="4BB2AA56" w14:textId="039060DA">
      <w:pPr>
        <w:pStyle w:val="Normal"/>
        <w:bidi w:val="0"/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HM Government (1989) 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Children Act 1989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London: The Stationery Office.</w:t>
      </w:r>
    </w:p>
    <w:p w:rsidR="0DBBB6FA" w:rsidP="02CFC974" w:rsidRDefault="0DBBB6FA" w14:paraId="18D2E988" w14:textId="57C363F7">
      <w:pPr>
        <w:pStyle w:val="Normal"/>
        <w:bidi w:val="0"/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HM Government (2023) Working Together to Safeguard Children: A guide to multi-agency working to help, protect and promote the welfare of children. Available at: </w:t>
      </w:r>
      <w:hyperlink r:id="R433aa9aee97341b0">
        <w:r w:rsidRPr="02CFC974" w:rsidR="00E2296C">
          <w:rPr>
            <w:rStyle w:val="Hyperlink"/>
            <w:rFonts w:ascii="Arial" w:hAnsi="Arial" w:eastAsia="Arial" w:cs="Arial"/>
            <w:b w:val="1"/>
            <w:bCs w:val="1"/>
            <w:i w:val="0"/>
            <w:iCs w:val="0"/>
            <w:smallCaps w:val="1"/>
            <w:strike w:val="0"/>
            <w:dstrike w:val="0"/>
            <w:noProof w:val="0"/>
            <w:sz w:val="24"/>
            <w:szCs w:val="24"/>
            <w:lang w:val="en-US"/>
          </w:rPr>
          <w:t>https://assets.publishing.service.gov.uk/media/6849a7b67cba25f610c7db3f/Working_together_to_safeguard_children_2023_-_statutory_guidance.pdf</w:t>
        </w:r>
      </w:hyperlink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8 July 2025). </w:t>
      </w:r>
    </w:p>
    <w:p w:rsidR="0DBBB6FA" w:rsidP="02CFC974" w:rsidRDefault="0DBBB6FA" w14:paraId="54CFB8BC" w14:textId="473CFA52">
      <w:pPr>
        <w:pStyle w:val="Normal"/>
        <w:bidi w:val="0"/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Hywel Dda 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University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Health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Board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, (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no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date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), 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Health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Visiting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, 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Available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at: </w:t>
      </w:r>
      <w:hyperlink r:id="R5fb5d13d1bf04f24">
        <w:r w:rsidRPr="02CFC974" w:rsidR="00E2296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cy-GB"/>
          </w:rPr>
          <w:t>https://hduhb.nhs.wales/healthcare/services-and-teams/health-visiting/</w:t>
        </w:r>
      </w:hyperlink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[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Accessed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5 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July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2025].</w:t>
      </w:r>
    </w:p>
    <w:p w:rsidR="0DBBB6FA" w:rsidP="02CFC974" w:rsidRDefault="0DBBB6FA" w14:paraId="451D2602" w14:textId="09DB88C9">
      <w:pPr>
        <w:pStyle w:val="Normal"/>
        <w:bidi w:val="0"/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Information Commissioners Office (ICO) (2024) A 10 step guide to sharing information to safeguard children. Available at: </w:t>
      </w:r>
      <w:hyperlink r:id="R5b0bd51c0f684bb6">
        <w:r w:rsidRPr="02CFC974" w:rsidR="00E2296C">
          <w:rPr>
            <w:rStyle w:val="Hyperlink"/>
            <w:rFonts w:ascii="Arial" w:hAnsi="Arial" w:eastAsia="Arial" w:cs="Arial"/>
            <w:b w:val="1"/>
            <w:bCs w:val="1"/>
            <w:i w:val="0"/>
            <w:iCs w:val="0"/>
            <w:smallCaps w:val="1"/>
            <w:strike w:val="0"/>
            <w:dstrike w:val="0"/>
            <w:noProof w:val="0"/>
            <w:sz w:val="24"/>
            <w:szCs w:val="24"/>
            <w:lang w:val="en-US"/>
          </w:rPr>
          <w:t>https://ico.org.uk/for-organisations/uk-gdpr-guidance-and-resources/data-sharing/a-10-step-guide-to-sharing-information-to-safeguard-children/</w:t>
        </w:r>
      </w:hyperlink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5 July 2025) </w:t>
      </w:r>
    </w:p>
    <w:p w:rsidR="0DBBB6FA" w:rsidP="02CFC974" w:rsidRDefault="0DBBB6FA" w14:paraId="06C343B5" w14:textId="44F0DAFA">
      <w:pPr>
        <w:pStyle w:val="Normal"/>
        <w:bidi w:val="0"/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Legislation.gov.uk (no date) 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Section 11: Arrangements to safeguard and promote welfare. 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 </w:t>
      </w:r>
      <w:hyperlink r:id="Rc6bcf46eb7064cde">
        <w:r w:rsidRPr="02CFC974" w:rsidR="00E2296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Children Act 2004 - Explanatory Notes</w:t>
        </w:r>
      </w:hyperlink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 June 2025). </w:t>
      </w:r>
    </w:p>
    <w:p w:rsidR="0DBBB6FA" w:rsidP="02CFC974" w:rsidRDefault="0DBBB6FA" w14:paraId="620C678D" w14:textId="7C7A62DB">
      <w:pPr>
        <w:pStyle w:val="Normal"/>
        <w:bidi w:val="0"/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Ministry of Justice (2014) 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Public Law Outline (PLO)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London: MoJ</w:t>
      </w:r>
    </w:p>
    <w:p w:rsidR="0DBBB6FA" w:rsidP="02CFC974" w:rsidRDefault="0DBBB6FA" w14:paraId="1DA5C81E" w14:textId="194E78E5">
      <w:pPr>
        <w:pStyle w:val="Normal"/>
        <w:bidi w:val="0"/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Munro (2011) The Munro Review of Child Protection: Final Report. A Child Centered System? Available at: </w:t>
      </w:r>
      <w:hyperlink r:id="Rffff1d8c21534420">
        <w:r w:rsidRPr="02CFC974" w:rsidR="00E2296C">
          <w:rPr>
            <w:rStyle w:val="Hyperlink"/>
            <w:rFonts w:ascii="Arial" w:hAnsi="Arial" w:eastAsia="Arial" w:cs="Arial"/>
            <w:b w:val="1"/>
            <w:bCs w:val="1"/>
            <w:i w:val="0"/>
            <w:iCs w:val="0"/>
            <w:smallCaps w:val="1"/>
            <w:strike w:val="0"/>
            <w:dstrike w:val="0"/>
            <w:noProof w:val="0"/>
            <w:sz w:val="24"/>
            <w:szCs w:val="24"/>
            <w:lang w:val="en-US"/>
          </w:rPr>
          <w:t>https://assets.publishing.service.gov.uk/media/5a7b455ee5274a34770ea939/Munro-Review.pdf</w:t>
        </w:r>
      </w:hyperlink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7 July 2025). </w:t>
      </w:r>
    </w:p>
    <w:p w:rsidR="0DBBB6FA" w:rsidP="02CFC974" w:rsidRDefault="0DBBB6FA" w14:paraId="5F51658F" w14:textId="0BEC276D">
      <w:pPr>
        <w:pStyle w:val="Normal"/>
        <w:bidi w:val="0"/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NHS (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no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date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), 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NHS 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vaccinations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and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when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to 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have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them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. 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Available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at: </w:t>
      </w:r>
      <w:hyperlink r:id="R37e8b562cf9544ab">
        <w:r w:rsidRPr="02CFC974" w:rsidR="00E2296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cy-GB"/>
          </w:rPr>
          <w:t>https://www.nhs.uk/vaccinations/nhs-vaccinations-and-when-to-have-them/</w:t>
        </w:r>
      </w:hyperlink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[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Accessed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5 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July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2025].</w:t>
      </w:r>
    </w:p>
    <w:p w:rsidR="0DBBB6FA" w:rsidP="02CFC974" w:rsidRDefault="0DBBB6FA" w14:paraId="7D6FFD45" w14:textId="30B476E2">
      <w:pPr>
        <w:pStyle w:val="Normal"/>
        <w:bidi w:val="0"/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NHS, (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no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date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), 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Overview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- 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Postnatal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depression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. 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Available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at: </w:t>
      </w:r>
      <w:hyperlink r:id="R0c3262dbb9e74bf3">
        <w:r w:rsidRPr="02CFC974" w:rsidR="00E2296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cy-GB"/>
          </w:rPr>
          <w:t>https://www.nhs.uk/mental-health/conditions/post-natal-depression/overview/</w:t>
        </w:r>
      </w:hyperlink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[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Accessed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5 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July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2025].</w:t>
      </w:r>
    </w:p>
    <w:p w:rsidR="0DBBB6FA" w:rsidP="02CFC974" w:rsidRDefault="0DBBB6FA" w14:paraId="303C3C7B" w14:textId="602310ED">
      <w:pPr>
        <w:pStyle w:val="Normal"/>
        <w:bidi w:val="0"/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NSPCC (2023) 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Neglect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81afe189974b40ee">
        <w:r w:rsidRPr="02CFC974" w:rsidR="00E2296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https://www.nspcc.org.uk</w:t>
        </w:r>
      </w:hyperlink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28 June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2025]</w:t>
      </w:r>
    </w:p>
    <w:p w:rsidR="0DBBB6FA" w:rsidP="02CFC974" w:rsidRDefault="0DBBB6FA" w14:paraId="282134C7" w14:textId="46414F6B">
      <w:pPr>
        <w:pStyle w:val="Normal"/>
        <w:bidi w:val="0"/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NSPCC, (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no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date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), 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Neglect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. 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Available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at: </w:t>
      </w:r>
      <w:hyperlink r:id="R7189d32a5df0419c">
        <w:r w:rsidRPr="02CFC974" w:rsidR="00E2296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cy-GB"/>
          </w:rPr>
          <w:t>https://www.nspcc.org.uk/what-is-child-abuse/types-of-abuse/neglect/</w:t>
        </w:r>
      </w:hyperlink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[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Accessed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5 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July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2025].</w:t>
      </w:r>
    </w:p>
    <w:p w:rsidR="0DBBB6FA" w:rsidP="02CFC974" w:rsidRDefault="0DBBB6FA" w14:paraId="5A33DE75" w14:textId="5A40A693">
      <w:pPr>
        <w:pStyle w:val="Normal"/>
        <w:bidi w:val="0"/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Operation Encompass (2024) Working together to break the cycle of Domestic Abuse. Available at </w:t>
      </w:r>
      <w:hyperlink r:id="Rde6246e5770a49e1">
        <w:r w:rsidRPr="02CFC974" w:rsidR="00E2296C">
          <w:rPr>
            <w:rStyle w:val="Hyperlink"/>
            <w:rFonts w:ascii="Arial" w:hAnsi="Arial" w:eastAsia="Arial" w:cs="Arial"/>
            <w:b w:val="1"/>
            <w:bCs w:val="1"/>
            <w:i w:val="0"/>
            <w:iCs w:val="0"/>
            <w:smallCaps w:val="1"/>
            <w:strike w:val="0"/>
            <w:dstrike w:val="0"/>
            <w:noProof w:val="0"/>
            <w:sz w:val="24"/>
            <w:szCs w:val="24"/>
            <w:lang w:val="en-US"/>
          </w:rPr>
          <w:t>https://www.operationencompass.org/</w:t>
        </w:r>
      </w:hyperlink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 7 July 2025)</w:t>
      </w:r>
    </w:p>
    <w:p w:rsidR="0DBBB6FA" w:rsidP="02CFC974" w:rsidRDefault="0DBBB6FA" w14:paraId="610601E3" w14:textId="757BEE58">
      <w:pPr>
        <w:pStyle w:val="Normal"/>
        <w:bidi w:val="0"/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Social Care Wales (2025) 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Overview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 </w:t>
      </w:r>
      <w:hyperlink r:id="R59dbc07e77d94ed6">
        <w:r w:rsidRPr="02CFC974" w:rsidR="00E2296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Overview of the Social services and well-being… | Social Care Wales</w:t>
        </w:r>
      </w:hyperlink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 June 2025). </w:t>
      </w:r>
    </w:p>
    <w:p w:rsidR="0DBBB6FA" w:rsidP="02CFC974" w:rsidRDefault="0DBBB6FA" w14:paraId="1615DF35" w14:textId="27B77049">
      <w:pPr>
        <w:pStyle w:val="Normal"/>
        <w:bidi w:val="0"/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Social Care Wales (2025) 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Statutory guidance. 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 </w:t>
      </w:r>
      <w:hyperlink r:id="R72e510ba7003429f">
        <w:r w:rsidRPr="02CFC974" w:rsidR="00E2296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Statutory guidance | Social Care Wales</w:t>
        </w:r>
      </w:hyperlink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 June 2025). </w:t>
      </w:r>
    </w:p>
    <w:p w:rsidR="0DBBB6FA" w:rsidP="02CFC974" w:rsidRDefault="0DBBB6FA" w14:paraId="59BD90D2" w14:textId="2CF56336">
      <w:pPr>
        <w:pStyle w:val="Normal"/>
        <w:bidi w:val="0"/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 Johns Nursery Group (2023) 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What is a key worker? Their role in early years. 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 </w:t>
      </w:r>
      <w:hyperlink r:id="R76852fcb481c432e">
        <w:r w:rsidRPr="02CFC974" w:rsidR="00E2296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What is a Key Worker? Their Role in Early Years – St. John's Nursery Group</w:t>
        </w:r>
      </w:hyperlink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 June 2025).</w:t>
      </w:r>
    </w:p>
    <w:p w:rsidR="0DBBB6FA" w:rsidP="02CFC974" w:rsidRDefault="0DBBB6FA" w14:paraId="4C333474" w14:textId="28D6188C">
      <w:pPr>
        <w:pStyle w:val="Normal"/>
        <w:bidi w:val="0"/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Swansea Council (2023) 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More about the ‘Single Point of Contact’. 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 </w:t>
      </w:r>
      <w:hyperlink r:id="Re972e7d8b9c14209">
        <w:r w:rsidRPr="02CFC974" w:rsidR="00E2296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More about the 'Single Point of Contact' - Swansea</w:t>
        </w:r>
      </w:hyperlink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 June 2025).</w:t>
      </w:r>
    </w:p>
    <w:p w:rsidR="0DBBB6FA" w:rsidP="02CFC974" w:rsidRDefault="0DBBB6FA" w14:paraId="6FF77829" w14:textId="164DA855">
      <w:pPr>
        <w:pStyle w:val="Normal"/>
        <w:bidi w:val="0"/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Lord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Laming (2009) The 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protection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Children in England: A Progress Report. Available at: </w:t>
      </w:r>
      <w:hyperlink r:id="R3ef9787cea214c2b">
        <w:r w:rsidRPr="02CFC974" w:rsidR="00E2296C">
          <w:rPr>
            <w:rStyle w:val="Hyperlink"/>
            <w:rFonts w:ascii="Arial" w:hAnsi="Arial" w:eastAsia="Arial" w:cs="Arial"/>
            <w:b w:val="1"/>
            <w:bCs w:val="1"/>
            <w:i w:val="0"/>
            <w:iCs w:val="0"/>
            <w:smallCaps w:val="1"/>
            <w:strike w:val="0"/>
            <w:dstrike w:val="0"/>
            <w:noProof w:val="0"/>
            <w:sz w:val="24"/>
            <w:szCs w:val="24"/>
            <w:lang w:val="en-US"/>
          </w:rPr>
          <w:t>https://assets.publishing.service.gov.uk/media/5a7eb005e5274a2e8ab478fb/The_Protection_of_Children_in_England.pdf</w:t>
        </w:r>
      </w:hyperlink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7 July 2025). </w:t>
      </w:r>
    </w:p>
    <w:p w:rsidR="0DBBB6FA" w:rsidP="02CFC974" w:rsidRDefault="0DBBB6FA" w14:paraId="62AF16A1" w14:textId="2546E82C">
      <w:pPr>
        <w:pStyle w:val="Normal"/>
        <w:bidi w:val="0"/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UK Government (2021) 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Domestic Abuse Act 2021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.Available at: </w:t>
      </w:r>
      <w:hyperlink r:id="R53ef8d6e989d44b0">
        <w:r w:rsidRPr="02CFC974" w:rsidR="00E2296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https://www.legislation.gov.uk/ukpga/2021/17/enacted</w:t>
        </w:r>
      </w:hyperlink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29 June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2025]</w:t>
      </w:r>
    </w:p>
    <w:p w:rsidR="0DBBB6FA" w:rsidP="02CFC974" w:rsidRDefault="0DBBB6FA" w14:paraId="798866D5" w14:textId="73E16B24">
      <w:pPr>
        <w:pStyle w:val="Normal"/>
        <w:bidi w:val="0"/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UNCRC (1989) 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United Nations Convention on the Rights of the Child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New York: United Nations.</w:t>
      </w:r>
    </w:p>
    <w:p w:rsidR="0DBBB6FA" w:rsidP="02CFC974" w:rsidRDefault="0DBBB6FA" w14:paraId="56BE3088" w14:textId="6C528E66">
      <w:pPr>
        <w:pStyle w:val="Normal"/>
        <w:bidi w:val="0"/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UNCRC (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no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date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) 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UNCRC. 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Available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at </w:t>
      </w:r>
      <w:hyperlink r:id="R3df162e6e4bd4208">
        <w:r w:rsidRPr="02CFC974" w:rsidR="00E2296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cy-GB"/>
          </w:rPr>
          <w:t>https://www.childcomwales.org.uk/uncrc-childrens-rights/uncrc/</w:t>
        </w:r>
      </w:hyperlink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[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Accessed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5 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July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2025].</w:t>
      </w:r>
    </w:p>
    <w:p w:rsidR="0DBBB6FA" w:rsidP="02CFC974" w:rsidRDefault="0DBBB6FA" w14:paraId="36EAE793" w14:textId="13C9C3C0">
      <w:pPr>
        <w:pStyle w:val="Normal"/>
        <w:bidi w:val="0"/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UNICEF (2019) A summary of the UN Convention on the Rights of the Child. Available at: </w:t>
      </w:r>
      <w:hyperlink r:id="R52c8a7a85ea04dc5">
        <w:r w:rsidRPr="02CFC974" w:rsidR="00E2296C">
          <w:rPr>
            <w:rStyle w:val="Hyperlink"/>
            <w:rFonts w:ascii="Arial" w:hAnsi="Arial" w:eastAsia="Arial" w:cs="Arial"/>
            <w:b w:val="1"/>
            <w:bCs w:val="1"/>
            <w:i w:val="0"/>
            <w:iCs w:val="0"/>
            <w:smallCaps w:val="1"/>
            <w:strike w:val="0"/>
            <w:dstrike w:val="0"/>
            <w:noProof w:val="0"/>
            <w:sz w:val="24"/>
            <w:szCs w:val="24"/>
            <w:lang w:val="en-US"/>
          </w:rPr>
          <w:t>https://www.unicef.org.uk/wp-content/uploads/2019/10/UNCRC_summary-1_1.pdf</w:t>
        </w:r>
      </w:hyperlink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3 July 2025)</w:t>
      </w:r>
    </w:p>
    <w:p w:rsidR="0DBBB6FA" w:rsidP="02CFC974" w:rsidRDefault="0DBBB6FA" w14:paraId="464403E3" w14:textId="5F67EDC0">
      <w:pPr>
        <w:pStyle w:val="Normal"/>
        <w:bidi w:val="0"/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Wales Safeguarding Procedures (2024) 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Wales Safeguarding Procedures for children and adults at risk of abuse and neglect. 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 </w:t>
      </w:r>
      <w:hyperlink r:id="R1ddacc7973314761">
        <w:r w:rsidRPr="02CFC974" w:rsidR="00E2296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Safeguarding Wales</w:t>
        </w:r>
      </w:hyperlink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 June 2025). </w:t>
      </w:r>
    </w:p>
    <w:p w:rsidR="0DBBB6FA" w:rsidP="02CFC974" w:rsidRDefault="0DBBB6FA" w14:paraId="751E8AF6" w14:textId="30107992">
      <w:pPr>
        <w:pStyle w:val="Normal"/>
        <w:bidi w:val="0"/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(2011) 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Rights of Children and Young Persons (Wales) Measure 2011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Cardiff: Welsh Government.</w:t>
      </w:r>
    </w:p>
    <w:p w:rsidR="0DBBB6FA" w:rsidP="02CFC974" w:rsidRDefault="0DBBB6FA" w14:paraId="0A317E30" w14:textId="79E90DF7">
      <w:pPr>
        <w:pStyle w:val="Normal"/>
        <w:bidi w:val="0"/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(2014) 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Social Services and Well-being (Wales) Act 2014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Cardiff: Welsh Government.</w:t>
      </w:r>
    </w:p>
    <w:p w:rsidR="0DBBB6FA" w:rsidP="02CFC974" w:rsidRDefault="0DBBB6FA" w14:paraId="4363DEFF" w14:textId="7C808F44">
      <w:pPr>
        <w:pStyle w:val="Normal"/>
        <w:bidi w:val="0"/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(2015) 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Well-being of Future Generations (Wales) Act 2015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Cardiff: Welsh Government.</w:t>
      </w:r>
    </w:p>
    <w:p w:rsidR="0DBBB6FA" w:rsidP="02CFC974" w:rsidRDefault="0DBBB6FA" w14:paraId="77390B5C" w14:textId="25DB7055">
      <w:pPr>
        <w:pStyle w:val="Normal"/>
        <w:bidi w:val="0"/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(2016) 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Regulation and Inspection of Social Care (Wales) Act 2016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Cardiff: Welsh Government.</w:t>
      </w:r>
    </w:p>
    <w:p w:rsidR="0DBBB6FA" w:rsidP="02CFC974" w:rsidRDefault="0DBBB6FA" w14:paraId="539BB9B6" w14:textId="1D1F2E28">
      <w:pPr>
        <w:pStyle w:val="Normal"/>
        <w:bidi w:val="0"/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(2022) 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Children’s rights in Wales. 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 </w:t>
      </w:r>
      <w:hyperlink r:id="Racc57402f37041b9">
        <w:r w:rsidRPr="02CFC974" w:rsidR="00E2296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Children's rights in Wales | GOV.WALES</w:t>
        </w:r>
      </w:hyperlink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 June 2025). </w:t>
      </w:r>
    </w:p>
    <w:p w:rsidR="0DBBB6FA" w:rsidP="02CFC974" w:rsidRDefault="0DBBB6FA" w14:paraId="2E4CDA6B" w14:textId="13C53C91">
      <w:pPr>
        <w:pStyle w:val="Normal"/>
        <w:bidi w:val="0"/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(2022) 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Working Together to Safeguard People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Cardiff: Welsh Government.</w:t>
      </w:r>
    </w:p>
    <w:p w:rsidR="0DBBB6FA" w:rsidP="02CFC974" w:rsidRDefault="0DBBB6FA" w14:paraId="71FF16C5" w14:textId="662B1310">
      <w:pPr>
        <w:pStyle w:val="Normal"/>
        <w:bidi w:val="0"/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(2023) 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All Wales Child Protection Procedures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97480b0e71044bf9">
        <w:r w:rsidRPr="02CFC974" w:rsidR="00E2296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https://www.awcpp.org.uk</w:t>
        </w:r>
      </w:hyperlink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ccessed 28 June 2025].</w:t>
      </w:r>
    </w:p>
    <w:p w:rsidR="0DBBB6FA" w:rsidP="02CFC974" w:rsidRDefault="0DBBB6FA" w14:paraId="3D56423F" w14:textId="33894CED">
      <w:pPr>
        <w:pStyle w:val="Normal"/>
        <w:bidi w:val="0"/>
        <w:spacing w:before="240" w:beforeAutospacing="off" w:after="24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Welsh 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Government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, (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no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date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) 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Children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and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Young 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people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at 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risk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of 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harm</w:t>
      </w:r>
      <w:r w:rsidRPr="02CFC974" w:rsidR="00E2296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. 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Available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on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the 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Safeguarding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App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. [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Accessed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5 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July</w:t>
      </w:r>
      <w:r w:rsidRPr="02CFC974" w:rsidR="00E229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2025]</w:t>
      </w:r>
    </w:p>
    <w:p w:rsidR="0DBBB6FA" w:rsidP="02CFC974" w:rsidRDefault="0DBBB6FA" w14:paraId="686911F4" w14:textId="481D23B0">
      <w:pPr>
        <w:bidi w:val="0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DBBB6FA" w:rsidP="02CFC974" w:rsidRDefault="0DBBB6FA" w14:paraId="64649325" w14:textId="14FD226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color w:val="000000" w:themeColor="text1" w:themeTint="FF" w:themeShade="FF"/>
          <w:u w:val="single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90038ee7b0744bfd"/>
      <w:footerReference w:type="default" r:id="Re6e164cf8dc7482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DBBB6FA" w:rsidTr="0DBBB6FA" w14:paraId="0BEE3CD9">
      <w:trPr>
        <w:trHeight w:val="300"/>
      </w:trPr>
      <w:tc>
        <w:tcPr>
          <w:tcW w:w="3120" w:type="dxa"/>
          <w:tcMar/>
        </w:tcPr>
        <w:p w:rsidR="0DBBB6FA" w:rsidP="0DBBB6FA" w:rsidRDefault="0DBBB6FA" w14:paraId="3BE66ABA" w14:textId="1D39995B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DBBB6FA" w:rsidP="0DBBB6FA" w:rsidRDefault="0DBBB6FA" w14:paraId="4A02FCE1" w14:textId="08014DCC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DBBB6FA" w:rsidP="0DBBB6FA" w:rsidRDefault="0DBBB6FA" w14:paraId="2692AA31" w14:textId="4DCEF939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0DBBB6FA" w:rsidP="0DBBB6FA" w:rsidRDefault="0DBBB6FA" w14:paraId="3A1F8CEA" w14:textId="34F52BED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DBBB6FA" w:rsidTr="02CFC974" w14:paraId="091BC417">
      <w:trPr>
        <w:trHeight w:val="300"/>
      </w:trPr>
      <w:tc>
        <w:tcPr>
          <w:tcW w:w="3120" w:type="dxa"/>
          <w:tcMar/>
        </w:tcPr>
        <w:p w:rsidR="0DBBB6FA" w:rsidP="0DBBB6FA" w:rsidRDefault="0DBBB6FA" w14:paraId="7086D87F" w14:textId="368D1644">
          <w:pPr>
            <w:pStyle w:val="Header"/>
            <w:bidi w:val="0"/>
            <w:ind w:left="-115"/>
            <w:jc w:val="left"/>
          </w:pPr>
          <w:r w:rsidR="0DBBB6FA">
            <w:rPr/>
            <w:t>2403683</w:t>
          </w:r>
        </w:p>
      </w:tc>
      <w:tc>
        <w:tcPr>
          <w:tcW w:w="3120" w:type="dxa"/>
          <w:tcMar/>
        </w:tcPr>
        <w:p w:rsidR="0DBBB6FA" w:rsidP="0DBBB6FA" w:rsidRDefault="0DBBB6FA" w14:paraId="61DA09D6" w14:textId="6AE80A75">
          <w:pPr>
            <w:pStyle w:val="Header"/>
            <w:bidi w:val="0"/>
            <w:jc w:val="center"/>
          </w:pPr>
          <w:r w:rsidR="0DBBB6FA">
            <w:rPr/>
            <w:t>ECEY5011</w:t>
          </w:r>
        </w:p>
      </w:tc>
      <w:tc>
        <w:tcPr>
          <w:tcW w:w="3120" w:type="dxa"/>
          <w:tcMar/>
        </w:tcPr>
        <w:p w:rsidR="0DBBB6FA" w:rsidP="0DBBB6FA" w:rsidRDefault="0DBBB6FA" w14:paraId="10329D23" w14:textId="2C5ED12D">
          <w:pPr>
            <w:pStyle w:val="Header"/>
            <w:bidi w:val="0"/>
            <w:ind w:right="-115"/>
            <w:jc w:val="right"/>
          </w:pPr>
          <w:r w:rsidR="02CFC974">
            <w:rPr/>
            <w:t>Word count:</w:t>
          </w:r>
          <w:r w:rsidR="02CFC974">
            <w:rPr/>
            <w:t>893</w:t>
          </w:r>
        </w:p>
      </w:tc>
    </w:tr>
  </w:tbl>
  <w:p w:rsidR="0DBBB6FA" w:rsidP="0DBBB6FA" w:rsidRDefault="0DBBB6FA" w14:paraId="3D9B0573" w14:textId="0B246A76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jf+rJqVlrR1FG/" int2:id="gN0ZV30F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3234264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Arial" w:hAnsi="Arial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36ea06a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B15E356"/>
    <w:rsid w:val="0000955E"/>
    <w:rsid w:val="0019CA2E"/>
    <w:rsid w:val="002B42D3"/>
    <w:rsid w:val="007366CE"/>
    <w:rsid w:val="00C9A9AD"/>
    <w:rsid w:val="00E2296C"/>
    <w:rsid w:val="013902E6"/>
    <w:rsid w:val="01C45FFD"/>
    <w:rsid w:val="01C97975"/>
    <w:rsid w:val="01E3DFDF"/>
    <w:rsid w:val="01F29F3A"/>
    <w:rsid w:val="01FC4C0E"/>
    <w:rsid w:val="022868C9"/>
    <w:rsid w:val="024692D1"/>
    <w:rsid w:val="02499B05"/>
    <w:rsid w:val="0256CCF0"/>
    <w:rsid w:val="027B6F48"/>
    <w:rsid w:val="02CFC974"/>
    <w:rsid w:val="02F31911"/>
    <w:rsid w:val="0311E36B"/>
    <w:rsid w:val="03236F5A"/>
    <w:rsid w:val="03274636"/>
    <w:rsid w:val="03334C6C"/>
    <w:rsid w:val="03369EE7"/>
    <w:rsid w:val="033D97FB"/>
    <w:rsid w:val="035BD440"/>
    <w:rsid w:val="038291B2"/>
    <w:rsid w:val="03889170"/>
    <w:rsid w:val="03BFA45D"/>
    <w:rsid w:val="03CAD217"/>
    <w:rsid w:val="0425AE29"/>
    <w:rsid w:val="04287F1D"/>
    <w:rsid w:val="04473AED"/>
    <w:rsid w:val="04544198"/>
    <w:rsid w:val="0464A221"/>
    <w:rsid w:val="0469DE52"/>
    <w:rsid w:val="04CDE9A7"/>
    <w:rsid w:val="04D9199F"/>
    <w:rsid w:val="04F27A55"/>
    <w:rsid w:val="058A35F1"/>
    <w:rsid w:val="059CA727"/>
    <w:rsid w:val="059CB7A9"/>
    <w:rsid w:val="05A56B55"/>
    <w:rsid w:val="05B7ADBF"/>
    <w:rsid w:val="05C00BE5"/>
    <w:rsid w:val="06179BCF"/>
    <w:rsid w:val="06971C64"/>
    <w:rsid w:val="06A015B1"/>
    <w:rsid w:val="06A5AE8B"/>
    <w:rsid w:val="06A9170F"/>
    <w:rsid w:val="06AFDF58"/>
    <w:rsid w:val="06DA6CCB"/>
    <w:rsid w:val="06E490AC"/>
    <w:rsid w:val="076A20E9"/>
    <w:rsid w:val="077D8B35"/>
    <w:rsid w:val="078A3D52"/>
    <w:rsid w:val="07AB73E1"/>
    <w:rsid w:val="083924E6"/>
    <w:rsid w:val="0845A9DA"/>
    <w:rsid w:val="0862A946"/>
    <w:rsid w:val="08639554"/>
    <w:rsid w:val="08E764E1"/>
    <w:rsid w:val="08F3894C"/>
    <w:rsid w:val="0909A79D"/>
    <w:rsid w:val="0965C4F0"/>
    <w:rsid w:val="09C96801"/>
    <w:rsid w:val="0A0121EE"/>
    <w:rsid w:val="0A448E8B"/>
    <w:rsid w:val="0A8757B5"/>
    <w:rsid w:val="0ABDEC94"/>
    <w:rsid w:val="0AD684FA"/>
    <w:rsid w:val="0B0060C7"/>
    <w:rsid w:val="0B6485F6"/>
    <w:rsid w:val="0BB949E8"/>
    <w:rsid w:val="0BCD1486"/>
    <w:rsid w:val="0BEFB340"/>
    <w:rsid w:val="0C20B793"/>
    <w:rsid w:val="0C58912F"/>
    <w:rsid w:val="0C5FC2A9"/>
    <w:rsid w:val="0CACB77A"/>
    <w:rsid w:val="0CE0ED32"/>
    <w:rsid w:val="0CF2C167"/>
    <w:rsid w:val="0CFF7B8F"/>
    <w:rsid w:val="0D114D5A"/>
    <w:rsid w:val="0D11FDBC"/>
    <w:rsid w:val="0D577B28"/>
    <w:rsid w:val="0D99D375"/>
    <w:rsid w:val="0DB85BEE"/>
    <w:rsid w:val="0DBBB6FA"/>
    <w:rsid w:val="0DFECBD4"/>
    <w:rsid w:val="0E00564A"/>
    <w:rsid w:val="0E18EC4A"/>
    <w:rsid w:val="0E5BD266"/>
    <w:rsid w:val="0EAC42D3"/>
    <w:rsid w:val="0ED53797"/>
    <w:rsid w:val="0EF2861C"/>
    <w:rsid w:val="0F249A25"/>
    <w:rsid w:val="0F36960B"/>
    <w:rsid w:val="0F6203D9"/>
    <w:rsid w:val="0F6DE2F2"/>
    <w:rsid w:val="0F74EAC8"/>
    <w:rsid w:val="0F90EDAB"/>
    <w:rsid w:val="0FC61445"/>
    <w:rsid w:val="0FF81075"/>
    <w:rsid w:val="1046384D"/>
    <w:rsid w:val="1060DFB5"/>
    <w:rsid w:val="108AB54F"/>
    <w:rsid w:val="108B34DB"/>
    <w:rsid w:val="108FEFD9"/>
    <w:rsid w:val="10D48F27"/>
    <w:rsid w:val="110F1FA9"/>
    <w:rsid w:val="1132503E"/>
    <w:rsid w:val="11349F85"/>
    <w:rsid w:val="11869B12"/>
    <w:rsid w:val="119CA180"/>
    <w:rsid w:val="11BEAA29"/>
    <w:rsid w:val="11CB1154"/>
    <w:rsid w:val="11D80495"/>
    <w:rsid w:val="121B2330"/>
    <w:rsid w:val="124EBD14"/>
    <w:rsid w:val="1272A2B1"/>
    <w:rsid w:val="12D2304F"/>
    <w:rsid w:val="12EFCFF3"/>
    <w:rsid w:val="12F00A83"/>
    <w:rsid w:val="12FD82E0"/>
    <w:rsid w:val="131CACD4"/>
    <w:rsid w:val="131CB0C8"/>
    <w:rsid w:val="1358B589"/>
    <w:rsid w:val="139A53C7"/>
    <w:rsid w:val="13A30D57"/>
    <w:rsid w:val="14375449"/>
    <w:rsid w:val="1459F97A"/>
    <w:rsid w:val="146009E5"/>
    <w:rsid w:val="1461A5E2"/>
    <w:rsid w:val="148C4CD2"/>
    <w:rsid w:val="14A9FCA2"/>
    <w:rsid w:val="14AE3FF9"/>
    <w:rsid w:val="14CFDABF"/>
    <w:rsid w:val="153EE0ED"/>
    <w:rsid w:val="154C28E5"/>
    <w:rsid w:val="154CE2DE"/>
    <w:rsid w:val="15510483"/>
    <w:rsid w:val="1563FDA8"/>
    <w:rsid w:val="156C6106"/>
    <w:rsid w:val="15AC9474"/>
    <w:rsid w:val="15BD9140"/>
    <w:rsid w:val="15E2AFD6"/>
    <w:rsid w:val="15F3B7B5"/>
    <w:rsid w:val="16098274"/>
    <w:rsid w:val="162BCD6A"/>
    <w:rsid w:val="1662D39A"/>
    <w:rsid w:val="16E65FD3"/>
    <w:rsid w:val="172C10CB"/>
    <w:rsid w:val="1769ADEB"/>
    <w:rsid w:val="179DF64A"/>
    <w:rsid w:val="17A68CBE"/>
    <w:rsid w:val="18289475"/>
    <w:rsid w:val="1845F01D"/>
    <w:rsid w:val="1857E446"/>
    <w:rsid w:val="186874DF"/>
    <w:rsid w:val="1872A8CE"/>
    <w:rsid w:val="187B9F73"/>
    <w:rsid w:val="18B511BE"/>
    <w:rsid w:val="18BCDE5A"/>
    <w:rsid w:val="18C853D1"/>
    <w:rsid w:val="18D4C9F4"/>
    <w:rsid w:val="18D695B3"/>
    <w:rsid w:val="19608E72"/>
    <w:rsid w:val="196BAA76"/>
    <w:rsid w:val="19E2AEAE"/>
    <w:rsid w:val="19ECAA5F"/>
    <w:rsid w:val="1A01332F"/>
    <w:rsid w:val="1A30B061"/>
    <w:rsid w:val="1A4FF007"/>
    <w:rsid w:val="1A530DCF"/>
    <w:rsid w:val="1A622315"/>
    <w:rsid w:val="1ACA2842"/>
    <w:rsid w:val="1AD3E03D"/>
    <w:rsid w:val="1B62543B"/>
    <w:rsid w:val="1B8503FB"/>
    <w:rsid w:val="1BA76082"/>
    <w:rsid w:val="1BC7EB0C"/>
    <w:rsid w:val="1C52343D"/>
    <w:rsid w:val="1C88A99E"/>
    <w:rsid w:val="1C8E0828"/>
    <w:rsid w:val="1CB71D30"/>
    <w:rsid w:val="1CC7A375"/>
    <w:rsid w:val="1D368E41"/>
    <w:rsid w:val="1D5F2B6F"/>
    <w:rsid w:val="1DE452BA"/>
    <w:rsid w:val="1DE7DEB2"/>
    <w:rsid w:val="1DF6A9ED"/>
    <w:rsid w:val="1E043DDA"/>
    <w:rsid w:val="1E07CE9B"/>
    <w:rsid w:val="1E202000"/>
    <w:rsid w:val="1E20C3D0"/>
    <w:rsid w:val="1E40ECB1"/>
    <w:rsid w:val="1E778C04"/>
    <w:rsid w:val="1ED8435C"/>
    <w:rsid w:val="1F23D966"/>
    <w:rsid w:val="1F4B26CC"/>
    <w:rsid w:val="20137E85"/>
    <w:rsid w:val="202C5AF8"/>
    <w:rsid w:val="2096C4B6"/>
    <w:rsid w:val="20F0D7ED"/>
    <w:rsid w:val="211737EF"/>
    <w:rsid w:val="211B44BA"/>
    <w:rsid w:val="2146F2EA"/>
    <w:rsid w:val="214BD2D4"/>
    <w:rsid w:val="2173DE77"/>
    <w:rsid w:val="2189F9D5"/>
    <w:rsid w:val="2195444F"/>
    <w:rsid w:val="21AABFAF"/>
    <w:rsid w:val="21C5CCB7"/>
    <w:rsid w:val="22147C2C"/>
    <w:rsid w:val="22177A43"/>
    <w:rsid w:val="2246B114"/>
    <w:rsid w:val="2284108B"/>
    <w:rsid w:val="22E6C42F"/>
    <w:rsid w:val="232FDD10"/>
    <w:rsid w:val="236801A1"/>
    <w:rsid w:val="23E1B5B5"/>
    <w:rsid w:val="23E9A3AC"/>
    <w:rsid w:val="23F4AB48"/>
    <w:rsid w:val="24005B55"/>
    <w:rsid w:val="2416AF13"/>
    <w:rsid w:val="24403418"/>
    <w:rsid w:val="244E8155"/>
    <w:rsid w:val="2456CC87"/>
    <w:rsid w:val="247E0A02"/>
    <w:rsid w:val="249F7DB5"/>
    <w:rsid w:val="24CDEB6F"/>
    <w:rsid w:val="2547E157"/>
    <w:rsid w:val="25672342"/>
    <w:rsid w:val="2643DD2C"/>
    <w:rsid w:val="26940F80"/>
    <w:rsid w:val="269BD90A"/>
    <w:rsid w:val="26FA31EC"/>
    <w:rsid w:val="272971C8"/>
    <w:rsid w:val="273C4620"/>
    <w:rsid w:val="2791A4B2"/>
    <w:rsid w:val="27AB8EE9"/>
    <w:rsid w:val="27AF78FD"/>
    <w:rsid w:val="27E3D94C"/>
    <w:rsid w:val="27ED73C9"/>
    <w:rsid w:val="27F780A7"/>
    <w:rsid w:val="28079D2C"/>
    <w:rsid w:val="282C7B38"/>
    <w:rsid w:val="2830C2BB"/>
    <w:rsid w:val="297FCA29"/>
    <w:rsid w:val="298904CA"/>
    <w:rsid w:val="2989B482"/>
    <w:rsid w:val="2997E6B7"/>
    <w:rsid w:val="29AAB54B"/>
    <w:rsid w:val="29B3E511"/>
    <w:rsid w:val="2A1BD8F1"/>
    <w:rsid w:val="2A69E16A"/>
    <w:rsid w:val="2B49D1AC"/>
    <w:rsid w:val="2B607FFC"/>
    <w:rsid w:val="2BA2DF78"/>
    <w:rsid w:val="2BD1FE68"/>
    <w:rsid w:val="2C10CAEF"/>
    <w:rsid w:val="2C167D14"/>
    <w:rsid w:val="2C2019E6"/>
    <w:rsid w:val="2C31ED40"/>
    <w:rsid w:val="2C371826"/>
    <w:rsid w:val="2C64FD7C"/>
    <w:rsid w:val="2C918A04"/>
    <w:rsid w:val="2CC1EC25"/>
    <w:rsid w:val="2CE2C80B"/>
    <w:rsid w:val="2CFE6048"/>
    <w:rsid w:val="2D4A452E"/>
    <w:rsid w:val="2DD23E24"/>
    <w:rsid w:val="2E002D7D"/>
    <w:rsid w:val="2E246F4F"/>
    <w:rsid w:val="2E319917"/>
    <w:rsid w:val="2E687BEE"/>
    <w:rsid w:val="2E843DC7"/>
    <w:rsid w:val="2E93DB69"/>
    <w:rsid w:val="2EC9E1F6"/>
    <w:rsid w:val="2EF8F9FF"/>
    <w:rsid w:val="2F4F70AE"/>
    <w:rsid w:val="2F69EA9C"/>
    <w:rsid w:val="2F79EFF0"/>
    <w:rsid w:val="2F84D2D1"/>
    <w:rsid w:val="2FCACF32"/>
    <w:rsid w:val="30192948"/>
    <w:rsid w:val="306A1972"/>
    <w:rsid w:val="307965FE"/>
    <w:rsid w:val="3130A971"/>
    <w:rsid w:val="313E5E68"/>
    <w:rsid w:val="313F3E7E"/>
    <w:rsid w:val="3157AB6C"/>
    <w:rsid w:val="31A397AF"/>
    <w:rsid w:val="31CC7354"/>
    <w:rsid w:val="31D87025"/>
    <w:rsid w:val="31E1C6D2"/>
    <w:rsid w:val="320E80C8"/>
    <w:rsid w:val="321D644C"/>
    <w:rsid w:val="322852ED"/>
    <w:rsid w:val="322A62E5"/>
    <w:rsid w:val="323A8C6D"/>
    <w:rsid w:val="32A56E09"/>
    <w:rsid w:val="32BEB2CD"/>
    <w:rsid w:val="32DA2658"/>
    <w:rsid w:val="32DA3551"/>
    <w:rsid w:val="32E55EC2"/>
    <w:rsid w:val="3332C0DC"/>
    <w:rsid w:val="33C59FD2"/>
    <w:rsid w:val="33E787CC"/>
    <w:rsid w:val="33F363FE"/>
    <w:rsid w:val="344A2160"/>
    <w:rsid w:val="34B534B3"/>
    <w:rsid w:val="34C39027"/>
    <w:rsid w:val="34CEB3C7"/>
    <w:rsid w:val="34D043EC"/>
    <w:rsid w:val="34D40B15"/>
    <w:rsid w:val="34DAA13E"/>
    <w:rsid w:val="352D106D"/>
    <w:rsid w:val="35335A36"/>
    <w:rsid w:val="3558AE9F"/>
    <w:rsid w:val="35680C14"/>
    <w:rsid w:val="3586AE9B"/>
    <w:rsid w:val="35A53BB8"/>
    <w:rsid w:val="35A90178"/>
    <w:rsid w:val="35AFE73E"/>
    <w:rsid w:val="35F6E665"/>
    <w:rsid w:val="35FC0BB2"/>
    <w:rsid w:val="36056179"/>
    <w:rsid w:val="3609E8FC"/>
    <w:rsid w:val="360DA8C7"/>
    <w:rsid w:val="366493F8"/>
    <w:rsid w:val="368396B1"/>
    <w:rsid w:val="368E884E"/>
    <w:rsid w:val="36A6407D"/>
    <w:rsid w:val="36A6B650"/>
    <w:rsid w:val="36B7CC81"/>
    <w:rsid w:val="36FF8656"/>
    <w:rsid w:val="371C859F"/>
    <w:rsid w:val="371C99B4"/>
    <w:rsid w:val="374AEA41"/>
    <w:rsid w:val="375C3610"/>
    <w:rsid w:val="380C08B8"/>
    <w:rsid w:val="38428A1F"/>
    <w:rsid w:val="38A8B9CB"/>
    <w:rsid w:val="38C89895"/>
    <w:rsid w:val="38D6E588"/>
    <w:rsid w:val="38D8D50A"/>
    <w:rsid w:val="3913701E"/>
    <w:rsid w:val="3949EDAD"/>
    <w:rsid w:val="395D1749"/>
    <w:rsid w:val="39669515"/>
    <w:rsid w:val="39773250"/>
    <w:rsid w:val="39B44CE6"/>
    <w:rsid w:val="39E8DDCB"/>
    <w:rsid w:val="3A505AFE"/>
    <w:rsid w:val="3AB849FE"/>
    <w:rsid w:val="3BB9ADE9"/>
    <w:rsid w:val="3BEC5F4B"/>
    <w:rsid w:val="3BF59CE5"/>
    <w:rsid w:val="3C100DA6"/>
    <w:rsid w:val="3C4D7FB6"/>
    <w:rsid w:val="3C53AD8B"/>
    <w:rsid w:val="3C661B02"/>
    <w:rsid w:val="3C6EC7BF"/>
    <w:rsid w:val="3CB5EE2B"/>
    <w:rsid w:val="3D16373D"/>
    <w:rsid w:val="3D5CD4EE"/>
    <w:rsid w:val="3D78607F"/>
    <w:rsid w:val="3D7F6F4A"/>
    <w:rsid w:val="3D8C6AEA"/>
    <w:rsid w:val="3DAC1CD4"/>
    <w:rsid w:val="3DD327A7"/>
    <w:rsid w:val="3E1CAF9D"/>
    <w:rsid w:val="3E474F00"/>
    <w:rsid w:val="3E646E59"/>
    <w:rsid w:val="3EE7E961"/>
    <w:rsid w:val="3F06C865"/>
    <w:rsid w:val="3F3A7CB7"/>
    <w:rsid w:val="3F40936F"/>
    <w:rsid w:val="3F94FB89"/>
    <w:rsid w:val="3FF914A2"/>
    <w:rsid w:val="40179D5F"/>
    <w:rsid w:val="401ABF6D"/>
    <w:rsid w:val="401C66E7"/>
    <w:rsid w:val="401C6F84"/>
    <w:rsid w:val="403CDF4B"/>
    <w:rsid w:val="40683276"/>
    <w:rsid w:val="40939722"/>
    <w:rsid w:val="40B88E48"/>
    <w:rsid w:val="40CDAF58"/>
    <w:rsid w:val="40EA3738"/>
    <w:rsid w:val="40F36267"/>
    <w:rsid w:val="41311FDA"/>
    <w:rsid w:val="41387332"/>
    <w:rsid w:val="414C981E"/>
    <w:rsid w:val="41511E45"/>
    <w:rsid w:val="41560443"/>
    <w:rsid w:val="41BD8B05"/>
    <w:rsid w:val="421FB880"/>
    <w:rsid w:val="4229D97A"/>
    <w:rsid w:val="422A100B"/>
    <w:rsid w:val="4232A5F5"/>
    <w:rsid w:val="424D33F1"/>
    <w:rsid w:val="42A0A0E0"/>
    <w:rsid w:val="42A439BA"/>
    <w:rsid w:val="42E6AD38"/>
    <w:rsid w:val="42FA20D5"/>
    <w:rsid w:val="432100FC"/>
    <w:rsid w:val="432A98A4"/>
    <w:rsid w:val="4330C523"/>
    <w:rsid w:val="4346946D"/>
    <w:rsid w:val="4372A55D"/>
    <w:rsid w:val="4381755E"/>
    <w:rsid w:val="4390634B"/>
    <w:rsid w:val="43B6C489"/>
    <w:rsid w:val="43BF6586"/>
    <w:rsid w:val="442A0274"/>
    <w:rsid w:val="445E8CE1"/>
    <w:rsid w:val="446CD46D"/>
    <w:rsid w:val="44B767DD"/>
    <w:rsid w:val="452A42F6"/>
    <w:rsid w:val="453B2B46"/>
    <w:rsid w:val="4569CE97"/>
    <w:rsid w:val="457D58C9"/>
    <w:rsid w:val="457D8E3C"/>
    <w:rsid w:val="45E5D763"/>
    <w:rsid w:val="461CC66F"/>
    <w:rsid w:val="466EAA2B"/>
    <w:rsid w:val="46AB47FA"/>
    <w:rsid w:val="4772440B"/>
    <w:rsid w:val="479716E1"/>
    <w:rsid w:val="480C1A82"/>
    <w:rsid w:val="4847E674"/>
    <w:rsid w:val="484A3CB0"/>
    <w:rsid w:val="488AB0C8"/>
    <w:rsid w:val="489C8385"/>
    <w:rsid w:val="48F5DC55"/>
    <w:rsid w:val="49030C60"/>
    <w:rsid w:val="493EC5E8"/>
    <w:rsid w:val="49802BD9"/>
    <w:rsid w:val="49935483"/>
    <w:rsid w:val="49BA7242"/>
    <w:rsid w:val="49E8F11A"/>
    <w:rsid w:val="49E997ED"/>
    <w:rsid w:val="4A2831FA"/>
    <w:rsid w:val="4A363B3B"/>
    <w:rsid w:val="4A51543E"/>
    <w:rsid w:val="4A912526"/>
    <w:rsid w:val="4AA1E65C"/>
    <w:rsid w:val="4B09F725"/>
    <w:rsid w:val="4B745E17"/>
    <w:rsid w:val="4B7E675C"/>
    <w:rsid w:val="4B9AF3D2"/>
    <w:rsid w:val="4BDAD0C6"/>
    <w:rsid w:val="4C3C2A45"/>
    <w:rsid w:val="4C42DFBF"/>
    <w:rsid w:val="4C6C23ED"/>
    <w:rsid w:val="4C92F82E"/>
    <w:rsid w:val="4CFD9FF7"/>
    <w:rsid w:val="4D3CC8F6"/>
    <w:rsid w:val="4D66CA40"/>
    <w:rsid w:val="4D675E4D"/>
    <w:rsid w:val="4DB4E417"/>
    <w:rsid w:val="4DE5C3AE"/>
    <w:rsid w:val="4DFD2773"/>
    <w:rsid w:val="4E0FB412"/>
    <w:rsid w:val="4E3CF3C6"/>
    <w:rsid w:val="4E457DA0"/>
    <w:rsid w:val="4E4E6466"/>
    <w:rsid w:val="4E547AC5"/>
    <w:rsid w:val="4EB12E2B"/>
    <w:rsid w:val="4EC26EC8"/>
    <w:rsid w:val="4EC4B6AB"/>
    <w:rsid w:val="4F0FA0F7"/>
    <w:rsid w:val="4F224E4E"/>
    <w:rsid w:val="4F4530E9"/>
    <w:rsid w:val="4F5BB7AD"/>
    <w:rsid w:val="4F78265C"/>
    <w:rsid w:val="4FC234B3"/>
    <w:rsid w:val="5012E493"/>
    <w:rsid w:val="5017AA71"/>
    <w:rsid w:val="5019B965"/>
    <w:rsid w:val="5031AD7A"/>
    <w:rsid w:val="5049F159"/>
    <w:rsid w:val="50601713"/>
    <w:rsid w:val="506274EB"/>
    <w:rsid w:val="507004B3"/>
    <w:rsid w:val="50A79ED8"/>
    <w:rsid w:val="50BFCAC9"/>
    <w:rsid w:val="50DBD85E"/>
    <w:rsid w:val="510264B4"/>
    <w:rsid w:val="512D3C8A"/>
    <w:rsid w:val="513AFBE9"/>
    <w:rsid w:val="51458D34"/>
    <w:rsid w:val="51695FA0"/>
    <w:rsid w:val="51912D2D"/>
    <w:rsid w:val="51A8B5DB"/>
    <w:rsid w:val="51E6D9A2"/>
    <w:rsid w:val="51F74239"/>
    <w:rsid w:val="52166DF8"/>
    <w:rsid w:val="521FE068"/>
    <w:rsid w:val="52503FDA"/>
    <w:rsid w:val="5268D714"/>
    <w:rsid w:val="526DF820"/>
    <w:rsid w:val="52826E64"/>
    <w:rsid w:val="52C71E93"/>
    <w:rsid w:val="532028EF"/>
    <w:rsid w:val="53ABB4DF"/>
    <w:rsid w:val="541E89CE"/>
    <w:rsid w:val="541F5702"/>
    <w:rsid w:val="544451A1"/>
    <w:rsid w:val="545E2B05"/>
    <w:rsid w:val="5541057C"/>
    <w:rsid w:val="55CD8328"/>
    <w:rsid w:val="561EA46A"/>
    <w:rsid w:val="56463F5F"/>
    <w:rsid w:val="5682BA3D"/>
    <w:rsid w:val="569FEB3A"/>
    <w:rsid w:val="56C7BA09"/>
    <w:rsid w:val="56F17082"/>
    <w:rsid w:val="56F4C6CB"/>
    <w:rsid w:val="571320BB"/>
    <w:rsid w:val="573FA6BA"/>
    <w:rsid w:val="57798A10"/>
    <w:rsid w:val="57848761"/>
    <w:rsid w:val="57E26D62"/>
    <w:rsid w:val="57F93132"/>
    <w:rsid w:val="58607BF5"/>
    <w:rsid w:val="58C2D08C"/>
    <w:rsid w:val="58E6AB4B"/>
    <w:rsid w:val="58F1DFB9"/>
    <w:rsid w:val="593BEE32"/>
    <w:rsid w:val="597AD917"/>
    <w:rsid w:val="59B947EE"/>
    <w:rsid w:val="59E38AD2"/>
    <w:rsid w:val="5A25C834"/>
    <w:rsid w:val="5A6D5DE2"/>
    <w:rsid w:val="5A86DF00"/>
    <w:rsid w:val="5AC80463"/>
    <w:rsid w:val="5ACE110E"/>
    <w:rsid w:val="5AEDAA96"/>
    <w:rsid w:val="5B865995"/>
    <w:rsid w:val="5BE90AE5"/>
    <w:rsid w:val="5C37B274"/>
    <w:rsid w:val="5C40788A"/>
    <w:rsid w:val="5C447AE7"/>
    <w:rsid w:val="5C9CBD54"/>
    <w:rsid w:val="5CAB629D"/>
    <w:rsid w:val="5CE1F826"/>
    <w:rsid w:val="5CFAD4DA"/>
    <w:rsid w:val="5D1A1E15"/>
    <w:rsid w:val="5D65A449"/>
    <w:rsid w:val="5D7B3D62"/>
    <w:rsid w:val="5DA305CF"/>
    <w:rsid w:val="5DE73858"/>
    <w:rsid w:val="5DE7B5F1"/>
    <w:rsid w:val="5DEA0A07"/>
    <w:rsid w:val="5E1E821A"/>
    <w:rsid w:val="5E2AF673"/>
    <w:rsid w:val="5E7A6F4A"/>
    <w:rsid w:val="5F14732A"/>
    <w:rsid w:val="5FF4CDF2"/>
    <w:rsid w:val="6025A4E3"/>
    <w:rsid w:val="6066CFE4"/>
    <w:rsid w:val="606ABD4A"/>
    <w:rsid w:val="6077F19B"/>
    <w:rsid w:val="609E8EC7"/>
    <w:rsid w:val="60ADE2A9"/>
    <w:rsid w:val="60E79306"/>
    <w:rsid w:val="613B755D"/>
    <w:rsid w:val="61485C13"/>
    <w:rsid w:val="614A98C3"/>
    <w:rsid w:val="61A4A483"/>
    <w:rsid w:val="61C8BAE7"/>
    <w:rsid w:val="61D14AB7"/>
    <w:rsid w:val="61DDBE1D"/>
    <w:rsid w:val="6229E77E"/>
    <w:rsid w:val="62A32AA8"/>
    <w:rsid w:val="62CB5DBB"/>
    <w:rsid w:val="630ECA89"/>
    <w:rsid w:val="63180553"/>
    <w:rsid w:val="63204328"/>
    <w:rsid w:val="63209C11"/>
    <w:rsid w:val="6354D846"/>
    <w:rsid w:val="63A15598"/>
    <w:rsid w:val="63A225AF"/>
    <w:rsid w:val="63A3B482"/>
    <w:rsid w:val="63C27109"/>
    <w:rsid w:val="640C5CC3"/>
    <w:rsid w:val="641AE8FB"/>
    <w:rsid w:val="64244210"/>
    <w:rsid w:val="6452B80F"/>
    <w:rsid w:val="645316AF"/>
    <w:rsid w:val="648447CB"/>
    <w:rsid w:val="649CC5FD"/>
    <w:rsid w:val="64BF4FCA"/>
    <w:rsid w:val="6520AB52"/>
    <w:rsid w:val="65C4909F"/>
    <w:rsid w:val="663094D8"/>
    <w:rsid w:val="664ABA22"/>
    <w:rsid w:val="66B81DDA"/>
    <w:rsid w:val="66ECFA8B"/>
    <w:rsid w:val="66F53692"/>
    <w:rsid w:val="67110849"/>
    <w:rsid w:val="6719D848"/>
    <w:rsid w:val="6742C9DE"/>
    <w:rsid w:val="67AF57B9"/>
    <w:rsid w:val="67EAF940"/>
    <w:rsid w:val="67F4700F"/>
    <w:rsid w:val="686A1ECC"/>
    <w:rsid w:val="6877A897"/>
    <w:rsid w:val="68846E0E"/>
    <w:rsid w:val="68B609B9"/>
    <w:rsid w:val="68F46925"/>
    <w:rsid w:val="68F7EF76"/>
    <w:rsid w:val="68FFE53A"/>
    <w:rsid w:val="6921EB33"/>
    <w:rsid w:val="6956C517"/>
    <w:rsid w:val="695AEE01"/>
    <w:rsid w:val="69620529"/>
    <w:rsid w:val="696CA742"/>
    <w:rsid w:val="699FD0F5"/>
    <w:rsid w:val="69A59466"/>
    <w:rsid w:val="69D56659"/>
    <w:rsid w:val="69F9A2AF"/>
    <w:rsid w:val="6A0318AF"/>
    <w:rsid w:val="6A74775A"/>
    <w:rsid w:val="6A76FE89"/>
    <w:rsid w:val="6ABAE273"/>
    <w:rsid w:val="6AC1AC55"/>
    <w:rsid w:val="6AF29EAD"/>
    <w:rsid w:val="6B08F531"/>
    <w:rsid w:val="6B15E356"/>
    <w:rsid w:val="6B3EC999"/>
    <w:rsid w:val="6B46C4C5"/>
    <w:rsid w:val="6B996564"/>
    <w:rsid w:val="6BDF2F75"/>
    <w:rsid w:val="6BF3CF55"/>
    <w:rsid w:val="6C187866"/>
    <w:rsid w:val="6C18F1AB"/>
    <w:rsid w:val="6C1D01E6"/>
    <w:rsid w:val="6C299D00"/>
    <w:rsid w:val="6CC5CBCE"/>
    <w:rsid w:val="6CF3738C"/>
    <w:rsid w:val="6CF5E717"/>
    <w:rsid w:val="6D7BA038"/>
    <w:rsid w:val="6DBCA21B"/>
    <w:rsid w:val="6DE579C3"/>
    <w:rsid w:val="6DE78864"/>
    <w:rsid w:val="6E31E1CE"/>
    <w:rsid w:val="6E3F084F"/>
    <w:rsid w:val="6E554081"/>
    <w:rsid w:val="6E6D7783"/>
    <w:rsid w:val="6EA63166"/>
    <w:rsid w:val="6EC49B6F"/>
    <w:rsid w:val="6ED02E5E"/>
    <w:rsid w:val="6F04CC7A"/>
    <w:rsid w:val="6F13A74D"/>
    <w:rsid w:val="6F42C517"/>
    <w:rsid w:val="701A82AD"/>
    <w:rsid w:val="7020F6BA"/>
    <w:rsid w:val="702447F4"/>
    <w:rsid w:val="702C2BB1"/>
    <w:rsid w:val="7046C58B"/>
    <w:rsid w:val="7066E456"/>
    <w:rsid w:val="7081A5F8"/>
    <w:rsid w:val="7084456F"/>
    <w:rsid w:val="70C017BF"/>
    <w:rsid w:val="70C5EC8E"/>
    <w:rsid w:val="71A59F7A"/>
    <w:rsid w:val="71A9DFBE"/>
    <w:rsid w:val="71AD8DF2"/>
    <w:rsid w:val="72033B72"/>
    <w:rsid w:val="72501F1B"/>
    <w:rsid w:val="727FFA9E"/>
    <w:rsid w:val="728AC76E"/>
    <w:rsid w:val="729227FA"/>
    <w:rsid w:val="7298C4B1"/>
    <w:rsid w:val="72ABE408"/>
    <w:rsid w:val="72B70D61"/>
    <w:rsid w:val="72E5D157"/>
    <w:rsid w:val="73330EC1"/>
    <w:rsid w:val="73354934"/>
    <w:rsid w:val="73487392"/>
    <w:rsid w:val="735D95B5"/>
    <w:rsid w:val="7366647B"/>
    <w:rsid w:val="736D4F96"/>
    <w:rsid w:val="73F62EFD"/>
    <w:rsid w:val="73FF799A"/>
    <w:rsid w:val="74070B91"/>
    <w:rsid w:val="7434C23B"/>
    <w:rsid w:val="746DB16C"/>
    <w:rsid w:val="74764B9B"/>
    <w:rsid w:val="74768F45"/>
    <w:rsid w:val="748ABE56"/>
    <w:rsid w:val="74D79410"/>
    <w:rsid w:val="75210584"/>
    <w:rsid w:val="75710346"/>
    <w:rsid w:val="75ABBC16"/>
    <w:rsid w:val="75CCFD7B"/>
    <w:rsid w:val="75E2CA66"/>
    <w:rsid w:val="75F71E31"/>
    <w:rsid w:val="762F9D70"/>
    <w:rsid w:val="7670897C"/>
    <w:rsid w:val="76A5A8F5"/>
    <w:rsid w:val="76AD550C"/>
    <w:rsid w:val="76B9E077"/>
    <w:rsid w:val="76C123B0"/>
    <w:rsid w:val="76F2DCA1"/>
    <w:rsid w:val="76F5E471"/>
    <w:rsid w:val="77068603"/>
    <w:rsid w:val="7718B7DF"/>
    <w:rsid w:val="77209BF3"/>
    <w:rsid w:val="7726A22E"/>
    <w:rsid w:val="77565C73"/>
    <w:rsid w:val="77614749"/>
    <w:rsid w:val="7816F6CB"/>
    <w:rsid w:val="782B5227"/>
    <w:rsid w:val="7842DF72"/>
    <w:rsid w:val="7844DDAB"/>
    <w:rsid w:val="78472A56"/>
    <w:rsid w:val="7862DCE5"/>
    <w:rsid w:val="788A589D"/>
    <w:rsid w:val="78A577A3"/>
    <w:rsid w:val="78B304E5"/>
    <w:rsid w:val="78E6A99B"/>
    <w:rsid w:val="78E7D538"/>
    <w:rsid w:val="78F43319"/>
    <w:rsid w:val="7946E320"/>
    <w:rsid w:val="795F96F3"/>
    <w:rsid w:val="797E0A08"/>
    <w:rsid w:val="799BE2C4"/>
    <w:rsid w:val="79A314F9"/>
    <w:rsid w:val="79A51F05"/>
    <w:rsid w:val="79ECF51F"/>
    <w:rsid w:val="7A08CA18"/>
    <w:rsid w:val="7A46A251"/>
    <w:rsid w:val="7A5A0302"/>
    <w:rsid w:val="7A61ECF1"/>
    <w:rsid w:val="7A7660DB"/>
    <w:rsid w:val="7ABD079D"/>
    <w:rsid w:val="7AF06BC3"/>
    <w:rsid w:val="7B1CF23C"/>
    <w:rsid w:val="7B5B85FB"/>
    <w:rsid w:val="7BBC9331"/>
    <w:rsid w:val="7BE54C69"/>
    <w:rsid w:val="7BEAF2D9"/>
    <w:rsid w:val="7BEED3F1"/>
    <w:rsid w:val="7C0008D7"/>
    <w:rsid w:val="7C083B6A"/>
    <w:rsid w:val="7C129F31"/>
    <w:rsid w:val="7C2782A2"/>
    <w:rsid w:val="7C45B0C0"/>
    <w:rsid w:val="7C72AE22"/>
    <w:rsid w:val="7C953436"/>
    <w:rsid w:val="7CF61BED"/>
    <w:rsid w:val="7D157818"/>
    <w:rsid w:val="7D29E7C3"/>
    <w:rsid w:val="7D85F0FF"/>
    <w:rsid w:val="7D88F2F0"/>
    <w:rsid w:val="7DA4B61C"/>
    <w:rsid w:val="7DE4FC6E"/>
    <w:rsid w:val="7DF52C44"/>
    <w:rsid w:val="7DFD1196"/>
    <w:rsid w:val="7E89581F"/>
    <w:rsid w:val="7EA8F7E5"/>
    <w:rsid w:val="7EB8A273"/>
    <w:rsid w:val="7EBC798B"/>
    <w:rsid w:val="7EF2EE16"/>
    <w:rsid w:val="7F1F219F"/>
    <w:rsid w:val="7F87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15E356"/>
  <w15:chartTrackingRefBased/>
  <w15:docId w15:val="{F4715D4F-963A-40D4-9EE5-218AF7FBB5E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0DBBB6F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DBBB6FA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0DBBB6FA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0DBBB6FA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90038ee7b0744bfd" /><Relationship Type="http://schemas.openxmlformats.org/officeDocument/2006/relationships/footer" Target="footer.xml" Id="Re6e164cf8dc74821" /><Relationship Type="http://schemas.openxmlformats.org/officeDocument/2006/relationships/numbering" Target="numbering.xml" Id="R7fc3e6dc7a424e1a" /><Relationship Type="http://schemas.openxmlformats.org/officeDocument/2006/relationships/hyperlink" Target="https://www.cdc.gov/ncbddd/actearly/milestones/milestones-6mo.html" TargetMode="External" Id="Rb04af494ca094b6e" /><Relationship Type="http://schemas.openxmlformats.org/officeDocument/2006/relationships/hyperlink" Target="https://commonslibrary.parliament.uk/research-briefings/sn06787/" TargetMode="External" Id="R15a779df027d4d9b" /><Relationship Type="http://schemas.openxmlformats.org/officeDocument/2006/relationships/hyperlink" Target="https://assets.publishing.service.gov.uk/media/5a800adfed915d74e622c21c/safeguarding-childrenarchive.pdf" TargetMode="External" Id="R76a5c87738c94e0f" /><Relationship Type="http://schemas.openxmlformats.org/officeDocument/2006/relationships/hyperlink" Target="https://www.gov.uk/government/publications/domestic-abuse-bill-2020-factsheets/domestic-abuse-bill-2020-overarching-factsheet" TargetMode="External" Id="R8aceb9365c3e4b6e" /><Relationship Type="http://schemas.openxmlformats.org/officeDocument/2006/relationships/hyperlink" Target="https://assets.publishing.service.gov.uk/media/6849a7b67cba25f610c7db3f/Working_together_to_safeguard_children_2023_-_statutory_guidance.pdf" TargetMode="External" Id="R433aa9aee97341b0" /><Relationship Type="http://schemas.openxmlformats.org/officeDocument/2006/relationships/hyperlink" Target="https://hduhb.nhs.wales/healthcare/services-and-teams/health-visiting/" TargetMode="External" Id="R5fb5d13d1bf04f24" /><Relationship Type="http://schemas.openxmlformats.org/officeDocument/2006/relationships/hyperlink" Target="https://ico.org.uk/for-organisations/uk-gdpr-guidance-and-resources/data-sharing/a-10-step-guide-to-sharing-information-to-safeguard-children/" TargetMode="External" Id="R5b0bd51c0f684bb6" /><Relationship Type="http://schemas.openxmlformats.org/officeDocument/2006/relationships/hyperlink" Target="https://www.legislation.gov.uk/ukpga/2004/31/notes/division/2/2/1/2" TargetMode="External" Id="Rc6bcf46eb7064cde" /><Relationship Type="http://schemas.openxmlformats.org/officeDocument/2006/relationships/hyperlink" Target="https://assets.publishing.service.gov.uk/media/5a7b455ee5274a34770ea939/Munro-Review.pdf" TargetMode="External" Id="Rffff1d8c21534420" /><Relationship Type="http://schemas.openxmlformats.org/officeDocument/2006/relationships/hyperlink" Target="https://www.nhs.uk/vaccinations/nhs-vaccinations-and-when-to-have-them/" TargetMode="External" Id="R37e8b562cf9544ab" /><Relationship Type="http://schemas.openxmlformats.org/officeDocument/2006/relationships/hyperlink" Target="https://www.nhs.uk/mental-health/conditions/post-natal-depression/overview/" TargetMode="External" Id="R0c3262dbb9e74bf3" /><Relationship Type="http://schemas.openxmlformats.org/officeDocument/2006/relationships/hyperlink" Target="https://www.nspcc.org.uk/" TargetMode="External" Id="R81afe189974b40ee" /><Relationship Type="http://schemas.openxmlformats.org/officeDocument/2006/relationships/hyperlink" Target="https://www.nspcc.org.uk/what-is-child-abuse/types-of-abuse/neglect/" TargetMode="External" Id="R7189d32a5df0419c" /><Relationship Type="http://schemas.openxmlformats.org/officeDocument/2006/relationships/hyperlink" Target="https://www.operationencompass.org/" TargetMode="External" Id="Rde6246e5770a49e1" /><Relationship Type="http://schemas.openxmlformats.org/officeDocument/2006/relationships/hyperlink" Target="https://socialcare.wales/resources-guidance/information-and-learning-hub/sswbact/overview" TargetMode="External" Id="R59dbc07e77d94ed6" /><Relationship Type="http://schemas.openxmlformats.org/officeDocument/2006/relationships/hyperlink" Target="https://socialcare.wales/resources-guidance/information-and-learning-hub/sswbact/statutory-guidance" TargetMode="External" Id="R72e510ba7003429f" /><Relationship Type="http://schemas.openxmlformats.org/officeDocument/2006/relationships/hyperlink" Target="https://stjohnsnurserygroup.co.uk/what-is-a-key-worker-their-role-in-early-years/" TargetMode="External" Id="R76852fcb481c432e" /><Relationship Type="http://schemas.openxmlformats.org/officeDocument/2006/relationships/hyperlink" Target="https://www.swansea.gov.uk/moreaboutspoc" TargetMode="External" Id="Re972e7d8b9c14209" /><Relationship Type="http://schemas.openxmlformats.org/officeDocument/2006/relationships/hyperlink" Target="https://assets.publishing.service.gov.uk/media/5a7eb005e5274a2e8ab478fb/The_Protection_of_Children_in_England.pdf" TargetMode="External" Id="R3ef9787cea214c2b" /><Relationship Type="http://schemas.openxmlformats.org/officeDocument/2006/relationships/hyperlink" Target="https://www.legislation.gov.uk/ukpga/2021/17/enacted" TargetMode="External" Id="R53ef8d6e989d44b0" /><Relationship Type="http://schemas.openxmlformats.org/officeDocument/2006/relationships/hyperlink" Target="https://www.childcomwales.org.uk/uncrc-childrens-rights/uncrc/" TargetMode="External" Id="R3df162e6e4bd4208" /><Relationship Type="http://schemas.openxmlformats.org/officeDocument/2006/relationships/hyperlink" Target="https://www.unicef.org.uk/wp-content/uploads/2019/10/UNCRC_summary-1_1.pdf" TargetMode="External" Id="R52c8a7a85ea04dc5" /><Relationship Type="http://schemas.openxmlformats.org/officeDocument/2006/relationships/hyperlink" Target="https://safeguarding.wales/en/int-i/int-i-i1/i1-p1/" TargetMode="External" Id="R1ddacc7973314761" /><Relationship Type="http://schemas.openxmlformats.org/officeDocument/2006/relationships/hyperlink" Target="https://www.gov.wales/childrens-rights-in-wales" TargetMode="External" Id="Racc57402f37041b9" /><Relationship Type="http://schemas.openxmlformats.org/officeDocument/2006/relationships/hyperlink" Target="https://www.awcpp.org.uk/" TargetMode="External" Id="R97480b0e71044bf9" /><Relationship Type="http://schemas.microsoft.com/office/2020/10/relationships/intelligence" Target="intelligence2.xml" Id="Ra340676fa3e74d8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2025-07-03T10:20:12.5825740Z</dcterms:created>
  <dcterms:modified xsi:type="dcterms:W3CDTF">2025-07-11T06:20:10.8216780Z</dcterms:modified>
  <dc:creator>Sam Wilson (2403683)</dc:creator>
  <lastModifiedBy>Sam Wilson (2403683)</lastModifiedBy>
</coreProperties>
</file>