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D73A0" w14:textId="77777777" w:rsidR="001A4080" w:rsidRPr="00F85FAF" w:rsidRDefault="00504396">
      <w:pPr>
        <w:rPr>
          <w:rFonts w:cstheme="minorHAnsi"/>
          <w:b/>
          <w:sz w:val="40"/>
          <w:szCs w:val="40"/>
        </w:rPr>
      </w:pPr>
      <w:r w:rsidRPr="00F85FAF">
        <w:rPr>
          <w:rFonts w:cstheme="minorHAnsi"/>
          <w:b/>
          <w:sz w:val="40"/>
          <w:szCs w:val="40"/>
        </w:rPr>
        <w:t>ASSIGNMENT GUIDANCE</w:t>
      </w:r>
    </w:p>
    <w:p w14:paraId="77296FCD" w14:textId="6BB87869" w:rsidR="00362B1E" w:rsidRPr="00F85FAF" w:rsidRDefault="00F40325">
      <w:pPr>
        <w:rPr>
          <w:rFonts w:cstheme="minorHAnsi"/>
          <w:b/>
          <w:sz w:val="40"/>
          <w:szCs w:val="40"/>
        </w:rPr>
      </w:pPr>
      <w:r w:rsidRPr="00F85FAF">
        <w:rPr>
          <w:rFonts w:cstheme="minorHAnsi"/>
          <w:b/>
          <w:sz w:val="40"/>
          <w:szCs w:val="40"/>
        </w:rPr>
        <w:t>EXECUTIVE SUMMARY</w:t>
      </w:r>
      <w:r w:rsidR="00F85FAF">
        <w:rPr>
          <w:rFonts w:cstheme="minorHAnsi"/>
          <w:b/>
          <w:sz w:val="40"/>
          <w:szCs w:val="40"/>
        </w:rPr>
        <w:t xml:space="preserve"> (not in word count)</w:t>
      </w:r>
    </w:p>
    <w:p w14:paraId="1F0DDC17" w14:textId="41BA4AD1" w:rsidR="00F40325" w:rsidRPr="00F85FAF" w:rsidRDefault="00F40325">
      <w:pPr>
        <w:rPr>
          <w:rFonts w:cstheme="minorHAnsi"/>
          <w:b/>
          <w:sz w:val="40"/>
          <w:szCs w:val="40"/>
        </w:rPr>
      </w:pPr>
      <w:r w:rsidRPr="00F85FAF">
        <w:rPr>
          <w:rFonts w:cstheme="minorHAnsi"/>
          <w:b/>
          <w:sz w:val="40"/>
          <w:szCs w:val="40"/>
        </w:rPr>
        <w:t>INTRODUCTION</w:t>
      </w:r>
    </w:p>
    <w:p w14:paraId="01C12D6C" w14:textId="4F820D84" w:rsidR="00C64B39" w:rsidRPr="00F85FAF" w:rsidRDefault="00F40325">
      <w:pPr>
        <w:rPr>
          <w:rFonts w:cstheme="minorHAnsi"/>
          <w:b/>
          <w:sz w:val="40"/>
          <w:szCs w:val="40"/>
        </w:rPr>
      </w:pPr>
      <w:r w:rsidRPr="00F85FAF">
        <w:rPr>
          <w:rFonts w:cstheme="minorHAnsi"/>
          <w:b/>
          <w:sz w:val="40"/>
          <w:szCs w:val="40"/>
        </w:rPr>
        <w:t>MAIN BODY</w:t>
      </w:r>
    </w:p>
    <w:p w14:paraId="0BB311E6" w14:textId="7A2EC096" w:rsidR="00504396" w:rsidRPr="00F85FAF" w:rsidRDefault="005E0680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 w:rsidRPr="00F85FAF">
        <w:rPr>
          <w:rStyle w:val="Emphasis"/>
          <w:rFonts w:cstheme="minorHAnsi"/>
          <w:b/>
          <w:i w:val="0"/>
          <w:sz w:val="40"/>
          <w:szCs w:val="40"/>
        </w:rPr>
        <w:t>Section 1:</w:t>
      </w:r>
    </w:p>
    <w:p w14:paraId="31D8B710" w14:textId="27009035" w:rsidR="005557FD" w:rsidRPr="00990CC3" w:rsidRDefault="008B4D03" w:rsidP="00362B1E">
      <w:pPr>
        <w:rPr>
          <w:rStyle w:val="Emphasis"/>
          <w:rFonts w:cstheme="minorHAnsi"/>
          <w:i w:val="0"/>
          <w:sz w:val="40"/>
          <w:szCs w:val="40"/>
        </w:rPr>
      </w:pPr>
      <w:r w:rsidRPr="00F85FAF">
        <w:rPr>
          <w:rStyle w:val="Emphasis"/>
          <w:rFonts w:cstheme="minorHAnsi"/>
          <w:i w:val="0"/>
          <w:sz w:val="40"/>
          <w:szCs w:val="40"/>
        </w:rPr>
        <w:t xml:space="preserve"> </w:t>
      </w:r>
      <w:r w:rsidR="00990CC3" w:rsidRPr="00990CC3">
        <w:rPr>
          <w:sz w:val="40"/>
          <w:szCs w:val="40"/>
        </w:rPr>
        <w:t>Challenges of Implementing IFRS in a Developed Economy (United States)</w:t>
      </w:r>
      <w:r w:rsidR="00990CC3">
        <w:rPr>
          <w:sz w:val="40"/>
          <w:szCs w:val="40"/>
        </w:rPr>
        <w:t xml:space="preserve">, for examples you need to look at : </w:t>
      </w:r>
      <w:r w:rsidR="00990CC3" w:rsidRPr="00990CC3">
        <w:rPr>
          <w:sz w:val="40"/>
          <w:szCs w:val="40"/>
        </w:rPr>
        <w:t>Transition from U.S. GAAP</w:t>
      </w:r>
      <w:r w:rsidR="00990CC3" w:rsidRPr="00990CC3">
        <w:rPr>
          <w:sz w:val="40"/>
          <w:szCs w:val="40"/>
        </w:rPr>
        <w:t xml:space="preserve"> and </w:t>
      </w:r>
      <w:r w:rsidR="00990CC3" w:rsidRPr="00990CC3">
        <w:rPr>
          <w:sz w:val="40"/>
          <w:szCs w:val="40"/>
        </w:rPr>
        <w:t>Complexity of IFRS Standards</w:t>
      </w:r>
    </w:p>
    <w:p w14:paraId="23B25E30" w14:textId="417BF287" w:rsidR="005557FD" w:rsidRPr="00F85FAF" w:rsidRDefault="005E0680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 w:rsidRPr="00F85FAF">
        <w:rPr>
          <w:rStyle w:val="Emphasis"/>
          <w:rFonts w:cstheme="minorHAnsi"/>
          <w:b/>
          <w:i w:val="0"/>
          <w:sz w:val="40"/>
          <w:szCs w:val="40"/>
        </w:rPr>
        <w:t>Section 2:</w:t>
      </w:r>
    </w:p>
    <w:p w14:paraId="25E91E43" w14:textId="346DC55D" w:rsidR="00990CC3" w:rsidRPr="00990CC3" w:rsidRDefault="00990CC3" w:rsidP="00362B1E">
      <w:pPr>
        <w:rPr>
          <w:sz w:val="40"/>
          <w:szCs w:val="40"/>
        </w:rPr>
      </w:pPr>
      <w:r w:rsidRPr="00990CC3">
        <w:rPr>
          <w:sz w:val="40"/>
          <w:szCs w:val="40"/>
        </w:rPr>
        <w:t>Benefits of Implementing IFRS in a Developed Economy (United States)</w:t>
      </w:r>
      <w:r>
        <w:rPr>
          <w:sz w:val="40"/>
          <w:szCs w:val="40"/>
        </w:rPr>
        <w:t xml:space="preserve">, for examples look at  </w:t>
      </w:r>
      <w:r w:rsidRPr="00990CC3">
        <w:rPr>
          <w:sz w:val="40"/>
          <w:szCs w:val="40"/>
        </w:rPr>
        <w:t>Global Comparability</w:t>
      </w:r>
      <w:r w:rsidRPr="00990CC3">
        <w:rPr>
          <w:sz w:val="40"/>
          <w:szCs w:val="40"/>
        </w:rPr>
        <w:t xml:space="preserve"> and </w:t>
      </w:r>
      <w:r w:rsidRPr="00990CC3">
        <w:rPr>
          <w:sz w:val="40"/>
          <w:szCs w:val="40"/>
        </w:rPr>
        <w:t>Efficient Reporting</w:t>
      </w:r>
      <w:r>
        <w:rPr>
          <w:sz w:val="40"/>
          <w:szCs w:val="40"/>
        </w:rPr>
        <w:t>.</w:t>
      </w:r>
    </w:p>
    <w:p w14:paraId="35CC2F2E" w14:textId="129CD6CC" w:rsidR="00362B1E" w:rsidRPr="00F85FAF" w:rsidRDefault="00645478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 w:rsidRPr="00F85FAF">
        <w:rPr>
          <w:rStyle w:val="Emphasis"/>
          <w:rFonts w:cstheme="minorHAnsi"/>
          <w:b/>
          <w:i w:val="0"/>
          <w:sz w:val="40"/>
          <w:szCs w:val="40"/>
        </w:rPr>
        <w:t>Section 3:</w:t>
      </w:r>
    </w:p>
    <w:p w14:paraId="43F78980" w14:textId="0E913CFA" w:rsidR="00990CC3" w:rsidRPr="00990CC3" w:rsidRDefault="00990CC3" w:rsidP="00362B1E">
      <w:pPr>
        <w:rPr>
          <w:sz w:val="40"/>
          <w:szCs w:val="40"/>
        </w:rPr>
      </w:pPr>
      <w:r w:rsidRPr="00990CC3">
        <w:rPr>
          <w:sz w:val="40"/>
          <w:szCs w:val="40"/>
        </w:rPr>
        <w:t>Challenges of Implementing IFRS in a Developing Economy (Brazil)</w:t>
      </w:r>
      <w:r w:rsidRPr="00990CC3">
        <w:rPr>
          <w:sz w:val="40"/>
          <w:szCs w:val="40"/>
        </w:rPr>
        <w:t xml:space="preserve"> for instance look at </w:t>
      </w:r>
      <w:r w:rsidRPr="00990CC3">
        <w:rPr>
          <w:sz w:val="40"/>
          <w:szCs w:val="40"/>
        </w:rPr>
        <w:t>Limited Technical Expertise</w:t>
      </w:r>
      <w:r w:rsidRPr="00990CC3">
        <w:rPr>
          <w:sz w:val="40"/>
          <w:szCs w:val="40"/>
        </w:rPr>
        <w:t xml:space="preserve"> and </w:t>
      </w:r>
      <w:r w:rsidRPr="00990CC3">
        <w:rPr>
          <w:sz w:val="40"/>
          <w:szCs w:val="40"/>
        </w:rPr>
        <w:t>Regulatory Infrastructure</w:t>
      </w:r>
      <w:r w:rsidRPr="00990CC3">
        <w:rPr>
          <w:sz w:val="40"/>
          <w:szCs w:val="40"/>
        </w:rPr>
        <w:t xml:space="preserve">. </w:t>
      </w:r>
    </w:p>
    <w:p w14:paraId="6458142F" w14:textId="43DB0264" w:rsidR="00AF4AE0" w:rsidRPr="00F85FAF" w:rsidRDefault="00AF4AE0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 w:rsidRPr="00F85FAF">
        <w:rPr>
          <w:rStyle w:val="Emphasis"/>
          <w:rFonts w:cstheme="minorHAnsi"/>
          <w:b/>
          <w:i w:val="0"/>
          <w:sz w:val="40"/>
          <w:szCs w:val="40"/>
        </w:rPr>
        <w:t xml:space="preserve">Section </w:t>
      </w:r>
      <w:r w:rsidR="00F46BB5" w:rsidRPr="00F85FAF">
        <w:rPr>
          <w:rStyle w:val="Emphasis"/>
          <w:rFonts w:cstheme="minorHAnsi"/>
          <w:b/>
          <w:i w:val="0"/>
          <w:sz w:val="40"/>
          <w:szCs w:val="40"/>
        </w:rPr>
        <w:t>4:</w:t>
      </w:r>
    </w:p>
    <w:p w14:paraId="07A6DFBA" w14:textId="12A9ABCC" w:rsidR="00077919" w:rsidRDefault="00990CC3" w:rsidP="00F46BB5">
      <w:pPr>
        <w:rPr>
          <w:rFonts w:cstheme="minorHAnsi"/>
          <w:sz w:val="40"/>
          <w:szCs w:val="40"/>
        </w:rPr>
      </w:pPr>
      <w:r w:rsidRPr="00990CC3">
        <w:rPr>
          <w:sz w:val="40"/>
          <w:szCs w:val="40"/>
        </w:rPr>
        <w:t>Benefits of Implementing IFRS in a Developing Economy (Brazil)</w:t>
      </w:r>
      <w:r w:rsidRPr="00990CC3">
        <w:rPr>
          <w:sz w:val="40"/>
          <w:szCs w:val="40"/>
        </w:rPr>
        <w:t xml:space="preserve"> for example in terms of </w:t>
      </w:r>
      <w:r w:rsidRPr="00990CC3">
        <w:rPr>
          <w:sz w:val="40"/>
          <w:szCs w:val="40"/>
        </w:rPr>
        <w:t>Attracting Foreign Investment</w:t>
      </w:r>
      <w:r w:rsidRPr="00990CC3">
        <w:rPr>
          <w:sz w:val="40"/>
          <w:szCs w:val="40"/>
        </w:rPr>
        <w:t xml:space="preserve"> and </w:t>
      </w:r>
      <w:r w:rsidRPr="00990CC3">
        <w:rPr>
          <w:sz w:val="40"/>
          <w:szCs w:val="40"/>
        </w:rPr>
        <w:t>Global Integration</w:t>
      </w:r>
      <w:r w:rsidRPr="00990CC3">
        <w:rPr>
          <w:sz w:val="40"/>
          <w:szCs w:val="40"/>
        </w:rPr>
        <w:t xml:space="preserve">. </w:t>
      </w:r>
      <w:r w:rsidR="00077919" w:rsidRPr="00990CC3">
        <w:rPr>
          <w:rFonts w:cstheme="minorHAnsi"/>
          <w:b/>
          <w:sz w:val="40"/>
          <w:szCs w:val="40"/>
        </w:rPr>
        <w:tab/>
      </w:r>
      <w:r w:rsidR="00077919" w:rsidRPr="00990CC3">
        <w:rPr>
          <w:rFonts w:cstheme="minorHAnsi"/>
          <w:b/>
          <w:sz w:val="40"/>
          <w:szCs w:val="40"/>
        </w:rPr>
        <w:tab/>
      </w:r>
      <w:r w:rsidR="00077919" w:rsidRPr="00990CC3">
        <w:rPr>
          <w:rFonts w:cstheme="minorHAnsi"/>
          <w:b/>
          <w:sz w:val="40"/>
          <w:szCs w:val="40"/>
        </w:rPr>
        <w:tab/>
      </w:r>
      <w:r w:rsidR="00077919" w:rsidRPr="00990CC3">
        <w:rPr>
          <w:rFonts w:cstheme="minorHAnsi"/>
          <w:b/>
          <w:sz w:val="40"/>
          <w:szCs w:val="40"/>
        </w:rPr>
        <w:tab/>
      </w:r>
      <w:r w:rsidR="00077919" w:rsidRPr="00990CC3">
        <w:rPr>
          <w:rFonts w:cstheme="minorHAnsi"/>
          <w:b/>
          <w:sz w:val="40"/>
          <w:szCs w:val="40"/>
        </w:rPr>
        <w:tab/>
      </w:r>
      <w:r w:rsidR="00077919" w:rsidRPr="00990CC3">
        <w:rPr>
          <w:rFonts w:cstheme="minorHAnsi"/>
          <w:b/>
          <w:sz w:val="40"/>
          <w:szCs w:val="40"/>
        </w:rPr>
        <w:tab/>
      </w:r>
      <w:r w:rsidR="00077919" w:rsidRPr="00990CC3">
        <w:rPr>
          <w:rFonts w:cstheme="minorHAnsi"/>
          <w:sz w:val="40"/>
          <w:szCs w:val="40"/>
        </w:rPr>
        <w:tab/>
      </w:r>
    </w:p>
    <w:p w14:paraId="61E69FDC" w14:textId="77777777" w:rsidR="00990CC3" w:rsidRDefault="00990CC3" w:rsidP="00F46BB5">
      <w:pPr>
        <w:rPr>
          <w:rFonts w:cstheme="minorHAnsi"/>
          <w:sz w:val="40"/>
          <w:szCs w:val="40"/>
        </w:rPr>
      </w:pPr>
    </w:p>
    <w:p w14:paraId="740771B3" w14:textId="2CB8FC10" w:rsidR="005557FD" w:rsidRPr="00F85FAF" w:rsidRDefault="00F40325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 w:rsidRPr="00F85FAF">
        <w:rPr>
          <w:rStyle w:val="Emphasis"/>
          <w:rFonts w:cstheme="minorHAnsi"/>
          <w:b/>
          <w:i w:val="0"/>
          <w:sz w:val="40"/>
          <w:szCs w:val="40"/>
        </w:rPr>
        <w:t>CONCLUSION</w:t>
      </w:r>
    </w:p>
    <w:p w14:paraId="4FAAC0C9" w14:textId="05FE84DA" w:rsidR="00F40325" w:rsidRPr="00F85FAF" w:rsidRDefault="00F40325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 w:rsidRPr="00F85FAF">
        <w:rPr>
          <w:rStyle w:val="Emphasis"/>
          <w:rFonts w:cstheme="minorHAnsi"/>
          <w:b/>
          <w:i w:val="0"/>
          <w:sz w:val="40"/>
          <w:szCs w:val="40"/>
        </w:rPr>
        <w:t>RECOMMENDATIONS</w:t>
      </w:r>
    </w:p>
    <w:p w14:paraId="724BAE83" w14:textId="77777777" w:rsidR="00E50669" w:rsidRPr="00E50669" w:rsidRDefault="00E50669" w:rsidP="00E50669">
      <w:pPr>
        <w:pStyle w:val="ListParagraph"/>
        <w:numPr>
          <w:ilvl w:val="0"/>
          <w:numId w:val="6"/>
        </w:numPr>
        <w:rPr>
          <w:iCs/>
          <w:sz w:val="40"/>
          <w:szCs w:val="40"/>
        </w:rPr>
      </w:pPr>
      <w:r w:rsidRPr="00E50669">
        <w:rPr>
          <w:iCs/>
          <w:sz w:val="40"/>
          <w:szCs w:val="40"/>
        </w:rPr>
        <w:t>Recommendations for Optimizing IFRS Adoption In the United States (Developed Economy) for examples : Strategic Transition and Robust Training.</w:t>
      </w:r>
    </w:p>
    <w:p w14:paraId="5C72CD00" w14:textId="77777777" w:rsidR="00E50669" w:rsidRPr="00E50669" w:rsidRDefault="00E50669" w:rsidP="00E50669">
      <w:pPr>
        <w:pStyle w:val="ListParagraph"/>
        <w:numPr>
          <w:ilvl w:val="0"/>
          <w:numId w:val="6"/>
        </w:numPr>
        <w:rPr>
          <w:iCs/>
          <w:sz w:val="40"/>
          <w:szCs w:val="40"/>
        </w:rPr>
      </w:pPr>
      <w:r w:rsidRPr="00E50669">
        <w:rPr>
          <w:iCs/>
          <w:sz w:val="40"/>
          <w:szCs w:val="40"/>
        </w:rPr>
        <w:t xml:space="preserve">Recommendations for Optimizing IFRS Adoption In Brazil (Developing Economy) such as Capacity Building and Regulatory Strengthening. </w:t>
      </w:r>
    </w:p>
    <w:p w14:paraId="5B623E0E" w14:textId="77777777" w:rsidR="00E50669" w:rsidRDefault="00E50669" w:rsidP="00362B1E">
      <w:pPr>
        <w:rPr>
          <w:rStyle w:val="Emphasis"/>
          <w:i w:val="0"/>
          <w:sz w:val="40"/>
          <w:szCs w:val="40"/>
        </w:rPr>
      </w:pPr>
    </w:p>
    <w:p w14:paraId="103B651B" w14:textId="3971BCBC" w:rsidR="00F40325" w:rsidRDefault="001E122F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>
        <w:rPr>
          <w:rStyle w:val="Emphasis"/>
          <w:rFonts w:cstheme="minorHAnsi"/>
          <w:b/>
          <w:i w:val="0"/>
          <w:sz w:val="40"/>
          <w:szCs w:val="40"/>
        </w:rPr>
        <w:t xml:space="preserve">Books: </w:t>
      </w:r>
    </w:p>
    <w:p w14:paraId="6462E99F" w14:textId="59AC8B1D" w:rsidR="001E122F" w:rsidRDefault="001E122F" w:rsidP="00362B1E">
      <w:pPr>
        <w:rPr>
          <w:rFonts w:cs="Arial"/>
        </w:rPr>
      </w:pPr>
      <w:r w:rsidRPr="00053BBF">
        <w:rPr>
          <w:rFonts w:cs="Arial"/>
        </w:rPr>
        <w:t>Barry Elliott Jamie Elliott (2015) (17</w:t>
      </w:r>
      <w:r w:rsidRPr="00053BBF">
        <w:rPr>
          <w:rFonts w:cs="Arial"/>
          <w:vertAlign w:val="superscript"/>
        </w:rPr>
        <w:t>th</w:t>
      </w:r>
      <w:r w:rsidRPr="00053BBF">
        <w:rPr>
          <w:rFonts w:cs="Arial"/>
        </w:rPr>
        <w:t xml:space="preserve"> Ed) Financial Accounting &amp; Reporting, London: Financial Times, Prentice Hall</w:t>
      </w:r>
      <w:r>
        <w:rPr>
          <w:rFonts w:cs="Arial"/>
        </w:rPr>
        <w:t>.</w:t>
      </w:r>
    </w:p>
    <w:p w14:paraId="4B61AB74" w14:textId="60817F88" w:rsidR="001E122F" w:rsidRPr="00F85FAF" w:rsidRDefault="001E122F" w:rsidP="00362B1E">
      <w:pPr>
        <w:rPr>
          <w:rStyle w:val="Emphasis"/>
          <w:rFonts w:cstheme="minorHAnsi"/>
          <w:b/>
          <w:i w:val="0"/>
          <w:sz w:val="40"/>
          <w:szCs w:val="40"/>
        </w:rPr>
      </w:pPr>
      <w:r w:rsidRPr="00053BBF">
        <w:rPr>
          <w:rFonts w:cs="Arial"/>
        </w:rPr>
        <w:t>Young D and Cohen J (2013) (3</w:t>
      </w:r>
      <w:r w:rsidRPr="00053BBF">
        <w:rPr>
          <w:rFonts w:cs="Arial"/>
          <w:vertAlign w:val="superscript"/>
        </w:rPr>
        <w:t>rd</w:t>
      </w:r>
      <w:r w:rsidRPr="00053BBF">
        <w:rPr>
          <w:rFonts w:cs="Arial"/>
        </w:rPr>
        <w:t xml:space="preserve"> Ed) Corporate Financial Reporting and Analysis John Wiley &amp; Sons</w:t>
      </w:r>
      <w:r>
        <w:rPr>
          <w:rFonts w:cs="Arial"/>
        </w:rPr>
        <w:t xml:space="preserve">. </w:t>
      </w:r>
    </w:p>
    <w:p w14:paraId="467EE0AA" w14:textId="40C4BC58" w:rsidR="00835555" w:rsidRPr="00F85FAF" w:rsidRDefault="009275F5" w:rsidP="00835555">
      <w:pPr>
        <w:rPr>
          <w:b/>
          <w:sz w:val="40"/>
          <w:szCs w:val="40"/>
        </w:rPr>
      </w:pPr>
      <w:r w:rsidRPr="00F85FAF">
        <w:rPr>
          <w:rFonts w:ascii="Arial" w:hAnsi="Arial" w:cs="Arial"/>
          <w:sz w:val="40"/>
          <w:szCs w:val="40"/>
        </w:rPr>
        <w:t>.</w:t>
      </w:r>
      <w:r w:rsidRPr="00F85FAF">
        <w:rPr>
          <w:b/>
          <w:sz w:val="40"/>
          <w:szCs w:val="40"/>
        </w:rPr>
        <w:t xml:space="preserve"> Useful</w:t>
      </w:r>
      <w:r w:rsidR="00835555" w:rsidRPr="00F85FAF">
        <w:rPr>
          <w:b/>
          <w:sz w:val="40"/>
          <w:szCs w:val="40"/>
        </w:rPr>
        <w:t xml:space="preserve"> Websites:</w:t>
      </w:r>
    </w:p>
    <w:p w14:paraId="060B17B8" w14:textId="77777777" w:rsidR="009275F5" w:rsidRPr="00053BBF" w:rsidRDefault="00000000" w:rsidP="009275F5">
      <w:pPr>
        <w:tabs>
          <w:tab w:val="decimal" w:pos="720"/>
          <w:tab w:val="decimal" w:pos="1440"/>
          <w:tab w:val="decimal" w:pos="2160"/>
          <w:tab w:val="decimal" w:pos="2880"/>
        </w:tabs>
        <w:overflowPunct w:val="0"/>
        <w:autoSpaceDE w:val="0"/>
        <w:autoSpaceDN w:val="0"/>
        <w:adjustRightInd w:val="0"/>
        <w:ind w:left="41"/>
        <w:textAlignment w:val="baseline"/>
        <w:rPr>
          <w:rFonts w:cs="Arial"/>
        </w:rPr>
      </w:pPr>
      <w:hyperlink r:id="rId7" w:history="1">
        <w:r w:rsidR="009275F5" w:rsidRPr="00053BBF">
          <w:rPr>
            <w:rFonts w:cs="Arial"/>
            <w:color w:val="0000FF"/>
            <w:u w:val="single"/>
          </w:rPr>
          <w:t>http://www.ifrs.org</w:t>
        </w:r>
      </w:hyperlink>
    </w:p>
    <w:p w14:paraId="05B5822E" w14:textId="1A1B2ED1" w:rsidR="00596084" w:rsidRDefault="00000000" w:rsidP="009275F5">
      <w:pPr>
        <w:rPr>
          <w:rFonts w:cs="Arial"/>
          <w:color w:val="0000FF"/>
          <w:u w:val="single"/>
        </w:rPr>
      </w:pPr>
      <w:hyperlink r:id="rId8" w:history="1">
        <w:r w:rsidR="009275F5" w:rsidRPr="00053BBF">
          <w:rPr>
            <w:rFonts w:cs="Arial"/>
            <w:color w:val="0000FF"/>
            <w:u w:val="single"/>
          </w:rPr>
          <w:t>http://www.frc.org.uk/</w:t>
        </w:r>
      </w:hyperlink>
    </w:p>
    <w:p w14:paraId="1FDFD88D" w14:textId="6B778F13" w:rsidR="001E122F" w:rsidRPr="009275F5" w:rsidRDefault="001E122F" w:rsidP="009275F5">
      <w:pPr>
        <w:rPr>
          <w:rStyle w:val="Emphasis"/>
          <w:b/>
          <w:i w:val="0"/>
          <w:iCs w:val="0"/>
          <w:sz w:val="40"/>
          <w:szCs w:val="40"/>
        </w:rPr>
      </w:pPr>
    </w:p>
    <w:p w14:paraId="41CF57AA" w14:textId="77777777" w:rsidR="00362B1E" w:rsidRPr="00F85FAF" w:rsidRDefault="00362B1E" w:rsidP="00362B1E">
      <w:pPr>
        <w:rPr>
          <w:rStyle w:val="Emphasis"/>
          <w:rFonts w:cstheme="minorHAnsi"/>
          <w:b/>
          <w:i w:val="0"/>
          <w:sz w:val="40"/>
          <w:szCs w:val="40"/>
        </w:rPr>
      </w:pPr>
    </w:p>
    <w:p w14:paraId="4A62D9D7" w14:textId="64C437D9" w:rsidR="00E11D94" w:rsidRPr="00F85FAF" w:rsidRDefault="00E80ED9">
      <w:pPr>
        <w:rPr>
          <w:rFonts w:cstheme="minorHAnsi"/>
          <w:b/>
          <w:color w:val="FF0000"/>
          <w:sz w:val="40"/>
          <w:szCs w:val="40"/>
        </w:rPr>
      </w:pPr>
      <w:r w:rsidRPr="00F85FAF">
        <w:rPr>
          <w:rFonts w:cstheme="minorHAnsi"/>
          <w:b/>
          <w:color w:val="FF0000"/>
          <w:sz w:val="40"/>
          <w:szCs w:val="40"/>
        </w:rPr>
        <w:t xml:space="preserve">Ensure that you have at least </w:t>
      </w:r>
      <w:r w:rsidR="00F46BB5">
        <w:rPr>
          <w:rFonts w:cstheme="minorHAnsi"/>
          <w:b/>
          <w:color w:val="FF0000"/>
          <w:sz w:val="40"/>
          <w:szCs w:val="40"/>
        </w:rPr>
        <w:t>10</w:t>
      </w:r>
      <w:r w:rsidRPr="00F85FAF">
        <w:rPr>
          <w:rFonts w:cstheme="minorHAnsi"/>
          <w:b/>
          <w:color w:val="FF0000"/>
          <w:sz w:val="40"/>
          <w:szCs w:val="40"/>
        </w:rPr>
        <w:t xml:space="preserve"> references with a balanced mix of academic texts, academic journal articles and online sources.</w:t>
      </w:r>
    </w:p>
    <w:p w14:paraId="5BF019E6" w14:textId="251E6E7D" w:rsidR="00E80ED9" w:rsidRPr="00F85FAF" w:rsidRDefault="00E80ED9">
      <w:pPr>
        <w:rPr>
          <w:rFonts w:cstheme="minorHAnsi"/>
          <w:b/>
          <w:sz w:val="40"/>
          <w:szCs w:val="40"/>
        </w:rPr>
      </w:pPr>
    </w:p>
    <w:p w14:paraId="4A7F990D" w14:textId="77777777" w:rsidR="00E80ED9" w:rsidRPr="00F85FAF" w:rsidRDefault="00E80ED9">
      <w:pPr>
        <w:rPr>
          <w:sz w:val="40"/>
          <w:szCs w:val="40"/>
        </w:rPr>
      </w:pPr>
    </w:p>
    <w:sectPr w:rsidR="00E80ED9" w:rsidRPr="00F85FAF" w:rsidSect="0084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8406A" w14:textId="77777777" w:rsidR="00C33727" w:rsidRDefault="00C33727" w:rsidP="00F85FAF">
      <w:pPr>
        <w:spacing w:after="0" w:line="240" w:lineRule="auto"/>
      </w:pPr>
      <w:r>
        <w:separator/>
      </w:r>
    </w:p>
  </w:endnote>
  <w:endnote w:type="continuationSeparator" w:id="0">
    <w:p w14:paraId="62116448" w14:textId="77777777" w:rsidR="00C33727" w:rsidRDefault="00C33727" w:rsidP="00F85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9C1E2" w14:textId="77777777" w:rsidR="00C33727" w:rsidRDefault="00C33727" w:rsidP="00F85FAF">
      <w:pPr>
        <w:spacing w:after="0" w:line="240" w:lineRule="auto"/>
      </w:pPr>
      <w:r>
        <w:separator/>
      </w:r>
    </w:p>
  </w:footnote>
  <w:footnote w:type="continuationSeparator" w:id="0">
    <w:p w14:paraId="057CA23F" w14:textId="77777777" w:rsidR="00C33727" w:rsidRDefault="00C33727" w:rsidP="00F85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B0130"/>
    <w:multiLevelType w:val="hybridMultilevel"/>
    <w:tmpl w:val="97C03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F4AE6"/>
    <w:multiLevelType w:val="hybridMultilevel"/>
    <w:tmpl w:val="49EC5A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6F2062"/>
    <w:multiLevelType w:val="hybridMultilevel"/>
    <w:tmpl w:val="1C703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D53B9"/>
    <w:multiLevelType w:val="hybridMultilevel"/>
    <w:tmpl w:val="D9D43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1D2C25"/>
    <w:multiLevelType w:val="hybridMultilevel"/>
    <w:tmpl w:val="A8EC1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E323ED"/>
    <w:multiLevelType w:val="hybridMultilevel"/>
    <w:tmpl w:val="1C703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046310">
    <w:abstractNumId w:val="5"/>
  </w:num>
  <w:num w:numId="2" w16cid:durableId="837885737">
    <w:abstractNumId w:val="1"/>
  </w:num>
  <w:num w:numId="3" w16cid:durableId="89545126">
    <w:abstractNumId w:val="2"/>
  </w:num>
  <w:num w:numId="4" w16cid:durableId="1267420216">
    <w:abstractNumId w:val="0"/>
  </w:num>
  <w:num w:numId="5" w16cid:durableId="1760904243">
    <w:abstractNumId w:val="4"/>
  </w:num>
  <w:num w:numId="6" w16cid:durableId="15348776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96"/>
    <w:rsid w:val="00022464"/>
    <w:rsid w:val="00077919"/>
    <w:rsid w:val="0019353A"/>
    <w:rsid w:val="001A4080"/>
    <w:rsid w:val="001E122F"/>
    <w:rsid w:val="0020783C"/>
    <w:rsid w:val="0023403F"/>
    <w:rsid w:val="00270E73"/>
    <w:rsid w:val="0027204D"/>
    <w:rsid w:val="002A6F93"/>
    <w:rsid w:val="00304E1D"/>
    <w:rsid w:val="003252FA"/>
    <w:rsid w:val="00362B1E"/>
    <w:rsid w:val="00504396"/>
    <w:rsid w:val="005519F0"/>
    <w:rsid w:val="005557FD"/>
    <w:rsid w:val="005831CB"/>
    <w:rsid w:val="0059405F"/>
    <w:rsid w:val="00596084"/>
    <w:rsid w:val="005E0680"/>
    <w:rsid w:val="00620446"/>
    <w:rsid w:val="00645478"/>
    <w:rsid w:val="006E5C49"/>
    <w:rsid w:val="007D213C"/>
    <w:rsid w:val="00835555"/>
    <w:rsid w:val="00841A90"/>
    <w:rsid w:val="0089258B"/>
    <w:rsid w:val="008B4D03"/>
    <w:rsid w:val="008C7FF2"/>
    <w:rsid w:val="008D1997"/>
    <w:rsid w:val="008F551F"/>
    <w:rsid w:val="009275F5"/>
    <w:rsid w:val="00990CC3"/>
    <w:rsid w:val="00996BEA"/>
    <w:rsid w:val="00A1191A"/>
    <w:rsid w:val="00AF4AE0"/>
    <w:rsid w:val="00C00B41"/>
    <w:rsid w:val="00C33727"/>
    <w:rsid w:val="00C64B39"/>
    <w:rsid w:val="00DD5481"/>
    <w:rsid w:val="00DD6EBF"/>
    <w:rsid w:val="00E11D94"/>
    <w:rsid w:val="00E50669"/>
    <w:rsid w:val="00E80ED9"/>
    <w:rsid w:val="00EB5192"/>
    <w:rsid w:val="00ED35CC"/>
    <w:rsid w:val="00F40325"/>
    <w:rsid w:val="00F46BB5"/>
    <w:rsid w:val="00F8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F4449"/>
  <w15:docId w15:val="{29D946BA-DAE2-4894-8DE1-4889B3D4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A9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1D94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362B1E"/>
    <w:rPr>
      <w:i/>
      <w:iCs/>
    </w:rPr>
  </w:style>
  <w:style w:type="paragraph" w:styleId="ListParagraph">
    <w:name w:val="List Paragraph"/>
    <w:basedOn w:val="Normal"/>
    <w:uiPriority w:val="34"/>
    <w:qFormat/>
    <w:rsid w:val="00E80E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80ED9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8B4D03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F85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FAF"/>
  </w:style>
  <w:style w:type="paragraph" w:styleId="Footer">
    <w:name w:val="footer"/>
    <w:basedOn w:val="Normal"/>
    <w:link w:val="FooterChar"/>
    <w:uiPriority w:val="99"/>
    <w:unhideWhenUsed/>
    <w:rsid w:val="00F85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FAF"/>
  </w:style>
  <w:style w:type="table" w:customStyle="1" w:styleId="TableGrid21">
    <w:name w:val="Table Grid21"/>
    <w:basedOn w:val="TableNormal"/>
    <w:next w:val="TableGrid"/>
    <w:uiPriority w:val="59"/>
    <w:rsid w:val="009275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27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c.org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fr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Dunstan</dc:creator>
  <cp:lastModifiedBy>Badir Miftah</cp:lastModifiedBy>
  <cp:revision>8</cp:revision>
  <dcterms:created xsi:type="dcterms:W3CDTF">2022-09-05T09:09:00Z</dcterms:created>
  <dcterms:modified xsi:type="dcterms:W3CDTF">2023-10-23T20:19:00Z</dcterms:modified>
</cp:coreProperties>
</file>