
<file path=[Content_Types].xml><?xml version="1.0" encoding="utf-8"?>
<Types xmlns="http://schemas.openxmlformats.org/package/2006/content-types">
  <Default Extension="png" ContentType="image/png"/>
  <Default Extension="jpe"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02A5" w:rsidRDefault="001D02A5" w:rsidP="001D02A5">
      <w:r>
        <w:rPr>
          <w:noProof/>
          <w:lang w:eastAsia="en-GB"/>
        </w:rPr>
        <w:drawing>
          <wp:anchor distT="0" distB="0" distL="114300" distR="114300" simplePos="0" relativeHeight="251659264" behindDoc="1" locked="0" layoutInCell="1" allowOverlap="1" wp14:anchorId="4EA74634" wp14:editId="023D0612">
            <wp:simplePos x="0" y="0"/>
            <wp:positionH relativeFrom="column">
              <wp:posOffset>0</wp:posOffset>
            </wp:positionH>
            <wp:positionV relativeFrom="paragraph">
              <wp:posOffset>285750</wp:posOffset>
            </wp:positionV>
            <wp:extent cx="5672455" cy="1981200"/>
            <wp:effectExtent l="0" t="0" r="4445" b="0"/>
            <wp:wrapTight wrapText="bothSides">
              <wp:wrapPolygon edited="0">
                <wp:start x="0" y="0"/>
                <wp:lineTo x="0" y="21392"/>
                <wp:lineTo x="21544" y="21392"/>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g.jpe"/>
                    <pic:cNvPicPr/>
                  </pic:nvPicPr>
                  <pic:blipFill>
                    <a:blip r:embed="rId6">
                      <a:extLst>
                        <a:ext uri="{28A0092B-C50C-407E-A947-70E740481C1C}">
                          <a14:useLocalDpi xmlns:a14="http://schemas.microsoft.com/office/drawing/2010/main" val="0"/>
                        </a:ext>
                      </a:extLst>
                    </a:blip>
                    <a:stretch>
                      <a:fillRect/>
                    </a:stretch>
                  </pic:blipFill>
                  <pic:spPr>
                    <a:xfrm>
                      <a:off x="0" y="0"/>
                      <a:ext cx="5672455" cy="1981200"/>
                    </a:xfrm>
                    <a:prstGeom prst="rect">
                      <a:avLst/>
                    </a:prstGeom>
                  </pic:spPr>
                </pic:pic>
              </a:graphicData>
            </a:graphic>
            <wp14:sizeRelH relativeFrom="page">
              <wp14:pctWidth>0</wp14:pctWidth>
            </wp14:sizeRelH>
            <wp14:sizeRelV relativeFrom="page">
              <wp14:pctHeight>0</wp14:pctHeight>
            </wp14:sizeRelV>
          </wp:anchor>
        </w:drawing>
      </w:r>
    </w:p>
    <w:p w:rsidR="001D02A5" w:rsidRPr="000B170C" w:rsidRDefault="001D02A5" w:rsidP="001D02A5"/>
    <w:p w:rsidR="001D02A5" w:rsidRDefault="001D02A5" w:rsidP="001D02A5">
      <w:pPr>
        <w:jc w:val="center"/>
        <w:rPr>
          <w:sz w:val="40"/>
          <w:u w:val="single"/>
        </w:rPr>
      </w:pPr>
      <w:r w:rsidRPr="00CA3DAC">
        <w:rPr>
          <w:sz w:val="40"/>
          <w:u w:val="single"/>
        </w:rPr>
        <w:t>School of Engineering</w:t>
      </w:r>
    </w:p>
    <w:p w:rsidR="001D02A5" w:rsidRPr="00CA3DAC" w:rsidRDefault="001D02A5" w:rsidP="001D02A5">
      <w:pPr>
        <w:jc w:val="center"/>
        <w:rPr>
          <w:sz w:val="48"/>
          <w:u w:val="single"/>
        </w:rPr>
      </w:pPr>
    </w:p>
    <w:p w:rsidR="001D02A5" w:rsidRDefault="001D02A5" w:rsidP="001D02A5">
      <w:pPr>
        <w:jc w:val="center"/>
        <w:rPr>
          <w:sz w:val="40"/>
          <w:u w:val="single"/>
        </w:rPr>
      </w:pPr>
      <w:r>
        <w:rPr>
          <w:sz w:val="40"/>
          <w:u w:val="single"/>
        </w:rPr>
        <w:t>Series Hybrid Vehicle Requirements</w:t>
      </w:r>
    </w:p>
    <w:p w:rsidR="001D02A5" w:rsidRDefault="001D02A5" w:rsidP="001D02A5">
      <w:pPr>
        <w:jc w:val="center"/>
      </w:pPr>
    </w:p>
    <w:p w:rsidR="001D02A5" w:rsidRDefault="001D02A5" w:rsidP="001D02A5">
      <w:pPr>
        <w:jc w:val="center"/>
        <w:rPr>
          <w:sz w:val="40"/>
          <w:szCs w:val="40"/>
          <w:u w:val="single"/>
        </w:rPr>
      </w:pPr>
      <w:r w:rsidRPr="000B170C">
        <w:rPr>
          <w:sz w:val="40"/>
          <w:szCs w:val="40"/>
          <w:u w:val="single"/>
        </w:rPr>
        <w:t xml:space="preserve">Mateusz Dabrosz </w:t>
      </w:r>
    </w:p>
    <w:p w:rsidR="001D02A5" w:rsidRDefault="001D02A5" w:rsidP="001D02A5">
      <w:pPr>
        <w:jc w:val="center"/>
        <w:rPr>
          <w:sz w:val="40"/>
          <w:szCs w:val="40"/>
          <w:u w:val="single"/>
        </w:rPr>
      </w:pPr>
      <w:r w:rsidRPr="000B170C">
        <w:rPr>
          <w:sz w:val="40"/>
          <w:szCs w:val="40"/>
          <w:u w:val="single"/>
        </w:rPr>
        <w:t xml:space="preserve">P 146086 </w:t>
      </w:r>
    </w:p>
    <w:p w:rsidR="001D02A5" w:rsidRPr="000B170C" w:rsidRDefault="001D02A5" w:rsidP="001D02A5">
      <w:pPr>
        <w:jc w:val="center"/>
        <w:rPr>
          <w:sz w:val="40"/>
          <w:szCs w:val="40"/>
          <w:u w:val="single"/>
        </w:rPr>
      </w:pPr>
    </w:p>
    <w:p w:rsidR="001D02A5" w:rsidRDefault="001D02A5" w:rsidP="001D02A5">
      <w:pPr>
        <w:jc w:val="center"/>
        <w:rPr>
          <w:sz w:val="40"/>
          <w:szCs w:val="40"/>
          <w:u w:val="single"/>
        </w:rPr>
      </w:pPr>
      <w:r w:rsidRPr="000B170C">
        <w:rPr>
          <w:sz w:val="40"/>
          <w:szCs w:val="40"/>
          <w:u w:val="single"/>
        </w:rPr>
        <w:t xml:space="preserve">BSc </w:t>
      </w:r>
      <w:r w:rsidR="006F1BD9">
        <w:rPr>
          <w:sz w:val="40"/>
          <w:szCs w:val="40"/>
          <w:u w:val="single"/>
        </w:rPr>
        <w:t>Automotive</w:t>
      </w:r>
      <w:r w:rsidRPr="000B170C">
        <w:rPr>
          <w:sz w:val="40"/>
          <w:szCs w:val="40"/>
          <w:u w:val="single"/>
        </w:rPr>
        <w:t xml:space="preserve"> Engineering </w:t>
      </w:r>
    </w:p>
    <w:p w:rsidR="001D02A5" w:rsidRDefault="001D02A5" w:rsidP="001D02A5">
      <w:pPr>
        <w:jc w:val="center"/>
        <w:rPr>
          <w:sz w:val="40"/>
          <w:szCs w:val="40"/>
          <w:u w:val="single"/>
        </w:rPr>
      </w:pPr>
    </w:p>
    <w:p w:rsidR="001D02A5" w:rsidRDefault="00B75CD4" w:rsidP="001D02A5">
      <w:pPr>
        <w:jc w:val="center"/>
        <w:rPr>
          <w:sz w:val="40"/>
          <w:szCs w:val="40"/>
          <w:u w:val="single"/>
        </w:rPr>
      </w:pPr>
      <w:r>
        <w:rPr>
          <w:sz w:val="40"/>
          <w:szCs w:val="40"/>
          <w:u w:val="single"/>
        </w:rPr>
        <w:t>22/03/2018</w:t>
      </w:r>
    </w:p>
    <w:p w:rsidR="001D02A5" w:rsidRDefault="001D02A5" w:rsidP="001D02A5">
      <w:pPr>
        <w:jc w:val="center"/>
        <w:rPr>
          <w:sz w:val="40"/>
          <w:szCs w:val="40"/>
          <w:u w:val="single"/>
        </w:rPr>
      </w:pPr>
    </w:p>
    <w:p w:rsidR="001D02A5" w:rsidRPr="000B170C" w:rsidRDefault="001D02A5" w:rsidP="001D02A5">
      <w:pPr>
        <w:jc w:val="center"/>
        <w:rPr>
          <w:sz w:val="40"/>
          <w:szCs w:val="40"/>
          <w:u w:val="single"/>
        </w:rPr>
      </w:pPr>
      <w:r>
        <w:rPr>
          <w:sz w:val="40"/>
          <w:szCs w:val="40"/>
          <w:u w:val="single"/>
        </w:rPr>
        <w:t>Electric and Hybrid Propulsion Control M3X8668</w:t>
      </w:r>
    </w:p>
    <w:p w:rsidR="00B05C12" w:rsidRDefault="00B05C12"/>
    <w:p w:rsidR="007118A6" w:rsidRDefault="007118A6"/>
    <w:p w:rsidR="007118A6" w:rsidRDefault="007118A6"/>
    <w:p w:rsidR="007118A6" w:rsidRDefault="007118A6"/>
    <w:p w:rsidR="00C85295" w:rsidRDefault="00C85295" w:rsidP="00C85295">
      <w:pPr>
        <w:pStyle w:val="Heading1"/>
        <w:jc w:val="center"/>
        <w:rPr>
          <w:i/>
          <w:sz w:val="40"/>
          <w:u w:val="single"/>
        </w:rPr>
      </w:pPr>
      <w:bookmarkStart w:id="0" w:name="_Toc476996714"/>
      <w:bookmarkStart w:id="1" w:name="_Toc500170809"/>
      <w:bookmarkStart w:id="2" w:name="_Toc509393050"/>
      <w:r w:rsidRPr="00B90D9F">
        <w:rPr>
          <w:i/>
          <w:sz w:val="40"/>
          <w:u w:val="single"/>
        </w:rPr>
        <w:lastRenderedPageBreak/>
        <w:t>1. Table of Contents</w:t>
      </w:r>
      <w:bookmarkEnd w:id="0"/>
      <w:bookmarkEnd w:id="1"/>
      <w:bookmarkEnd w:id="2"/>
    </w:p>
    <w:sdt>
      <w:sdtPr>
        <w:rPr>
          <w:rFonts w:asciiTheme="minorHAnsi" w:eastAsiaTheme="minorHAnsi" w:hAnsiTheme="minorHAnsi" w:cstheme="minorBidi"/>
          <w:color w:val="auto"/>
          <w:sz w:val="22"/>
          <w:szCs w:val="22"/>
          <w:lang w:val="en-GB"/>
        </w:rPr>
        <w:id w:val="1877740781"/>
        <w:docPartObj>
          <w:docPartGallery w:val="Table of Contents"/>
          <w:docPartUnique/>
        </w:docPartObj>
      </w:sdtPr>
      <w:sdtEndPr>
        <w:rPr>
          <w:b/>
          <w:bCs/>
          <w:noProof/>
        </w:rPr>
      </w:sdtEndPr>
      <w:sdtContent>
        <w:p w:rsidR="00C85295" w:rsidRDefault="00C85295">
          <w:pPr>
            <w:pStyle w:val="TOCHeading"/>
          </w:pPr>
          <w:r>
            <w:t>Contents</w:t>
          </w:r>
        </w:p>
        <w:p w:rsidR="0088653D" w:rsidRDefault="00C852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393050" w:history="1">
            <w:r w:rsidR="0088653D" w:rsidRPr="00750963">
              <w:rPr>
                <w:rStyle w:val="Hyperlink"/>
                <w:i/>
                <w:noProof/>
              </w:rPr>
              <w:t>1. Table of Contents</w:t>
            </w:r>
            <w:r w:rsidR="0088653D">
              <w:rPr>
                <w:noProof/>
                <w:webHidden/>
              </w:rPr>
              <w:tab/>
            </w:r>
            <w:r w:rsidR="0088653D">
              <w:rPr>
                <w:noProof/>
                <w:webHidden/>
              </w:rPr>
              <w:fldChar w:fldCharType="begin"/>
            </w:r>
            <w:r w:rsidR="0088653D">
              <w:rPr>
                <w:noProof/>
                <w:webHidden/>
              </w:rPr>
              <w:instrText xml:space="preserve"> PAGEREF _Toc509393050 \h </w:instrText>
            </w:r>
            <w:r w:rsidR="0088653D">
              <w:rPr>
                <w:noProof/>
                <w:webHidden/>
              </w:rPr>
            </w:r>
            <w:r w:rsidR="0088653D">
              <w:rPr>
                <w:noProof/>
                <w:webHidden/>
              </w:rPr>
              <w:fldChar w:fldCharType="separate"/>
            </w:r>
            <w:r w:rsidR="0088653D">
              <w:rPr>
                <w:noProof/>
                <w:webHidden/>
              </w:rPr>
              <w:t>2</w:t>
            </w:r>
            <w:r w:rsidR="0088653D">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51" w:history="1">
            <w:r w:rsidRPr="00750963">
              <w:rPr>
                <w:rStyle w:val="Hyperlink"/>
                <w:i/>
                <w:noProof/>
              </w:rPr>
              <w:t xml:space="preserve">2. List of </w:t>
            </w:r>
            <w:r w:rsidRPr="00750963">
              <w:rPr>
                <w:rStyle w:val="Hyperlink"/>
                <w:i/>
                <w:iCs/>
                <w:noProof/>
              </w:rPr>
              <w:t>Figures</w:t>
            </w:r>
            <w:r>
              <w:rPr>
                <w:noProof/>
                <w:webHidden/>
              </w:rPr>
              <w:tab/>
            </w:r>
            <w:r>
              <w:rPr>
                <w:noProof/>
                <w:webHidden/>
              </w:rPr>
              <w:fldChar w:fldCharType="begin"/>
            </w:r>
            <w:r>
              <w:rPr>
                <w:noProof/>
                <w:webHidden/>
              </w:rPr>
              <w:instrText xml:space="preserve"> PAGEREF _Toc509393051 \h </w:instrText>
            </w:r>
            <w:r>
              <w:rPr>
                <w:noProof/>
                <w:webHidden/>
              </w:rPr>
            </w:r>
            <w:r>
              <w:rPr>
                <w:noProof/>
                <w:webHidden/>
              </w:rPr>
              <w:fldChar w:fldCharType="separate"/>
            </w:r>
            <w:r>
              <w:rPr>
                <w:noProof/>
                <w:webHidden/>
              </w:rPr>
              <w:t>3</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52" w:history="1">
            <w:r w:rsidRPr="00750963">
              <w:rPr>
                <w:rStyle w:val="Hyperlink"/>
                <w:i/>
                <w:noProof/>
              </w:rPr>
              <w:t>3. Introduction and Problem Identification</w:t>
            </w:r>
            <w:r>
              <w:rPr>
                <w:noProof/>
                <w:webHidden/>
              </w:rPr>
              <w:tab/>
            </w:r>
            <w:r>
              <w:rPr>
                <w:noProof/>
                <w:webHidden/>
              </w:rPr>
              <w:fldChar w:fldCharType="begin"/>
            </w:r>
            <w:r>
              <w:rPr>
                <w:noProof/>
                <w:webHidden/>
              </w:rPr>
              <w:instrText xml:space="preserve"> PAGEREF _Toc509393052 \h </w:instrText>
            </w:r>
            <w:r>
              <w:rPr>
                <w:noProof/>
                <w:webHidden/>
              </w:rPr>
            </w:r>
            <w:r>
              <w:rPr>
                <w:noProof/>
                <w:webHidden/>
              </w:rPr>
              <w:fldChar w:fldCharType="separate"/>
            </w:r>
            <w:r>
              <w:rPr>
                <w:noProof/>
                <w:webHidden/>
              </w:rPr>
              <w:t>4</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53" w:history="1">
            <w:r w:rsidRPr="00750963">
              <w:rPr>
                <w:rStyle w:val="Hyperlink"/>
                <w:i/>
                <w:noProof/>
              </w:rPr>
              <w:t>4. Technology Review &amp; System Specification Discussion</w:t>
            </w:r>
            <w:r>
              <w:rPr>
                <w:noProof/>
                <w:webHidden/>
              </w:rPr>
              <w:tab/>
            </w:r>
            <w:r>
              <w:rPr>
                <w:noProof/>
                <w:webHidden/>
              </w:rPr>
              <w:fldChar w:fldCharType="begin"/>
            </w:r>
            <w:r>
              <w:rPr>
                <w:noProof/>
                <w:webHidden/>
              </w:rPr>
              <w:instrText xml:space="preserve"> PAGEREF _Toc509393053 \h </w:instrText>
            </w:r>
            <w:r>
              <w:rPr>
                <w:noProof/>
                <w:webHidden/>
              </w:rPr>
            </w:r>
            <w:r>
              <w:rPr>
                <w:noProof/>
                <w:webHidden/>
              </w:rPr>
              <w:fldChar w:fldCharType="separate"/>
            </w:r>
            <w:r>
              <w:rPr>
                <w:noProof/>
                <w:webHidden/>
              </w:rPr>
              <w:t>5</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54" w:history="1">
            <w:r w:rsidRPr="00750963">
              <w:rPr>
                <w:rStyle w:val="Hyperlink"/>
                <w:noProof/>
              </w:rPr>
              <w:t>4.1 Internal Combustion Engine (I.C.E)</w:t>
            </w:r>
            <w:r>
              <w:rPr>
                <w:noProof/>
                <w:webHidden/>
              </w:rPr>
              <w:tab/>
            </w:r>
            <w:r>
              <w:rPr>
                <w:noProof/>
                <w:webHidden/>
              </w:rPr>
              <w:fldChar w:fldCharType="begin"/>
            </w:r>
            <w:r>
              <w:rPr>
                <w:noProof/>
                <w:webHidden/>
              </w:rPr>
              <w:instrText xml:space="preserve"> PAGEREF _Toc509393054 \h </w:instrText>
            </w:r>
            <w:r>
              <w:rPr>
                <w:noProof/>
                <w:webHidden/>
              </w:rPr>
            </w:r>
            <w:r>
              <w:rPr>
                <w:noProof/>
                <w:webHidden/>
              </w:rPr>
              <w:fldChar w:fldCharType="separate"/>
            </w:r>
            <w:r>
              <w:rPr>
                <w:noProof/>
                <w:webHidden/>
              </w:rPr>
              <w:t>6</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55" w:history="1">
            <w:r w:rsidRPr="00750963">
              <w:rPr>
                <w:rStyle w:val="Hyperlink"/>
                <w:noProof/>
              </w:rPr>
              <w:t>4.2 Generator Unit</w:t>
            </w:r>
            <w:r>
              <w:rPr>
                <w:noProof/>
                <w:webHidden/>
              </w:rPr>
              <w:tab/>
            </w:r>
            <w:r>
              <w:rPr>
                <w:noProof/>
                <w:webHidden/>
              </w:rPr>
              <w:fldChar w:fldCharType="begin"/>
            </w:r>
            <w:r>
              <w:rPr>
                <w:noProof/>
                <w:webHidden/>
              </w:rPr>
              <w:instrText xml:space="preserve"> PAGEREF _Toc509393055 \h </w:instrText>
            </w:r>
            <w:r>
              <w:rPr>
                <w:noProof/>
                <w:webHidden/>
              </w:rPr>
            </w:r>
            <w:r>
              <w:rPr>
                <w:noProof/>
                <w:webHidden/>
              </w:rPr>
              <w:fldChar w:fldCharType="separate"/>
            </w:r>
            <w:r>
              <w:rPr>
                <w:noProof/>
                <w:webHidden/>
              </w:rPr>
              <w:t>7</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56" w:history="1">
            <w:r w:rsidRPr="00750963">
              <w:rPr>
                <w:rStyle w:val="Hyperlink"/>
                <w:noProof/>
              </w:rPr>
              <w:t>4.3 Electric Motor &amp; Controller Unit</w:t>
            </w:r>
            <w:r>
              <w:rPr>
                <w:noProof/>
                <w:webHidden/>
              </w:rPr>
              <w:tab/>
            </w:r>
            <w:r>
              <w:rPr>
                <w:noProof/>
                <w:webHidden/>
              </w:rPr>
              <w:fldChar w:fldCharType="begin"/>
            </w:r>
            <w:r>
              <w:rPr>
                <w:noProof/>
                <w:webHidden/>
              </w:rPr>
              <w:instrText xml:space="preserve"> PAGEREF _Toc509393056 \h </w:instrText>
            </w:r>
            <w:r>
              <w:rPr>
                <w:noProof/>
                <w:webHidden/>
              </w:rPr>
            </w:r>
            <w:r>
              <w:rPr>
                <w:noProof/>
                <w:webHidden/>
              </w:rPr>
              <w:fldChar w:fldCharType="separate"/>
            </w:r>
            <w:r>
              <w:rPr>
                <w:noProof/>
                <w:webHidden/>
              </w:rPr>
              <w:t>8</w:t>
            </w:r>
            <w:r>
              <w:rPr>
                <w:noProof/>
                <w:webHidden/>
              </w:rPr>
              <w:fldChar w:fldCharType="end"/>
            </w:r>
          </w:hyperlink>
        </w:p>
        <w:p w:rsidR="0088653D" w:rsidRDefault="0088653D">
          <w:pPr>
            <w:pStyle w:val="TOC3"/>
            <w:tabs>
              <w:tab w:val="right" w:leader="dot" w:pos="9016"/>
            </w:tabs>
            <w:rPr>
              <w:rFonts w:eastAsiaTheme="minorEastAsia"/>
              <w:noProof/>
              <w:lang w:eastAsia="en-GB"/>
            </w:rPr>
          </w:pPr>
          <w:hyperlink w:anchor="_Toc509393057" w:history="1">
            <w:r w:rsidRPr="00750963">
              <w:rPr>
                <w:rStyle w:val="Hyperlink"/>
                <w:noProof/>
              </w:rPr>
              <w:t>4.3.1 Final Drive Ratio Calculation</w:t>
            </w:r>
            <w:r>
              <w:rPr>
                <w:noProof/>
                <w:webHidden/>
              </w:rPr>
              <w:tab/>
            </w:r>
            <w:r>
              <w:rPr>
                <w:noProof/>
                <w:webHidden/>
              </w:rPr>
              <w:fldChar w:fldCharType="begin"/>
            </w:r>
            <w:r>
              <w:rPr>
                <w:noProof/>
                <w:webHidden/>
              </w:rPr>
              <w:instrText xml:space="preserve"> PAGEREF _Toc509393057 \h </w:instrText>
            </w:r>
            <w:r>
              <w:rPr>
                <w:noProof/>
                <w:webHidden/>
              </w:rPr>
            </w:r>
            <w:r>
              <w:rPr>
                <w:noProof/>
                <w:webHidden/>
              </w:rPr>
              <w:fldChar w:fldCharType="separate"/>
            </w:r>
            <w:r>
              <w:rPr>
                <w:noProof/>
                <w:webHidden/>
              </w:rPr>
              <w:t>8</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58" w:history="1">
            <w:r w:rsidRPr="00750963">
              <w:rPr>
                <w:rStyle w:val="Hyperlink"/>
                <w:noProof/>
              </w:rPr>
              <w:t>4.4 Storage</w:t>
            </w:r>
            <w:r>
              <w:rPr>
                <w:noProof/>
                <w:webHidden/>
              </w:rPr>
              <w:tab/>
            </w:r>
            <w:r>
              <w:rPr>
                <w:noProof/>
                <w:webHidden/>
              </w:rPr>
              <w:fldChar w:fldCharType="begin"/>
            </w:r>
            <w:r>
              <w:rPr>
                <w:noProof/>
                <w:webHidden/>
              </w:rPr>
              <w:instrText xml:space="preserve"> PAGEREF _Toc509393058 \h </w:instrText>
            </w:r>
            <w:r>
              <w:rPr>
                <w:noProof/>
                <w:webHidden/>
              </w:rPr>
            </w:r>
            <w:r>
              <w:rPr>
                <w:noProof/>
                <w:webHidden/>
              </w:rPr>
              <w:fldChar w:fldCharType="separate"/>
            </w:r>
            <w:r>
              <w:rPr>
                <w:noProof/>
                <w:webHidden/>
              </w:rPr>
              <w:t>9</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59" w:history="1">
            <w:r w:rsidRPr="00750963">
              <w:rPr>
                <w:rStyle w:val="Hyperlink"/>
                <w:i/>
                <w:noProof/>
              </w:rPr>
              <w:t>5. Preliminary Costing</w:t>
            </w:r>
            <w:r>
              <w:rPr>
                <w:noProof/>
                <w:webHidden/>
              </w:rPr>
              <w:tab/>
            </w:r>
            <w:r>
              <w:rPr>
                <w:noProof/>
                <w:webHidden/>
              </w:rPr>
              <w:fldChar w:fldCharType="begin"/>
            </w:r>
            <w:r>
              <w:rPr>
                <w:noProof/>
                <w:webHidden/>
              </w:rPr>
              <w:instrText xml:space="preserve"> PAGEREF _Toc509393059 \h </w:instrText>
            </w:r>
            <w:r>
              <w:rPr>
                <w:noProof/>
                <w:webHidden/>
              </w:rPr>
            </w:r>
            <w:r>
              <w:rPr>
                <w:noProof/>
                <w:webHidden/>
              </w:rPr>
              <w:fldChar w:fldCharType="separate"/>
            </w:r>
            <w:r>
              <w:rPr>
                <w:noProof/>
                <w:webHidden/>
              </w:rPr>
              <w:t>12</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60" w:history="1">
            <w:r w:rsidRPr="00750963">
              <w:rPr>
                <w:rStyle w:val="Hyperlink"/>
                <w:i/>
                <w:noProof/>
              </w:rPr>
              <w:t>6. Conclusion and Recommendations</w:t>
            </w:r>
            <w:r>
              <w:rPr>
                <w:noProof/>
                <w:webHidden/>
              </w:rPr>
              <w:tab/>
            </w:r>
            <w:r>
              <w:rPr>
                <w:noProof/>
                <w:webHidden/>
              </w:rPr>
              <w:fldChar w:fldCharType="begin"/>
            </w:r>
            <w:r>
              <w:rPr>
                <w:noProof/>
                <w:webHidden/>
              </w:rPr>
              <w:instrText xml:space="preserve"> PAGEREF _Toc509393060 \h </w:instrText>
            </w:r>
            <w:r>
              <w:rPr>
                <w:noProof/>
                <w:webHidden/>
              </w:rPr>
            </w:r>
            <w:r>
              <w:rPr>
                <w:noProof/>
                <w:webHidden/>
              </w:rPr>
              <w:fldChar w:fldCharType="separate"/>
            </w:r>
            <w:r>
              <w:rPr>
                <w:noProof/>
                <w:webHidden/>
              </w:rPr>
              <w:t>13</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61" w:history="1">
            <w:r w:rsidRPr="00750963">
              <w:rPr>
                <w:rStyle w:val="Hyperlink"/>
                <w:noProof/>
              </w:rPr>
              <w:t>6.1 Required Maintenance</w:t>
            </w:r>
            <w:r>
              <w:rPr>
                <w:noProof/>
                <w:webHidden/>
              </w:rPr>
              <w:tab/>
            </w:r>
            <w:r>
              <w:rPr>
                <w:noProof/>
                <w:webHidden/>
              </w:rPr>
              <w:fldChar w:fldCharType="begin"/>
            </w:r>
            <w:r>
              <w:rPr>
                <w:noProof/>
                <w:webHidden/>
              </w:rPr>
              <w:instrText xml:space="preserve"> PAGEREF _Toc509393061 \h </w:instrText>
            </w:r>
            <w:r>
              <w:rPr>
                <w:noProof/>
                <w:webHidden/>
              </w:rPr>
            </w:r>
            <w:r>
              <w:rPr>
                <w:noProof/>
                <w:webHidden/>
              </w:rPr>
              <w:fldChar w:fldCharType="separate"/>
            </w:r>
            <w:r>
              <w:rPr>
                <w:noProof/>
                <w:webHidden/>
              </w:rPr>
              <w:t>13</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62" w:history="1">
            <w:r w:rsidRPr="00750963">
              <w:rPr>
                <w:rStyle w:val="Hyperlink"/>
                <w:noProof/>
              </w:rPr>
              <w:t>6.2 Safety Considerations</w:t>
            </w:r>
            <w:r>
              <w:rPr>
                <w:noProof/>
                <w:webHidden/>
              </w:rPr>
              <w:tab/>
            </w:r>
            <w:r>
              <w:rPr>
                <w:noProof/>
                <w:webHidden/>
              </w:rPr>
              <w:fldChar w:fldCharType="begin"/>
            </w:r>
            <w:r>
              <w:rPr>
                <w:noProof/>
                <w:webHidden/>
              </w:rPr>
              <w:instrText xml:space="preserve"> PAGEREF _Toc509393062 \h </w:instrText>
            </w:r>
            <w:r>
              <w:rPr>
                <w:noProof/>
                <w:webHidden/>
              </w:rPr>
            </w:r>
            <w:r>
              <w:rPr>
                <w:noProof/>
                <w:webHidden/>
              </w:rPr>
              <w:fldChar w:fldCharType="separate"/>
            </w:r>
            <w:r>
              <w:rPr>
                <w:noProof/>
                <w:webHidden/>
              </w:rPr>
              <w:t>13</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63" w:history="1">
            <w:r w:rsidRPr="00750963">
              <w:rPr>
                <w:rStyle w:val="Hyperlink"/>
                <w:noProof/>
              </w:rPr>
              <w:t>6.3 Charging Facilities</w:t>
            </w:r>
            <w:r>
              <w:rPr>
                <w:noProof/>
                <w:webHidden/>
              </w:rPr>
              <w:tab/>
            </w:r>
            <w:r>
              <w:rPr>
                <w:noProof/>
                <w:webHidden/>
              </w:rPr>
              <w:fldChar w:fldCharType="begin"/>
            </w:r>
            <w:r>
              <w:rPr>
                <w:noProof/>
                <w:webHidden/>
              </w:rPr>
              <w:instrText xml:space="preserve"> PAGEREF _Toc509393063 \h </w:instrText>
            </w:r>
            <w:r>
              <w:rPr>
                <w:noProof/>
                <w:webHidden/>
              </w:rPr>
            </w:r>
            <w:r>
              <w:rPr>
                <w:noProof/>
                <w:webHidden/>
              </w:rPr>
              <w:fldChar w:fldCharType="separate"/>
            </w:r>
            <w:r>
              <w:rPr>
                <w:noProof/>
                <w:webHidden/>
              </w:rPr>
              <w:t>13</w:t>
            </w:r>
            <w:r>
              <w:rPr>
                <w:noProof/>
                <w:webHidden/>
              </w:rPr>
              <w:fldChar w:fldCharType="end"/>
            </w:r>
          </w:hyperlink>
        </w:p>
        <w:p w:rsidR="0088653D" w:rsidRDefault="0088653D">
          <w:pPr>
            <w:pStyle w:val="TOC2"/>
            <w:tabs>
              <w:tab w:val="right" w:leader="dot" w:pos="9016"/>
            </w:tabs>
            <w:rPr>
              <w:rFonts w:eastAsiaTheme="minorEastAsia"/>
              <w:noProof/>
              <w:lang w:eastAsia="en-GB"/>
            </w:rPr>
          </w:pPr>
          <w:hyperlink w:anchor="_Toc509393064" w:history="1">
            <w:r w:rsidRPr="00750963">
              <w:rPr>
                <w:rStyle w:val="Hyperlink"/>
                <w:noProof/>
              </w:rPr>
              <w:t>6.4 Weight Considerations</w:t>
            </w:r>
            <w:r>
              <w:rPr>
                <w:noProof/>
                <w:webHidden/>
              </w:rPr>
              <w:tab/>
            </w:r>
            <w:r>
              <w:rPr>
                <w:noProof/>
                <w:webHidden/>
              </w:rPr>
              <w:fldChar w:fldCharType="begin"/>
            </w:r>
            <w:r>
              <w:rPr>
                <w:noProof/>
                <w:webHidden/>
              </w:rPr>
              <w:instrText xml:space="preserve"> PAGEREF _Toc509393064 \h </w:instrText>
            </w:r>
            <w:r>
              <w:rPr>
                <w:noProof/>
                <w:webHidden/>
              </w:rPr>
            </w:r>
            <w:r>
              <w:rPr>
                <w:noProof/>
                <w:webHidden/>
              </w:rPr>
              <w:fldChar w:fldCharType="separate"/>
            </w:r>
            <w:r>
              <w:rPr>
                <w:noProof/>
                <w:webHidden/>
              </w:rPr>
              <w:t>14</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65" w:history="1">
            <w:r w:rsidRPr="00750963">
              <w:rPr>
                <w:rStyle w:val="Hyperlink"/>
                <w:i/>
                <w:noProof/>
              </w:rPr>
              <w:t>7. References</w:t>
            </w:r>
            <w:r>
              <w:rPr>
                <w:noProof/>
                <w:webHidden/>
              </w:rPr>
              <w:tab/>
            </w:r>
            <w:r>
              <w:rPr>
                <w:noProof/>
                <w:webHidden/>
              </w:rPr>
              <w:fldChar w:fldCharType="begin"/>
            </w:r>
            <w:r>
              <w:rPr>
                <w:noProof/>
                <w:webHidden/>
              </w:rPr>
              <w:instrText xml:space="preserve"> PAGEREF _Toc509393065 \h </w:instrText>
            </w:r>
            <w:r>
              <w:rPr>
                <w:noProof/>
                <w:webHidden/>
              </w:rPr>
            </w:r>
            <w:r>
              <w:rPr>
                <w:noProof/>
                <w:webHidden/>
              </w:rPr>
              <w:fldChar w:fldCharType="separate"/>
            </w:r>
            <w:r>
              <w:rPr>
                <w:noProof/>
                <w:webHidden/>
              </w:rPr>
              <w:t>15</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66" w:history="1">
            <w:r w:rsidRPr="00750963">
              <w:rPr>
                <w:rStyle w:val="Hyperlink"/>
                <w:i/>
                <w:noProof/>
              </w:rPr>
              <w:t>8. Bibliography</w:t>
            </w:r>
            <w:r>
              <w:rPr>
                <w:noProof/>
                <w:webHidden/>
              </w:rPr>
              <w:tab/>
            </w:r>
            <w:r>
              <w:rPr>
                <w:noProof/>
                <w:webHidden/>
              </w:rPr>
              <w:fldChar w:fldCharType="begin"/>
            </w:r>
            <w:r>
              <w:rPr>
                <w:noProof/>
                <w:webHidden/>
              </w:rPr>
              <w:instrText xml:space="preserve"> PAGEREF _Toc509393066 \h </w:instrText>
            </w:r>
            <w:r>
              <w:rPr>
                <w:noProof/>
                <w:webHidden/>
              </w:rPr>
            </w:r>
            <w:r>
              <w:rPr>
                <w:noProof/>
                <w:webHidden/>
              </w:rPr>
              <w:fldChar w:fldCharType="separate"/>
            </w:r>
            <w:r>
              <w:rPr>
                <w:noProof/>
                <w:webHidden/>
              </w:rPr>
              <w:t>16</w:t>
            </w:r>
            <w:r>
              <w:rPr>
                <w:noProof/>
                <w:webHidden/>
              </w:rPr>
              <w:fldChar w:fldCharType="end"/>
            </w:r>
          </w:hyperlink>
        </w:p>
        <w:p w:rsidR="0088653D" w:rsidRDefault="0088653D">
          <w:pPr>
            <w:pStyle w:val="TOC1"/>
            <w:tabs>
              <w:tab w:val="right" w:leader="dot" w:pos="9016"/>
            </w:tabs>
            <w:rPr>
              <w:rFonts w:eastAsiaTheme="minorEastAsia"/>
              <w:noProof/>
              <w:lang w:eastAsia="en-GB"/>
            </w:rPr>
          </w:pPr>
          <w:hyperlink w:anchor="_Toc509393067" w:history="1">
            <w:r w:rsidRPr="00750963">
              <w:rPr>
                <w:rStyle w:val="Hyperlink"/>
                <w:i/>
                <w:noProof/>
              </w:rPr>
              <w:t>9. Appendices</w:t>
            </w:r>
            <w:r>
              <w:rPr>
                <w:noProof/>
                <w:webHidden/>
              </w:rPr>
              <w:tab/>
            </w:r>
            <w:r>
              <w:rPr>
                <w:noProof/>
                <w:webHidden/>
              </w:rPr>
              <w:fldChar w:fldCharType="begin"/>
            </w:r>
            <w:r>
              <w:rPr>
                <w:noProof/>
                <w:webHidden/>
              </w:rPr>
              <w:instrText xml:space="preserve"> PAGEREF _Toc509393067 \h </w:instrText>
            </w:r>
            <w:r>
              <w:rPr>
                <w:noProof/>
                <w:webHidden/>
              </w:rPr>
            </w:r>
            <w:r>
              <w:rPr>
                <w:noProof/>
                <w:webHidden/>
              </w:rPr>
              <w:fldChar w:fldCharType="separate"/>
            </w:r>
            <w:r>
              <w:rPr>
                <w:noProof/>
                <w:webHidden/>
              </w:rPr>
              <w:t>17</w:t>
            </w:r>
            <w:r>
              <w:rPr>
                <w:noProof/>
                <w:webHidden/>
              </w:rPr>
              <w:fldChar w:fldCharType="end"/>
            </w:r>
          </w:hyperlink>
        </w:p>
        <w:p w:rsidR="00C85295" w:rsidRDefault="00C85295">
          <w:r>
            <w:rPr>
              <w:b/>
              <w:bCs/>
              <w:noProof/>
            </w:rPr>
            <w:fldChar w:fldCharType="end"/>
          </w:r>
        </w:p>
      </w:sdtContent>
    </w:sdt>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68238D" w:rsidRDefault="0068238D" w:rsidP="00C85295"/>
    <w:p w:rsidR="00E5211A" w:rsidRDefault="00E5211A" w:rsidP="00C85295"/>
    <w:p w:rsidR="00C85295" w:rsidRDefault="0084271F" w:rsidP="00C85295">
      <w:pPr>
        <w:pStyle w:val="Heading1"/>
        <w:jc w:val="center"/>
        <w:rPr>
          <w:rStyle w:val="IntenseQuoteChar"/>
          <w:sz w:val="40"/>
          <w:u w:val="single"/>
        </w:rPr>
      </w:pPr>
      <w:bookmarkStart w:id="3" w:name="_Toc476996715"/>
      <w:bookmarkStart w:id="4" w:name="_Toc500170810"/>
      <w:bookmarkStart w:id="5" w:name="_Toc509393051"/>
      <w:r>
        <w:rPr>
          <w:i/>
          <w:sz w:val="40"/>
          <w:u w:val="single"/>
        </w:rPr>
        <w:lastRenderedPageBreak/>
        <w:t>2. List</w:t>
      </w:r>
      <w:r w:rsidR="00C85295" w:rsidRPr="006B422E">
        <w:rPr>
          <w:i/>
          <w:sz w:val="40"/>
          <w:u w:val="single"/>
        </w:rPr>
        <w:t xml:space="preserve"> of </w:t>
      </w:r>
      <w:r w:rsidR="00C85295" w:rsidRPr="006B422E">
        <w:rPr>
          <w:rStyle w:val="IntenseQuoteChar"/>
          <w:sz w:val="40"/>
          <w:u w:val="single"/>
        </w:rPr>
        <w:t>Figures</w:t>
      </w:r>
      <w:bookmarkEnd w:id="3"/>
      <w:bookmarkEnd w:id="4"/>
      <w:bookmarkEnd w:id="5"/>
    </w:p>
    <w:p w:rsidR="0084271F" w:rsidRPr="0084271F" w:rsidRDefault="0084271F" w:rsidP="0084271F"/>
    <w:p w:rsidR="0088653D" w:rsidRDefault="0084271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9393068" w:history="1">
        <w:r w:rsidR="0088653D" w:rsidRPr="00A833B3">
          <w:rPr>
            <w:rStyle w:val="Hyperlink"/>
            <w:noProof/>
          </w:rPr>
          <w:t>Figure 1-Series Hybrid Vehicle Components (SEM, 2018)</w:t>
        </w:r>
        <w:r w:rsidR="0088653D">
          <w:rPr>
            <w:noProof/>
            <w:webHidden/>
          </w:rPr>
          <w:tab/>
        </w:r>
        <w:r w:rsidR="0088653D">
          <w:rPr>
            <w:noProof/>
            <w:webHidden/>
          </w:rPr>
          <w:fldChar w:fldCharType="begin"/>
        </w:r>
        <w:r w:rsidR="0088653D">
          <w:rPr>
            <w:noProof/>
            <w:webHidden/>
          </w:rPr>
          <w:instrText xml:space="preserve"> PAGEREF _Toc509393068 \h </w:instrText>
        </w:r>
        <w:r w:rsidR="0088653D">
          <w:rPr>
            <w:noProof/>
            <w:webHidden/>
          </w:rPr>
        </w:r>
        <w:r w:rsidR="0088653D">
          <w:rPr>
            <w:noProof/>
            <w:webHidden/>
          </w:rPr>
          <w:fldChar w:fldCharType="separate"/>
        </w:r>
        <w:r w:rsidR="0088653D">
          <w:rPr>
            <w:noProof/>
            <w:webHidden/>
          </w:rPr>
          <w:t>5</w:t>
        </w:r>
        <w:r w:rsidR="0088653D">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69" w:history="1">
        <w:r w:rsidRPr="00A833B3">
          <w:rPr>
            <w:rStyle w:val="Hyperlink"/>
            <w:noProof/>
          </w:rPr>
          <w:t>Figure 2-VanGuard ICE (Grainger. com)</w:t>
        </w:r>
        <w:r>
          <w:rPr>
            <w:noProof/>
            <w:webHidden/>
          </w:rPr>
          <w:tab/>
        </w:r>
        <w:r>
          <w:rPr>
            <w:noProof/>
            <w:webHidden/>
          </w:rPr>
          <w:fldChar w:fldCharType="begin"/>
        </w:r>
        <w:r>
          <w:rPr>
            <w:noProof/>
            <w:webHidden/>
          </w:rPr>
          <w:instrText xml:space="preserve"> PAGEREF _Toc509393069 \h </w:instrText>
        </w:r>
        <w:r>
          <w:rPr>
            <w:noProof/>
            <w:webHidden/>
          </w:rPr>
        </w:r>
        <w:r>
          <w:rPr>
            <w:noProof/>
            <w:webHidden/>
          </w:rPr>
          <w:fldChar w:fldCharType="separate"/>
        </w:r>
        <w:r>
          <w:rPr>
            <w:noProof/>
            <w:webHidden/>
          </w:rPr>
          <w:t>6</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0" w:history="1">
        <w:r w:rsidRPr="00A833B3">
          <w:rPr>
            <w:rStyle w:val="Hyperlink"/>
            <w:noProof/>
          </w:rPr>
          <w:t>Figure 3-Generator unit (MachineMart.co.uk)</w:t>
        </w:r>
        <w:r>
          <w:rPr>
            <w:noProof/>
            <w:webHidden/>
          </w:rPr>
          <w:tab/>
        </w:r>
        <w:r>
          <w:rPr>
            <w:noProof/>
            <w:webHidden/>
          </w:rPr>
          <w:fldChar w:fldCharType="begin"/>
        </w:r>
        <w:r>
          <w:rPr>
            <w:noProof/>
            <w:webHidden/>
          </w:rPr>
          <w:instrText xml:space="preserve"> PAGEREF _Toc509393070 \h </w:instrText>
        </w:r>
        <w:r>
          <w:rPr>
            <w:noProof/>
            <w:webHidden/>
          </w:rPr>
        </w:r>
        <w:r>
          <w:rPr>
            <w:noProof/>
            <w:webHidden/>
          </w:rPr>
          <w:fldChar w:fldCharType="separate"/>
        </w:r>
        <w:r>
          <w:rPr>
            <w:noProof/>
            <w:webHidden/>
          </w:rPr>
          <w:t>7</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1" w:history="1">
        <w:r w:rsidRPr="00A833B3">
          <w:rPr>
            <w:rStyle w:val="Hyperlink"/>
            <w:noProof/>
          </w:rPr>
          <w:t>Figure 4-Different Types of Electric Motors (M. Dabrosz, 2018)</w:t>
        </w:r>
        <w:r>
          <w:rPr>
            <w:noProof/>
            <w:webHidden/>
          </w:rPr>
          <w:tab/>
        </w:r>
        <w:r>
          <w:rPr>
            <w:noProof/>
            <w:webHidden/>
          </w:rPr>
          <w:fldChar w:fldCharType="begin"/>
        </w:r>
        <w:r>
          <w:rPr>
            <w:noProof/>
            <w:webHidden/>
          </w:rPr>
          <w:instrText xml:space="preserve"> PAGEREF _Toc509393071 \h </w:instrText>
        </w:r>
        <w:r>
          <w:rPr>
            <w:noProof/>
            <w:webHidden/>
          </w:rPr>
        </w:r>
        <w:r>
          <w:rPr>
            <w:noProof/>
            <w:webHidden/>
          </w:rPr>
          <w:fldChar w:fldCharType="separate"/>
        </w:r>
        <w:r>
          <w:rPr>
            <w:noProof/>
            <w:webHidden/>
          </w:rPr>
          <w:t>8</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2" w:history="1">
        <w:r w:rsidRPr="00A833B3">
          <w:rPr>
            <w:rStyle w:val="Hyperlink"/>
            <w:noProof/>
          </w:rPr>
          <w:t>Figure 5-ME1004 Electric Motor (EM.com)</w:t>
        </w:r>
        <w:r>
          <w:rPr>
            <w:noProof/>
            <w:webHidden/>
          </w:rPr>
          <w:tab/>
        </w:r>
        <w:r>
          <w:rPr>
            <w:noProof/>
            <w:webHidden/>
          </w:rPr>
          <w:fldChar w:fldCharType="begin"/>
        </w:r>
        <w:r>
          <w:rPr>
            <w:noProof/>
            <w:webHidden/>
          </w:rPr>
          <w:instrText xml:space="preserve"> PAGEREF _Toc509393072 \h </w:instrText>
        </w:r>
        <w:r>
          <w:rPr>
            <w:noProof/>
            <w:webHidden/>
          </w:rPr>
        </w:r>
        <w:r>
          <w:rPr>
            <w:noProof/>
            <w:webHidden/>
          </w:rPr>
          <w:fldChar w:fldCharType="separate"/>
        </w:r>
        <w:r>
          <w:rPr>
            <w:noProof/>
            <w:webHidden/>
          </w:rPr>
          <w:t>8</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3" w:history="1">
        <w:r w:rsidRPr="00A833B3">
          <w:rPr>
            <w:rStyle w:val="Hyperlink"/>
            <w:noProof/>
          </w:rPr>
          <w:t>Figure 6-Different Types of Storage Systems (M. Dabrosz, 2018)</w:t>
        </w:r>
        <w:r>
          <w:rPr>
            <w:noProof/>
            <w:webHidden/>
          </w:rPr>
          <w:tab/>
        </w:r>
        <w:r>
          <w:rPr>
            <w:noProof/>
            <w:webHidden/>
          </w:rPr>
          <w:fldChar w:fldCharType="begin"/>
        </w:r>
        <w:r>
          <w:rPr>
            <w:noProof/>
            <w:webHidden/>
          </w:rPr>
          <w:instrText xml:space="preserve"> PAGEREF _Toc509393073 \h </w:instrText>
        </w:r>
        <w:r>
          <w:rPr>
            <w:noProof/>
            <w:webHidden/>
          </w:rPr>
        </w:r>
        <w:r>
          <w:rPr>
            <w:noProof/>
            <w:webHidden/>
          </w:rPr>
          <w:fldChar w:fldCharType="separate"/>
        </w:r>
        <w:r>
          <w:rPr>
            <w:noProof/>
            <w:webHidden/>
          </w:rPr>
          <w:t>9</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4" w:history="1">
        <w:r w:rsidRPr="00A833B3">
          <w:rPr>
            <w:rStyle w:val="Hyperlink"/>
            <w:noProof/>
          </w:rPr>
          <w:t>Figure 7-Power vs Time Graph (M. Dabrosz, 2018)</w:t>
        </w:r>
        <w:r>
          <w:rPr>
            <w:noProof/>
            <w:webHidden/>
          </w:rPr>
          <w:tab/>
        </w:r>
        <w:r>
          <w:rPr>
            <w:noProof/>
            <w:webHidden/>
          </w:rPr>
          <w:fldChar w:fldCharType="begin"/>
        </w:r>
        <w:r>
          <w:rPr>
            <w:noProof/>
            <w:webHidden/>
          </w:rPr>
          <w:instrText xml:space="preserve"> PAGEREF _Toc509393074 \h </w:instrText>
        </w:r>
        <w:r>
          <w:rPr>
            <w:noProof/>
            <w:webHidden/>
          </w:rPr>
        </w:r>
        <w:r>
          <w:rPr>
            <w:noProof/>
            <w:webHidden/>
          </w:rPr>
          <w:fldChar w:fldCharType="separate"/>
        </w:r>
        <w:r>
          <w:rPr>
            <w:noProof/>
            <w:webHidden/>
          </w:rPr>
          <w:t>9</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5" w:history="1">
        <w:r w:rsidRPr="00A833B3">
          <w:rPr>
            <w:rStyle w:val="Hyperlink"/>
            <w:noProof/>
          </w:rPr>
          <w:t>Figure 8-Total Energy Drawn (M. Dabrosz, 2018)</w:t>
        </w:r>
        <w:r>
          <w:rPr>
            <w:noProof/>
            <w:webHidden/>
          </w:rPr>
          <w:tab/>
        </w:r>
        <w:r>
          <w:rPr>
            <w:noProof/>
            <w:webHidden/>
          </w:rPr>
          <w:fldChar w:fldCharType="begin"/>
        </w:r>
        <w:r>
          <w:rPr>
            <w:noProof/>
            <w:webHidden/>
          </w:rPr>
          <w:instrText xml:space="preserve"> PAGEREF _Toc509393075 \h </w:instrText>
        </w:r>
        <w:r>
          <w:rPr>
            <w:noProof/>
            <w:webHidden/>
          </w:rPr>
        </w:r>
        <w:r>
          <w:rPr>
            <w:noProof/>
            <w:webHidden/>
          </w:rPr>
          <w:fldChar w:fldCharType="separate"/>
        </w:r>
        <w:r>
          <w:rPr>
            <w:noProof/>
            <w:webHidden/>
          </w:rPr>
          <w:t>9</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6" w:history="1">
        <w:r w:rsidRPr="00A833B3">
          <w:rPr>
            <w:rStyle w:val="Hyperlink"/>
            <w:noProof/>
          </w:rPr>
          <w:t>Figure 9-Comulative Energy Drawn (M. Dabrosz, 2018)</w:t>
        </w:r>
        <w:r>
          <w:rPr>
            <w:noProof/>
            <w:webHidden/>
          </w:rPr>
          <w:tab/>
        </w:r>
        <w:r>
          <w:rPr>
            <w:noProof/>
            <w:webHidden/>
          </w:rPr>
          <w:fldChar w:fldCharType="begin"/>
        </w:r>
        <w:r>
          <w:rPr>
            <w:noProof/>
            <w:webHidden/>
          </w:rPr>
          <w:instrText xml:space="preserve"> PAGEREF _Toc509393076 \h </w:instrText>
        </w:r>
        <w:r>
          <w:rPr>
            <w:noProof/>
            <w:webHidden/>
          </w:rPr>
        </w:r>
        <w:r>
          <w:rPr>
            <w:noProof/>
            <w:webHidden/>
          </w:rPr>
          <w:fldChar w:fldCharType="separate"/>
        </w:r>
        <w:r>
          <w:rPr>
            <w:noProof/>
            <w:webHidden/>
          </w:rPr>
          <w:t>10</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7" w:history="1">
        <w:r w:rsidRPr="00A833B3">
          <w:rPr>
            <w:rStyle w:val="Hyperlink"/>
            <w:noProof/>
          </w:rPr>
          <w:t>Figure 10-Super capacitor Easton 130F (RS Components, 2018)</w:t>
        </w:r>
        <w:r>
          <w:rPr>
            <w:noProof/>
            <w:webHidden/>
          </w:rPr>
          <w:tab/>
        </w:r>
        <w:r>
          <w:rPr>
            <w:noProof/>
            <w:webHidden/>
          </w:rPr>
          <w:fldChar w:fldCharType="begin"/>
        </w:r>
        <w:r>
          <w:rPr>
            <w:noProof/>
            <w:webHidden/>
          </w:rPr>
          <w:instrText xml:space="preserve"> PAGEREF _Toc509393077 \h </w:instrText>
        </w:r>
        <w:r>
          <w:rPr>
            <w:noProof/>
            <w:webHidden/>
          </w:rPr>
        </w:r>
        <w:r>
          <w:rPr>
            <w:noProof/>
            <w:webHidden/>
          </w:rPr>
          <w:fldChar w:fldCharType="separate"/>
        </w:r>
        <w:r>
          <w:rPr>
            <w:noProof/>
            <w:webHidden/>
          </w:rPr>
          <w:t>10</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8" w:history="1">
        <w:r w:rsidRPr="00A833B3">
          <w:rPr>
            <w:rStyle w:val="Hyperlink"/>
            <w:noProof/>
          </w:rPr>
          <w:t>Figure 11-Prelimenary Costings Table (M. Dabrosz, 2018)</w:t>
        </w:r>
        <w:r>
          <w:rPr>
            <w:noProof/>
            <w:webHidden/>
          </w:rPr>
          <w:tab/>
        </w:r>
        <w:r>
          <w:rPr>
            <w:noProof/>
            <w:webHidden/>
          </w:rPr>
          <w:fldChar w:fldCharType="begin"/>
        </w:r>
        <w:r>
          <w:rPr>
            <w:noProof/>
            <w:webHidden/>
          </w:rPr>
          <w:instrText xml:space="preserve"> PAGEREF _Toc509393078 \h </w:instrText>
        </w:r>
        <w:r>
          <w:rPr>
            <w:noProof/>
            <w:webHidden/>
          </w:rPr>
        </w:r>
        <w:r>
          <w:rPr>
            <w:noProof/>
            <w:webHidden/>
          </w:rPr>
          <w:fldChar w:fldCharType="separate"/>
        </w:r>
        <w:r>
          <w:rPr>
            <w:noProof/>
            <w:webHidden/>
          </w:rPr>
          <w:t>12</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79" w:history="1">
        <w:r w:rsidRPr="00A833B3">
          <w:rPr>
            <w:rStyle w:val="Hyperlink"/>
            <w:noProof/>
          </w:rPr>
          <w:t>Figure 12-Components Weight Table (M. Dabrosz, 2018)</w:t>
        </w:r>
        <w:r>
          <w:rPr>
            <w:noProof/>
            <w:webHidden/>
          </w:rPr>
          <w:tab/>
        </w:r>
        <w:r>
          <w:rPr>
            <w:noProof/>
            <w:webHidden/>
          </w:rPr>
          <w:fldChar w:fldCharType="begin"/>
        </w:r>
        <w:r>
          <w:rPr>
            <w:noProof/>
            <w:webHidden/>
          </w:rPr>
          <w:instrText xml:space="preserve"> PAGEREF _Toc509393079 \h </w:instrText>
        </w:r>
        <w:r>
          <w:rPr>
            <w:noProof/>
            <w:webHidden/>
          </w:rPr>
        </w:r>
        <w:r>
          <w:rPr>
            <w:noProof/>
            <w:webHidden/>
          </w:rPr>
          <w:fldChar w:fldCharType="separate"/>
        </w:r>
        <w:r>
          <w:rPr>
            <w:noProof/>
            <w:webHidden/>
          </w:rPr>
          <w:t>14</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0" w:history="1">
        <w:r w:rsidRPr="00A833B3">
          <w:rPr>
            <w:rStyle w:val="Hyperlink"/>
            <w:noProof/>
          </w:rPr>
          <w:t>Figure 13-Section 4.1 Technologies Costs (M. Dabrosz, 2018)</w:t>
        </w:r>
        <w:r>
          <w:rPr>
            <w:noProof/>
            <w:webHidden/>
          </w:rPr>
          <w:tab/>
        </w:r>
        <w:r>
          <w:rPr>
            <w:noProof/>
            <w:webHidden/>
          </w:rPr>
          <w:fldChar w:fldCharType="begin"/>
        </w:r>
        <w:r>
          <w:rPr>
            <w:noProof/>
            <w:webHidden/>
          </w:rPr>
          <w:instrText xml:space="preserve"> PAGEREF _Toc509393080 \h </w:instrText>
        </w:r>
        <w:r>
          <w:rPr>
            <w:noProof/>
            <w:webHidden/>
          </w:rPr>
        </w:r>
        <w:r>
          <w:rPr>
            <w:noProof/>
            <w:webHidden/>
          </w:rPr>
          <w:fldChar w:fldCharType="separate"/>
        </w:r>
        <w:r>
          <w:rPr>
            <w:noProof/>
            <w:webHidden/>
          </w:rPr>
          <w:t>17</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1" w:history="1">
        <w:r w:rsidRPr="00A833B3">
          <w:rPr>
            <w:rStyle w:val="Hyperlink"/>
            <w:noProof/>
          </w:rPr>
          <w:t>Figure 14-VanGuard 21HP Briggs Stratton Specs (Grainger.com)</w:t>
        </w:r>
        <w:r>
          <w:rPr>
            <w:noProof/>
            <w:webHidden/>
          </w:rPr>
          <w:tab/>
        </w:r>
        <w:r>
          <w:rPr>
            <w:noProof/>
            <w:webHidden/>
          </w:rPr>
          <w:fldChar w:fldCharType="begin"/>
        </w:r>
        <w:r>
          <w:rPr>
            <w:noProof/>
            <w:webHidden/>
          </w:rPr>
          <w:instrText xml:space="preserve"> PAGEREF _Toc509393081 \h </w:instrText>
        </w:r>
        <w:r>
          <w:rPr>
            <w:noProof/>
            <w:webHidden/>
          </w:rPr>
        </w:r>
        <w:r>
          <w:rPr>
            <w:noProof/>
            <w:webHidden/>
          </w:rPr>
          <w:fldChar w:fldCharType="separate"/>
        </w:r>
        <w:r>
          <w:rPr>
            <w:noProof/>
            <w:webHidden/>
          </w:rPr>
          <w:t>17</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2" w:history="1">
        <w:r w:rsidRPr="00A833B3">
          <w:rPr>
            <w:rStyle w:val="Hyperlink"/>
            <w:noProof/>
          </w:rPr>
          <w:t>Figure 15-Generator Technical Specs (Machine Mart, 2018)</w:t>
        </w:r>
        <w:r>
          <w:rPr>
            <w:noProof/>
            <w:webHidden/>
          </w:rPr>
          <w:tab/>
        </w:r>
        <w:r>
          <w:rPr>
            <w:noProof/>
            <w:webHidden/>
          </w:rPr>
          <w:fldChar w:fldCharType="begin"/>
        </w:r>
        <w:r>
          <w:rPr>
            <w:noProof/>
            <w:webHidden/>
          </w:rPr>
          <w:instrText xml:space="preserve"> PAGEREF _Toc509393082 \h </w:instrText>
        </w:r>
        <w:r>
          <w:rPr>
            <w:noProof/>
            <w:webHidden/>
          </w:rPr>
        </w:r>
        <w:r>
          <w:rPr>
            <w:noProof/>
            <w:webHidden/>
          </w:rPr>
          <w:fldChar w:fldCharType="separate"/>
        </w:r>
        <w:r>
          <w:rPr>
            <w:noProof/>
            <w:webHidden/>
          </w:rPr>
          <w:t>18</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3" w:history="1">
        <w:r w:rsidRPr="00A833B3">
          <w:rPr>
            <w:rStyle w:val="Hyperlink"/>
            <w:noProof/>
          </w:rPr>
          <w:t>Figure 16-Electric Motor Compression (WebSeminars.com)</w:t>
        </w:r>
        <w:r>
          <w:rPr>
            <w:noProof/>
            <w:webHidden/>
          </w:rPr>
          <w:tab/>
        </w:r>
        <w:r>
          <w:rPr>
            <w:noProof/>
            <w:webHidden/>
          </w:rPr>
          <w:fldChar w:fldCharType="begin"/>
        </w:r>
        <w:r>
          <w:rPr>
            <w:noProof/>
            <w:webHidden/>
          </w:rPr>
          <w:instrText xml:space="preserve"> PAGEREF _Toc509393083 \h </w:instrText>
        </w:r>
        <w:r>
          <w:rPr>
            <w:noProof/>
            <w:webHidden/>
          </w:rPr>
        </w:r>
        <w:r>
          <w:rPr>
            <w:noProof/>
            <w:webHidden/>
          </w:rPr>
          <w:fldChar w:fldCharType="separate"/>
        </w:r>
        <w:r>
          <w:rPr>
            <w:noProof/>
            <w:webHidden/>
          </w:rPr>
          <w:t>18</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4" w:history="1">
        <w:r w:rsidRPr="00A833B3">
          <w:rPr>
            <w:rStyle w:val="Hyperlink"/>
            <w:noProof/>
          </w:rPr>
          <w:t>Figure 17-Brushed DC Motor in Operation (MicroChip.com)</w:t>
        </w:r>
        <w:r>
          <w:rPr>
            <w:noProof/>
            <w:webHidden/>
          </w:rPr>
          <w:tab/>
        </w:r>
        <w:r>
          <w:rPr>
            <w:noProof/>
            <w:webHidden/>
          </w:rPr>
          <w:fldChar w:fldCharType="begin"/>
        </w:r>
        <w:r>
          <w:rPr>
            <w:noProof/>
            <w:webHidden/>
          </w:rPr>
          <w:instrText xml:space="preserve"> PAGEREF _Toc509393084 \h </w:instrText>
        </w:r>
        <w:r>
          <w:rPr>
            <w:noProof/>
            <w:webHidden/>
          </w:rPr>
        </w:r>
        <w:r>
          <w:rPr>
            <w:noProof/>
            <w:webHidden/>
          </w:rPr>
          <w:fldChar w:fldCharType="separate"/>
        </w:r>
        <w:r>
          <w:rPr>
            <w:noProof/>
            <w:webHidden/>
          </w:rPr>
          <w:t>19</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5" w:history="1">
        <w:r w:rsidRPr="00A833B3">
          <w:rPr>
            <w:rStyle w:val="Hyperlink"/>
            <w:noProof/>
          </w:rPr>
          <w:t>Figure 18-Motor &amp; Controller Set (EM.com)</w:t>
        </w:r>
        <w:r>
          <w:rPr>
            <w:noProof/>
            <w:webHidden/>
          </w:rPr>
          <w:tab/>
        </w:r>
        <w:r>
          <w:rPr>
            <w:noProof/>
            <w:webHidden/>
          </w:rPr>
          <w:fldChar w:fldCharType="begin"/>
        </w:r>
        <w:r>
          <w:rPr>
            <w:noProof/>
            <w:webHidden/>
          </w:rPr>
          <w:instrText xml:space="preserve"> PAGEREF _Toc509393085 \h </w:instrText>
        </w:r>
        <w:r>
          <w:rPr>
            <w:noProof/>
            <w:webHidden/>
          </w:rPr>
        </w:r>
        <w:r>
          <w:rPr>
            <w:noProof/>
            <w:webHidden/>
          </w:rPr>
          <w:fldChar w:fldCharType="separate"/>
        </w:r>
        <w:r>
          <w:rPr>
            <w:noProof/>
            <w:webHidden/>
          </w:rPr>
          <w:t>19</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6" w:history="1">
        <w:r w:rsidRPr="00A833B3">
          <w:rPr>
            <w:rStyle w:val="Hyperlink"/>
            <w:noProof/>
          </w:rPr>
          <w:t>Figure 19-Electric Motor Specification (EW.com)</w:t>
        </w:r>
        <w:r>
          <w:rPr>
            <w:noProof/>
            <w:webHidden/>
          </w:rPr>
          <w:tab/>
        </w:r>
        <w:r>
          <w:rPr>
            <w:noProof/>
            <w:webHidden/>
          </w:rPr>
          <w:fldChar w:fldCharType="begin"/>
        </w:r>
        <w:r>
          <w:rPr>
            <w:noProof/>
            <w:webHidden/>
          </w:rPr>
          <w:instrText xml:space="preserve"> PAGEREF _Toc509393086 \h </w:instrText>
        </w:r>
        <w:r>
          <w:rPr>
            <w:noProof/>
            <w:webHidden/>
          </w:rPr>
        </w:r>
        <w:r>
          <w:rPr>
            <w:noProof/>
            <w:webHidden/>
          </w:rPr>
          <w:fldChar w:fldCharType="separate"/>
        </w:r>
        <w:r>
          <w:rPr>
            <w:noProof/>
            <w:webHidden/>
          </w:rPr>
          <w:t>20</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7" w:history="1">
        <w:r w:rsidRPr="00A833B3">
          <w:rPr>
            <w:rStyle w:val="Hyperlink"/>
            <w:noProof/>
          </w:rPr>
          <w:t>Figure 20-Super capacitor specification (RS components, 2018)</w:t>
        </w:r>
        <w:r>
          <w:rPr>
            <w:noProof/>
            <w:webHidden/>
          </w:rPr>
          <w:tab/>
        </w:r>
        <w:r>
          <w:rPr>
            <w:noProof/>
            <w:webHidden/>
          </w:rPr>
          <w:fldChar w:fldCharType="begin"/>
        </w:r>
        <w:r>
          <w:rPr>
            <w:noProof/>
            <w:webHidden/>
          </w:rPr>
          <w:instrText xml:space="preserve"> PAGEREF _Toc509393087 \h </w:instrText>
        </w:r>
        <w:r>
          <w:rPr>
            <w:noProof/>
            <w:webHidden/>
          </w:rPr>
        </w:r>
        <w:r>
          <w:rPr>
            <w:noProof/>
            <w:webHidden/>
          </w:rPr>
          <w:fldChar w:fldCharType="separate"/>
        </w:r>
        <w:r>
          <w:rPr>
            <w:noProof/>
            <w:webHidden/>
          </w:rPr>
          <w:t>20</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8" w:history="1">
        <w:r w:rsidRPr="00A833B3">
          <w:rPr>
            <w:rStyle w:val="Hyperlink"/>
            <w:noProof/>
          </w:rPr>
          <w:t>Figure 21-Safe working with E&amp;HV's (HSE.GOV.UK, 2018)</w:t>
        </w:r>
        <w:r>
          <w:rPr>
            <w:noProof/>
            <w:webHidden/>
          </w:rPr>
          <w:tab/>
        </w:r>
        <w:r>
          <w:rPr>
            <w:noProof/>
            <w:webHidden/>
          </w:rPr>
          <w:fldChar w:fldCharType="begin"/>
        </w:r>
        <w:r>
          <w:rPr>
            <w:noProof/>
            <w:webHidden/>
          </w:rPr>
          <w:instrText xml:space="preserve"> PAGEREF _Toc509393088 \h </w:instrText>
        </w:r>
        <w:r>
          <w:rPr>
            <w:noProof/>
            <w:webHidden/>
          </w:rPr>
        </w:r>
        <w:r>
          <w:rPr>
            <w:noProof/>
            <w:webHidden/>
          </w:rPr>
          <w:fldChar w:fldCharType="separate"/>
        </w:r>
        <w:r>
          <w:rPr>
            <w:noProof/>
            <w:webHidden/>
          </w:rPr>
          <w:t>21</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89" w:history="1">
        <w:r w:rsidRPr="00A833B3">
          <w:rPr>
            <w:rStyle w:val="Hyperlink"/>
            <w:noProof/>
          </w:rPr>
          <w:t>Figure 22-NUMBER OF UK CHARGING LOCATIONS (Zap-Map.com)</w:t>
        </w:r>
        <w:r>
          <w:rPr>
            <w:noProof/>
            <w:webHidden/>
          </w:rPr>
          <w:tab/>
        </w:r>
        <w:r>
          <w:rPr>
            <w:noProof/>
            <w:webHidden/>
          </w:rPr>
          <w:fldChar w:fldCharType="begin"/>
        </w:r>
        <w:r>
          <w:rPr>
            <w:noProof/>
            <w:webHidden/>
          </w:rPr>
          <w:instrText xml:space="preserve"> PAGEREF _Toc509393089 \h </w:instrText>
        </w:r>
        <w:r>
          <w:rPr>
            <w:noProof/>
            <w:webHidden/>
          </w:rPr>
        </w:r>
        <w:r>
          <w:rPr>
            <w:noProof/>
            <w:webHidden/>
          </w:rPr>
          <w:fldChar w:fldCharType="separate"/>
        </w:r>
        <w:r>
          <w:rPr>
            <w:noProof/>
            <w:webHidden/>
          </w:rPr>
          <w:t>21</w:t>
        </w:r>
        <w:r>
          <w:rPr>
            <w:noProof/>
            <w:webHidden/>
          </w:rPr>
          <w:fldChar w:fldCharType="end"/>
        </w:r>
      </w:hyperlink>
    </w:p>
    <w:p w:rsidR="0088653D" w:rsidRDefault="0088653D">
      <w:pPr>
        <w:pStyle w:val="TableofFigures"/>
        <w:tabs>
          <w:tab w:val="right" w:leader="dot" w:pos="9016"/>
        </w:tabs>
        <w:rPr>
          <w:rFonts w:eastAsiaTheme="minorEastAsia"/>
          <w:noProof/>
          <w:lang w:eastAsia="en-GB"/>
        </w:rPr>
      </w:pPr>
      <w:hyperlink w:anchor="_Toc509393090" w:history="1">
        <w:r w:rsidRPr="00A833B3">
          <w:rPr>
            <w:rStyle w:val="Hyperlink"/>
            <w:noProof/>
          </w:rPr>
          <w:t>Figure 23-LCD Vehicle Display Features (EM.com, 2018)</w:t>
        </w:r>
        <w:r>
          <w:rPr>
            <w:noProof/>
            <w:webHidden/>
          </w:rPr>
          <w:tab/>
        </w:r>
        <w:r>
          <w:rPr>
            <w:noProof/>
            <w:webHidden/>
          </w:rPr>
          <w:fldChar w:fldCharType="begin"/>
        </w:r>
        <w:r>
          <w:rPr>
            <w:noProof/>
            <w:webHidden/>
          </w:rPr>
          <w:instrText xml:space="preserve"> PAGEREF _Toc509393090 \h </w:instrText>
        </w:r>
        <w:r>
          <w:rPr>
            <w:noProof/>
            <w:webHidden/>
          </w:rPr>
        </w:r>
        <w:r>
          <w:rPr>
            <w:noProof/>
            <w:webHidden/>
          </w:rPr>
          <w:fldChar w:fldCharType="separate"/>
        </w:r>
        <w:r>
          <w:rPr>
            <w:noProof/>
            <w:webHidden/>
          </w:rPr>
          <w:t>21</w:t>
        </w:r>
        <w:r>
          <w:rPr>
            <w:noProof/>
            <w:webHidden/>
          </w:rPr>
          <w:fldChar w:fldCharType="end"/>
        </w:r>
      </w:hyperlink>
    </w:p>
    <w:p w:rsidR="00C85295" w:rsidRDefault="0084271F" w:rsidP="00C85295">
      <w:r>
        <w:fldChar w:fldCharType="end"/>
      </w:r>
    </w:p>
    <w:p w:rsidR="00C85295" w:rsidRDefault="00C85295" w:rsidP="00C85295"/>
    <w:p w:rsidR="0094547F" w:rsidRDefault="0094547F" w:rsidP="00C85295"/>
    <w:p w:rsidR="0094547F" w:rsidRDefault="0094547F" w:rsidP="00C85295"/>
    <w:p w:rsidR="0094547F" w:rsidRDefault="0094547F" w:rsidP="00C85295"/>
    <w:p w:rsidR="0094547F" w:rsidRDefault="0094547F" w:rsidP="00C85295"/>
    <w:p w:rsidR="0094547F" w:rsidRDefault="0094547F" w:rsidP="00C85295"/>
    <w:p w:rsidR="0094547F" w:rsidRDefault="0094547F" w:rsidP="00C85295"/>
    <w:p w:rsidR="0094547F" w:rsidRDefault="0094547F" w:rsidP="00C85295"/>
    <w:p w:rsidR="0094547F" w:rsidRDefault="0094547F" w:rsidP="00C85295"/>
    <w:p w:rsidR="0094547F" w:rsidRDefault="0094547F" w:rsidP="00C85295"/>
    <w:p w:rsidR="006F14E7" w:rsidRDefault="006F14E7" w:rsidP="00C85295"/>
    <w:p w:rsidR="006D4025" w:rsidRDefault="006D4025" w:rsidP="00C85295"/>
    <w:p w:rsidR="00A82469" w:rsidRDefault="00C85295" w:rsidP="0094547F">
      <w:pPr>
        <w:pStyle w:val="Heading1"/>
        <w:jc w:val="center"/>
        <w:rPr>
          <w:i/>
          <w:sz w:val="40"/>
          <w:u w:val="single"/>
        </w:rPr>
      </w:pPr>
      <w:bookmarkStart w:id="6" w:name="_Toc509393052"/>
      <w:r w:rsidRPr="00C85295">
        <w:rPr>
          <w:i/>
          <w:sz w:val="40"/>
          <w:u w:val="single"/>
        </w:rPr>
        <w:lastRenderedPageBreak/>
        <w:t>3. Introduction an</w:t>
      </w:r>
      <w:bookmarkStart w:id="7" w:name="_GoBack"/>
      <w:bookmarkEnd w:id="7"/>
      <w:r w:rsidRPr="00C85295">
        <w:rPr>
          <w:i/>
          <w:sz w:val="40"/>
          <w:u w:val="single"/>
        </w:rPr>
        <w:t>d Problem Identification</w:t>
      </w:r>
      <w:bookmarkEnd w:id="6"/>
    </w:p>
    <w:p w:rsidR="005D1879" w:rsidRPr="005D1879" w:rsidRDefault="005D1879" w:rsidP="005D1879"/>
    <w:p w:rsidR="00335045" w:rsidRDefault="00A82469" w:rsidP="00A82469">
      <w:r>
        <w:t xml:space="preserve">The series hybrid </w:t>
      </w:r>
      <w:r w:rsidR="00335045">
        <w:t xml:space="preserve">vehicle requirement </w:t>
      </w:r>
      <w:r>
        <w:t xml:space="preserve">report will mainly focus on critically analysing the control </w:t>
      </w:r>
      <w:r w:rsidR="00335045">
        <w:t>and monitoring systems</w:t>
      </w:r>
      <w:r>
        <w:t xml:space="preserve"> required and used for hybrid and electric propulsion systems. The cr</w:t>
      </w:r>
      <w:r w:rsidR="00335045">
        <w:t>iteria to achieve each outcome</w:t>
      </w:r>
      <w:r>
        <w:t xml:space="preserve"> is to evaluate the performance of an electric propulsion control and monitoring system and produce and report detailing and justifying the procedure adopted.</w:t>
      </w:r>
      <w:r w:rsidR="00335045">
        <w:t xml:space="preserve"> Continuing from the first assignment this report will expand on the evaluation and analysis of different systems and components. </w:t>
      </w:r>
    </w:p>
    <w:p w:rsidR="00535E5E" w:rsidRDefault="005D3FE0" w:rsidP="00A82469">
      <w:r>
        <w:t xml:space="preserve">This the second part of the assignment, in the first stage a duty cycle for an off-road buggy for the recreational and corporate entertainment sector was generated. The company has considered producing a series hybrid version of their new buggy products. </w:t>
      </w:r>
    </w:p>
    <w:p w:rsidR="00C85295" w:rsidRDefault="005D3FE0" w:rsidP="00C85295">
      <w:r>
        <w:t xml:space="preserve">This report will research alternative series hybrid technologies for; internal combustion engine (with sufficient power to provide average power at the wheels, generator, energy storage device and controller, motor and controller, final drive solution and recommendations will be made outlining all the costings. Comparison of graphs and tables will be carried out to support the discussion. </w:t>
      </w:r>
    </w:p>
    <w:p w:rsidR="00774C0F" w:rsidRDefault="00E44E23" w:rsidP="00C85295">
      <w:r>
        <w:t xml:space="preserve">A choice of a suitable series hybrid system will be specified including the selection of; electric motor, final drive ratio, </w:t>
      </w:r>
      <w:r w:rsidR="00774C0F">
        <w:t xml:space="preserve">energy storage solution, ICE and generator unit and the maintenance required. Likely fuel consumption benefits will be outlined. </w:t>
      </w:r>
    </w:p>
    <w:p w:rsidR="00774C0F" w:rsidRDefault="005E6D1E" w:rsidP="00C85295">
      <w:r>
        <w:t>Due to the slight anomalies in the first part of the spreadsheet calculation it needs to be modified otherwise it will negatively affect the results in the second part. The average power must be recalculated as it previously included negative power figures which is not correct, average power calculation should</w:t>
      </w:r>
      <w:r w:rsidR="00A06C26">
        <w:t xml:space="preserve"> only include positive results as </w:t>
      </w:r>
      <w:r w:rsidR="00C07787">
        <w:t>it will be unsafe to recover any of it.</w:t>
      </w:r>
      <w:r w:rsidR="00174FFA">
        <w:t xml:space="preserve"> After the average power calculations were changed the new average powe</w:t>
      </w:r>
      <w:r w:rsidR="006934B4">
        <w:t>r increased from 9.45kw to 10.65</w:t>
      </w:r>
      <w:r w:rsidR="00174FFA">
        <w:t xml:space="preserve">kw. </w:t>
      </w:r>
    </w:p>
    <w:p w:rsidR="00774C0F" w:rsidRDefault="00774C0F" w:rsidP="00774C0F">
      <w:r>
        <w:t xml:space="preserve">Expanding on the spreadsheet created for the first part of the assignment, the new additions will include; voltage, speed, torque and total energy drawn for the battery. </w:t>
      </w:r>
    </w:p>
    <w:p w:rsidR="00774C0F" w:rsidRDefault="00774C0F"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5E6D1E" w:rsidRDefault="005E6D1E" w:rsidP="00C85295"/>
    <w:p w:rsidR="00C85295" w:rsidRDefault="00C85295" w:rsidP="00C85295">
      <w:pPr>
        <w:pStyle w:val="Heading1"/>
        <w:jc w:val="center"/>
        <w:rPr>
          <w:i/>
          <w:sz w:val="40"/>
          <w:u w:val="single"/>
        </w:rPr>
      </w:pPr>
      <w:bookmarkStart w:id="8" w:name="_Toc509393053"/>
      <w:r w:rsidRPr="00C85295">
        <w:rPr>
          <w:i/>
          <w:sz w:val="40"/>
          <w:u w:val="single"/>
        </w:rPr>
        <w:lastRenderedPageBreak/>
        <w:t>4. Technology Review</w:t>
      </w:r>
      <w:r w:rsidR="00080F3B">
        <w:rPr>
          <w:i/>
          <w:sz w:val="40"/>
          <w:u w:val="single"/>
        </w:rPr>
        <w:t xml:space="preserve"> &amp; System Specification Discussion</w:t>
      </w:r>
      <w:bookmarkEnd w:id="8"/>
    </w:p>
    <w:p w:rsidR="00080F3B" w:rsidRPr="00080F3B" w:rsidRDefault="00080F3B" w:rsidP="00080F3B"/>
    <w:p w:rsidR="00611FA6" w:rsidRDefault="00184F28" w:rsidP="00611FA6">
      <w:r>
        <w:t>As stated by Gupta</w:t>
      </w:r>
      <w:r w:rsidR="00611FA6">
        <w:t xml:space="preserve"> in his SAE paper studies into electric and hybrid vehicle propulsion vehicles have been ma</w:t>
      </w:r>
      <w:r>
        <w:t>de over the last 20 years (Gupta, 2016</w:t>
      </w:r>
      <w:r w:rsidR="00611FA6">
        <w:t xml:space="preserve">). Those types of engines use engines and electric devices which generate power and energy required for propulsion. </w:t>
      </w:r>
      <w:r>
        <w:t>The hybrid systems overcome the limitations in pure electric engines which are only powered by batteries. To demonstrate the effectiveness of the various hybrid system multiple systems such as this have been engineered and tested. As mentioned in section 3 in this investigation the buggy was transformed into a hybrid series vehicle. To accurately an</w:t>
      </w:r>
      <w:r w:rsidR="00EA6DB6">
        <w:t>d</w:t>
      </w:r>
      <w:r>
        <w:t xml:space="preserve"> safely transform the buggy</w:t>
      </w:r>
      <w:r w:rsidR="00EA6DB6">
        <w:t xml:space="preserve"> into a successfully hybrid vehicle understanding of components and operation must be developed. Below is an image outlining the components in a series hybrid </w:t>
      </w:r>
      <w:r w:rsidR="008E4A4A">
        <w:t xml:space="preserve">vehicle; </w:t>
      </w:r>
    </w:p>
    <w:p w:rsidR="00611FA6" w:rsidRDefault="00EA6DB6" w:rsidP="00EA6DB6">
      <w:pPr>
        <w:pStyle w:val="Caption"/>
        <w:jc w:val="center"/>
      </w:pPr>
      <w:bookmarkStart w:id="9" w:name="_Toc509393068"/>
      <w:r>
        <w:rPr>
          <w:noProof/>
          <w:lang w:eastAsia="en-GB"/>
        </w:rPr>
        <w:drawing>
          <wp:anchor distT="0" distB="0" distL="114300" distR="114300" simplePos="0" relativeHeight="251662336" behindDoc="1" locked="0" layoutInCell="1" allowOverlap="1">
            <wp:simplePos x="0" y="0"/>
            <wp:positionH relativeFrom="column">
              <wp:posOffset>1333500</wp:posOffset>
            </wp:positionH>
            <wp:positionV relativeFrom="paragraph">
              <wp:posOffset>269875</wp:posOffset>
            </wp:positionV>
            <wp:extent cx="3123565" cy="2647950"/>
            <wp:effectExtent l="0" t="0" r="635" b="0"/>
            <wp:wrapTight wrapText="bothSides">
              <wp:wrapPolygon edited="0">
                <wp:start x="0" y="0"/>
                <wp:lineTo x="0" y="21445"/>
                <wp:lineTo x="21473" y="21445"/>
                <wp:lineTo x="21473" y="0"/>
                <wp:lineTo x="0" y="0"/>
              </wp:wrapPolygon>
            </wp:wrapTight>
            <wp:docPr id="4" name="Picture 4" descr="FIGURE 4-7 Series hybrid electric vehicle. Courtesy of University of Michi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7 Series hybrid electric vehicle. Courtesy of University of Michig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3565" cy="264795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1</w:t>
        </w:r>
      </w:fldSimple>
      <w:r>
        <w:t>-Series Hybrid Vehicle Components (SEM, 2018)</w:t>
      </w:r>
      <w:bookmarkEnd w:id="9"/>
    </w:p>
    <w:p w:rsidR="00611FA6" w:rsidRDefault="00611FA6" w:rsidP="00611FA6">
      <w:pPr>
        <w:autoSpaceDE w:val="0"/>
        <w:autoSpaceDN w:val="0"/>
        <w:adjustRightInd w:val="0"/>
        <w:spacing w:after="0" w:line="240" w:lineRule="auto"/>
        <w:jc w:val="both"/>
        <w:rPr>
          <w:rFonts w:ascii="Times New Roman" w:hAnsi="Times New Roman" w:cs="Times New Roman"/>
          <w:color w:val="FF0000"/>
          <w:sz w:val="24"/>
          <w:szCs w:val="24"/>
        </w:rPr>
      </w:pPr>
    </w:p>
    <w:p w:rsidR="00611FA6" w:rsidRDefault="00611FA6" w:rsidP="00611FA6">
      <w:pPr>
        <w:keepNext/>
        <w:autoSpaceDE w:val="0"/>
        <w:autoSpaceDN w:val="0"/>
        <w:adjustRightInd w:val="0"/>
        <w:spacing w:after="0" w:line="240" w:lineRule="auto"/>
        <w:jc w:val="both"/>
      </w:pPr>
    </w:p>
    <w:p w:rsidR="00611FA6" w:rsidRDefault="00611FA6" w:rsidP="00611FA6"/>
    <w:p w:rsidR="00611FA6" w:rsidRDefault="00611FA6" w:rsidP="00611FA6"/>
    <w:p w:rsidR="00611FA6" w:rsidRDefault="00611FA6" w:rsidP="00611FA6"/>
    <w:p w:rsidR="00611FA6" w:rsidRDefault="00611FA6" w:rsidP="00611FA6"/>
    <w:p w:rsidR="00EA6DB6" w:rsidRDefault="00EA6DB6" w:rsidP="00611FA6"/>
    <w:p w:rsidR="00EA6DB6" w:rsidRDefault="00EA6DB6" w:rsidP="00611FA6"/>
    <w:p w:rsidR="00EA6DB6" w:rsidRDefault="00EA6DB6" w:rsidP="00611FA6"/>
    <w:p w:rsidR="00EA6DB6" w:rsidRDefault="00EA6DB6" w:rsidP="00611FA6"/>
    <w:p w:rsidR="00EA6DB6" w:rsidRDefault="00EA6DB6" w:rsidP="00611FA6"/>
    <w:p w:rsidR="00EA6DB6" w:rsidRDefault="00EA6DB6" w:rsidP="00611FA6"/>
    <w:p w:rsidR="00EA6DB6" w:rsidRDefault="00EA6DB6" w:rsidP="00611FA6"/>
    <w:p w:rsidR="00EA6DB6" w:rsidRPr="00611FA6" w:rsidRDefault="00EA6DB6" w:rsidP="00611FA6"/>
    <w:p w:rsidR="00C85295" w:rsidRDefault="00C85295" w:rsidP="00C85295"/>
    <w:p w:rsidR="00EA6DB6" w:rsidRDefault="00EA6DB6" w:rsidP="00C85295"/>
    <w:p w:rsidR="00EA6DB6" w:rsidRDefault="00EA6DB6" w:rsidP="00C85295"/>
    <w:p w:rsidR="00EA6DB6" w:rsidRDefault="00EA6DB6" w:rsidP="00C85295"/>
    <w:p w:rsidR="00EA6DB6" w:rsidRDefault="00EA6DB6" w:rsidP="00C85295"/>
    <w:p w:rsidR="00EA6DB6" w:rsidRDefault="00EA6DB6" w:rsidP="00C85295"/>
    <w:p w:rsidR="00EA6DB6" w:rsidRDefault="00EA6DB6" w:rsidP="00C85295"/>
    <w:p w:rsidR="00EA6DB6" w:rsidRDefault="00EA6DB6" w:rsidP="00C85295"/>
    <w:p w:rsidR="00C85295" w:rsidRDefault="001B53A1" w:rsidP="001B53A1">
      <w:pPr>
        <w:pStyle w:val="Heading2"/>
        <w:rPr>
          <w:u w:val="single"/>
        </w:rPr>
      </w:pPr>
      <w:bookmarkStart w:id="10" w:name="_Toc509393054"/>
      <w:r w:rsidRPr="001B53A1">
        <w:rPr>
          <w:u w:val="single"/>
        </w:rPr>
        <w:lastRenderedPageBreak/>
        <w:t>4.1 Internal Combustion Engine (I.C.E)</w:t>
      </w:r>
      <w:bookmarkEnd w:id="10"/>
      <w:r w:rsidRPr="001B53A1">
        <w:rPr>
          <w:u w:val="single"/>
        </w:rPr>
        <w:t xml:space="preserve"> </w:t>
      </w:r>
    </w:p>
    <w:p w:rsidR="00582E45" w:rsidRDefault="001B53A1" w:rsidP="001B53A1">
      <w:r>
        <w:t>Important aspect to consider when selecting an ICE is the power must be greater than the average power requirements, the average power obt</w:t>
      </w:r>
      <w:r w:rsidR="006934B4">
        <w:t>ained from the spreadsheet in 10.6518</w:t>
      </w:r>
      <w:r>
        <w:t xml:space="preserve">kw. </w:t>
      </w:r>
      <w:r w:rsidR="00582E45">
        <w:t xml:space="preserve">An ICE engine in a series hybrid is required to supplement the electric traction motors in driving the vehicle and in some </w:t>
      </w:r>
      <w:r w:rsidR="00EA6DB6">
        <w:t>applications,</w:t>
      </w:r>
      <w:r w:rsidR="00582E45">
        <w:t xml:space="preserve"> drive the vehicle fully without electric assistance, for example when the batteries have run out of charge. </w:t>
      </w:r>
      <w:r w:rsidR="00EA6DB6">
        <w:t>Thus,</w:t>
      </w:r>
      <w:r w:rsidR="00582E45">
        <w:t xml:space="preserve"> meaning the engine is not the only source of power and therefore can be smaller and driven, when it is powered on, when it is in is best </w:t>
      </w:r>
      <w:r w:rsidR="00582E45" w:rsidRPr="00F261AF">
        <w:t xml:space="preserve">operating region. The variability need as to the different terrains are </w:t>
      </w:r>
      <w:r w:rsidR="00F261AF" w:rsidRPr="00F261AF">
        <w:t xml:space="preserve">handled by the traction motors </w:t>
      </w:r>
      <w:r w:rsidR="00F261AF">
        <w:t>(</w:t>
      </w:r>
      <w:r w:rsidR="00F261AF" w:rsidRPr="00F261AF">
        <w:t>Hybrid-vehicle.org, 2018)</w:t>
      </w:r>
      <w:r w:rsidR="00F261AF">
        <w:t>.</w:t>
      </w:r>
    </w:p>
    <w:p w:rsidR="00080D3C" w:rsidRDefault="00080D3C" w:rsidP="001B53A1">
      <w:r>
        <w:t>Researching other series hybrid set ups several different engines are used such as:</w:t>
      </w:r>
    </w:p>
    <w:p w:rsidR="00582E45" w:rsidRPr="00080D3C" w:rsidRDefault="00080D3C" w:rsidP="00080D3C">
      <w:pPr>
        <w:pStyle w:val="ListParagraph"/>
        <w:numPr>
          <w:ilvl w:val="0"/>
          <w:numId w:val="3"/>
        </w:numPr>
        <w:rPr>
          <w:b/>
        </w:rPr>
      </w:pPr>
      <w:r w:rsidRPr="00080D3C">
        <w:rPr>
          <w:b/>
        </w:rPr>
        <w:t xml:space="preserve">Atkinson Cycle; </w:t>
      </w:r>
      <w:r w:rsidRPr="00080D3C">
        <w:t>Provides up to 10% more efficiency</w:t>
      </w:r>
      <w:r>
        <w:t xml:space="preserve"> than a conventional Otto cycle engine. This increase in efficiency is due to the accurate control of the pumping losses (</w:t>
      </w:r>
      <w:r w:rsidRPr="00F261AF">
        <w:t>Hybrid-vehicle.org, 2018)</w:t>
      </w:r>
      <w:r>
        <w:t>.</w:t>
      </w:r>
    </w:p>
    <w:p w:rsidR="003E4293" w:rsidRPr="00286C8D" w:rsidRDefault="003E4293" w:rsidP="00080D3C">
      <w:pPr>
        <w:pStyle w:val="ListParagraph"/>
        <w:numPr>
          <w:ilvl w:val="0"/>
          <w:numId w:val="3"/>
        </w:numPr>
        <w:rPr>
          <w:b/>
        </w:rPr>
      </w:pPr>
      <w:r>
        <w:rPr>
          <w:b/>
        </w:rPr>
        <w:t xml:space="preserve">Hydrogen ICE; </w:t>
      </w:r>
      <w:r w:rsidR="0004675A">
        <w:t>lower energy density, burning faster and hotter than gasoline. Thus, higher compression ratios and more air, resulting in cooler running and lower emissions (Wu, D, SAE Paper 2017).</w:t>
      </w:r>
    </w:p>
    <w:p w:rsidR="00286C8D" w:rsidRPr="007C3A56" w:rsidRDefault="00286C8D" w:rsidP="00080D3C">
      <w:pPr>
        <w:pStyle w:val="ListParagraph"/>
        <w:numPr>
          <w:ilvl w:val="0"/>
          <w:numId w:val="3"/>
        </w:numPr>
        <w:rPr>
          <w:b/>
        </w:rPr>
      </w:pPr>
      <w:r>
        <w:rPr>
          <w:b/>
        </w:rPr>
        <w:t xml:space="preserve">Series Hybrid; </w:t>
      </w:r>
      <w:r>
        <w:t xml:space="preserve">Transmission is operated solely by electric motor, accelerating the vehicle efficiently and driving it at constant speed. The generator run by the ICE keeps the batteries charger. When batteries are charged the engine does not run and gasoline is not used </w:t>
      </w:r>
      <w:r w:rsidRPr="00286C8D">
        <w:t>(Kundert, 2014)</w:t>
      </w:r>
      <w:r>
        <w:t>.</w:t>
      </w:r>
    </w:p>
    <w:p w:rsidR="007C3A56" w:rsidRDefault="007C3A56" w:rsidP="00080D3C">
      <w:pPr>
        <w:pStyle w:val="ListParagraph"/>
        <w:numPr>
          <w:ilvl w:val="0"/>
          <w:numId w:val="3"/>
        </w:numPr>
        <w:rPr>
          <w:b/>
        </w:rPr>
      </w:pPr>
      <w:r>
        <w:rPr>
          <w:b/>
        </w:rPr>
        <w:t>Parallel Hybrid</w:t>
      </w:r>
      <w:r w:rsidR="00351FCA">
        <w:rPr>
          <w:b/>
        </w:rPr>
        <w:t xml:space="preserve">; </w:t>
      </w:r>
      <w:r w:rsidR="00351FCA" w:rsidRPr="00351FCA">
        <w:t>Uses</w:t>
      </w:r>
      <w:r w:rsidR="00351FCA">
        <w:t xml:space="preserve"> both electric motor and ICE to run transmission, though not always at the same time. Full hybrid starts the car using power of the batteries to run electric motor. When the battery discharges the car will start the ICE engine. Mild hybrid uses the ICE to do most work. The electric motor is solely used to assist the engine during acceleration (Kundert, 2014). </w:t>
      </w:r>
    </w:p>
    <w:p w:rsidR="001B53A1" w:rsidRDefault="006D3162" w:rsidP="001B53A1">
      <w:r>
        <w:t xml:space="preserve">Figure 1 of the appendices shows the relative costs of above technologies. </w:t>
      </w:r>
    </w:p>
    <w:p w:rsidR="00B77A66" w:rsidRDefault="00B77A66" w:rsidP="001B53A1">
      <w:r w:rsidRPr="00324F05">
        <w:t xml:space="preserve">The engine control method for a </w:t>
      </w:r>
      <w:r w:rsidR="00FD702B" w:rsidRPr="00324F05">
        <w:t>series</w:t>
      </w:r>
      <w:r w:rsidRPr="00324F05">
        <w:t xml:space="preserve"> hybrid is dependent on factors such as the state of charge of the battery when the engine or generator is switched on and the batteries state of charge when ICE is switched off (Minarcin, M SAE Paper, 2011). </w:t>
      </w:r>
      <w:r w:rsidR="00FD702B" w:rsidRPr="00324F05">
        <w:t xml:space="preserve">Difference between two state of charge conditions indicate the energy returned to the battery during recharge and the power outputs of the ICE/generator, at this phase the system operates in hybrid more (Eglseer, A, SAE Paper, 2011). Referring to the spreadsheet calculation </w:t>
      </w:r>
      <w:r w:rsidR="006934B4">
        <w:t>the average power is 10.6518</w:t>
      </w:r>
      <w:r w:rsidR="008C3133" w:rsidRPr="00324F05">
        <w:t xml:space="preserve">kw, due to the calculated efficiencies the ICE engine must have 14.31kw sweet spot to operate in its best performance range, </w:t>
      </w:r>
      <w:r w:rsidR="008E4A4A" w:rsidRPr="00324F05">
        <w:t>and thus</w:t>
      </w:r>
      <w:r w:rsidR="008C3133" w:rsidRPr="00324F05">
        <w:t xml:space="preserve"> the max power of the engine must be around 16kw. </w:t>
      </w:r>
      <w:r w:rsidR="00A53483" w:rsidRPr="00324F05">
        <w:t xml:space="preserve">The chosen engine is </w:t>
      </w:r>
      <w:r w:rsidR="00324F05" w:rsidRPr="00324F05">
        <w:t>Gas Engine,</w:t>
      </w:r>
      <w:r w:rsidR="00324F05">
        <w:t xml:space="preserve"> max </w:t>
      </w:r>
      <w:r w:rsidR="00324F05" w:rsidRPr="00324F05">
        <w:t>21 HP,</w:t>
      </w:r>
      <w:r w:rsidR="00324F05">
        <w:t xml:space="preserve"> </w:t>
      </w:r>
      <w:r w:rsidR="00324F05" w:rsidRPr="00324F05">
        <w:t>3600 RPM</w:t>
      </w:r>
      <w:r w:rsidR="00324F05">
        <w:t xml:space="preserve"> manufactured by Briggs &amp; Stratton. The specs of the engine can be seen in figure</w:t>
      </w:r>
      <w:r w:rsidR="006D4025">
        <w:t xml:space="preserve"> 14</w:t>
      </w:r>
      <w:r w:rsidR="00324F05">
        <w:t xml:space="preserve"> of the appendices. </w:t>
      </w:r>
      <w:r w:rsidR="006F0059">
        <w:t xml:space="preserve">The engine was chosen as its sweet operating range is at around the 15kw @ 3600rpm with a maximum efficiency of 87% which most suitable for this application. </w:t>
      </w:r>
    </w:p>
    <w:p w:rsidR="00B77A66" w:rsidRDefault="00194340" w:rsidP="00194340">
      <w:pPr>
        <w:pStyle w:val="Caption"/>
        <w:jc w:val="center"/>
      </w:pPr>
      <w:bookmarkStart w:id="11" w:name="_Toc509393069"/>
      <w:r>
        <w:rPr>
          <w:noProof/>
          <w:lang w:eastAsia="en-GB"/>
        </w:rPr>
        <w:drawing>
          <wp:anchor distT="0" distB="0" distL="114300" distR="114300" simplePos="0" relativeHeight="251682816" behindDoc="1" locked="0" layoutInCell="1" allowOverlap="1">
            <wp:simplePos x="0" y="0"/>
            <wp:positionH relativeFrom="margin">
              <wp:posOffset>2181860</wp:posOffset>
            </wp:positionH>
            <wp:positionV relativeFrom="paragraph">
              <wp:posOffset>236220</wp:posOffset>
            </wp:positionV>
            <wp:extent cx="1304290" cy="1229995"/>
            <wp:effectExtent l="0" t="0" r="0" b="8255"/>
            <wp:wrapTight wrapText="bothSides">
              <wp:wrapPolygon edited="0">
                <wp:start x="0" y="0"/>
                <wp:lineTo x="0" y="21410"/>
                <wp:lineTo x="21137" y="21410"/>
                <wp:lineTo x="2113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8337" t="41137" r="34960" b="32219"/>
                    <a:stretch/>
                  </pic:blipFill>
                  <pic:spPr bwMode="auto">
                    <a:xfrm>
                      <a:off x="0" y="0"/>
                      <a:ext cx="1304290" cy="1229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2</w:t>
        </w:r>
      </w:fldSimple>
      <w:r>
        <w:t>-VanGuard ICE (Grainger. com)</w:t>
      </w:r>
      <w:bookmarkEnd w:id="11"/>
    </w:p>
    <w:p w:rsidR="00B77A66" w:rsidRDefault="00B77A66" w:rsidP="001B53A1"/>
    <w:p w:rsidR="00B77A66" w:rsidRDefault="00B77A66" w:rsidP="001B53A1"/>
    <w:p w:rsidR="00B77A66" w:rsidRDefault="00B77A66" w:rsidP="001B53A1"/>
    <w:p w:rsidR="002D5089" w:rsidRDefault="002D5089" w:rsidP="001B53A1"/>
    <w:p w:rsidR="001B53A1" w:rsidRDefault="001B53A1" w:rsidP="001B53A1">
      <w:pPr>
        <w:pStyle w:val="Heading2"/>
        <w:rPr>
          <w:u w:val="single"/>
        </w:rPr>
      </w:pPr>
      <w:bookmarkStart w:id="12" w:name="_Toc509393055"/>
      <w:r w:rsidRPr="001B53A1">
        <w:rPr>
          <w:u w:val="single"/>
        </w:rPr>
        <w:lastRenderedPageBreak/>
        <w:t>4.2 Generator Unit</w:t>
      </w:r>
      <w:bookmarkEnd w:id="12"/>
      <w:r w:rsidRPr="001B53A1">
        <w:rPr>
          <w:u w:val="single"/>
        </w:rPr>
        <w:t xml:space="preserve"> </w:t>
      </w:r>
    </w:p>
    <w:p w:rsidR="00D103FB" w:rsidRDefault="007F2A78" w:rsidP="00D103FB">
      <w:r w:rsidRPr="00D103FB">
        <w:t xml:space="preserve">Generator is used to send a charge from the ICE to the chargers which charge the battery storage. The generator is used as a method of bucking up the power system in a series hybrid. </w:t>
      </w:r>
      <w:r w:rsidR="00F41643" w:rsidRPr="00D103FB">
        <w:t xml:space="preserve">Generator may either charge the batteries or power an electric motor which drives the transmission (Engineering Explained, 2018). </w:t>
      </w:r>
      <w:r w:rsidR="007068B7" w:rsidRPr="00D103FB">
        <w:t xml:space="preserve">The generator which has been chosen for this application is a </w:t>
      </w:r>
      <w:r w:rsidR="00D103FB" w:rsidRPr="00D103FB">
        <w:t>Clarke PT</w:t>
      </w:r>
      <w:r w:rsidR="00D103FB">
        <w:t xml:space="preserve">O20/2 230V 20kVA </w:t>
      </w:r>
      <w:r w:rsidR="00D103FB" w:rsidRPr="00D103FB">
        <w:t>Generator</w:t>
      </w:r>
      <w:r w:rsidR="00D103FB">
        <w:t xml:space="preserve"> seen below;</w:t>
      </w:r>
    </w:p>
    <w:p w:rsidR="00D103FB" w:rsidRDefault="00D103FB" w:rsidP="00D103FB">
      <w:pPr>
        <w:pStyle w:val="Caption"/>
        <w:jc w:val="center"/>
      </w:pPr>
      <w:bookmarkStart w:id="13" w:name="_Toc509393070"/>
      <w:r>
        <w:rPr>
          <w:noProof/>
          <w:lang w:eastAsia="en-GB"/>
        </w:rPr>
        <w:drawing>
          <wp:anchor distT="0" distB="0" distL="114300" distR="114300" simplePos="0" relativeHeight="251665408" behindDoc="1" locked="0" layoutInCell="1" allowOverlap="1">
            <wp:simplePos x="0" y="0"/>
            <wp:positionH relativeFrom="column">
              <wp:posOffset>1097915</wp:posOffset>
            </wp:positionH>
            <wp:positionV relativeFrom="paragraph">
              <wp:posOffset>208280</wp:posOffset>
            </wp:positionV>
            <wp:extent cx="3606800" cy="2781300"/>
            <wp:effectExtent l="0" t="0" r="0" b="0"/>
            <wp:wrapTight wrapText="bothSides">
              <wp:wrapPolygon edited="0">
                <wp:start x="0" y="0"/>
                <wp:lineTo x="0" y="21452"/>
                <wp:lineTo x="21448" y="21452"/>
                <wp:lineTo x="21448" y="0"/>
                <wp:lineTo x="0" y="0"/>
              </wp:wrapPolygon>
            </wp:wrapTight>
            <wp:docPr id="6" name="Picture 6" descr="https://dccf75d8gej24.cloudfront.net/images/products/01/010611044/A2FB8C33-1CDA-43A9-BD41-A94523E27783-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ccf75d8gej24.cloudfront.net/images/products/01/010611044/A2FB8C33-1CDA-43A9-BD41-A94523E27783-large.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2291" r="11250" b="41042"/>
                    <a:stretch/>
                  </pic:blipFill>
                  <pic:spPr bwMode="auto">
                    <a:xfrm>
                      <a:off x="0" y="0"/>
                      <a:ext cx="360680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3</w:t>
        </w:r>
      </w:fldSimple>
      <w:r>
        <w:t>-Generator unit (MachineMart.co.uk)</w:t>
      </w:r>
      <w:bookmarkEnd w:id="13"/>
    </w:p>
    <w:p w:rsidR="00D103FB" w:rsidRDefault="00D103FB" w:rsidP="00D103FB"/>
    <w:p w:rsidR="00D103FB" w:rsidRPr="00D103FB" w:rsidRDefault="00D103FB" w:rsidP="00D103FB"/>
    <w:p w:rsidR="00D103FB" w:rsidRDefault="00D103FB" w:rsidP="00D103FB"/>
    <w:p w:rsidR="00D103FB" w:rsidRDefault="00D103FB" w:rsidP="00D103FB"/>
    <w:p w:rsidR="00D103FB" w:rsidRPr="00D103FB" w:rsidRDefault="00D103FB" w:rsidP="00D103FB"/>
    <w:p w:rsidR="007068B7" w:rsidRPr="007068B7" w:rsidRDefault="007068B7" w:rsidP="007068B7"/>
    <w:p w:rsidR="007F2A78" w:rsidRDefault="007F2A78" w:rsidP="001B53A1"/>
    <w:p w:rsidR="007F2A78" w:rsidRDefault="007F2A78" w:rsidP="001B53A1"/>
    <w:p w:rsidR="007F2A78" w:rsidRDefault="007F2A78" w:rsidP="001B53A1"/>
    <w:p w:rsidR="002D5089" w:rsidRDefault="002D5089" w:rsidP="001B53A1"/>
    <w:p w:rsidR="002D5089" w:rsidRDefault="00BF63B8" w:rsidP="001B53A1">
      <w:r>
        <w:t xml:space="preserve">The reason this generator was chosen is due to its high continuous kva outage of 20, which is 16kw. The reason why such a big generator was chosen is because it needs to generate the average power of the buggy </w:t>
      </w:r>
      <w:r w:rsidR="006934B4">
        <w:t>which from the spreadsheet is 10.6</w:t>
      </w:r>
      <w:r>
        <w:t xml:space="preserve">5kw therefore it will have the capabilities to supply good voltage when needed (M. Sandford, 2018). </w:t>
      </w:r>
      <w:r w:rsidR="0071727B">
        <w:t>Specification for this generator can be seen on figure</w:t>
      </w:r>
      <w:r w:rsidR="006D4025">
        <w:t xml:space="preserve"> 15</w:t>
      </w:r>
      <w:r w:rsidR="0071727B">
        <w:t xml:space="preserve"> of the appendices. </w:t>
      </w:r>
      <w:r w:rsidR="007B6E5A">
        <w:t xml:space="preserve">The cost for this component is £1882.80. </w:t>
      </w:r>
      <w:r w:rsidR="003549D1">
        <w:t xml:space="preserve">According to the research this type of generator has 8% </w:t>
      </w:r>
      <w:r w:rsidR="003549D1" w:rsidRPr="003549D1">
        <w:t>inefficiencies (Large.stanford.edu, 2018)</w:t>
      </w:r>
      <w:r w:rsidR="003549D1">
        <w:t>.</w:t>
      </w:r>
    </w:p>
    <w:p w:rsidR="002D5089" w:rsidRDefault="002D5089" w:rsidP="001B53A1"/>
    <w:p w:rsidR="002D5089" w:rsidRDefault="00571934" w:rsidP="001B53A1">
      <w:r w:rsidRPr="00571934">
        <w:rPr>
          <w:highlight w:val="yellow"/>
        </w:rPr>
        <w:t>AC TO DC OR DC TO AC CONVERETER</w:t>
      </w:r>
      <w:r>
        <w:t xml:space="preserve"> </w:t>
      </w:r>
    </w:p>
    <w:p w:rsidR="002D5089" w:rsidRDefault="002D5089" w:rsidP="001B53A1"/>
    <w:p w:rsidR="002D5089" w:rsidRDefault="002D5089" w:rsidP="001B53A1"/>
    <w:p w:rsidR="002D5089" w:rsidRDefault="002D5089" w:rsidP="001B53A1"/>
    <w:p w:rsidR="002D5089" w:rsidRDefault="002D5089" w:rsidP="001B53A1"/>
    <w:p w:rsidR="002D5089" w:rsidRDefault="002D5089" w:rsidP="001B53A1"/>
    <w:p w:rsidR="002D5089" w:rsidRDefault="002D5089" w:rsidP="001B53A1"/>
    <w:p w:rsidR="002D5089" w:rsidRDefault="002D5089" w:rsidP="001B53A1"/>
    <w:p w:rsidR="001B53A1" w:rsidRDefault="001B53A1" w:rsidP="001B53A1"/>
    <w:p w:rsidR="0071727B" w:rsidRDefault="0071727B" w:rsidP="001B53A1"/>
    <w:p w:rsidR="00095685" w:rsidRPr="00FB6F19" w:rsidRDefault="001B53A1" w:rsidP="00FB6F19">
      <w:pPr>
        <w:pStyle w:val="Heading2"/>
        <w:rPr>
          <w:u w:val="single"/>
        </w:rPr>
      </w:pPr>
      <w:bookmarkStart w:id="14" w:name="_Toc509393056"/>
      <w:r w:rsidRPr="001B53A1">
        <w:rPr>
          <w:u w:val="single"/>
        </w:rPr>
        <w:lastRenderedPageBreak/>
        <w:t>4.3 Electric Motor</w:t>
      </w:r>
      <w:r w:rsidR="00095685">
        <w:rPr>
          <w:u w:val="single"/>
        </w:rPr>
        <w:t xml:space="preserve"> &amp; Controller Unit</w:t>
      </w:r>
      <w:bookmarkEnd w:id="14"/>
      <w:r w:rsidR="00095685">
        <w:rPr>
          <w:u w:val="single"/>
        </w:rPr>
        <w:t xml:space="preserve"> </w:t>
      </w:r>
    </w:p>
    <w:p w:rsidR="001B53A1" w:rsidRDefault="00213138" w:rsidP="00213138">
      <w:pPr>
        <w:pStyle w:val="Caption"/>
        <w:jc w:val="center"/>
      </w:pPr>
      <w:bookmarkStart w:id="15" w:name="_Toc509393071"/>
      <w:r>
        <w:t xml:space="preserve">Figure </w:t>
      </w:r>
      <w:fldSimple w:instr=" SEQ Figure \* ARABIC ">
        <w:r w:rsidR="00962F4D">
          <w:rPr>
            <w:noProof/>
          </w:rPr>
          <w:t>4</w:t>
        </w:r>
      </w:fldSimple>
      <w:r>
        <w:t>-Different Types of Electric Motors (M. Dabrosz, 2018)</w:t>
      </w:r>
      <w:bookmarkEnd w:id="15"/>
    </w:p>
    <w:p w:rsidR="002D5089" w:rsidRDefault="000E2317" w:rsidP="001B53A1">
      <w:r w:rsidRPr="000E2317">
        <w:rPr>
          <w:noProof/>
          <w:lang w:eastAsia="en-GB"/>
        </w:rPr>
        <w:drawing>
          <wp:anchor distT="0" distB="0" distL="114300" distR="114300" simplePos="0" relativeHeight="251667456" behindDoc="1" locked="0" layoutInCell="1" allowOverlap="1" wp14:anchorId="3D9959CE">
            <wp:simplePos x="0" y="0"/>
            <wp:positionH relativeFrom="column">
              <wp:posOffset>952500</wp:posOffset>
            </wp:positionH>
            <wp:positionV relativeFrom="paragraph">
              <wp:posOffset>20955</wp:posOffset>
            </wp:positionV>
            <wp:extent cx="3648075" cy="1599565"/>
            <wp:effectExtent l="0" t="0" r="9525" b="635"/>
            <wp:wrapTight wrapText="bothSides">
              <wp:wrapPolygon edited="0">
                <wp:start x="0" y="0"/>
                <wp:lineTo x="0" y="21351"/>
                <wp:lineTo x="21544" y="21351"/>
                <wp:lineTo x="2154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086" t="34286" r="76311" b="48867"/>
                    <a:stretch/>
                  </pic:blipFill>
                  <pic:spPr bwMode="auto">
                    <a:xfrm>
                      <a:off x="0" y="0"/>
                      <a:ext cx="3648075" cy="1599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D5089" w:rsidRDefault="002D5089" w:rsidP="001B53A1"/>
    <w:p w:rsidR="002D5089" w:rsidRDefault="002D5089" w:rsidP="001B53A1"/>
    <w:p w:rsidR="002D5089" w:rsidRDefault="002D5089" w:rsidP="001B53A1"/>
    <w:p w:rsidR="002D5089" w:rsidRDefault="002D5089" w:rsidP="001B53A1"/>
    <w:p w:rsidR="002D5089" w:rsidRDefault="002D5089" w:rsidP="001B53A1"/>
    <w:p w:rsidR="00E54973" w:rsidRDefault="006D4025" w:rsidP="001B53A1">
      <w:r>
        <w:t>Figure 16</w:t>
      </w:r>
      <w:r w:rsidR="00BB0709">
        <w:t xml:space="preserve"> of the appendices shows a compression between some the above motors. </w:t>
      </w:r>
      <w:r w:rsidR="008254A5">
        <w:t>Considering</w:t>
      </w:r>
      <w:r>
        <w:t xml:space="preserve"> the comparison in figure 16</w:t>
      </w:r>
      <w:r w:rsidR="008254A5">
        <w:t xml:space="preserve"> a brushed motor was selected. </w:t>
      </w:r>
    </w:p>
    <w:p w:rsidR="009938F6" w:rsidRDefault="00E54973" w:rsidP="001B53A1">
      <w:r>
        <w:t xml:space="preserve">For this application a brushed DC motor was chosen, the reasons for this choice are: </w:t>
      </w:r>
      <w:r w:rsidR="00DB3FBF">
        <w:t xml:space="preserve">it generates a stationary magnetic field which surrounds the rotor, this magnetic field is generated either by permanent magnets or electromagnetic </w:t>
      </w:r>
      <w:r w:rsidR="00DB3FBF" w:rsidRPr="00DB3FBF">
        <w:t>windings (Microchip.com, 2018)</w:t>
      </w:r>
      <w:r w:rsidR="00DB3FBF">
        <w:t>.</w:t>
      </w:r>
      <w:r w:rsidR="008254A5">
        <w:t xml:space="preserve"> </w:t>
      </w:r>
      <w:r w:rsidR="00DB3FBF">
        <w:t xml:space="preserve">Brushed DC motors do not require a controller to switch the current, it uses a mechanical commutation of the windings. Figure </w:t>
      </w:r>
      <w:r w:rsidR="006D4025">
        <w:t>17</w:t>
      </w:r>
      <w:r w:rsidR="00BB0709">
        <w:t xml:space="preserve"> </w:t>
      </w:r>
      <w:r w:rsidR="00DB3FBF">
        <w:t xml:space="preserve">of the </w:t>
      </w:r>
      <w:r w:rsidR="00BE5268">
        <w:t>appendices</w:t>
      </w:r>
      <w:r w:rsidR="00DB3FBF">
        <w:t xml:space="preserve"> shows a</w:t>
      </w:r>
      <w:r w:rsidR="008254A5">
        <w:t>n operation of a brushed motor (</w:t>
      </w:r>
      <w:r w:rsidR="008254A5" w:rsidRPr="008254A5">
        <w:t>Sharma, S. and Kumar, V</w:t>
      </w:r>
      <w:r w:rsidR="008254A5">
        <w:t>, SAE, 2013).</w:t>
      </w:r>
      <w:r w:rsidR="003D3983">
        <w:t xml:space="preserve"> The chosen motor has 10</w:t>
      </w:r>
      <w:r w:rsidR="00B454CC">
        <w:t>% inefficiencies (EM.com), thus this needs to be considered in calculations.</w:t>
      </w:r>
      <w:r w:rsidR="00451E29">
        <w:t xml:space="preserve"> Inefficiencies occur due to resistance of the copper wire (M. Sandford, 2018). To make sure the motor doesn’t ‘run away’ the current will be limited by controlling the applied voltage.</w:t>
      </w:r>
      <w:r w:rsidR="00B27C40">
        <w:t xml:space="preserve"> </w:t>
      </w:r>
    </w:p>
    <w:p w:rsidR="00B27C40" w:rsidRDefault="001317D7" w:rsidP="00B27C40">
      <w:r>
        <w:t>ME1004</w:t>
      </w:r>
      <w:r w:rsidR="00B27C40" w:rsidRPr="00B27C40">
        <w:t xml:space="preserve"> Drive Kit with Motor, Controller, Throttle, Contactor, Wire Kit, and Fuse Block</w:t>
      </w:r>
      <w:r w:rsidR="00B27C40">
        <w:t xml:space="preserve"> was chosen. The selection of the full kit can be seen in figure</w:t>
      </w:r>
      <w:r w:rsidR="006D4025">
        <w:t xml:space="preserve"> 18</w:t>
      </w:r>
      <w:r w:rsidR="00B27C40">
        <w:t xml:space="preserve"> of the appendices. </w:t>
      </w:r>
      <w:r w:rsidR="00DA3267">
        <w:t>The specification c</w:t>
      </w:r>
      <w:r w:rsidR="006D4025">
        <w:t>an be seen in figure 19</w:t>
      </w:r>
      <w:r w:rsidR="00DA3267">
        <w:t xml:space="preserve"> in the appendices. </w:t>
      </w:r>
      <w:r w:rsidR="00CE2FD6">
        <w:t xml:space="preserve">Full cost is £808.63. </w:t>
      </w:r>
    </w:p>
    <w:p w:rsidR="00DD4FC9" w:rsidRPr="00B27C40" w:rsidRDefault="00DD4FC9" w:rsidP="00DD4FC9">
      <w:pPr>
        <w:pStyle w:val="Caption"/>
        <w:jc w:val="center"/>
      </w:pPr>
      <w:bookmarkStart w:id="16" w:name="_Toc509393072"/>
      <w:r w:rsidRPr="00DD4FC9">
        <w:rPr>
          <w:noProof/>
          <w:lang w:eastAsia="en-GB"/>
        </w:rPr>
        <w:drawing>
          <wp:anchor distT="0" distB="0" distL="114300" distR="114300" simplePos="0" relativeHeight="251672576" behindDoc="1" locked="0" layoutInCell="1" allowOverlap="1" wp14:anchorId="4FDECF99">
            <wp:simplePos x="0" y="0"/>
            <wp:positionH relativeFrom="margin">
              <wp:posOffset>1768259</wp:posOffset>
            </wp:positionH>
            <wp:positionV relativeFrom="paragraph">
              <wp:posOffset>228492</wp:posOffset>
            </wp:positionV>
            <wp:extent cx="2302510" cy="1320165"/>
            <wp:effectExtent l="0" t="0" r="2540" b="0"/>
            <wp:wrapTight wrapText="bothSides">
              <wp:wrapPolygon edited="0">
                <wp:start x="0" y="0"/>
                <wp:lineTo x="0" y="21195"/>
                <wp:lineTo x="21445" y="21195"/>
                <wp:lineTo x="2144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7387" t="44082" r="68824" b="25053"/>
                    <a:stretch/>
                  </pic:blipFill>
                  <pic:spPr bwMode="auto">
                    <a:xfrm>
                      <a:off x="0" y="0"/>
                      <a:ext cx="2302510" cy="132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5</w:t>
        </w:r>
      </w:fldSimple>
      <w:r w:rsidR="001317D7">
        <w:t>-ME1004</w:t>
      </w:r>
      <w:r>
        <w:t xml:space="preserve"> Electric Motor (EM.com)</w:t>
      </w:r>
      <w:bookmarkEnd w:id="16"/>
    </w:p>
    <w:p w:rsidR="009938F6" w:rsidRDefault="009938F6" w:rsidP="001B53A1"/>
    <w:p w:rsidR="009938F6" w:rsidRDefault="009938F6" w:rsidP="001B53A1"/>
    <w:p w:rsidR="009938F6" w:rsidRDefault="009938F6" w:rsidP="001B53A1"/>
    <w:p w:rsidR="00927E2F" w:rsidRDefault="00927E2F" w:rsidP="001B53A1"/>
    <w:p w:rsidR="00FB6F19" w:rsidRDefault="00BD27B6" w:rsidP="001B53A1">
      <w:r>
        <w:t xml:space="preserve"> </w:t>
      </w:r>
    </w:p>
    <w:p w:rsidR="00B27C40" w:rsidRPr="00927E2F" w:rsidRDefault="00927E2F" w:rsidP="00927E2F">
      <w:pPr>
        <w:pStyle w:val="Heading3"/>
        <w:rPr>
          <w:u w:val="single"/>
        </w:rPr>
      </w:pPr>
      <w:bookmarkStart w:id="17" w:name="_Toc509393057"/>
      <w:r w:rsidRPr="00927E2F">
        <w:rPr>
          <w:u w:val="single"/>
        </w:rPr>
        <w:t xml:space="preserve">4.3.1 </w:t>
      </w:r>
      <w:r>
        <w:rPr>
          <w:u w:val="single"/>
        </w:rPr>
        <w:t>Final Drive</w:t>
      </w:r>
      <w:r w:rsidR="00CE2FD6" w:rsidRPr="00927E2F">
        <w:rPr>
          <w:u w:val="single"/>
        </w:rPr>
        <w:t xml:space="preserve"> Ratio Calculation</w:t>
      </w:r>
      <w:bookmarkEnd w:id="17"/>
      <w:r w:rsidR="00CE2FD6" w:rsidRPr="00927E2F">
        <w:rPr>
          <w:u w:val="single"/>
        </w:rPr>
        <w:t xml:space="preserve"> </w:t>
      </w:r>
    </w:p>
    <w:p w:rsidR="00FB6F19" w:rsidRPr="00FB6F19" w:rsidRDefault="00FB6F19" w:rsidP="001B53A1">
      <w:pPr>
        <w:rPr>
          <w:color w:val="FF0000"/>
        </w:rPr>
      </w:pPr>
      <w:r w:rsidRPr="00FB6F19">
        <w:rPr>
          <w:color w:val="FF0000"/>
        </w:rPr>
        <w:t>Wheel diameter=0.68</w:t>
      </w:r>
      <w:r>
        <w:rPr>
          <w:color w:val="FF0000"/>
        </w:rPr>
        <w:t xml:space="preserve"> m </w:t>
      </w:r>
    </w:p>
    <w:p w:rsidR="00FB6F19" w:rsidRPr="00FB6F19" w:rsidRDefault="00FB6F19" w:rsidP="001B53A1">
      <w:pPr>
        <w:rPr>
          <w:color w:val="FF0000"/>
        </w:rPr>
      </w:pPr>
      <w:r w:rsidRPr="00FB6F19">
        <w:rPr>
          <w:color w:val="FF0000"/>
        </w:rPr>
        <w:t>Maximum velocity=11.176</w:t>
      </w:r>
      <w:r>
        <w:rPr>
          <w:color w:val="FF0000"/>
        </w:rPr>
        <w:t xml:space="preserve"> </w:t>
      </w:r>
      <w:r w:rsidRPr="00FB6F19">
        <w:rPr>
          <w:color w:val="FF0000"/>
        </w:rPr>
        <w:t>m/s</w:t>
      </w:r>
    </w:p>
    <w:p w:rsidR="00FB6F19" w:rsidRPr="00FB6F19" w:rsidRDefault="00FB6F19" w:rsidP="00FB6F19">
      <w:pPr>
        <w:jc w:val="center"/>
        <w:rPr>
          <w:rFonts w:cstheme="minorHAnsi"/>
          <w:b/>
        </w:rPr>
      </w:pPr>
      <m:oMathPara>
        <m:oMath>
          <m:r>
            <m:rPr>
              <m:sty m:val="bi"/>
            </m:rPr>
            <w:rPr>
              <w:rFonts w:ascii="Cambria Math" w:hAnsi="Cambria Math" w:cstheme="minorHAnsi"/>
            </w:rPr>
            <m:t>π x 0.68=2.14</m:t>
          </m:r>
          <m:r>
            <m:rPr>
              <m:sty m:val="bi"/>
            </m:rPr>
            <w:rPr>
              <w:rFonts w:ascii="Cambria Math" w:hAnsi="Cambria Math" w:cstheme="minorHAnsi"/>
            </w:rPr>
            <m:t>m</m:t>
          </m:r>
        </m:oMath>
      </m:oMathPara>
    </w:p>
    <w:p w:rsidR="00FB6F19" w:rsidRPr="00FB6F19" w:rsidRDefault="006E27E2" w:rsidP="00FB6F19">
      <w:pPr>
        <w:jc w:val="center"/>
        <w:rPr>
          <w:b/>
        </w:rPr>
      </w:pPr>
      <m:oMathPara>
        <m:oMath>
          <m:f>
            <m:fPr>
              <m:ctrlPr>
                <w:rPr>
                  <w:rFonts w:ascii="Cambria Math" w:hAnsi="Cambria Math"/>
                  <w:b/>
                  <w:i/>
                </w:rPr>
              </m:ctrlPr>
            </m:fPr>
            <m:num>
              <m:r>
                <m:rPr>
                  <m:sty m:val="bi"/>
                </m:rPr>
                <w:rPr>
                  <w:rFonts w:ascii="Cambria Math" w:hAnsi="Cambria Math"/>
                </w:rPr>
                <m:t>11.176</m:t>
              </m:r>
            </m:num>
            <m:den>
              <m:r>
                <m:rPr>
                  <m:sty m:val="bi"/>
                </m:rPr>
                <w:rPr>
                  <w:rFonts w:ascii="Cambria Math" w:hAnsi="Cambria Math"/>
                </w:rPr>
                <m:t>2.14</m:t>
              </m:r>
            </m:den>
          </m:f>
          <m:r>
            <m:rPr>
              <m:sty m:val="bi"/>
            </m:rPr>
            <w:rPr>
              <w:rFonts w:ascii="Cambria Math" w:hAnsi="Cambria Math"/>
            </w:rPr>
            <m:t>=5.22 revs/second</m:t>
          </m:r>
        </m:oMath>
      </m:oMathPara>
    </w:p>
    <w:p w:rsidR="00927E2F" w:rsidRPr="00FB6F19" w:rsidRDefault="00FB6F19" w:rsidP="00FB6F19">
      <w:pPr>
        <w:jc w:val="center"/>
        <w:rPr>
          <w:b/>
        </w:rPr>
      </w:pPr>
      <m:oMathPara>
        <m:oMath>
          <m:r>
            <m:rPr>
              <m:sty m:val="bi"/>
            </m:rPr>
            <w:rPr>
              <w:rFonts w:ascii="Cambria Math" w:hAnsi="Cambria Math"/>
            </w:rPr>
            <m:t xml:space="preserve">5.22 x 60=313 revs/minute </m:t>
          </m:r>
        </m:oMath>
      </m:oMathPara>
    </w:p>
    <w:p w:rsidR="00927E2F" w:rsidRDefault="00FB6F19" w:rsidP="00FB6F19">
      <w:pPr>
        <w:jc w:val="center"/>
      </w:pPr>
      <w:r>
        <w:t>Max motor RPM=</w:t>
      </w:r>
      <w:r w:rsidR="001317D7">
        <w:t>3700</w:t>
      </w:r>
    </w:p>
    <w:p w:rsidR="00927E2F" w:rsidRDefault="00FB6F19" w:rsidP="003D3983">
      <w:pPr>
        <w:jc w:val="center"/>
      </w:pPr>
      <w:r>
        <w:t xml:space="preserve">Therefore, </w:t>
      </w:r>
      <m:oMath>
        <m:r>
          <w:rPr>
            <w:rFonts w:ascii="Cambria Math" w:hAnsi="Cambria Math"/>
          </w:rPr>
          <m:t>3700 ÷313=11.8</m:t>
        </m:r>
      </m:oMath>
      <w:r>
        <w:rPr>
          <w:rFonts w:eastAsiaTheme="minorEastAsia"/>
        </w:rPr>
        <w:t xml:space="preserve"> </w:t>
      </w:r>
      <w:r w:rsidR="001317D7">
        <w:rPr>
          <w:rFonts w:eastAsiaTheme="minorEastAsia"/>
          <w:color w:val="FF0000"/>
        </w:rPr>
        <w:t>The final drive ratio=11.8</w:t>
      </w:r>
      <w:r w:rsidRPr="00FB6F19">
        <w:rPr>
          <w:rFonts w:eastAsiaTheme="minorEastAsia"/>
          <w:color w:val="FF0000"/>
        </w:rPr>
        <w:t>:1</w:t>
      </w:r>
    </w:p>
    <w:p w:rsidR="00F261AF" w:rsidRDefault="00095685" w:rsidP="0004675A">
      <w:pPr>
        <w:pStyle w:val="Heading2"/>
        <w:rPr>
          <w:u w:val="single"/>
        </w:rPr>
      </w:pPr>
      <w:bookmarkStart w:id="18" w:name="_Toc509393058"/>
      <w:r>
        <w:rPr>
          <w:u w:val="single"/>
        </w:rPr>
        <w:lastRenderedPageBreak/>
        <w:t>4.4</w:t>
      </w:r>
      <w:r w:rsidR="001B53A1" w:rsidRPr="001B53A1">
        <w:rPr>
          <w:u w:val="single"/>
        </w:rPr>
        <w:t xml:space="preserve"> Storage</w:t>
      </w:r>
      <w:bookmarkEnd w:id="18"/>
      <w:r w:rsidR="001B53A1" w:rsidRPr="001B53A1">
        <w:rPr>
          <w:u w:val="single"/>
        </w:rPr>
        <w:t xml:space="preserve"> </w:t>
      </w:r>
    </w:p>
    <w:p w:rsidR="00FB4335" w:rsidRDefault="00FB4335" w:rsidP="00FB4335">
      <w:pPr>
        <w:pStyle w:val="Caption"/>
        <w:jc w:val="center"/>
      </w:pPr>
      <w:bookmarkStart w:id="19" w:name="_Toc509393073"/>
      <w:r>
        <w:rPr>
          <w:noProof/>
          <w:lang w:eastAsia="en-GB"/>
        </w:rPr>
        <w:drawing>
          <wp:anchor distT="0" distB="0" distL="114300" distR="114300" simplePos="0" relativeHeight="251675648" behindDoc="1" locked="0" layoutInCell="1" allowOverlap="1" wp14:anchorId="7D456B6D">
            <wp:simplePos x="0" y="0"/>
            <wp:positionH relativeFrom="column">
              <wp:posOffset>904875</wp:posOffset>
            </wp:positionH>
            <wp:positionV relativeFrom="paragraph">
              <wp:posOffset>267970</wp:posOffset>
            </wp:positionV>
            <wp:extent cx="3924084" cy="1495425"/>
            <wp:effectExtent l="0" t="0" r="635" b="0"/>
            <wp:wrapTight wrapText="bothSides">
              <wp:wrapPolygon edited="0">
                <wp:start x="0" y="0"/>
                <wp:lineTo x="0" y="21187"/>
                <wp:lineTo x="21499" y="21187"/>
                <wp:lineTo x="2149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098" t="54244" r="73479" b="29203"/>
                    <a:stretch/>
                  </pic:blipFill>
                  <pic:spPr bwMode="auto">
                    <a:xfrm>
                      <a:off x="0" y="0"/>
                      <a:ext cx="3924084" cy="1495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6</w:t>
        </w:r>
      </w:fldSimple>
      <w:r>
        <w:t>-Different Types of Storage Systems (M. Dabrosz, 2018)</w:t>
      </w:r>
      <w:bookmarkEnd w:id="19"/>
    </w:p>
    <w:p w:rsidR="00FB4335" w:rsidRDefault="00FB4335" w:rsidP="00FB4335"/>
    <w:p w:rsidR="00FB4335" w:rsidRDefault="00FB4335" w:rsidP="00FB4335"/>
    <w:p w:rsidR="00FB4335" w:rsidRDefault="00FB4335" w:rsidP="00FB4335"/>
    <w:p w:rsidR="00FB4335" w:rsidRDefault="00FB4335" w:rsidP="00FB4335"/>
    <w:p w:rsidR="00FB4335" w:rsidRDefault="00FB4335" w:rsidP="00FB4335"/>
    <w:p w:rsidR="00FB4335" w:rsidRPr="00FB4335" w:rsidRDefault="00FB4335" w:rsidP="00FB4335"/>
    <w:p w:rsidR="008F5FD6" w:rsidRDefault="000711F5" w:rsidP="008F5FD6">
      <w:r>
        <w:t>Hybrid car powers the engine the whole time, even when braking, the unused energy is stored in the storage. The</w:t>
      </w:r>
      <w:r w:rsidR="00AA3C99">
        <w:t xml:space="preserve"> </w:t>
      </w:r>
      <w:r>
        <w:t xml:space="preserve">storage then </w:t>
      </w:r>
      <w:r w:rsidR="00AA3C99">
        <w:t xml:space="preserve">provides energy into motor and controller. </w:t>
      </w:r>
      <w:r w:rsidR="00FF357E">
        <w:t>The biggest worry is battery run out (M. Sandford, 2018). It is crucial for the battery to cope with the energy and must discharge well at the maximum power</w:t>
      </w:r>
      <w:r w:rsidR="00571934">
        <w:t>, depth of discharge graph must not show joules below 30%</w:t>
      </w:r>
      <w:r w:rsidR="00FF357E">
        <w:t xml:space="preserve"> (</w:t>
      </w:r>
      <w:r w:rsidR="003B13C6">
        <w:t>Bagul, Y, Ingale, M, Wani, K</w:t>
      </w:r>
      <w:r w:rsidR="00FF357E" w:rsidRPr="00FF357E">
        <w:t>, and Patil, S</w:t>
      </w:r>
      <w:r w:rsidR="00FF357E">
        <w:t>, SAE, 2018).</w:t>
      </w:r>
    </w:p>
    <w:p w:rsidR="002D5089" w:rsidRDefault="00162272" w:rsidP="008F5FD6">
      <w:r>
        <w:t>The size of the battery storage is greatly dependant on the energy drawn calculations. The below graphs show the storage capacity requirements:</w:t>
      </w:r>
    </w:p>
    <w:p w:rsidR="0087238A" w:rsidRDefault="0087238A" w:rsidP="005236F9">
      <w:pPr>
        <w:pStyle w:val="Caption"/>
        <w:jc w:val="center"/>
      </w:pPr>
      <w:bookmarkStart w:id="20" w:name="_Toc509393074"/>
      <w:r>
        <w:rPr>
          <w:noProof/>
          <w:lang w:eastAsia="en-GB"/>
        </w:rPr>
        <w:drawing>
          <wp:anchor distT="0" distB="0" distL="114300" distR="114300" simplePos="0" relativeHeight="251678720" behindDoc="1" locked="0" layoutInCell="1" allowOverlap="1">
            <wp:simplePos x="0" y="0"/>
            <wp:positionH relativeFrom="margin">
              <wp:posOffset>17145</wp:posOffset>
            </wp:positionH>
            <wp:positionV relativeFrom="paragraph">
              <wp:posOffset>269875</wp:posOffset>
            </wp:positionV>
            <wp:extent cx="5710555" cy="2113280"/>
            <wp:effectExtent l="0" t="0" r="4445" b="1270"/>
            <wp:wrapTight wrapText="bothSides">
              <wp:wrapPolygon edited="0">
                <wp:start x="0" y="0"/>
                <wp:lineTo x="0" y="21418"/>
                <wp:lineTo x="21545" y="21418"/>
                <wp:lineTo x="21545" y="0"/>
                <wp:lineTo x="0" y="0"/>
              </wp:wrapPolygon>
            </wp:wrapTight>
            <wp:docPr id="16" name="Chart 16">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7</w:t>
        </w:r>
      </w:fldSimple>
      <w:r>
        <w:t>-Power vs Time Graph (M. Dabrosz, 2018)</w:t>
      </w:r>
      <w:bookmarkEnd w:id="20"/>
    </w:p>
    <w:p w:rsidR="005236F9" w:rsidRPr="005236F9" w:rsidRDefault="005236F9" w:rsidP="005236F9"/>
    <w:p w:rsidR="00162272" w:rsidRDefault="0087238A" w:rsidP="00162272">
      <w:pPr>
        <w:pStyle w:val="Caption"/>
        <w:jc w:val="center"/>
      </w:pPr>
      <w:bookmarkStart w:id="21" w:name="_Toc509393075"/>
      <w:r>
        <w:rPr>
          <w:noProof/>
          <w:lang w:eastAsia="en-GB"/>
        </w:rPr>
        <w:drawing>
          <wp:anchor distT="0" distB="0" distL="114300" distR="114300" simplePos="0" relativeHeight="251677696" behindDoc="1" locked="0" layoutInCell="1" allowOverlap="1">
            <wp:simplePos x="0" y="0"/>
            <wp:positionH relativeFrom="margin">
              <wp:align>left</wp:align>
            </wp:positionH>
            <wp:positionV relativeFrom="paragraph">
              <wp:posOffset>209550</wp:posOffset>
            </wp:positionV>
            <wp:extent cx="5727700" cy="2173605"/>
            <wp:effectExtent l="0" t="0" r="6350" b="17145"/>
            <wp:wrapTight wrapText="bothSides">
              <wp:wrapPolygon edited="0">
                <wp:start x="0" y="0"/>
                <wp:lineTo x="0" y="21581"/>
                <wp:lineTo x="21552" y="21581"/>
                <wp:lineTo x="21552"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162272">
        <w:t xml:space="preserve">Figure </w:t>
      </w:r>
      <w:fldSimple w:instr=" SEQ Figure \* ARABIC ">
        <w:r w:rsidR="00962F4D">
          <w:rPr>
            <w:noProof/>
          </w:rPr>
          <w:t>8</w:t>
        </w:r>
      </w:fldSimple>
      <w:r w:rsidR="00162272">
        <w:t>-Total Energy Drawn (M. Dabrosz, 2018</w:t>
      </w:r>
      <w:r w:rsidR="005D1879">
        <w:t>)</w:t>
      </w:r>
      <w:bookmarkEnd w:id="21"/>
    </w:p>
    <w:p w:rsidR="00162272" w:rsidRDefault="00050532" w:rsidP="008F5FD6">
      <w:r>
        <w:lastRenderedPageBreak/>
        <w:t>Data shown in figure 8</w:t>
      </w:r>
      <w:r w:rsidR="005236F9">
        <w:t xml:space="preserve"> shows a correlation between total energy drawn (J) and power results obtained from the sprea</w:t>
      </w:r>
      <w:r>
        <w:t>dsheet. As seen between figure 7 and 8</w:t>
      </w:r>
      <w:r w:rsidR="005236F9">
        <w:t xml:space="preserve"> as the power (kW) stays constant suggesting the buggy is driving at a constant speed, at this point the energy is bein</w:t>
      </w:r>
      <w:r>
        <w:t>g recharged</w:t>
      </w:r>
      <w:r w:rsidR="005236F9">
        <w:t>. As the power requirement increase</w:t>
      </w:r>
      <w:r w:rsidR="00BA13CC">
        <w:t>s suggesting the vehicle speed is increasing the energy drawn is negative meaning it is being c</w:t>
      </w:r>
      <w:r>
        <w:t>onsumed. The results in figure 8</w:t>
      </w:r>
      <w:r w:rsidR="00BA13CC">
        <w:t xml:space="preserve"> are clearly dependant on the power requirements. </w:t>
      </w:r>
      <w:r w:rsidR="00390C7E">
        <w:t>The aspects above have also been backed up by (</w:t>
      </w:r>
      <w:r w:rsidR="00390C7E" w:rsidRPr="00390C7E">
        <w:t>Ord, D., White, E., Manning, P., Khare, A</w:t>
      </w:r>
      <w:r w:rsidR="00390C7E">
        <w:t xml:space="preserve">, SAE, 2014). </w:t>
      </w:r>
    </w:p>
    <w:p w:rsidR="00162272" w:rsidRDefault="00162272" w:rsidP="00162272">
      <w:pPr>
        <w:pStyle w:val="Caption"/>
        <w:jc w:val="center"/>
      </w:pPr>
      <w:bookmarkStart w:id="22" w:name="_Toc509393076"/>
      <w:r>
        <w:rPr>
          <w:noProof/>
          <w:lang w:eastAsia="en-GB"/>
        </w:rPr>
        <w:drawing>
          <wp:anchor distT="0" distB="0" distL="114300" distR="114300" simplePos="0" relativeHeight="251676672" behindDoc="1" locked="0" layoutInCell="1" allowOverlap="1">
            <wp:simplePos x="0" y="0"/>
            <wp:positionH relativeFrom="margin">
              <wp:align>left</wp:align>
            </wp:positionH>
            <wp:positionV relativeFrom="paragraph">
              <wp:posOffset>198120</wp:posOffset>
            </wp:positionV>
            <wp:extent cx="5734685" cy="2794635"/>
            <wp:effectExtent l="0" t="0" r="0" b="5715"/>
            <wp:wrapTight wrapText="bothSides">
              <wp:wrapPolygon edited="0">
                <wp:start x="0" y="0"/>
                <wp:lineTo x="0" y="21497"/>
                <wp:lineTo x="21526" y="21497"/>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211" t="1955" r="10772" b="1389"/>
                    <a:stretch/>
                  </pic:blipFill>
                  <pic:spPr bwMode="auto">
                    <a:xfrm>
                      <a:off x="0" y="0"/>
                      <a:ext cx="5734685" cy="27946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9</w:t>
        </w:r>
      </w:fldSimple>
      <w:r>
        <w:t>-Comulative Energy Drawn (M. Dabrosz, 2018)</w:t>
      </w:r>
      <w:bookmarkEnd w:id="22"/>
    </w:p>
    <w:p w:rsidR="002D5089" w:rsidRDefault="002D5089" w:rsidP="008F5FD6"/>
    <w:p w:rsidR="002D5089" w:rsidRDefault="00050532" w:rsidP="008F5FD6">
      <w:r>
        <w:t>Data from figure 9</w:t>
      </w:r>
      <w:r w:rsidR="00F3168F">
        <w:t xml:space="preserve"> has been used to calculate the capacity of the battery required to propel the buggy. The capacity of the battery has been determined from adding the highest peak on the graph to the lowest point. 69+82=151 </w:t>
      </w:r>
      <w:r w:rsidR="00A658AB">
        <w:t>K</w:t>
      </w:r>
      <w:r w:rsidR="003F14B6">
        <w:t>J</w:t>
      </w:r>
      <w:r w:rsidR="00F3168F">
        <w:t xml:space="preserve"> capacity. To make sure there is enough energy to propel the buggy and meet all of its requirements the battery pack has to be doubled</w:t>
      </w:r>
      <w:r w:rsidR="00600573">
        <w:t xml:space="preserve"> to prevent it going flat</w:t>
      </w:r>
      <w:r w:rsidR="00F3168F">
        <w:t>, therefore the battery capacity requirement for this buggy should be 302</w:t>
      </w:r>
      <w:r w:rsidR="004739C4">
        <w:t xml:space="preserve"> </w:t>
      </w:r>
      <w:r w:rsidR="00F27C2F">
        <w:t>K</w:t>
      </w:r>
      <w:r w:rsidR="003F14B6">
        <w:t>J</w:t>
      </w:r>
      <w:r w:rsidR="00F3168F">
        <w:t xml:space="preserve"> (M. Sandford, 2018). </w:t>
      </w:r>
    </w:p>
    <w:p w:rsidR="003F14B6" w:rsidRDefault="00205833" w:rsidP="008F5FD6">
      <w:r>
        <w:t xml:space="preserve">Due to the very high requirement of battery capacity it was decided that a super capacitor system will be used as it is more effective for this type of application. </w:t>
      </w:r>
      <w:r w:rsidR="002944A7">
        <w:t xml:space="preserve">The bigger the capacitance the bigger the charge for a given voltage. The measure of charge is in ‘Coulomb’, 1 Coulomb=612 x10(18) electrons. The capacitance is called farad. (M. Sandford, 2018). A charging capacitor starts with no charge but ends up with a charge Q=C x V. </w:t>
      </w:r>
      <w:r w:rsidR="008B254C">
        <w:t>The super capacitor which ha</w:t>
      </w:r>
      <w:r w:rsidR="00494E02">
        <w:t>s been chosen can be seen below. Its specification in figure</w:t>
      </w:r>
      <w:r w:rsidR="00050532">
        <w:t xml:space="preserve"> 20</w:t>
      </w:r>
      <w:r w:rsidR="00494E02">
        <w:t xml:space="preserve"> of the appendices. </w:t>
      </w:r>
    </w:p>
    <w:p w:rsidR="00205833" w:rsidRDefault="008B254C" w:rsidP="003F14B6">
      <w:pPr>
        <w:pStyle w:val="Caption"/>
        <w:jc w:val="center"/>
      </w:pPr>
      <w:bookmarkStart w:id="23" w:name="_Toc509393077"/>
      <w:r>
        <w:rPr>
          <w:noProof/>
          <w:lang w:eastAsia="en-GB"/>
        </w:rPr>
        <w:drawing>
          <wp:anchor distT="0" distB="0" distL="114300" distR="114300" simplePos="0" relativeHeight="251679744" behindDoc="1" locked="0" layoutInCell="1" allowOverlap="1">
            <wp:simplePos x="0" y="0"/>
            <wp:positionH relativeFrom="column">
              <wp:posOffset>1800225</wp:posOffset>
            </wp:positionH>
            <wp:positionV relativeFrom="paragraph">
              <wp:posOffset>152400</wp:posOffset>
            </wp:positionV>
            <wp:extent cx="1800225" cy="1800225"/>
            <wp:effectExtent l="0" t="0" r="9525" b="9525"/>
            <wp:wrapTight wrapText="bothSides">
              <wp:wrapPolygon edited="0">
                <wp:start x="0" y="0"/>
                <wp:lineTo x="0" y="21486"/>
                <wp:lineTo x="21486" y="21486"/>
                <wp:lineTo x="2148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5611" t="31783" r="23196" b="28423"/>
                    <a:stretch/>
                  </pic:blipFill>
                  <pic:spPr bwMode="auto">
                    <a:xfrm>
                      <a:off x="0" y="0"/>
                      <a:ext cx="1800225"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10</w:t>
        </w:r>
      </w:fldSimple>
      <w:r>
        <w:t>-Super capacitor Easton 130F (RS Components, 2018)</w:t>
      </w:r>
      <w:bookmarkEnd w:id="23"/>
    </w:p>
    <w:p w:rsidR="008B254C" w:rsidRDefault="008B254C" w:rsidP="008B254C"/>
    <w:p w:rsidR="008B254C" w:rsidRPr="008B254C" w:rsidRDefault="008B254C" w:rsidP="008B254C"/>
    <w:p w:rsidR="002D5089" w:rsidRDefault="002D5089" w:rsidP="008F5FD6"/>
    <w:p w:rsidR="002D5089" w:rsidRDefault="002D5089" w:rsidP="008F5FD6"/>
    <w:p w:rsidR="002D5089" w:rsidRDefault="002D5089" w:rsidP="008F5FD6"/>
    <w:p w:rsidR="00494E02" w:rsidRDefault="00494E02" w:rsidP="008F5FD6"/>
    <w:p w:rsidR="002D5089" w:rsidRDefault="00050532" w:rsidP="008F5FD6">
      <w:r>
        <w:lastRenderedPageBreak/>
        <w:t xml:space="preserve">As seen from figure 9 </w:t>
      </w:r>
      <w:r w:rsidR="003F14B6">
        <w:t>the re</w:t>
      </w:r>
      <w:r w:rsidR="00A658AB">
        <w:t>quired battery capacity is 301 K</w:t>
      </w:r>
      <w:r w:rsidR="003F14B6">
        <w:t xml:space="preserve">J. To calculate the output of the above super capacitor the following equations were </w:t>
      </w:r>
      <w:r w:rsidR="00F554BD">
        <w:t>considered</w:t>
      </w:r>
      <w:r w:rsidR="003F14B6">
        <w:t>:</w:t>
      </w:r>
    </w:p>
    <w:p w:rsidR="003F14B6" w:rsidRDefault="003F14B6" w:rsidP="008F5FD6">
      <w:r>
        <w:t>Example equation for a 12v/100amp hour battery:</w:t>
      </w:r>
    </w:p>
    <w:p w:rsidR="003F14B6" w:rsidRPr="003F14B6" w:rsidRDefault="003F14B6" w:rsidP="008F5FD6">
      <w:pPr>
        <w:rPr>
          <w:color w:val="FF0000"/>
        </w:rPr>
      </w:pPr>
      <m:oMathPara>
        <m:oMath>
          <m:r>
            <w:rPr>
              <w:rFonts w:ascii="Cambria Math" w:hAnsi="Cambria Math"/>
              <w:color w:val="FF0000"/>
            </w:rPr>
            <m:t xml:space="preserve">Power=12 </m:t>
          </m:r>
          <m:d>
            <m:dPr>
              <m:ctrlPr>
                <w:rPr>
                  <w:rFonts w:ascii="Cambria Math" w:hAnsi="Cambria Math"/>
                  <w:i/>
                  <w:color w:val="FF0000"/>
                </w:rPr>
              </m:ctrlPr>
            </m:dPr>
            <m:e>
              <m:r>
                <w:rPr>
                  <w:rFonts w:ascii="Cambria Math" w:hAnsi="Cambria Math"/>
                  <w:color w:val="FF0000"/>
                </w:rPr>
                <m:t>Voltage</m:t>
              </m:r>
            </m:e>
          </m:d>
          <m:r>
            <w:rPr>
              <w:rFonts w:ascii="Cambria Math" w:hAnsi="Cambria Math"/>
              <w:color w:val="FF0000"/>
            </w:rPr>
            <m:t xml:space="preserve"> x </m:t>
          </m:r>
          <m:d>
            <m:dPr>
              <m:ctrlPr>
                <w:rPr>
                  <w:rFonts w:ascii="Cambria Math" w:hAnsi="Cambria Math"/>
                  <w:i/>
                  <w:color w:val="FF0000"/>
                </w:rPr>
              </m:ctrlPr>
            </m:dPr>
            <m:e>
              <m:r>
                <w:rPr>
                  <w:rFonts w:ascii="Cambria Math" w:hAnsi="Cambria Math"/>
                  <w:color w:val="FF0000"/>
                </w:rPr>
                <m:t>100 amp hours</m:t>
              </m:r>
            </m:e>
          </m:d>
          <m:r>
            <w:rPr>
              <w:rFonts w:ascii="Cambria Math" w:hAnsi="Cambria Math"/>
              <w:color w:val="FF0000"/>
            </w:rPr>
            <m:t>=1200 watts for one hour</m:t>
          </m:r>
        </m:oMath>
      </m:oMathPara>
    </w:p>
    <w:p w:rsidR="003F14B6" w:rsidRPr="003F14B6" w:rsidRDefault="003F14B6" w:rsidP="008F5FD6">
      <w:pPr>
        <w:rPr>
          <w:color w:val="FF0000"/>
        </w:rPr>
      </w:pPr>
      <m:oMathPara>
        <m:oMath>
          <m:r>
            <w:rPr>
              <w:rFonts w:ascii="Cambria Math" w:hAnsi="Cambria Math"/>
              <w:color w:val="FF0000"/>
            </w:rPr>
            <m:t xml:space="preserve">1200 x 60 x 60=4.32 </m:t>
          </m:r>
          <m:r>
            <w:rPr>
              <w:rFonts w:ascii="Cambria Math" w:hAnsi="Cambria Math"/>
              <w:color w:val="FF0000"/>
            </w:rPr>
            <m:t>K</m:t>
          </m:r>
          <m:r>
            <w:rPr>
              <w:rFonts w:ascii="Cambria Math" w:hAnsi="Cambria Math"/>
              <w:color w:val="FF0000"/>
            </w:rPr>
            <m:t>J</m:t>
          </m:r>
        </m:oMath>
      </m:oMathPara>
    </w:p>
    <w:p w:rsidR="003F14B6" w:rsidRDefault="003F14B6" w:rsidP="008F5FD6">
      <w:r>
        <w:t>Equations for selected super-capacitor:</w:t>
      </w:r>
    </w:p>
    <w:p w:rsidR="003F14B6" w:rsidRDefault="003F14B6" w:rsidP="008F5FD6">
      <w:r>
        <w:t xml:space="preserve">Considering the products specifications are in farads a conversion needs to be done to calculate the number of batteries required </w:t>
      </w:r>
      <w:r w:rsidR="00A658AB">
        <w:t>to provide 301 K</w:t>
      </w:r>
      <w:r>
        <w:t xml:space="preserve">J. </w:t>
      </w:r>
    </w:p>
    <w:p w:rsidR="00145B45" w:rsidRDefault="00145B45" w:rsidP="00145B45">
      <w:pPr>
        <w:ind w:firstLine="720"/>
      </w:pPr>
      <w:r>
        <w:t xml:space="preserve">According to the research 1 farad= 2.25 ampere hours. </w:t>
      </w:r>
    </w:p>
    <w:p w:rsidR="00145B45" w:rsidRPr="00145B45" w:rsidRDefault="00145B45" w:rsidP="00145B45">
      <w:pPr>
        <w:ind w:firstLine="720"/>
        <w:rPr>
          <w:rFonts w:eastAsiaTheme="minorEastAsia"/>
          <w:color w:val="FF0000"/>
        </w:rPr>
      </w:pPr>
      <m:oMathPara>
        <m:oMath>
          <m:r>
            <w:rPr>
              <w:rFonts w:ascii="Cambria Math" w:hAnsi="Cambria Math"/>
              <w:color w:val="FF0000"/>
            </w:rPr>
            <m:t>1 F=2.25 AMP</m:t>
          </m:r>
          <m:r>
            <w:rPr>
              <w:rFonts w:ascii="Cambria Math" w:eastAsiaTheme="minorEastAsia" w:hAnsi="Cambria Math"/>
              <w:color w:val="FF0000"/>
            </w:rPr>
            <m:t>.            2.25 x 130</m:t>
          </m:r>
          <m:d>
            <m:dPr>
              <m:ctrlPr>
                <w:rPr>
                  <w:rFonts w:ascii="Cambria Math" w:eastAsiaTheme="minorEastAsia" w:hAnsi="Cambria Math"/>
                  <w:i/>
                  <w:color w:val="FF0000"/>
                </w:rPr>
              </m:ctrlPr>
            </m:dPr>
            <m:e>
              <m:r>
                <w:rPr>
                  <w:rFonts w:ascii="Cambria Math" w:eastAsiaTheme="minorEastAsia" w:hAnsi="Cambria Math"/>
                  <w:color w:val="FF0000"/>
                </w:rPr>
                <m:t>Super Capacitors capacitance value</m:t>
              </m:r>
            </m:e>
          </m:d>
          <m:r>
            <w:rPr>
              <w:rFonts w:ascii="Cambria Math" w:eastAsiaTheme="minorEastAsia" w:hAnsi="Cambria Math"/>
              <w:color w:val="FF0000"/>
            </w:rPr>
            <m:t>=293AMP/h</m:t>
          </m:r>
        </m:oMath>
      </m:oMathPara>
    </w:p>
    <w:p w:rsidR="00145B45" w:rsidRDefault="00145B45" w:rsidP="00145B45">
      <w:pPr>
        <w:rPr>
          <w:rFonts w:eastAsiaTheme="minorEastAsia"/>
        </w:rPr>
      </w:pPr>
      <w:r>
        <w:rPr>
          <w:rFonts w:eastAsiaTheme="minorEastAsia"/>
          <w:color w:val="FF0000"/>
        </w:rPr>
        <w:tab/>
      </w:r>
      <w:r>
        <w:rPr>
          <w:rFonts w:eastAsiaTheme="minorEastAsia"/>
        </w:rPr>
        <w:t xml:space="preserve">Therefore the super capacitor produces 293 ampere hours. </w:t>
      </w:r>
    </w:p>
    <w:p w:rsidR="00145B45" w:rsidRPr="00145B45" w:rsidRDefault="00145B45" w:rsidP="00145B45">
      <w:pPr>
        <w:rPr>
          <w:rFonts w:eastAsiaTheme="minorEastAsia"/>
          <w:color w:val="FF0000"/>
        </w:rPr>
      </w:pPr>
      <m:oMathPara>
        <m:oMath>
          <m:r>
            <w:rPr>
              <w:rFonts w:ascii="Cambria Math" w:hAnsi="Cambria Math"/>
              <w:color w:val="FF0000"/>
            </w:rPr>
            <m:t xml:space="preserve">62.1 </m:t>
          </m:r>
          <m:d>
            <m:dPr>
              <m:ctrlPr>
                <w:rPr>
                  <w:rFonts w:ascii="Cambria Math" w:hAnsi="Cambria Math"/>
                  <w:i/>
                  <w:color w:val="FF0000"/>
                </w:rPr>
              </m:ctrlPr>
            </m:dPr>
            <m:e>
              <m:r>
                <w:rPr>
                  <w:rFonts w:ascii="Cambria Math" w:hAnsi="Cambria Math"/>
                  <w:color w:val="FF0000"/>
                </w:rPr>
                <m:t>Capacitors Voltage</m:t>
              </m:r>
            </m:e>
          </m:d>
          <m:r>
            <w:rPr>
              <w:rFonts w:ascii="Cambria Math" w:hAnsi="Cambria Math"/>
              <w:color w:val="FF0000"/>
            </w:rPr>
            <m:t xml:space="preserve">x 293 </m:t>
          </m:r>
          <m:d>
            <m:dPr>
              <m:ctrlPr>
                <w:rPr>
                  <w:rFonts w:ascii="Cambria Math" w:hAnsi="Cambria Math"/>
                  <w:i/>
                  <w:color w:val="FF0000"/>
                </w:rPr>
              </m:ctrlPr>
            </m:dPr>
            <m:e>
              <m:r>
                <w:rPr>
                  <w:rFonts w:ascii="Cambria Math" w:hAnsi="Cambria Math"/>
                  <w:color w:val="FF0000"/>
                </w:rPr>
                <m:t>Capacitors amps</m:t>
              </m:r>
            </m:e>
          </m:d>
          <m:r>
            <w:rPr>
              <w:rFonts w:ascii="Cambria Math" w:hAnsi="Cambria Math"/>
              <w:color w:val="FF0000"/>
            </w:rPr>
            <m:t>=18.195 watt/hour</m:t>
          </m:r>
        </m:oMath>
      </m:oMathPara>
    </w:p>
    <w:p w:rsidR="00145B45" w:rsidRPr="00145B45" w:rsidRDefault="00145B45" w:rsidP="00145B45">
      <w:pPr>
        <w:rPr>
          <w:rFonts w:eastAsiaTheme="minorEastAsia"/>
          <w:color w:val="FF0000"/>
        </w:rPr>
      </w:pPr>
      <m:oMathPara>
        <m:oMath>
          <m:r>
            <w:rPr>
              <w:rFonts w:ascii="Cambria Math" w:hAnsi="Cambria Math"/>
              <w:color w:val="FF0000"/>
            </w:rPr>
            <m:t xml:space="preserve">18.185 x 60 x 60=65.5 </m:t>
          </m:r>
          <m:r>
            <w:rPr>
              <w:rFonts w:ascii="Cambria Math" w:hAnsi="Cambria Math"/>
              <w:color w:val="FF0000"/>
            </w:rPr>
            <m:t>K</m:t>
          </m:r>
          <m:r>
            <w:rPr>
              <w:rFonts w:ascii="Cambria Math" w:hAnsi="Cambria Math"/>
              <w:color w:val="FF0000"/>
            </w:rPr>
            <m:t xml:space="preserve">J </m:t>
          </m:r>
        </m:oMath>
      </m:oMathPara>
    </w:p>
    <w:p w:rsidR="00145B45" w:rsidRDefault="00145B45" w:rsidP="00145B45">
      <w:pPr>
        <w:rPr>
          <w:rFonts w:eastAsiaTheme="minorEastAsia"/>
        </w:rPr>
      </w:pPr>
      <w:r>
        <w:rPr>
          <w:rFonts w:eastAsiaTheme="minorEastAsia"/>
        </w:rPr>
        <w:t>Therefore</w:t>
      </w:r>
      <w:r w:rsidR="00F27C2F">
        <w:rPr>
          <w:rFonts w:eastAsiaTheme="minorEastAsia"/>
        </w:rPr>
        <w:t>, one super capacitor has 65.5 KJ</w:t>
      </w:r>
      <w:r>
        <w:rPr>
          <w:rFonts w:eastAsiaTheme="minorEastAsia"/>
        </w:rPr>
        <w:t xml:space="preserve"> ca</w:t>
      </w:r>
      <w:r w:rsidR="00A658AB">
        <w:rPr>
          <w:rFonts w:eastAsiaTheme="minorEastAsia"/>
        </w:rPr>
        <w:t>pacity, the buggy requires 301 KJ</w:t>
      </w:r>
      <w:r>
        <w:rPr>
          <w:rFonts w:eastAsiaTheme="minorEastAsia"/>
        </w:rPr>
        <w:t>.</w:t>
      </w:r>
    </w:p>
    <w:p w:rsidR="00145B45" w:rsidRPr="00145B45" w:rsidRDefault="00145B45" w:rsidP="00145B45">
      <w:pPr>
        <w:rPr>
          <w:rFonts w:eastAsiaTheme="minorEastAsia"/>
        </w:rPr>
      </w:pPr>
      <m:oMathPara>
        <m:oMath>
          <m:r>
            <w:rPr>
              <w:rFonts w:ascii="Cambria Math" w:eastAsiaTheme="minorEastAsia" w:hAnsi="Cambria Math"/>
            </w:rPr>
            <m:t xml:space="preserve">301 ÷65.5=4.60 </m:t>
          </m:r>
        </m:oMath>
      </m:oMathPara>
    </w:p>
    <w:p w:rsidR="00145B45" w:rsidRPr="00145B45" w:rsidRDefault="00145B45" w:rsidP="00145B45">
      <w:pPr>
        <w:rPr>
          <w:rFonts w:eastAsiaTheme="minorEastAsia"/>
        </w:rPr>
      </w:pPr>
      <w:r>
        <w:rPr>
          <w:rFonts w:eastAsiaTheme="minorEastAsia"/>
        </w:rPr>
        <w:t xml:space="preserve">Thus, to meet the requirements the buggy requires 5 batteries. </w:t>
      </w:r>
    </w:p>
    <w:p w:rsidR="00145B45" w:rsidRDefault="00362DBA" w:rsidP="008F5FD6">
      <w:r>
        <w:t>The price for 5 super capacitors comes to £7584.95.</w:t>
      </w:r>
    </w:p>
    <w:p w:rsidR="003F14B6" w:rsidRPr="007C301C" w:rsidRDefault="006F14E7" w:rsidP="008F5FD6">
      <w:r>
        <w:t>Also, in addition to make sure the batteries operate efficiently a way of cooling them has been considered. The battery performance is greatly dependant on their temperatures, many systems in hybrid vehicles suffer from goldilocks effects, they do not perform when the temperatures are either too hot or cold, and this can lead to permanently damaging the storage. Also, in addition to cooling, heating of the cells is also important, this becomes prominent</w:t>
      </w:r>
      <w:r w:rsidR="007C301C">
        <w:t xml:space="preserve"> at lower ambient temperatures, heating them is important as fast charging can cause damage to the system if it is </w:t>
      </w:r>
      <w:r w:rsidR="007C301C" w:rsidRPr="007C301C">
        <w:t>cold (Avidtp.com, 2018).</w:t>
      </w:r>
    </w:p>
    <w:p w:rsidR="00390C7E" w:rsidRDefault="00A06056" w:rsidP="008F5FD6">
      <w:r>
        <w:t>The most common method of thermal management systems used today are</w:t>
      </w:r>
      <w:r w:rsidR="00D4041A">
        <w:t xml:space="preserve"> (Avidtp.com)</w:t>
      </w:r>
      <w:r>
        <w:t>:</w:t>
      </w:r>
    </w:p>
    <w:p w:rsidR="00A06056" w:rsidRPr="00A06056" w:rsidRDefault="00A06056" w:rsidP="00A06056">
      <w:pPr>
        <w:pStyle w:val="ListParagraph"/>
        <w:numPr>
          <w:ilvl w:val="0"/>
          <w:numId w:val="6"/>
        </w:numPr>
      </w:pPr>
      <w:r w:rsidRPr="00A06056">
        <w:t>Convection to air either passively or forced.</w:t>
      </w:r>
    </w:p>
    <w:p w:rsidR="00A06056" w:rsidRPr="00A06056" w:rsidRDefault="00A06056" w:rsidP="00A06056">
      <w:pPr>
        <w:pStyle w:val="ListParagraph"/>
        <w:numPr>
          <w:ilvl w:val="0"/>
          <w:numId w:val="6"/>
        </w:numPr>
      </w:pPr>
      <w:r w:rsidRPr="00A06056">
        <w:t>Cooling by flooding the battery with a dielectric oil which is then pumped out to a heat exchanger system.</w:t>
      </w:r>
    </w:p>
    <w:p w:rsidR="00A06056" w:rsidRPr="00A06056" w:rsidRDefault="00A06056" w:rsidP="00A06056">
      <w:pPr>
        <w:pStyle w:val="ListParagraph"/>
        <w:numPr>
          <w:ilvl w:val="0"/>
          <w:numId w:val="6"/>
        </w:numPr>
      </w:pPr>
      <w:r w:rsidRPr="00A06056">
        <w:t>Cooling by circulation of water based coolant through cooling passages within the battery structure.</w:t>
      </w:r>
    </w:p>
    <w:p w:rsidR="007C301C" w:rsidRPr="0004675A" w:rsidRDefault="00886A97" w:rsidP="0004675A">
      <w:r>
        <w:t xml:space="preserve">The system deemed as the most applicable is the one where the air is directly blown onto the batteries, this can be done by modifying the air passage to make sure most of it covers the area. It is also be worth mentioning that flow of air cooling the batteries should also be directed onto the electrical components such as the controller unit and all of the wiring. This will make sure all components work </w:t>
      </w:r>
      <w:r w:rsidR="00D55D7C">
        <w:t>efficiently and</w:t>
      </w:r>
      <w:r w:rsidRPr="00760C0D">
        <w:t xml:space="preserve"> safely</w:t>
      </w:r>
      <w:r w:rsidR="00760C0D" w:rsidRPr="00760C0D">
        <w:t xml:space="preserve"> (Janarthanam, S., Burrows, N., and Boddakayala, B</w:t>
      </w:r>
      <w:r w:rsidR="00760C0D">
        <w:t xml:space="preserve">, SAE, 2017). </w:t>
      </w:r>
      <w:r w:rsidR="00D55D7C">
        <w:t xml:space="preserve">The air will be directed to the operations area by a cold air snorkel used on 4x4. This system will direct the ambient air right to the batteries and electrical component. Snorkel kits costs £329.83. </w:t>
      </w:r>
    </w:p>
    <w:p w:rsidR="00C85295" w:rsidRDefault="00080F3B" w:rsidP="00C85295">
      <w:pPr>
        <w:pStyle w:val="Heading1"/>
        <w:jc w:val="center"/>
        <w:rPr>
          <w:i/>
          <w:sz w:val="40"/>
          <w:u w:val="single"/>
        </w:rPr>
      </w:pPr>
      <w:bookmarkStart w:id="24" w:name="_Toc509393059"/>
      <w:r>
        <w:rPr>
          <w:i/>
          <w:sz w:val="40"/>
          <w:u w:val="single"/>
        </w:rPr>
        <w:lastRenderedPageBreak/>
        <w:t>5</w:t>
      </w:r>
      <w:r w:rsidR="00C85295" w:rsidRPr="00C85295">
        <w:rPr>
          <w:i/>
          <w:sz w:val="40"/>
          <w:u w:val="single"/>
        </w:rPr>
        <w:t>. Preliminary Costing</w:t>
      </w:r>
      <w:bookmarkEnd w:id="24"/>
    </w:p>
    <w:p w:rsidR="00C85295" w:rsidRDefault="00C85295" w:rsidP="00C85295"/>
    <w:p w:rsidR="00C85295" w:rsidRDefault="00BA252C" w:rsidP="00BA252C">
      <w:pPr>
        <w:pStyle w:val="Caption"/>
        <w:jc w:val="center"/>
      </w:pPr>
      <w:bookmarkStart w:id="25" w:name="_Toc509393078"/>
      <w:r>
        <w:t xml:space="preserve">Figure </w:t>
      </w:r>
      <w:fldSimple w:instr=" SEQ Figure \* ARABIC ">
        <w:r w:rsidR="00962F4D">
          <w:rPr>
            <w:noProof/>
          </w:rPr>
          <w:t>11</w:t>
        </w:r>
      </w:fldSimple>
      <w:r>
        <w:t>-Prelimenary Costings Table (M. Dabrosz, 2018</w:t>
      </w:r>
      <w:r>
        <w:rPr>
          <w:noProof/>
          <w:lang w:eastAsia="en-GB"/>
        </w:rPr>
        <w:drawing>
          <wp:anchor distT="0" distB="0" distL="114300" distR="114300" simplePos="0" relativeHeight="251681792" behindDoc="1" locked="0" layoutInCell="1" allowOverlap="1">
            <wp:simplePos x="0" y="0"/>
            <wp:positionH relativeFrom="margin">
              <wp:align>right</wp:align>
            </wp:positionH>
            <wp:positionV relativeFrom="paragraph">
              <wp:posOffset>446405</wp:posOffset>
            </wp:positionV>
            <wp:extent cx="5734050" cy="1999615"/>
            <wp:effectExtent l="0" t="0" r="0" b="635"/>
            <wp:wrapTight wrapText="bothSides">
              <wp:wrapPolygon edited="0">
                <wp:start x="0" y="0"/>
                <wp:lineTo x="0" y="21401"/>
                <wp:lineTo x="21528" y="21401"/>
                <wp:lineTo x="2152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1865" t="28348" r="22391" b="51360"/>
                    <a:stretch/>
                  </pic:blipFill>
                  <pic:spPr bwMode="auto">
                    <a:xfrm>
                      <a:off x="0" y="0"/>
                      <a:ext cx="5734050" cy="1999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t>
      </w:r>
      <w:bookmarkEnd w:id="25"/>
    </w:p>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C85295" w:rsidRDefault="00C85295" w:rsidP="00C85295"/>
    <w:p w:rsidR="00875FE6" w:rsidRDefault="00875FE6" w:rsidP="00C85295"/>
    <w:p w:rsidR="00C85295" w:rsidRDefault="00080F3B" w:rsidP="00C85295">
      <w:pPr>
        <w:pStyle w:val="Heading1"/>
        <w:jc w:val="center"/>
        <w:rPr>
          <w:i/>
          <w:sz w:val="40"/>
          <w:u w:val="single"/>
        </w:rPr>
      </w:pPr>
      <w:bookmarkStart w:id="26" w:name="_Toc509393060"/>
      <w:r>
        <w:rPr>
          <w:i/>
          <w:sz w:val="40"/>
          <w:u w:val="single"/>
        </w:rPr>
        <w:lastRenderedPageBreak/>
        <w:t>6</w:t>
      </w:r>
      <w:r w:rsidR="00C85295" w:rsidRPr="00C85295">
        <w:rPr>
          <w:i/>
          <w:sz w:val="40"/>
          <w:u w:val="single"/>
        </w:rPr>
        <w:t>. Conclusion and Recommendations</w:t>
      </w:r>
      <w:bookmarkEnd w:id="26"/>
    </w:p>
    <w:p w:rsidR="00C85295" w:rsidRDefault="00C85295" w:rsidP="00C85295"/>
    <w:p w:rsidR="00D50E70" w:rsidRPr="00D50E70" w:rsidRDefault="00D50E70" w:rsidP="00D50E70">
      <w:pPr>
        <w:pStyle w:val="Heading2"/>
        <w:rPr>
          <w:u w:val="single"/>
        </w:rPr>
      </w:pPr>
      <w:bookmarkStart w:id="27" w:name="_Toc509393061"/>
      <w:r w:rsidRPr="00D50E70">
        <w:rPr>
          <w:u w:val="single"/>
        </w:rPr>
        <w:t>6.1 Required Maintenance</w:t>
      </w:r>
      <w:bookmarkEnd w:id="27"/>
      <w:r w:rsidRPr="00D50E70">
        <w:rPr>
          <w:u w:val="single"/>
        </w:rPr>
        <w:t xml:space="preserve"> </w:t>
      </w:r>
    </w:p>
    <w:p w:rsidR="00D50E70" w:rsidRPr="0013319A" w:rsidRDefault="00D401F9" w:rsidP="00D50E70">
      <w:r>
        <w:t>The petrol ICE engine requires maintenance in the same way as it does on any car, this includes: oil and oil filter change, fuel filter change, sparkplugs change and overview of general condition looking out for any leaks. However, due to ICE not being used as much as in standard applications meaning there is less wear on the engine, therefore the service intervals as around 5000miles rather than 3000miles for a purely petrol engine car. The hybrids regenerative braking system and the lower heat levels mean braking components such as pads and discs last longer. With most hybrid systems there is no special maintenance required expect for the Ford Escape hybrid where its air filter on the battery systems must be replaced every 40,000 to 50,000 miles.</w:t>
      </w:r>
      <w:r w:rsidR="008E66B2">
        <w:t xml:space="preserve"> However, there is always a possibility that the battery packs might fail, this could be due to overcharging or misuse. Today’s hybrids typically have 8 years warranty and manufactures claim they are good for 100,000 miles. </w:t>
      </w:r>
      <w:r w:rsidR="006C6BF7">
        <w:t>If a battery does fail and is not on warranty replacement costs vary between £1500 - £6000. Prices are low due to manufacturers lowering the prices for replacement batteries</w:t>
      </w:r>
      <w:r w:rsidR="004E3FDC">
        <w:t xml:space="preserve"> (Linda C, Brinson 2018).</w:t>
      </w:r>
    </w:p>
    <w:p w:rsidR="00D50E70" w:rsidRPr="00D50E70" w:rsidRDefault="00D50E70" w:rsidP="00D50E70">
      <w:pPr>
        <w:pStyle w:val="Heading2"/>
        <w:rPr>
          <w:u w:val="single"/>
        </w:rPr>
      </w:pPr>
      <w:bookmarkStart w:id="28" w:name="_Toc509393062"/>
      <w:r w:rsidRPr="00D50E70">
        <w:rPr>
          <w:u w:val="single"/>
        </w:rPr>
        <w:t>6.2 Safety Considerations</w:t>
      </w:r>
      <w:bookmarkEnd w:id="28"/>
      <w:r w:rsidRPr="00D50E70">
        <w:rPr>
          <w:u w:val="single"/>
        </w:rPr>
        <w:t xml:space="preserve"> </w:t>
      </w:r>
    </w:p>
    <w:p w:rsidR="0049119F" w:rsidRPr="00176DB0" w:rsidRDefault="0013319A" w:rsidP="00D50E70">
      <w:r>
        <w:t xml:space="preserve">Electric and hybrid vehicles come with many hazards when working on them. Different hazards include; the presence of high voltage components which have the capability of delivering an electric shock, the storage have a potential to cause explosions and fires, some components retain voltage even when the system is shut off, electric motors might move when not expected due to the magnetic forces in the electric motor, </w:t>
      </w:r>
      <w:r w:rsidR="009C2424">
        <w:t xml:space="preserve">the vehicles being quiet poses a big threat to the public as they might not be able to hear the vehicle coming and the potential for the electrical systems to interfere with medical devices such as </w:t>
      </w:r>
      <w:r w:rsidR="009C2424" w:rsidRPr="009C2424">
        <w:t>pacemakers (Hse.gov.uk, 2018)</w:t>
      </w:r>
      <w:r w:rsidR="009C2424">
        <w:t>.</w:t>
      </w:r>
      <w:r w:rsidR="00E5211A">
        <w:t xml:space="preserve"> To make sure working on these vehicles is safe additional skills and competences should be required from people working on them. As stated in the government paper an awareness of the additional risks is likely to be all that is required for people to work on these cars, this incudes selling them and valeting. </w:t>
      </w:r>
      <w:r w:rsidR="00682F3F">
        <w:t>The four working categories created for working on hybrid vehicles can be seen in figure</w:t>
      </w:r>
      <w:r w:rsidR="00050532">
        <w:t xml:space="preserve"> 21</w:t>
      </w:r>
      <w:r w:rsidR="00682F3F">
        <w:t xml:space="preserve"> of the appendices. </w:t>
      </w:r>
      <w:r w:rsidR="00B321DC">
        <w:t xml:space="preserve">Each of them outlines any safety precautions which must be obliged by, depending on the intensity of the work. </w:t>
      </w:r>
      <w:r w:rsidR="0049119F">
        <w:t xml:space="preserve">Furthermore, to add to the safety considerations a monitoring system will also be equipped on the buggy. This system is a very useful feature providing useful information to the driver, its features can be seen in figure </w:t>
      </w:r>
      <w:r w:rsidR="00050532">
        <w:t>23</w:t>
      </w:r>
      <w:r w:rsidR="006E27E2">
        <w:t xml:space="preserve"> </w:t>
      </w:r>
      <w:r w:rsidR="0049119F">
        <w:t xml:space="preserve">of the appendices. </w:t>
      </w:r>
      <w:r w:rsidR="006E27E2">
        <w:t xml:space="preserve">A system like this is capable of informing the driver about the battery charge levels, this includes warnings about overcharging the battery and also the discharge indication. As stated by </w:t>
      </w:r>
      <w:r w:rsidR="006E27E2" w:rsidRPr="006E27E2">
        <w:t>Samadani, S., Fraser, R., and Fowler, M</w:t>
      </w:r>
      <w:r w:rsidR="006E27E2">
        <w:t xml:space="preserve"> in their SAE paper a system like this can enhance the passenger’s safety but also give them a thrill of knowing exactly what happening with the vehicle they are driving. </w:t>
      </w:r>
    </w:p>
    <w:p w:rsidR="00D50E70" w:rsidRDefault="00E64BE9" w:rsidP="00D50E70">
      <w:pPr>
        <w:pStyle w:val="Heading2"/>
        <w:rPr>
          <w:u w:val="single"/>
        </w:rPr>
      </w:pPr>
      <w:bookmarkStart w:id="29" w:name="_Toc509393063"/>
      <w:r>
        <w:rPr>
          <w:u w:val="single"/>
        </w:rPr>
        <w:t>6.3</w:t>
      </w:r>
      <w:r w:rsidR="00D50E70" w:rsidRPr="00D50E70">
        <w:rPr>
          <w:u w:val="single"/>
        </w:rPr>
        <w:t xml:space="preserve"> Charging Facilities</w:t>
      </w:r>
      <w:bookmarkEnd w:id="29"/>
      <w:r w:rsidR="00D50E70" w:rsidRPr="00D50E70">
        <w:rPr>
          <w:u w:val="single"/>
        </w:rPr>
        <w:t xml:space="preserve"> </w:t>
      </w:r>
    </w:p>
    <w:p w:rsidR="004E3FDC" w:rsidRDefault="00E64BE9" w:rsidP="004E3FDC">
      <w:r>
        <w:t xml:space="preserve">The electric car infrastructure in the UK has changed significantly over the last 12 months. There are three types of charging facilities; slow charger which allows vehicles to be charged overnight using a 13 amp three pin plug, fast chargers which can charge a vehicle in 3 to 4 hours, these use type 2 </w:t>
      </w:r>
      <w:r w:rsidR="007E0410">
        <w:t>‘</w:t>
      </w:r>
      <w:r>
        <w:t>Mennekes</w:t>
      </w:r>
      <w:r w:rsidR="007E0410">
        <w:t>’</w:t>
      </w:r>
      <w:r>
        <w:t xml:space="preserve"> connectors and rapid chargers which is for more advanced systems like Tesla Model S and Kia Soul EV, it charges them within 30 </w:t>
      </w:r>
      <w:r w:rsidRPr="00E64BE9">
        <w:t>minutes (Auto Express, 2018).</w:t>
      </w:r>
      <w:r>
        <w:t xml:space="preserve"> </w:t>
      </w:r>
      <w:r w:rsidR="00050532">
        <w:t xml:space="preserve">Figure 22 </w:t>
      </w:r>
      <w:r w:rsidR="009257A9">
        <w:t xml:space="preserve">of the appendices shows the number of UK charging points. </w:t>
      </w:r>
    </w:p>
    <w:p w:rsidR="00296CF0" w:rsidRDefault="00296CF0" w:rsidP="004E3FDC"/>
    <w:p w:rsidR="004E3FDC" w:rsidRPr="004E3FDC" w:rsidRDefault="004E3FDC" w:rsidP="004E3FDC">
      <w:pPr>
        <w:pStyle w:val="Heading2"/>
        <w:rPr>
          <w:u w:val="single"/>
        </w:rPr>
      </w:pPr>
      <w:bookmarkStart w:id="30" w:name="_Toc509393064"/>
      <w:r w:rsidRPr="004E3FDC">
        <w:rPr>
          <w:u w:val="single"/>
        </w:rPr>
        <w:lastRenderedPageBreak/>
        <w:t>6.4 Weight Considerations</w:t>
      </w:r>
      <w:bookmarkEnd w:id="30"/>
      <w:r w:rsidRPr="004E3FDC">
        <w:rPr>
          <w:u w:val="single"/>
        </w:rPr>
        <w:t xml:space="preserve"> </w:t>
      </w:r>
    </w:p>
    <w:p w:rsidR="00D50E70" w:rsidRDefault="003C3F0D" w:rsidP="00D50E70">
      <w:r>
        <w:t xml:space="preserve">The original weight of the buggy was 654kg. This weight included the weight of the engine which it was using, this was 136kg. Considering the changes which have been made to the vehicle and removing its original engine, the weight has slightly changed. The table below shows the weight of the new components which have been added to the buggy. </w:t>
      </w:r>
    </w:p>
    <w:p w:rsidR="00962F4D" w:rsidRDefault="00962F4D" w:rsidP="00962F4D">
      <w:pPr>
        <w:pStyle w:val="Caption"/>
        <w:jc w:val="center"/>
      </w:pPr>
      <w:bookmarkStart w:id="31" w:name="_Toc509393079"/>
      <w:r>
        <w:t xml:space="preserve">Figure </w:t>
      </w:r>
      <w:fldSimple w:instr=" SEQ Figure \* ARABIC ">
        <w:r>
          <w:rPr>
            <w:noProof/>
          </w:rPr>
          <w:t>12</w:t>
        </w:r>
      </w:fldSimple>
      <w:r>
        <w:t>-Components Weight Table (M. Dabrosz, 2018)</w:t>
      </w:r>
      <w:bookmarkEnd w:id="31"/>
    </w:p>
    <w:p w:rsidR="00962F4D" w:rsidRPr="00962F4D" w:rsidRDefault="001D6418" w:rsidP="00962F4D">
      <w:r>
        <w:rPr>
          <w:noProof/>
          <w:lang w:eastAsia="en-GB"/>
        </w:rPr>
        <w:drawing>
          <wp:anchor distT="0" distB="0" distL="114300" distR="114300" simplePos="0" relativeHeight="251686912" behindDoc="1" locked="0" layoutInCell="1" allowOverlap="1">
            <wp:simplePos x="0" y="0"/>
            <wp:positionH relativeFrom="margin">
              <wp:align>center</wp:align>
            </wp:positionH>
            <wp:positionV relativeFrom="paragraph">
              <wp:posOffset>6710</wp:posOffset>
            </wp:positionV>
            <wp:extent cx="2668905" cy="2233930"/>
            <wp:effectExtent l="0" t="0" r="0" b="0"/>
            <wp:wrapTight wrapText="bothSides">
              <wp:wrapPolygon edited="0">
                <wp:start x="0" y="0"/>
                <wp:lineTo x="0" y="21367"/>
                <wp:lineTo x="21430" y="21367"/>
                <wp:lineTo x="2143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0698" t="18104" r="43340" b="62947"/>
                    <a:stretch/>
                  </pic:blipFill>
                  <pic:spPr bwMode="auto">
                    <a:xfrm>
                      <a:off x="0" y="0"/>
                      <a:ext cx="2668905" cy="223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0E70" w:rsidRDefault="00D50E70" w:rsidP="00D50E70"/>
    <w:p w:rsidR="009257A9" w:rsidRPr="00D50E70" w:rsidRDefault="009257A9" w:rsidP="00D50E70"/>
    <w:p w:rsidR="00C85295" w:rsidRDefault="00C85295" w:rsidP="00C85295"/>
    <w:p w:rsidR="00296CF0" w:rsidRDefault="00296CF0" w:rsidP="00C85295"/>
    <w:p w:rsidR="00296CF0" w:rsidRDefault="00296CF0" w:rsidP="00C85295"/>
    <w:p w:rsidR="00296CF0" w:rsidRDefault="00296CF0" w:rsidP="00C85295"/>
    <w:p w:rsidR="00296CF0" w:rsidRDefault="00296CF0" w:rsidP="00C85295"/>
    <w:p w:rsidR="00296CF0" w:rsidRDefault="00296CF0" w:rsidP="00C85295"/>
    <w:p w:rsidR="00296CF0" w:rsidRDefault="005E7927" w:rsidP="00C85295">
      <w:r>
        <w:t xml:space="preserve">Considering the above weight figures it is clear that the weight of the buggy has been increased by 97.57kg. Due to the order in which the work was carried out in this investigation the weight has not been updated </w:t>
      </w:r>
      <w:r w:rsidR="008C2D8B">
        <w:t xml:space="preserve">on the spreadsheet </w:t>
      </w:r>
      <w:r>
        <w:t xml:space="preserve">as this would change the results and therefore </w:t>
      </w:r>
      <w:r w:rsidR="008C2D8B">
        <w:t>none</w:t>
      </w:r>
      <w:r>
        <w:t xml:space="preserve"> of the selected components would be suitable. To improve the accuracy for future investigations the </w:t>
      </w:r>
      <w:r w:rsidR="00A60D2A">
        <w:t>suggested recommendation would be to update the weigh</w:t>
      </w:r>
      <w:r w:rsidR="000512B5">
        <w:t xml:space="preserve"> on the spreadsheet</w:t>
      </w:r>
      <w:r>
        <w:t xml:space="preserve"> to </w:t>
      </w:r>
      <w:r w:rsidR="008C2D8B">
        <w:t xml:space="preserve">produce better results. </w:t>
      </w:r>
      <w:r>
        <w:t xml:space="preserve"> </w:t>
      </w:r>
    </w:p>
    <w:p w:rsidR="00296CF0" w:rsidRDefault="00912A26" w:rsidP="00C85295">
      <w:r>
        <w:t xml:space="preserve">In conclusion, all of the learning outcomes and the assessment criteria’s have been achieved. The system was critically analysed regarding its control and monitoring systems to make the whole set up safe and the best components have been selected, in author’s opinion. </w:t>
      </w:r>
      <w:r w:rsidR="00281E99">
        <w:t xml:space="preserve">To summarise this has been a successful investigation. </w:t>
      </w:r>
    </w:p>
    <w:p w:rsidR="00296CF0" w:rsidRDefault="00296CF0" w:rsidP="00C85295"/>
    <w:p w:rsidR="00296CF0" w:rsidRDefault="00296CF0" w:rsidP="00C85295"/>
    <w:p w:rsidR="00296CF0" w:rsidRDefault="00296CF0" w:rsidP="00C85295"/>
    <w:p w:rsidR="00296CF0" w:rsidRDefault="00296CF0" w:rsidP="00C85295"/>
    <w:p w:rsidR="00296CF0" w:rsidRDefault="00296CF0" w:rsidP="00C85295"/>
    <w:p w:rsidR="00296CF0" w:rsidRDefault="00296CF0" w:rsidP="00C85295"/>
    <w:p w:rsidR="001F3903" w:rsidRDefault="001F3903" w:rsidP="00C85295"/>
    <w:p w:rsidR="001F3903" w:rsidRDefault="001F3903" w:rsidP="00C85295"/>
    <w:p w:rsidR="00D50E70" w:rsidRPr="00AD210C" w:rsidRDefault="00080F3B" w:rsidP="00AD210C">
      <w:pPr>
        <w:pStyle w:val="Heading1"/>
        <w:jc w:val="center"/>
        <w:rPr>
          <w:i/>
          <w:sz w:val="40"/>
          <w:u w:val="single"/>
        </w:rPr>
      </w:pPr>
      <w:bookmarkStart w:id="32" w:name="_Toc509393065"/>
      <w:r>
        <w:rPr>
          <w:i/>
          <w:sz w:val="40"/>
          <w:u w:val="single"/>
        </w:rPr>
        <w:lastRenderedPageBreak/>
        <w:t>7</w:t>
      </w:r>
      <w:r w:rsidR="00C85295" w:rsidRPr="00C85295">
        <w:rPr>
          <w:i/>
          <w:sz w:val="40"/>
          <w:u w:val="single"/>
        </w:rPr>
        <w:t>. References</w:t>
      </w:r>
      <w:bookmarkEnd w:id="32"/>
    </w:p>
    <w:p w:rsidR="00286C8D" w:rsidRDefault="00F261AF" w:rsidP="00611FA6">
      <w:pPr>
        <w:pStyle w:val="ListParagraph"/>
        <w:numPr>
          <w:ilvl w:val="0"/>
          <w:numId w:val="2"/>
        </w:numPr>
      </w:pPr>
      <w:r w:rsidRPr="00F261AF">
        <w:t>Hybrid-vehicle.org. (2018). ICE - The Internal Combustion Engine in Hybrid Vehicles. [online] Available at: http://www.hybrid-vehicle.org/hybrid-vehicle-ice.html [Accessed 9 Mar. 2018].</w:t>
      </w:r>
    </w:p>
    <w:p w:rsidR="00611FA6" w:rsidRDefault="0004675A" w:rsidP="00611FA6">
      <w:pPr>
        <w:pStyle w:val="ListParagraph"/>
        <w:numPr>
          <w:ilvl w:val="0"/>
          <w:numId w:val="2"/>
        </w:numPr>
      </w:pPr>
      <w:r w:rsidRPr="0004675A">
        <w:t>Wu, D., Sun, B., Luo, Q., Wang, X. et al., "Calculations and Test Measurements of In-Cylinder Combustion Velocity of Hydrogen - Air Mixtures Considering the Effect of Flame Instability," SAE Technical Paper 2017-01-0780, 2017, </w:t>
      </w:r>
      <w:hyperlink r:id="rId19" w:history="1">
        <w:r w:rsidRPr="0004675A">
          <w:rPr>
            <w:rStyle w:val="Hyperlink"/>
          </w:rPr>
          <w:t>https://doi-org.ezproxy.uwtsd.ac.uk/10.4271/2017-01-0780</w:t>
        </w:r>
      </w:hyperlink>
      <w:r w:rsidRPr="0004675A">
        <w:t>.</w:t>
      </w:r>
    </w:p>
    <w:p w:rsidR="00611FA6" w:rsidRDefault="00286C8D" w:rsidP="00184F28">
      <w:pPr>
        <w:pStyle w:val="ListParagraph"/>
        <w:numPr>
          <w:ilvl w:val="0"/>
          <w:numId w:val="2"/>
        </w:numPr>
      </w:pPr>
      <w:r w:rsidRPr="00286C8D">
        <w:t>Kundert, M. (2014). Two Alternatives to the Internal Combustion Engine. College of DuPage.</w:t>
      </w:r>
    </w:p>
    <w:p w:rsidR="00184F28" w:rsidRPr="00184F28" w:rsidRDefault="00184F28" w:rsidP="00184F28">
      <w:pPr>
        <w:pStyle w:val="ListParagraph"/>
        <w:numPr>
          <w:ilvl w:val="0"/>
          <w:numId w:val="2"/>
        </w:numPr>
      </w:pPr>
      <w:r w:rsidRPr="00184F28">
        <w:t>Gupta, A., Kartik, V., and Ramanarayanan, C., "Experimental Study on Performance of a Parallel Diesel Hybrid Vehicle Retrofitted with a Single Planetary Gear Train as an Add-On Transmission," SAE Technical Paper 2016-28-0154, 2016, </w:t>
      </w:r>
      <w:hyperlink r:id="rId20" w:history="1">
        <w:r w:rsidRPr="00184F28">
          <w:rPr>
            <w:rStyle w:val="Hyperlink"/>
          </w:rPr>
          <w:t>https://doi-org.ezproxy.uwtsd.ac.uk/10.4271/2016-28-0154</w:t>
        </w:r>
      </w:hyperlink>
      <w:r w:rsidRPr="00184F28">
        <w:t>.</w:t>
      </w:r>
    </w:p>
    <w:p w:rsidR="00184F28" w:rsidRPr="00FD702B" w:rsidRDefault="00B77A66" w:rsidP="00FD702B">
      <w:pPr>
        <w:pStyle w:val="ListParagraph"/>
        <w:numPr>
          <w:ilvl w:val="0"/>
          <w:numId w:val="2"/>
        </w:numPr>
      </w:pPr>
      <w:r w:rsidRPr="00FD702B">
        <w:t>Minarcin, M., Rask, E., and Smith, M., "Challenges and Opportunities in Adoption of Hybrid Technologies in Medium and Heavy Duty Applications," SAE Technical Paper 2011-01-2251, 2011, </w:t>
      </w:r>
      <w:hyperlink r:id="rId21" w:history="1">
        <w:r w:rsidRPr="00FD702B">
          <w:rPr>
            <w:rStyle w:val="Hyperlink"/>
          </w:rPr>
          <w:t>https://doi-org.ezproxy.uwtsd.ac.uk/10.4271/2011-01-2251</w:t>
        </w:r>
      </w:hyperlink>
      <w:r w:rsidRPr="00FD702B">
        <w:t>.</w:t>
      </w:r>
    </w:p>
    <w:p w:rsidR="00286C8D" w:rsidRDefault="00FD702B" w:rsidP="008254A5">
      <w:pPr>
        <w:pStyle w:val="ListParagraph"/>
        <w:numPr>
          <w:ilvl w:val="0"/>
          <w:numId w:val="2"/>
        </w:numPr>
      </w:pPr>
      <w:r w:rsidRPr="00FD702B">
        <w:t>Eglseer, A. and Winter, M., "Development and Build-up of a Hybrid Commercial Vehicle," SAE Technical Paper 2011-01-2193, 2011, </w:t>
      </w:r>
      <w:hyperlink r:id="rId22" w:history="1">
        <w:r w:rsidRPr="00FD702B">
          <w:rPr>
            <w:rStyle w:val="Hyperlink"/>
          </w:rPr>
          <w:t>https://doi-org.ezproxy.uwtsd.ac.uk/10.4271/2011-01-2193</w:t>
        </w:r>
      </w:hyperlink>
      <w:r w:rsidRPr="00FD702B">
        <w:t>.</w:t>
      </w:r>
    </w:p>
    <w:p w:rsidR="008254A5" w:rsidRDefault="008254A5" w:rsidP="008254A5">
      <w:pPr>
        <w:pStyle w:val="ListParagraph"/>
        <w:numPr>
          <w:ilvl w:val="0"/>
          <w:numId w:val="2"/>
        </w:numPr>
      </w:pPr>
      <w:r w:rsidRPr="008254A5">
        <w:t>Sharma, S. and Kumar, V., "Optimized Motor Selection for Various Hybrid and Electric Vehicles," SAE Technical Paper 2013-01-2833, 2013, </w:t>
      </w:r>
      <w:hyperlink r:id="rId23" w:history="1">
        <w:r w:rsidRPr="008254A5">
          <w:rPr>
            <w:rStyle w:val="Hyperlink"/>
          </w:rPr>
          <w:t>https://doi-org.ezproxy.uwtsd.ac.uk/10.4271/2013-01-2833</w:t>
        </w:r>
      </w:hyperlink>
      <w:r w:rsidRPr="008254A5">
        <w:t>.</w:t>
      </w:r>
    </w:p>
    <w:p w:rsidR="003549D1" w:rsidRDefault="003549D1" w:rsidP="003549D1">
      <w:pPr>
        <w:pStyle w:val="ListParagraph"/>
        <w:numPr>
          <w:ilvl w:val="0"/>
          <w:numId w:val="2"/>
        </w:numPr>
      </w:pPr>
      <w:r w:rsidRPr="003549D1">
        <w:t>Large.stanford.edu. (2018). Power Grid Inefficiencies. [online] Available at: http://large.stanford.edu/courses/2014/ph240/singh2/ [Accessed 16 Mar. 2018].</w:t>
      </w:r>
    </w:p>
    <w:p w:rsidR="00FF357E" w:rsidRDefault="00FF357E" w:rsidP="00FF357E">
      <w:pPr>
        <w:pStyle w:val="ListParagraph"/>
        <w:numPr>
          <w:ilvl w:val="0"/>
          <w:numId w:val="2"/>
        </w:numPr>
      </w:pPr>
      <w:r w:rsidRPr="00FF357E">
        <w:t>Bagul, Y., Ingale, M., Wani, K., and Patil, S., "Development of Battery Management System for Hybrid Electric Two-Wheeler," SAE Technical Paper 2018-01-0430, 2018.</w:t>
      </w:r>
    </w:p>
    <w:p w:rsidR="005E73CA" w:rsidRDefault="005E73CA" w:rsidP="005E73CA">
      <w:pPr>
        <w:pStyle w:val="ListParagraph"/>
        <w:numPr>
          <w:ilvl w:val="0"/>
          <w:numId w:val="2"/>
        </w:numPr>
      </w:pPr>
      <w:r w:rsidRPr="005E73CA">
        <w:t>Ord, D., White, E., Manning, P., Khare, A. et al., "Powertrain Design to Meet Performance and Energy Consumption Goals for EcoCAR 3," SAE Technical Paper 2014-01-1915, 2014, </w:t>
      </w:r>
      <w:hyperlink r:id="rId24" w:history="1">
        <w:r w:rsidRPr="005E73CA">
          <w:rPr>
            <w:rStyle w:val="Hyperlink"/>
          </w:rPr>
          <w:t>https://doi-org.ezproxy.uwtsd.ac.uk/10.4271/2014-01-1915</w:t>
        </w:r>
      </w:hyperlink>
      <w:r w:rsidRPr="005E73CA">
        <w:t>.</w:t>
      </w:r>
    </w:p>
    <w:p w:rsidR="007C301C" w:rsidRDefault="007C301C" w:rsidP="007C301C">
      <w:pPr>
        <w:pStyle w:val="ListParagraph"/>
        <w:numPr>
          <w:ilvl w:val="0"/>
          <w:numId w:val="2"/>
        </w:numPr>
      </w:pPr>
      <w:r w:rsidRPr="007C301C">
        <w:t>Avidtp.com. (2018). What is the Best Electric Vehicle Battery Cooling System? – AVID Technology. [online] Available at: https://avidtp.com/what-is-the-best-cooling-system-for-electric-vehicle-battery-packs/ [Accessed 20 Mar. 2018].</w:t>
      </w:r>
    </w:p>
    <w:p w:rsidR="00760C0D" w:rsidRDefault="00760C0D" w:rsidP="006E27E2">
      <w:pPr>
        <w:pStyle w:val="ListParagraph"/>
        <w:numPr>
          <w:ilvl w:val="0"/>
          <w:numId w:val="2"/>
        </w:numPr>
      </w:pPr>
      <w:r w:rsidRPr="00760C0D">
        <w:t>Janarthanam, S., Burrows, N., and Boddakayala, B., "Factors Influencing Liquid over Air Cooling of High Voltage Battery Packs in an Electrified Vehicle," SAE Technical Paper 2017-01-1171, 2017, </w:t>
      </w:r>
      <w:hyperlink r:id="rId25" w:history="1">
        <w:r w:rsidRPr="00760C0D">
          <w:rPr>
            <w:rStyle w:val="Hyperlink"/>
          </w:rPr>
          <w:t>https://doi-org.ezproxy.uwtsd.ac.uk/10.4271/2017-01-1171</w:t>
        </w:r>
      </w:hyperlink>
      <w:r w:rsidRPr="00760C0D">
        <w:t>.</w:t>
      </w:r>
    </w:p>
    <w:p w:rsidR="004E3FDC" w:rsidRDefault="004E3FDC" w:rsidP="004E3FDC">
      <w:pPr>
        <w:pStyle w:val="ListParagraph"/>
        <w:numPr>
          <w:ilvl w:val="0"/>
          <w:numId w:val="2"/>
        </w:numPr>
      </w:pPr>
      <w:r w:rsidRPr="004E3FDC">
        <w:t>Cars, H. (2018). Are hybrid car maintenance costs higher?. [online] HowStuffWorks. Available at: https://auto.howstuffworks.com/are-hybrid-maintenance-costs-higher.htm [Accessed 20 Mar. 2018].</w:t>
      </w:r>
    </w:p>
    <w:p w:rsidR="009C2424" w:rsidRDefault="009C2424" w:rsidP="009C2424">
      <w:pPr>
        <w:pStyle w:val="ListParagraph"/>
        <w:numPr>
          <w:ilvl w:val="0"/>
          <w:numId w:val="2"/>
        </w:numPr>
      </w:pPr>
      <w:r w:rsidRPr="009C2424">
        <w:t>Hse.gov.uk. (2018). Electric and hybrid vehicles. [online] Available at: http://www.hse.gov.uk/mvr/topics/electric-hybrid.htm#risks [Accessed 20 Mar. 2018].</w:t>
      </w:r>
    </w:p>
    <w:p w:rsidR="00E64BE9" w:rsidRPr="00E64BE9" w:rsidRDefault="00E64BE9" w:rsidP="00E64BE9">
      <w:pPr>
        <w:pStyle w:val="ListParagraph"/>
        <w:numPr>
          <w:ilvl w:val="0"/>
          <w:numId w:val="2"/>
        </w:numPr>
      </w:pPr>
      <w:r w:rsidRPr="00E64BE9">
        <w:t>Auto Express. (2018). Electric car charging in the UK: prices, networks, charger types and top tips. [online] Available at: http://www.autoexpress.co.uk/car-tech/electric-cars/96638/electric-car-charging-in-the-uk-prices-networks-charger-types-and-top [Accessed 20 Mar. 2018].</w:t>
      </w:r>
    </w:p>
    <w:p w:rsidR="00286C8D" w:rsidRDefault="003549D1" w:rsidP="003549D1">
      <w:pPr>
        <w:pStyle w:val="Heading1"/>
        <w:jc w:val="center"/>
        <w:rPr>
          <w:i/>
          <w:sz w:val="40"/>
          <w:u w:val="single"/>
        </w:rPr>
      </w:pPr>
      <w:bookmarkStart w:id="33" w:name="_Toc509393066"/>
      <w:r>
        <w:rPr>
          <w:noProof/>
          <w:lang w:eastAsia="en-GB"/>
        </w:rPr>
        <w:lastRenderedPageBreak/>
        <w:drawing>
          <wp:anchor distT="0" distB="0" distL="114300" distR="114300" simplePos="0" relativeHeight="251660288" behindDoc="1" locked="0" layoutInCell="1" allowOverlap="1">
            <wp:simplePos x="0" y="0"/>
            <wp:positionH relativeFrom="margin">
              <wp:align>right</wp:align>
            </wp:positionH>
            <wp:positionV relativeFrom="paragraph">
              <wp:posOffset>448310</wp:posOffset>
            </wp:positionV>
            <wp:extent cx="5715000" cy="7780655"/>
            <wp:effectExtent l="0" t="0" r="0" b="0"/>
            <wp:wrapTight wrapText="bothSides">
              <wp:wrapPolygon edited="0">
                <wp:start x="0" y="0"/>
                <wp:lineTo x="0" y="21524"/>
                <wp:lineTo x="21528" y="21524"/>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42032" t="16826" r="27679" b="8115"/>
                    <a:stretch/>
                  </pic:blipFill>
                  <pic:spPr bwMode="auto">
                    <a:xfrm>
                      <a:off x="0" y="0"/>
                      <a:ext cx="5715000" cy="7780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0F3B">
        <w:rPr>
          <w:i/>
          <w:sz w:val="40"/>
          <w:u w:val="single"/>
        </w:rPr>
        <w:t>8</w:t>
      </w:r>
      <w:r w:rsidR="00C85295" w:rsidRPr="00C85295">
        <w:rPr>
          <w:i/>
          <w:sz w:val="40"/>
          <w:u w:val="single"/>
        </w:rPr>
        <w:t>. Bibliography</w:t>
      </w:r>
      <w:bookmarkEnd w:id="33"/>
    </w:p>
    <w:p w:rsidR="003549D1" w:rsidRPr="003549D1" w:rsidRDefault="003549D1" w:rsidP="003549D1"/>
    <w:p w:rsidR="00C85295" w:rsidRDefault="00080F3B" w:rsidP="00286C8D">
      <w:pPr>
        <w:pStyle w:val="Heading1"/>
        <w:jc w:val="center"/>
        <w:rPr>
          <w:i/>
          <w:sz w:val="40"/>
          <w:u w:val="single"/>
        </w:rPr>
      </w:pPr>
      <w:bookmarkStart w:id="34" w:name="_Toc509393067"/>
      <w:r>
        <w:rPr>
          <w:i/>
          <w:sz w:val="40"/>
          <w:u w:val="single"/>
        </w:rPr>
        <w:lastRenderedPageBreak/>
        <w:t>9</w:t>
      </w:r>
      <w:r w:rsidR="00C85295" w:rsidRPr="00C85295">
        <w:rPr>
          <w:i/>
          <w:sz w:val="40"/>
          <w:u w:val="single"/>
        </w:rPr>
        <w:t>. Appendices</w:t>
      </w:r>
      <w:bookmarkEnd w:id="34"/>
    </w:p>
    <w:p w:rsidR="00C06FEE" w:rsidRPr="00C06FEE" w:rsidRDefault="00C06FEE" w:rsidP="00C06FEE"/>
    <w:p w:rsidR="00286C8D" w:rsidRDefault="00715ADF" w:rsidP="00C06FEE">
      <w:pPr>
        <w:pStyle w:val="Caption"/>
        <w:jc w:val="center"/>
      </w:pPr>
      <w:bookmarkStart w:id="35" w:name="_Toc509393080"/>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265430</wp:posOffset>
            </wp:positionV>
            <wp:extent cx="6482829" cy="857250"/>
            <wp:effectExtent l="0" t="0" r="0" b="0"/>
            <wp:wrapTight wrapText="bothSides">
              <wp:wrapPolygon edited="0">
                <wp:start x="0" y="0"/>
                <wp:lineTo x="0" y="21120"/>
                <wp:lineTo x="21517" y="21120"/>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614" t="20349" r="51273" b="68576"/>
                    <a:stretch/>
                  </pic:blipFill>
                  <pic:spPr bwMode="auto">
                    <a:xfrm>
                      <a:off x="0" y="0"/>
                      <a:ext cx="6482829" cy="85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6FEE">
        <w:t xml:space="preserve">Figure </w:t>
      </w:r>
      <w:fldSimple w:instr=" SEQ Figure \* ARABIC ">
        <w:r w:rsidR="00962F4D">
          <w:rPr>
            <w:noProof/>
          </w:rPr>
          <w:t>13</w:t>
        </w:r>
      </w:fldSimple>
      <w:r w:rsidR="00C06FEE">
        <w:t>-Section 4.1 Technologies Costs (M. Dabrosz, 2018)</w:t>
      </w:r>
      <w:bookmarkEnd w:id="35"/>
    </w:p>
    <w:p w:rsidR="00324F05" w:rsidRDefault="00324F05" w:rsidP="00324F05">
      <w:pPr>
        <w:pStyle w:val="Caption"/>
      </w:pPr>
    </w:p>
    <w:p w:rsidR="00286C8D" w:rsidRDefault="00324F05" w:rsidP="00324F05">
      <w:pPr>
        <w:pStyle w:val="Caption"/>
        <w:jc w:val="center"/>
      </w:pPr>
      <w:bookmarkStart w:id="36" w:name="_Toc509393081"/>
      <w:r>
        <w:rPr>
          <w:noProof/>
          <w:lang w:eastAsia="en-GB"/>
        </w:rPr>
        <w:drawing>
          <wp:anchor distT="0" distB="0" distL="114300" distR="114300" simplePos="0" relativeHeight="251663360" behindDoc="1" locked="0" layoutInCell="1" allowOverlap="1" wp14:anchorId="2C6A9CF9">
            <wp:simplePos x="0" y="0"/>
            <wp:positionH relativeFrom="column">
              <wp:posOffset>2847975</wp:posOffset>
            </wp:positionH>
            <wp:positionV relativeFrom="paragraph">
              <wp:posOffset>238125</wp:posOffset>
            </wp:positionV>
            <wp:extent cx="2817495" cy="4414520"/>
            <wp:effectExtent l="0" t="0" r="1905" b="5080"/>
            <wp:wrapTight wrapText="bothSides">
              <wp:wrapPolygon edited="0">
                <wp:start x="0" y="0"/>
                <wp:lineTo x="0" y="21532"/>
                <wp:lineTo x="21469" y="21532"/>
                <wp:lineTo x="2146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9856" t="16552" r="20397" b="19311"/>
                    <a:stretch/>
                  </pic:blipFill>
                  <pic:spPr bwMode="auto">
                    <a:xfrm>
                      <a:off x="0" y="0"/>
                      <a:ext cx="2817495" cy="441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1" locked="0" layoutInCell="1" allowOverlap="1" wp14:anchorId="15F95866">
            <wp:simplePos x="0" y="0"/>
            <wp:positionH relativeFrom="column">
              <wp:posOffset>-57150</wp:posOffset>
            </wp:positionH>
            <wp:positionV relativeFrom="paragraph">
              <wp:posOffset>238125</wp:posOffset>
            </wp:positionV>
            <wp:extent cx="2638425" cy="4414520"/>
            <wp:effectExtent l="0" t="0" r="9525" b="5080"/>
            <wp:wrapTight wrapText="bothSides">
              <wp:wrapPolygon edited="0">
                <wp:start x="0" y="0"/>
                <wp:lineTo x="0" y="21532"/>
                <wp:lineTo x="21522" y="21532"/>
                <wp:lineTo x="2152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991" t="14187" r="72081" b="11626"/>
                    <a:stretch/>
                  </pic:blipFill>
                  <pic:spPr bwMode="auto">
                    <a:xfrm>
                      <a:off x="0" y="0"/>
                      <a:ext cx="2638425" cy="441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14</w:t>
        </w:r>
      </w:fldSimple>
      <w:r>
        <w:t>-VanGuard 21HP Briggs Stratton Specs (Grainger.com)</w:t>
      </w:r>
      <w:bookmarkEnd w:id="36"/>
    </w:p>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71727B" w:rsidRDefault="0071727B" w:rsidP="0071727B">
      <w:pPr>
        <w:pStyle w:val="Caption"/>
        <w:jc w:val="center"/>
      </w:pPr>
      <w:bookmarkStart w:id="37" w:name="_Toc509393082"/>
      <w:r>
        <w:rPr>
          <w:noProof/>
          <w:lang w:eastAsia="en-GB"/>
        </w:rPr>
        <w:lastRenderedPageBreak/>
        <w:drawing>
          <wp:anchor distT="0" distB="0" distL="114300" distR="114300" simplePos="0" relativeHeight="251666432" behindDoc="1" locked="0" layoutInCell="1" allowOverlap="1" wp14:anchorId="688C7A88">
            <wp:simplePos x="0" y="0"/>
            <wp:positionH relativeFrom="column">
              <wp:posOffset>1600200</wp:posOffset>
            </wp:positionH>
            <wp:positionV relativeFrom="paragraph">
              <wp:posOffset>266700</wp:posOffset>
            </wp:positionV>
            <wp:extent cx="2371725" cy="2246897"/>
            <wp:effectExtent l="0" t="0" r="0" b="1270"/>
            <wp:wrapTight wrapText="bothSides">
              <wp:wrapPolygon edited="0">
                <wp:start x="0" y="0"/>
                <wp:lineTo x="0" y="21429"/>
                <wp:lineTo x="21340" y="21429"/>
                <wp:lineTo x="213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4126" t="46404" r="70086" b="26995"/>
                    <a:stretch/>
                  </pic:blipFill>
                  <pic:spPr bwMode="auto">
                    <a:xfrm>
                      <a:off x="0" y="0"/>
                      <a:ext cx="2371725" cy="22468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15</w:t>
        </w:r>
      </w:fldSimple>
      <w:r>
        <w:t>-Generator Technical Specs (Machine Mart, 2018)</w:t>
      </w:r>
      <w:bookmarkEnd w:id="37"/>
    </w:p>
    <w:p w:rsidR="0071727B" w:rsidRPr="0071727B" w:rsidRDefault="0071727B" w:rsidP="0071727B"/>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71727B" w:rsidRDefault="0071727B" w:rsidP="00324F05"/>
    <w:p w:rsidR="00DB3FBF" w:rsidRDefault="00DB3FBF" w:rsidP="00324F05"/>
    <w:p w:rsidR="00BB0709" w:rsidRDefault="00BB0709" w:rsidP="00324F05"/>
    <w:p w:rsidR="00BB0709" w:rsidRDefault="00BB0709" w:rsidP="00BB0709">
      <w:pPr>
        <w:pStyle w:val="Caption"/>
        <w:jc w:val="center"/>
      </w:pPr>
      <w:bookmarkStart w:id="38" w:name="_Toc509393083"/>
      <w:r w:rsidRPr="00BB0709">
        <w:rPr>
          <w:noProof/>
          <w:lang w:eastAsia="en-GB"/>
        </w:rPr>
        <w:drawing>
          <wp:anchor distT="0" distB="0" distL="114300" distR="114300" simplePos="0" relativeHeight="251670528" behindDoc="1" locked="0" layoutInCell="1" allowOverlap="1" wp14:anchorId="76E4C3ED">
            <wp:simplePos x="0" y="0"/>
            <wp:positionH relativeFrom="column">
              <wp:posOffset>0</wp:posOffset>
            </wp:positionH>
            <wp:positionV relativeFrom="paragraph">
              <wp:posOffset>363220</wp:posOffset>
            </wp:positionV>
            <wp:extent cx="5762625" cy="4171950"/>
            <wp:effectExtent l="0" t="0" r="9525" b="0"/>
            <wp:wrapTight wrapText="bothSides">
              <wp:wrapPolygon edited="0">
                <wp:start x="0" y="0"/>
                <wp:lineTo x="0" y="21501"/>
                <wp:lineTo x="21564" y="21501"/>
                <wp:lineTo x="2156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6756" t="22989" r="28207" b="23152"/>
                    <a:stretch/>
                  </pic:blipFill>
                  <pic:spPr bwMode="auto">
                    <a:xfrm>
                      <a:off x="0" y="0"/>
                      <a:ext cx="5762625" cy="417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962F4D">
          <w:rPr>
            <w:noProof/>
          </w:rPr>
          <w:t>16</w:t>
        </w:r>
      </w:fldSimple>
      <w:r>
        <w:t>-Electric Motor Compression (WebSeminars.com)</w:t>
      </w:r>
      <w:bookmarkEnd w:id="38"/>
    </w:p>
    <w:p w:rsidR="00BB0709" w:rsidRDefault="00BB0709" w:rsidP="00324F05"/>
    <w:p w:rsidR="00BB0709" w:rsidRDefault="00BB0709" w:rsidP="00324F05"/>
    <w:p w:rsidR="00BB0709" w:rsidRDefault="00BB0709" w:rsidP="00324F05"/>
    <w:p w:rsidR="00DB3FBF" w:rsidRDefault="00DB3FBF" w:rsidP="00324F05"/>
    <w:p w:rsidR="00BB0709" w:rsidRDefault="00BB0709" w:rsidP="00324F05"/>
    <w:p w:rsidR="00DB3FBF" w:rsidRDefault="00DB3FBF" w:rsidP="00DB3FBF">
      <w:pPr>
        <w:pStyle w:val="Caption"/>
        <w:jc w:val="center"/>
      </w:pPr>
      <w:bookmarkStart w:id="39" w:name="_Toc509393084"/>
      <w:r>
        <w:lastRenderedPageBreak/>
        <w:t xml:space="preserve">Figure </w:t>
      </w:r>
      <w:fldSimple w:instr=" SEQ Figure \* ARABIC ">
        <w:r w:rsidR="00962F4D">
          <w:rPr>
            <w:noProof/>
          </w:rPr>
          <w:t>17</w:t>
        </w:r>
      </w:fldSimple>
      <w:r>
        <w:t>-Brushed DC Motor in Operation (MicroChip.com)</w:t>
      </w:r>
      <w:bookmarkEnd w:id="39"/>
    </w:p>
    <w:p w:rsidR="00DB3FBF" w:rsidRDefault="00BE5268" w:rsidP="00DB3FBF">
      <w:r>
        <w:rPr>
          <w:noProof/>
          <w:lang w:eastAsia="en-GB"/>
        </w:rPr>
        <w:drawing>
          <wp:anchor distT="0" distB="0" distL="114300" distR="114300" simplePos="0" relativeHeight="251668480" behindDoc="1" locked="0" layoutInCell="1" allowOverlap="1" wp14:anchorId="3C78FDEF">
            <wp:simplePos x="0" y="0"/>
            <wp:positionH relativeFrom="column">
              <wp:posOffset>619125</wp:posOffset>
            </wp:positionH>
            <wp:positionV relativeFrom="paragraph">
              <wp:posOffset>86995</wp:posOffset>
            </wp:positionV>
            <wp:extent cx="2019300" cy="2253615"/>
            <wp:effectExtent l="0" t="0" r="0" b="0"/>
            <wp:wrapTight wrapText="bothSides">
              <wp:wrapPolygon edited="0">
                <wp:start x="0" y="0"/>
                <wp:lineTo x="0" y="21363"/>
                <wp:lineTo x="21396" y="21363"/>
                <wp:lineTo x="2139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2543" t="35467" r="43165" b="36158"/>
                    <a:stretch/>
                  </pic:blipFill>
                  <pic:spPr bwMode="auto">
                    <a:xfrm>
                      <a:off x="0" y="0"/>
                      <a:ext cx="2019300" cy="2253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E5268">
        <w:rPr>
          <w:noProof/>
          <w:lang w:eastAsia="en-GB"/>
        </w:rPr>
        <w:drawing>
          <wp:anchor distT="0" distB="0" distL="114300" distR="114300" simplePos="0" relativeHeight="251669504" behindDoc="1" locked="0" layoutInCell="1" allowOverlap="1" wp14:anchorId="5A2AE79F">
            <wp:simplePos x="0" y="0"/>
            <wp:positionH relativeFrom="column">
              <wp:posOffset>2838450</wp:posOffset>
            </wp:positionH>
            <wp:positionV relativeFrom="paragraph">
              <wp:posOffset>287313</wp:posOffset>
            </wp:positionV>
            <wp:extent cx="2820458" cy="1952625"/>
            <wp:effectExtent l="0" t="0" r="0" b="0"/>
            <wp:wrapTight wrapText="bothSides">
              <wp:wrapPolygon edited="0">
                <wp:start x="0" y="0"/>
                <wp:lineTo x="0" y="21284"/>
                <wp:lineTo x="21449" y="21284"/>
                <wp:lineTo x="214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2905" t="35173" r="36849" b="27586"/>
                    <a:stretch/>
                  </pic:blipFill>
                  <pic:spPr bwMode="auto">
                    <a:xfrm>
                      <a:off x="0" y="0"/>
                      <a:ext cx="2820458"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0709" w:rsidRDefault="00BB0709" w:rsidP="00BE5268"/>
    <w:p w:rsidR="00BB0709" w:rsidRPr="00BB0709" w:rsidRDefault="00BB0709" w:rsidP="00BB0709"/>
    <w:p w:rsidR="00BB0709" w:rsidRPr="00BB0709" w:rsidRDefault="00BB0709" w:rsidP="00BB0709"/>
    <w:p w:rsidR="00BB0709" w:rsidRPr="00BB0709" w:rsidRDefault="00BB0709" w:rsidP="00BB0709"/>
    <w:p w:rsidR="00BB0709" w:rsidRPr="00BB0709" w:rsidRDefault="00BB0709" w:rsidP="00BB0709"/>
    <w:p w:rsidR="00BB0709" w:rsidRPr="00BB0709" w:rsidRDefault="00BB0709" w:rsidP="00BB0709"/>
    <w:p w:rsidR="00BB0709" w:rsidRDefault="00BB0709" w:rsidP="00BB0709"/>
    <w:p w:rsidR="00B27C40" w:rsidRPr="00BB0709" w:rsidRDefault="00B27C40" w:rsidP="00BB0709"/>
    <w:p w:rsidR="00BB0709" w:rsidRPr="00BB0709" w:rsidRDefault="001317D7" w:rsidP="00B27C40">
      <w:pPr>
        <w:pStyle w:val="Caption"/>
        <w:jc w:val="center"/>
      </w:pPr>
      <w:bookmarkStart w:id="40" w:name="_Toc509393085"/>
      <w:r w:rsidRPr="001317D7">
        <w:rPr>
          <w:noProof/>
          <w:lang w:eastAsia="en-GB"/>
        </w:rPr>
        <w:drawing>
          <wp:anchor distT="0" distB="0" distL="114300" distR="114300" simplePos="0" relativeHeight="251674624" behindDoc="1" locked="0" layoutInCell="1" allowOverlap="1" wp14:anchorId="3B1A0E23">
            <wp:simplePos x="0" y="0"/>
            <wp:positionH relativeFrom="column">
              <wp:posOffset>981075</wp:posOffset>
            </wp:positionH>
            <wp:positionV relativeFrom="paragraph">
              <wp:posOffset>267970</wp:posOffset>
            </wp:positionV>
            <wp:extent cx="3856990" cy="5115560"/>
            <wp:effectExtent l="0" t="0" r="0" b="8890"/>
            <wp:wrapTight wrapText="bothSides">
              <wp:wrapPolygon edited="0">
                <wp:start x="0" y="0"/>
                <wp:lineTo x="0" y="21557"/>
                <wp:lineTo x="21444" y="21557"/>
                <wp:lineTo x="2144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5564" t="20675" r="33858" b="7192"/>
                    <a:stretch/>
                  </pic:blipFill>
                  <pic:spPr bwMode="auto">
                    <a:xfrm>
                      <a:off x="0" y="0"/>
                      <a:ext cx="3856990" cy="5115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7C40">
        <w:t xml:space="preserve">Figure </w:t>
      </w:r>
      <w:fldSimple w:instr=" SEQ Figure \* ARABIC ">
        <w:r w:rsidR="00962F4D">
          <w:rPr>
            <w:noProof/>
          </w:rPr>
          <w:t>18</w:t>
        </w:r>
      </w:fldSimple>
      <w:r w:rsidR="00B27C40">
        <w:t>-Motor &amp; Controller Set (EM.com)</w:t>
      </w:r>
      <w:bookmarkEnd w:id="40"/>
    </w:p>
    <w:p w:rsidR="00BB0709" w:rsidRDefault="00BB0709" w:rsidP="00BB0709"/>
    <w:p w:rsidR="00DB3FBF" w:rsidRDefault="00DB3FBF"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BB0709" w:rsidRDefault="00BB0709"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DA3267" w:rsidP="00BB0709">
      <w:pPr>
        <w:jc w:val="center"/>
      </w:pPr>
    </w:p>
    <w:p w:rsidR="00DA3267" w:rsidRDefault="001317D7" w:rsidP="00DA3267">
      <w:pPr>
        <w:pStyle w:val="Caption"/>
        <w:jc w:val="center"/>
      </w:pPr>
      <w:bookmarkStart w:id="41" w:name="_Toc509393086"/>
      <w:r w:rsidRPr="003D3983">
        <w:rPr>
          <w:noProof/>
          <w:lang w:eastAsia="en-GB"/>
        </w:rPr>
        <w:lastRenderedPageBreak/>
        <w:drawing>
          <wp:anchor distT="0" distB="0" distL="114300" distR="114300" simplePos="0" relativeHeight="251673600" behindDoc="1" locked="0" layoutInCell="1" allowOverlap="1" wp14:anchorId="6FE736A6">
            <wp:simplePos x="0" y="0"/>
            <wp:positionH relativeFrom="column">
              <wp:posOffset>1276350</wp:posOffset>
            </wp:positionH>
            <wp:positionV relativeFrom="paragraph">
              <wp:posOffset>219075</wp:posOffset>
            </wp:positionV>
            <wp:extent cx="3286125" cy="2904510"/>
            <wp:effectExtent l="0" t="0" r="0" b="0"/>
            <wp:wrapTight wrapText="bothSides">
              <wp:wrapPolygon edited="0">
                <wp:start x="0" y="0"/>
                <wp:lineTo x="0" y="21392"/>
                <wp:lineTo x="21412" y="21392"/>
                <wp:lineTo x="2141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324" t="31034" r="70917" b="28474"/>
                    <a:stretch/>
                  </pic:blipFill>
                  <pic:spPr bwMode="auto">
                    <a:xfrm>
                      <a:off x="0" y="0"/>
                      <a:ext cx="3286125" cy="2904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3267">
        <w:t xml:space="preserve">Figure </w:t>
      </w:r>
      <w:fldSimple w:instr=" SEQ Figure \* ARABIC ">
        <w:r w:rsidR="00962F4D">
          <w:rPr>
            <w:noProof/>
          </w:rPr>
          <w:t>19</w:t>
        </w:r>
      </w:fldSimple>
      <w:r w:rsidR="00DA3267">
        <w:t>-Electric Motor Specification (EW.com)</w:t>
      </w:r>
      <w:bookmarkEnd w:id="41"/>
    </w:p>
    <w:p w:rsidR="00892AB3" w:rsidRDefault="00892AB3" w:rsidP="00DA3267"/>
    <w:p w:rsidR="00892AB3" w:rsidRPr="00892AB3" w:rsidRDefault="00892AB3" w:rsidP="00892AB3"/>
    <w:p w:rsidR="00892AB3" w:rsidRPr="00892AB3" w:rsidRDefault="00892AB3" w:rsidP="00892AB3"/>
    <w:p w:rsidR="00892AB3" w:rsidRPr="00892AB3" w:rsidRDefault="00892AB3" w:rsidP="00892AB3"/>
    <w:p w:rsidR="00892AB3" w:rsidRPr="00892AB3" w:rsidRDefault="00892AB3" w:rsidP="00892AB3"/>
    <w:p w:rsidR="00892AB3" w:rsidRPr="00892AB3" w:rsidRDefault="00892AB3" w:rsidP="00892AB3"/>
    <w:p w:rsidR="00892AB3" w:rsidRPr="00892AB3" w:rsidRDefault="00892AB3" w:rsidP="00892AB3"/>
    <w:p w:rsidR="00892AB3" w:rsidRPr="00892AB3" w:rsidRDefault="00892AB3" w:rsidP="00892AB3"/>
    <w:p w:rsidR="00892AB3" w:rsidRDefault="00892AB3" w:rsidP="00892AB3"/>
    <w:p w:rsidR="00494E02" w:rsidRDefault="00892AB3" w:rsidP="00892AB3">
      <w:pPr>
        <w:tabs>
          <w:tab w:val="left" w:pos="3690"/>
        </w:tabs>
      </w:pPr>
      <w:r>
        <w:tab/>
      </w:r>
    </w:p>
    <w:p w:rsidR="00494E02" w:rsidRDefault="00494E02" w:rsidP="00494E02"/>
    <w:p w:rsidR="00DA3267" w:rsidRDefault="00494E02" w:rsidP="00494E02">
      <w:pPr>
        <w:pStyle w:val="Caption"/>
        <w:jc w:val="center"/>
      </w:pPr>
      <w:bookmarkStart w:id="42" w:name="_Toc509393087"/>
      <w:r>
        <w:t xml:space="preserve">Figure </w:t>
      </w:r>
      <w:fldSimple w:instr=" SEQ Figure \* ARABIC ">
        <w:r w:rsidR="00962F4D">
          <w:rPr>
            <w:noProof/>
          </w:rPr>
          <w:t>20</w:t>
        </w:r>
      </w:fldSimple>
      <w:r>
        <w:t>-Super capacitor specification (RS components, 2018)</w:t>
      </w:r>
      <w:bookmarkEnd w:id="42"/>
    </w:p>
    <w:p w:rsidR="0009181D" w:rsidRDefault="00494E02" w:rsidP="00494E02">
      <w:r>
        <w:rPr>
          <w:noProof/>
          <w:lang w:eastAsia="en-GB"/>
        </w:rPr>
        <w:drawing>
          <wp:anchor distT="0" distB="0" distL="114300" distR="114300" simplePos="0" relativeHeight="251680768" behindDoc="1" locked="0" layoutInCell="1" allowOverlap="1">
            <wp:simplePos x="0" y="0"/>
            <wp:positionH relativeFrom="margin">
              <wp:align>center</wp:align>
            </wp:positionH>
            <wp:positionV relativeFrom="paragraph">
              <wp:posOffset>22860</wp:posOffset>
            </wp:positionV>
            <wp:extent cx="4581525" cy="5159375"/>
            <wp:effectExtent l="0" t="0" r="9525" b="3175"/>
            <wp:wrapTight wrapText="bothSides">
              <wp:wrapPolygon edited="0">
                <wp:start x="0" y="0"/>
                <wp:lineTo x="0" y="21534"/>
                <wp:lineTo x="21555" y="21534"/>
                <wp:lineTo x="2155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60484" t="25704" r="25757" b="19213"/>
                    <a:stretch/>
                  </pic:blipFill>
                  <pic:spPr bwMode="auto">
                    <a:xfrm>
                      <a:off x="0" y="0"/>
                      <a:ext cx="4581525" cy="515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Pr="0009181D" w:rsidRDefault="0009181D" w:rsidP="0009181D"/>
    <w:p w:rsidR="0009181D" w:rsidRDefault="0009181D" w:rsidP="0009181D"/>
    <w:p w:rsidR="00494E02" w:rsidRDefault="00494E02" w:rsidP="0009181D"/>
    <w:p w:rsidR="0009181D" w:rsidRDefault="0009181D" w:rsidP="0009181D"/>
    <w:p w:rsidR="0009181D" w:rsidRDefault="00A339F7" w:rsidP="0009181D">
      <w:pPr>
        <w:pStyle w:val="Caption"/>
        <w:jc w:val="center"/>
      </w:pPr>
      <w:bookmarkStart w:id="43" w:name="_Toc509393088"/>
      <w:r>
        <w:rPr>
          <w:noProof/>
          <w:lang w:eastAsia="en-GB"/>
        </w:rPr>
        <w:lastRenderedPageBreak/>
        <w:drawing>
          <wp:anchor distT="0" distB="0" distL="114300" distR="114300" simplePos="0" relativeHeight="251683840" behindDoc="1" locked="0" layoutInCell="1" allowOverlap="1">
            <wp:simplePos x="0" y="0"/>
            <wp:positionH relativeFrom="margin">
              <wp:align>center</wp:align>
            </wp:positionH>
            <wp:positionV relativeFrom="paragraph">
              <wp:posOffset>266700</wp:posOffset>
            </wp:positionV>
            <wp:extent cx="4807670" cy="1524000"/>
            <wp:effectExtent l="0" t="0" r="0" b="0"/>
            <wp:wrapTight wrapText="bothSides">
              <wp:wrapPolygon edited="0">
                <wp:start x="0" y="0"/>
                <wp:lineTo x="0" y="21330"/>
                <wp:lineTo x="21483" y="21330"/>
                <wp:lineTo x="21483"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68616" t="35245" r="19758" b="51655"/>
                    <a:stretch/>
                  </pic:blipFill>
                  <pic:spPr bwMode="auto">
                    <a:xfrm>
                      <a:off x="0" y="0"/>
                      <a:ext cx="4807670" cy="152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181D">
        <w:t xml:space="preserve">Figure </w:t>
      </w:r>
      <w:fldSimple w:instr=" SEQ Figure \* ARABIC ">
        <w:r w:rsidR="00962F4D">
          <w:rPr>
            <w:noProof/>
          </w:rPr>
          <w:t>21</w:t>
        </w:r>
      </w:fldSimple>
      <w:r w:rsidR="0009181D">
        <w:t>-Safe working with E&amp;HV's (HSE.GOV.UK, 2018)</w:t>
      </w:r>
      <w:bookmarkEnd w:id="43"/>
    </w:p>
    <w:p w:rsidR="009257A9" w:rsidRDefault="009257A9" w:rsidP="00A339F7"/>
    <w:p w:rsidR="009257A9" w:rsidRPr="009257A9" w:rsidRDefault="009257A9" w:rsidP="009257A9"/>
    <w:p w:rsidR="009257A9" w:rsidRPr="009257A9" w:rsidRDefault="009257A9" w:rsidP="009257A9"/>
    <w:p w:rsidR="009257A9" w:rsidRPr="009257A9" w:rsidRDefault="009257A9" w:rsidP="009257A9"/>
    <w:p w:rsidR="009257A9" w:rsidRPr="009257A9" w:rsidRDefault="009257A9" w:rsidP="009257A9"/>
    <w:p w:rsidR="009257A9" w:rsidRPr="009257A9" w:rsidRDefault="009257A9" w:rsidP="009257A9"/>
    <w:p w:rsidR="009257A9" w:rsidRPr="009257A9" w:rsidRDefault="009257A9" w:rsidP="009257A9"/>
    <w:p w:rsidR="009257A9" w:rsidRDefault="009257A9" w:rsidP="009257A9"/>
    <w:p w:rsidR="00A339F7" w:rsidRDefault="009257A9" w:rsidP="009257A9">
      <w:pPr>
        <w:pStyle w:val="Caption"/>
        <w:jc w:val="center"/>
      </w:pPr>
      <w:bookmarkStart w:id="44" w:name="_Toc509393089"/>
      <w:r>
        <w:t xml:space="preserve">Figure </w:t>
      </w:r>
      <w:fldSimple w:instr=" SEQ Figure \* ARABIC ">
        <w:r w:rsidR="00962F4D">
          <w:rPr>
            <w:noProof/>
          </w:rPr>
          <w:t>22</w:t>
        </w:r>
      </w:fldSimple>
      <w:r>
        <w:t>-</w:t>
      </w:r>
      <w:r w:rsidRPr="00A83F55">
        <w:t>NUMBER OF UK CHARGING LOCATIONS</w:t>
      </w:r>
      <w:r>
        <w:t xml:space="preserve"> (Zap-Map.com)</w:t>
      </w:r>
      <w:bookmarkEnd w:id="44"/>
    </w:p>
    <w:p w:rsidR="009257A9" w:rsidRDefault="009257A9" w:rsidP="009257A9">
      <w:r>
        <w:rPr>
          <w:noProof/>
          <w:lang w:eastAsia="en-GB"/>
        </w:rPr>
        <w:drawing>
          <wp:anchor distT="0" distB="0" distL="114300" distR="114300" simplePos="0" relativeHeight="251684864" behindDoc="1" locked="0" layoutInCell="1" allowOverlap="1">
            <wp:simplePos x="0" y="0"/>
            <wp:positionH relativeFrom="margin">
              <wp:align>center</wp:align>
            </wp:positionH>
            <wp:positionV relativeFrom="paragraph">
              <wp:posOffset>115570</wp:posOffset>
            </wp:positionV>
            <wp:extent cx="4791075" cy="2647315"/>
            <wp:effectExtent l="0" t="0" r="9525" b="635"/>
            <wp:wrapTight wrapText="bothSides">
              <wp:wrapPolygon edited="0">
                <wp:start x="0" y="0"/>
                <wp:lineTo x="0" y="21450"/>
                <wp:lineTo x="21557" y="21450"/>
                <wp:lineTo x="2155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62505" t="42760" r="22594" b="27971"/>
                    <a:stretch/>
                  </pic:blipFill>
                  <pic:spPr bwMode="auto">
                    <a:xfrm>
                      <a:off x="0" y="0"/>
                      <a:ext cx="4791075" cy="2647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9119F" w:rsidRDefault="0049119F" w:rsidP="009257A9"/>
    <w:p w:rsidR="0049119F" w:rsidRPr="0049119F" w:rsidRDefault="0049119F" w:rsidP="0049119F"/>
    <w:p w:rsidR="0049119F" w:rsidRPr="0049119F" w:rsidRDefault="0049119F" w:rsidP="0049119F"/>
    <w:p w:rsidR="0049119F" w:rsidRPr="0049119F" w:rsidRDefault="0049119F" w:rsidP="0049119F"/>
    <w:p w:rsidR="0049119F" w:rsidRPr="0049119F" w:rsidRDefault="0049119F" w:rsidP="0049119F"/>
    <w:p w:rsidR="0049119F" w:rsidRPr="0049119F" w:rsidRDefault="0049119F" w:rsidP="0049119F"/>
    <w:p w:rsidR="0049119F" w:rsidRPr="0049119F" w:rsidRDefault="0049119F" w:rsidP="0049119F"/>
    <w:p w:rsidR="0049119F" w:rsidRPr="0049119F" w:rsidRDefault="0049119F" w:rsidP="0049119F"/>
    <w:p w:rsidR="0049119F" w:rsidRDefault="0049119F" w:rsidP="0049119F"/>
    <w:p w:rsidR="009257A9" w:rsidRDefault="00E14BD9" w:rsidP="0049119F">
      <w:pPr>
        <w:pStyle w:val="Caption"/>
        <w:jc w:val="center"/>
      </w:pPr>
      <w:bookmarkStart w:id="45" w:name="_Toc509393090"/>
      <w:r>
        <w:rPr>
          <w:noProof/>
          <w:lang w:eastAsia="en-GB"/>
        </w:rPr>
        <w:drawing>
          <wp:anchor distT="0" distB="0" distL="114300" distR="114300" simplePos="0" relativeHeight="251685888" behindDoc="1" locked="0" layoutInCell="1" allowOverlap="1">
            <wp:simplePos x="0" y="0"/>
            <wp:positionH relativeFrom="margin">
              <wp:align>center</wp:align>
            </wp:positionH>
            <wp:positionV relativeFrom="paragraph">
              <wp:posOffset>251616</wp:posOffset>
            </wp:positionV>
            <wp:extent cx="4149090" cy="2286000"/>
            <wp:effectExtent l="0" t="0" r="3810" b="0"/>
            <wp:wrapTight wrapText="bothSides">
              <wp:wrapPolygon edited="0">
                <wp:start x="0" y="0"/>
                <wp:lineTo x="0" y="21420"/>
                <wp:lineTo x="21521" y="21420"/>
                <wp:lineTo x="2152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58488" t="38785" r="33097" b="44735"/>
                    <a:stretch/>
                  </pic:blipFill>
                  <pic:spPr bwMode="auto">
                    <a:xfrm>
                      <a:off x="0" y="0"/>
                      <a:ext cx="414909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119F">
        <w:t xml:space="preserve">Figure </w:t>
      </w:r>
      <w:fldSimple w:instr=" SEQ Figure \* ARABIC ">
        <w:r w:rsidR="00962F4D">
          <w:rPr>
            <w:noProof/>
          </w:rPr>
          <w:t>23</w:t>
        </w:r>
      </w:fldSimple>
      <w:r w:rsidR="0049119F">
        <w:t>-LCD Vehicle Display Features (EM.com, 2018)</w:t>
      </w:r>
      <w:bookmarkEnd w:id="45"/>
    </w:p>
    <w:p w:rsidR="0049119F" w:rsidRPr="0049119F" w:rsidRDefault="0049119F" w:rsidP="0049119F"/>
    <w:sectPr w:rsidR="0049119F" w:rsidRPr="004911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D44CC"/>
    <w:multiLevelType w:val="hybridMultilevel"/>
    <w:tmpl w:val="0F569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0C4DE0"/>
    <w:multiLevelType w:val="hybridMultilevel"/>
    <w:tmpl w:val="647673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9C4ADD"/>
    <w:multiLevelType w:val="multilevel"/>
    <w:tmpl w:val="89BC9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3D6E3C"/>
    <w:multiLevelType w:val="hybridMultilevel"/>
    <w:tmpl w:val="F5DC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C4887"/>
    <w:multiLevelType w:val="hybridMultilevel"/>
    <w:tmpl w:val="5ECAC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A3601"/>
    <w:multiLevelType w:val="hybridMultilevel"/>
    <w:tmpl w:val="193EBD7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5D2"/>
    <w:rsid w:val="0004675A"/>
    <w:rsid w:val="00050532"/>
    <w:rsid w:val="000512B5"/>
    <w:rsid w:val="000711F5"/>
    <w:rsid w:val="00080D3C"/>
    <w:rsid w:val="00080F3B"/>
    <w:rsid w:val="0009181D"/>
    <w:rsid w:val="00095685"/>
    <w:rsid w:val="000D7547"/>
    <w:rsid w:val="000E2317"/>
    <w:rsid w:val="000F5FED"/>
    <w:rsid w:val="0010078B"/>
    <w:rsid w:val="0010488C"/>
    <w:rsid w:val="00110A1E"/>
    <w:rsid w:val="001317D7"/>
    <w:rsid w:val="0013319A"/>
    <w:rsid w:val="00145B45"/>
    <w:rsid w:val="00160F11"/>
    <w:rsid w:val="00162272"/>
    <w:rsid w:val="0016230C"/>
    <w:rsid w:val="00171598"/>
    <w:rsid w:val="00174FFA"/>
    <w:rsid w:val="00176DB0"/>
    <w:rsid w:val="00184F28"/>
    <w:rsid w:val="00194340"/>
    <w:rsid w:val="001A0E55"/>
    <w:rsid w:val="001B53A1"/>
    <w:rsid w:val="001D02A5"/>
    <w:rsid w:val="001D6418"/>
    <w:rsid w:val="001F3903"/>
    <w:rsid w:val="00205833"/>
    <w:rsid w:val="00213138"/>
    <w:rsid w:val="002816B1"/>
    <w:rsid w:val="00281E99"/>
    <w:rsid w:val="00286C8D"/>
    <w:rsid w:val="002944A7"/>
    <w:rsid w:val="00296CF0"/>
    <w:rsid w:val="002977E8"/>
    <w:rsid w:val="002D1733"/>
    <w:rsid w:val="002D5089"/>
    <w:rsid w:val="002E36E1"/>
    <w:rsid w:val="003179D3"/>
    <w:rsid w:val="00324F05"/>
    <w:rsid w:val="00335045"/>
    <w:rsid w:val="00351FCA"/>
    <w:rsid w:val="003549D1"/>
    <w:rsid w:val="00362DBA"/>
    <w:rsid w:val="00390C7E"/>
    <w:rsid w:val="003A546E"/>
    <w:rsid w:val="003B13C6"/>
    <w:rsid w:val="003C3F0D"/>
    <w:rsid w:val="003D3983"/>
    <w:rsid w:val="003E4293"/>
    <w:rsid w:val="003F14B6"/>
    <w:rsid w:val="00416126"/>
    <w:rsid w:val="004211BA"/>
    <w:rsid w:val="00451E29"/>
    <w:rsid w:val="004739C4"/>
    <w:rsid w:val="0049119F"/>
    <w:rsid w:val="00493B72"/>
    <w:rsid w:val="00494E02"/>
    <w:rsid w:val="004E0F3D"/>
    <w:rsid w:val="004E3FDC"/>
    <w:rsid w:val="005236F9"/>
    <w:rsid w:val="00535E5E"/>
    <w:rsid w:val="00571934"/>
    <w:rsid w:val="00582E45"/>
    <w:rsid w:val="005D1879"/>
    <w:rsid w:val="005D3FE0"/>
    <w:rsid w:val="005E6D1E"/>
    <w:rsid w:val="005E73CA"/>
    <w:rsid w:val="005E7927"/>
    <w:rsid w:val="00600573"/>
    <w:rsid w:val="00611FA6"/>
    <w:rsid w:val="0068238D"/>
    <w:rsid w:val="00682F3F"/>
    <w:rsid w:val="006934B4"/>
    <w:rsid w:val="006B422E"/>
    <w:rsid w:val="006C6BF7"/>
    <w:rsid w:val="006D3162"/>
    <w:rsid w:val="006D4025"/>
    <w:rsid w:val="006D4DA4"/>
    <w:rsid w:val="006E27E2"/>
    <w:rsid w:val="006F0059"/>
    <w:rsid w:val="006F14E7"/>
    <w:rsid w:val="006F1BD9"/>
    <w:rsid w:val="007068B7"/>
    <w:rsid w:val="007118A6"/>
    <w:rsid w:val="00715ADF"/>
    <w:rsid w:val="0071727B"/>
    <w:rsid w:val="00760C0D"/>
    <w:rsid w:val="00770156"/>
    <w:rsid w:val="00774C0F"/>
    <w:rsid w:val="007B6E5A"/>
    <w:rsid w:val="007C301C"/>
    <w:rsid w:val="007C3A56"/>
    <w:rsid w:val="007D6F39"/>
    <w:rsid w:val="007E0410"/>
    <w:rsid w:val="007E12FE"/>
    <w:rsid w:val="007E49F2"/>
    <w:rsid w:val="007F2A78"/>
    <w:rsid w:val="007F5938"/>
    <w:rsid w:val="008055D2"/>
    <w:rsid w:val="008254A5"/>
    <w:rsid w:val="00827196"/>
    <w:rsid w:val="0084271F"/>
    <w:rsid w:val="008532BA"/>
    <w:rsid w:val="00856CEF"/>
    <w:rsid w:val="0087238A"/>
    <w:rsid w:val="00875FE6"/>
    <w:rsid w:val="0088653D"/>
    <w:rsid w:val="00886A97"/>
    <w:rsid w:val="00892AB3"/>
    <w:rsid w:val="008B2031"/>
    <w:rsid w:val="008B254C"/>
    <w:rsid w:val="008C2D8B"/>
    <w:rsid w:val="008C3133"/>
    <w:rsid w:val="008D5D05"/>
    <w:rsid w:val="008E4A4A"/>
    <w:rsid w:val="008E66B2"/>
    <w:rsid w:val="008F0943"/>
    <w:rsid w:val="008F5FD6"/>
    <w:rsid w:val="00912A26"/>
    <w:rsid w:val="009257A9"/>
    <w:rsid w:val="00927E2F"/>
    <w:rsid w:val="00936F23"/>
    <w:rsid w:val="0094547F"/>
    <w:rsid w:val="00962F4D"/>
    <w:rsid w:val="00983CB8"/>
    <w:rsid w:val="009938F6"/>
    <w:rsid w:val="009A63AB"/>
    <w:rsid w:val="009B4FC5"/>
    <w:rsid w:val="009C2424"/>
    <w:rsid w:val="009D4105"/>
    <w:rsid w:val="00A06056"/>
    <w:rsid w:val="00A06C26"/>
    <w:rsid w:val="00A10106"/>
    <w:rsid w:val="00A339F7"/>
    <w:rsid w:val="00A53483"/>
    <w:rsid w:val="00A60D2A"/>
    <w:rsid w:val="00A62C42"/>
    <w:rsid w:val="00A658AB"/>
    <w:rsid w:val="00A67474"/>
    <w:rsid w:val="00A82469"/>
    <w:rsid w:val="00A96B69"/>
    <w:rsid w:val="00AA3C99"/>
    <w:rsid w:val="00AA4C1A"/>
    <w:rsid w:val="00AD210C"/>
    <w:rsid w:val="00B00002"/>
    <w:rsid w:val="00B05C12"/>
    <w:rsid w:val="00B27C40"/>
    <w:rsid w:val="00B321DC"/>
    <w:rsid w:val="00B454CC"/>
    <w:rsid w:val="00B75CD4"/>
    <w:rsid w:val="00B77A66"/>
    <w:rsid w:val="00BA13CC"/>
    <w:rsid w:val="00BA252C"/>
    <w:rsid w:val="00BB0709"/>
    <w:rsid w:val="00BD27B6"/>
    <w:rsid w:val="00BE321F"/>
    <w:rsid w:val="00BE5268"/>
    <w:rsid w:val="00BF0B1C"/>
    <w:rsid w:val="00BF63B8"/>
    <w:rsid w:val="00C06FEE"/>
    <w:rsid w:val="00C07787"/>
    <w:rsid w:val="00C12E70"/>
    <w:rsid w:val="00C85295"/>
    <w:rsid w:val="00CA4DFF"/>
    <w:rsid w:val="00CC5C6C"/>
    <w:rsid w:val="00CD05F8"/>
    <w:rsid w:val="00CE2FD6"/>
    <w:rsid w:val="00D103FB"/>
    <w:rsid w:val="00D40085"/>
    <w:rsid w:val="00D401F9"/>
    <w:rsid w:val="00D4041A"/>
    <w:rsid w:val="00D50E70"/>
    <w:rsid w:val="00D55D7C"/>
    <w:rsid w:val="00DA3267"/>
    <w:rsid w:val="00DB3FBF"/>
    <w:rsid w:val="00DD4FC9"/>
    <w:rsid w:val="00DE7319"/>
    <w:rsid w:val="00E14BD9"/>
    <w:rsid w:val="00E25435"/>
    <w:rsid w:val="00E44E23"/>
    <w:rsid w:val="00E5211A"/>
    <w:rsid w:val="00E54973"/>
    <w:rsid w:val="00E61D41"/>
    <w:rsid w:val="00E64BE9"/>
    <w:rsid w:val="00EA28A1"/>
    <w:rsid w:val="00EA6DB6"/>
    <w:rsid w:val="00EF55E6"/>
    <w:rsid w:val="00F261AF"/>
    <w:rsid w:val="00F27C2F"/>
    <w:rsid w:val="00F3168F"/>
    <w:rsid w:val="00F41643"/>
    <w:rsid w:val="00F47DE2"/>
    <w:rsid w:val="00F554BD"/>
    <w:rsid w:val="00FB4335"/>
    <w:rsid w:val="00FB6F19"/>
    <w:rsid w:val="00FD702B"/>
    <w:rsid w:val="00FF357E"/>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AA66F"/>
  <w15:chartTrackingRefBased/>
  <w15:docId w15:val="{48A36B18-1E19-4D89-96F9-25A91725A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02A5"/>
  </w:style>
  <w:style w:type="paragraph" w:styleId="Heading1">
    <w:name w:val="heading 1"/>
    <w:basedOn w:val="Normal"/>
    <w:next w:val="Normal"/>
    <w:link w:val="Heading1Char"/>
    <w:uiPriority w:val="9"/>
    <w:qFormat/>
    <w:rsid w:val="00C852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3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7E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295"/>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C8529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85295"/>
    <w:rPr>
      <w:i/>
      <w:iCs/>
      <w:color w:val="4472C4" w:themeColor="accent1"/>
    </w:rPr>
  </w:style>
  <w:style w:type="paragraph" w:styleId="TOCHeading">
    <w:name w:val="TOC Heading"/>
    <w:basedOn w:val="Heading1"/>
    <w:next w:val="Normal"/>
    <w:uiPriority w:val="39"/>
    <w:unhideWhenUsed/>
    <w:qFormat/>
    <w:rsid w:val="00C85295"/>
    <w:pPr>
      <w:outlineLvl w:val="9"/>
    </w:pPr>
    <w:rPr>
      <w:lang w:val="en-US"/>
    </w:rPr>
  </w:style>
  <w:style w:type="paragraph" w:styleId="TOC1">
    <w:name w:val="toc 1"/>
    <w:basedOn w:val="Normal"/>
    <w:next w:val="Normal"/>
    <w:autoRedefine/>
    <w:uiPriority w:val="39"/>
    <w:unhideWhenUsed/>
    <w:rsid w:val="00C85295"/>
    <w:pPr>
      <w:spacing w:after="100"/>
    </w:pPr>
  </w:style>
  <w:style w:type="character" w:styleId="Hyperlink">
    <w:name w:val="Hyperlink"/>
    <w:basedOn w:val="DefaultParagraphFont"/>
    <w:uiPriority w:val="99"/>
    <w:unhideWhenUsed/>
    <w:rsid w:val="00C85295"/>
    <w:rPr>
      <w:color w:val="0563C1" w:themeColor="hyperlink"/>
      <w:u w:val="single"/>
    </w:rPr>
  </w:style>
  <w:style w:type="table" w:styleId="TableGrid">
    <w:name w:val="Table Grid"/>
    <w:basedOn w:val="TableNormal"/>
    <w:uiPriority w:val="39"/>
    <w:rsid w:val="00317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547F"/>
    <w:pPr>
      <w:ind w:left="720"/>
      <w:contextualSpacing/>
    </w:pPr>
  </w:style>
  <w:style w:type="character" w:customStyle="1" w:styleId="Heading2Char">
    <w:name w:val="Heading 2 Char"/>
    <w:basedOn w:val="DefaultParagraphFont"/>
    <w:link w:val="Heading2"/>
    <w:uiPriority w:val="9"/>
    <w:rsid w:val="001B53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82E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86C8D"/>
    <w:pPr>
      <w:spacing w:after="100"/>
      <w:ind w:left="220"/>
    </w:pPr>
  </w:style>
  <w:style w:type="paragraph" w:styleId="Caption">
    <w:name w:val="caption"/>
    <w:basedOn w:val="Normal"/>
    <w:next w:val="Normal"/>
    <w:uiPriority w:val="35"/>
    <w:unhideWhenUsed/>
    <w:qFormat/>
    <w:rsid w:val="00C06F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271F"/>
    <w:pPr>
      <w:spacing w:after="0"/>
    </w:pPr>
  </w:style>
  <w:style w:type="character" w:customStyle="1" w:styleId="value">
    <w:name w:val="value"/>
    <w:basedOn w:val="DefaultParagraphFont"/>
    <w:rsid w:val="00611FA6"/>
  </w:style>
  <w:style w:type="character" w:customStyle="1" w:styleId="UnresolvedMention">
    <w:name w:val="Unresolved Mention"/>
    <w:basedOn w:val="DefaultParagraphFont"/>
    <w:uiPriority w:val="99"/>
    <w:semiHidden/>
    <w:unhideWhenUsed/>
    <w:rsid w:val="0071727B"/>
    <w:rPr>
      <w:color w:val="808080"/>
      <w:shd w:val="clear" w:color="auto" w:fill="E6E6E6"/>
    </w:rPr>
  </w:style>
  <w:style w:type="character" w:styleId="Strong">
    <w:name w:val="Strong"/>
    <w:basedOn w:val="DefaultParagraphFont"/>
    <w:uiPriority w:val="22"/>
    <w:qFormat/>
    <w:rsid w:val="00DB3FBF"/>
    <w:rPr>
      <w:b/>
      <w:bCs/>
    </w:rPr>
  </w:style>
  <w:style w:type="character" w:customStyle="1" w:styleId="selectable">
    <w:name w:val="selectable"/>
    <w:basedOn w:val="DefaultParagraphFont"/>
    <w:rsid w:val="00DB3FBF"/>
  </w:style>
  <w:style w:type="character" w:customStyle="1" w:styleId="Heading3Char">
    <w:name w:val="Heading 3 Char"/>
    <w:basedOn w:val="DefaultParagraphFont"/>
    <w:link w:val="Heading3"/>
    <w:uiPriority w:val="9"/>
    <w:rsid w:val="00927E2F"/>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FB6F19"/>
    <w:rPr>
      <w:color w:val="808080"/>
    </w:rPr>
  </w:style>
  <w:style w:type="paragraph" w:styleId="TOC3">
    <w:name w:val="toc 3"/>
    <w:basedOn w:val="Normal"/>
    <w:next w:val="Normal"/>
    <w:autoRedefine/>
    <w:uiPriority w:val="39"/>
    <w:unhideWhenUsed/>
    <w:rsid w:val="005D1879"/>
    <w:pPr>
      <w:spacing w:after="100"/>
      <w:ind w:left="440"/>
    </w:pPr>
  </w:style>
  <w:style w:type="character" w:styleId="FollowedHyperlink">
    <w:name w:val="FollowedHyperlink"/>
    <w:basedOn w:val="DefaultParagraphFont"/>
    <w:uiPriority w:val="99"/>
    <w:semiHidden/>
    <w:unhideWhenUsed/>
    <w:rsid w:val="007E04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52723">
      <w:bodyDiv w:val="1"/>
      <w:marLeft w:val="0"/>
      <w:marRight w:val="0"/>
      <w:marTop w:val="0"/>
      <w:marBottom w:val="0"/>
      <w:divBdr>
        <w:top w:val="none" w:sz="0" w:space="0" w:color="auto"/>
        <w:left w:val="none" w:sz="0" w:space="0" w:color="auto"/>
        <w:bottom w:val="none" w:sz="0" w:space="0" w:color="auto"/>
        <w:right w:val="none" w:sz="0" w:space="0" w:color="auto"/>
      </w:divBdr>
    </w:div>
    <w:div w:id="40712404">
      <w:bodyDiv w:val="1"/>
      <w:marLeft w:val="0"/>
      <w:marRight w:val="0"/>
      <w:marTop w:val="0"/>
      <w:marBottom w:val="0"/>
      <w:divBdr>
        <w:top w:val="none" w:sz="0" w:space="0" w:color="auto"/>
        <w:left w:val="none" w:sz="0" w:space="0" w:color="auto"/>
        <w:bottom w:val="none" w:sz="0" w:space="0" w:color="auto"/>
        <w:right w:val="none" w:sz="0" w:space="0" w:color="auto"/>
      </w:divBdr>
    </w:div>
    <w:div w:id="669866198">
      <w:bodyDiv w:val="1"/>
      <w:marLeft w:val="0"/>
      <w:marRight w:val="0"/>
      <w:marTop w:val="0"/>
      <w:marBottom w:val="0"/>
      <w:divBdr>
        <w:top w:val="none" w:sz="0" w:space="0" w:color="auto"/>
        <w:left w:val="none" w:sz="0" w:space="0" w:color="auto"/>
        <w:bottom w:val="none" w:sz="0" w:space="0" w:color="auto"/>
        <w:right w:val="none" w:sz="0" w:space="0" w:color="auto"/>
      </w:divBdr>
    </w:div>
    <w:div w:id="997001107">
      <w:bodyDiv w:val="1"/>
      <w:marLeft w:val="0"/>
      <w:marRight w:val="0"/>
      <w:marTop w:val="0"/>
      <w:marBottom w:val="0"/>
      <w:divBdr>
        <w:top w:val="none" w:sz="0" w:space="0" w:color="auto"/>
        <w:left w:val="none" w:sz="0" w:space="0" w:color="auto"/>
        <w:bottom w:val="none" w:sz="0" w:space="0" w:color="auto"/>
        <w:right w:val="none" w:sz="0" w:space="0" w:color="auto"/>
      </w:divBdr>
    </w:div>
    <w:div w:id="1005282620">
      <w:bodyDiv w:val="1"/>
      <w:marLeft w:val="0"/>
      <w:marRight w:val="0"/>
      <w:marTop w:val="0"/>
      <w:marBottom w:val="0"/>
      <w:divBdr>
        <w:top w:val="none" w:sz="0" w:space="0" w:color="auto"/>
        <w:left w:val="none" w:sz="0" w:space="0" w:color="auto"/>
        <w:bottom w:val="none" w:sz="0" w:space="0" w:color="auto"/>
        <w:right w:val="none" w:sz="0" w:space="0" w:color="auto"/>
      </w:divBdr>
    </w:div>
    <w:div w:id="1753812390">
      <w:bodyDiv w:val="1"/>
      <w:marLeft w:val="0"/>
      <w:marRight w:val="0"/>
      <w:marTop w:val="0"/>
      <w:marBottom w:val="0"/>
      <w:divBdr>
        <w:top w:val="none" w:sz="0" w:space="0" w:color="auto"/>
        <w:left w:val="none" w:sz="0" w:space="0" w:color="auto"/>
        <w:bottom w:val="none" w:sz="0" w:space="0" w:color="auto"/>
        <w:right w:val="none" w:sz="0" w:space="0" w:color="auto"/>
      </w:divBdr>
    </w:div>
    <w:div w:id="1786001906">
      <w:bodyDiv w:val="1"/>
      <w:marLeft w:val="0"/>
      <w:marRight w:val="0"/>
      <w:marTop w:val="0"/>
      <w:marBottom w:val="0"/>
      <w:divBdr>
        <w:top w:val="none" w:sz="0" w:space="0" w:color="auto"/>
        <w:left w:val="none" w:sz="0" w:space="0" w:color="auto"/>
        <w:bottom w:val="none" w:sz="0" w:space="0" w:color="auto"/>
        <w:right w:val="none" w:sz="0" w:space="0" w:color="auto"/>
      </w:divBdr>
    </w:div>
    <w:div w:id="1874341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1.xml"/><Relationship Id="rId18" Type="http://schemas.openxmlformats.org/officeDocument/2006/relationships/image" Target="media/image11.png"/><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hyperlink" Target="https://doi-org.ezproxy.uwtsd.ac.uk/10.4271/2011-01-2251" TargetMode="External"/><Relationship Id="rId34" Type="http://schemas.openxmlformats.org/officeDocument/2006/relationships/image" Target="media/image20.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0.png"/><Relationship Id="rId25" Type="http://schemas.openxmlformats.org/officeDocument/2006/relationships/hyperlink" Target="https://doi-org.ezproxy.uwtsd.ac.uk/10.4271/2017-01-1171" TargetMode="External"/><Relationship Id="rId33" Type="http://schemas.openxmlformats.org/officeDocument/2006/relationships/image" Target="media/image19.png"/><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ezproxy.uwtsd.ac.uk/10.4271/2016-28-0154" TargetMode="External"/><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Relationship Id="rId11" Type="http://schemas.openxmlformats.org/officeDocument/2006/relationships/image" Target="media/image6.png"/><Relationship Id="rId24" Type="http://schemas.openxmlformats.org/officeDocument/2006/relationships/hyperlink" Target="https://doi-org.ezproxy.uwtsd.ac.uk/10.4271/2014-01-1915"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ezproxy.uwtsd.ac.uk/10.4271/2013-01-2833" TargetMode="External"/><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5.png"/><Relationship Id="rId19" Type="http://schemas.openxmlformats.org/officeDocument/2006/relationships/hyperlink" Target="https://doi-org.ezproxy.uwtsd.ac.uk/10.4271/2017-01-0780"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chart" Target="charts/chart2.xml"/><Relationship Id="rId22" Type="http://schemas.openxmlformats.org/officeDocument/2006/relationships/hyperlink" Target="https://doi-org.ezproxy.uwtsd.ac.uk/10.4271/2011-01-2193" TargetMode="Externa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oleObject" Target="file:///E:\3rd%20BSc%20Motorsport%20Engineering\Marks\Marks%20Buggy%20Spreadsheet%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E:\3rd%20BSc%20Motorsport%20Engineering\Marks\Marks%20Buggy%20Spreadsheet%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Power (kw) vs Time (s)</a:t>
            </a:r>
          </a:p>
        </c:rich>
      </c:tx>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0"/>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Sheet1!$N$1:$N$128</c:f>
              <c:numCache>
                <c:formatCode>General</c:formatCode>
                <c:ptCount val="128"/>
                <c:pt idx="1">
                  <c:v>0</c:v>
                </c:pt>
                <c:pt idx="2">
                  <c:v>0</c:v>
                </c:pt>
                <c:pt idx="3">
                  <c:v>2.1673375697799937</c:v>
                </c:pt>
                <c:pt idx="4">
                  <c:v>1.6963642279466815</c:v>
                </c:pt>
                <c:pt idx="5">
                  <c:v>5.5145208606444083</c:v>
                </c:pt>
                <c:pt idx="6">
                  <c:v>3.5411157288790487</c:v>
                </c:pt>
                <c:pt idx="7">
                  <c:v>4.2146550283940547</c:v>
                </c:pt>
                <c:pt idx="8">
                  <c:v>4.926665102386834</c:v>
                </c:pt>
                <c:pt idx="9">
                  <c:v>5.6826417757827841</c:v>
                </c:pt>
                <c:pt idx="10">
                  <c:v>20.423921622858128</c:v>
                </c:pt>
                <c:pt idx="11">
                  <c:v>19.307144590453191</c:v>
                </c:pt>
                <c:pt idx="12">
                  <c:v>20.453461325560603</c:v>
                </c:pt>
                <c:pt idx="13">
                  <c:v>13.612392776481483</c:v>
                </c:pt>
                <c:pt idx="14">
                  <c:v>4.6707578948844093</c:v>
                </c:pt>
                <c:pt idx="15">
                  <c:v>10.036094413816405</c:v>
                </c:pt>
                <c:pt idx="16">
                  <c:v>0</c:v>
                </c:pt>
                <c:pt idx="17">
                  <c:v>6.063211957898468</c:v>
                </c:pt>
                <c:pt idx="18">
                  <c:v>1.117482667585602</c:v>
                </c:pt>
                <c:pt idx="19">
                  <c:v>1.220766115276176</c:v>
                </c:pt>
                <c:pt idx="20">
                  <c:v>6.6249597108136102</c:v>
                </c:pt>
                <c:pt idx="21">
                  <c:v>1.7984310156640881</c:v>
                </c:pt>
                <c:pt idx="22">
                  <c:v>33.10208413804893</c:v>
                </c:pt>
                <c:pt idx="23">
                  <c:v>23.299698581568926</c:v>
                </c:pt>
                <c:pt idx="24">
                  <c:v>23.299698581568926</c:v>
                </c:pt>
                <c:pt idx="25">
                  <c:v>23.299698581568926</c:v>
                </c:pt>
                <c:pt idx="26">
                  <c:v>23.299698581568926</c:v>
                </c:pt>
                <c:pt idx="27">
                  <c:v>23.299698581568926</c:v>
                </c:pt>
                <c:pt idx="28">
                  <c:v>23.299698581568926</c:v>
                </c:pt>
                <c:pt idx="29">
                  <c:v>23.299698581568926</c:v>
                </c:pt>
                <c:pt idx="30">
                  <c:v>13.408953797210909</c:v>
                </c:pt>
                <c:pt idx="31">
                  <c:v>22.341754902868196</c:v>
                </c:pt>
                <c:pt idx="32">
                  <c:v>6.2669998035129533</c:v>
                </c:pt>
                <c:pt idx="33">
                  <c:v>6.6793515693849574</c:v>
                </c:pt>
                <c:pt idx="34">
                  <c:v>8.4403590979813359</c:v>
                </c:pt>
                <c:pt idx="35">
                  <c:v>10.716816774098202</c:v>
                </c:pt>
                <c:pt idx="36">
                  <c:v>10.895711259328042</c:v>
                </c:pt>
                <c:pt idx="37">
                  <c:v>0</c:v>
                </c:pt>
                <c:pt idx="38">
                  <c:v>0</c:v>
                </c:pt>
                <c:pt idx="39">
                  <c:v>0</c:v>
                </c:pt>
                <c:pt idx="40">
                  <c:v>0</c:v>
                </c:pt>
                <c:pt idx="41">
                  <c:v>0</c:v>
                </c:pt>
                <c:pt idx="42">
                  <c:v>13.363061761093174</c:v>
                </c:pt>
                <c:pt idx="43">
                  <c:v>10.792652180928918</c:v>
                </c:pt>
                <c:pt idx="44">
                  <c:v>7.5251903287689226</c:v>
                </c:pt>
                <c:pt idx="45">
                  <c:v>7.5251903287689226</c:v>
                </c:pt>
                <c:pt idx="46">
                  <c:v>7.5251903287689226</c:v>
                </c:pt>
                <c:pt idx="47">
                  <c:v>7.5251903287689226</c:v>
                </c:pt>
                <c:pt idx="48">
                  <c:v>7.5251903287689226</c:v>
                </c:pt>
                <c:pt idx="49">
                  <c:v>13.408953797210909</c:v>
                </c:pt>
                <c:pt idx="50">
                  <c:v>22.478400634330548</c:v>
                </c:pt>
                <c:pt idx="51">
                  <c:v>6.4918892717186401</c:v>
                </c:pt>
                <c:pt idx="52">
                  <c:v>5.4645216002556323</c:v>
                </c:pt>
                <c:pt idx="53">
                  <c:v>9.6468727710204369</c:v>
                </c:pt>
                <c:pt idx="54">
                  <c:v>9.298781929536533</c:v>
                </c:pt>
                <c:pt idx="55">
                  <c:v>7.7664239930523813</c:v>
                </c:pt>
                <c:pt idx="56">
                  <c:v>16.06017230639393</c:v>
                </c:pt>
                <c:pt idx="57">
                  <c:v>11.18673688932482</c:v>
                </c:pt>
                <c:pt idx="58">
                  <c:v>16.257208800448613</c:v>
                </c:pt>
                <c:pt idx="59">
                  <c:v>16.129467557568923</c:v>
                </c:pt>
                <c:pt idx="60">
                  <c:v>17.955887443253022</c:v>
                </c:pt>
                <c:pt idx="61">
                  <c:v>13.562773352424959</c:v>
                </c:pt>
                <c:pt idx="62">
                  <c:v>8.5569158066306379</c:v>
                </c:pt>
                <c:pt idx="63">
                  <c:v>14.45828941089013</c:v>
                </c:pt>
                <c:pt idx="64">
                  <c:v>16.230595144599135</c:v>
                </c:pt>
                <c:pt idx="65">
                  <c:v>18.191072255895136</c:v>
                </c:pt>
                <c:pt idx="66">
                  <c:v>9.6912704331232469</c:v>
                </c:pt>
                <c:pt idx="67">
                  <c:v>9.4108189474208093</c:v>
                </c:pt>
                <c:pt idx="68">
                  <c:v>15.295804406251936</c:v>
                </c:pt>
                <c:pt idx="69">
                  <c:v>13.349932964032039</c:v>
                </c:pt>
                <c:pt idx="70">
                  <c:v>15.963902445760041</c:v>
                </c:pt>
                <c:pt idx="71">
                  <c:v>7.464666145211849</c:v>
                </c:pt>
                <c:pt idx="72">
                  <c:v>8.7921305141156552</c:v>
                </c:pt>
                <c:pt idx="73">
                  <c:v>10.158065657497236</c:v>
                </c:pt>
                <c:pt idx="74">
                  <c:v>11.567967400281985</c:v>
                </c:pt>
                <c:pt idx="75">
                  <c:v>13.027331567395281</c:v>
                </c:pt>
                <c:pt idx="76">
                  <c:v>8.5569158066306379</c:v>
                </c:pt>
                <c:pt idx="77">
                  <c:v>6.8628223331715814</c:v>
                </c:pt>
                <c:pt idx="78">
                  <c:v>6.8628223331715814</c:v>
                </c:pt>
                <c:pt idx="79">
                  <c:v>6.8628223331715814</c:v>
                </c:pt>
                <c:pt idx="80">
                  <c:v>14.081999975773611</c:v>
                </c:pt>
                <c:pt idx="81">
                  <c:v>16.339707527053132</c:v>
                </c:pt>
                <c:pt idx="82">
                  <c:v>18.658423999659878</c:v>
                </c:pt>
                <c:pt idx="83">
                  <c:v>16.574862460288603</c:v>
                </c:pt>
                <c:pt idx="84">
                  <c:v>13.30740060812861</c:v>
                </c:pt>
                <c:pt idx="85">
                  <c:v>13.30740060812861</c:v>
                </c:pt>
                <c:pt idx="86">
                  <c:v>13.30740060812861</c:v>
                </c:pt>
                <c:pt idx="87">
                  <c:v>13.30740060812861</c:v>
                </c:pt>
                <c:pt idx="88">
                  <c:v>6.9514812072985022</c:v>
                </c:pt>
                <c:pt idx="89">
                  <c:v>0.69767777839168332</c:v>
                </c:pt>
                <c:pt idx="90">
                  <c:v>0.69767777839168332</c:v>
                </c:pt>
                <c:pt idx="91">
                  <c:v>19.714583069568924</c:v>
                </c:pt>
                <c:pt idx="92">
                  <c:v>16.129467557568923</c:v>
                </c:pt>
                <c:pt idx="93">
                  <c:v>8.5741723984208011</c:v>
                </c:pt>
                <c:pt idx="94">
                  <c:v>7.6170029302347473</c:v>
                </c:pt>
                <c:pt idx="95">
                  <c:v>13.10633884186354</c:v>
                </c:pt>
                <c:pt idx="96">
                  <c:v>13.10633884186354</c:v>
                </c:pt>
                <c:pt idx="97">
                  <c:v>9.7743709775712819</c:v>
                </c:pt>
                <c:pt idx="98">
                  <c:v>12.388340459299288</c:v>
                </c:pt>
                <c:pt idx="99">
                  <c:v>12.388340459299288</c:v>
                </c:pt>
                <c:pt idx="100">
                  <c:v>12.388340459299288</c:v>
                </c:pt>
                <c:pt idx="101">
                  <c:v>12.388340459299288</c:v>
                </c:pt>
                <c:pt idx="102">
                  <c:v>17.849535213734637</c:v>
                </c:pt>
                <c:pt idx="103">
                  <c:v>22.71839555053813</c:v>
                </c:pt>
                <c:pt idx="104">
                  <c:v>18.919561065554202</c:v>
                </c:pt>
                <c:pt idx="105">
                  <c:v>11.437108884129469</c:v>
                </c:pt>
                <c:pt idx="106">
                  <c:v>17.213795255858884</c:v>
                </c:pt>
                <c:pt idx="107">
                  <c:v>4.40873434871546</c:v>
                </c:pt>
                <c:pt idx="108">
                  <c:v>10.627728884652482</c:v>
                </c:pt>
                <c:pt idx="109">
                  <c:v>13.156076957680087</c:v>
                </c:pt>
                <c:pt idx="110">
                  <c:v>11.438263203176295</c:v>
                </c:pt>
                <c:pt idx="111">
                  <c:v>7.236382995694921</c:v>
                </c:pt>
                <c:pt idx="112">
                  <c:v>0</c:v>
                </c:pt>
                <c:pt idx="113">
                  <c:v>0</c:v>
                </c:pt>
                <c:pt idx="114">
                  <c:v>0</c:v>
                </c:pt>
                <c:pt idx="115">
                  <c:v>15.760818542027604</c:v>
                </c:pt>
                <c:pt idx="116">
                  <c:v>6.2586317129397973</c:v>
                </c:pt>
                <c:pt idx="117">
                  <c:v>7.842716053721877</c:v>
                </c:pt>
                <c:pt idx="118">
                  <c:v>0</c:v>
                </c:pt>
                <c:pt idx="119">
                  <c:v>0</c:v>
                </c:pt>
                <c:pt idx="120">
                  <c:v>0</c:v>
                </c:pt>
                <c:pt idx="121">
                  <c:v>0</c:v>
                </c:pt>
              </c:numCache>
            </c:numRef>
          </c:val>
          <c:smooth val="0"/>
          <c:extLst>
            <c:ext xmlns:c16="http://schemas.microsoft.com/office/drawing/2014/chart" uri="{C3380CC4-5D6E-409C-BE32-E72D297353CC}">
              <c16:uniqueId val="{00000000-50CE-49B8-9594-6AA8AF76256C}"/>
            </c:ext>
          </c:extLst>
        </c:ser>
        <c:dLbls>
          <c:showLegendKey val="0"/>
          <c:showVal val="0"/>
          <c:showCatName val="0"/>
          <c:showSerName val="0"/>
          <c:showPercent val="0"/>
          <c:showBubbleSize val="0"/>
        </c:dLbls>
        <c:smooth val="0"/>
        <c:axId val="68390400"/>
        <c:axId val="66878784"/>
      </c:lineChart>
      <c:catAx>
        <c:axId val="6839040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layout>
            <c:manualLayout>
              <c:xMode val="edge"/>
              <c:yMode val="edge"/>
              <c:x val="0.47659785477931521"/>
              <c:y val="0.87219512195121951"/>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878784"/>
        <c:crosses val="autoZero"/>
        <c:auto val="1"/>
        <c:lblAlgn val="ctr"/>
        <c:lblOffset val="100"/>
        <c:noMultiLvlLbl val="0"/>
      </c:catAx>
      <c:valAx>
        <c:axId val="6687878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390400"/>
        <c:crosses val="autoZero"/>
        <c:crossBetween val="between"/>
      </c:valAx>
      <c:spPr>
        <a:noFill/>
        <a:ln>
          <a:noFill/>
        </a:ln>
        <a:effectLst/>
      </c:spPr>
    </c:plotArea>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1"/>
          <c:order val="0"/>
          <c:tx>
            <c:strRef>
              <c:f>Sheet1!$T$1:$T$2</c:f>
              <c:strCache>
                <c:ptCount val="2"/>
                <c:pt idx="0">
                  <c:v>Total Energy Drawn (Battery)</c:v>
                </c:pt>
                <c:pt idx="1">
                  <c:v>(J)</c:v>
                </c:pt>
              </c:strCache>
            </c:strRef>
          </c:tx>
          <c:invertIfNegative val="0"/>
          <c:val>
            <c:numRef>
              <c:f>Sheet1!$T$3:$T$128</c:f>
              <c:numCache>
                <c:formatCode>0</c:formatCode>
                <c:ptCount val="126"/>
                <c:pt idx="0">
                  <c:v>0</c:v>
                </c:pt>
                <c:pt idx="1">
                  <c:v>8.484462430220006</c:v>
                </c:pt>
                <c:pt idx="2">
                  <c:v>8.9554357720533186</c:v>
                </c:pt>
                <c:pt idx="3">
                  <c:v>5.1372791393555914</c:v>
                </c:pt>
                <c:pt idx="4">
                  <c:v>7.1106842711209506</c:v>
                </c:pt>
                <c:pt idx="5">
                  <c:v>6.437144971605945</c:v>
                </c:pt>
                <c:pt idx="6">
                  <c:v>5.7251348976131657</c:v>
                </c:pt>
                <c:pt idx="7">
                  <c:v>4.9691582242172156</c:v>
                </c:pt>
                <c:pt idx="8">
                  <c:v>-9.772121622858128</c:v>
                </c:pt>
                <c:pt idx="9">
                  <c:v>-8.6553445904531916</c:v>
                </c:pt>
                <c:pt idx="10">
                  <c:v>-9.8016613255606035</c:v>
                </c:pt>
                <c:pt idx="11">
                  <c:v>-2.9605927764814837</c:v>
                </c:pt>
                <c:pt idx="12">
                  <c:v>5.9810421051155904</c:v>
                </c:pt>
                <c:pt idx="13">
                  <c:v>0.61570558618359428</c:v>
                </c:pt>
                <c:pt idx="14">
                  <c:v>10.6518</c:v>
                </c:pt>
                <c:pt idx="15">
                  <c:v>4.5885880421015317</c:v>
                </c:pt>
                <c:pt idx="16">
                  <c:v>9.5343173324143979</c:v>
                </c:pt>
                <c:pt idx="17">
                  <c:v>9.4310338847238242</c:v>
                </c:pt>
                <c:pt idx="18">
                  <c:v>4.0268402891863895</c:v>
                </c:pt>
                <c:pt idx="19">
                  <c:v>8.853368984335912</c:v>
                </c:pt>
                <c:pt idx="20">
                  <c:v>-22.450284138048929</c:v>
                </c:pt>
                <c:pt idx="21">
                  <c:v>-12.647898581568926</c:v>
                </c:pt>
                <c:pt idx="22">
                  <c:v>-12.647898581568926</c:v>
                </c:pt>
                <c:pt idx="23">
                  <c:v>-12.647898581568926</c:v>
                </c:pt>
                <c:pt idx="24">
                  <c:v>-12.647898581568926</c:v>
                </c:pt>
                <c:pt idx="25">
                  <c:v>-12.647898581568926</c:v>
                </c:pt>
                <c:pt idx="26">
                  <c:v>-12.647898581568926</c:v>
                </c:pt>
                <c:pt idx="27">
                  <c:v>-12.647898581568926</c:v>
                </c:pt>
                <c:pt idx="28">
                  <c:v>-2.7571537972109095</c:v>
                </c:pt>
                <c:pt idx="29">
                  <c:v>-11.689954902868196</c:v>
                </c:pt>
                <c:pt idx="30">
                  <c:v>4.3848001964870464</c:v>
                </c:pt>
                <c:pt idx="31">
                  <c:v>3.9724484306150423</c:v>
                </c:pt>
                <c:pt idx="32">
                  <c:v>2.2114409020186638</c:v>
                </c:pt>
                <c:pt idx="33">
                  <c:v>-6.501677409820239E-2</c:v>
                </c:pt>
                <c:pt idx="34">
                  <c:v>-0.24391125932804236</c:v>
                </c:pt>
                <c:pt idx="35">
                  <c:v>10.6518</c:v>
                </c:pt>
                <c:pt idx="36">
                  <c:v>10.6518</c:v>
                </c:pt>
                <c:pt idx="37">
                  <c:v>10.6518</c:v>
                </c:pt>
                <c:pt idx="38">
                  <c:v>10.6518</c:v>
                </c:pt>
                <c:pt idx="39">
                  <c:v>10.6518</c:v>
                </c:pt>
                <c:pt idx="40">
                  <c:v>-2.7112617610931746</c:v>
                </c:pt>
                <c:pt idx="41">
                  <c:v>-0.14085218092891871</c:v>
                </c:pt>
                <c:pt idx="42">
                  <c:v>3.1266096712310771</c:v>
                </c:pt>
                <c:pt idx="43">
                  <c:v>3.1266096712310771</c:v>
                </c:pt>
                <c:pt idx="44">
                  <c:v>3.1266096712310771</c:v>
                </c:pt>
                <c:pt idx="45">
                  <c:v>3.1266096712310771</c:v>
                </c:pt>
                <c:pt idx="46">
                  <c:v>3.1266096712310771</c:v>
                </c:pt>
                <c:pt idx="47">
                  <c:v>-2.7571537972109095</c:v>
                </c:pt>
                <c:pt idx="48">
                  <c:v>-11.826600634330548</c:v>
                </c:pt>
                <c:pt idx="49">
                  <c:v>4.1599107282813597</c:v>
                </c:pt>
                <c:pt idx="50">
                  <c:v>5.1872783997443674</c:v>
                </c:pt>
                <c:pt idx="51">
                  <c:v>1.0049272289795628</c:v>
                </c:pt>
                <c:pt idx="52">
                  <c:v>1.3530180704634667</c:v>
                </c:pt>
                <c:pt idx="53">
                  <c:v>2.8853760069476184</c:v>
                </c:pt>
                <c:pt idx="54">
                  <c:v>-5.4083723063939306</c:v>
                </c:pt>
                <c:pt idx="55">
                  <c:v>-0.53493688932482009</c:v>
                </c:pt>
                <c:pt idx="56">
                  <c:v>-5.6054088004486129</c:v>
                </c:pt>
                <c:pt idx="57">
                  <c:v>-5.4776675575689229</c:v>
                </c:pt>
                <c:pt idx="58">
                  <c:v>-7.3040874432530227</c:v>
                </c:pt>
                <c:pt idx="59">
                  <c:v>-2.9109733524249588</c:v>
                </c:pt>
                <c:pt idx="60">
                  <c:v>2.0948841933693618</c:v>
                </c:pt>
                <c:pt idx="61">
                  <c:v>-3.8064894108901299</c:v>
                </c:pt>
                <c:pt idx="62">
                  <c:v>-5.5787951445991357</c:v>
                </c:pt>
                <c:pt idx="63">
                  <c:v>-7.5392722558951366</c:v>
                </c:pt>
                <c:pt idx="64">
                  <c:v>0.96052956687675284</c:v>
                </c:pt>
                <c:pt idx="65">
                  <c:v>1.2409810525791904</c:v>
                </c:pt>
                <c:pt idx="66">
                  <c:v>-4.6440044062519359</c:v>
                </c:pt>
                <c:pt idx="67">
                  <c:v>-2.6981329640320393</c:v>
                </c:pt>
                <c:pt idx="68">
                  <c:v>-5.3121024457600416</c:v>
                </c:pt>
                <c:pt idx="69">
                  <c:v>3.1871338547881507</c:v>
                </c:pt>
                <c:pt idx="70">
                  <c:v>1.8596694858843446</c:v>
                </c:pt>
                <c:pt idx="71">
                  <c:v>0.49373434250276382</c:v>
                </c:pt>
                <c:pt idx="72">
                  <c:v>-0.91616740028198507</c:v>
                </c:pt>
                <c:pt idx="73">
                  <c:v>-2.3755315673952815</c:v>
                </c:pt>
                <c:pt idx="74">
                  <c:v>2.0948841933693618</c:v>
                </c:pt>
                <c:pt idx="75">
                  <c:v>3.7889776668284183</c:v>
                </c:pt>
                <c:pt idx="76">
                  <c:v>3.7889776668284183</c:v>
                </c:pt>
                <c:pt idx="77">
                  <c:v>3.7889776668284183</c:v>
                </c:pt>
                <c:pt idx="78">
                  <c:v>-3.4301999757736112</c:v>
                </c:pt>
                <c:pt idx="79">
                  <c:v>-5.6879075270531327</c:v>
                </c:pt>
                <c:pt idx="80">
                  <c:v>-8.0066239996598778</c:v>
                </c:pt>
                <c:pt idx="81">
                  <c:v>-5.9230624602886035</c:v>
                </c:pt>
                <c:pt idx="82">
                  <c:v>-2.6556006081286103</c:v>
                </c:pt>
                <c:pt idx="83">
                  <c:v>-2.6556006081286103</c:v>
                </c:pt>
                <c:pt idx="84">
                  <c:v>-2.6556006081286103</c:v>
                </c:pt>
                <c:pt idx="85">
                  <c:v>-2.6556006081286103</c:v>
                </c:pt>
                <c:pt idx="86">
                  <c:v>3.7003187927014976</c:v>
                </c:pt>
                <c:pt idx="87">
                  <c:v>9.9541222216083156</c:v>
                </c:pt>
                <c:pt idx="88">
                  <c:v>9.9541222216083156</c:v>
                </c:pt>
                <c:pt idx="89">
                  <c:v>-9.0627830695689244</c:v>
                </c:pt>
                <c:pt idx="90">
                  <c:v>-5.4776675575689229</c:v>
                </c:pt>
                <c:pt idx="91">
                  <c:v>2.0776276015791986</c:v>
                </c:pt>
                <c:pt idx="92">
                  <c:v>3.0347970697652524</c:v>
                </c:pt>
                <c:pt idx="93">
                  <c:v>-2.4545388418635401</c:v>
                </c:pt>
                <c:pt idx="94">
                  <c:v>-2.4545388418635401</c:v>
                </c:pt>
                <c:pt idx="95">
                  <c:v>0.87742902242871779</c:v>
                </c:pt>
                <c:pt idx="96">
                  <c:v>-1.7365404592992881</c:v>
                </c:pt>
                <c:pt idx="97">
                  <c:v>-1.7365404592992881</c:v>
                </c:pt>
                <c:pt idx="98">
                  <c:v>-1.7365404592992881</c:v>
                </c:pt>
                <c:pt idx="99">
                  <c:v>-1.7365404592992881</c:v>
                </c:pt>
                <c:pt idx="100">
                  <c:v>-7.1977352137346369</c:v>
                </c:pt>
                <c:pt idx="101">
                  <c:v>-12.06659555053813</c:v>
                </c:pt>
                <c:pt idx="102">
                  <c:v>-8.2677610655542022</c:v>
                </c:pt>
                <c:pt idx="103">
                  <c:v>-0.78530888412946886</c:v>
                </c:pt>
                <c:pt idx="104">
                  <c:v>-6.5619952558588839</c:v>
                </c:pt>
                <c:pt idx="105">
                  <c:v>6.2430656512845397</c:v>
                </c:pt>
                <c:pt idx="106">
                  <c:v>2.4071115347517491E-2</c:v>
                </c:pt>
                <c:pt idx="107">
                  <c:v>-2.5042769576800872</c:v>
                </c:pt>
                <c:pt idx="108">
                  <c:v>-0.78646320317629481</c:v>
                </c:pt>
                <c:pt idx="109">
                  <c:v>3.4154170043050787</c:v>
                </c:pt>
                <c:pt idx="110">
                  <c:v>10.6518</c:v>
                </c:pt>
                <c:pt idx="111">
                  <c:v>10.6518</c:v>
                </c:pt>
                <c:pt idx="112">
                  <c:v>10.6518</c:v>
                </c:pt>
                <c:pt idx="113">
                  <c:v>-5.109018542027604</c:v>
                </c:pt>
                <c:pt idx="114">
                  <c:v>4.3931682870602025</c:v>
                </c:pt>
                <c:pt idx="115">
                  <c:v>2.8090839462781227</c:v>
                </c:pt>
                <c:pt idx="116">
                  <c:v>10.6518</c:v>
                </c:pt>
                <c:pt idx="117">
                  <c:v>10.6518</c:v>
                </c:pt>
                <c:pt idx="118">
                  <c:v>10.6518</c:v>
                </c:pt>
                <c:pt idx="119">
                  <c:v>10.6518</c:v>
                </c:pt>
              </c:numCache>
            </c:numRef>
          </c:val>
          <c:extLst>
            <c:ext xmlns:c16="http://schemas.microsoft.com/office/drawing/2014/chart" uri="{C3380CC4-5D6E-409C-BE32-E72D297353CC}">
              <c16:uniqueId val="{00000000-D41A-4EB7-8595-EB42355DD62D}"/>
            </c:ext>
          </c:extLst>
        </c:ser>
        <c:dLbls>
          <c:showLegendKey val="0"/>
          <c:showVal val="0"/>
          <c:showCatName val="0"/>
          <c:showSerName val="0"/>
          <c:showPercent val="0"/>
          <c:showBubbleSize val="0"/>
        </c:dLbls>
        <c:gapWidth val="150"/>
        <c:shape val="box"/>
        <c:axId val="98228224"/>
        <c:axId val="74216512"/>
        <c:axId val="0"/>
      </c:bar3DChart>
      <c:catAx>
        <c:axId val="98228224"/>
        <c:scaling>
          <c:orientation val="minMax"/>
        </c:scaling>
        <c:delete val="0"/>
        <c:axPos val="b"/>
        <c:majorTickMark val="out"/>
        <c:minorTickMark val="none"/>
        <c:tickLblPos val="nextTo"/>
        <c:crossAx val="74216512"/>
        <c:crosses val="autoZero"/>
        <c:auto val="1"/>
        <c:lblAlgn val="ctr"/>
        <c:lblOffset val="100"/>
        <c:noMultiLvlLbl val="0"/>
      </c:catAx>
      <c:valAx>
        <c:axId val="74216512"/>
        <c:scaling>
          <c:orientation val="minMax"/>
        </c:scaling>
        <c:delete val="0"/>
        <c:axPos val="l"/>
        <c:majorGridlines/>
        <c:numFmt formatCode="0" sourceLinked="1"/>
        <c:majorTickMark val="out"/>
        <c:minorTickMark val="none"/>
        <c:tickLblPos val="nextTo"/>
        <c:crossAx val="98228224"/>
        <c:crosses val="autoZero"/>
        <c:crossBetween val="between"/>
      </c:valAx>
    </c:plotArea>
    <c:legend>
      <c:legendPos val="r"/>
      <c:layout/>
      <c:overlay val="0"/>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7F15D-3F81-4ADE-A80A-5350BDDB6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4305</Words>
  <Characters>24542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Dabrosz (P146086)</dc:creator>
  <cp:keywords/>
  <dc:description/>
  <cp:lastModifiedBy>Mateusz Dabrosz (P146086)</cp:lastModifiedBy>
  <cp:revision>2</cp:revision>
  <dcterms:created xsi:type="dcterms:W3CDTF">2018-03-21T10:57:00Z</dcterms:created>
  <dcterms:modified xsi:type="dcterms:W3CDTF">2018-03-21T10:57:00Z</dcterms:modified>
</cp:coreProperties>
</file>