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C7B6B" w14:textId="77777777" w:rsidR="0015639A" w:rsidRPr="00263016" w:rsidRDefault="00EE5C39" w:rsidP="00EE5C39">
      <w:pPr>
        <w:jc w:val="center"/>
        <w:rPr>
          <w:sz w:val="24"/>
          <w:szCs w:val="24"/>
        </w:rPr>
      </w:pPr>
      <w:r w:rsidRPr="00263016">
        <w:rPr>
          <w:sz w:val="24"/>
          <w:szCs w:val="24"/>
        </w:rPr>
        <w:t xml:space="preserve">Ecad5009 </w:t>
      </w:r>
    </w:p>
    <w:p w14:paraId="6FD77CE1" w14:textId="5BDB2752" w:rsidR="00EE5C39" w:rsidRDefault="00263016" w:rsidP="00263016">
      <w:pPr>
        <w:jc w:val="center"/>
        <w:rPr>
          <w:rStyle w:val="normaltextrun"/>
          <w:rFonts w:ascii="Arial" w:hAnsi="Arial" w:cs="Arial"/>
          <w:sz w:val="28"/>
          <w:szCs w:val="28"/>
          <w:u w:val="single"/>
        </w:rPr>
      </w:pPr>
      <w:r w:rsidRPr="00263016">
        <w:rPr>
          <w:rStyle w:val="normaltextrun"/>
          <w:rFonts w:ascii="Arial" w:hAnsi="Arial" w:cs="Arial"/>
          <w:sz w:val="28"/>
          <w:szCs w:val="28"/>
          <w:u w:val="single"/>
        </w:rPr>
        <w:t>Using your knowledge of teaching 7–11-year-olds, write a proposal for a school community project</w:t>
      </w:r>
    </w:p>
    <w:p w14:paraId="018064D0" w14:textId="35A821E1" w:rsidR="00263016" w:rsidRDefault="00263016" w:rsidP="00263016">
      <w:pPr>
        <w:jc w:val="center"/>
        <w:rPr>
          <w:rStyle w:val="normaltextrun"/>
          <w:rFonts w:ascii="Arial" w:hAnsi="Arial" w:cs="Arial"/>
          <w:sz w:val="28"/>
          <w:szCs w:val="28"/>
          <w:u w:val="single"/>
        </w:rPr>
      </w:pPr>
    </w:p>
    <w:p w14:paraId="0E2895ED" w14:textId="2DF7474A" w:rsidR="00263016" w:rsidRDefault="00263016" w:rsidP="00263016">
      <w:pPr>
        <w:jc w:val="center"/>
        <w:rPr>
          <w:rStyle w:val="normaltextrun"/>
          <w:rFonts w:ascii="Arial" w:hAnsi="Arial" w:cs="Arial"/>
        </w:rPr>
      </w:pPr>
      <w:r>
        <w:rPr>
          <w:rStyle w:val="normaltextrun"/>
          <w:rFonts w:ascii="Arial" w:hAnsi="Arial" w:cs="Arial"/>
        </w:rPr>
        <w:t xml:space="preserve">Introduction </w:t>
      </w:r>
    </w:p>
    <w:p w14:paraId="7BE59542" w14:textId="5BC7D226" w:rsidR="00672732" w:rsidRDefault="00167B55" w:rsidP="00263016">
      <w:pPr>
        <w:jc w:val="center"/>
        <w:rPr>
          <w:rStyle w:val="normaltextrun"/>
          <w:rFonts w:ascii="Arial" w:hAnsi="Arial" w:cs="Arial"/>
        </w:rPr>
      </w:pPr>
      <w:r>
        <w:rPr>
          <w:rStyle w:val="normaltextrun"/>
          <w:rFonts w:ascii="Arial" w:hAnsi="Arial" w:cs="Arial"/>
        </w:rPr>
        <w:t>School A is</w:t>
      </w:r>
      <w:r w:rsidR="00B377EE">
        <w:rPr>
          <w:rStyle w:val="normaltextrun"/>
          <w:rFonts w:ascii="Arial" w:hAnsi="Arial" w:cs="Arial"/>
        </w:rPr>
        <w:t xml:space="preserve"> a community superschool</w:t>
      </w:r>
      <w:r w:rsidR="0005576E">
        <w:rPr>
          <w:rStyle w:val="normaltextrun"/>
          <w:rFonts w:ascii="Arial" w:hAnsi="Arial" w:cs="Arial"/>
        </w:rPr>
        <w:t xml:space="preserve"> that facilitates education for learners </w:t>
      </w:r>
      <w:r w:rsidR="004B0E70">
        <w:rPr>
          <w:rStyle w:val="normaltextrun"/>
          <w:rFonts w:ascii="Arial" w:hAnsi="Arial" w:cs="Arial"/>
        </w:rPr>
        <w:t xml:space="preserve">aged </w:t>
      </w:r>
      <w:r w:rsidR="0005576E">
        <w:rPr>
          <w:rStyle w:val="normaltextrun"/>
          <w:rFonts w:ascii="Arial" w:hAnsi="Arial" w:cs="Arial"/>
        </w:rPr>
        <w:t xml:space="preserve">3-16. </w:t>
      </w:r>
      <w:r w:rsidR="00805662">
        <w:rPr>
          <w:rStyle w:val="normaltextrun"/>
          <w:rFonts w:ascii="Arial" w:hAnsi="Arial" w:cs="Arial"/>
        </w:rPr>
        <w:t>This school is</w:t>
      </w:r>
      <w:r w:rsidR="0005576E">
        <w:rPr>
          <w:rStyle w:val="normaltextrun"/>
          <w:rFonts w:ascii="Arial" w:hAnsi="Arial" w:cs="Arial"/>
        </w:rPr>
        <w:t xml:space="preserve"> </w:t>
      </w:r>
      <w:r>
        <w:rPr>
          <w:rStyle w:val="normaltextrun"/>
          <w:rFonts w:ascii="Arial" w:hAnsi="Arial" w:cs="Arial"/>
        </w:rPr>
        <w:t xml:space="preserve">in the centre of the </w:t>
      </w:r>
      <w:r w:rsidR="00A411AB">
        <w:rPr>
          <w:rStyle w:val="normaltextrun"/>
          <w:rFonts w:ascii="Arial" w:hAnsi="Arial" w:cs="Arial"/>
        </w:rPr>
        <w:t>valleys</w:t>
      </w:r>
      <w:r w:rsidR="006F2F23">
        <w:rPr>
          <w:rStyle w:val="normaltextrun"/>
          <w:rFonts w:ascii="Arial" w:hAnsi="Arial" w:cs="Arial"/>
        </w:rPr>
        <w:t xml:space="preserve"> which is a rural </w:t>
      </w:r>
      <w:r w:rsidR="009F47B7">
        <w:rPr>
          <w:rStyle w:val="normaltextrun"/>
          <w:rFonts w:ascii="Arial" w:hAnsi="Arial" w:cs="Arial"/>
        </w:rPr>
        <w:t>area. A rural area is known as an open countryside community (Gov,2017).</w:t>
      </w:r>
      <w:r w:rsidR="00B36504">
        <w:rPr>
          <w:rStyle w:val="normaltextrun"/>
          <w:rFonts w:ascii="Arial" w:hAnsi="Arial" w:cs="Arial"/>
        </w:rPr>
        <w:t xml:space="preserve"> </w:t>
      </w:r>
      <w:r w:rsidR="006F2F23">
        <w:rPr>
          <w:rStyle w:val="normaltextrun"/>
          <w:rFonts w:ascii="Arial" w:hAnsi="Arial" w:cs="Arial"/>
        </w:rPr>
        <w:t xml:space="preserve">A superschool is known as a school which consists of a plethora of classroom buildings around a large campus (Cambridge dictionary, </w:t>
      </w:r>
      <w:proofErr w:type="spellStart"/>
      <w:r w:rsidR="00805662">
        <w:rPr>
          <w:rStyle w:val="normaltextrun"/>
          <w:rFonts w:ascii="Arial" w:hAnsi="Arial" w:cs="Arial"/>
        </w:rPr>
        <w:t>n</w:t>
      </w:r>
      <w:r w:rsidR="006F2F23">
        <w:rPr>
          <w:rStyle w:val="normaltextrun"/>
          <w:rFonts w:ascii="Arial" w:hAnsi="Arial" w:cs="Arial"/>
        </w:rPr>
        <w:t>.</w:t>
      </w:r>
      <w:r w:rsidR="00805662">
        <w:rPr>
          <w:rStyle w:val="normaltextrun"/>
          <w:rFonts w:ascii="Arial" w:hAnsi="Arial" w:cs="Arial"/>
        </w:rPr>
        <w:t>d</w:t>
      </w:r>
      <w:proofErr w:type="spellEnd"/>
      <w:r w:rsidR="006F2F23">
        <w:rPr>
          <w:rStyle w:val="normaltextrun"/>
          <w:rFonts w:ascii="Arial" w:hAnsi="Arial" w:cs="Arial"/>
        </w:rPr>
        <w:t xml:space="preserve">). </w:t>
      </w:r>
      <w:r w:rsidR="00672732" w:rsidRPr="00672732">
        <w:rPr>
          <w:rStyle w:val="normaltextrun"/>
          <w:rFonts w:ascii="Arial" w:hAnsi="Arial" w:cs="Arial"/>
        </w:rPr>
        <w:t xml:space="preserve">Community schools are supported by the UK government </w:t>
      </w:r>
      <w:r w:rsidR="00B377EE">
        <w:rPr>
          <w:rStyle w:val="normaltextrun"/>
          <w:rFonts w:ascii="Arial" w:hAnsi="Arial" w:cs="Arial"/>
        </w:rPr>
        <w:t xml:space="preserve">that teach </w:t>
      </w:r>
      <w:r w:rsidR="00672732" w:rsidRPr="00672732">
        <w:rPr>
          <w:rStyle w:val="normaltextrun"/>
          <w:rFonts w:ascii="Arial" w:hAnsi="Arial" w:cs="Arial"/>
        </w:rPr>
        <w:t>the national curriculum, making them the most common form of public school</w:t>
      </w:r>
      <w:r w:rsidR="00672732">
        <w:rPr>
          <w:rStyle w:val="normaltextrun"/>
          <w:rFonts w:ascii="Arial" w:hAnsi="Arial" w:cs="Arial"/>
        </w:rPr>
        <w:t xml:space="preserve"> (</w:t>
      </w:r>
      <w:r w:rsidR="00A65474">
        <w:rPr>
          <w:rStyle w:val="normaltextrun"/>
          <w:rFonts w:ascii="Arial" w:hAnsi="Arial" w:cs="Arial"/>
        </w:rPr>
        <w:t xml:space="preserve">Think Student, 2022). </w:t>
      </w:r>
    </w:p>
    <w:p w14:paraId="24A4B009" w14:textId="25EA0905" w:rsidR="00805662" w:rsidRDefault="0005576E" w:rsidP="00263016">
      <w:pPr>
        <w:jc w:val="center"/>
        <w:rPr>
          <w:rStyle w:val="normaltextrun"/>
          <w:rFonts w:ascii="Arial" w:hAnsi="Arial" w:cs="Arial"/>
        </w:rPr>
      </w:pPr>
      <w:r>
        <w:rPr>
          <w:rStyle w:val="normaltextrun"/>
          <w:rFonts w:ascii="Arial" w:hAnsi="Arial" w:cs="Arial"/>
        </w:rPr>
        <w:t xml:space="preserve">My proposed project is a “big lunch”. A “big lunch” also known as a “street party” was initially organised by residents on a mass basis in 1919 as ‘peace teas’ after World War </w:t>
      </w:r>
      <w:r w:rsidR="00805662">
        <w:rPr>
          <w:rStyle w:val="normaltextrun"/>
          <w:rFonts w:ascii="Arial" w:hAnsi="Arial" w:cs="Arial"/>
        </w:rPr>
        <w:t xml:space="preserve">one, </w:t>
      </w:r>
      <w:r>
        <w:rPr>
          <w:rStyle w:val="normaltextrun"/>
          <w:rFonts w:ascii="Arial" w:hAnsi="Arial" w:cs="Arial"/>
        </w:rPr>
        <w:t xml:space="preserve">as a treat mainly for children in those times of </w:t>
      </w:r>
      <w:r w:rsidR="00805662">
        <w:rPr>
          <w:rStyle w:val="normaltextrun"/>
          <w:rFonts w:ascii="Arial" w:hAnsi="Arial" w:cs="Arial"/>
        </w:rPr>
        <w:t xml:space="preserve">hardship (The Street Party, </w:t>
      </w:r>
      <w:proofErr w:type="spellStart"/>
      <w:r w:rsidR="00805662">
        <w:rPr>
          <w:rStyle w:val="normaltextrun"/>
          <w:rFonts w:ascii="Arial" w:hAnsi="Arial" w:cs="Arial"/>
        </w:rPr>
        <w:t>n.d</w:t>
      </w:r>
      <w:proofErr w:type="spellEnd"/>
      <w:r w:rsidR="00805662">
        <w:rPr>
          <w:rStyle w:val="normaltextrun"/>
          <w:rFonts w:ascii="Arial" w:hAnsi="Arial" w:cs="Arial"/>
        </w:rPr>
        <w:t xml:space="preserve">). </w:t>
      </w:r>
      <w:r w:rsidR="00A76499">
        <w:rPr>
          <w:rStyle w:val="normaltextrun"/>
          <w:rFonts w:ascii="Arial" w:hAnsi="Arial" w:cs="Arial"/>
        </w:rPr>
        <w:t>T</w:t>
      </w:r>
      <w:r w:rsidR="006D2E95">
        <w:rPr>
          <w:rStyle w:val="normaltextrun"/>
          <w:rFonts w:ascii="Arial" w:hAnsi="Arial" w:cs="Arial"/>
        </w:rPr>
        <w:t xml:space="preserve">his project will facilitate to every key stage two classroom. Key stage two consists of children from the ages 7-11 from year 3 to 6 (Gov, 2022). During the month of </w:t>
      </w:r>
      <w:r w:rsidR="002709BF">
        <w:rPr>
          <w:rStyle w:val="normaltextrun"/>
          <w:rFonts w:ascii="Arial" w:hAnsi="Arial" w:cs="Arial"/>
        </w:rPr>
        <w:t>June,</w:t>
      </w:r>
      <w:r w:rsidR="006D2E95">
        <w:rPr>
          <w:rStyle w:val="normaltextrun"/>
          <w:rFonts w:ascii="Arial" w:hAnsi="Arial" w:cs="Arial"/>
        </w:rPr>
        <w:t xml:space="preserve"> the classrooms will take turns hosting</w:t>
      </w:r>
      <w:r w:rsidR="00121D4D">
        <w:rPr>
          <w:rStyle w:val="normaltextrun"/>
          <w:rFonts w:ascii="Arial" w:hAnsi="Arial" w:cs="Arial"/>
        </w:rPr>
        <w:t xml:space="preserve">. </w:t>
      </w:r>
    </w:p>
    <w:p w14:paraId="12C39A3A" w14:textId="04228FA9" w:rsidR="00D52E37" w:rsidRDefault="00805662" w:rsidP="00B975B9">
      <w:pPr>
        <w:jc w:val="center"/>
        <w:rPr>
          <w:rStyle w:val="normaltextrun"/>
          <w:rFonts w:ascii="Arial" w:hAnsi="Arial" w:cs="Arial"/>
        </w:rPr>
      </w:pPr>
      <w:r>
        <w:rPr>
          <w:rStyle w:val="normaltextrun"/>
          <w:rFonts w:ascii="Arial" w:hAnsi="Arial" w:cs="Arial"/>
        </w:rPr>
        <w:t>It is a simple act of coming together over food.</w:t>
      </w:r>
      <w:r w:rsidR="001B6DB4" w:rsidRPr="001B6DB4">
        <w:t xml:space="preserve"> </w:t>
      </w:r>
      <w:r w:rsidR="001B6DB4">
        <w:rPr>
          <w:rStyle w:val="normaltextrun"/>
          <w:rFonts w:ascii="Arial" w:hAnsi="Arial" w:cs="Arial"/>
        </w:rPr>
        <w:t>P</w:t>
      </w:r>
      <w:r w:rsidR="001B6DB4" w:rsidRPr="001B6DB4">
        <w:rPr>
          <w:rStyle w:val="normaltextrun"/>
          <w:rFonts w:ascii="Arial" w:hAnsi="Arial" w:cs="Arial"/>
        </w:rPr>
        <w:t>roviding citizens of the community, including friends, family, and learners the opportunity to showcase their cuisine and culture all while coming together as a community to share memories</w:t>
      </w:r>
      <w:r w:rsidR="00B975B9">
        <w:rPr>
          <w:rStyle w:val="normaltextrun"/>
          <w:rFonts w:ascii="Arial" w:hAnsi="Arial" w:cs="Arial"/>
        </w:rPr>
        <w:t xml:space="preserve">. </w:t>
      </w:r>
      <w:r w:rsidR="00B975B9" w:rsidRPr="00B975B9">
        <w:rPr>
          <w:rStyle w:val="normaltextrun"/>
          <w:rFonts w:ascii="Arial" w:hAnsi="Arial" w:cs="Arial"/>
        </w:rPr>
        <w:t>There will be chances for individuals to share their culture through food and how they support their community by acknowledging the value of supporting others in it. The children will have the chance to play and use the outdoors to help them grow and learn about the value of protecting the environment and learning about the wider world, which will help them develop ethical behaviour.</w:t>
      </w:r>
      <w:r w:rsidR="00B975B9">
        <w:rPr>
          <w:rStyle w:val="normaltextrun"/>
          <w:rFonts w:ascii="Arial" w:hAnsi="Arial" w:cs="Arial"/>
        </w:rPr>
        <w:t xml:space="preserve"> </w:t>
      </w:r>
      <w:r w:rsidR="00D52E37">
        <w:rPr>
          <w:rStyle w:val="normaltextrun"/>
          <w:rFonts w:ascii="Arial" w:hAnsi="Arial" w:cs="Arial"/>
        </w:rPr>
        <w:t xml:space="preserve">Throughout this project learners will gain an understanding on cultures through stories as well as tasting different foods, the children will be able to understand how plantation can provide many environmental benefits such as reducing carbon footprint and reducing food waste (Toucan, 2021). </w:t>
      </w:r>
    </w:p>
    <w:p w14:paraId="33B379C0" w14:textId="77777777" w:rsidR="00CE22B9" w:rsidRDefault="00CE22B9" w:rsidP="00CE22B9">
      <w:pPr>
        <w:shd w:val="clear" w:color="auto" w:fill="FFFFFF"/>
        <w:spacing w:after="0" w:line="240" w:lineRule="auto"/>
        <w:jc w:val="center"/>
        <w:textAlignment w:val="baseline"/>
        <w:rPr>
          <w:rStyle w:val="normaltextrun"/>
          <w:rFonts w:ascii="Arial" w:hAnsi="Arial" w:cs="Arial"/>
        </w:rPr>
      </w:pPr>
    </w:p>
    <w:p w14:paraId="43713A94" w14:textId="3F5AB05C" w:rsidR="00B975B9" w:rsidRDefault="006E2EA0" w:rsidP="00FE7D84">
      <w:pPr>
        <w:shd w:val="clear" w:color="auto" w:fill="FFFFFF"/>
        <w:spacing w:after="0" w:line="240" w:lineRule="auto"/>
        <w:jc w:val="center"/>
        <w:textAlignment w:val="baseline"/>
        <w:rPr>
          <w:rFonts w:ascii="Arial" w:eastAsia="Times New Roman" w:hAnsi="Arial" w:cs="Arial"/>
          <w:color w:val="1F1F1F"/>
          <w:lang w:eastAsia="en-GB"/>
        </w:rPr>
      </w:pPr>
      <w:r>
        <w:rPr>
          <w:rFonts w:ascii="Arial" w:hAnsi="Arial" w:cs="Arial"/>
        </w:rPr>
        <w:t xml:space="preserve">This project focus has been chosen based on </w:t>
      </w:r>
      <w:r w:rsidR="00382A53">
        <w:rPr>
          <w:rFonts w:ascii="Arial" w:hAnsi="Arial" w:cs="Arial"/>
        </w:rPr>
        <w:t xml:space="preserve">one of the four purposes within the new curriculum for Wales which is being ethical informed citizens of Wales and the world. </w:t>
      </w:r>
      <w:r w:rsidR="00CE22B9" w:rsidRPr="00CE22B9">
        <w:rPr>
          <w:rFonts w:ascii="Arial" w:hAnsi="Arial" w:cs="Arial"/>
        </w:rPr>
        <w:t>The four purposes are related to the foundation and aims for the curriculum development in the schools. The ultimate objective of a school's curriculum is to assist its students in becoming</w:t>
      </w:r>
      <w:r w:rsidR="00CE22B9">
        <w:rPr>
          <w:rFonts w:ascii="Arial" w:hAnsi="Arial" w:cs="Arial"/>
        </w:rPr>
        <w:t xml:space="preserve"> </w:t>
      </w:r>
      <w:r w:rsidR="00CE22B9" w:rsidRPr="00CE22B9">
        <w:rPr>
          <w:rFonts w:ascii="Arial" w:eastAsia="Times New Roman" w:hAnsi="Arial" w:cs="Arial"/>
          <w:color w:val="1F1F1F"/>
          <w:lang w:eastAsia="en-GB"/>
        </w:rPr>
        <w:t>ambitious, capable learners, ready to learn throughout their lives</w:t>
      </w:r>
      <w:r w:rsidR="00CE22B9">
        <w:rPr>
          <w:rFonts w:ascii="Arial" w:eastAsia="Times New Roman" w:hAnsi="Arial" w:cs="Arial"/>
          <w:color w:val="1F1F1F"/>
          <w:lang w:eastAsia="en-GB"/>
        </w:rPr>
        <w:t xml:space="preserve">, </w:t>
      </w:r>
      <w:r w:rsidR="00CE22B9" w:rsidRPr="00CE22B9">
        <w:rPr>
          <w:rFonts w:ascii="Arial" w:eastAsia="Times New Roman" w:hAnsi="Arial" w:cs="Arial"/>
          <w:color w:val="1F1F1F"/>
          <w:lang w:eastAsia="en-GB"/>
        </w:rPr>
        <w:t>enterprising, creative contributors, ready to play a full part in life and work</w:t>
      </w:r>
      <w:r w:rsidR="00CE22B9">
        <w:rPr>
          <w:rFonts w:ascii="Arial" w:eastAsia="Times New Roman" w:hAnsi="Arial" w:cs="Arial"/>
          <w:color w:val="1F1F1F"/>
          <w:lang w:eastAsia="en-GB"/>
        </w:rPr>
        <w:t xml:space="preserve">, </w:t>
      </w:r>
      <w:r w:rsidR="00CE22B9" w:rsidRPr="00CE22B9">
        <w:rPr>
          <w:rFonts w:ascii="Arial" w:eastAsia="Times New Roman" w:hAnsi="Arial" w:cs="Arial"/>
          <w:color w:val="1F1F1F"/>
          <w:lang w:eastAsia="en-GB"/>
        </w:rPr>
        <w:t>ethical, informed citizens of Wales and the world</w:t>
      </w:r>
      <w:r w:rsidR="00CE22B9">
        <w:rPr>
          <w:rFonts w:ascii="Arial" w:eastAsia="Times New Roman" w:hAnsi="Arial" w:cs="Arial"/>
          <w:color w:val="1F1F1F"/>
          <w:lang w:eastAsia="en-GB"/>
        </w:rPr>
        <w:t xml:space="preserve"> and </w:t>
      </w:r>
      <w:r w:rsidR="00CE22B9" w:rsidRPr="00CE22B9">
        <w:rPr>
          <w:rFonts w:ascii="Arial" w:eastAsia="Times New Roman" w:hAnsi="Arial" w:cs="Arial"/>
          <w:color w:val="1F1F1F"/>
          <w:lang w:eastAsia="en-GB"/>
        </w:rPr>
        <w:t>healthy, confident individuals, ready to lead fulfilling lives as valued members of society</w:t>
      </w:r>
      <w:r w:rsidR="00CE22B9">
        <w:rPr>
          <w:rFonts w:ascii="Arial" w:eastAsia="Times New Roman" w:hAnsi="Arial" w:cs="Arial"/>
          <w:color w:val="1F1F1F"/>
          <w:lang w:eastAsia="en-GB"/>
        </w:rPr>
        <w:t xml:space="preserve"> (Welsh Government, 202</w:t>
      </w:r>
      <w:r w:rsidR="00D928DE">
        <w:rPr>
          <w:rFonts w:ascii="Arial" w:eastAsia="Times New Roman" w:hAnsi="Arial" w:cs="Arial"/>
          <w:color w:val="1F1F1F"/>
          <w:lang w:eastAsia="en-GB"/>
        </w:rPr>
        <w:t>0</w:t>
      </w:r>
      <w:r w:rsidR="00CE22B9">
        <w:rPr>
          <w:rFonts w:ascii="Arial" w:eastAsia="Times New Roman" w:hAnsi="Arial" w:cs="Arial"/>
          <w:color w:val="1F1F1F"/>
          <w:lang w:eastAsia="en-GB"/>
        </w:rPr>
        <w:t xml:space="preserve">). </w:t>
      </w:r>
      <w:r w:rsidR="00FE7D84" w:rsidRPr="00FE7D84">
        <w:rPr>
          <w:rFonts w:ascii="Arial" w:eastAsia="Times New Roman" w:hAnsi="Arial" w:cs="Arial"/>
          <w:color w:val="1F1F1F"/>
          <w:lang w:eastAsia="en-GB"/>
        </w:rPr>
        <w:t xml:space="preserve">The children will be encouraged to become moral and informed citizens of Wales as they learn about the cultures around them, as they share stories and memories with others as they </w:t>
      </w:r>
      <w:r w:rsidR="00A76499">
        <w:rPr>
          <w:rFonts w:ascii="Arial" w:eastAsia="Times New Roman" w:hAnsi="Arial" w:cs="Arial"/>
          <w:color w:val="1F1F1F"/>
          <w:lang w:eastAsia="en-GB"/>
        </w:rPr>
        <w:t>taste different</w:t>
      </w:r>
      <w:r w:rsidR="00FE7D84" w:rsidRPr="00FE7D84">
        <w:rPr>
          <w:rFonts w:ascii="Arial" w:eastAsia="Times New Roman" w:hAnsi="Arial" w:cs="Arial"/>
          <w:color w:val="1F1F1F"/>
          <w:lang w:eastAsia="en-GB"/>
        </w:rPr>
        <w:t xml:space="preserve"> dishes and play. </w:t>
      </w:r>
      <w:r w:rsidR="00FE7D84">
        <w:rPr>
          <w:rFonts w:ascii="Arial" w:eastAsia="Times New Roman" w:hAnsi="Arial" w:cs="Arial"/>
          <w:color w:val="1F1F1F"/>
          <w:lang w:eastAsia="en-GB"/>
        </w:rPr>
        <w:t>T</w:t>
      </w:r>
      <w:r w:rsidR="00FE7D84" w:rsidRPr="00FE7D84">
        <w:rPr>
          <w:rFonts w:ascii="Arial" w:eastAsia="Times New Roman" w:hAnsi="Arial" w:cs="Arial"/>
          <w:color w:val="1F1F1F"/>
          <w:lang w:eastAsia="en-GB"/>
        </w:rPr>
        <w:t>hey will also begin to develop the Welsh language and other languages spoken in their community.</w:t>
      </w:r>
    </w:p>
    <w:p w14:paraId="61EFB6E4" w14:textId="77777777" w:rsidR="00FE7D84" w:rsidRDefault="00FE7D84" w:rsidP="00FE7D84">
      <w:pPr>
        <w:shd w:val="clear" w:color="auto" w:fill="FFFFFF"/>
        <w:spacing w:after="0" w:line="240" w:lineRule="auto"/>
        <w:jc w:val="center"/>
        <w:textAlignment w:val="baseline"/>
        <w:rPr>
          <w:rFonts w:ascii="Arial" w:eastAsia="Times New Roman" w:hAnsi="Arial" w:cs="Arial"/>
          <w:color w:val="1F1F1F"/>
          <w:lang w:eastAsia="en-GB"/>
        </w:rPr>
      </w:pPr>
    </w:p>
    <w:p w14:paraId="36B308E6" w14:textId="0E65AD01" w:rsidR="00CE22B9" w:rsidRDefault="00245776" w:rsidP="00CE22B9">
      <w:pPr>
        <w:shd w:val="clear" w:color="auto" w:fill="FFFFFF"/>
        <w:spacing w:after="0" w:line="240" w:lineRule="auto"/>
        <w:jc w:val="center"/>
        <w:textAlignment w:val="baseline"/>
        <w:rPr>
          <w:rFonts w:ascii="Arial" w:hAnsi="Arial" w:cs="Arial"/>
        </w:rPr>
      </w:pPr>
      <w:proofErr w:type="spellStart"/>
      <w:r w:rsidRPr="00245776">
        <w:rPr>
          <w:rFonts w:ascii="Arial" w:hAnsi="Arial" w:cs="Arial"/>
        </w:rPr>
        <w:t>Baldasaro</w:t>
      </w:r>
      <w:proofErr w:type="spellEnd"/>
      <w:r w:rsidRPr="00245776">
        <w:rPr>
          <w:rFonts w:ascii="Arial" w:hAnsi="Arial" w:cs="Arial"/>
        </w:rPr>
        <w:t xml:space="preserve">, Maldonado and </w:t>
      </w:r>
      <w:proofErr w:type="spellStart"/>
      <w:r w:rsidRPr="00245776">
        <w:rPr>
          <w:rFonts w:ascii="Arial" w:hAnsi="Arial" w:cs="Arial"/>
        </w:rPr>
        <w:t>Baltes</w:t>
      </w:r>
      <w:proofErr w:type="spellEnd"/>
      <w:r w:rsidRPr="00245776">
        <w:rPr>
          <w:rFonts w:ascii="Arial" w:hAnsi="Arial" w:cs="Arial"/>
        </w:rPr>
        <w:t xml:space="preserve"> (2014)</w:t>
      </w:r>
      <w:r>
        <w:rPr>
          <w:rFonts w:ascii="Arial" w:hAnsi="Arial" w:cs="Arial"/>
        </w:rPr>
        <w:t xml:space="preserve"> states that s</w:t>
      </w:r>
      <w:r w:rsidR="00DC061D" w:rsidRPr="00DC061D">
        <w:rPr>
          <w:rFonts w:ascii="Arial" w:hAnsi="Arial" w:cs="Arial"/>
        </w:rPr>
        <w:t>tories contain the wisdom of the world, teaching cultural values. Story builds community, celebrates cultural diversity, and preserves cultural identity. Where truth has been suppressed,</w:t>
      </w:r>
      <w:r w:rsidR="00A76499">
        <w:rPr>
          <w:rFonts w:ascii="Arial" w:hAnsi="Arial" w:cs="Arial"/>
        </w:rPr>
        <w:t xml:space="preserve"> a</w:t>
      </w:r>
      <w:r w:rsidR="00DC061D" w:rsidRPr="00DC061D">
        <w:rPr>
          <w:rFonts w:ascii="Arial" w:hAnsi="Arial" w:cs="Arial"/>
        </w:rPr>
        <w:t xml:space="preserve"> story is an instrument of epiphany; story builds literacy skills and develops metaphorical understanding.</w:t>
      </w:r>
    </w:p>
    <w:p w14:paraId="7C7EB165" w14:textId="236860E9" w:rsidR="000D3632" w:rsidRDefault="000D3632" w:rsidP="00CE22B9">
      <w:pPr>
        <w:shd w:val="clear" w:color="auto" w:fill="FFFFFF"/>
        <w:spacing w:after="0" w:line="240" w:lineRule="auto"/>
        <w:jc w:val="center"/>
        <w:textAlignment w:val="baseline"/>
        <w:rPr>
          <w:rFonts w:ascii="Arial" w:hAnsi="Arial" w:cs="Arial"/>
        </w:rPr>
      </w:pPr>
    </w:p>
    <w:p w14:paraId="65D7A4E9" w14:textId="01FC8723" w:rsidR="000A120D" w:rsidRDefault="000D3632" w:rsidP="000A120D">
      <w:pPr>
        <w:jc w:val="center"/>
        <w:rPr>
          <w:rFonts w:ascii="Arial" w:hAnsi="Arial" w:cs="Arial"/>
          <w:color w:val="000000" w:themeColor="text1"/>
        </w:rPr>
      </w:pPr>
      <w:r>
        <w:rPr>
          <w:rFonts w:ascii="Arial" w:hAnsi="Arial" w:cs="Arial"/>
        </w:rPr>
        <w:lastRenderedPageBreak/>
        <w:t>The main aims and objectives</w:t>
      </w:r>
      <w:r w:rsidR="00C15552">
        <w:rPr>
          <w:rFonts w:ascii="Arial" w:hAnsi="Arial" w:cs="Arial"/>
        </w:rPr>
        <w:t xml:space="preserve"> will</w:t>
      </w:r>
      <w:r>
        <w:rPr>
          <w:rFonts w:ascii="Arial" w:hAnsi="Arial" w:cs="Arial"/>
        </w:rPr>
        <w:t xml:space="preserve"> teach </w:t>
      </w:r>
      <w:r w:rsidRPr="000D3632">
        <w:rPr>
          <w:rFonts w:ascii="Arial" w:hAnsi="Arial" w:cs="Arial"/>
          <w:color w:val="000000" w:themeColor="text1"/>
        </w:rPr>
        <w:t>children the importance of supporting the</w:t>
      </w:r>
      <w:r>
        <w:rPr>
          <w:rFonts w:ascii="Arial" w:hAnsi="Arial" w:cs="Arial"/>
          <w:color w:val="000000" w:themeColor="text1"/>
        </w:rPr>
        <w:t>ir</w:t>
      </w:r>
      <w:r w:rsidRPr="000D3632">
        <w:rPr>
          <w:rFonts w:ascii="Arial" w:hAnsi="Arial" w:cs="Arial"/>
          <w:color w:val="000000" w:themeColor="text1"/>
        </w:rPr>
        <w:t xml:space="preserve"> community</w:t>
      </w:r>
      <w:r>
        <w:rPr>
          <w:rFonts w:ascii="Arial" w:hAnsi="Arial" w:cs="Arial"/>
          <w:color w:val="000000" w:themeColor="text1"/>
        </w:rPr>
        <w:t xml:space="preserve">. </w:t>
      </w:r>
      <w:r w:rsidR="006D2E95">
        <w:rPr>
          <w:rFonts w:ascii="Arial" w:hAnsi="Arial" w:cs="Arial"/>
          <w:color w:val="000000" w:themeColor="text1"/>
        </w:rPr>
        <w:t>The children will be given an opportunity to create personalised invitations using their</w:t>
      </w:r>
      <w:r w:rsidR="00C15552">
        <w:rPr>
          <w:rFonts w:ascii="Arial" w:hAnsi="Arial" w:cs="Arial"/>
          <w:color w:val="000000" w:themeColor="text1"/>
        </w:rPr>
        <w:t xml:space="preserve"> </w:t>
      </w:r>
      <w:r w:rsidR="008F0E16">
        <w:rPr>
          <w:rFonts w:ascii="Arial" w:hAnsi="Arial" w:cs="Arial"/>
          <w:color w:val="000000" w:themeColor="text1"/>
        </w:rPr>
        <w:t>initiative</w:t>
      </w:r>
      <w:r w:rsidR="00C15552">
        <w:rPr>
          <w:rFonts w:ascii="Arial" w:hAnsi="Arial" w:cs="Arial"/>
          <w:color w:val="000000" w:themeColor="text1"/>
        </w:rPr>
        <w:t xml:space="preserve"> and</w:t>
      </w:r>
      <w:r w:rsidR="006D2E95">
        <w:rPr>
          <w:rFonts w:ascii="Arial" w:hAnsi="Arial" w:cs="Arial"/>
          <w:color w:val="000000" w:themeColor="text1"/>
        </w:rPr>
        <w:t xml:space="preserve"> creative skills</w:t>
      </w:r>
      <w:r w:rsidR="008F0E16">
        <w:rPr>
          <w:rFonts w:ascii="Arial" w:hAnsi="Arial" w:cs="Arial"/>
          <w:color w:val="000000" w:themeColor="text1"/>
        </w:rPr>
        <w:t xml:space="preserve">, the invitations will be passed through the community Facebook group as well as printed </w:t>
      </w:r>
      <w:r w:rsidR="00045F0D">
        <w:rPr>
          <w:rFonts w:ascii="Arial" w:hAnsi="Arial" w:cs="Arial"/>
          <w:color w:val="000000" w:themeColor="text1"/>
        </w:rPr>
        <w:t>throughout the town</w:t>
      </w:r>
      <w:r w:rsidR="00A76499">
        <w:rPr>
          <w:rFonts w:ascii="Arial" w:hAnsi="Arial" w:cs="Arial"/>
          <w:color w:val="000000" w:themeColor="text1"/>
        </w:rPr>
        <w:t>s</w:t>
      </w:r>
      <w:r w:rsidR="00045F0D">
        <w:rPr>
          <w:rFonts w:ascii="Arial" w:hAnsi="Arial" w:cs="Arial"/>
          <w:color w:val="000000" w:themeColor="text1"/>
        </w:rPr>
        <w:t xml:space="preserve"> local pinboards, to encourage as many people from the community as possible to support and attend the lunch (Eden project communities, 2021).</w:t>
      </w:r>
    </w:p>
    <w:p w14:paraId="1A30DC36" w14:textId="7BD59F27" w:rsidR="00FC4AD8" w:rsidRPr="00CF39F9" w:rsidRDefault="005D4791" w:rsidP="00CF39F9">
      <w:pPr>
        <w:jc w:val="center"/>
        <w:rPr>
          <w:rFonts w:ascii="Arial" w:hAnsi="Arial" w:cs="Arial"/>
          <w:color w:val="000000" w:themeColor="text1"/>
        </w:rPr>
      </w:pPr>
      <w:r>
        <w:rPr>
          <w:rFonts w:ascii="Arial" w:hAnsi="Arial" w:cs="Arial"/>
          <w:color w:val="000000" w:themeColor="text1"/>
        </w:rPr>
        <w:t xml:space="preserve">Allowing children to communicate with their community will give them the opportunity to </w:t>
      </w:r>
      <w:r w:rsidR="00786C58">
        <w:rPr>
          <w:rFonts w:ascii="Arial" w:hAnsi="Arial" w:cs="Arial"/>
          <w:color w:val="000000" w:themeColor="text1"/>
        </w:rPr>
        <w:t>have a sense of belonging to their place, opportunities to learn about others</w:t>
      </w:r>
      <w:r w:rsidR="000554C9">
        <w:rPr>
          <w:rFonts w:ascii="Arial" w:hAnsi="Arial" w:cs="Arial"/>
          <w:color w:val="000000" w:themeColor="text1"/>
        </w:rPr>
        <w:t>, and the chance t</w:t>
      </w:r>
      <w:r w:rsidR="00786C58">
        <w:rPr>
          <w:rFonts w:ascii="Arial" w:hAnsi="Arial" w:cs="Arial"/>
          <w:color w:val="000000" w:themeColor="text1"/>
        </w:rPr>
        <w:t xml:space="preserve">o build an understanding of different jobs and skills. Connecting with their community will help build strong connections and boost a child’s confidence that will lead to new friendships (Raising Children, 2022). </w:t>
      </w:r>
      <w:proofErr w:type="spellStart"/>
      <w:r w:rsidR="00797F06">
        <w:rPr>
          <w:rFonts w:ascii="Arial" w:hAnsi="Arial" w:cs="Arial"/>
          <w:color w:val="000000" w:themeColor="text1"/>
        </w:rPr>
        <w:t>BronfenBrenner</w:t>
      </w:r>
      <w:proofErr w:type="spellEnd"/>
      <w:r w:rsidR="00F23AC2">
        <w:rPr>
          <w:rFonts w:ascii="Arial" w:hAnsi="Arial" w:cs="Arial"/>
          <w:color w:val="000000" w:themeColor="text1"/>
        </w:rPr>
        <w:t xml:space="preserve"> (1979),</w:t>
      </w:r>
      <w:r w:rsidR="00797F06">
        <w:rPr>
          <w:rFonts w:ascii="Arial" w:hAnsi="Arial" w:cs="Arial"/>
          <w:color w:val="000000" w:themeColor="text1"/>
        </w:rPr>
        <w:t xml:space="preserve"> states the importance of community </w:t>
      </w:r>
      <w:r w:rsidR="00F23AC2">
        <w:rPr>
          <w:rFonts w:ascii="Arial" w:hAnsi="Arial" w:cs="Arial"/>
          <w:color w:val="000000" w:themeColor="text1"/>
        </w:rPr>
        <w:t>for a child’s development</w:t>
      </w:r>
      <w:r w:rsidR="00C211D2">
        <w:rPr>
          <w:rFonts w:ascii="Arial" w:hAnsi="Arial" w:cs="Arial"/>
          <w:color w:val="000000" w:themeColor="text1"/>
        </w:rPr>
        <w:t xml:space="preserve">, </w:t>
      </w:r>
      <w:r w:rsidR="00F23AC2">
        <w:rPr>
          <w:rFonts w:ascii="Arial" w:hAnsi="Arial" w:cs="Arial"/>
          <w:color w:val="000000" w:themeColor="text1"/>
        </w:rPr>
        <w:t>t</w:t>
      </w:r>
      <w:r w:rsidR="00F23AC2" w:rsidRPr="00F23AC2">
        <w:rPr>
          <w:rFonts w:ascii="Arial" w:hAnsi="Arial" w:cs="Arial"/>
          <w:color w:val="000000" w:themeColor="text1"/>
        </w:rPr>
        <w:t xml:space="preserve">his idea contends that a variety of environmental, socioeconomic, and cultural factors influence children's development. In </w:t>
      </w:r>
      <w:r w:rsidR="00A76499">
        <w:rPr>
          <w:rFonts w:ascii="Arial" w:hAnsi="Arial" w:cs="Arial"/>
          <w:color w:val="000000" w:themeColor="text1"/>
        </w:rPr>
        <w:t>the</w:t>
      </w:r>
      <w:r w:rsidR="00F23AC2" w:rsidRPr="00F23AC2">
        <w:rPr>
          <w:rFonts w:ascii="Arial" w:hAnsi="Arial" w:cs="Arial"/>
          <w:color w:val="000000" w:themeColor="text1"/>
        </w:rPr>
        <w:t xml:space="preserve"> paradigm, the infant is at the centre, and the degree to which each system influences growth is represented by concentric </w:t>
      </w:r>
      <w:r w:rsidR="00563783" w:rsidRPr="00F23AC2">
        <w:rPr>
          <w:rFonts w:ascii="Arial" w:hAnsi="Arial" w:cs="Arial"/>
          <w:color w:val="000000" w:themeColor="text1"/>
        </w:rPr>
        <w:t>circles. The</w:t>
      </w:r>
      <w:r w:rsidR="00F23AC2" w:rsidRPr="00F23AC2">
        <w:rPr>
          <w:rFonts w:ascii="Arial" w:hAnsi="Arial" w:cs="Arial"/>
          <w:color w:val="000000" w:themeColor="text1"/>
        </w:rPr>
        <w:t xml:space="preserve"> child's immediate surroundings are part of the microsystem. Microsystems for children include those of their families, schools,</w:t>
      </w:r>
      <w:r w:rsidR="000A120D">
        <w:rPr>
          <w:rFonts w:ascii="Arial" w:hAnsi="Arial" w:cs="Arial"/>
          <w:color w:val="000000" w:themeColor="text1"/>
        </w:rPr>
        <w:t xml:space="preserve"> </w:t>
      </w:r>
      <w:r w:rsidR="00CF39F9">
        <w:rPr>
          <w:rFonts w:ascii="Arial" w:hAnsi="Arial" w:cs="Arial"/>
          <w:color w:val="000000" w:themeColor="text1"/>
        </w:rPr>
        <w:t>peers,</w:t>
      </w:r>
      <w:r w:rsidR="000A120D">
        <w:rPr>
          <w:rFonts w:ascii="Arial" w:hAnsi="Arial" w:cs="Arial"/>
          <w:color w:val="000000" w:themeColor="text1"/>
        </w:rPr>
        <w:t xml:space="preserve"> and community. </w:t>
      </w:r>
      <w:r w:rsidR="00CF39F9" w:rsidRPr="00CF39F9">
        <w:rPr>
          <w:rFonts w:ascii="Arial" w:hAnsi="Arial" w:cs="Arial"/>
          <w:color w:val="000000" w:themeColor="text1"/>
        </w:rPr>
        <w:t>Children grow up within the confines of their community as they learn about larger society, as they develop within smaller community contexts (through music circles, art classes, reading corners, outdoor activities, and community events), they understand what behaviours work and do not work in addition to the values, sensitivities, and aspirations we all share, contributing to the development of a better community.</w:t>
      </w:r>
      <w:r w:rsidR="00B27993">
        <w:rPr>
          <w:rFonts w:ascii="Helvetica" w:hAnsi="Helvetica" w:cs="Helvetica"/>
          <w:color w:val="000000" w:themeColor="text1"/>
          <w:shd w:val="clear" w:color="auto" w:fill="FFFFFF"/>
        </w:rPr>
        <w:t xml:space="preserve"> </w:t>
      </w:r>
      <w:r w:rsidR="00FC4AD8">
        <w:rPr>
          <w:rFonts w:ascii="Helvetica" w:hAnsi="Helvetica" w:cs="Helvetica"/>
          <w:color w:val="000000" w:themeColor="text1"/>
          <w:shd w:val="clear" w:color="auto" w:fill="FFFFFF"/>
        </w:rPr>
        <w:t xml:space="preserve">(Children’s Bureau, 2018). </w:t>
      </w:r>
    </w:p>
    <w:p w14:paraId="05FBE25B" w14:textId="1B59DD26" w:rsidR="00786C58" w:rsidRPr="00033EEA" w:rsidRDefault="00FC4AD8" w:rsidP="00F94C97">
      <w:pPr>
        <w:jc w:val="center"/>
        <w:rPr>
          <w:rFonts w:ascii="Helvetica" w:hAnsi="Helvetica" w:cs="Helvetica"/>
          <w:shd w:val="clear" w:color="auto" w:fill="FFFFFF"/>
        </w:rPr>
      </w:pPr>
      <w:r>
        <w:rPr>
          <w:rFonts w:ascii="Helvetica" w:hAnsi="Helvetica" w:cs="Helvetica"/>
          <w:color w:val="000000" w:themeColor="text1"/>
          <w:shd w:val="clear" w:color="auto" w:fill="FFFFFF"/>
        </w:rPr>
        <w:t xml:space="preserve">Based on </w:t>
      </w:r>
      <w:proofErr w:type="spellStart"/>
      <w:r>
        <w:rPr>
          <w:rFonts w:ascii="Helvetica" w:hAnsi="Helvetica" w:cs="Helvetica"/>
          <w:color w:val="000000" w:themeColor="text1"/>
          <w:shd w:val="clear" w:color="auto" w:fill="FFFFFF"/>
        </w:rPr>
        <w:t>Brenners</w:t>
      </w:r>
      <w:proofErr w:type="spellEnd"/>
      <w:r>
        <w:rPr>
          <w:rFonts w:ascii="Helvetica" w:hAnsi="Helvetica" w:cs="Helvetica"/>
          <w:color w:val="000000" w:themeColor="text1"/>
          <w:shd w:val="clear" w:color="auto" w:fill="FFFFFF"/>
        </w:rPr>
        <w:t xml:space="preserve"> (1979) research it states the vitality of children understanding</w:t>
      </w:r>
      <w:r w:rsidR="00ED66F7">
        <w:rPr>
          <w:rFonts w:ascii="Helvetica" w:hAnsi="Helvetica" w:cs="Helvetica"/>
          <w:color w:val="000000" w:themeColor="text1"/>
          <w:shd w:val="clear" w:color="auto" w:fill="FFFFFF"/>
        </w:rPr>
        <w:t xml:space="preserve"> </w:t>
      </w:r>
      <w:r>
        <w:rPr>
          <w:rFonts w:ascii="Helvetica" w:hAnsi="Helvetica" w:cs="Helvetica"/>
          <w:color w:val="000000" w:themeColor="text1"/>
          <w:shd w:val="clear" w:color="auto" w:fill="FFFFFF"/>
        </w:rPr>
        <w:t>their community</w:t>
      </w:r>
      <w:r w:rsidR="00CF39F9">
        <w:rPr>
          <w:rFonts w:ascii="Helvetica" w:hAnsi="Helvetica" w:cs="Helvetica"/>
          <w:color w:val="000000" w:themeColor="text1"/>
          <w:shd w:val="clear" w:color="auto" w:fill="FFFFFF"/>
        </w:rPr>
        <w:t xml:space="preserve">, </w:t>
      </w:r>
      <w:r>
        <w:rPr>
          <w:rFonts w:ascii="Helvetica" w:hAnsi="Helvetica" w:cs="Helvetica"/>
          <w:color w:val="000000" w:themeColor="text1"/>
          <w:shd w:val="clear" w:color="auto" w:fill="FFFFFF"/>
        </w:rPr>
        <w:t>through this can help them build upon their surroundings</w:t>
      </w:r>
      <w:r w:rsidR="000554C9">
        <w:rPr>
          <w:rFonts w:ascii="Helvetica" w:hAnsi="Helvetica" w:cs="Helvetica"/>
          <w:color w:val="000000" w:themeColor="text1"/>
          <w:shd w:val="clear" w:color="auto" w:fill="FFFFFF"/>
        </w:rPr>
        <w:t xml:space="preserve">, </w:t>
      </w:r>
      <w:r>
        <w:rPr>
          <w:rFonts w:ascii="Helvetica" w:hAnsi="Helvetica" w:cs="Helvetica"/>
          <w:color w:val="000000" w:themeColor="text1"/>
          <w:shd w:val="clear" w:color="auto" w:fill="FFFFFF"/>
        </w:rPr>
        <w:t>understanding what is better for a new built community. As the big lunch is hosted in a rural area</w:t>
      </w:r>
      <w:r w:rsidR="007E4D19">
        <w:rPr>
          <w:rFonts w:ascii="Helvetica" w:hAnsi="Helvetica" w:cs="Helvetica"/>
          <w:color w:val="000000" w:themeColor="text1"/>
          <w:shd w:val="clear" w:color="auto" w:fill="FFFFFF"/>
        </w:rPr>
        <w:t xml:space="preserve">, a rural area is known to </w:t>
      </w:r>
      <w:r w:rsidR="00ED66F7">
        <w:rPr>
          <w:rFonts w:ascii="Helvetica" w:hAnsi="Helvetica" w:cs="Helvetica"/>
          <w:color w:val="000000" w:themeColor="text1"/>
          <w:shd w:val="clear" w:color="auto" w:fill="FFFFFF"/>
        </w:rPr>
        <w:t xml:space="preserve">face disparities due to the following; </w:t>
      </w:r>
      <w:r w:rsidR="00ED66F7" w:rsidRPr="00033EEA">
        <w:rPr>
          <w:rFonts w:ascii="Arial" w:eastAsia="Times New Roman" w:hAnsi="Arial" w:cs="Arial"/>
          <w:lang w:eastAsia="en-GB"/>
        </w:rPr>
        <w:t>low educational attainment</w:t>
      </w:r>
      <w:r w:rsidR="000554C9" w:rsidRPr="00033EEA">
        <w:rPr>
          <w:rFonts w:ascii="Arial" w:eastAsia="Times New Roman" w:hAnsi="Arial" w:cs="Arial"/>
          <w:lang w:eastAsia="en-GB"/>
        </w:rPr>
        <w:t xml:space="preserve"> </w:t>
      </w:r>
      <w:r w:rsidR="00ED66F7" w:rsidRPr="00033EEA">
        <w:rPr>
          <w:rFonts w:ascii="Arial" w:eastAsia="Times New Roman" w:hAnsi="Arial" w:cs="Arial"/>
          <w:lang w:eastAsia="en-GB"/>
        </w:rPr>
        <w:t xml:space="preserve">(NHS, 2021), </w:t>
      </w:r>
      <w:r w:rsidR="000554C9" w:rsidRPr="00033EEA">
        <w:rPr>
          <w:rFonts w:ascii="Arial" w:eastAsia="Times New Roman" w:hAnsi="Arial" w:cs="Arial"/>
          <w:lang w:eastAsia="en-GB"/>
        </w:rPr>
        <w:t xml:space="preserve">poverty and </w:t>
      </w:r>
      <w:r w:rsidR="00ED66F7" w:rsidRPr="00033EEA">
        <w:rPr>
          <w:rFonts w:ascii="Arial" w:eastAsia="Times New Roman" w:hAnsi="Arial" w:cs="Arial"/>
          <w:lang w:eastAsia="en-GB"/>
        </w:rPr>
        <w:t>unemployment.</w:t>
      </w:r>
      <w:r w:rsidR="0031278B" w:rsidRPr="00033EEA">
        <w:rPr>
          <w:rFonts w:ascii="Arial" w:eastAsia="Times New Roman" w:hAnsi="Arial" w:cs="Arial"/>
          <w:lang w:eastAsia="en-GB"/>
        </w:rPr>
        <w:t xml:space="preserve"> </w:t>
      </w:r>
      <w:r w:rsidR="00B27993" w:rsidRPr="00033EEA">
        <w:rPr>
          <w:rFonts w:ascii="Arial" w:eastAsia="Times New Roman" w:hAnsi="Arial" w:cs="Arial"/>
          <w:lang w:eastAsia="en-GB"/>
        </w:rPr>
        <w:t>This</w:t>
      </w:r>
      <w:r w:rsidR="001C5C1B" w:rsidRPr="00033EEA">
        <w:rPr>
          <w:rFonts w:ascii="Arial" w:eastAsia="Times New Roman" w:hAnsi="Arial" w:cs="Arial"/>
          <w:lang w:eastAsia="en-GB"/>
        </w:rPr>
        <w:t xml:space="preserve"> </w:t>
      </w:r>
      <w:r w:rsidR="00CF39F9">
        <w:rPr>
          <w:rFonts w:ascii="Arial" w:eastAsia="Times New Roman" w:hAnsi="Arial" w:cs="Arial"/>
          <w:lang w:eastAsia="en-GB"/>
        </w:rPr>
        <w:t>is another focus which surrounds this</w:t>
      </w:r>
      <w:r w:rsidR="001C5C1B" w:rsidRPr="00033EEA">
        <w:rPr>
          <w:rFonts w:ascii="Arial" w:eastAsia="Times New Roman" w:hAnsi="Arial" w:cs="Arial"/>
          <w:lang w:eastAsia="en-GB"/>
        </w:rPr>
        <w:t xml:space="preserve"> project as children will become </w:t>
      </w:r>
      <w:r w:rsidR="000554C9" w:rsidRPr="00033EEA">
        <w:rPr>
          <w:rFonts w:ascii="Arial" w:eastAsia="Times New Roman" w:hAnsi="Arial" w:cs="Arial"/>
          <w:lang w:eastAsia="en-GB"/>
        </w:rPr>
        <w:t>knowledgeable</w:t>
      </w:r>
      <w:r w:rsidR="001C5C1B" w:rsidRPr="00033EEA">
        <w:rPr>
          <w:rFonts w:ascii="Arial" w:eastAsia="Times New Roman" w:hAnsi="Arial" w:cs="Arial"/>
          <w:lang w:eastAsia="en-GB"/>
        </w:rPr>
        <w:t xml:space="preserve"> about the</w:t>
      </w:r>
      <w:r w:rsidR="00CF39F9">
        <w:rPr>
          <w:rFonts w:ascii="Arial" w:eastAsia="Times New Roman" w:hAnsi="Arial" w:cs="Arial"/>
          <w:lang w:eastAsia="en-GB"/>
        </w:rPr>
        <w:t xml:space="preserve"> </w:t>
      </w:r>
      <w:r w:rsidR="001C5C1B" w:rsidRPr="00033EEA">
        <w:rPr>
          <w:rFonts w:ascii="Arial" w:eastAsia="Times New Roman" w:hAnsi="Arial" w:cs="Arial"/>
          <w:lang w:eastAsia="en-GB"/>
        </w:rPr>
        <w:t>community</w:t>
      </w:r>
      <w:r w:rsidR="00CF39F9">
        <w:rPr>
          <w:rFonts w:ascii="Arial" w:eastAsia="Times New Roman" w:hAnsi="Arial" w:cs="Arial"/>
          <w:lang w:eastAsia="en-GB"/>
        </w:rPr>
        <w:t xml:space="preserve"> </w:t>
      </w:r>
      <w:proofErr w:type="gramStart"/>
      <w:r w:rsidR="00DD25AC" w:rsidRPr="00033EEA">
        <w:rPr>
          <w:rFonts w:ascii="Arial" w:eastAsia="Times New Roman" w:hAnsi="Arial" w:cs="Arial"/>
          <w:lang w:eastAsia="en-GB"/>
        </w:rPr>
        <w:t>struggle</w:t>
      </w:r>
      <w:r w:rsidR="00CF39F9">
        <w:rPr>
          <w:rFonts w:ascii="Arial" w:eastAsia="Times New Roman" w:hAnsi="Arial" w:cs="Arial"/>
          <w:lang w:eastAsia="en-GB"/>
        </w:rPr>
        <w:t>s</w:t>
      </w:r>
      <w:proofErr w:type="gramEnd"/>
      <w:r w:rsidR="001C5C1B" w:rsidRPr="00033EEA">
        <w:rPr>
          <w:rFonts w:ascii="Arial" w:eastAsia="Times New Roman" w:hAnsi="Arial" w:cs="Arial"/>
          <w:lang w:eastAsia="en-GB"/>
        </w:rPr>
        <w:t xml:space="preserve"> they face, allowing them to plan events </w:t>
      </w:r>
      <w:r w:rsidR="00B27993" w:rsidRPr="00033EEA">
        <w:rPr>
          <w:rFonts w:ascii="Arial" w:eastAsia="Times New Roman" w:hAnsi="Arial" w:cs="Arial"/>
          <w:lang w:eastAsia="en-GB"/>
        </w:rPr>
        <w:t xml:space="preserve">to </w:t>
      </w:r>
      <w:r w:rsidR="001C5C1B" w:rsidRPr="00033EEA">
        <w:rPr>
          <w:rFonts w:ascii="Arial" w:eastAsia="Times New Roman" w:hAnsi="Arial" w:cs="Arial"/>
          <w:lang w:eastAsia="en-GB"/>
        </w:rPr>
        <w:t xml:space="preserve">facilitate support to ongoing issues. Understanding what is important in order to support the community will give children the chance </w:t>
      </w:r>
      <w:r w:rsidR="00F94C97" w:rsidRPr="00033EEA">
        <w:rPr>
          <w:rFonts w:ascii="Arial" w:eastAsia="Times New Roman" w:hAnsi="Arial" w:cs="Arial"/>
          <w:lang w:eastAsia="en-GB"/>
        </w:rPr>
        <w:t>to engage with contemporary issues based on their knowledge and values (Welsh Government, 2020) in order to construct a plan to face them</w:t>
      </w:r>
      <w:r w:rsidR="0031278B" w:rsidRPr="00033EEA">
        <w:rPr>
          <w:rFonts w:ascii="Arial" w:eastAsia="Times New Roman" w:hAnsi="Arial" w:cs="Arial"/>
          <w:lang w:eastAsia="en-GB"/>
        </w:rPr>
        <w:t xml:space="preserve">. </w:t>
      </w:r>
    </w:p>
    <w:p w14:paraId="0D28F9BB" w14:textId="51558826" w:rsidR="000D3632" w:rsidRPr="00F94C97" w:rsidRDefault="00ED04E2" w:rsidP="00F94C97">
      <w:pPr>
        <w:jc w:val="center"/>
        <w:rPr>
          <w:rFonts w:ascii="Helvetica" w:hAnsi="Helvetica" w:cs="Helvetica"/>
          <w:color w:val="000000" w:themeColor="text1"/>
          <w:shd w:val="clear" w:color="auto" w:fill="FFFFFF"/>
        </w:rPr>
      </w:pPr>
      <w:r>
        <w:rPr>
          <w:rFonts w:ascii="Arial" w:hAnsi="Arial" w:cs="Arial"/>
          <w:color w:val="000000" w:themeColor="text1"/>
        </w:rPr>
        <w:t xml:space="preserve">School A </w:t>
      </w:r>
      <w:r w:rsidR="00A83917">
        <w:rPr>
          <w:rFonts w:ascii="Arial" w:hAnsi="Arial" w:cs="Arial"/>
          <w:color w:val="000000" w:themeColor="text1"/>
        </w:rPr>
        <w:t xml:space="preserve">provide </w:t>
      </w:r>
      <w:r w:rsidR="007A2E4C">
        <w:rPr>
          <w:rFonts w:ascii="Arial" w:hAnsi="Arial" w:cs="Arial"/>
          <w:color w:val="000000" w:themeColor="text1"/>
        </w:rPr>
        <w:t>Free school meals, also known as FSM</w:t>
      </w:r>
      <w:r w:rsidR="00A83917">
        <w:rPr>
          <w:rFonts w:ascii="Arial" w:hAnsi="Arial" w:cs="Arial"/>
          <w:color w:val="000000" w:themeColor="text1"/>
        </w:rPr>
        <w:t xml:space="preserve"> to those in need</w:t>
      </w:r>
      <w:r w:rsidR="004A31BD">
        <w:rPr>
          <w:rFonts w:ascii="Arial" w:hAnsi="Arial" w:cs="Arial"/>
          <w:color w:val="000000" w:themeColor="text1"/>
        </w:rPr>
        <w:t>,</w:t>
      </w:r>
      <w:r w:rsidR="00113B6B" w:rsidRPr="00113B6B">
        <w:rPr>
          <w:rFonts w:ascii="Arial" w:hAnsi="Arial" w:cs="Arial"/>
          <w:color w:val="000000" w:themeColor="text1"/>
        </w:rPr>
        <w:t xml:space="preserve"> this project additionally offers the benefit of giving the community access to free meals for children, community members, and families. </w:t>
      </w:r>
      <w:r w:rsidR="00F94C97">
        <w:rPr>
          <w:rFonts w:ascii="Arial" w:hAnsi="Arial" w:cs="Arial"/>
          <w:color w:val="000000" w:themeColor="text1"/>
        </w:rPr>
        <w:t xml:space="preserve">This allows the children to respect the needs and rights of others as a member of a diverse society (Welsh Government, 2020). </w:t>
      </w:r>
      <w:r w:rsidR="00113B6B" w:rsidRPr="00113B6B">
        <w:rPr>
          <w:rFonts w:ascii="Arial" w:hAnsi="Arial" w:cs="Arial"/>
          <w:color w:val="000000" w:themeColor="text1"/>
        </w:rPr>
        <w:t xml:space="preserve">This diminishes the stigma associated with </w:t>
      </w:r>
      <w:r w:rsidR="007A2E4C">
        <w:rPr>
          <w:rFonts w:ascii="Arial" w:hAnsi="Arial" w:cs="Arial"/>
          <w:color w:val="000000" w:themeColor="text1"/>
        </w:rPr>
        <w:t xml:space="preserve">FSM </w:t>
      </w:r>
      <w:r w:rsidR="00113B6B" w:rsidRPr="00113B6B">
        <w:rPr>
          <w:rFonts w:ascii="Arial" w:hAnsi="Arial" w:cs="Arial"/>
          <w:color w:val="000000" w:themeColor="text1"/>
        </w:rPr>
        <w:t>among people who lack compassion for those in need.</w:t>
      </w:r>
      <w:r w:rsidR="004E0080">
        <w:rPr>
          <w:rFonts w:ascii="Arial" w:hAnsi="Arial" w:cs="Arial"/>
          <w:color w:val="000000" w:themeColor="text1"/>
        </w:rPr>
        <w:t xml:space="preserve"> 2,842 children were eligible for </w:t>
      </w:r>
      <w:r w:rsidR="007A2E4C">
        <w:rPr>
          <w:rFonts w:ascii="Arial" w:hAnsi="Arial" w:cs="Arial"/>
          <w:color w:val="000000" w:themeColor="text1"/>
        </w:rPr>
        <w:t>FSM</w:t>
      </w:r>
      <w:r w:rsidR="004E0080">
        <w:rPr>
          <w:rFonts w:ascii="Arial" w:hAnsi="Arial" w:cs="Arial"/>
          <w:color w:val="000000" w:themeColor="text1"/>
        </w:rPr>
        <w:t xml:space="preserve"> in 2022, based on the statistics compared to the previous years the number of children eligible for </w:t>
      </w:r>
      <w:r w:rsidR="007A2E4C">
        <w:rPr>
          <w:rFonts w:ascii="Arial" w:hAnsi="Arial" w:cs="Arial"/>
          <w:color w:val="000000" w:themeColor="text1"/>
        </w:rPr>
        <w:t>FSM</w:t>
      </w:r>
      <w:r w:rsidR="004E0080">
        <w:rPr>
          <w:rFonts w:ascii="Arial" w:hAnsi="Arial" w:cs="Arial"/>
          <w:color w:val="000000" w:themeColor="text1"/>
        </w:rPr>
        <w:t xml:space="preserve"> has increased from the years 2012-2021</w:t>
      </w:r>
      <w:r w:rsidR="00A83917">
        <w:rPr>
          <w:rFonts w:ascii="Arial" w:hAnsi="Arial" w:cs="Arial"/>
          <w:color w:val="000000" w:themeColor="text1"/>
        </w:rPr>
        <w:t xml:space="preserve">, which was 2,187 </w:t>
      </w:r>
      <w:r w:rsidR="004E0080">
        <w:rPr>
          <w:rFonts w:ascii="Arial" w:hAnsi="Arial" w:cs="Arial"/>
          <w:color w:val="000000" w:themeColor="text1"/>
        </w:rPr>
        <w:t xml:space="preserve">(Welsh Government, 2022). The statistics show the eligibility for free school meals within Blaenau Gwent, thus shows the vitality to provide these opportunities without the surrounding stigma. </w:t>
      </w:r>
    </w:p>
    <w:p w14:paraId="61E1C730" w14:textId="5D721B0D" w:rsidR="00113B6B" w:rsidRPr="00A83917" w:rsidRDefault="00D5184C" w:rsidP="000D3632">
      <w:pPr>
        <w:rPr>
          <w:rFonts w:ascii="Arial" w:hAnsi="Arial" w:cs="Arial"/>
        </w:rPr>
      </w:pPr>
      <w:r>
        <w:rPr>
          <w:rFonts w:ascii="Arial" w:hAnsi="Arial" w:cs="Arial"/>
          <w:color w:val="000000" w:themeColor="text1"/>
        </w:rPr>
        <w:t xml:space="preserve">Those who visit food banks see themselves as failures </w:t>
      </w:r>
      <w:r>
        <w:t>Douglas, (</w:t>
      </w:r>
      <w:proofErr w:type="spellStart"/>
      <w:r w:rsidR="00371575">
        <w:t>Saguay</w:t>
      </w:r>
      <w:proofErr w:type="spellEnd"/>
      <w:r w:rsidR="00371575">
        <w:t xml:space="preserve"> Et al., </w:t>
      </w:r>
      <w:r>
        <w:t>2015)</w:t>
      </w:r>
      <w:r>
        <w:rPr>
          <w:rFonts w:ascii="Arial" w:hAnsi="Arial" w:cs="Arial"/>
          <w:color w:val="000000" w:themeColor="text1"/>
        </w:rPr>
        <w:t>,</w:t>
      </w:r>
      <w:r w:rsidR="004A31BD">
        <w:rPr>
          <w:rFonts w:ascii="Arial" w:hAnsi="Arial" w:cs="Arial"/>
          <w:color w:val="000000" w:themeColor="text1"/>
        </w:rPr>
        <w:t xml:space="preserve"> </w:t>
      </w:r>
      <w:r>
        <w:rPr>
          <w:rFonts w:ascii="Arial" w:hAnsi="Arial" w:cs="Arial"/>
          <w:color w:val="000000" w:themeColor="text1"/>
        </w:rPr>
        <w:t xml:space="preserve">thus risking the growing stigmatisation of using a foodbank resulting to increased public awareness of foodbanks and beginning to use the blame laden of ‘scrounger’ </w:t>
      </w:r>
      <w:r>
        <w:t>(</w:t>
      </w:r>
      <w:r w:rsidRPr="00A83917">
        <w:rPr>
          <w:rFonts w:ascii="Arial" w:hAnsi="Arial" w:cs="Arial"/>
        </w:rPr>
        <w:t>Garthwaite,</w:t>
      </w:r>
      <w:r w:rsidR="00B230C7" w:rsidRPr="00A83917">
        <w:rPr>
          <w:rFonts w:ascii="Arial" w:hAnsi="Arial" w:cs="Arial"/>
        </w:rPr>
        <w:t xml:space="preserve"> </w:t>
      </w:r>
      <w:r w:rsidRPr="00A83917">
        <w:rPr>
          <w:rFonts w:ascii="Arial" w:hAnsi="Arial" w:cs="Arial"/>
        </w:rPr>
        <w:t xml:space="preserve">2016a, 2017; </w:t>
      </w:r>
      <w:proofErr w:type="spellStart"/>
      <w:r w:rsidRPr="00A83917">
        <w:rPr>
          <w:rFonts w:ascii="Arial" w:hAnsi="Arial" w:cs="Arial"/>
        </w:rPr>
        <w:t>Purdam</w:t>
      </w:r>
      <w:proofErr w:type="spellEnd"/>
      <w:r w:rsidRPr="00A83917">
        <w:rPr>
          <w:rFonts w:ascii="Arial" w:hAnsi="Arial" w:cs="Arial"/>
        </w:rPr>
        <w:t xml:space="preserve">, Garratt, &amp; Esmail, 2016). </w:t>
      </w:r>
      <w:r w:rsidR="00B230C7" w:rsidRPr="00A83917">
        <w:rPr>
          <w:rFonts w:ascii="Arial" w:hAnsi="Arial" w:cs="Arial"/>
        </w:rPr>
        <w:t xml:space="preserve">(Cambridge Dictionary, </w:t>
      </w:r>
      <w:proofErr w:type="spellStart"/>
      <w:r w:rsidR="00B230C7" w:rsidRPr="00A83917">
        <w:rPr>
          <w:rFonts w:ascii="Arial" w:hAnsi="Arial" w:cs="Arial"/>
        </w:rPr>
        <w:t>n.d</w:t>
      </w:r>
      <w:proofErr w:type="spellEnd"/>
      <w:r w:rsidR="00B230C7" w:rsidRPr="00A83917">
        <w:rPr>
          <w:rFonts w:ascii="Arial" w:hAnsi="Arial" w:cs="Arial"/>
        </w:rPr>
        <w:t>), Refers to a person who attempts to obtain items, particularly money or food, by requesting them or procuring them without having to work for them is referred to as a "scrounger."</w:t>
      </w:r>
      <w:r w:rsidR="00D0588A" w:rsidRPr="00A83917">
        <w:rPr>
          <w:rFonts w:ascii="Arial" w:hAnsi="Arial" w:cs="Arial"/>
        </w:rPr>
        <w:t xml:space="preserve"> </w:t>
      </w:r>
      <w:r w:rsidR="00A83917" w:rsidRPr="00A83917">
        <w:rPr>
          <w:rFonts w:ascii="Arial" w:hAnsi="Arial" w:cs="Arial"/>
        </w:rPr>
        <w:t xml:space="preserve">Enabling the community to benefit from a food bank while removing the stigma associated with families </w:t>
      </w:r>
      <w:r w:rsidR="00A83917" w:rsidRPr="00A83917">
        <w:rPr>
          <w:rFonts w:ascii="Arial" w:hAnsi="Arial" w:cs="Arial"/>
        </w:rPr>
        <w:lastRenderedPageBreak/>
        <w:t xml:space="preserve">and community members using food banks will have a more positive impact on the community and the hardships associated with </w:t>
      </w:r>
      <w:r w:rsidR="007A2E4C">
        <w:rPr>
          <w:rFonts w:ascii="Arial" w:hAnsi="Arial" w:cs="Arial"/>
        </w:rPr>
        <w:t>them</w:t>
      </w:r>
      <w:r w:rsidR="00B33FBE" w:rsidRPr="00A83917">
        <w:rPr>
          <w:rFonts w:ascii="Arial" w:hAnsi="Arial" w:cs="Arial"/>
        </w:rPr>
        <w:t xml:space="preserve">. </w:t>
      </w:r>
      <w:r w:rsidR="009A6F9D" w:rsidRPr="00A83917">
        <w:rPr>
          <w:rFonts w:ascii="Arial" w:hAnsi="Arial" w:cs="Arial"/>
        </w:rPr>
        <w:t xml:space="preserve">Food banks </w:t>
      </w:r>
      <w:r w:rsidR="004A31BD">
        <w:rPr>
          <w:rFonts w:ascii="Arial" w:hAnsi="Arial" w:cs="Arial"/>
        </w:rPr>
        <w:t xml:space="preserve">in </w:t>
      </w:r>
      <w:r w:rsidR="009A6F9D" w:rsidRPr="00A83917">
        <w:rPr>
          <w:rFonts w:ascii="Arial" w:hAnsi="Arial" w:cs="Arial"/>
        </w:rPr>
        <w:t>Blaenau Gwent</w:t>
      </w:r>
      <w:r w:rsidR="00A83917">
        <w:rPr>
          <w:rFonts w:ascii="Arial" w:hAnsi="Arial" w:cs="Arial"/>
        </w:rPr>
        <w:t xml:space="preserve">, </w:t>
      </w:r>
      <w:r w:rsidR="009A6F9D" w:rsidRPr="00A83917">
        <w:rPr>
          <w:rFonts w:ascii="Arial" w:hAnsi="Arial" w:cs="Arial"/>
        </w:rPr>
        <w:t xml:space="preserve">sponsored by Trussell Trust will work additionally with the school to </w:t>
      </w:r>
      <w:r w:rsidR="00A83917">
        <w:rPr>
          <w:rFonts w:ascii="Arial" w:hAnsi="Arial" w:cs="Arial"/>
        </w:rPr>
        <w:t xml:space="preserve">support </w:t>
      </w:r>
      <w:r w:rsidR="009A6F9D" w:rsidRPr="00A83917">
        <w:rPr>
          <w:rFonts w:ascii="Arial" w:hAnsi="Arial" w:cs="Arial"/>
        </w:rPr>
        <w:t xml:space="preserve">this project </w:t>
      </w:r>
      <w:r w:rsidR="007A2E4C">
        <w:rPr>
          <w:rFonts w:ascii="Arial" w:hAnsi="Arial" w:cs="Arial"/>
        </w:rPr>
        <w:t xml:space="preserve">to </w:t>
      </w:r>
      <w:r w:rsidR="009A6F9D" w:rsidRPr="00A83917">
        <w:rPr>
          <w:rFonts w:ascii="Arial" w:hAnsi="Arial" w:cs="Arial"/>
        </w:rPr>
        <w:t xml:space="preserve">provide a source of food. </w:t>
      </w:r>
      <w:r w:rsidR="00CB3822" w:rsidRPr="00A83917">
        <w:rPr>
          <w:rFonts w:ascii="Arial" w:hAnsi="Arial" w:cs="Arial"/>
        </w:rPr>
        <w:t xml:space="preserve">The school will be in frequent contact with the foodbank to organise food boxes to be delivered to the school throughout the weeks of June in order to create cultural meals based on the ingredients given. (Foodbank, </w:t>
      </w:r>
      <w:proofErr w:type="spellStart"/>
      <w:r w:rsidR="00CB3822" w:rsidRPr="00A83917">
        <w:rPr>
          <w:rFonts w:ascii="Arial" w:hAnsi="Arial" w:cs="Arial"/>
        </w:rPr>
        <w:t>n.d</w:t>
      </w:r>
      <w:proofErr w:type="spellEnd"/>
      <w:r w:rsidR="00CB3822" w:rsidRPr="00A83917">
        <w:rPr>
          <w:rFonts w:ascii="Arial" w:hAnsi="Arial" w:cs="Arial"/>
        </w:rPr>
        <w:t>) states that Trussell Trust has collaborated with professionals to ensure sure food boxes provide enough nutrients for both individuals and families to have nutritious, balanced meals</w:t>
      </w:r>
      <w:r w:rsidR="004A31BD">
        <w:rPr>
          <w:rFonts w:ascii="Arial" w:hAnsi="Arial" w:cs="Arial"/>
        </w:rPr>
        <w:t xml:space="preserve"> for</w:t>
      </w:r>
      <w:r w:rsidR="00CB3822" w:rsidRPr="00A83917">
        <w:rPr>
          <w:rFonts w:ascii="Arial" w:hAnsi="Arial" w:cs="Arial"/>
        </w:rPr>
        <w:t xml:space="preserve"> three days.</w:t>
      </w:r>
      <w:r w:rsidR="007A2E4C">
        <w:rPr>
          <w:rFonts w:ascii="Arial" w:hAnsi="Arial" w:cs="Arial"/>
        </w:rPr>
        <w:t xml:space="preserve"> </w:t>
      </w:r>
      <w:r w:rsidR="00F94C97" w:rsidRPr="00A83917">
        <w:rPr>
          <w:rFonts w:ascii="Arial" w:hAnsi="Arial" w:cs="Arial"/>
        </w:rPr>
        <w:t xml:space="preserve">Maslow (1943) </w:t>
      </w:r>
      <w:r w:rsidR="00A36BB0" w:rsidRPr="00A36BB0">
        <w:rPr>
          <w:rFonts w:ascii="Arial" w:hAnsi="Arial" w:cs="Arial"/>
        </w:rPr>
        <w:t>believed in the notion of human motivation;</w:t>
      </w:r>
      <w:r w:rsidR="00A36BB0">
        <w:rPr>
          <w:rFonts w:ascii="Arial" w:hAnsi="Arial" w:cs="Arial"/>
        </w:rPr>
        <w:t xml:space="preserve"> </w:t>
      </w:r>
      <w:r w:rsidR="00A36BB0" w:rsidRPr="00A36BB0">
        <w:rPr>
          <w:rFonts w:ascii="Arial" w:hAnsi="Arial" w:cs="Arial"/>
        </w:rPr>
        <w:t xml:space="preserve">his </w:t>
      </w:r>
      <w:r w:rsidR="00A36BB0" w:rsidRPr="00A36BB0">
        <w:rPr>
          <w:rFonts w:ascii="Arial" w:hAnsi="Arial" w:cs="Arial"/>
        </w:rPr>
        <w:t>hierarchy, suggests</w:t>
      </w:r>
      <w:r w:rsidR="00A36BB0" w:rsidRPr="00A36BB0">
        <w:rPr>
          <w:rFonts w:ascii="Arial" w:hAnsi="Arial" w:cs="Arial"/>
        </w:rPr>
        <w:t xml:space="preserve"> people are motivated to meet basic </w:t>
      </w:r>
      <w:r w:rsidR="00A36BB0" w:rsidRPr="00A36BB0">
        <w:rPr>
          <w:rFonts w:ascii="Arial" w:hAnsi="Arial" w:cs="Arial"/>
        </w:rPr>
        <w:t>requirements.</w:t>
      </w:r>
      <w:r w:rsidR="00A36BB0" w:rsidRPr="00A36BB0">
        <w:rPr>
          <w:rFonts w:ascii="Arial" w:hAnsi="Arial" w:cs="Arial"/>
        </w:rPr>
        <w:t xml:space="preserve"> Physiological needs include what is necessary for people to survive, including food and water, as well as security and safety. </w:t>
      </w:r>
      <w:r w:rsidR="00D44193" w:rsidRPr="00A83917">
        <w:rPr>
          <w:rFonts w:ascii="Arial" w:hAnsi="Arial" w:cs="Arial"/>
        </w:rPr>
        <w:t xml:space="preserve">These needs become hand in hand to allow people to live fulfilling lives. As the children become ethically informed </w:t>
      </w:r>
      <w:r w:rsidR="00B33FBE" w:rsidRPr="00A83917">
        <w:rPr>
          <w:rFonts w:ascii="Arial" w:hAnsi="Arial" w:cs="Arial"/>
        </w:rPr>
        <w:t>citizens,</w:t>
      </w:r>
      <w:r w:rsidR="00D44193" w:rsidRPr="00A83917">
        <w:rPr>
          <w:rFonts w:ascii="Arial" w:hAnsi="Arial" w:cs="Arial"/>
        </w:rPr>
        <w:t xml:space="preserve"> they will understand the importance of fulfilling these needs to their community as they become knowledgeable about their culture, community, society and the world now (Welsh Government, 2020).</w:t>
      </w:r>
      <w:r w:rsidR="00B33FBE" w:rsidRPr="00A83917">
        <w:rPr>
          <w:rFonts w:ascii="Arial" w:hAnsi="Arial" w:cs="Arial"/>
        </w:rPr>
        <w:t xml:space="preserve"> </w:t>
      </w:r>
    </w:p>
    <w:p w14:paraId="037DDB11" w14:textId="0E49DDB7" w:rsidR="00AB622D" w:rsidRDefault="00AB622D" w:rsidP="00D97C15">
      <w:pPr>
        <w:jc w:val="center"/>
      </w:pPr>
    </w:p>
    <w:p w14:paraId="568AB515" w14:textId="160CECE9" w:rsidR="006C1827" w:rsidRDefault="00481D62" w:rsidP="00D97C15">
      <w:pPr>
        <w:jc w:val="center"/>
        <w:rPr>
          <w:rFonts w:ascii="Arial" w:hAnsi="Arial" w:cs="Arial"/>
          <w:color w:val="000000" w:themeColor="text1"/>
        </w:rPr>
      </w:pPr>
      <w:r>
        <w:rPr>
          <w:rFonts w:ascii="Arial" w:hAnsi="Arial" w:cs="Arial"/>
          <w:color w:val="000000" w:themeColor="text1"/>
        </w:rPr>
        <w:t xml:space="preserve">The </w:t>
      </w:r>
      <w:r w:rsidR="00A83917">
        <w:rPr>
          <w:rFonts w:ascii="Arial" w:hAnsi="Arial" w:cs="Arial"/>
          <w:color w:val="000000" w:themeColor="text1"/>
        </w:rPr>
        <w:t>‘</w:t>
      </w:r>
      <w:r>
        <w:rPr>
          <w:rFonts w:ascii="Arial" w:hAnsi="Arial" w:cs="Arial"/>
          <w:color w:val="000000" w:themeColor="text1"/>
        </w:rPr>
        <w:t>Big lunch</w:t>
      </w:r>
      <w:r w:rsidR="00A83917">
        <w:rPr>
          <w:rFonts w:ascii="Arial" w:hAnsi="Arial" w:cs="Arial"/>
          <w:color w:val="000000" w:themeColor="text1"/>
        </w:rPr>
        <w:t>’</w:t>
      </w:r>
      <w:r>
        <w:rPr>
          <w:rFonts w:ascii="Arial" w:hAnsi="Arial" w:cs="Arial"/>
          <w:color w:val="000000" w:themeColor="text1"/>
        </w:rPr>
        <w:t xml:space="preserve"> </w:t>
      </w:r>
      <w:r w:rsidR="00A96CB0">
        <w:rPr>
          <w:rFonts w:ascii="Arial" w:hAnsi="Arial" w:cs="Arial"/>
          <w:color w:val="000000" w:themeColor="text1"/>
        </w:rPr>
        <w:t>project provides children with an opportunity to become ethically informed citizens of the community and world around them. It also aims to support families and members of the community who struggle to provide food for themselves and those they care for</w:t>
      </w:r>
      <w:r w:rsidR="002B7337">
        <w:rPr>
          <w:rFonts w:ascii="Arial" w:hAnsi="Arial" w:cs="Arial"/>
          <w:color w:val="000000" w:themeColor="text1"/>
        </w:rPr>
        <w:t>. Avoiding the stigma around food banks and FSM.</w:t>
      </w:r>
      <w:r w:rsidR="00B94BB1">
        <w:rPr>
          <w:rFonts w:ascii="Arial" w:hAnsi="Arial" w:cs="Arial"/>
          <w:color w:val="000000" w:themeColor="text1"/>
        </w:rPr>
        <w:t xml:space="preserve"> </w:t>
      </w:r>
      <w:r w:rsidR="00B27993">
        <w:rPr>
          <w:rFonts w:ascii="Arial" w:hAnsi="Arial" w:cs="Arial"/>
          <w:color w:val="000000" w:themeColor="text1"/>
        </w:rPr>
        <w:t>This project was originally based in</w:t>
      </w:r>
      <w:r w:rsidR="001F7BE9">
        <w:rPr>
          <w:rFonts w:ascii="Arial" w:hAnsi="Arial" w:cs="Arial"/>
          <w:color w:val="000000" w:themeColor="text1"/>
        </w:rPr>
        <w:t xml:space="preserve"> </w:t>
      </w:r>
      <w:r w:rsidR="00937CAA">
        <w:rPr>
          <w:rFonts w:ascii="Arial" w:hAnsi="Arial" w:cs="Arial"/>
          <w:color w:val="000000" w:themeColor="text1"/>
        </w:rPr>
        <w:t>191</w:t>
      </w:r>
      <w:r w:rsidR="00B27993">
        <w:rPr>
          <w:rFonts w:ascii="Arial" w:hAnsi="Arial" w:cs="Arial"/>
          <w:color w:val="000000" w:themeColor="text1"/>
        </w:rPr>
        <w:t xml:space="preserve">9 </w:t>
      </w:r>
      <w:r w:rsidR="00475D3C">
        <w:rPr>
          <w:rFonts w:ascii="Arial" w:hAnsi="Arial" w:cs="Arial"/>
          <w:color w:val="000000" w:themeColor="text1"/>
        </w:rPr>
        <w:t>to</w:t>
      </w:r>
      <w:r w:rsidR="00937CAA">
        <w:rPr>
          <w:rFonts w:ascii="Arial" w:hAnsi="Arial" w:cs="Arial"/>
          <w:color w:val="000000" w:themeColor="text1"/>
        </w:rPr>
        <w:t xml:space="preserve"> bring the community together</w:t>
      </w:r>
      <w:r w:rsidR="007622DF">
        <w:rPr>
          <w:rFonts w:ascii="Arial" w:hAnsi="Arial" w:cs="Arial"/>
          <w:color w:val="000000" w:themeColor="text1"/>
        </w:rPr>
        <w:t xml:space="preserve"> after</w:t>
      </w:r>
      <w:r w:rsidR="006C1827">
        <w:rPr>
          <w:rFonts w:ascii="Arial" w:hAnsi="Arial" w:cs="Arial"/>
          <w:color w:val="000000" w:themeColor="text1"/>
        </w:rPr>
        <w:t xml:space="preserve"> World War</w:t>
      </w:r>
      <w:r w:rsidR="00B27993">
        <w:rPr>
          <w:rFonts w:ascii="Arial" w:hAnsi="Arial" w:cs="Arial"/>
          <w:color w:val="000000" w:themeColor="text1"/>
        </w:rPr>
        <w:t xml:space="preserve"> 1</w:t>
      </w:r>
      <w:r w:rsidR="006C1827">
        <w:rPr>
          <w:rFonts w:ascii="Arial" w:hAnsi="Arial" w:cs="Arial"/>
          <w:color w:val="000000" w:themeColor="text1"/>
        </w:rPr>
        <w:t>.</w:t>
      </w:r>
      <w:r w:rsidR="00937CAA">
        <w:rPr>
          <w:rFonts w:ascii="Arial" w:hAnsi="Arial" w:cs="Arial"/>
          <w:color w:val="000000" w:themeColor="text1"/>
        </w:rPr>
        <w:t xml:space="preserve"> </w:t>
      </w:r>
      <w:r w:rsidR="00B27993">
        <w:rPr>
          <w:rFonts w:ascii="Arial" w:hAnsi="Arial" w:cs="Arial"/>
          <w:color w:val="000000" w:themeColor="text1"/>
        </w:rPr>
        <w:t xml:space="preserve">Traditionally </w:t>
      </w:r>
      <w:r w:rsidR="006C1827">
        <w:rPr>
          <w:rFonts w:ascii="Arial" w:hAnsi="Arial" w:cs="Arial"/>
          <w:color w:val="000000" w:themeColor="text1"/>
        </w:rPr>
        <w:t xml:space="preserve">a street party </w:t>
      </w:r>
      <w:r w:rsidR="001F7BE9">
        <w:rPr>
          <w:rFonts w:ascii="Arial" w:hAnsi="Arial" w:cs="Arial"/>
          <w:color w:val="000000" w:themeColor="text1"/>
        </w:rPr>
        <w:t xml:space="preserve">event </w:t>
      </w:r>
      <w:r w:rsidR="00B27993">
        <w:rPr>
          <w:rFonts w:ascii="Arial" w:hAnsi="Arial" w:cs="Arial"/>
          <w:color w:val="000000" w:themeColor="text1"/>
        </w:rPr>
        <w:t>was</w:t>
      </w:r>
      <w:r w:rsidR="001F7BE9">
        <w:rPr>
          <w:rFonts w:ascii="Arial" w:hAnsi="Arial" w:cs="Arial"/>
          <w:color w:val="000000" w:themeColor="text1"/>
        </w:rPr>
        <w:t xml:space="preserve"> open solely to the residents </w:t>
      </w:r>
      <w:r w:rsidR="00B27993">
        <w:rPr>
          <w:rFonts w:ascii="Arial" w:hAnsi="Arial" w:cs="Arial"/>
          <w:color w:val="000000" w:themeColor="text1"/>
        </w:rPr>
        <w:t xml:space="preserve">in </w:t>
      </w:r>
      <w:r w:rsidR="001F7BE9">
        <w:rPr>
          <w:rFonts w:ascii="Arial" w:hAnsi="Arial" w:cs="Arial"/>
          <w:color w:val="000000" w:themeColor="text1"/>
        </w:rPr>
        <w:t>communal areas of a particular street</w:t>
      </w:r>
      <w:r w:rsidR="00B27993">
        <w:rPr>
          <w:rFonts w:ascii="Arial" w:hAnsi="Arial" w:cs="Arial"/>
          <w:color w:val="000000" w:themeColor="text1"/>
        </w:rPr>
        <w:t xml:space="preserve"> or</w:t>
      </w:r>
      <w:r w:rsidR="001F7BE9">
        <w:rPr>
          <w:rFonts w:ascii="Arial" w:hAnsi="Arial" w:cs="Arial"/>
          <w:color w:val="000000" w:themeColor="text1"/>
        </w:rPr>
        <w:t xml:space="preserve"> communal green space</w:t>
      </w:r>
      <w:r w:rsidR="00B27993">
        <w:rPr>
          <w:rFonts w:ascii="Arial" w:hAnsi="Arial" w:cs="Arial"/>
          <w:color w:val="000000" w:themeColor="text1"/>
        </w:rPr>
        <w:t>. Our</w:t>
      </w:r>
      <w:r w:rsidR="00475D3C">
        <w:rPr>
          <w:rFonts w:ascii="Arial" w:hAnsi="Arial" w:cs="Arial"/>
          <w:color w:val="000000" w:themeColor="text1"/>
        </w:rPr>
        <w:t xml:space="preserve"> lunch</w:t>
      </w:r>
      <w:r w:rsidR="001F7BE9">
        <w:rPr>
          <w:rFonts w:ascii="Arial" w:hAnsi="Arial" w:cs="Arial"/>
          <w:color w:val="000000" w:themeColor="text1"/>
        </w:rPr>
        <w:t xml:space="preserve"> will be held within the school’s field. </w:t>
      </w:r>
      <w:r w:rsidR="003E1AC9">
        <w:rPr>
          <w:rFonts w:ascii="Arial" w:hAnsi="Arial" w:cs="Arial"/>
          <w:color w:val="000000" w:themeColor="text1"/>
        </w:rPr>
        <w:t xml:space="preserve">Providing this sense of community in a way that underpins action for ongoing issues can help children understand what is needed to put into place to support and facilitate their communities needs. </w:t>
      </w:r>
      <w:r w:rsidR="00D97C15">
        <w:rPr>
          <w:rFonts w:ascii="Arial" w:hAnsi="Arial" w:cs="Arial"/>
          <w:color w:val="000000" w:themeColor="text1"/>
        </w:rPr>
        <w:t>Brent (2009) stated that bursts of community can be transformative at the local scale as they create a sense of belonging in a place for all.</w:t>
      </w:r>
    </w:p>
    <w:p w14:paraId="59CA66B9" w14:textId="3407D5AB" w:rsidR="007960CC" w:rsidRPr="00F65CE9" w:rsidRDefault="000152F4" w:rsidP="007960CC">
      <w:pPr>
        <w:jc w:val="center"/>
        <w:rPr>
          <w:rFonts w:ascii="Arial" w:hAnsi="Arial" w:cs="Arial"/>
          <w:color w:val="000000" w:themeColor="text1"/>
        </w:rPr>
      </w:pPr>
      <w:r>
        <w:rPr>
          <w:rFonts w:ascii="Arial" w:hAnsi="Arial" w:cs="Arial"/>
          <w:color w:val="000000" w:themeColor="text1"/>
        </w:rPr>
        <w:t xml:space="preserve">The project will be facilitating key stage 2 classrooms throughout the month of June, throughout the weeks of June a different classroom </w:t>
      </w:r>
      <w:r w:rsidR="00A36BB0">
        <w:rPr>
          <w:rFonts w:ascii="Arial" w:hAnsi="Arial" w:cs="Arial"/>
          <w:color w:val="000000" w:themeColor="text1"/>
        </w:rPr>
        <w:t xml:space="preserve">will </w:t>
      </w:r>
      <w:r>
        <w:rPr>
          <w:rFonts w:ascii="Arial" w:hAnsi="Arial" w:cs="Arial"/>
          <w:color w:val="000000" w:themeColor="text1"/>
        </w:rPr>
        <w:t>wor</w:t>
      </w:r>
      <w:r w:rsidR="00A36BB0">
        <w:rPr>
          <w:rFonts w:ascii="Arial" w:hAnsi="Arial" w:cs="Arial"/>
          <w:color w:val="000000" w:themeColor="text1"/>
        </w:rPr>
        <w:t>k</w:t>
      </w:r>
      <w:r>
        <w:rPr>
          <w:rFonts w:ascii="Arial" w:hAnsi="Arial" w:cs="Arial"/>
          <w:color w:val="000000" w:themeColor="text1"/>
        </w:rPr>
        <w:t xml:space="preserve"> towards the big lunch each week, the first week year 3 will be hosting</w:t>
      </w:r>
      <w:r w:rsidR="00A36BB0">
        <w:rPr>
          <w:rFonts w:ascii="Arial" w:hAnsi="Arial" w:cs="Arial"/>
          <w:color w:val="000000" w:themeColor="text1"/>
        </w:rPr>
        <w:t xml:space="preserve"> in the </w:t>
      </w:r>
      <w:r>
        <w:rPr>
          <w:rFonts w:ascii="Arial" w:hAnsi="Arial" w:cs="Arial"/>
          <w:color w:val="000000" w:themeColor="text1"/>
        </w:rPr>
        <w:t xml:space="preserve">school field and so forth. Parents, members of the community as well as friends will participate, engaging different members of the community to share this experience. The classroom teacher </w:t>
      </w:r>
      <w:r w:rsidR="00A36BB0">
        <w:rPr>
          <w:rFonts w:ascii="Arial" w:hAnsi="Arial" w:cs="Arial"/>
          <w:color w:val="000000" w:themeColor="text1"/>
        </w:rPr>
        <w:t xml:space="preserve">and </w:t>
      </w:r>
      <w:r>
        <w:rPr>
          <w:rFonts w:ascii="Arial" w:hAnsi="Arial" w:cs="Arial"/>
          <w:color w:val="000000" w:themeColor="text1"/>
        </w:rPr>
        <w:t xml:space="preserve">TA will work alongside their class each week. </w:t>
      </w:r>
      <w:r w:rsidR="00AC2F9C">
        <w:rPr>
          <w:rFonts w:ascii="Arial" w:hAnsi="Arial" w:cs="Arial"/>
          <w:color w:val="000000" w:themeColor="text1"/>
        </w:rPr>
        <w:t>The children will give technological letters through t</w:t>
      </w:r>
      <w:r w:rsidR="00A36BB0">
        <w:rPr>
          <w:rFonts w:ascii="Arial" w:hAnsi="Arial" w:cs="Arial"/>
          <w:color w:val="000000" w:themeColor="text1"/>
        </w:rPr>
        <w:t>he schools form of online communication</w:t>
      </w:r>
      <w:r w:rsidR="00525958">
        <w:rPr>
          <w:rFonts w:ascii="Arial" w:hAnsi="Arial" w:cs="Arial"/>
          <w:color w:val="000000" w:themeColor="text1"/>
        </w:rPr>
        <w:t xml:space="preserve"> </w:t>
      </w:r>
      <w:r w:rsidR="00A36BB0">
        <w:rPr>
          <w:rFonts w:ascii="Arial" w:hAnsi="Arial" w:cs="Arial"/>
          <w:color w:val="000000" w:themeColor="text1"/>
        </w:rPr>
        <w:t xml:space="preserve">for parents. A </w:t>
      </w:r>
      <w:r w:rsidR="00AC2F9C">
        <w:rPr>
          <w:rFonts w:ascii="Arial" w:hAnsi="Arial" w:cs="Arial"/>
          <w:color w:val="000000" w:themeColor="text1"/>
        </w:rPr>
        <w:t>poster created by the classroom</w:t>
      </w:r>
      <w:r w:rsidR="00A36BB0">
        <w:rPr>
          <w:rFonts w:ascii="Arial" w:hAnsi="Arial" w:cs="Arial"/>
          <w:color w:val="000000" w:themeColor="text1"/>
        </w:rPr>
        <w:t xml:space="preserve"> will also be posted </w:t>
      </w:r>
      <w:r w:rsidR="00AC2F9C">
        <w:rPr>
          <w:rFonts w:ascii="Arial" w:hAnsi="Arial" w:cs="Arial"/>
          <w:color w:val="000000" w:themeColor="text1"/>
        </w:rPr>
        <w:t>on the Facebook page</w:t>
      </w:r>
      <w:r w:rsidR="00A250CD">
        <w:rPr>
          <w:rFonts w:ascii="Arial" w:hAnsi="Arial" w:cs="Arial"/>
          <w:color w:val="000000" w:themeColor="text1"/>
        </w:rPr>
        <w:t>, t</w:t>
      </w:r>
      <w:r w:rsidR="0081542C">
        <w:rPr>
          <w:rFonts w:ascii="Arial" w:hAnsi="Arial" w:cs="Arial"/>
          <w:color w:val="000000" w:themeColor="text1"/>
        </w:rPr>
        <w:t>he letters will expla</w:t>
      </w:r>
      <w:r w:rsidR="00A36BB0">
        <w:rPr>
          <w:rFonts w:ascii="Arial" w:hAnsi="Arial" w:cs="Arial"/>
          <w:color w:val="000000" w:themeColor="text1"/>
        </w:rPr>
        <w:t xml:space="preserve">in </w:t>
      </w:r>
      <w:r w:rsidR="0081542C">
        <w:rPr>
          <w:rFonts w:ascii="Arial" w:hAnsi="Arial" w:cs="Arial"/>
          <w:color w:val="000000" w:themeColor="text1"/>
        </w:rPr>
        <w:t xml:space="preserve">the </w:t>
      </w:r>
      <w:r w:rsidR="00033EEA">
        <w:rPr>
          <w:rFonts w:ascii="Arial" w:hAnsi="Arial" w:cs="Arial"/>
          <w:color w:val="000000" w:themeColor="text1"/>
        </w:rPr>
        <w:t xml:space="preserve">proposal of the </w:t>
      </w:r>
      <w:r w:rsidR="0081542C">
        <w:rPr>
          <w:rFonts w:ascii="Arial" w:hAnsi="Arial" w:cs="Arial"/>
          <w:color w:val="000000" w:themeColor="text1"/>
        </w:rPr>
        <w:t>project</w:t>
      </w:r>
      <w:r w:rsidR="00033EEA">
        <w:rPr>
          <w:rFonts w:ascii="Arial" w:hAnsi="Arial" w:cs="Arial"/>
          <w:color w:val="000000" w:themeColor="text1"/>
        </w:rPr>
        <w:t xml:space="preserve">. </w:t>
      </w:r>
      <w:r w:rsidR="00D16165">
        <w:rPr>
          <w:rFonts w:ascii="Arial" w:hAnsi="Arial" w:cs="Arial"/>
          <w:color w:val="000000" w:themeColor="text1"/>
        </w:rPr>
        <w:t>(CRB, 2022) stated p</w:t>
      </w:r>
      <w:r w:rsidR="00D16165" w:rsidRPr="00D16165">
        <w:rPr>
          <w:rFonts w:ascii="Arial" w:hAnsi="Arial" w:cs="Arial"/>
          <w:color w:val="000000" w:themeColor="text1"/>
        </w:rPr>
        <w:t xml:space="preserve">arents who may </w:t>
      </w:r>
      <w:r w:rsidR="00033EEA">
        <w:rPr>
          <w:rFonts w:ascii="Arial" w:hAnsi="Arial" w:cs="Arial"/>
          <w:color w:val="000000" w:themeColor="text1"/>
        </w:rPr>
        <w:t xml:space="preserve">not </w:t>
      </w:r>
      <w:r w:rsidR="00D16165" w:rsidRPr="00D16165">
        <w:rPr>
          <w:rFonts w:ascii="Arial" w:hAnsi="Arial" w:cs="Arial"/>
          <w:color w:val="000000" w:themeColor="text1"/>
        </w:rPr>
        <w:t>engage</w:t>
      </w:r>
      <w:r w:rsidR="00033EEA">
        <w:rPr>
          <w:rFonts w:ascii="Arial" w:hAnsi="Arial" w:cs="Arial"/>
          <w:color w:val="000000" w:themeColor="text1"/>
        </w:rPr>
        <w:t xml:space="preserve"> </w:t>
      </w:r>
      <w:r w:rsidR="00D16165" w:rsidRPr="00D16165">
        <w:rPr>
          <w:rFonts w:ascii="Arial" w:hAnsi="Arial" w:cs="Arial"/>
          <w:color w:val="000000" w:themeColor="text1"/>
        </w:rPr>
        <w:t>in the school community can be promptly and readily notified of school projects or volunteer opportunities via schools, encouraging them to get involved in school activities</w:t>
      </w:r>
      <w:r w:rsidR="00D16165">
        <w:rPr>
          <w:rFonts w:ascii="Arial" w:hAnsi="Arial" w:cs="Arial"/>
          <w:color w:val="000000" w:themeColor="text1"/>
        </w:rPr>
        <w:t xml:space="preserve"> through the form of technology. </w:t>
      </w:r>
      <w:r w:rsidR="000E229C" w:rsidRPr="00F65CE9">
        <w:rPr>
          <w:rFonts w:ascii="Arial" w:hAnsi="Arial" w:cs="Arial"/>
          <w:color w:val="000000" w:themeColor="text1"/>
        </w:rPr>
        <w:t>(CRB, 20</w:t>
      </w:r>
      <w:r w:rsidR="000E229C">
        <w:rPr>
          <w:rFonts w:ascii="Arial" w:hAnsi="Arial" w:cs="Arial"/>
          <w:color w:val="000000" w:themeColor="text1"/>
        </w:rPr>
        <w:t>22</w:t>
      </w:r>
      <w:r w:rsidR="000E229C" w:rsidRPr="00F65CE9">
        <w:rPr>
          <w:rFonts w:ascii="Arial" w:hAnsi="Arial" w:cs="Arial"/>
          <w:color w:val="000000" w:themeColor="text1"/>
        </w:rPr>
        <w:t xml:space="preserve">) Schools across the UK use up to 1 million sheets of paper a year and spend on average £60,000 on photocopying. The power of sending virtual messages to parents helps schools reduce costly resources, which can help save money and time. Therefore, using Facebook as </w:t>
      </w:r>
      <w:r w:rsidR="00525958">
        <w:rPr>
          <w:rFonts w:ascii="Arial" w:hAnsi="Arial" w:cs="Arial"/>
          <w:color w:val="000000" w:themeColor="text1"/>
        </w:rPr>
        <w:t>a</w:t>
      </w:r>
      <w:r w:rsidR="000E229C" w:rsidRPr="00F65CE9">
        <w:rPr>
          <w:rFonts w:ascii="Arial" w:hAnsi="Arial" w:cs="Arial"/>
          <w:color w:val="000000" w:themeColor="text1"/>
        </w:rPr>
        <w:t xml:space="preserve"> </w:t>
      </w:r>
      <w:r w:rsidR="00525958">
        <w:rPr>
          <w:rFonts w:ascii="Arial" w:hAnsi="Arial" w:cs="Arial"/>
          <w:color w:val="000000" w:themeColor="text1"/>
        </w:rPr>
        <w:t>f</w:t>
      </w:r>
      <w:r w:rsidR="000E229C" w:rsidRPr="00F65CE9">
        <w:rPr>
          <w:rFonts w:ascii="Arial" w:hAnsi="Arial" w:cs="Arial"/>
          <w:color w:val="000000" w:themeColor="text1"/>
        </w:rPr>
        <w:t>orm of communication for parents allows the budget to be extended to facilitate transportation</w:t>
      </w:r>
      <w:r w:rsidR="00033EEA">
        <w:rPr>
          <w:rFonts w:ascii="Arial" w:hAnsi="Arial" w:cs="Arial"/>
          <w:color w:val="000000" w:themeColor="text1"/>
        </w:rPr>
        <w:t xml:space="preserve">. </w:t>
      </w:r>
      <w:r w:rsidR="000E229C" w:rsidRPr="00F65CE9">
        <w:rPr>
          <w:rFonts w:ascii="Arial" w:hAnsi="Arial" w:cs="Arial"/>
          <w:color w:val="000000" w:themeColor="text1"/>
        </w:rPr>
        <w:t xml:space="preserve"> </w:t>
      </w:r>
    </w:p>
    <w:p w14:paraId="5144B029" w14:textId="1A8CD259" w:rsidR="000E229C" w:rsidRDefault="000E229C" w:rsidP="00D97C15">
      <w:pPr>
        <w:jc w:val="center"/>
        <w:rPr>
          <w:rFonts w:ascii="Arial" w:hAnsi="Arial" w:cs="Arial"/>
          <w:color w:val="000000" w:themeColor="text1"/>
        </w:rPr>
      </w:pPr>
    </w:p>
    <w:p w14:paraId="06E93768" w14:textId="49B53EE1" w:rsidR="00495671" w:rsidRPr="00495671" w:rsidRDefault="00D16165" w:rsidP="00033EEA">
      <w:pPr>
        <w:jc w:val="center"/>
        <w:rPr>
          <w:rFonts w:ascii="Arial" w:hAnsi="Arial" w:cs="Arial"/>
          <w:color w:val="000000" w:themeColor="text1"/>
        </w:rPr>
      </w:pPr>
      <w:r>
        <w:rPr>
          <w:rFonts w:ascii="Arial" w:hAnsi="Arial" w:cs="Arial"/>
          <w:color w:val="000000" w:themeColor="text1"/>
        </w:rPr>
        <w:t>The school will work alongside Trussell trust to facilitate the food for the</w:t>
      </w:r>
      <w:r w:rsidR="00EC591E">
        <w:rPr>
          <w:rFonts w:ascii="Arial" w:hAnsi="Arial" w:cs="Arial"/>
          <w:color w:val="000000" w:themeColor="text1"/>
        </w:rPr>
        <w:t xml:space="preserve"> </w:t>
      </w:r>
      <w:r w:rsidR="006669CA">
        <w:rPr>
          <w:rFonts w:ascii="Arial" w:hAnsi="Arial" w:cs="Arial"/>
          <w:color w:val="000000" w:themeColor="text1"/>
        </w:rPr>
        <w:t xml:space="preserve">lunch, the budget </w:t>
      </w:r>
      <w:r w:rsidR="00033EEA">
        <w:rPr>
          <w:rFonts w:ascii="Arial" w:hAnsi="Arial" w:cs="Arial"/>
          <w:color w:val="000000" w:themeColor="text1"/>
        </w:rPr>
        <w:t xml:space="preserve">can then facilitate </w:t>
      </w:r>
      <w:r w:rsidR="006669CA">
        <w:rPr>
          <w:rFonts w:ascii="Arial" w:hAnsi="Arial" w:cs="Arial"/>
          <w:color w:val="000000" w:themeColor="text1"/>
        </w:rPr>
        <w:t>other factors</w:t>
      </w:r>
      <w:r w:rsidR="00033EEA">
        <w:rPr>
          <w:rFonts w:ascii="Arial" w:hAnsi="Arial" w:cs="Arial"/>
          <w:color w:val="000000" w:themeColor="text1"/>
        </w:rPr>
        <w:t xml:space="preserve">, </w:t>
      </w:r>
      <w:r w:rsidR="00525958">
        <w:rPr>
          <w:rFonts w:ascii="Arial" w:hAnsi="Arial" w:cs="Arial"/>
          <w:color w:val="000000" w:themeColor="text1"/>
        </w:rPr>
        <w:t>such as</w:t>
      </w:r>
      <w:r w:rsidR="006669CA">
        <w:rPr>
          <w:rFonts w:ascii="Arial" w:hAnsi="Arial" w:cs="Arial"/>
          <w:color w:val="000000" w:themeColor="text1"/>
        </w:rPr>
        <w:t xml:space="preserve"> transport</w:t>
      </w:r>
      <w:r w:rsidR="00525958">
        <w:rPr>
          <w:rFonts w:ascii="Arial" w:hAnsi="Arial" w:cs="Arial"/>
          <w:color w:val="000000" w:themeColor="text1"/>
        </w:rPr>
        <w:t xml:space="preserve">, </w:t>
      </w:r>
      <w:r w:rsidR="006669CA">
        <w:rPr>
          <w:rFonts w:ascii="Arial" w:hAnsi="Arial" w:cs="Arial"/>
          <w:color w:val="000000" w:themeColor="text1"/>
        </w:rPr>
        <w:t xml:space="preserve">purchasing extra food that may be needed </w:t>
      </w:r>
      <w:r w:rsidR="00525958">
        <w:rPr>
          <w:rFonts w:ascii="Arial" w:hAnsi="Arial" w:cs="Arial"/>
          <w:color w:val="000000" w:themeColor="text1"/>
        </w:rPr>
        <w:t>for</w:t>
      </w:r>
      <w:r w:rsidR="006669CA">
        <w:rPr>
          <w:rFonts w:ascii="Arial" w:hAnsi="Arial" w:cs="Arial"/>
          <w:color w:val="000000" w:themeColor="text1"/>
        </w:rPr>
        <w:t xml:space="preserve"> cultural dishes to be made by those in the community</w:t>
      </w:r>
      <w:r w:rsidR="00C6252A">
        <w:rPr>
          <w:rFonts w:ascii="Arial" w:hAnsi="Arial" w:cs="Arial"/>
          <w:color w:val="000000" w:themeColor="text1"/>
        </w:rPr>
        <w:t xml:space="preserve">. (Our little roses, </w:t>
      </w:r>
      <w:proofErr w:type="spellStart"/>
      <w:r w:rsidR="00C6252A">
        <w:rPr>
          <w:rFonts w:ascii="Arial" w:hAnsi="Arial" w:cs="Arial"/>
          <w:color w:val="000000" w:themeColor="text1"/>
        </w:rPr>
        <w:t>n.d</w:t>
      </w:r>
      <w:proofErr w:type="spellEnd"/>
      <w:r w:rsidR="00C6252A">
        <w:rPr>
          <w:rFonts w:ascii="Arial" w:hAnsi="Arial" w:cs="Arial"/>
          <w:color w:val="000000" w:themeColor="text1"/>
        </w:rPr>
        <w:t>) stated that</w:t>
      </w:r>
      <w:r w:rsidR="006669CA">
        <w:rPr>
          <w:rFonts w:ascii="Arial" w:hAnsi="Arial" w:cs="Arial"/>
          <w:color w:val="000000" w:themeColor="text1"/>
        </w:rPr>
        <w:t xml:space="preserve"> </w:t>
      </w:r>
      <w:r w:rsidR="00C6252A">
        <w:rPr>
          <w:rFonts w:ascii="Arial" w:hAnsi="Arial" w:cs="Arial"/>
          <w:color w:val="000000" w:themeColor="text1"/>
        </w:rPr>
        <w:t>e</w:t>
      </w:r>
      <w:r w:rsidR="00C6252A" w:rsidRPr="00C6252A">
        <w:rPr>
          <w:rFonts w:ascii="Arial" w:hAnsi="Arial" w:cs="Arial"/>
          <w:color w:val="000000" w:themeColor="text1"/>
        </w:rPr>
        <w:t xml:space="preserve">very culture has traditional dishes that are a reflection among their cultural heritage and are frequently passed down within families from parents to children. Through </w:t>
      </w:r>
      <w:r w:rsidR="00C6252A" w:rsidRPr="00C6252A">
        <w:rPr>
          <w:rFonts w:ascii="Arial" w:hAnsi="Arial" w:cs="Arial"/>
          <w:color w:val="000000" w:themeColor="text1"/>
        </w:rPr>
        <w:lastRenderedPageBreak/>
        <w:t xml:space="preserve">cultural heritage, dietary practices are designed for us to feel connected to our origins and </w:t>
      </w:r>
      <w:r w:rsidR="00525958">
        <w:rPr>
          <w:rFonts w:ascii="Arial" w:hAnsi="Arial" w:cs="Arial"/>
          <w:color w:val="000000" w:themeColor="text1"/>
        </w:rPr>
        <w:t>provide a</w:t>
      </w:r>
      <w:r w:rsidR="00C6252A" w:rsidRPr="00C6252A">
        <w:rPr>
          <w:rFonts w:ascii="Arial" w:hAnsi="Arial" w:cs="Arial"/>
          <w:color w:val="000000" w:themeColor="text1"/>
        </w:rPr>
        <w:t xml:space="preserve"> sense of belonging.</w:t>
      </w:r>
      <w:r w:rsidR="00525958">
        <w:rPr>
          <w:rFonts w:ascii="Arial" w:hAnsi="Arial" w:cs="Arial"/>
          <w:color w:val="000000" w:themeColor="text1"/>
        </w:rPr>
        <w:t xml:space="preserve"> C</w:t>
      </w:r>
      <w:r w:rsidR="00C6252A">
        <w:rPr>
          <w:rFonts w:ascii="Arial" w:hAnsi="Arial" w:cs="Arial"/>
          <w:color w:val="000000" w:themeColor="text1"/>
        </w:rPr>
        <w:t xml:space="preserve">hildren </w:t>
      </w:r>
      <w:r w:rsidR="00525958">
        <w:rPr>
          <w:rFonts w:ascii="Arial" w:hAnsi="Arial" w:cs="Arial"/>
          <w:color w:val="000000" w:themeColor="text1"/>
        </w:rPr>
        <w:t xml:space="preserve">will then begin to </w:t>
      </w:r>
      <w:r w:rsidR="00C6252A">
        <w:rPr>
          <w:rFonts w:ascii="Arial" w:hAnsi="Arial" w:cs="Arial"/>
          <w:color w:val="000000" w:themeColor="text1"/>
        </w:rPr>
        <w:t xml:space="preserve">understand their surrounding community, </w:t>
      </w:r>
      <w:r w:rsidR="00525958">
        <w:rPr>
          <w:rFonts w:ascii="Arial" w:hAnsi="Arial" w:cs="Arial"/>
          <w:color w:val="000000" w:themeColor="text1"/>
        </w:rPr>
        <w:t xml:space="preserve">this connects to the </w:t>
      </w:r>
      <w:r w:rsidR="00C6252A">
        <w:rPr>
          <w:rFonts w:ascii="Arial" w:hAnsi="Arial" w:cs="Arial"/>
          <w:color w:val="000000" w:themeColor="text1"/>
        </w:rPr>
        <w:t xml:space="preserve">four purposes of ethically informed citizens </w:t>
      </w:r>
      <w:r w:rsidR="00525958">
        <w:rPr>
          <w:rFonts w:ascii="Arial" w:hAnsi="Arial" w:cs="Arial"/>
          <w:color w:val="000000" w:themeColor="text1"/>
        </w:rPr>
        <w:t>as they</w:t>
      </w:r>
      <w:r w:rsidR="00C6252A">
        <w:rPr>
          <w:rFonts w:ascii="Arial" w:hAnsi="Arial" w:cs="Arial"/>
          <w:color w:val="000000" w:themeColor="text1"/>
        </w:rPr>
        <w:t xml:space="preserve"> gain knowledge on their culture, </w:t>
      </w:r>
      <w:r w:rsidR="00033EEA">
        <w:rPr>
          <w:rFonts w:ascii="Arial" w:hAnsi="Arial" w:cs="Arial"/>
          <w:color w:val="000000" w:themeColor="text1"/>
        </w:rPr>
        <w:t>community,</w:t>
      </w:r>
      <w:r w:rsidR="00C6252A">
        <w:rPr>
          <w:rFonts w:ascii="Arial" w:hAnsi="Arial" w:cs="Arial"/>
          <w:color w:val="000000" w:themeColor="text1"/>
        </w:rPr>
        <w:t xml:space="preserve"> and society (Welsh Government, 2020). </w:t>
      </w:r>
      <w:r w:rsidR="0071082E">
        <w:rPr>
          <w:rFonts w:ascii="Arial" w:hAnsi="Arial" w:cs="Arial"/>
          <w:color w:val="000000" w:themeColor="text1"/>
        </w:rPr>
        <w:t>Every school is given a budget</w:t>
      </w:r>
      <w:r w:rsidR="00495671">
        <w:rPr>
          <w:rFonts w:ascii="Arial" w:hAnsi="Arial" w:cs="Arial"/>
          <w:color w:val="000000" w:themeColor="text1"/>
        </w:rPr>
        <w:t xml:space="preserve"> </w:t>
      </w:r>
      <w:r w:rsidR="00495671" w:rsidRPr="00495671">
        <w:rPr>
          <w:rFonts w:ascii="Arial" w:hAnsi="Arial" w:cs="Arial"/>
          <w:color w:val="000000" w:themeColor="text1"/>
        </w:rPr>
        <w:t>to advocate for the collection and use of public funding through the school budget and</w:t>
      </w:r>
      <w:r w:rsidR="006B28CD">
        <w:rPr>
          <w:rFonts w:ascii="Arial" w:hAnsi="Arial" w:cs="Arial"/>
          <w:color w:val="000000" w:themeColor="text1"/>
        </w:rPr>
        <w:t xml:space="preserve"> </w:t>
      </w:r>
      <w:r w:rsidR="00495671" w:rsidRPr="00495671">
        <w:rPr>
          <w:rFonts w:ascii="Arial" w:hAnsi="Arial" w:cs="Arial"/>
          <w:color w:val="000000" w:themeColor="text1"/>
        </w:rPr>
        <w:t xml:space="preserve">associated process. A school district's plan for the following year relates to </w:t>
      </w:r>
      <w:r w:rsidR="00495671">
        <w:rPr>
          <w:rFonts w:ascii="Arial" w:hAnsi="Arial" w:cs="Arial"/>
          <w:color w:val="000000" w:themeColor="text1"/>
        </w:rPr>
        <w:t>the</w:t>
      </w:r>
      <w:r w:rsidR="00495671" w:rsidRPr="00495671">
        <w:rPr>
          <w:rFonts w:ascii="Arial" w:hAnsi="Arial" w:cs="Arial"/>
          <w:color w:val="000000" w:themeColor="text1"/>
        </w:rPr>
        <w:t xml:space="preserve"> budget </w:t>
      </w:r>
      <w:r w:rsidR="00495671">
        <w:rPr>
          <w:rFonts w:ascii="Arial" w:hAnsi="Arial" w:cs="Arial"/>
          <w:color w:val="000000" w:themeColor="text1"/>
        </w:rPr>
        <w:t>for that academic year, relating to their projected outcomes.</w:t>
      </w:r>
    </w:p>
    <w:p w14:paraId="139F3E42" w14:textId="7084C216" w:rsidR="001714BA" w:rsidRDefault="00495671" w:rsidP="00495671">
      <w:pPr>
        <w:jc w:val="center"/>
        <w:rPr>
          <w:rFonts w:ascii="Arial" w:hAnsi="Arial" w:cs="Arial"/>
          <w:color w:val="000000" w:themeColor="text1"/>
        </w:rPr>
      </w:pPr>
      <w:r w:rsidRPr="00495671">
        <w:rPr>
          <w:rFonts w:ascii="Arial" w:hAnsi="Arial" w:cs="Arial"/>
          <w:color w:val="000000" w:themeColor="text1"/>
        </w:rPr>
        <w:t>By articulating and supplying detailed programmes, funding/financial parameters, and other information, school budgets enable districts to turn potentially illusive missions, operations, and objectives into reality. The discrepancy that may exist between a district's declared goals and resource allocation might be filled by a school budget.</w:t>
      </w:r>
      <w:r w:rsidR="00DC189C">
        <w:rPr>
          <w:rFonts w:ascii="Arial" w:hAnsi="Arial" w:cs="Arial"/>
          <w:color w:val="000000" w:themeColor="text1"/>
        </w:rPr>
        <w:t xml:space="preserve"> Schools in Wales are given £3,096 million for the overall school year (Welsh Government, 2022</w:t>
      </w:r>
      <w:r w:rsidR="00951BE1">
        <w:rPr>
          <w:rFonts w:ascii="Arial" w:hAnsi="Arial" w:cs="Arial"/>
          <w:color w:val="000000" w:themeColor="text1"/>
        </w:rPr>
        <w:t>a</w:t>
      </w:r>
      <w:r w:rsidR="00DC189C">
        <w:rPr>
          <w:rFonts w:ascii="Arial" w:hAnsi="Arial" w:cs="Arial"/>
          <w:color w:val="000000" w:themeColor="text1"/>
        </w:rPr>
        <w:t>)</w:t>
      </w:r>
      <w:r w:rsidR="001714BA">
        <w:rPr>
          <w:rFonts w:ascii="Arial" w:hAnsi="Arial" w:cs="Arial"/>
          <w:color w:val="000000" w:themeColor="text1"/>
        </w:rPr>
        <w:t xml:space="preserve">. </w:t>
      </w:r>
      <w:r w:rsidR="00E77C66">
        <w:rPr>
          <w:rFonts w:ascii="Arial" w:hAnsi="Arial" w:cs="Arial"/>
          <w:color w:val="000000" w:themeColor="text1"/>
        </w:rPr>
        <w:t>S</w:t>
      </w:r>
      <w:r w:rsidR="001714BA">
        <w:rPr>
          <w:rFonts w:ascii="Arial" w:hAnsi="Arial" w:cs="Arial"/>
          <w:color w:val="000000" w:themeColor="text1"/>
        </w:rPr>
        <w:t xml:space="preserve">tatistics from school A </w:t>
      </w:r>
      <w:r w:rsidR="00E77C66">
        <w:rPr>
          <w:rFonts w:ascii="Arial" w:hAnsi="Arial" w:cs="Arial"/>
          <w:color w:val="000000" w:themeColor="text1"/>
        </w:rPr>
        <w:t xml:space="preserve">shows </w:t>
      </w:r>
      <w:r w:rsidR="001714BA">
        <w:rPr>
          <w:rFonts w:ascii="Arial" w:hAnsi="Arial" w:cs="Arial"/>
          <w:color w:val="000000" w:themeColor="text1"/>
        </w:rPr>
        <w:t xml:space="preserve">there are 1,297 pupils </w:t>
      </w:r>
      <w:r w:rsidR="00E77C66">
        <w:rPr>
          <w:rFonts w:ascii="Arial" w:hAnsi="Arial" w:cs="Arial"/>
          <w:color w:val="000000" w:themeColor="text1"/>
        </w:rPr>
        <w:t xml:space="preserve">the </w:t>
      </w:r>
      <w:r w:rsidR="001714BA">
        <w:rPr>
          <w:rFonts w:ascii="Arial" w:hAnsi="Arial" w:cs="Arial"/>
          <w:color w:val="000000" w:themeColor="text1"/>
        </w:rPr>
        <w:t xml:space="preserve">results </w:t>
      </w:r>
      <w:r w:rsidR="00E77C66">
        <w:rPr>
          <w:rFonts w:ascii="Arial" w:hAnsi="Arial" w:cs="Arial"/>
          <w:color w:val="000000" w:themeColor="text1"/>
        </w:rPr>
        <w:t xml:space="preserve">are </w:t>
      </w:r>
      <w:r w:rsidR="001714BA">
        <w:rPr>
          <w:rFonts w:ascii="Arial" w:hAnsi="Arial" w:cs="Arial"/>
          <w:color w:val="000000" w:themeColor="text1"/>
        </w:rPr>
        <w:t>from 2022/23, there is a budget of £7,324 for the school’s extracurricular activities. Based on those statistics that budget can be used for transport</w:t>
      </w:r>
      <w:r w:rsidR="00E77C66">
        <w:rPr>
          <w:rFonts w:ascii="Arial" w:hAnsi="Arial" w:cs="Arial"/>
          <w:color w:val="000000" w:themeColor="text1"/>
        </w:rPr>
        <w:t xml:space="preserve">, it is found that rural communities face challenges in offering safe, </w:t>
      </w:r>
      <w:r w:rsidR="00490E2E">
        <w:rPr>
          <w:rFonts w:ascii="Arial" w:hAnsi="Arial" w:cs="Arial"/>
          <w:color w:val="000000" w:themeColor="text1"/>
        </w:rPr>
        <w:t>affordable,</w:t>
      </w:r>
      <w:r w:rsidR="00E77C66">
        <w:rPr>
          <w:rFonts w:ascii="Arial" w:hAnsi="Arial" w:cs="Arial"/>
          <w:color w:val="000000" w:themeColor="text1"/>
        </w:rPr>
        <w:t xml:space="preserve"> and reliable methods of transportation (</w:t>
      </w:r>
      <w:proofErr w:type="spellStart"/>
      <w:r w:rsidR="00E77C66">
        <w:rPr>
          <w:rFonts w:ascii="Arial" w:hAnsi="Arial" w:cs="Arial"/>
          <w:color w:val="000000" w:themeColor="text1"/>
        </w:rPr>
        <w:t>RHIhub</w:t>
      </w:r>
      <w:proofErr w:type="spellEnd"/>
      <w:r w:rsidR="00E77C66">
        <w:rPr>
          <w:rFonts w:ascii="Arial" w:hAnsi="Arial" w:cs="Arial"/>
          <w:color w:val="000000" w:themeColor="text1"/>
        </w:rPr>
        <w:t xml:space="preserve">, 2012). </w:t>
      </w:r>
      <w:r w:rsidR="00E65D29" w:rsidRPr="00E65D29">
        <w:rPr>
          <w:rFonts w:ascii="Arial" w:hAnsi="Arial" w:cs="Arial"/>
          <w:color w:val="000000" w:themeColor="text1"/>
        </w:rPr>
        <w:t>But nonetheless, households and individuals experiencing low incomes have fewer financial resources available to them to pay for transportation services</w:t>
      </w:r>
      <w:r w:rsidR="00E65D29">
        <w:rPr>
          <w:rFonts w:ascii="Arial" w:hAnsi="Arial" w:cs="Arial"/>
          <w:color w:val="000000" w:themeColor="text1"/>
        </w:rPr>
        <w:t>, as they use their finances for essential needs such as food and shelter (</w:t>
      </w:r>
      <w:r w:rsidR="00490E2E">
        <w:rPr>
          <w:rFonts w:ascii="Arial" w:hAnsi="Arial" w:cs="Arial"/>
          <w:color w:val="000000" w:themeColor="text1"/>
        </w:rPr>
        <w:t xml:space="preserve">Crisp, Gore and McCarthy, 2017). </w:t>
      </w:r>
      <w:r w:rsidR="00E65D29">
        <w:rPr>
          <w:rFonts w:ascii="Arial" w:hAnsi="Arial" w:cs="Arial"/>
          <w:color w:val="000000" w:themeColor="text1"/>
        </w:rPr>
        <w:t xml:space="preserve"> </w:t>
      </w:r>
    </w:p>
    <w:p w14:paraId="3016C1C6" w14:textId="77777777" w:rsidR="00033EEA" w:rsidRDefault="00033EEA" w:rsidP="00495671">
      <w:pPr>
        <w:jc w:val="center"/>
        <w:rPr>
          <w:rFonts w:ascii="Arial" w:hAnsi="Arial" w:cs="Arial"/>
          <w:color w:val="000000" w:themeColor="text1"/>
        </w:rPr>
      </w:pPr>
    </w:p>
    <w:p w14:paraId="68D158E2" w14:textId="7B6606DE" w:rsidR="005D69FB" w:rsidRDefault="00440B6D" w:rsidP="00033EEA">
      <w:pPr>
        <w:jc w:val="center"/>
        <w:rPr>
          <w:rFonts w:ascii="Arial" w:hAnsi="Arial" w:cs="Arial"/>
          <w:color w:val="000000" w:themeColor="text1"/>
        </w:rPr>
      </w:pPr>
      <w:r>
        <w:rPr>
          <w:rFonts w:ascii="Arial" w:hAnsi="Arial" w:cs="Arial"/>
          <w:color w:val="000000" w:themeColor="text1"/>
        </w:rPr>
        <w:t>The cost of budget for this project will focus</w:t>
      </w:r>
      <w:r w:rsidR="00033EEA">
        <w:rPr>
          <w:rFonts w:ascii="Arial" w:hAnsi="Arial" w:cs="Arial"/>
          <w:color w:val="000000" w:themeColor="text1"/>
        </w:rPr>
        <w:t xml:space="preserve"> </w:t>
      </w:r>
      <w:r>
        <w:rPr>
          <w:rFonts w:ascii="Arial" w:hAnsi="Arial" w:cs="Arial"/>
          <w:color w:val="000000" w:themeColor="text1"/>
        </w:rPr>
        <w:t xml:space="preserve">on transportation </w:t>
      </w:r>
      <w:r w:rsidR="00033EEA">
        <w:rPr>
          <w:rFonts w:ascii="Arial" w:hAnsi="Arial" w:cs="Arial"/>
          <w:color w:val="000000" w:themeColor="text1"/>
        </w:rPr>
        <w:t>and staffing cost, the f</w:t>
      </w:r>
      <w:r>
        <w:rPr>
          <w:rFonts w:ascii="Arial" w:hAnsi="Arial" w:cs="Arial"/>
          <w:color w:val="000000" w:themeColor="text1"/>
        </w:rPr>
        <w:t>ood will be provided through Trussell Trust</w:t>
      </w:r>
      <w:r w:rsidR="00033EEA">
        <w:rPr>
          <w:rFonts w:ascii="Arial" w:hAnsi="Arial" w:cs="Arial"/>
          <w:color w:val="000000" w:themeColor="text1"/>
        </w:rPr>
        <w:t>, the</w:t>
      </w:r>
      <w:r>
        <w:rPr>
          <w:rFonts w:ascii="Arial" w:hAnsi="Arial" w:cs="Arial"/>
          <w:color w:val="000000" w:themeColor="text1"/>
        </w:rPr>
        <w:t xml:space="preserve"> cutlery and tables </w:t>
      </w:r>
      <w:r w:rsidR="00033EEA">
        <w:rPr>
          <w:rFonts w:ascii="Arial" w:hAnsi="Arial" w:cs="Arial"/>
          <w:color w:val="000000" w:themeColor="text1"/>
        </w:rPr>
        <w:t>will be provided by the school</w:t>
      </w:r>
      <w:r>
        <w:rPr>
          <w:rFonts w:ascii="Arial" w:hAnsi="Arial" w:cs="Arial"/>
          <w:color w:val="000000" w:themeColor="text1"/>
        </w:rPr>
        <w:t xml:space="preserve">. </w:t>
      </w:r>
      <w:r w:rsidR="007E296F" w:rsidRPr="007E296F">
        <w:rPr>
          <w:rFonts w:ascii="Arial" w:hAnsi="Arial" w:cs="Arial"/>
          <w:color w:val="000000" w:themeColor="text1"/>
        </w:rPr>
        <w:t>Based on the cost of a full-bus day's rental, the monthly expense for the £7,324 annual budget would be £613 for a coach carrying 54 passengers from any location to any location (</w:t>
      </w:r>
      <w:proofErr w:type="spellStart"/>
      <w:r w:rsidR="007E296F" w:rsidRPr="007E296F">
        <w:rPr>
          <w:rFonts w:ascii="Arial" w:hAnsi="Arial" w:cs="Arial"/>
          <w:color w:val="000000" w:themeColor="text1"/>
        </w:rPr>
        <w:t>Repisky</w:t>
      </w:r>
      <w:proofErr w:type="spellEnd"/>
      <w:r w:rsidR="007E296F" w:rsidRPr="007E296F">
        <w:rPr>
          <w:rFonts w:ascii="Arial" w:hAnsi="Arial" w:cs="Arial"/>
          <w:color w:val="000000" w:themeColor="text1"/>
        </w:rPr>
        <w:t xml:space="preserve"> ,2017). According to this data, each Key Stage 2 classroom would accrue a monthly expense for four days, that would fall on Mondays. </w:t>
      </w:r>
      <w:r w:rsidR="00680BBA">
        <w:rPr>
          <w:rFonts w:ascii="Arial" w:hAnsi="Arial" w:cs="Arial"/>
          <w:color w:val="000000" w:themeColor="text1"/>
        </w:rPr>
        <w:t>As it</w:t>
      </w:r>
      <w:r w:rsidR="007E296F" w:rsidRPr="007E296F">
        <w:rPr>
          <w:rFonts w:ascii="Arial" w:hAnsi="Arial" w:cs="Arial"/>
          <w:color w:val="000000" w:themeColor="text1"/>
        </w:rPr>
        <w:t xml:space="preserve"> only cover</w:t>
      </w:r>
      <w:r w:rsidR="00680BBA">
        <w:rPr>
          <w:rFonts w:ascii="Arial" w:hAnsi="Arial" w:cs="Arial"/>
          <w:color w:val="000000" w:themeColor="text1"/>
        </w:rPr>
        <w:t xml:space="preserve">s </w:t>
      </w:r>
      <w:r w:rsidR="007E296F" w:rsidRPr="007E296F">
        <w:rPr>
          <w:rFonts w:ascii="Arial" w:hAnsi="Arial" w:cs="Arial"/>
          <w:color w:val="000000" w:themeColor="text1"/>
        </w:rPr>
        <w:t xml:space="preserve">the month of June each year, the sum would equal </w:t>
      </w:r>
      <w:r w:rsidR="007E296F">
        <w:rPr>
          <w:rFonts w:ascii="Arial" w:hAnsi="Arial" w:cs="Arial"/>
          <w:color w:val="000000" w:themeColor="text1"/>
        </w:rPr>
        <w:t>£</w:t>
      </w:r>
      <w:r w:rsidR="007E296F" w:rsidRPr="007E296F">
        <w:rPr>
          <w:rFonts w:ascii="Arial" w:hAnsi="Arial" w:cs="Arial"/>
          <w:color w:val="000000" w:themeColor="text1"/>
        </w:rPr>
        <w:t xml:space="preserve">2,452, bringing the annual total to </w:t>
      </w:r>
      <w:r w:rsidR="007E296F">
        <w:rPr>
          <w:rFonts w:ascii="Arial" w:hAnsi="Arial" w:cs="Arial"/>
          <w:color w:val="000000" w:themeColor="text1"/>
        </w:rPr>
        <w:t>£</w:t>
      </w:r>
      <w:r w:rsidR="007E296F" w:rsidRPr="007E296F">
        <w:rPr>
          <w:rFonts w:ascii="Arial" w:hAnsi="Arial" w:cs="Arial"/>
          <w:color w:val="000000" w:themeColor="text1"/>
        </w:rPr>
        <w:t>2,452.</w:t>
      </w:r>
      <w:r w:rsidR="00A52934">
        <w:rPr>
          <w:rFonts w:ascii="Arial" w:hAnsi="Arial" w:cs="Arial"/>
          <w:color w:val="000000" w:themeColor="text1"/>
        </w:rPr>
        <w:t xml:space="preserve"> </w:t>
      </w:r>
      <w:r w:rsidR="00F0196C">
        <w:rPr>
          <w:rFonts w:ascii="Arial" w:hAnsi="Arial" w:cs="Arial"/>
          <w:color w:val="000000" w:themeColor="text1"/>
        </w:rPr>
        <w:t>For staffing cost, it would come to a total of an extra £30 an hour to each member of staff working out of school hours</w:t>
      </w:r>
      <w:r w:rsidR="00090F74">
        <w:rPr>
          <w:rFonts w:ascii="Arial" w:hAnsi="Arial" w:cs="Arial"/>
          <w:color w:val="000000" w:themeColor="text1"/>
        </w:rPr>
        <w:t xml:space="preserve"> (asfb,2022)</w:t>
      </w:r>
      <w:r w:rsidR="00F0196C">
        <w:rPr>
          <w:rFonts w:ascii="Arial" w:hAnsi="Arial" w:cs="Arial"/>
          <w:color w:val="000000" w:themeColor="text1"/>
        </w:rPr>
        <w:t>, as there is one teacher and one TA per class, members of the community could help as a part of volunteering. This would equate to £60 per person as 2 extra hours outside of school hours would be used to set up the lunch as well as clean up. Which in total would be £480 for the total of the four classes and two teachers per class. Which would</w:t>
      </w:r>
      <w:r w:rsidR="00680BBA">
        <w:rPr>
          <w:rFonts w:ascii="Arial" w:hAnsi="Arial" w:cs="Arial"/>
          <w:color w:val="000000" w:themeColor="text1"/>
        </w:rPr>
        <w:t xml:space="preserve"> equate to</w:t>
      </w:r>
      <w:r w:rsidR="00F0196C">
        <w:rPr>
          <w:rFonts w:ascii="Arial" w:hAnsi="Arial" w:cs="Arial"/>
          <w:color w:val="000000" w:themeColor="text1"/>
        </w:rPr>
        <w:t xml:space="preserve"> £2,932. </w:t>
      </w:r>
    </w:p>
    <w:p w14:paraId="0DB193EE" w14:textId="77777777" w:rsidR="00033EEA" w:rsidRDefault="00033EEA" w:rsidP="00033EEA">
      <w:pPr>
        <w:jc w:val="center"/>
        <w:rPr>
          <w:rFonts w:ascii="Arial" w:hAnsi="Arial" w:cs="Arial"/>
          <w:color w:val="000000" w:themeColor="text1"/>
        </w:rPr>
      </w:pPr>
    </w:p>
    <w:p w14:paraId="15F02947" w14:textId="09BAB178" w:rsidR="005D69FB" w:rsidRDefault="00CB2610" w:rsidP="005D69FB">
      <w:pPr>
        <w:jc w:val="center"/>
        <w:rPr>
          <w:rFonts w:ascii="Arial" w:eastAsia="Times New Roman" w:hAnsi="Arial" w:cs="Arial"/>
          <w:color w:val="000000" w:themeColor="text1"/>
          <w:lang w:eastAsia="en-GB"/>
        </w:rPr>
      </w:pPr>
      <w:r>
        <w:rPr>
          <w:rFonts w:ascii="Arial" w:hAnsi="Arial" w:cs="Arial"/>
          <w:color w:val="000000" w:themeColor="text1"/>
        </w:rPr>
        <w:t xml:space="preserve">There are challenges that may arise during this project which regards to the </w:t>
      </w:r>
      <w:r w:rsidR="00643310">
        <w:rPr>
          <w:rFonts w:ascii="Arial" w:hAnsi="Arial" w:cs="Arial"/>
          <w:color w:val="000000" w:themeColor="text1"/>
        </w:rPr>
        <w:t>cost-of-living</w:t>
      </w:r>
      <w:r>
        <w:rPr>
          <w:rFonts w:ascii="Arial" w:hAnsi="Arial" w:cs="Arial"/>
          <w:color w:val="000000" w:themeColor="text1"/>
        </w:rPr>
        <w:t xml:space="preserve"> cris</w:t>
      </w:r>
      <w:r w:rsidR="00643310">
        <w:rPr>
          <w:rFonts w:ascii="Arial" w:hAnsi="Arial" w:cs="Arial"/>
          <w:color w:val="000000" w:themeColor="text1"/>
        </w:rPr>
        <w:t>i</w:t>
      </w:r>
      <w:r>
        <w:rPr>
          <w:rFonts w:ascii="Arial" w:hAnsi="Arial" w:cs="Arial"/>
          <w:color w:val="000000" w:themeColor="text1"/>
        </w:rPr>
        <w:t>s which may lead to the cost of transportation to rise</w:t>
      </w:r>
      <w:r w:rsidR="00643310">
        <w:rPr>
          <w:rFonts w:ascii="Arial" w:hAnsi="Arial" w:cs="Arial"/>
          <w:color w:val="000000" w:themeColor="text1"/>
        </w:rPr>
        <w:t>.</w:t>
      </w:r>
      <w:r w:rsidR="00643310" w:rsidRPr="00643310">
        <w:rPr>
          <w:rFonts w:ascii="Arial" w:hAnsi="Arial" w:cs="Arial"/>
          <w:color w:val="000000" w:themeColor="text1"/>
        </w:rPr>
        <w:t xml:space="preserve"> </w:t>
      </w:r>
      <w:r w:rsidR="00643310" w:rsidRPr="00643310">
        <w:rPr>
          <w:rFonts w:ascii="Arial" w:hAnsi="Arial" w:cs="Arial"/>
          <w:color w:val="000000" w:themeColor="text1"/>
          <w:shd w:val="clear" w:color="auto" w:fill="FFFFFF"/>
        </w:rPr>
        <w:t>The inflation rate for transport services in the United Kingdom reached a high of 14.9 percent in June 2022, before falling in the months since then to 3.1 percent by January 2023 (D. Clark, 2023)</w:t>
      </w:r>
      <w:r w:rsidRPr="00643310">
        <w:rPr>
          <w:rFonts w:ascii="Arial" w:hAnsi="Arial" w:cs="Arial"/>
          <w:color w:val="000000" w:themeColor="text1"/>
        </w:rPr>
        <w:t xml:space="preserve"> </w:t>
      </w:r>
      <w:r>
        <w:rPr>
          <w:rFonts w:ascii="Arial" w:hAnsi="Arial" w:cs="Arial"/>
          <w:color w:val="000000" w:themeColor="text1"/>
        </w:rPr>
        <w:t>which will lead to the cost towards last minute proposals such as more food to fall through</w:t>
      </w:r>
      <w:r w:rsidR="00643310">
        <w:rPr>
          <w:rFonts w:ascii="Arial" w:hAnsi="Arial" w:cs="Arial"/>
          <w:color w:val="000000" w:themeColor="text1"/>
        </w:rPr>
        <w:t xml:space="preserve">. Considering this barrier children within key stage 2 </w:t>
      </w:r>
      <w:r w:rsidR="00680BBA">
        <w:rPr>
          <w:rFonts w:ascii="Arial" w:hAnsi="Arial" w:cs="Arial"/>
          <w:color w:val="000000" w:themeColor="text1"/>
        </w:rPr>
        <w:t xml:space="preserve">could </w:t>
      </w:r>
      <w:r w:rsidR="005D69FB">
        <w:rPr>
          <w:rFonts w:ascii="Arial" w:hAnsi="Arial" w:cs="Arial"/>
          <w:color w:val="000000" w:themeColor="text1"/>
        </w:rPr>
        <w:t>grow and harvest vegetables and plants in their community park. By doing this will provide the opportunity for a fundraiser, the community will be able to donate money for a line of vegetables and plants that will be looked after by the children which will then be given to the members of community who donated. The vegetables and plant seeds will be given by food growing garden (</w:t>
      </w:r>
      <w:proofErr w:type="spellStart"/>
      <w:r w:rsidR="005D69FB">
        <w:rPr>
          <w:rFonts w:ascii="Arial" w:hAnsi="Arial" w:cs="Arial"/>
          <w:color w:val="000000" w:themeColor="text1"/>
        </w:rPr>
        <w:t>n.d</w:t>
      </w:r>
      <w:proofErr w:type="spellEnd"/>
      <w:r w:rsidR="005D69FB">
        <w:rPr>
          <w:rFonts w:ascii="Arial" w:hAnsi="Arial" w:cs="Arial"/>
          <w:color w:val="000000" w:themeColor="text1"/>
        </w:rPr>
        <w:t xml:space="preserve">) </w:t>
      </w:r>
      <w:r w:rsidR="00680BBA">
        <w:rPr>
          <w:rFonts w:ascii="Arial" w:hAnsi="Arial" w:cs="Arial"/>
          <w:color w:val="000000" w:themeColor="text1"/>
        </w:rPr>
        <w:t xml:space="preserve">they provide </w:t>
      </w:r>
      <w:r w:rsidR="005D69FB" w:rsidRPr="005D69FB">
        <w:rPr>
          <w:rFonts w:ascii="Arial" w:eastAsia="Times New Roman" w:hAnsi="Arial" w:cs="Arial"/>
          <w:color w:val="000000" w:themeColor="text1"/>
          <w:lang w:eastAsia="en-GB"/>
        </w:rPr>
        <w:t>20 square metres of wildflower tur</w:t>
      </w:r>
      <w:r w:rsidR="005D69FB">
        <w:rPr>
          <w:rFonts w:ascii="Arial" w:eastAsia="Times New Roman" w:hAnsi="Arial" w:cs="Arial"/>
          <w:color w:val="000000" w:themeColor="text1"/>
          <w:lang w:eastAsia="en-GB"/>
        </w:rPr>
        <w:t xml:space="preserve">f, </w:t>
      </w:r>
      <w:r w:rsidR="005D69FB" w:rsidRPr="005D69FB">
        <w:rPr>
          <w:rFonts w:ascii="Arial" w:eastAsia="Times New Roman" w:hAnsi="Arial" w:cs="Arial"/>
          <w:color w:val="000000" w:themeColor="text1"/>
          <w:lang w:eastAsia="en-GB"/>
        </w:rPr>
        <w:t>20 potted flowering and fruiting shrubs</w:t>
      </w:r>
      <w:r w:rsidR="005D69FB">
        <w:rPr>
          <w:rFonts w:ascii="Arial" w:eastAsia="Times New Roman" w:hAnsi="Arial" w:cs="Arial"/>
          <w:color w:val="000000" w:themeColor="text1"/>
          <w:lang w:eastAsia="en-GB"/>
        </w:rPr>
        <w:t xml:space="preserve">, </w:t>
      </w:r>
      <w:r w:rsidR="005D69FB" w:rsidRPr="005D69FB">
        <w:rPr>
          <w:rFonts w:ascii="Arial" w:eastAsia="Times New Roman" w:hAnsi="Arial" w:cs="Arial"/>
          <w:color w:val="000000" w:themeColor="text1"/>
          <w:lang w:eastAsia="en-GB"/>
        </w:rPr>
        <w:t>30 herbs plants</w:t>
      </w:r>
      <w:r w:rsidR="005D69FB">
        <w:rPr>
          <w:rFonts w:ascii="Arial" w:eastAsia="Times New Roman" w:hAnsi="Arial" w:cs="Arial"/>
          <w:color w:val="000000" w:themeColor="text1"/>
          <w:lang w:eastAsia="en-GB"/>
        </w:rPr>
        <w:t xml:space="preserve"> and </w:t>
      </w:r>
      <w:r w:rsidR="005D69FB" w:rsidRPr="005D69FB">
        <w:rPr>
          <w:rFonts w:ascii="Arial" w:eastAsia="Times New Roman" w:hAnsi="Arial" w:cs="Arial"/>
          <w:color w:val="000000" w:themeColor="text1"/>
          <w:lang w:eastAsia="en-GB"/>
        </w:rPr>
        <w:t>30 wildflower plug plants</w:t>
      </w:r>
      <w:r w:rsidR="005D69FB">
        <w:rPr>
          <w:rFonts w:ascii="Arial" w:eastAsia="Times New Roman" w:hAnsi="Arial" w:cs="Arial"/>
          <w:color w:val="000000" w:themeColor="text1"/>
          <w:lang w:eastAsia="en-GB"/>
        </w:rPr>
        <w:t xml:space="preserve"> as well as all the tools to plant.</w:t>
      </w:r>
    </w:p>
    <w:p w14:paraId="6CD042A2" w14:textId="5E36C83D" w:rsidR="006B17C8" w:rsidRPr="008E036C" w:rsidRDefault="006D112C" w:rsidP="008E036C">
      <w:pPr>
        <w:shd w:val="clear" w:color="auto" w:fill="FFFFFF"/>
        <w:spacing w:after="0" w:line="240" w:lineRule="auto"/>
        <w:textAlignment w:val="baseline"/>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T</w:t>
      </w:r>
      <w:r w:rsidR="00A250CD">
        <w:rPr>
          <w:rFonts w:ascii="Arial" w:eastAsia="Times New Roman" w:hAnsi="Arial" w:cs="Arial"/>
          <w:color w:val="000000" w:themeColor="text1"/>
          <w:lang w:eastAsia="en-GB"/>
        </w:rPr>
        <w:t xml:space="preserve">he </w:t>
      </w:r>
      <w:r w:rsidR="00680BBA">
        <w:rPr>
          <w:rFonts w:ascii="Arial" w:eastAsia="Times New Roman" w:hAnsi="Arial" w:cs="Arial"/>
          <w:color w:val="000000" w:themeColor="text1"/>
          <w:lang w:eastAsia="en-GB"/>
        </w:rPr>
        <w:t xml:space="preserve">impact of the project will be measured during </w:t>
      </w:r>
      <w:r>
        <w:rPr>
          <w:rFonts w:ascii="Arial" w:eastAsia="Times New Roman" w:hAnsi="Arial" w:cs="Arial"/>
          <w:color w:val="000000" w:themeColor="text1"/>
          <w:lang w:eastAsia="en-GB"/>
        </w:rPr>
        <w:t xml:space="preserve">a school and community board meeting, it will be informal and will commend on every Friday after the big lunch has happened, </w:t>
      </w:r>
      <w:r w:rsidR="00680BBA">
        <w:rPr>
          <w:rFonts w:ascii="Arial" w:eastAsia="Times New Roman" w:hAnsi="Arial" w:cs="Arial"/>
          <w:color w:val="000000" w:themeColor="text1"/>
          <w:lang w:eastAsia="en-GB"/>
        </w:rPr>
        <w:t xml:space="preserve">for </w:t>
      </w:r>
      <w:r>
        <w:rPr>
          <w:rFonts w:ascii="Arial" w:eastAsia="Times New Roman" w:hAnsi="Arial" w:cs="Arial"/>
          <w:color w:val="000000" w:themeColor="text1"/>
          <w:lang w:eastAsia="en-GB"/>
        </w:rPr>
        <w:t xml:space="preserve">every person involved to discuss their thoughts. </w:t>
      </w:r>
      <w:r w:rsidR="002B2AEA">
        <w:rPr>
          <w:rFonts w:ascii="Arial" w:eastAsia="Times New Roman" w:hAnsi="Arial" w:cs="Arial"/>
          <w:color w:val="000000" w:themeColor="text1"/>
          <w:lang w:eastAsia="en-GB"/>
        </w:rPr>
        <w:t xml:space="preserve">The children, family and community will give their thoughts on the strengths and weaknesses of this project, these evaluations will be used on the second week commencing this project to be able to view if the project has developed positively by taking the suggestions from those who attended, ensuring the impact will facilitate to all the needs of those involved in the experience. Allowing the children to be involved in the meeting will </w:t>
      </w:r>
      <w:r w:rsidR="00740067">
        <w:rPr>
          <w:rFonts w:ascii="Arial" w:eastAsia="Times New Roman" w:hAnsi="Arial" w:cs="Arial"/>
          <w:color w:val="000000" w:themeColor="text1"/>
          <w:lang w:eastAsia="en-GB"/>
        </w:rPr>
        <w:t>give them a sense of understanding their voice and enabling them to give their thoughts and opinions on the views of others</w:t>
      </w:r>
      <w:r w:rsidR="00286EF6">
        <w:rPr>
          <w:rFonts w:ascii="Arial" w:eastAsia="Times New Roman" w:hAnsi="Arial" w:cs="Arial"/>
          <w:color w:val="000000" w:themeColor="text1"/>
          <w:lang w:eastAsia="en-GB"/>
        </w:rPr>
        <w:t xml:space="preserve">, </w:t>
      </w:r>
      <w:r w:rsidR="00286EF6" w:rsidRPr="00286EF6">
        <w:rPr>
          <w:rFonts w:ascii="Arial" w:eastAsia="Times New Roman" w:hAnsi="Arial" w:cs="Arial"/>
          <w:color w:val="000000" w:themeColor="text1"/>
          <w:lang w:eastAsia="en-GB"/>
        </w:rPr>
        <w:t>finding, evaluating, and using evidence in forming views (Welsh Government, 2022)</w:t>
      </w:r>
      <w:r w:rsidR="00680BBA">
        <w:rPr>
          <w:rFonts w:ascii="Arial" w:eastAsia="Times New Roman" w:hAnsi="Arial" w:cs="Arial"/>
          <w:color w:val="000000" w:themeColor="text1"/>
          <w:lang w:eastAsia="en-GB"/>
        </w:rPr>
        <w:t>.</w:t>
      </w:r>
      <w:r w:rsidR="004948FA">
        <w:rPr>
          <w:rFonts w:ascii="Arial" w:eastAsia="Times New Roman" w:hAnsi="Arial" w:cs="Arial"/>
          <w:color w:val="000000" w:themeColor="text1"/>
          <w:lang w:eastAsia="en-GB"/>
        </w:rPr>
        <w:t xml:space="preserve"> Fielding (2006) states that pupil voice gives a sense of a newly found maturity and realism for children. </w:t>
      </w:r>
      <w:r w:rsidR="00F2665E">
        <w:rPr>
          <w:rFonts w:ascii="Arial" w:eastAsia="Times New Roman" w:hAnsi="Arial" w:cs="Arial"/>
          <w:color w:val="000000" w:themeColor="text1"/>
          <w:lang w:eastAsia="en-GB"/>
        </w:rPr>
        <w:t xml:space="preserve">Allowing communities to discuss with others can lead to improvements surrounding their community. </w:t>
      </w:r>
      <w:proofErr w:type="spellStart"/>
      <w:r w:rsidR="00CF0980">
        <w:rPr>
          <w:rFonts w:ascii="Arial" w:eastAsia="Times New Roman" w:hAnsi="Arial" w:cs="Arial"/>
          <w:color w:val="000000" w:themeColor="text1"/>
          <w:lang w:eastAsia="en-GB"/>
        </w:rPr>
        <w:t>Fasel</w:t>
      </w:r>
      <w:proofErr w:type="spellEnd"/>
      <w:r w:rsidR="001808F3">
        <w:rPr>
          <w:rFonts w:ascii="Arial" w:eastAsia="Times New Roman" w:hAnsi="Arial" w:cs="Arial"/>
          <w:color w:val="000000" w:themeColor="text1"/>
          <w:lang w:eastAsia="en-GB"/>
        </w:rPr>
        <w:t xml:space="preserve"> </w:t>
      </w:r>
      <w:r w:rsidR="00CF0980">
        <w:rPr>
          <w:rFonts w:ascii="Arial" w:eastAsia="Times New Roman" w:hAnsi="Arial" w:cs="Arial"/>
          <w:color w:val="000000" w:themeColor="text1"/>
          <w:lang w:eastAsia="en-GB"/>
        </w:rPr>
        <w:t>(2000) believed that e</w:t>
      </w:r>
      <w:r w:rsidR="00CF0980" w:rsidRPr="00CF0980">
        <w:rPr>
          <w:rFonts w:ascii="Arial" w:eastAsia="Times New Roman" w:hAnsi="Arial" w:cs="Arial"/>
          <w:color w:val="000000" w:themeColor="text1"/>
          <w:lang w:eastAsia="en-GB"/>
        </w:rPr>
        <w:t xml:space="preserve">nhancing communication between those advocating change will improve the living conditions of participants in the communities and those they collaborate with to bring change </w:t>
      </w:r>
      <w:r w:rsidR="00680BBA">
        <w:rPr>
          <w:rFonts w:ascii="Arial" w:eastAsia="Times New Roman" w:hAnsi="Arial" w:cs="Arial"/>
          <w:color w:val="000000" w:themeColor="text1"/>
          <w:lang w:eastAsia="en-GB"/>
        </w:rPr>
        <w:t>as it is</w:t>
      </w:r>
      <w:r w:rsidR="00CF0980" w:rsidRPr="00CF0980">
        <w:rPr>
          <w:rFonts w:ascii="Arial" w:eastAsia="Times New Roman" w:hAnsi="Arial" w:cs="Arial"/>
          <w:color w:val="000000" w:themeColor="text1"/>
          <w:lang w:eastAsia="en-GB"/>
        </w:rPr>
        <w:t xml:space="preserve"> a key component of community development.</w:t>
      </w:r>
      <w:r w:rsidR="00F2665E">
        <w:rPr>
          <w:rFonts w:ascii="Arial" w:eastAsia="Times New Roman" w:hAnsi="Arial" w:cs="Arial"/>
          <w:color w:val="000000" w:themeColor="text1"/>
          <w:lang w:eastAsia="en-GB"/>
        </w:rPr>
        <w:t xml:space="preserve"> </w:t>
      </w:r>
      <w:r w:rsidR="008E036C" w:rsidRPr="008E036C">
        <w:rPr>
          <w:rFonts w:ascii="Arial" w:eastAsia="Times New Roman" w:hAnsi="Arial" w:cs="Arial"/>
          <w:color w:val="000000" w:themeColor="text1"/>
          <w:lang w:eastAsia="en-GB"/>
        </w:rPr>
        <w:t>All participants involved, including organisations working on community development initiatives, must keep open lines of communication. This will encourage change to enhance the quality of life in the community</w:t>
      </w:r>
      <w:r w:rsidR="008E036C">
        <w:rPr>
          <w:rFonts w:ascii="Arial" w:eastAsia="Times New Roman" w:hAnsi="Arial" w:cs="Arial"/>
          <w:color w:val="000000"/>
          <w:lang w:eastAsia="en-GB"/>
        </w:rPr>
        <w:t xml:space="preserve">. </w:t>
      </w:r>
    </w:p>
    <w:p w14:paraId="0C993119"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of newly found maturity (and realism) seemed to us to provide an opportune moment to</w:t>
      </w:r>
    </w:p>
    <w:p w14:paraId="6BFD4374"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reflect not so much on the many practical achievements of student voice, but rather to</w:t>
      </w:r>
    </w:p>
    <w:p w14:paraId="6E119BE5"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make a return to fundamentals, to articulate the core values which underpin such work</w:t>
      </w:r>
    </w:p>
    <w:p w14:paraId="3496899E"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and, along with that, to consider the efficacy of various theoretical frameworks to</w:t>
      </w:r>
    </w:p>
    <w:p w14:paraId="0E2A3BC2"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explain what is both distinctive and valuable about such work</w:t>
      </w:r>
    </w:p>
    <w:p w14:paraId="7C707274"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This note</w:t>
      </w:r>
    </w:p>
    <w:p w14:paraId="00E3D8EF"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of newly found maturity (and realism) seemed to us to provide an opportune moment to</w:t>
      </w:r>
    </w:p>
    <w:p w14:paraId="400607FD"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reflect not so much on the many practical achievements of student voice, but rather to</w:t>
      </w:r>
    </w:p>
    <w:p w14:paraId="426D5379"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make a return to fundamentals, to articulate the core values which underpin such work</w:t>
      </w:r>
    </w:p>
    <w:p w14:paraId="772810BC"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and, along with that, to consider the efficacy of various theoretical frameworks to</w:t>
      </w:r>
    </w:p>
    <w:p w14:paraId="5716FCF3"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explain what is both distinctive and valuable about such work</w:t>
      </w:r>
    </w:p>
    <w:p w14:paraId="105943D2"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This note</w:t>
      </w:r>
    </w:p>
    <w:p w14:paraId="4B8B974B"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of newly found maturity (and realism) seemed to us to provide an opportune moment to</w:t>
      </w:r>
    </w:p>
    <w:p w14:paraId="45380771"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reflect not so much on the many practical achievements of student voice, but rather to</w:t>
      </w:r>
    </w:p>
    <w:p w14:paraId="118242CF"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make a return to fundamentals, to articulate the core values which underpin such work</w:t>
      </w:r>
    </w:p>
    <w:p w14:paraId="4D49C0FC"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and, along with that, to consider the efficacy of various theoretical frameworks to</w:t>
      </w:r>
    </w:p>
    <w:p w14:paraId="217D6FD2" w14:textId="77777777" w:rsidR="006B17C8" w:rsidRPr="006B17C8" w:rsidRDefault="006B17C8" w:rsidP="006B17C8">
      <w:pPr>
        <w:shd w:val="clear" w:color="auto" w:fill="FFFFFF"/>
        <w:spacing w:after="0" w:line="0" w:lineRule="auto"/>
        <w:rPr>
          <w:rFonts w:ascii="ff5" w:eastAsia="Times New Roman" w:hAnsi="ff5" w:cs="Times New Roman"/>
          <w:color w:val="000000"/>
          <w:sz w:val="60"/>
          <w:szCs w:val="60"/>
          <w:lang w:eastAsia="en-GB"/>
        </w:rPr>
      </w:pPr>
      <w:r w:rsidRPr="006B17C8">
        <w:rPr>
          <w:rFonts w:ascii="ff5" w:eastAsia="Times New Roman" w:hAnsi="ff5" w:cs="Times New Roman"/>
          <w:color w:val="000000"/>
          <w:sz w:val="60"/>
          <w:szCs w:val="60"/>
          <w:lang w:eastAsia="en-GB"/>
        </w:rPr>
        <w:t>explain what is both distinctive and valuable about such work</w:t>
      </w:r>
    </w:p>
    <w:p w14:paraId="1AB19B05" w14:textId="68135258" w:rsidR="006B17C8" w:rsidRDefault="006B17C8" w:rsidP="005D69FB">
      <w:pPr>
        <w:jc w:val="center"/>
        <w:rPr>
          <w:rFonts w:ascii="Arial" w:hAnsi="Arial" w:cs="Arial"/>
          <w:color w:val="000000" w:themeColor="text1"/>
        </w:rPr>
      </w:pPr>
    </w:p>
    <w:p w14:paraId="6860F849" w14:textId="77777777" w:rsidR="009E2220" w:rsidRDefault="009E2220" w:rsidP="009E2220">
      <w:pPr>
        <w:rPr>
          <w:rFonts w:ascii="Arial" w:hAnsi="Arial" w:cs="Arial"/>
          <w:color w:val="000000" w:themeColor="text1"/>
        </w:rPr>
      </w:pPr>
    </w:p>
    <w:p w14:paraId="20F1F521" w14:textId="057B4E11" w:rsidR="00395B89" w:rsidRDefault="009E2220" w:rsidP="009E2220">
      <w:pPr>
        <w:rPr>
          <w:rFonts w:ascii="Arial" w:hAnsi="Arial" w:cs="Arial"/>
          <w:color w:val="000000" w:themeColor="text1"/>
        </w:rPr>
      </w:pPr>
      <w:r>
        <w:rPr>
          <w:rFonts w:ascii="Arial" w:hAnsi="Arial" w:cs="Arial"/>
          <w:color w:val="000000" w:themeColor="text1"/>
        </w:rPr>
        <w:t>In order to come to conclusions on the strengths and weaknesses of this project a SWOT analysis consider</w:t>
      </w:r>
      <w:r w:rsidR="008E036C">
        <w:rPr>
          <w:rFonts w:ascii="Arial" w:hAnsi="Arial" w:cs="Arial"/>
          <w:color w:val="000000" w:themeColor="text1"/>
        </w:rPr>
        <w:t>ed</w:t>
      </w:r>
      <w:r>
        <w:rPr>
          <w:rFonts w:ascii="Arial" w:hAnsi="Arial" w:cs="Arial"/>
          <w:color w:val="000000" w:themeColor="text1"/>
        </w:rPr>
        <w:t xml:space="preserve"> the opportunities, possibilities, and outcomes of this project. SWOT stands for strengths, weaknesses, </w:t>
      </w:r>
      <w:r w:rsidR="008E036C">
        <w:rPr>
          <w:rFonts w:ascii="Arial" w:hAnsi="Arial" w:cs="Arial"/>
          <w:color w:val="000000" w:themeColor="text1"/>
        </w:rPr>
        <w:t>opportunities,</w:t>
      </w:r>
      <w:r>
        <w:rPr>
          <w:rFonts w:ascii="Arial" w:hAnsi="Arial" w:cs="Arial"/>
          <w:color w:val="000000" w:themeColor="text1"/>
        </w:rPr>
        <w:t xml:space="preserve"> and threats, it is a technique in order to </w:t>
      </w:r>
      <w:r w:rsidR="008E036C">
        <w:rPr>
          <w:rFonts w:ascii="Arial" w:hAnsi="Arial" w:cs="Arial"/>
          <w:color w:val="000000" w:themeColor="text1"/>
        </w:rPr>
        <w:t>assess</w:t>
      </w:r>
      <w:r>
        <w:rPr>
          <w:rFonts w:ascii="Arial" w:hAnsi="Arial" w:cs="Arial"/>
          <w:color w:val="000000" w:themeColor="text1"/>
        </w:rPr>
        <w:t xml:space="preserve"> the four aspects when proposing a project. It is considered a tool that can help analyse what is being done now and what can be done</w:t>
      </w:r>
      <w:r w:rsidR="008E036C">
        <w:rPr>
          <w:rFonts w:ascii="Arial" w:hAnsi="Arial" w:cs="Arial"/>
          <w:color w:val="000000" w:themeColor="text1"/>
        </w:rPr>
        <w:t xml:space="preserve"> to deem </w:t>
      </w:r>
      <w:r>
        <w:rPr>
          <w:rFonts w:ascii="Arial" w:hAnsi="Arial" w:cs="Arial"/>
          <w:color w:val="000000" w:themeColor="text1"/>
        </w:rPr>
        <w:t>success in the future. It examines internal and external factors of the project, which refers to what is happening inside the organisation and outside</w:t>
      </w:r>
      <w:r w:rsidR="00D61090">
        <w:rPr>
          <w:rFonts w:ascii="Arial" w:hAnsi="Arial" w:cs="Arial"/>
          <w:color w:val="000000" w:themeColor="text1"/>
        </w:rPr>
        <w:t xml:space="preserve"> (Mind Tools</w:t>
      </w:r>
      <w:r w:rsidR="00D83B4D">
        <w:rPr>
          <w:rFonts w:ascii="Arial" w:hAnsi="Arial" w:cs="Arial"/>
          <w:color w:val="000000" w:themeColor="text1"/>
        </w:rPr>
        <w:t xml:space="preserve"> Content Team</w:t>
      </w:r>
      <w:r w:rsidR="00D61090">
        <w:rPr>
          <w:rFonts w:ascii="Arial" w:hAnsi="Arial" w:cs="Arial"/>
          <w:color w:val="000000" w:themeColor="text1"/>
        </w:rPr>
        <w:t xml:space="preserve">, </w:t>
      </w:r>
      <w:r w:rsidR="00AA4584">
        <w:rPr>
          <w:rFonts w:ascii="Arial" w:hAnsi="Arial" w:cs="Arial"/>
          <w:color w:val="000000" w:themeColor="text1"/>
        </w:rPr>
        <w:t xml:space="preserve">2023). </w:t>
      </w:r>
      <w:r w:rsidR="008E036C">
        <w:rPr>
          <w:rFonts w:ascii="Arial" w:hAnsi="Arial" w:cs="Arial"/>
          <w:color w:val="000000" w:themeColor="text1"/>
        </w:rPr>
        <w:t>It is</w:t>
      </w:r>
      <w:r w:rsidR="00395B89" w:rsidRPr="00395B89">
        <w:rPr>
          <w:rFonts w:ascii="Arial" w:hAnsi="Arial" w:cs="Arial"/>
          <w:color w:val="000000" w:themeColor="text1"/>
        </w:rPr>
        <w:t xml:space="preserve"> a crucial tool </w:t>
      </w:r>
      <w:r w:rsidR="008E036C">
        <w:rPr>
          <w:rFonts w:ascii="Arial" w:hAnsi="Arial" w:cs="Arial"/>
          <w:color w:val="000000" w:themeColor="text1"/>
        </w:rPr>
        <w:t xml:space="preserve">to </w:t>
      </w:r>
      <w:r w:rsidR="00395B89" w:rsidRPr="00395B89">
        <w:rPr>
          <w:rFonts w:ascii="Arial" w:hAnsi="Arial" w:cs="Arial"/>
          <w:color w:val="000000" w:themeColor="text1"/>
        </w:rPr>
        <w:t>asses</w:t>
      </w:r>
      <w:r w:rsidR="008E036C">
        <w:rPr>
          <w:rFonts w:ascii="Arial" w:hAnsi="Arial" w:cs="Arial"/>
          <w:color w:val="000000" w:themeColor="text1"/>
        </w:rPr>
        <w:t xml:space="preserve"> </w:t>
      </w:r>
      <w:r w:rsidR="00395B89" w:rsidRPr="00395B89">
        <w:rPr>
          <w:rFonts w:ascii="Arial" w:hAnsi="Arial" w:cs="Arial"/>
          <w:color w:val="000000" w:themeColor="text1"/>
        </w:rPr>
        <w:t xml:space="preserve">where a firm stands in a proposal; it enables the organisation </w:t>
      </w:r>
      <w:r w:rsidR="008E036C">
        <w:rPr>
          <w:rFonts w:ascii="Arial" w:hAnsi="Arial" w:cs="Arial"/>
          <w:color w:val="000000" w:themeColor="text1"/>
        </w:rPr>
        <w:t xml:space="preserve">to </w:t>
      </w:r>
      <w:r w:rsidR="00395B89" w:rsidRPr="00395B89">
        <w:rPr>
          <w:rFonts w:ascii="Arial" w:hAnsi="Arial" w:cs="Arial"/>
          <w:color w:val="000000" w:themeColor="text1"/>
        </w:rPr>
        <w:t xml:space="preserve">comprehend the activities that must be followed for additional strategic planning or problem-solving in order to reach successful conclusions (DLT Labs,2020). Based on the SWOT in the appendices, the strengths and weaknesses have been </w:t>
      </w:r>
      <w:r w:rsidR="008E036C">
        <w:rPr>
          <w:rFonts w:ascii="Arial" w:hAnsi="Arial" w:cs="Arial"/>
          <w:color w:val="000000" w:themeColor="text1"/>
        </w:rPr>
        <w:t>assessed</w:t>
      </w:r>
      <w:r w:rsidR="00395B89" w:rsidRPr="00395B89">
        <w:rPr>
          <w:rFonts w:ascii="Arial" w:hAnsi="Arial" w:cs="Arial"/>
          <w:color w:val="000000" w:themeColor="text1"/>
        </w:rPr>
        <w:t xml:space="preserve">, I will examine choices </w:t>
      </w:r>
      <w:r w:rsidR="008E036C">
        <w:rPr>
          <w:rFonts w:ascii="Arial" w:hAnsi="Arial" w:cs="Arial"/>
          <w:color w:val="000000" w:themeColor="text1"/>
        </w:rPr>
        <w:t xml:space="preserve">moving </w:t>
      </w:r>
      <w:r w:rsidR="00395B89" w:rsidRPr="00395B89">
        <w:rPr>
          <w:rFonts w:ascii="Arial" w:hAnsi="Arial" w:cs="Arial"/>
          <w:color w:val="000000" w:themeColor="text1"/>
        </w:rPr>
        <w:t>forward with the shortcomings and strengths in a way that best serves the community, children, school, and staff.</w:t>
      </w:r>
      <w:r w:rsidR="008E036C">
        <w:rPr>
          <w:rFonts w:ascii="Arial" w:hAnsi="Arial" w:cs="Arial"/>
          <w:color w:val="000000" w:themeColor="text1"/>
        </w:rPr>
        <w:t xml:space="preserve"> </w:t>
      </w:r>
    </w:p>
    <w:p w14:paraId="13B36055" w14:textId="5B90DB54" w:rsidR="001F32C0" w:rsidRDefault="009810D2" w:rsidP="009E2220">
      <w:pPr>
        <w:rPr>
          <w:rFonts w:ascii="Arial" w:hAnsi="Arial" w:cs="Arial"/>
        </w:rPr>
      </w:pPr>
      <w:r>
        <w:rPr>
          <w:rFonts w:ascii="Arial" w:hAnsi="Arial" w:cs="Arial"/>
          <w:color w:val="000000" w:themeColor="text1"/>
        </w:rPr>
        <w:t>One of the strengths internally discusses</w:t>
      </w:r>
      <w:r w:rsidR="00841AF9">
        <w:rPr>
          <w:rFonts w:ascii="Arial" w:hAnsi="Arial" w:cs="Arial"/>
          <w:color w:val="000000" w:themeColor="text1"/>
        </w:rPr>
        <w:t xml:space="preserve"> the</w:t>
      </w:r>
      <w:r>
        <w:rPr>
          <w:rFonts w:ascii="Arial" w:hAnsi="Arial" w:cs="Arial"/>
          <w:color w:val="000000" w:themeColor="text1"/>
        </w:rPr>
        <w:t xml:space="preserve"> community working alongside the school, </w:t>
      </w:r>
      <w:r w:rsidR="00841AF9">
        <w:rPr>
          <w:rFonts w:ascii="Arial" w:hAnsi="Arial" w:cs="Arial"/>
          <w:color w:val="000000" w:themeColor="text1"/>
        </w:rPr>
        <w:t xml:space="preserve">the </w:t>
      </w:r>
      <w:r>
        <w:rPr>
          <w:rFonts w:ascii="Arial" w:hAnsi="Arial" w:cs="Arial"/>
          <w:color w:val="000000" w:themeColor="text1"/>
        </w:rPr>
        <w:t>project bring</w:t>
      </w:r>
      <w:r w:rsidR="00841AF9">
        <w:rPr>
          <w:rFonts w:ascii="Arial" w:hAnsi="Arial" w:cs="Arial"/>
          <w:color w:val="000000" w:themeColor="text1"/>
        </w:rPr>
        <w:t xml:space="preserve">s the </w:t>
      </w:r>
      <w:r>
        <w:rPr>
          <w:rFonts w:ascii="Arial" w:hAnsi="Arial" w:cs="Arial"/>
          <w:color w:val="000000" w:themeColor="text1"/>
        </w:rPr>
        <w:t xml:space="preserve">community together through food, allowing </w:t>
      </w:r>
      <w:r w:rsidR="00841AF9">
        <w:rPr>
          <w:rFonts w:ascii="Arial" w:hAnsi="Arial" w:cs="Arial"/>
          <w:color w:val="000000" w:themeColor="text1"/>
        </w:rPr>
        <w:t xml:space="preserve">collaboration </w:t>
      </w:r>
      <w:r>
        <w:rPr>
          <w:rFonts w:ascii="Arial" w:hAnsi="Arial" w:cs="Arial"/>
          <w:color w:val="000000" w:themeColor="text1"/>
        </w:rPr>
        <w:t xml:space="preserve">to </w:t>
      </w:r>
      <w:r w:rsidR="00841AF9">
        <w:rPr>
          <w:rFonts w:ascii="Arial" w:hAnsi="Arial" w:cs="Arial"/>
          <w:color w:val="000000" w:themeColor="text1"/>
        </w:rPr>
        <w:t>support others through</w:t>
      </w:r>
      <w:r>
        <w:rPr>
          <w:rFonts w:ascii="Arial" w:hAnsi="Arial" w:cs="Arial"/>
          <w:color w:val="000000" w:themeColor="text1"/>
        </w:rPr>
        <w:t xml:space="preserve"> love, friendship, and fun (Eden project communities, 2016).</w:t>
      </w:r>
      <w:r w:rsidRPr="009810D2">
        <w:rPr>
          <w:rFonts w:ascii="Arial" w:hAnsi="Arial" w:cs="Arial"/>
        </w:rPr>
        <w:t xml:space="preserve"> </w:t>
      </w:r>
      <w:r w:rsidRPr="009810D2">
        <w:rPr>
          <w:rFonts w:ascii="Arial" w:hAnsi="Arial" w:cs="Arial"/>
          <w:shd w:val="clear" w:color="auto" w:fill="FFFFFF"/>
        </w:rPr>
        <w:t> </w:t>
      </w:r>
      <w:hyperlink r:id="rId5" w:history="1">
        <w:r w:rsidRPr="009810D2">
          <w:rPr>
            <w:rStyle w:val="Hyperlink"/>
            <w:rFonts w:ascii="Arial" w:hAnsi="Arial" w:cs="Arial"/>
            <w:color w:val="auto"/>
            <w:u w:val="none"/>
            <w:shd w:val="clear" w:color="auto" w:fill="FFFFFF"/>
          </w:rPr>
          <w:t>Émile Durkheim</w:t>
        </w:r>
      </w:hyperlink>
      <w:r>
        <w:rPr>
          <w:rFonts w:ascii="Arial" w:hAnsi="Arial" w:cs="Arial"/>
        </w:rPr>
        <w:t xml:space="preserve"> </w:t>
      </w:r>
      <w:r w:rsidR="00215717">
        <w:rPr>
          <w:rFonts w:ascii="Arial" w:hAnsi="Arial" w:cs="Arial"/>
        </w:rPr>
        <w:t xml:space="preserve">and </w:t>
      </w:r>
      <w:proofErr w:type="spellStart"/>
      <w:r w:rsidR="00215717">
        <w:rPr>
          <w:rFonts w:ascii="Arial" w:hAnsi="Arial" w:cs="Arial"/>
        </w:rPr>
        <w:t>Bellah</w:t>
      </w:r>
      <w:proofErr w:type="spellEnd"/>
      <w:r w:rsidR="00841AF9">
        <w:rPr>
          <w:rFonts w:ascii="Arial" w:hAnsi="Arial" w:cs="Arial"/>
        </w:rPr>
        <w:t xml:space="preserve"> </w:t>
      </w:r>
      <w:r>
        <w:rPr>
          <w:rFonts w:ascii="Arial" w:hAnsi="Arial" w:cs="Arial"/>
        </w:rPr>
        <w:t>(</w:t>
      </w:r>
      <w:r w:rsidR="00313DF5">
        <w:rPr>
          <w:rFonts w:ascii="Arial" w:hAnsi="Arial" w:cs="Arial"/>
        </w:rPr>
        <w:t>1</w:t>
      </w:r>
      <w:r w:rsidR="00215717">
        <w:rPr>
          <w:rFonts w:ascii="Arial" w:hAnsi="Arial" w:cs="Arial"/>
        </w:rPr>
        <w:t>973</w:t>
      </w:r>
      <w:r w:rsidR="00313DF5">
        <w:rPr>
          <w:rFonts w:ascii="Arial" w:hAnsi="Arial" w:cs="Arial"/>
        </w:rPr>
        <w:t>) believed that community development is based on multiple institutions and factors</w:t>
      </w:r>
      <w:r w:rsidR="00A45F60">
        <w:rPr>
          <w:rFonts w:ascii="Arial" w:hAnsi="Arial" w:cs="Arial"/>
        </w:rPr>
        <w:t xml:space="preserve"> of working with others</w:t>
      </w:r>
      <w:r w:rsidR="00313DF5">
        <w:rPr>
          <w:rFonts w:ascii="Arial" w:hAnsi="Arial" w:cs="Arial"/>
        </w:rPr>
        <w:t>, these functions fulfilled by the community is necessary to k</w:t>
      </w:r>
      <w:r w:rsidR="00A45F60">
        <w:rPr>
          <w:rFonts w:ascii="Arial" w:hAnsi="Arial" w:cs="Arial"/>
        </w:rPr>
        <w:t xml:space="preserve">eep the surrounding environment up to date. Bronfenbrenner (1974) also discussed the importance of the social environments surrounding the community, </w:t>
      </w:r>
      <w:r w:rsidR="00841AF9">
        <w:rPr>
          <w:rFonts w:ascii="Arial" w:hAnsi="Arial" w:cs="Arial"/>
        </w:rPr>
        <w:t xml:space="preserve">as well as the </w:t>
      </w:r>
      <w:r w:rsidR="00A45F60">
        <w:rPr>
          <w:rFonts w:ascii="Arial" w:hAnsi="Arial" w:cs="Arial"/>
        </w:rPr>
        <w:t>influence on the child. Brenner (1974) believed</w:t>
      </w:r>
      <w:r w:rsidR="00DA74E8">
        <w:rPr>
          <w:rFonts w:ascii="Arial" w:hAnsi="Arial" w:cs="Arial"/>
        </w:rPr>
        <w:t xml:space="preserve"> if the environment around you changes you will too, this </w:t>
      </w:r>
      <w:r w:rsidR="00395B89">
        <w:rPr>
          <w:rFonts w:ascii="Arial" w:hAnsi="Arial" w:cs="Arial"/>
        </w:rPr>
        <w:t>refers</w:t>
      </w:r>
      <w:r w:rsidR="00DA74E8">
        <w:rPr>
          <w:rFonts w:ascii="Arial" w:hAnsi="Arial" w:cs="Arial"/>
        </w:rPr>
        <w:t xml:space="preserve"> to one of the internal strengths of this project which is influenced on the pupils, the pupils will engage within the project </w:t>
      </w:r>
      <w:r w:rsidR="00841AF9">
        <w:rPr>
          <w:rFonts w:ascii="Arial" w:hAnsi="Arial" w:cs="Arial"/>
        </w:rPr>
        <w:t xml:space="preserve">to </w:t>
      </w:r>
      <w:r w:rsidR="00DA74E8">
        <w:rPr>
          <w:rFonts w:ascii="Arial" w:hAnsi="Arial" w:cs="Arial"/>
        </w:rPr>
        <w:t>understand the influence it holds on their environment.</w:t>
      </w:r>
      <w:r w:rsidR="00395B89">
        <w:rPr>
          <w:rFonts w:ascii="Arial" w:hAnsi="Arial" w:cs="Arial"/>
        </w:rPr>
        <w:t xml:space="preserve"> </w:t>
      </w:r>
      <w:r w:rsidR="00395B89" w:rsidRPr="00395B89">
        <w:rPr>
          <w:rFonts w:ascii="Arial" w:hAnsi="Arial" w:cs="Arial"/>
        </w:rPr>
        <w:t>According to</w:t>
      </w:r>
      <w:r w:rsidR="00395B89">
        <w:rPr>
          <w:rFonts w:ascii="Arial" w:hAnsi="Arial" w:cs="Arial"/>
        </w:rPr>
        <w:t xml:space="preserve"> </w:t>
      </w:r>
      <w:proofErr w:type="spellStart"/>
      <w:r w:rsidR="00395B89">
        <w:rPr>
          <w:rFonts w:ascii="Arial" w:hAnsi="Arial" w:cs="Arial"/>
        </w:rPr>
        <w:t>Brenners</w:t>
      </w:r>
      <w:proofErr w:type="spellEnd"/>
      <w:r w:rsidR="00395B89">
        <w:rPr>
          <w:rFonts w:ascii="Arial" w:hAnsi="Arial" w:cs="Arial"/>
        </w:rPr>
        <w:t>’ (1974)</w:t>
      </w:r>
      <w:r w:rsidR="00395B89" w:rsidRPr="00395B89">
        <w:rPr>
          <w:rFonts w:ascii="Arial" w:hAnsi="Arial" w:cs="Arial"/>
        </w:rPr>
        <w:t xml:space="preserve"> theory, students who are involved in community problems and realise their actions have an impact on their surroundings </w:t>
      </w:r>
      <w:r w:rsidR="00A250CD" w:rsidRPr="00395B89">
        <w:rPr>
          <w:rFonts w:ascii="Arial" w:hAnsi="Arial" w:cs="Arial"/>
        </w:rPr>
        <w:t>can</w:t>
      </w:r>
      <w:r w:rsidR="00395B89" w:rsidRPr="00395B89">
        <w:rPr>
          <w:rFonts w:ascii="Arial" w:hAnsi="Arial" w:cs="Arial"/>
        </w:rPr>
        <w:t xml:space="preserve"> act and grasp what is best for their community, which in turn alters their perspective on life.</w:t>
      </w:r>
      <w:r w:rsidR="001F32C0">
        <w:rPr>
          <w:rFonts w:ascii="Arial" w:hAnsi="Arial" w:cs="Arial"/>
        </w:rPr>
        <w:t xml:space="preserve"> </w:t>
      </w:r>
    </w:p>
    <w:p w14:paraId="534FA3D1" w14:textId="5FA369C1" w:rsidR="00421960" w:rsidRDefault="009E58C3" w:rsidP="009E2220">
      <w:pPr>
        <w:rPr>
          <w:rFonts w:ascii="Arial" w:hAnsi="Arial" w:cs="Arial"/>
        </w:rPr>
      </w:pPr>
      <w:r>
        <w:rPr>
          <w:rFonts w:ascii="Arial" w:hAnsi="Arial" w:cs="Arial"/>
        </w:rPr>
        <w:t xml:space="preserve"> Internal weaknesses</w:t>
      </w:r>
      <w:r w:rsidR="00C414E8">
        <w:rPr>
          <w:rFonts w:ascii="Arial" w:hAnsi="Arial" w:cs="Arial"/>
        </w:rPr>
        <w:t xml:space="preserve"> refer to the weaknesses where the project takes place, </w:t>
      </w:r>
      <w:r w:rsidR="00A57AF2">
        <w:rPr>
          <w:rFonts w:ascii="Arial" w:hAnsi="Arial" w:cs="Arial"/>
        </w:rPr>
        <w:t xml:space="preserve">this </w:t>
      </w:r>
      <w:r w:rsidR="00C414E8">
        <w:rPr>
          <w:rFonts w:ascii="Arial" w:hAnsi="Arial" w:cs="Arial"/>
        </w:rPr>
        <w:t>refer</w:t>
      </w:r>
      <w:r w:rsidR="00A57AF2">
        <w:rPr>
          <w:rFonts w:ascii="Arial" w:hAnsi="Arial" w:cs="Arial"/>
        </w:rPr>
        <w:t>s</w:t>
      </w:r>
      <w:r w:rsidR="00C414E8">
        <w:rPr>
          <w:rFonts w:ascii="Arial" w:hAnsi="Arial" w:cs="Arial"/>
        </w:rPr>
        <w:t xml:space="preserve"> to the school, the</w:t>
      </w:r>
      <w:r>
        <w:rPr>
          <w:rFonts w:ascii="Arial" w:hAnsi="Arial" w:cs="Arial"/>
        </w:rPr>
        <w:t xml:space="preserve"> underpinned </w:t>
      </w:r>
      <w:r w:rsidR="00C414E8">
        <w:rPr>
          <w:rFonts w:ascii="Arial" w:hAnsi="Arial" w:cs="Arial"/>
        </w:rPr>
        <w:t>weaknesses are</w:t>
      </w:r>
      <w:r w:rsidR="00A57AF2">
        <w:rPr>
          <w:rFonts w:ascii="Arial" w:hAnsi="Arial" w:cs="Arial"/>
        </w:rPr>
        <w:t xml:space="preserve">; </w:t>
      </w:r>
      <w:r>
        <w:rPr>
          <w:rFonts w:ascii="Arial" w:hAnsi="Arial" w:cs="Arial"/>
        </w:rPr>
        <w:t>cost sufficiency and time constraints.</w:t>
      </w:r>
      <w:r w:rsidR="00A57AF2">
        <w:rPr>
          <w:rFonts w:ascii="Arial" w:hAnsi="Arial" w:cs="Arial"/>
        </w:rPr>
        <w:t xml:space="preserve"> P</w:t>
      </w:r>
      <w:r>
        <w:rPr>
          <w:rFonts w:ascii="Arial" w:hAnsi="Arial" w:cs="Arial"/>
        </w:rPr>
        <w:t>reviously discussed cost is an issue within this project as it</w:t>
      </w:r>
      <w:r w:rsidR="00A57AF2">
        <w:rPr>
          <w:rFonts w:ascii="Arial" w:hAnsi="Arial" w:cs="Arial"/>
        </w:rPr>
        <w:t xml:space="preserve"> is vital that</w:t>
      </w:r>
      <w:r>
        <w:rPr>
          <w:rFonts w:ascii="Arial" w:hAnsi="Arial" w:cs="Arial"/>
        </w:rPr>
        <w:t xml:space="preserve"> staff are paid to participate as well as ensuring the community are given the opportunity to attend. Budgets </w:t>
      </w:r>
      <w:r>
        <w:rPr>
          <w:rFonts w:ascii="Arial" w:hAnsi="Arial" w:cs="Arial"/>
        </w:rPr>
        <w:lastRenderedPageBreak/>
        <w:t>and costs are an ongoing issue with projects</w:t>
      </w:r>
      <w:r w:rsidR="001F32C0">
        <w:rPr>
          <w:rFonts w:ascii="Arial" w:hAnsi="Arial" w:cs="Arial"/>
        </w:rPr>
        <w:t>, proposing a project budget allows the possibility for the project to reach the targets, the funding can then be used to financially conduct the objectives</w:t>
      </w:r>
      <w:r w:rsidR="00A57AF2">
        <w:rPr>
          <w:rFonts w:ascii="Arial" w:hAnsi="Arial" w:cs="Arial"/>
        </w:rPr>
        <w:t xml:space="preserve">, the budget must ensure the project is </w:t>
      </w:r>
      <w:r w:rsidR="001F32C0">
        <w:rPr>
          <w:rFonts w:ascii="Arial" w:hAnsi="Arial" w:cs="Arial"/>
        </w:rPr>
        <w:t xml:space="preserve">achievable and </w:t>
      </w:r>
      <w:r w:rsidR="00A57AF2">
        <w:rPr>
          <w:rFonts w:ascii="Arial" w:hAnsi="Arial" w:cs="Arial"/>
        </w:rPr>
        <w:t>reaches acceptable</w:t>
      </w:r>
      <w:r w:rsidR="001F32C0">
        <w:rPr>
          <w:rFonts w:ascii="Arial" w:hAnsi="Arial" w:cs="Arial"/>
        </w:rPr>
        <w:t xml:space="preserve"> results (London Premier Centre, n.d.). </w:t>
      </w:r>
      <w:r w:rsidR="00A57AF2">
        <w:rPr>
          <w:rFonts w:ascii="Arial" w:hAnsi="Arial" w:cs="Arial"/>
        </w:rPr>
        <w:t>P</w:t>
      </w:r>
      <w:r w:rsidR="001808F3">
        <w:rPr>
          <w:rFonts w:ascii="Arial" w:hAnsi="Arial" w:cs="Arial"/>
        </w:rPr>
        <w:t xml:space="preserve">reviously identified the budget was considered and calculated and the conclusion referred to the possibility of holding a fundraiser. The children would plant vegetables and flowers on permitted ground within a community area giving them the opportunity to sell the plants to members of the community. This allows the children to engage further with their environment and community following in their focus of the ethical informed citizens (Welsh Government, 2021). </w:t>
      </w:r>
      <w:r w:rsidR="008F104C">
        <w:rPr>
          <w:rFonts w:ascii="Arial" w:hAnsi="Arial" w:cs="Arial"/>
        </w:rPr>
        <w:t xml:space="preserve">This will </w:t>
      </w:r>
      <w:r w:rsidR="00A57AF2">
        <w:rPr>
          <w:rFonts w:ascii="Arial" w:hAnsi="Arial" w:cs="Arial"/>
        </w:rPr>
        <w:t xml:space="preserve">influence </w:t>
      </w:r>
      <w:r w:rsidR="008F104C">
        <w:rPr>
          <w:rFonts w:ascii="Arial" w:hAnsi="Arial" w:cs="Arial"/>
        </w:rPr>
        <w:t xml:space="preserve">tourism which can bring further funding </w:t>
      </w:r>
      <w:r w:rsidR="00A57AF2">
        <w:rPr>
          <w:rFonts w:ascii="Arial" w:hAnsi="Arial" w:cs="Arial"/>
        </w:rPr>
        <w:t>to</w:t>
      </w:r>
      <w:r w:rsidR="008F104C">
        <w:rPr>
          <w:rFonts w:ascii="Arial" w:hAnsi="Arial" w:cs="Arial"/>
        </w:rPr>
        <w:t xml:space="preserve"> the community.</w:t>
      </w:r>
    </w:p>
    <w:p w14:paraId="58EF5B0F" w14:textId="78AE5EF4" w:rsidR="009E2220" w:rsidRDefault="008F104C" w:rsidP="009E2220">
      <w:pPr>
        <w:rPr>
          <w:rFonts w:ascii="Arial" w:hAnsi="Arial" w:cs="Arial"/>
        </w:rPr>
      </w:pPr>
      <w:r>
        <w:rPr>
          <w:rFonts w:ascii="Arial" w:hAnsi="Arial" w:cs="Arial"/>
        </w:rPr>
        <w:t xml:space="preserve"> In France and </w:t>
      </w:r>
      <w:r w:rsidR="00A57AF2">
        <w:rPr>
          <w:rFonts w:ascii="Arial" w:hAnsi="Arial" w:cs="Arial"/>
        </w:rPr>
        <w:t>Zimbabwe,</w:t>
      </w:r>
      <w:r>
        <w:rPr>
          <w:rFonts w:ascii="Arial" w:hAnsi="Arial" w:cs="Arial"/>
        </w:rPr>
        <w:t xml:space="preserve"> they discovered the importance of plantation and how it brings tourism to benefit their country. </w:t>
      </w:r>
      <w:proofErr w:type="spellStart"/>
      <w:r w:rsidR="0028583C">
        <w:rPr>
          <w:rFonts w:ascii="Arial" w:hAnsi="Arial" w:cs="Arial"/>
        </w:rPr>
        <w:t>Ephraem</w:t>
      </w:r>
      <w:proofErr w:type="spellEnd"/>
      <w:r w:rsidR="0028583C">
        <w:rPr>
          <w:rFonts w:ascii="Arial" w:hAnsi="Arial" w:cs="Arial"/>
        </w:rPr>
        <w:t xml:space="preserve"> (2017) </w:t>
      </w:r>
      <w:r w:rsidR="003D5565">
        <w:rPr>
          <w:rFonts w:ascii="Arial" w:hAnsi="Arial" w:cs="Arial"/>
        </w:rPr>
        <w:t xml:space="preserve">stated that their forests attracted tourists in forms of scholars, students, </w:t>
      </w:r>
      <w:r w:rsidR="0028583C">
        <w:rPr>
          <w:rFonts w:ascii="Arial" w:hAnsi="Arial" w:cs="Arial"/>
        </w:rPr>
        <w:t>researchers,</w:t>
      </w:r>
      <w:r w:rsidR="003D5565">
        <w:rPr>
          <w:rFonts w:ascii="Arial" w:hAnsi="Arial" w:cs="Arial"/>
        </w:rPr>
        <w:t xml:space="preserve"> and corporates, this brought much needed foreign currency into the country.</w:t>
      </w:r>
      <w:r w:rsidR="004124DC">
        <w:rPr>
          <w:rFonts w:ascii="Arial" w:hAnsi="Arial" w:cs="Arial"/>
        </w:rPr>
        <w:t xml:space="preserve"> Stated by </w:t>
      </w:r>
      <w:proofErr w:type="spellStart"/>
      <w:r w:rsidR="004124DC">
        <w:rPr>
          <w:rFonts w:ascii="Arial" w:hAnsi="Arial" w:cs="Arial"/>
        </w:rPr>
        <w:t>Paysalia</w:t>
      </w:r>
      <w:proofErr w:type="spellEnd"/>
      <w:r w:rsidR="004124DC">
        <w:rPr>
          <w:rFonts w:ascii="Arial" w:hAnsi="Arial" w:cs="Arial"/>
        </w:rPr>
        <w:t xml:space="preserve"> (2019)</w:t>
      </w:r>
      <w:r w:rsidR="003D5565">
        <w:rPr>
          <w:rFonts w:ascii="Arial" w:hAnsi="Arial" w:cs="Arial"/>
        </w:rPr>
        <w:t xml:space="preserve"> </w:t>
      </w:r>
      <w:r w:rsidR="004124DC">
        <w:rPr>
          <w:rFonts w:ascii="Arial" w:hAnsi="Arial" w:cs="Arial"/>
        </w:rPr>
        <w:t xml:space="preserve">in </w:t>
      </w:r>
      <w:r w:rsidR="003D5565">
        <w:rPr>
          <w:rFonts w:ascii="Arial" w:hAnsi="Arial" w:cs="Arial"/>
        </w:rPr>
        <w:t xml:space="preserve">France </w:t>
      </w:r>
      <w:r w:rsidR="0028583C">
        <w:rPr>
          <w:rFonts w:ascii="Arial" w:hAnsi="Arial" w:cs="Arial"/>
        </w:rPr>
        <w:t>a barometer of the</w:t>
      </w:r>
      <w:r w:rsidR="0028583C" w:rsidRPr="0028583C">
        <w:rPr>
          <w:rFonts w:ascii="Arial" w:hAnsi="Arial" w:cs="Arial"/>
        </w:rPr>
        <w:t xml:space="preserve"> level of living and tourism appeal</w:t>
      </w:r>
      <w:r w:rsidR="0028583C">
        <w:rPr>
          <w:rFonts w:ascii="Arial" w:hAnsi="Arial" w:cs="Arial"/>
        </w:rPr>
        <w:t>ed to people bringing them into the villages and communicating the need for</w:t>
      </w:r>
      <w:r w:rsidR="0028583C" w:rsidRPr="0028583C">
        <w:rPr>
          <w:rFonts w:ascii="Arial" w:hAnsi="Arial" w:cs="Arial"/>
        </w:rPr>
        <w:t xml:space="preserve"> </w:t>
      </w:r>
      <w:r w:rsidR="0028583C">
        <w:rPr>
          <w:rFonts w:ascii="Arial" w:hAnsi="Arial" w:cs="Arial"/>
        </w:rPr>
        <w:t>more</w:t>
      </w:r>
      <w:r w:rsidR="0028583C" w:rsidRPr="0028583C">
        <w:rPr>
          <w:rFonts w:ascii="Arial" w:hAnsi="Arial" w:cs="Arial"/>
        </w:rPr>
        <w:t xml:space="preserve"> </w:t>
      </w:r>
      <w:r w:rsidR="0028583C">
        <w:rPr>
          <w:rFonts w:ascii="Arial" w:hAnsi="Arial" w:cs="Arial"/>
        </w:rPr>
        <w:t>f</w:t>
      </w:r>
      <w:r w:rsidR="0028583C" w:rsidRPr="0028583C">
        <w:rPr>
          <w:rFonts w:ascii="Arial" w:hAnsi="Arial" w:cs="Arial"/>
        </w:rPr>
        <w:t>lowered Cities and Villages</w:t>
      </w:r>
      <w:r w:rsidR="0028583C">
        <w:rPr>
          <w:rFonts w:ascii="Arial" w:hAnsi="Arial" w:cs="Arial"/>
        </w:rPr>
        <w:t>.</w:t>
      </w:r>
      <w:r w:rsidR="00040C53">
        <w:rPr>
          <w:rFonts w:ascii="Arial" w:hAnsi="Arial" w:cs="Arial"/>
        </w:rPr>
        <w:t xml:space="preserve"> National Geographic (n.d.) states</w:t>
      </w:r>
      <w:r w:rsidR="0028583C">
        <w:rPr>
          <w:rFonts w:ascii="Arial" w:hAnsi="Arial" w:cs="Arial"/>
        </w:rPr>
        <w:t xml:space="preserve"> </w:t>
      </w:r>
      <w:r w:rsidR="00040C53">
        <w:rPr>
          <w:rFonts w:ascii="Arial" w:hAnsi="Arial" w:cs="Arial"/>
        </w:rPr>
        <w:t>a</w:t>
      </w:r>
      <w:r w:rsidR="00421960" w:rsidRPr="00421960">
        <w:rPr>
          <w:rFonts w:ascii="Arial" w:hAnsi="Arial" w:cs="Arial"/>
        </w:rPr>
        <w:t>n instrument known as a barometer is used to measure atmospheric pressure, also known as barometric pressure. The air levels that surround Earth are known as the atmosphere. As gravity drags that air to Earth, it exerts pressure on everything it touches. This pressure is measured using barometers.</w:t>
      </w:r>
      <w:r w:rsidR="00040C53">
        <w:rPr>
          <w:rFonts w:ascii="Arial" w:hAnsi="Arial" w:cs="Arial"/>
        </w:rPr>
        <w:t xml:space="preserve"> </w:t>
      </w:r>
      <w:r w:rsidR="00924FB9" w:rsidRPr="00924FB9">
        <w:rPr>
          <w:rFonts w:ascii="Arial" w:hAnsi="Arial" w:cs="Arial"/>
        </w:rPr>
        <w:t xml:space="preserve">Based on my research, I firmly believe that this </w:t>
      </w:r>
      <w:r w:rsidR="007045DD" w:rsidRPr="00924FB9">
        <w:rPr>
          <w:rFonts w:ascii="Arial" w:hAnsi="Arial" w:cs="Arial"/>
        </w:rPr>
        <w:t>method can</w:t>
      </w:r>
      <w:r w:rsidR="00924FB9" w:rsidRPr="00924FB9">
        <w:rPr>
          <w:rFonts w:ascii="Arial" w:hAnsi="Arial" w:cs="Arial"/>
        </w:rPr>
        <w:t xml:space="preserve"> be used to ensure that a budget is created to accommodate the needs of the staff, as it has an impact on both the community project as well as the town's tourism.</w:t>
      </w:r>
    </w:p>
    <w:p w14:paraId="6EFC9AFA" w14:textId="78E592EB" w:rsidR="003D5565" w:rsidRDefault="003D5565" w:rsidP="009E2220">
      <w:pPr>
        <w:rPr>
          <w:rFonts w:ascii="Arial" w:hAnsi="Arial" w:cs="Arial"/>
        </w:rPr>
      </w:pPr>
    </w:p>
    <w:p w14:paraId="06ADE28A" w14:textId="02EC2E04" w:rsidR="00E429ED" w:rsidRDefault="00D7664B" w:rsidP="009E2220">
      <w:pPr>
        <w:rPr>
          <w:rFonts w:ascii="Arial" w:hAnsi="Arial" w:cs="Arial"/>
        </w:rPr>
      </w:pPr>
      <w:r>
        <w:rPr>
          <w:rFonts w:ascii="Arial" w:hAnsi="Arial" w:cs="Arial"/>
        </w:rPr>
        <w:t xml:space="preserve">According to OER services (n.d.) external factors include the threats and opportunities that fall outside the </w:t>
      </w:r>
      <w:r w:rsidR="00924FB9">
        <w:rPr>
          <w:rFonts w:ascii="Arial" w:hAnsi="Arial" w:cs="Arial"/>
        </w:rPr>
        <w:t>organisation;</w:t>
      </w:r>
      <w:r>
        <w:rPr>
          <w:rFonts w:ascii="Arial" w:hAnsi="Arial" w:cs="Arial"/>
        </w:rPr>
        <w:t xml:space="preserve"> </w:t>
      </w:r>
      <w:r w:rsidR="00924FB9">
        <w:rPr>
          <w:rFonts w:ascii="Arial" w:hAnsi="Arial" w:cs="Arial"/>
        </w:rPr>
        <w:t>therefore,</w:t>
      </w:r>
      <w:r>
        <w:rPr>
          <w:rFonts w:ascii="Arial" w:hAnsi="Arial" w:cs="Arial"/>
        </w:rPr>
        <w:t xml:space="preserve"> </w:t>
      </w:r>
      <w:r w:rsidR="00924FB9">
        <w:rPr>
          <w:rFonts w:ascii="Arial" w:hAnsi="Arial" w:cs="Arial"/>
        </w:rPr>
        <w:t xml:space="preserve">this </w:t>
      </w:r>
      <w:r>
        <w:rPr>
          <w:rFonts w:ascii="Arial" w:hAnsi="Arial" w:cs="Arial"/>
        </w:rPr>
        <w:t>would refer to places outside the school</w:t>
      </w:r>
      <w:r w:rsidR="003F55F9">
        <w:rPr>
          <w:rFonts w:ascii="Arial" w:hAnsi="Arial" w:cs="Arial"/>
        </w:rPr>
        <w:t>, c</w:t>
      </w:r>
      <w:r>
        <w:rPr>
          <w:rFonts w:ascii="Arial" w:hAnsi="Arial" w:cs="Arial"/>
        </w:rPr>
        <w:t>ommunity, parents, government, or council. T</w:t>
      </w:r>
      <w:r w:rsidR="00AC38AC">
        <w:rPr>
          <w:rFonts w:ascii="Arial" w:hAnsi="Arial" w:cs="Arial"/>
        </w:rPr>
        <w:t xml:space="preserve">he external opportunities reflected </w:t>
      </w:r>
      <w:r w:rsidR="00C81858">
        <w:rPr>
          <w:rFonts w:ascii="Arial" w:hAnsi="Arial" w:cs="Arial"/>
        </w:rPr>
        <w:t xml:space="preserve">referred to the involvement of children as they become ethically informed citizens of the world </w:t>
      </w:r>
      <w:r w:rsidR="00AC38AC">
        <w:rPr>
          <w:rFonts w:ascii="Arial" w:hAnsi="Arial" w:cs="Arial"/>
        </w:rPr>
        <w:t>as they engage with the community</w:t>
      </w:r>
      <w:r w:rsidR="00C81858">
        <w:rPr>
          <w:rFonts w:ascii="Arial" w:hAnsi="Arial" w:cs="Arial"/>
        </w:rPr>
        <w:t>. Welsh Government (2021) stated the importance of children understanding where they come from as they learn about the world around them.</w:t>
      </w:r>
      <w:r w:rsidR="00E429ED">
        <w:rPr>
          <w:rFonts w:ascii="Arial" w:hAnsi="Arial" w:cs="Arial"/>
        </w:rPr>
        <w:t xml:space="preserve"> </w:t>
      </w:r>
      <w:r w:rsidR="00E429ED" w:rsidRPr="00E429ED">
        <w:rPr>
          <w:rFonts w:ascii="Arial" w:hAnsi="Arial" w:cs="Arial"/>
        </w:rPr>
        <w:t xml:space="preserve">The children </w:t>
      </w:r>
      <w:r w:rsidR="00E429ED" w:rsidRPr="00E429ED">
        <w:rPr>
          <w:rFonts w:ascii="Arial" w:hAnsi="Arial" w:cs="Arial"/>
        </w:rPr>
        <w:t>can</w:t>
      </w:r>
      <w:r w:rsidR="00E429ED" w:rsidRPr="00E429ED">
        <w:rPr>
          <w:rFonts w:ascii="Arial" w:hAnsi="Arial" w:cs="Arial"/>
        </w:rPr>
        <w:t xml:space="preserve"> thrive if they are given the chance to engage with their community and comprehend how their values affect their surroundings. As they begin to contribute in a way that will have an impact on their community's future, the positive changes they make and the joy they bring to others will inspire </w:t>
      </w:r>
      <w:r w:rsidR="009C49C4" w:rsidRPr="00E429ED">
        <w:rPr>
          <w:rFonts w:ascii="Arial" w:hAnsi="Arial" w:cs="Arial"/>
        </w:rPr>
        <w:t>them.</w:t>
      </w:r>
      <w:r w:rsidR="009C49C4">
        <w:rPr>
          <w:rFonts w:ascii="Arial" w:hAnsi="Arial" w:cs="Arial"/>
        </w:rPr>
        <w:t xml:space="preserve"> Johnson</w:t>
      </w:r>
      <w:r w:rsidR="00A66972">
        <w:rPr>
          <w:rFonts w:ascii="Arial" w:hAnsi="Arial" w:cs="Arial"/>
        </w:rPr>
        <w:t xml:space="preserve">, V. (n.d.) stated communication and collaboration between children and adults lead to long lasting change. </w:t>
      </w:r>
      <w:r w:rsidR="00E429ED" w:rsidRPr="00E429ED">
        <w:rPr>
          <w:rFonts w:ascii="Arial" w:hAnsi="Arial" w:cs="Arial"/>
        </w:rPr>
        <w:t xml:space="preserve">This will enable children to assume responsibilities that result in potent dynamics that encourage mechanisms that create shifts in their community across many cultural and political situations. </w:t>
      </w:r>
      <w:r w:rsidR="003F55F9" w:rsidRPr="003F55F9">
        <w:rPr>
          <w:rFonts w:ascii="Arial" w:hAnsi="Arial" w:cs="Arial"/>
        </w:rPr>
        <w:t>Children must use their voices to change the world as they encounter people of all ages, ethnicities, races, and genders in their community. </w:t>
      </w:r>
      <w:r w:rsidR="00E429ED" w:rsidRPr="00E429ED">
        <w:rPr>
          <w:rFonts w:ascii="Arial" w:hAnsi="Arial" w:cs="Arial"/>
        </w:rPr>
        <w:t>Chil</w:t>
      </w:r>
      <w:r w:rsidR="003F55F9">
        <w:rPr>
          <w:rFonts w:ascii="Arial" w:hAnsi="Arial" w:cs="Arial"/>
        </w:rPr>
        <w:t>d</w:t>
      </w:r>
      <w:r w:rsidR="00E429ED" w:rsidRPr="00E429ED">
        <w:rPr>
          <w:rFonts w:ascii="Arial" w:hAnsi="Arial" w:cs="Arial"/>
        </w:rPr>
        <w:t xml:space="preserve">ren will be able to use their voices and experiences to reflect on their thoughts and opinions of what their community and the rest of the world are doing or what they believe they can do to keep this engagement in history alive. They will start to learn about Welsh history, as well as the histories of black, Asian, </w:t>
      </w:r>
      <w:r w:rsidR="00E429ED" w:rsidRPr="00E429ED">
        <w:rPr>
          <w:rFonts w:ascii="Arial" w:hAnsi="Arial" w:cs="Arial"/>
        </w:rPr>
        <w:t>and ethnic</w:t>
      </w:r>
      <w:r w:rsidR="00E429ED" w:rsidRPr="00E429ED">
        <w:rPr>
          <w:rFonts w:ascii="Arial" w:hAnsi="Arial" w:cs="Arial"/>
        </w:rPr>
        <w:t> minorities</w:t>
      </w:r>
      <w:r w:rsidR="00E429ED">
        <w:rPr>
          <w:rFonts w:ascii="Arial" w:hAnsi="Arial" w:cs="Arial"/>
        </w:rPr>
        <w:t xml:space="preserve"> (Welsh Government, 2022d). </w:t>
      </w:r>
    </w:p>
    <w:p w14:paraId="5C9C0978" w14:textId="69242C0A" w:rsidR="00CB6F14" w:rsidRDefault="00CB6F14" w:rsidP="009E2220">
      <w:pPr>
        <w:rPr>
          <w:rFonts w:ascii="Arial" w:hAnsi="Arial" w:cs="Arial"/>
        </w:rPr>
      </w:pPr>
    </w:p>
    <w:p w14:paraId="35E0F62A" w14:textId="47ED0B6D" w:rsidR="00C9592D" w:rsidRDefault="00CB6F14" w:rsidP="009E2220">
      <w:pPr>
        <w:rPr>
          <w:rFonts w:ascii="Arial" w:hAnsi="Arial" w:cs="Arial"/>
        </w:rPr>
      </w:pPr>
      <w:r>
        <w:rPr>
          <w:rFonts w:ascii="Arial" w:hAnsi="Arial" w:cs="Arial"/>
        </w:rPr>
        <w:t xml:space="preserve">External threats may be caused by </w:t>
      </w:r>
      <w:r w:rsidR="000F2A15">
        <w:rPr>
          <w:rFonts w:ascii="Arial" w:hAnsi="Arial" w:cs="Arial"/>
        </w:rPr>
        <w:t xml:space="preserve">the community rejecting support. This can stem from </w:t>
      </w:r>
      <w:r w:rsidR="00A57204">
        <w:rPr>
          <w:rFonts w:ascii="Arial" w:hAnsi="Arial" w:cs="Arial"/>
        </w:rPr>
        <w:t>the stigma surrounding “scroungers</w:t>
      </w:r>
      <w:r w:rsidR="003F55F9">
        <w:rPr>
          <w:rFonts w:ascii="Arial" w:hAnsi="Arial" w:cs="Arial"/>
        </w:rPr>
        <w:t>, in</w:t>
      </w:r>
      <w:r w:rsidR="00A53E55">
        <w:rPr>
          <w:rFonts w:ascii="Arial" w:hAnsi="Arial" w:cs="Arial"/>
        </w:rPr>
        <w:t xml:space="preserve"> 2011 it was found that children would refuse free school meals</w:t>
      </w:r>
      <w:r w:rsidR="003F55F9">
        <w:rPr>
          <w:rFonts w:ascii="Arial" w:hAnsi="Arial" w:cs="Arial"/>
        </w:rPr>
        <w:t xml:space="preserve"> in Wales</w:t>
      </w:r>
      <w:r w:rsidR="00A53E55">
        <w:rPr>
          <w:rFonts w:ascii="Arial" w:hAnsi="Arial" w:cs="Arial"/>
        </w:rPr>
        <w:t xml:space="preserve"> as they wer</w:t>
      </w:r>
      <w:r w:rsidR="003F55F9">
        <w:rPr>
          <w:rFonts w:ascii="Arial" w:hAnsi="Arial" w:cs="Arial"/>
        </w:rPr>
        <w:t>e</w:t>
      </w:r>
      <w:r w:rsidR="00A53E55">
        <w:rPr>
          <w:rFonts w:ascii="Arial" w:hAnsi="Arial" w:cs="Arial"/>
        </w:rPr>
        <w:t xml:space="preserve"> bullied </w:t>
      </w:r>
      <w:r w:rsidR="006A2643">
        <w:rPr>
          <w:rFonts w:ascii="Arial" w:hAnsi="Arial" w:cs="Arial"/>
        </w:rPr>
        <w:t>for receiving</w:t>
      </w:r>
      <w:r w:rsidR="004F10E9">
        <w:rPr>
          <w:rFonts w:ascii="Arial" w:hAnsi="Arial" w:cs="Arial"/>
        </w:rPr>
        <w:t xml:space="preserve"> them</w:t>
      </w:r>
      <w:r w:rsidR="006A2643">
        <w:rPr>
          <w:rFonts w:ascii="Arial" w:hAnsi="Arial" w:cs="Arial"/>
        </w:rPr>
        <w:t xml:space="preserve">, the stigma surrounding </w:t>
      </w:r>
      <w:r w:rsidR="003F55F9">
        <w:rPr>
          <w:rFonts w:ascii="Arial" w:hAnsi="Arial" w:cs="Arial"/>
        </w:rPr>
        <w:t>FSM</w:t>
      </w:r>
      <w:r w:rsidR="006A2643">
        <w:rPr>
          <w:rFonts w:ascii="Arial" w:hAnsi="Arial" w:cs="Arial"/>
        </w:rPr>
        <w:t xml:space="preserve"> as well as food banks lead to the</w:t>
      </w:r>
      <w:r w:rsidR="004F10E9">
        <w:rPr>
          <w:rFonts w:ascii="Arial" w:hAnsi="Arial" w:cs="Arial"/>
        </w:rPr>
        <w:t xml:space="preserve"> refusal</w:t>
      </w:r>
      <w:r w:rsidR="003F55F9">
        <w:rPr>
          <w:rFonts w:ascii="Arial" w:hAnsi="Arial" w:cs="Arial"/>
        </w:rPr>
        <w:t xml:space="preserve"> of</w:t>
      </w:r>
      <w:r w:rsidR="006A2643">
        <w:rPr>
          <w:rFonts w:ascii="Arial" w:hAnsi="Arial" w:cs="Arial"/>
        </w:rPr>
        <w:t xml:space="preserve"> support from others when needed (Levy, J. 2020).</w:t>
      </w:r>
      <w:r w:rsidR="002A5217">
        <w:rPr>
          <w:rFonts w:ascii="Arial" w:hAnsi="Arial" w:cs="Arial"/>
        </w:rPr>
        <w:t xml:space="preserve"> </w:t>
      </w:r>
      <w:r w:rsidR="00CD530D" w:rsidRPr="00CD530D">
        <w:rPr>
          <w:rFonts w:ascii="Arial" w:hAnsi="Arial" w:cs="Arial"/>
        </w:rPr>
        <w:t>Children a</w:t>
      </w:r>
      <w:r w:rsidR="003F55F9">
        <w:rPr>
          <w:rFonts w:ascii="Arial" w:hAnsi="Arial" w:cs="Arial"/>
        </w:rPr>
        <w:t>nd</w:t>
      </w:r>
      <w:r w:rsidR="00CD530D" w:rsidRPr="00CD530D">
        <w:rPr>
          <w:rFonts w:ascii="Arial" w:hAnsi="Arial" w:cs="Arial"/>
        </w:rPr>
        <w:t xml:space="preserve"> parents are aware of the stigma associated with free school meals. Parents </w:t>
      </w:r>
      <w:r w:rsidR="00CD530D" w:rsidRPr="00CD530D">
        <w:rPr>
          <w:rFonts w:ascii="Arial" w:hAnsi="Arial" w:cs="Arial"/>
        </w:rPr>
        <w:lastRenderedPageBreak/>
        <w:t xml:space="preserve">also claim that the stigma associated with </w:t>
      </w:r>
      <w:r w:rsidR="003F55F9">
        <w:rPr>
          <w:rFonts w:ascii="Arial" w:hAnsi="Arial" w:cs="Arial"/>
        </w:rPr>
        <w:t>FSM</w:t>
      </w:r>
      <w:r w:rsidR="00CD530D" w:rsidRPr="00CD530D">
        <w:rPr>
          <w:rFonts w:ascii="Arial" w:hAnsi="Arial" w:cs="Arial"/>
        </w:rPr>
        <w:t xml:space="preserve"> when they were younger still exists, as a result, they </w:t>
      </w:r>
      <w:r w:rsidR="003F55F9">
        <w:rPr>
          <w:rFonts w:ascii="Arial" w:hAnsi="Arial" w:cs="Arial"/>
        </w:rPr>
        <w:t>decline</w:t>
      </w:r>
      <w:r w:rsidR="00CD530D" w:rsidRPr="00CD530D">
        <w:rPr>
          <w:rFonts w:ascii="Arial" w:hAnsi="Arial" w:cs="Arial"/>
        </w:rPr>
        <w:t xml:space="preserve"> support</w:t>
      </w:r>
      <w:r w:rsidR="003F55F9">
        <w:rPr>
          <w:rFonts w:ascii="Arial" w:hAnsi="Arial" w:cs="Arial"/>
        </w:rPr>
        <w:t xml:space="preserve"> as</w:t>
      </w:r>
      <w:r w:rsidR="00CD530D" w:rsidRPr="00CD530D">
        <w:rPr>
          <w:rFonts w:ascii="Arial" w:hAnsi="Arial" w:cs="Arial"/>
        </w:rPr>
        <w:t xml:space="preserve"> they </w:t>
      </w:r>
      <w:r w:rsidR="003F55F9">
        <w:rPr>
          <w:rFonts w:ascii="Arial" w:hAnsi="Arial" w:cs="Arial"/>
        </w:rPr>
        <w:t xml:space="preserve">refuse their </w:t>
      </w:r>
      <w:r w:rsidR="00CD530D" w:rsidRPr="00CD530D">
        <w:rPr>
          <w:rFonts w:ascii="Arial" w:hAnsi="Arial" w:cs="Arial"/>
        </w:rPr>
        <w:t>children experienc</w:t>
      </w:r>
      <w:r w:rsidR="003F55F9">
        <w:rPr>
          <w:rFonts w:ascii="Arial" w:hAnsi="Arial" w:cs="Arial"/>
        </w:rPr>
        <w:t>ing</w:t>
      </w:r>
      <w:r w:rsidR="00CD530D" w:rsidRPr="00CD530D">
        <w:rPr>
          <w:rFonts w:ascii="Arial" w:hAnsi="Arial" w:cs="Arial"/>
        </w:rPr>
        <w:t xml:space="preserve"> the same </w:t>
      </w:r>
      <w:r w:rsidR="00B9039C" w:rsidRPr="00CD530D">
        <w:rPr>
          <w:rFonts w:ascii="Arial" w:hAnsi="Arial" w:cs="Arial"/>
        </w:rPr>
        <w:t>hardships</w:t>
      </w:r>
      <w:r w:rsidR="00B9039C">
        <w:rPr>
          <w:rFonts w:ascii="Arial" w:hAnsi="Arial" w:cs="Arial"/>
        </w:rPr>
        <w:t>. The</w:t>
      </w:r>
      <w:r w:rsidR="002A5217">
        <w:rPr>
          <w:rFonts w:ascii="Arial" w:hAnsi="Arial" w:cs="Arial"/>
        </w:rPr>
        <w:t xml:space="preserve"> </w:t>
      </w:r>
      <w:r w:rsidR="00CD530D">
        <w:rPr>
          <w:rFonts w:ascii="Arial" w:hAnsi="Arial" w:cs="Arial"/>
        </w:rPr>
        <w:t>discrepancy between the number of children eligible for free school meals and the number that is claimed results to be lower than 17</w:t>
      </w:r>
      <w:r w:rsidR="003F55F9">
        <w:rPr>
          <w:rFonts w:ascii="Arial" w:hAnsi="Arial" w:cs="Arial"/>
        </w:rPr>
        <w:t>%</w:t>
      </w:r>
      <w:r w:rsidR="00CD530D">
        <w:rPr>
          <w:rFonts w:ascii="Arial" w:hAnsi="Arial" w:cs="Arial"/>
        </w:rPr>
        <w:t xml:space="preserve">, Sandhu. S (2020). Vincent Mark Durand, 2011 and </w:t>
      </w:r>
      <w:r w:rsidR="00CD530D" w:rsidRPr="00CD530D">
        <w:rPr>
          <w:rFonts w:ascii="Arial" w:hAnsi="Arial" w:cs="Arial"/>
        </w:rPr>
        <w:t xml:space="preserve">V. Mark Durand and </w:t>
      </w:r>
      <w:proofErr w:type="spellStart"/>
      <w:r w:rsidR="00CD530D" w:rsidRPr="00CD530D">
        <w:rPr>
          <w:rFonts w:ascii="Arial" w:hAnsi="Arial" w:cs="Arial"/>
        </w:rPr>
        <w:t>Hieneman</w:t>
      </w:r>
      <w:proofErr w:type="spellEnd"/>
      <w:r w:rsidR="00CD530D" w:rsidRPr="00CD530D">
        <w:rPr>
          <w:rFonts w:ascii="Arial" w:hAnsi="Arial" w:cs="Arial"/>
        </w:rPr>
        <w:t xml:space="preserve">, </w:t>
      </w:r>
      <w:r w:rsidR="003F55F9">
        <w:rPr>
          <w:rFonts w:ascii="Arial" w:hAnsi="Arial" w:cs="Arial"/>
        </w:rPr>
        <w:t>(</w:t>
      </w:r>
      <w:r w:rsidR="00CD530D" w:rsidRPr="00CD530D">
        <w:rPr>
          <w:rFonts w:ascii="Arial" w:hAnsi="Arial" w:cs="Arial"/>
        </w:rPr>
        <w:t>2008</w:t>
      </w:r>
      <w:r w:rsidR="003F55F9">
        <w:rPr>
          <w:rFonts w:ascii="Arial" w:hAnsi="Arial" w:cs="Arial"/>
        </w:rPr>
        <w:t>)</w:t>
      </w:r>
      <w:r w:rsidR="00901D2F" w:rsidRPr="00901D2F">
        <w:rPr>
          <w:rFonts w:ascii="Arial" w:hAnsi="Arial" w:cs="Arial"/>
        </w:rPr>
        <w:t xml:space="preserve"> stud</w:t>
      </w:r>
      <w:r w:rsidR="003F55F9">
        <w:rPr>
          <w:rFonts w:ascii="Arial" w:hAnsi="Arial" w:cs="Arial"/>
        </w:rPr>
        <w:t>ied</w:t>
      </w:r>
      <w:r w:rsidR="00901D2F" w:rsidRPr="00901D2F">
        <w:rPr>
          <w:rFonts w:ascii="Arial" w:hAnsi="Arial" w:cs="Arial"/>
        </w:rPr>
        <w:t xml:space="preserve"> the effects of parental views and behaviours, encouraging positive thinking and having positive connections with others might make children feel more at ease and content. When parents are around their children, </w:t>
      </w:r>
      <w:r w:rsidR="00901D2F" w:rsidRPr="00901D2F">
        <w:rPr>
          <w:rFonts w:ascii="Arial" w:hAnsi="Arial" w:cs="Arial"/>
        </w:rPr>
        <w:t>it is</w:t>
      </w:r>
      <w:r w:rsidR="00901D2F" w:rsidRPr="00901D2F">
        <w:rPr>
          <w:rFonts w:ascii="Arial" w:hAnsi="Arial" w:cs="Arial"/>
        </w:rPr>
        <w:t xml:space="preserve"> crucial to remove the stigma and allow the support to be obtained due to the impact parents have on their children's views and thoughts.</w:t>
      </w:r>
      <w:r w:rsidR="00657688">
        <w:rPr>
          <w:rFonts w:ascii="Arial" w:hAnsi="Arial" w:cs="Arial"/>
        </w:rPr>
        <w:t xml:space="preserve"> I believe holding this big lunch removes </w:t>
      </w:r>
      <w:r w:rsidR="003F55F9">
        <w:rPr>
          <w:rFonts w:ascii="Arial" w:hAnsi="Arial" w:cs="Arial"/>
        </w:rPr>
        <w:t xml:space="preserve">the </w:t>
      </w:r>
      <w:r w:rsidR="00657688">
        <w:rPr>
          <w:rFonts w:ascii="Arial" w:hAnsi="Arial" w:cs="Arial"/>
        </w:rPr>
        <w:t xml:space="preserve">stigma as </w:t>
      </w:r>
      <w:r w:rsidR="003F55F9">
        <w:rPr>
          <w:rFonts w:ascii="Arial" w:hAnsi="Arial" w:cs="Arial"/>
        </w:rPr>
        <w:t>it</w:t>
      </w:r>
      <w:r w:rsidR="00657688">
        <w:rPr>
          <w:rFonts w:ascii="Arial" w:hAnsi="Arial" w:cs="Arial"/>
        </w:rPr>
        <w:t xml:space="preserve"> allows everyone to be treated equally, everyone involved will be experiencing the same, coming together as one to </w:t>
      </w:r>
      <w:r w:rsidR="00C9592D">
        <w:rPr>
          <w:rFonts w:ascii="Arial" w:hAnsi="Arial" w:cs="Arial"/>
        </w:rPr>
        <w:t>support social cohesions between age groups and cultural backgrounds, discuss local issues and share food without the surrounding stigma</w:t>
      </w:r>
      <w:r w:rsidR="00AF0C08">
        <w:rPr>
          <w:rFonts w:ascii="Arial" w:hAnsi="Arial" w:cs="Arial"/>
        </w:rPr>
        <w:t xml:space="preserve">, The Street Party Site, (2022). </w:t>
      </w:r>
    </w:p>
    <w:p w14:paraId="2BBA679B" w14:textId="0CB1E784" w:rsidR="00CB6F14" w:rsidRDefault="00CD530D" w:rsidP="009E2220">
      <w:pPr>
        <w:rPr>
          <w:rFonts w:ascii="Arial" w:hAnsi="Arial" w:cs="Arial"/>
        </w:rPr>
      </w:pPr>
      <w:r>
        <w:rPr>
          <w:rFonts w:ascii="Arial" w:hAnsi="Arial" w:cs="Arial"/>
        </w:rPr>
        <w:t xml:space="preserve"> </w:t>
      </w:r>
    </w:p>
    <w:p w14:paraId="6B94D004" w14:textId="436BE5BD" w:rsidR="00DC43EA" w:rsidRDefault="00F119FB" w:rsidP="000D3632">
      <w:pPr>
        <w:rPr>
          <w:rFonts w:ascii="Arial" w:hAnsi="Arial" w:cs="Arial"/>
          <w:color w:val="000000" w:themeColor="text1"/>
        </w:rPr>
      </w:pPr>
      <w:r w:rsidRPr="00F119FB">
        <w:rPr>
          <w:rFonts w:ascii="Arial" w:hAnsi="Arial" w:cs="Arial"/>
          <w:color w:val="000000" w:themeColor="text1"/>
        </w:rPr>
        <w:t xml:space="preserve">As I </w:t>
      </w:r>
      <w:r w:rsidRPr="00F119FB">
        <w:rPr>
          <w:rFonts w:ascii="Arial" w:hAnsi="Arial" w:cs="Arial"/>
          <w:color w:val="000000" w:themeColor="text1"/>
        </w:rPr>
        <w:t>conclude</w:t>
      </w:r>
      <w:r w:rsidRPr="00F119FB">
        <w:rPr>
          <w:rFonts w:ascii="Arial" w:hAnsi="Arial" w:cs="Arial"/>
          <w:color w:val="000000" w:themeColor="text1"/>
        </w:rPr>
        <w:t>, I have learned how crucial it is for children to connect to their community in order to discover their identities, have an impact on the world around them, and experience a sense of belonging.</w:t>
      </w:r>
      <w:r>
        <w:rPr>
          <w:rFonts w:ascii="Arial" w:hAnsi="Arial" w:cs="Arial"/>
          <w:color w:val="000000" w:themeColor="text1"/>
        </w:rPr>
        <w:t xml:space="preserve"> </w:t>
      </w:r>
      <w:r w:rsidR="00970EDB">
        <w:rPr>
          <w:rFonts w:ascii="Arial" w:hAnsi="Arial" w:cs="Arial"/>
          <w:color w:val="000000" w:themeColor="text1"/>
        </w:rPr>
        <w:t xml:space="preserve">I have discovered and understood the process of a project and the importance of conducting a SWOT analysis in order to collect the </w:t>
      </w:r>
      <w:r w:rsidR="00DC43EA">
        <w:rPr>
          <w:rFonts w:ascii="Arial" w:hAnsi="Arial" w:cs="Arial"/>
          <w:color w:val="000000" w:themeColor="text1"/>
        </w:rPr>
        <w:t>process</w:t>
      </w:r>
      <w:r w:rsidR="00970EDB">
        <w:rPr>
          <w:rFonts w:ascii="Arial" w:hAnsi="Arial" w:cs="Arial"/>
          <w:color w:val="000000" w:themeColor="text1"/>
        </w:rPr>
        <w:t xml:space="preserve"> of the project, it </w:t>
      </w:r>
      <w:r w:rsidR="00DC43EA">
        <w:rPr>
          <w:rFonts w:ascii="Arial" w:hAnsi="Arial" w:cs="Arial"/>
          <w:color w:val="000000" w:themeColor="text1"/>
        </w:rPr>
        <w:t>helps</w:t>
      </w:r>
      <w:r w:rsidR="00970EDB">
        <w:rPr>
          <w:rFonts w:ascii="Arial" w:hAnsi="Arial" w:cs="Arial"/>
          <w:color w:val="000000" w:themeColor="text1"/>
        </w:rPr>
        <w:t xml:space="preserve"> to understand the competitive advantages and disadvantages, what can be improved, what aspects of the project may be causing issues and how to prioritise future actions. </w:t>
      </w:r>
      <w:r w:rsidR="00DC43EA" w:rsidRPr="00DC43EA">
        <w:rPr>
          <w:rFonts w:ascii="Arial" w:hAnsi="Arial" w:cs="Arial"/>
          <w:color w:val="000000" w:themeColor="text1"/>
        </w:rPr>
        <w:t>In order to work cooperatively, everybody can put their thoughts into action and get on the same page through a SWOT analysis.</w:t>
      </w:r>
      <w:r w:rsidR="00970EDB">
        <w:rPr>
          <w:rFonts w:ascii="Arial" w:hAnsi="Arial" w:cs="Arial"/>
          <w:color w:val="000000" w:themeColor="text1"/>
        </w:rPr>
        <w:t xml:space="preserve"> </w:t>
      </w:r>
      <w:r w:rsidR="00343EE2">
        <w:rPr>
          <w:rFonts w:ascii="Arial" w:hAnsi="Arial" w:cs="Arial"/>
          <w:color w:val="000000" w:themeColor="text1"/>
        </w:rPr>
        <w:t xml:space="preserve">(Wright, T. 2022). </w:t>
      </w:r>
    </w:p>
    <w:p w14:paraId="1588F472" w14:textId="5B21B3F1" w:rsidR="00761EF6" w:rsidRDefault="002E6C72" w:rsidP="000D3632">
      <w:pPr>
        <w:rPr>
          <w:rFonts w:ascii="Arial" w:hAnsi="Arial" w:cs="Arial"/>
          <w:color w:val="000000" w:themeColor="text1"/>
        </w:rPr>
      </w:pPr>
      <w:r>
        <w:rPr>
          <w:rFonts w:ascii="Arial" w:hAnsi="Arial" w:cs="Arial"/>
          <w:color w:val="000000" w:themeColor="text1"/>
        </w:rPr>
        <w:t xml:space="preserve"> As the professional teaching standards involve many aspects of ensuring the relationships between the school, learners, </w:t>
      </w:r>
      <w:r w:rsidR="00761EF6">
        <w:rPr>
          <w:rFonts w:ascii="Arial" w:hAnsi="Arial" w:cs="Arial"/>
          <w:color w:val="000000" w:themeColor="text1"/>
        </w:rPr>
        <w:t>family,</w:t>
      </w:r>
      <w:r>
        <w:rPr>
          <w:rFonts w:ascii="Arial" w:hAnsi="Arial" w:cs="Arial"/>
          <w:color w:val="000000" w:themeColor="text1"/>
        </w:rPr>
        <w:t xml:space="preserve"> and community are ongoing it is important to ensure these relationships are continued in a professional and supportive way. </w:t>
      </w:r>
      <w:r w:rsidR="00761EF6">
        <w:rPr>
          <w:rFonts w:ascii="Arial" w:hAnsi="Arial" w:cs="Arial"/>
          <w:color w:val="000000" w:themeColor="text1"/>
        </w:rPr>
        <w:t>There are five new standards for teaching which are an overarching</w:t>
      </w:r>
      <w:r w:rsidR="00DC43EA">
        <w:rPr>
          <w:rFonts w:ascii="Arial" w:hAnsi="Arial" w:cs="Arial"/>
          <w:color w:val="000000" w:themeColor="text1"/>
        </w:rPr>
        <w:t xml:space="preserve"> </w:t>
      </w:r>
      <w:r w:rsidR="00761EF6">
        <w:rPr>
          <w:rFonts w:ascii="Arial" w:hAnsi="Arial" w:cs="Arial"/>
          <w:color w:val="000000" w:themeColor="text1"/>
        </w:rPr>
        <w:t xml:space="preserve">values and dispositions which drives everyone who works with learners (Welsh Government, 2019b). The standards concentrate on the essential elements of all teachers work. </w:t>
      </w:r>
      <w:r w:rsidR="00DC43EA" w:rsidRPr="00DC43EA">
        <w:rPr>
          <w:rFonts w:ascii="Arial" w:hAnsi="Arial" w:cs="Arial"/>
          <w:color w:val="000000" w:themeColor="text1"/>
        </w:rPr>
        <w:t>One of the standards is pedagogy, and it is demonstrated in this element that it is crucial to involve learners' families in their education. Strong, flourishing relationships with families enable understanding and support for learning, and it is also critical to provide opportunities for learners to gain knowledge, skills, and understanding of the local community</w:t>
      </w:r>
      <w:r w:rsidR="00761EF6">
        <w:rPr>
          <w:rFonts w:ascii="Arial" w:hAnsi="Arial" w:cs="Arial"/>
          <w:color w:val="000000" w:themeColor="text1"/>
        </w:rPr>
        <w:t xml:space="preserve"> (Welsh Government, 2019a). </w:t>
      </w:r>
      <w:r w:rsidR="00DC43EA">
        <w:rPr>
          <w:rFonts w:ascii="Arial" w:hAnsi="Arial" w:cs="Arial"/>
          <w:color w:val="000000" w:themeColor="text1"/>
        </w:rPr>
        <w:t>T</w:t>
      </w:r>
      <w:r w:rsidR="00761EF6">
        <w:rPr>
          <w:rFonts w:ascii="Arial" w:hAnsi="Arial" w:cs="Arial"/>
          <w:color w:val="000000" w:themeColor="text1"/>
        </w:rPr>
        <w:t xml:space="preserve">herefore moving forward </w:t>
      </w:r>
      <w:r w:rsidR="00DC43EA">
        <w:rPr>
          <w:rFonts w:ascii="Arial" w:hAnsi="Arial" w:cs="Arial"/>
          <w:color w:val="000000" w:themeColor="text1"/>
        </w:rPr>
        <w:t>I will</w:t>
      </w:r>
      <w:r w:rsidR="00761EF6">
        <w:rPr>
          <w:rFonts w:ascii="Arial" w:hAnsi="Arial" w:cs="Arial"/>
          <w:color w:val="000000" w:themeColor="text1"/>
        </w:rPr>
        <w:t xml:space="preserve"> prior</w:t>
      </w:r>
      <w:r w:rsidR="00DC43EA">
        <w:rPr>
          <w:rFonts w:ascii="Arial" w:hAnsi="Arial" w:cs="Arial"/>
          <w:color w:val="000000" w:themeColor="text1"/>
        </w:rPr>
        <w:t>itise</w:t>
      </w:r>
      <w:r w:rsidR="00761EF6">
        <w:rPr>
          <w:rFonts w:ascii="Arial" w:hAnsi="Arial" w:cs="Arial"/>
          <w:color w:val="000000" w:themeColor="text1"/>
        </w:rPr>
        <w:t xml:space="preserve"> </w:t>
      </w:r>
      <w:r w:rsidR="00DC43EA">
        <w:rPr>
          <w:rFonts w:ascii="Arial" w:hAnsi="Arial" w:cs="Arial"/>
          <w:color w:val="000000" w:themeColor="text1"/>
        </w:rPr>
        <w:t>involvement</w:t>
      </w:r>
      <w:r w:rsidR="00761EF6">
        <w:rPr>
          <w:rFonts w:ascii="Arial" w:hAnsi="Arial" w:cs="Arial"/>
          <w:color w:val="000000" w:themeColor="text1"/>
        </w:rPr>
        <w:t xml:space="preserve"> </w:t>
      </w:r>
      <w:r w:rsidR="00DC43EA">
        <w:rPr>
          <w:rFonts w:ascii="Arial" w:hAnsi="Arial" w:cs="Arial"/>
          <w:color w:val="000000" w:themeColor="text1"/>
        </w:rPr>
        <w:t xml:space="preserve">for </w:t>
      </w:r>
      <w:r w:rsidR="00761EF6">
        <w:rPr>
          <w:rFonts w:ascii="Arial" w:hAnsi="Arial" w:cs="Arial"/>
          <w:color w:val="000000" w:themeColor="text1"/>
        </w:rPr>
        <w:t xml:space="preserve">children’s learning experiences </w:t>
      </w:r>
      <w:r w:rsidR="00DC43EA">
        <w:rPr>
          <w:rFonts w:ascii="Arial" w:hAnsi="Arial" w:cs="Arial"/>
          <w:color w:val="000000" w:themeColor="text1"/>
        </w:rPr>
        <w:t xml:space="preserve">through </w:t>
      </w:r>
      <w:r w:rsidR="00761EF6">
        <w:rPr>
          <w:rFonts w:ascii="Arial" w:hAnsi="Arial" w:cs="Arial"/>
          <w:color w:val="000000" w:themeColor="text1"/>
        </w:rPr>
        <w:t xml:space="preserve">the community and real life contexts as often as possible to facilitate understanding of their community and surrounding environment. </w:t>
      </w:r>
    </w:p>
    <w:p w14:paraId="438D37EE" w14:textId="1BA77E41" w:rsidR="00761EF6" w:rsidRDefault="00761EF6" w:rsidP="000D3632">
      <w:pPr>
        <w:rPr>
          <w:rFonts w:ascii="Arial" w:hAnsi="Arial" w:cs="Arial"/>
          <w:color w:val="000000" w:themeColor="text1"/>
        </w:rPr>
      </w:pPr>
    </w:p>
    <w:p w14:paraId="6762AB1A" w14:textId="4F4B0399" w:rsidR="00970EDB" w:rsidRDefault="00970EDB" w:rsidP="000D3632">
      <w:pPr>
        <w:rPr>
          <w:rFonts w:ascii="Arial" w:hAnsi="Arial" w:cs="Arial"/>
          <w:color w:val="000000" w:themeColor="text1"/>
        </w:rPr>
      </w:pPr>
    </w:p>
    <w:p w14:paraId="0BD5E7CA" w14:textId="77777777" w:rsidR="00970EDB" w:rsidRDefault="00970EDB" w:rsidP="000D3632">
      <w:pPr>
        <w:rPr>
          <w:rFonts w:ascii="Arial" w:hAnsi="Arial" w:cs="Arial"/>
          <w:color w:val="000000" w:themeColor="text1"/>
        </w:rPr>
      </w:pPr>
    </w:p>
    <w:p w14:paraId="007708FC" w14:textId="77777777" w:rsidR="00D02970" w:rsidRDefault="00D02970" w:rsidP="000D3632">
      <w:pPr>
        <w:rPr>
          <w:rFonts w:ascii="Arial" w:hAnsi="Arial" w:cs="Arial"/>
          <w:color w:val="000000" w:themeColor="text1"/>
        </w:rPr>
      </w:pPr>
    </w:p>
    <w:p w14:paraId="428E9486" w14:textId="77777777" w:rsidR="00121D4D" w:rsidRDefault="00121D4D" w:rsidP="00121D4D">
      <w:pPr>
        <w:pStyle w:val="NormalWeb"/>
        <w:spacing w:before="0" w:beforeAutospacing="0" w:after="240" w:afterAutospacing="0" w:line="360" w:lineRule="auto"/>
        <w:rPr>
          <w:sz w:val="36"/>
          <w:szCs w:val="36"/>
        </w:rPr>
      </w:pPr>
      <w:r>
        <w:rPr>
          <w:sz w:val="36"/>
          <w:szCs w:val="36"/>
        </w:rPr>
        <w:t>Reference list</w:t>
      </w:r>
    </w:p>
    <w:p w14:paraId="72E4A9AD" w14:textId="77777777" w:rsidR="00121D4D" w:rsidRDefault="00121D4D" w:rsidP="00121D4D">
      <w:pPr>
        <w:pStyle w:val="NormalWeb"/>
        <w:spacing w:before="0" w:beforeAutospacing="0" w:after="240" w:afterAutospacing="0" w:line="360" w:lineRule="auto"/>
      </w:pPr>
      <w:proofErr w:type="spellStart"/>
      <w:r>
        <w:t>asfb</w:t>
      </w:r>
      <w:proofErr w:type="spellEnd"/>
      <w:r>
        <w:t xml:space="preserve"> (2022). </w:t>
      </w:r>
      <w:r>
        <w:rPr>
          <w:i/>
          <w:iCs/>
        </w:rPr>
        <w:t xml:space="preserve">True Cost of an Employee Calculator | </w:t>
      </w:r>
      <w:proofErr w:type="spellStart"/>
      <w:r>
        <w:rPr>
          <w:i/>
          <w:iCs/>
        </w:rPr>
        <w:t>ASfB</w:t>
      </w:r>
      <w:proofErr w:type="spellEnd"/>
      <w:r>
        <w:rPr>
          <w:i/>
          <w:iCs/>
        </w:rPr>
        <w:t xml:space="preserve"> - Accounting Services for Business</w:t>
      </w:r>
      <w:r>
        <w:t xml:space="preserve">. [online] accountingservicesforbusiness.co.uk. Available at: </w:t>
      </w:r>
      <w:r>
        <w:lastRenderedPageBreak/>
        <w:t>https://accountingservicesforbusiness.co.uk/true-cost-of-an-employee-calculator/#:~:text=The%20True%20Cost%20of%20and [Accessed 9 Mar. 2023].</w:t>
      </w:r>
    </w:p>
    <w:p w14:paraId="494E3940" w14:textId="7FF94E18" w:rsidR="00121D4D" w:rsidRDefault="00121D4D" w:rsidP="00121D4D">
      <w:pPr>
        <w:pStyle w:val="NormalWeb"/>
        <w:spacing w:before="0" w:beforeAutospacing="0" w:after="240" w:afterAutospacing="0" w:line="360" w:lineRule="auto"/>
      </w:pPr>
      <w:proofErr w:type="spellStart"/>
      <w:r>
        <w:t>Baldasaro</w:t>
      </w:r>
      <w:proofErr w:type="spellEnd"/>
      <w:r>
        <w:t xml:space="preserve">, M.M., Maldonado, N. and </w:t>
      </w:r>
      <w:proofErr w:type="spellStart"/>
      <w:r>
        <w:t>Baltes</w:t>
      </w:r>
      <w:proofErr w:type="spellEnd"/>
      <w:r>
        <w:t xml:space="preserve">, B. (2014). Storytelling to Teach Cultural Awareness: The Right Story at the Right Time. </w:t>
      </w:r>
      <w:proofErr w:type="spellStart"/>
      <w:r>
        <w:rPr>
          <w:i/>
          <w:iCs/>
        </w:rPr>
        <w:t>LEARNing</w:t>
      </w:r>
      <w:proofErr w:type="spellEnd"/>
      <w:r>
        <w:rPr>
          <w:i/>
          <w:iCs/>
        </w:rPr>
        <w:t xml:space="preserve"> Landscapes</w:t>
      </w:r>
      <w:r>
        <w:t xml:space="preserve">, 7(2), pp.219–232. </w:t>
      </w:r>
      <w:proofErr w:type="spellStart"/>
      <w:r w:rsidR="006060D9">
        <w:t>doi</w:t>
      </w:r>
      <w:proofErr w:type="spellEnd"/>
      <w:r w:rsidR="006060D9">
        <w:t>: https://doi.org/10.36510/learnland.v7i2.661</w:t>
      </w:r>
      <w:r>
        <w:t>.</w:t>
      </w:r>
    </w:p>
    <w:p w14:paraId="58F71933" w14:textId="77777777" w:rsidR="00121D4D" w:rsidRDefault="00121D4D" w:rsidP="00121D4D">
      <w:pPr>
        <w:pStyle w:val="NormalWeb"/>
        <w:spacing w:before="0" w:beforeAutospacing="0" w:after="240" w:afterAutospacing="0" w:line="360" w:lineRule="auto"/>
      </w:pPr>
      <w:r>
        <w:t xml:space="preserve">Bronfenbrenner, U. (1979). </w:t>
      </w:r>
      <w:r>
        <w:rPr>
          <w:i/>
          <w:iCs/>
        </w:rPr>
        <w:t>The ecology of human development: Experiments by nature and design</w:t>
      </w:r>
      <w:r>
        <w:t>. Cambridge - Mass. &amp; London: Harvard University Press.</w:t>
      </w:r>
    </w:p>
    <w:p w14:paraId="1A8EA846" w14:textId="77777777" w:rsidR="00121D4D" w:rsidRDefault="00121D4D" w:rsidP="00121D4D">
      <w:pPr>
        <w:pStyle w:val="NormalWeb"/>
        <w:spacing w:before="0" w:beforeAutospacing="0" w:after="240" w:afterAutospacing="0" w:line="360" w:lineRule="auto"/>
      </w:pPr>
      <w:r>
        <w:t xml:space="preserve">Cambridge Dictionary (n.d.). </w:t>
      </w:r>
      <w:r>
        <w:rPr>
          <w:i/>
          <w:iCs/>
        </w:rPr>
        <w:t>scrounger</w:t>
      </w:r>
      <w:r>
        <w:t>. [online] dictionary.cambridge.org. Available at: https://dictionary.cambridge.org/dictionary/english/scrounger [Accessed 4 Mar. 2023].</w:t>
      </w:r>
    </w:p>
    <w:p w14:paraId="6DDA4ABC" w14:textId="77777777" w:rsidR="00121D4D" w:rsidRDefault="00121D4D" w:rsidP="00121D4D">
      <w:pPr>
        <w:pStyle w:val="NormalWeb"/>
        <w:spacing w:before="0" w:beforeAutospacing="0" w:after="240" w:afterAutospacing="0" w:line="360" w:lineRule="auto"/>
      </w:pPr>
      <w:r>
        <w:t xml:space="preserve">Cambridge Dictionary (2023). </w:t>
      </w:r>
      <w:r>
        <w:rPr>
          <w:i/>
          <w:iCs/>
        </w:rPr>
        <w:t>superschool</w:t>
      </w:r>
      <w:r>
        <w:t>. [online] @CambridgeWords. Available at: https://dictionary.cambridge.org/dictionary/english/superschool [Accessed 28 Feb. 2023].</w:t>
      </w:r>
    </w:p>
    <w:p w14:paraId="6A720F2C" w14:textId="77777777" w:rsidR="00121D4D" w:rsidRDefault="00121D4D" w:rsidP="00121D4D">
      <w:pPr>
        <w:pStyle w:val="NormalWeb"/>
        <w:spacing w:before="0" w:beforeAutospacing="0" w:after="240" w:afterAutospacing="0" w:line="360" w:lineRule="auto"/>
      </w:pPr>
      <w:r>
        <w:t xml:space="preserve">Children's Bureau (2018). </w:t>
      </w:r>
      <w:r>
        <w:rPr>
          <w:i/>
          <w:iCs/>
        </w:rPr>
        <w:t>Benefits of Community Involvement in Early Childhood</w:t>
      </w:r>
      <w:r>
        <w:t>. [online] Child Abuse Prevention, Treatment &amp; Welfare Services | Children’s Bureau. Available at: https://www.all4kids.org/news/blog/benefits-of-community-involvement-in-early-childhood/#:~:text=The%20creation%20of%20a%20local [Accessed 1 Mar. 2023].</w:t>
      </w:r>
    </w:p>
    <w:p w14:paraId="34BCF502" w14:textId="77777777" w:rsidR="00121D4D" w:rsidRDefault="00121D4D" w:rsidP="00121D4D">
      <w:pPr>
        <w:pStyle w:val="NormalWeb"/>
        <w:spacing w:before="0" w:beforeAutospacing="0" w:after="240" w:afterAutospacing="0" w:line="360" w:lineRule="auto"/>
      </w:pPr>
      <w:r>
        <w:t xml:space="preserve">CRB (2022). </w:t>
      </w:r>
      <w:r>
        <w:rPr>
          <w:i/>
          <w:iCs/>
        </w:rPr>
        <w:t>Top 5 benefits of virtual parent communication messaging tools</w:t>
      </w:r>
      <w:r>
        <w:t>. [online] CRB Cunninghams. Available at: https://www.crbcunninghams.co.uk/news/top-5-benefits-of-virtual-parent-communication-messaging-tools [Accessed 9 Mar. 2023].</w:t>
      </w:r>
    </w:p>
    <w:p w14:paraId="50102864" w14:textId="7A9FE4ED" w:rsidR="00121D4D" w:rsidRDefault="00121D4D" w:rsidP="00121D4D">
      <w:pPr>
        <w:pStyle w:val="NormalWeb"/>
        <w:spacing w:before="0" w:beforeAutospacing="0" w:after="240" w:afterAutospacing="0" w:line="360" w:lineRule="auto"/>
      </w:pPr>
      <w:r>
        <w:t xml:space="preserve">Crisp, R., Gore, T. and McCarthy, L. (2017). Addressing transport barriers to work in </w:t>
      </w:r>
      <w:r w:rsidR="006060D9">
        <w:t>low-income</w:t>
      </w:r>
      <w:r>
        <w:t xml:space="preserve"> neighbourhoods: A review of evidence and practice. </w:t>
      </w:r>
      <w:r>
        <w:rPr>
          <w:i/>
          <w:iCs/>
        </w:rPr>
        <w:t xml:space="preserve">Addressing transport barriers to work in </w:t>
      </w:r>
      <w:r w:rsidR="006060D9">
        <w:rPr>
          <w:i/>
          <w:iCs/>
        </w:rPr>
        <w:t>low-income</w:t>
      </w:r>
      <w:r>
        <w:rPr>
          <w:i/>
          <w:iCs/>
        </w:rPr>
        <w:t xml:space="preserve"> neighbourhoods</w:t>
      </w:r>
      <w:r>
        <w:t xml:space="preserve">. </w:t>
      </w:r>
      <w:proofErr w:type="spellStart"/>
      <w:r w:rsidR="006060D9">
        <w:t>doi</w:t>
      </w:r>
      <w:proofErr w:type="spellEnd"/>
      <w:r w:rsidR="006060D9">
        <w:t>: https://doi.org/10.7190/cresr.2017.3465773384</w:t>
      </w:r>
      <w:r>
        <w:t>.</w:t>
      </w:r>
    </w:p>
    <w:p w14:paraId="16EA55EE" w14:textId="77777777" w:rsidR="00121D4D" w:rsidRDefault="00121D4D" w:rsidP="00121D4D">
      <w:pPr>
        <w:pStyle w:val="NormalWeb"/>
        <w:spacing w:before="0" w:beforeAutospacing="0" w:after="240" w:afterAutospacing="0" w:line="360" w:lineRule="auto"/>
      </w:pPr>
      <w:r>
        <w:t xml:space="preserve">D. Clark (2023). </w:t>
      </w:r>
      <w:r>
        <w:rPr>
          <w:i/>
          <w:iCs/>
        </w:rPr>
        <w:t>UK transport inflation rate 2023</w:t>
      </w:r>
      <w:r>
        <w:t>. [online] Statista. Available at: https://www.statista.com/statistics/621977/transport-sector-inflation-rate-uk/#:~:text=CPI%20inflation%20rate%20for%20transport%20services%20in%20the%20UK%201989%2D2023&amp;text=The%20inflation%20rate%20for%20transport [Accessed 9 Mar. 2023].</w:t>
      </w:r>
    </w:p>
    <w:p w14:paraId="36EF3785" w14:textId="77777777" w:rsidR="00121D4D" w:rsidRDefault="00121D4D" w:rsidP="00121D4D">
      <w:pPr>
        <w:pStyle w:val="NormalWeb"/>
        <w:spacing w:before="0" w:beforeAutospacing="0" w:after="240" w:afterAutospacing="0" w:line="360" w:lineRule="auto"/>
      </w:pPr>
      <w:r>
        <w:t xml:space="preserve">Department for Education (2022). </w:t>
      </w:r>
      <w:r>
        <w:rPr>
          <w:i/>
          <w:iCs/>
        </w:rPr>
        <w:t>The national curriculum</w:t>
      </w:r>
      <w:r>
        <w:t>. [online] GOV.UK. Available at: https://www.gov.uk/national-curriculum [Accessed 1 Mar. 2023].</w:t>
      </w:r>
    </w:p>
    <w:p w14:paraId="1231BBAA" w14:textId="77777777" w:rsidR="00121D4D" w:rsidRDefault="00121D4D" w:rsidP="00121D4D">
      <w:pPr>
        <w:pStyle w:val="NormalWeb"/>
        <w:spacing w:before="0" w:beforeAutospacing="0" w:after="240" w:afterAutospacing="0" w:line="360" w:lineRule="auto"/>
      </w:pPr>
      <w:r>
        <w:lastRenderedPageBreak/>
        <w:t xml:space="preserve">DLT Labs (2020). </w:t>
      </w:r>
      <w:r>
        <w:rPr>
          <w:i/>
          <w:iCs/>
        </w:rPr>
        <w:t>The Importance of SWOT Analysis</w:t>
      </w:r>
      <w:r>
        <w:t>. [online] Medium. Available at: https://medium.com/dlt-labs-publication/the-importance-of-swot-analysis-2ae85762f4b8 [Accessed 13 Mar. 2023].</w:t>
      </w:r>
    </w:p>
    <w:p w14:paraId="18F93423" w14:textId="77777777" w:rsidR="00121D4D" w:rsidRDefault="00121D4D" w:rsidP="00121D4D">
      <w:pPr>
        <w:pStyle w:val="NormalWeb"/>
        <w:spacing w:before="0" w:beforeAutospacing="0" w:after="240" w:afterAutospacing="0" w:line="360" w:lineRule="auto"/>
      </w:pPr>
      <w:r>
        <w:t xml:space="preserve">Eden Project Communities (2016). </w:t>
      </w:r>
      <w:r>
        <w:rPr>
          <w:i/>
          <w:iCs/>
        </w:rPr>
        <w:t>Organise a Big Lunch</w:t>
      </w:r>
      <w:r>
        <w:t>. [online] Eden Project Communities. Available at: https://www.edenprojectcommunities.com/stuff-to-do/organise-big-lunch [Accessed 1 Mar. 2023].</w:t>
      </w:r>
    </w:p>
    <w:p w14:paraId="2B51F237" w14:textId="77777777" w:rsidR="00121D4D" w:rsidRDefault="00121D4D" w:rsidP="00121D4D">
      <w:pPr>
        <w:pStyle w:val="NormalWeb"/>
        <w:spacing w:before="0" w:beforeAutospacing="0" w:after="240" w:afterAutospacing="0" w:line="360" w:lineRule="auto"/>
      </w:pPr>
      <w:r>
        <w:t xml:space="preserve">Editor, T.S. (2022). </w:t>
      </w:r>
      <w:r>
        <w:rPr>
          <w:i/>
          <w:iCs/>
        </w:rPr>
        <w:t>What is a Community School?</w:t>
      </w:r>
      <w:r>
        <w:t xml:space="preserve"> [online] Think Student. Available at: https://thinkstudent.co.uk/what-is-a-community-school/ [Accessed 28 Feb. 2023].</w:t>
      </w:r>
    </w:p>
    <w:p w14:paraId="01C5F71C" w14:textId="77777777" w:rsidR="00121D4D" w:rsidRDefault="00121D4D" w:rsidP="00121D4D">
      <w:pPr>
        <w:pStyle w:val="NormalWeb"/>
        <w:spacing w:before="0" w:beforeAutospacing="0" w:after="240" w:afterAutospacing="0" w:line="360" w:lineRule="auto"/>
      </w:pPr>
      <w:r>
        <w:t xml:space="preserve">Émile Durkheim and </w:t>
      </w:r>
      <w:proofErr w:type="spellStart"/>
      <w:r>
        <w:t>Bellah</w:t>
      </w:r>
      <w:proofErr w:type="spellEnd"/>
      <w:r>
        <w:t xml:space="preserve">, R.N. (1973). </w:t>
      </w:r>
      <w:r>
        <w:rPr>
          <w:i/>
          <w:iCs/>
        </w:rPr>
        <w:t>Émile Durkheim on morality and society, selected writings;</w:t>
      </w:r>
      <w:r>
        <w:t xml:space="preserve"> Chicago, University </w:t>
      </w:r>
      <w:proofErr w:type="gramStart"/>
      <w:r>
        <w:t>Of</w:t>
      </w:r>
      <w:proofErr w:type="gramEnd"/>
      <w:r>
        <w:t xml:space="preserve"> Chicago Press.</w:t>
      </w:r>
    </w:p>
    <w:p w14:paraId="22A59975" w14:textId="77777777" w:rsidR="00121D4D" w:rsidRDefault="00121D4D" w:rsidP="00121D4D">
      <w:pPr>
        <w:pStyle w:val="NormalWeb"/>
        <w:spacing w:before="0" w:beforeAutospacing="0" w:after="240" w:afterAutospacing="0" w:line="360" w:lineRule="auto"/>
      </w:pPr>
      <w:proofErr w:type="spellStart"/>
      <w:r>
        <w:t>Ephraem</w:t>
      </w:r>
      <w:proofErr w:type="spellEnd"/>
      <w:r>
        <w:t xml:space="preserve">, S. (2017). </w:t>
      </w:r>
      <w:r>
        <w:rPr>
          <w:i/>
          <w:iCs/>
        </w:rPr>
        <w:t>Planting trees help in responsible tourism</w:t>
      </w:r>
      <w:r>
        <w:t xml:space="preserve">. [online] </w:t>
      </w:r>
      <w:proofErr w:type="spellStart"/>
      <w:r>
        <w:t>southeasttourism</w:t>
      </w:r>
      <w:proofErr w:type="spellEnd"/>
      <w:r>
        <w:t>. Available at: https://southeasttourism.wixsite.com/southeasttourism/single-post/2017/02/10/plant-trees-for-responsible-tourism [Accessed 13 Mar. 2023].</w:t>
      </w:r>
    </w:p>
    <w:p w14:paraId="45FCDE65" w14:textId="77777777" w:rsidR="00121D4D" w:rsidRDefault="00121D4D" w:rsidP="00121D4D">
      <w:pPr>
        <w:pStyle w:val="NormalWeb"/>
        <w:spacing w:before="0" w:beforeAutospacing="0" w:after="240" w:afterAutospacing="0" w:line="360" w:lineRule="auto"/>
      </w:pPr>
      <w:r>
        <w:t xml:space="preserve">Food Growing Garden (n.d.). </w:t>
      </w:r>
      <w:r>
        <w:rPr>
          <w:i/>
          <w:iCs/>
        </w:rPr>
        <w:t>Food Growing Garden</w:t>
      </w:r>
      <w:r>
        <w:t>. [online] Keep Wales Tidy. Available at: https://keepwalestidy.cymru/our-work/conservation/nature/development-packages/food-growing-garden/ [Accessed 9 Mar. 2023].</w:t>
      </w:r>
    </w:p>
    <w:p w14:paraId="10EC9EB6" w14:textId="77777777" w:rsidR="00121D4D" w:rsidRDefault="00121D4D" w:rsidP="00121D4D">
      <w:pPr>
        <w:pStyle w:val="NormalWeb"/>
        <w:spacing w:before="0" w:beforeAutospacing="0" w:after="240" w:afterAutospacing="0" w:line="360" w:lineRule="auto"/>
      </w:pPr>
      <w:r>
        <w:t xml:space="preserve">Foodbank, B.G. (n.d.). </w:t>
      </w:r>
      <w:proofErr w:type="gramStart"/>
      <w:r>
        <w:rPr>
          <w:i/>
          <w:iCs/>
        </w:rPr>
        <w:t>What’s</w:t>
      </w:r>
      <w:proofErr w:type="gramEnd"/>
      <w:r>
        <w:rPr>
          <w:i/>
          <w:iCs/>
        </w:rPr>
        <w:t xml:space="preserve"> in a food parcel? | Blaenau Gwent Foodbank</w:t>
      </w:r>
      <w:r>
        <w:t>. [online] blaenaugwent.foodbank.org.uk. Available at: https://blaenaugwent.foodbank.org.uk/get-help/whats-in-a-food-parcel/ [Accessed 6 Mar. 2023].</w:t>
      </w:r>
    </w:p>
    <w:p w14:paraId="609173AC" w14:textId="77777777" w:rsidR="00121D4D" w:rsidRDefault="00121D4D" w:rsidP="00121D4D">
      <w:pPr>
        <w:pStyle w:val="NormalWeb"/>
        <w:spacing w:before="0" w:beforeAutospacing="0" w:after="240" w:afterAutospacing="0" w:line="360" w:lineRule="auto"/>
      </w:pPr>
      <w:r>
        <w:t xml:space="preserve">Garthwaite, K. (2016). </w:t>
      </w:r>
      <w:r>
        <w:rPr>
          <w:i/>
          <w:iCs/>
        </w:rPr>
        <w:t>Hunger pains: Life inside foodbank Britain</w:t>
      </w:r>
      <w:r>
        <w:t>. Bristol University Press.</w:t>
      </w:r>
    </w:p>
    <w:p w14:paraId="470F793B" w14:textId="77777777" w:rsidR="00121D4D" w:rsidRDefault="00121D4D" w:rsidP="00121D4D">
      <w:pPr>
        <w:pStyle w:val="NormalWeb"/>
        <w:spacing w:before="0" w:beforeAutospacing="0" w:after="240" w:afterAutospacing="0" w:line="360" w:lineRule="auto"/>
      </w:pPr>
      <w:r>
        <w:t xml:space="preserve">Gov (2017). </w:t>
      </w:r>
      <w:r>
        <w:rPr>
          <w:i/>
          <w:iCs/>
        </w:rPr>
        <w:t>Defining rural areas</w:t>
      </w:r>
      <w:r>
        <w:t>. [online] Available at: https://assets.publishing.service.gov.uk/government/uploads/system/uploads/attachment_data/file/597751/Defining_rural_areas__Mar_2017_.pdf [Accessed 1 Mar. 2023].</w:t>
      </w:r>
    </w:p>
    <w:p w14:paraId="37AAADEB" w14:textId="77777777" w:rsidR="00121D4D" w:rsidRDefault="00121D4D" w:rsidP="00121D4D">
      <w:pPr>
        <w:pStyle w:val="NormalWeb"/>
        <w:spacing w:before="0" w:beforeAutospacing="0" w:after="240" w:afterAutospacing="0" w:line="360" w:lineRule="auto"/>
      </w:pPr>
      <w:r>
        <w:t xml:space="preserve">Johnson, V. (n.d.). </w:t>
      </w:r>
      <w:r>
        <w:rPr>
          <w:i/>
          <w:iCs/>
        </w:rPr>
        <w:t>Change-scape Theory: Applications in participatory practice</w:t>
      </w:r>
      <w:r>
        <w:t>. [online] Available at: https://research.gold.ac.uk/id/eprint/22915/1/Vicky%20Johnson%20Chapter%20Changescape%20Theory%20and%20Practice.pdf [Accessed 14 Mar. 2023].</w:t>
      </w:r>
    </w:p>
    <w:p w14:paraId="29DECFE9" w14:textId="77777777" w:rsidR="00121D4D" w:rsidRDefault="00121D4D" w:rsidP="00121D4D">
      <w:pPr>
        <w:pStyle w:val="NormalWeb"/>
        <w:spacing w:before="0" w:beforeAutospacing="0" w:after="240" w:afterAutospacing="0" w:line="360" w:lineRule="auto"/>
      </w:pPr>
      <w:r>
        <w:lastRenderedPageBreak/>
        <w:t xml:space="preserve">Levy, J. (2020). </w:t>
      </w:r>
      <w:r>
        <w:rPr>
          <w:i/>
          <w:iCs/>
        </w:rPr>
        <w:t>Children Reject Free School Meals Because of Stigma</w:t>
      </w:r>
      <w:r>
        <w:t>. [online] IRIS. Available at: https://www.iris.co.uk/blog/education/children-reject-free-school-meals-because-of-stigma/ [Accessed 14 Mar. 2023].</w:t>
      </w:r>
    </w:p>
    <w:p w14:paraId="63DAF8AE" w14:textId="77777777" w:rsidR="00121D4D" w:rsidRDefault="00121D4D" w:rsidP="00121D4D">
      <w:pPr>
        <w:pStyle w:val="NormalWeb"/>
        <w:spacing w:before="0" w:beforeAutospacing="0" w:after="240" w:afterAutospacing="0" w:line="360" w:lineRule="auto"/>
      </w:pPr>
      <w:r>
        <w:t xml:space="preserve">London Premier Centre (n.d.). </w:t>
      </w:r>
      <w:r>
        <w:rPr>
          <w:i/>
          <w:iCs/>
        </w:rPr>
        <w:t>Project budget management: The importance of business management?</w:t>
      </w:r>
      <w:r>
        <w:t xml:space="preserve"> [online] www.lpcentre.com. Available at: https://www.lpcentre.com/articles/project-budget-management-the-importance-of-business-management#:~:text=Managing%20the%20project%20budget%20makes [Accessed 13 Mar. 2023].</w:t>
      </w:r>
    </w:p>
    <w:p w14:paraId="62831FA6" w14:textId="77777777" w:rsidR="00121D4D" w:rsidRDefault="00121D4D" w:rsidP="00121D4D">
      <w:pPr>
        <w:pStyle w:val="NormalWeb"/>
        <w:spacing w:before="0" w:beforeAutospacing="0" w:after="240" w:afterAutospacing="0" w:line="360" w:lineRule="auto"/>
      </w:pPr>
      <w:r>
        <w:t xml:space="preserve">Mind Tools Content Team (2022). </w:t>
      </w:r>
      <w:r>
        <w:rPr>
          <w:i/>
          <w:iCs/>
        </w:rPr>
        <w:t>MindTools | Maintenance</w:t>
      </w:r>
      <w:r>
        <w:t>. [online] www.mindtools.com. Available at: https://www.mindtools.com/amtbj63/swot-analysis [Accessed 13 Mar. 2023].</w:t>
      </w:r>
    </w:p>
    <w:p w14:paraId="5B62077C" w14:textId="77777777" w:rsidR="00121D4D" w:rsidRDefault="00121D4D" w:rsidP="00121D4D">
      <w:pPr>
        <w:pStyle w:val="NormalWeb"/>
        <w:spacing w:before="0" w:beforeAutospacing="0" w:after="240" w:afterAutospacing="0" w:line="360" w:lineRule="auto"/>
      </w:pPr>
      <w:r>
        <w:t xml:space="preserve">National Geographic (n.d.). </w:t>
      </w:r>
      <w:r>
        <w:rPr>
          <w:i/>
          <w:iCs/>
        </w:rPr>
        <w:t>Barometer | National Geographic Society</w:t>
      </w:r>
      <w:r>
        <w:t>. [online] education.nationalgeographic.org. Available at: https://education.nationalgeographic.org/resource/barometer/ [Accessed 13 Mar. 2023].</w:t>
      </w:r>
    </w:p>
    <w:p w14:paraId="5AC5F444" w14:textId="77777777" w:rsidR="00121D4D" w:rsidRDefault="00121D4D" w:rsidP="00121D4D">
      <w:pPr>
        <w:pStyle w:val="NormalWeb"/>
        <w:spacing w:before="0" w:beforeAutospacing="0" w:after="240" w:afterAutospacing="0" w:line="360" w:lineRule="auto"/>
      </w:pPr>
      <w:r>
        <w:t xml:space="preserve">NHS (2021). </w:t>
      </w:r>
      <w:r>
        <w:rPr>
          <w:i/>
          <w:iCs/>
        </w:rPr>
        <w:t>Health literacy - NHS digital service manual</w:t>
      </w:r>
      <w:r>
        <w:t>. [online] nhs.uk. Available at: https://service-manual.nhs.uk/content/health-literacy#:~:text=Health%20literacy%20is%20about%20a [Accessed 2 Mar. 2023].</w:t>
      </w:r>
    </w:p>
    <w:p w14:paraId="7738B4D5" w14:textId="77777777" w:rsidR="00121D4D" w:rsidRDefault="00121D4D" w:rsidP="00121D4D">
      <w:pPr>
        <w:pStyle w:val="NormalWeb"/>
        <w:spacing w:before="0" w:beforeAutospacing="0" w:after="240" w:afterAutospacing="0" w:line="360" w:lineRule="auto"/>
      </w:pPr>
      <w:r>
        <w:t xml:space="preserve">OER Services (n.d.). </w:t>
      </w:r>
      <w:r>
        <w:rPr>
          <w:i/>
          <w:iCs/>
        </w:rPr>
        <w:t>SWOT Analysis | Principles of Marketing</w:t>
      </w:r>
      <w:r>
        <w:t>. [online] courses.lumenlearning.com. Available at: https://courses.lumenlearning.com/suny-marketing-spring2016/chapter/reading-defining-and-using-a-swot-analysis/#:~:text=External%20factors%20include%20opportunities%20and [Accessed 14 Mar. 2023].</w:t>
      </w:r>
    </w:p>
    <w:p w14:paraId="557E514E" w14:textId="77777777" w:rsidR="00121D4D" w:rsidRDefault="00121D4D" w:rsidP="00121D4D">
      <w:pPr>
        <w:pStyle w:val="NormalWeb"/>
        <w:spacing w:before="0" w:beforeAutospacing="0" w:after="240" w:afterAutospacing="0" w:line="360" w:lineRule="auto"/>
      </w:pPr>
      <w:proofErr w:type="spellStart"/>
      <w:r>
        <w:t>Paysalia</w:t>
      </w:r>
      <w:proofErr w:type="spellEnd"/>
      <w:r>
        <w:t xml:space="preserve"> (2019). </w:t>
      </w:r>
      <w:r>
        <w:rPr>
          <w:i/>
          <w:iCs/>
        </w:rPr>
        <w:t xml:space="preserve">Key role plants play in boosting tourism attractiveness | </w:t>
      </w:r>
      <w:proofErr w:type="spellStart"/>
      <w:r>
        <w:rPr>
          <w:i/>
          <w:iCs/>
        </w:rPr>
        <w:t>Paysalia</w:t>
      </w:r>
      <w:proofErr w:type="spellEnd"/>
      <w:r>
        <w:t>. [online] www.paysalia.com. Available at: https://www.paysalia.com/en/blog/green-city/landscaping-boosts-tourism-attractiveness [Accessed 13 Mar. 2023].</w:t>
      </w:r>
    </w:p>
    <w:p w14:paraId="6A01F5F9" w14:textId="03C8A686" w:rsidR="00121D4D" w:rsidRDefault="00121D4D" w:rsidP="00121D4D">
      <w:pPr>
        <w:pStyle w:val="NormalWeb"/>
        <w:spacing w:before="0" w:beforeAutospacing="0" w:after="240" w:afterAutospacing="0" w:line="360" w:lineRule="auto"/>
      </w:pPr>
      <w:proofErr w:type="spellStart"/>
      <w:r>
        <w:t>Purdam</w:t>
      </w:r>
      <w:proofErr w:type="spellEnd"/>
      <w:r>
        <w:t xml:space="preserve">, K., Garratt, E.A. and Esmail, A. (2016). Hungry? Food Insecurity, Social Stigma and Embarrassment in the UK. </w:t>
      </w:r>
      <w:r>
        <w:rPr>
          <w:i/>
          <w:iCs/>
        </w:rPr>
        <w:t>Sociology</w:t>
      </w:r>
      <w:r>
        <w:t xml:space="preserve">, 50(6), pp.1072–1088. </w:t>
      </w:r>
      <w:proofErr w:type="spellStart"/>
      <w:r w:rsidR="006060D9">
        <w:t>doi</w:t>
      </w:r>
      <w:proofErr w:type="spellEnd"/>
      <w:r w:rsidR="006060D9">
        <w:t>: https://doi.org/10.1177/0038038515594092</w:t>
      </w:r>
      <w:r>
        <w:t>.</w:t>
      </w:r>
    </w:p>
    <w:p w14:paraId="68464D16" w14:textId="77777777" w:rsidR="00121D4D" w:rsidRDefault="00121D4D" w:rsidP="00121D4D">
      <w:pPr>
        <w:pStyle w:val="NormalWeb"/>
        <w:spacing w:before="0" w:beforeAutospacing="0" w:after="240" w:afterAutospacing="0" w:line="360" w:lineRule="auto"/>
      </w:pPr>
      <w:r>
        <w:t xml:space="preserve">Raising Children (2022). </w:t>
      </w:r>
      <w:r>
        <w:rPr>
          <w:i/>
          <w:iCs/>
        </w:rPr>
        <w:t xml:space="preserve">Community connections for children: family, friends, </w:t>
      </w:r>
      <w:proofErr w:type="gramStart"/>
      <w:r>
        <w:rPr>
          <w:i/>
          <w:iCs/>
        </w:rPr>
        <w:t>neighbours</w:t>
      </w:r>
      <w:proofErr w:type="gramEnd"/>
      <w:r>
        <w:rPr>
          <w:i/>
          <w:iCs/>
        </w:rPr>
        <w:t xml:space="preserve"> and local organisations</w:t>
      </w:r>
      <w:r>
        <w:t xml:space="preserve">. [online] Raising Children Network. Available at: </w:t>
      </w:r>
      <w:r>
        <w:lastRenderedPageBreak/>
        <w:t>https://raisingchildren.net.au/school-age/connecting-communicating/connecting/helping-your-child-connect-with-others#:~:text=Community%20connections%20can%20give%20children [Accessed 1 Mar. 2023].</w:t>
      </w:r>
    </w:p>
    <w:p w14:paraId="6C0839F4" w14:textId="77777777" w:rsidR="00121D4D" w:rsidRDefault="00121D4D" w:rsidP="00121D4D">
      <w:pPr>
        <w:pStyle w:val="NormalWeb"/>
        <w:spacing w:before="0" w:beforeAutospacing="0" w:after="240" w:afterAutospacing="0" w:line="360" w:lineRule="auto"/>
      </w:pPr>
      <w:proofErr w:type="spellStart"/>
      <w:r>
        <w:t>Repisky</w:t>
      </w:r>
      <w:proofErr w:type="spellEnd"/>
      <w:r>
        <w:t xml:space="preserve">, J. (2017). </w:t>
      </w:r>
      <w:r>
        <w:rPr>
          <w:i/>
          <w:iCs/>
        </w:rPr>
        <w:t>Coach Hire Prices: How to Calculate Your Costs – GOGO Charters UK Blog</w:t>
      </w:r>
      <w:r>
        <w:t>. [online] Gogocharters.co.uk. Available at: https://gogocharters.co.uk/blog/how-to-calculate-coach-hire-costs/ [Accessed 9 Mar. 2023].</w:t>
      </w:r>
    </w:p>
    <w:p w14:paraId="12A4343D" w14:textId="77777777" w:rsidR="00121D4D" w:rsidRDefault="00121D4D" w:rsidP="00121D4D">
      <w:pPr>
        <w:pStyle w:val="NormalWeb"/>
        <w:spacing w:before="0" w:beforeAutospacing="0" w:after="240" w:afterAutospacing="0" w:line="360" w:lineRule="auto"/>
      </w:pPr>
      <w:proofErr w:type="spellStart"/>
      <w:r>
        <w:t>RHIhub</w:t>
      </w:r>
      <w:proofErr w:type="spellEnd"/>
      <w:r>
        <w:t xml:space="preserve"> (2012). </w:t>
      </w:r>
      <w:r>
        <w:rPr>
          <w:i/>
          <w:iCs/>
        </w:rPr>
        <w:t xml:space="preserve">Barriers to Transportation in Rural Areas – </w:t>
      </w:r>
      <w:proofErr w:type="spellStart"/>
      <w:r>
        <w:rPr>
          <w:i/>
          <w:iCs/>
        </w:rPr>
        <w:t>RHIhub</w:t>
      </w:r>
      <w:proofErr w:type="spellEnd"/>
      <w:r>
        <w:rPr>
          <w:i/>
          <w:iCs/>
        </w:rPr>
        <w:t xml:space="preserve"> Toolkit</w:t>
      </w:r>
      <w:r>
        <w:t>. [online] Ruralhealthinfo.org. Available at: https://www.ruralhealthinfo.org/toolkits/transportation/1/barriers [Accessed 9 Mar. 2023].</w:t>
      </w:r>
    </w:p>
    <w:p w14:paraId="4074BF88" w14:textId="095E96A4" w:rsidR="00121D4D" w:rsidRDefault="00121D4D" w:rsidP="00121D4D">
      <w:pPr>
        <w:pStyle w:val="NormalWeb"/>
        <w:spacing w:before="0" w:beforeAutospacing="0" w:after="240" w:afterAutospacing="0" w:line="360" w:lineRule="auto"/>
      </w:pPr>
      <w:proofErr w:type="spellStart"/>
      <w:r>
        <w:t>Saguy</w:t>
      </w:r>
      <w:proofErr w:type="spellEnd"/>
      <w:r>
        <w:t xml:space="preserve">, T., Szekeres, H., Nouri, R., Goldenberg, A., Doron, G., Dovidio, J.F., </w:t>
      </w:r>
      <w:proofErr w:type="spellStart"/>
      <w:r>
        <w:t>Yunger</w:t>
      </w:r>
      <w:proofErr w:type="spellEnd"/>
      <w:r>
        <w:t xml:space="preserve">, C. and Halperin, E. (2015). Awareness of Intergroup Help Can Rehumanize the Out-Group. </w:t>
      </w:r>
      <w:r>
        <w:rPr>
          <w:i/>
          <w:iCs/>
        </w:rPr>
        <w:t>Social Psychological and Personality Science</w:t>
      </w:r>
      <w:r>
        <w:t xml:space="preserve">, 6(5), pp.551–558. </w:t>
      </w:r>
      <w:proofErr w:type="spellStart"/>
      <w:r w:rsidR="006060D9">
        <w:t>doi</w:t>
      </w:r>
      <w:proofErr w:type="spellEnd"/>
      <w:r w:rsidR="006060D9">
        <w:t>: https://doi.org/10.1177/1948550615574748</w:t>
      </w:r>
      <w:r>
        <w:t>.</w:t>
      </w:r>
    </w:p>
    <w:p w14:paraId="59E4A729" w14:textId="77777777" w:rsidR="00121D4D" w:rsidRDefault="00121D4D" w:rsidP="00121D4D">
      <w:pPr>
        <w:pStyle w:val="NormalWeb"/>
        <w:spacing w:before="0" w:beforeAutospacing="0" w:after="240" w:afterAutospacing="0" w:line="360" w:lineRule="auto"/>
      </w:pPr>
      <w:r>
        <w:t xml:space="preserve">Sandhu, S. (2022). </w:t>
      </w:r>
      <w:r>
        <w:rPr>
          <w:i/>
          <w:iCs/>
        </w:rPr>
        <w:t>Over 100,000 children and parents could be shunning free school meals due to stigma</w:t>
      </w:r>
      <w:r>
        <w:t>. [online] inews.co.uk. Available at: https://inews.co.uk/news/free-school-meals-children-parents-shunning-scheme-stigma-analysis-1455862 [Accessed 14 Mar. 2023].</w:t>
      </w:r>
    </w:p>
    <w:p w14:paraId="33EDB92B" w14:textId="77777777" w:rsidR="00121D4D" w:rsidRDefault="00121D4D" w:rsidP="00121D4D">
      <w:pPr>
        <w:pStyle w:val="NormalWeb"/>
        <w:spacing w:before="0" w:beforeAutospacing="0" w:after="240" w:afterAutospacing="0" w:line="360" w:lineRule="auto"/>
      </w:pPr>
      <w:r>
        <w:t xml:space="preserve">The Street Party (n.d.). </w:t>
      </w:r>
      <w:r>
        <w:rPr>
          <w:i/>
          <w:iCs/>
        </w:rPr>
        <w:t>Street Party – Meet your Neighbours in your Traffic-free Street</w:t>
      </w:r>
      <w:r>
        <w:t>. [online] www.streetparty.org.uk. Available at: https://www.streetparty.org.uk/ [Accessed 28 Feb. 2023].</w:t>
      </w:r>
    </w:p>
    <w:p w14:paraId="41E58854" w14:textId="77777777" w:rsidR="00121D4D" w:rsidRDefault="00121D4D" w:rsidP="00121D4D">
      <w:pPr>
        <w:pStyle w:val="NormalWeb"/>
        <w:spacing w:before="0" w:beforeAutospacing="0" w:after="240" w:afterAutospacing="0" w:line="360" w:lineRule="auto"/>
      </w:pPr>
      <w:r>
        <w:t xml:space="preserve">The Street Party Site (2022). </w:t>
      </w:r>
      <w:r>
        <w:rPr>
          <w:i/>
          <w:iCs/>
        </w:rPr>
        <w:t>Guide to Street Parties</w:t>
      </w:r>
      <w:r>
        <w:t>. [online] www.streetparty.org.uk. Available at: https://www.streetparty.org.uk/street-party-guide-for-community-workers-and-groups/guide-to-street-parties/#:~:text=Street%20parties%20build%20communities%20by%3A&amp;text=reducing%20fear%20of%20neighbours [Accessed 14 Mar. 2023].</w:t>
      </w:r>
    </w:p>
    <w:p w14:paraId="1DABD2F6" w14:textId="77777777" w:rsidR="00121D4D" w:rsidRDefault="00121D4D" w:rsidP="00121D4D">
      <w:pPr>
        <w:pStyle w:val="NormalWeb"/>
        <w:spacing w:before="0" w:beforeAutospacing="0" w:after="240" w:afterAutospacing="0" w:line="360" w:lineRule="auto"/>
      </w:pPr>
      <w:r>
        <w:t xml:space="preserve">Toucan (2021). </w:t>
      </w:r>
      <w:r>
        <w:rPr>
          <w:i/>
          <w:iCs/>
        </w:rPr>
        <w:t xml:space="preserve">The Environmental Benefits </w:t>
      </w:r>
      <w:proofErr w:type="gramStart"/>
      <w:r>
        <w:rPr>
          <w:i/>
          <w:iCs/>
        </w:rPr>
        <w:t>Of</w:t>
      </w:r>
      <w:proofErr w:type="gramEnd"/>
      <w:r>
        <w:rPr>
          <w:i/>
          <w:iCs/>
        </w:rPr>
        <w:t xml:space="preserve"> Growing Your Own Produce</w:t>
      </w:r>
      <w:r>
        <w:t xml:space="preserve">. [online] </w:t>
      </w:r>
      <w:proofErr w:type="spellStart"/>
      <w:r>
        <w:t>thetoucan.app</w:t>
      </w:r>
      <w:proofErr w:type="spellEnd"/>
      <w:r>
        <w:t>. Available at: https://thetoucan.app/blog/benefits-of-growing-your-own-produce/ [Accessed 28 Feb. 2023].</w:t>
      </w:r>
    </w:p>
    <w:p w14:paraId="63C8F60A" w14:textId="77777777" w:rsidR="00121D4D" w:rsidRDefault="00121D4D" w:rsidP="00121D4D">
      <w:pPr>
        <w:pStyle w:val="NormalWeb"/>
        <w:spacing w:before="0" w:beforeAutospacing="0" w:after="240" w:afterAutospacing="0" w:line="360" w:lineRule="auto"/>
      </w:pPr>
      <w:r>
        <w:lastRenderedPageBreak/>
        <w:t xml:space="preserve">V. Mark Durand and </w:t>
      </w:r>
      <w:proofErr w:type="spellStart"/>
      <w:r>
        <w:t>Hieneman</w:t>
      </w:r>
      <w:proofErr w:type="spellEnd"/>
      <w:r>
        <w:t xml:space="preserve">, M. (2008). </w:t>
      </w:r>
      <w:r>
        <w:rPr>
          <w:i/>
          <w:iCs/>
        </w:rPr>
        <w:t>Helping Parents with Challenging Children Positive Family Intervention Facilitator Guide</w:t>
      </w:r>
      <w:r>
        <w:t>. Oxford University Press.</w:t>
      </w:r>
    </w:p>
    <w:p w14:paraId="2F93D332" w14:textId="77777777" w:rsidR="00121D4D" w:rsidRDefault="00121D4D" w:rsidP="00121D4D">
      <w:pPr>
        <w:pStyle w:val="NormalWeb"/>
        <w:spacing w:before="0" w:beforeAutospacing="0" w:after="240" w:afterAutospacing="0" w:line="360" w:lineRule="auto"/>
      </w:pPr>
      <w:r>
        <w:t xml:space="preserve">Vincent Mark Durand (2011). </w:t>
      </w:r>
      <w:r>
        <w:rPr>
          <w:i/>
          <w:iCs/>
        </w:rPr>
        <w:t xml:space="preserve">Optimistic </w:t>
      </w:r>
      <w:proofErr w:type="gramStart"/>
      <w:r>
        <w:rPr>
          <w:i/>
          <w:iCs/>
        </w:rPr>
        <w:t>parenting :</w:t>
      </w:r>
      <w:proofErr w:type="gramEnd"/>
      <w:r>
        <w:rPr>
          <w:i/>
          <w:iCs/>
        </w:rPr>
        <w:t xml:space="preserve"> hope and help for you and your challenging child</w:t>
      </w:r>
      <w:r>
        <w:t>. Baltimore: Paul H. Brookes Pub. Co.</w:t>
      </w:r>
    </w:p>
    <w:p w14:paraId="5519FEC7" w14:textId="77777777" w:rsidR="00121D4D" w:rsidRDefault="00121D4D" w:rsidP="00121D4D">
      <w:pPr>
        <w:pStyle w:val="NormalWeb"/>
        <w:spacing w:before="0" w:beforeAutospacing="0" w:after="240" w:afterAutospacing="0" w:line="360" w:lineRule="auto"/>
      </w:pPr>
      <w:r>
        <w:t xml:space="preserve">Welsh Government (2019a). </w:t>
      </w:r>
      <w:r>
        <w:rPr>
          <w:i/>
          <w:iCs/>
        </w:rPr>
        <w:t>Professional standards for assisting teaching</w:t>
      </w:r>
      <w:r>
        <w:t>. [online] Available at: https://hwb.gov.wales/api/storage/1f42779c-2002-4bb3-8d8d-b7bd56fca32e/professional-standards-for-assisting-teaching-interactive-pdf-for-pc.pdf [Accessed 15 Mar. 2023].</w:t>
      </w:r>
    </w:p>
    <w:p w14:paraId="614FFB6C" w14:textId="77777777" w:rsidR="00121D4D" w:rsidRDefault="00121D4D" w:rsidP="00121D4D">
      <w:pPr>
        <w:pStyle w:val="NormalWeb"/>
        <w:spacing w:before="0" w:beforeAutospacing="0" w:after="240" w:afterAutospacing="0" w:line="360" w:lineRule="auto"/>
      </w:pPr>
      <w:r>
        <w:t xml:space="preserve">Welsh Government (2019b). </w:t>
      </w:r>
      <w:r>
        <w:rPr>
          <w:i/>
          <w:iCs/>
        </w:rPr>
        <w:t>Professional Standards for Teaching and Leadership</w:t>
      </w:r>
      <w:r>
        <w:t>. [online] Available at: https://hwb.gov.wales/api/storage/19bc948b-8a3f-41e0-944a-7bf2cadf7d18/professional-standards-for-teaching-and-leadership-interactive-pdf-for-pc.pdf [Accessed 15 Mar. 2023].</w:t>
      </w:r>
    </w:p>
    <w:p w14:paraId="546D43FC" w14:textId="77777777" w:rsidR="00121D4D" w:rsidRDefault="00121D4D" w:rsidP="00121D4D">
      <w:pPr>
        <w:pStyle w:val="NormalWeb"/>
        <w:spacing w:before="0" w:beforeAutospacing="0" w:after="240" w:afterAutospacing="0" w:line="360" w:lineRule="auto"/>
      </w:pPr>
      <w:r>
        <w:t xml:space="preserve">Welsh Government (2020). </w:t>
      </w:r>
      <w:r>
        <w:rPr>
          <w:i/>
          <w:iCs/>
        </w:rPr>
        <w:t>Developing a vision for curriculum design - Hwb</w:t>
      </w:r>
      <w:r>
        <w:t xml:space="preserve">. [online] </w:t>
      </w:r>
      <w:proofErr w:type="spellStart"/>
      <w:proofErr w:type="gramStart"/>
      <w:r>
        <w:t>hwb.gov.wales</w:t>
      </w:r>
      <w:proofErr w:type="spellEnd"/>
      <w:proofErr w:type="gramEnd"/>
      <w:r>
        <w:t>. Available at: https://hwb.gov.wales/curriculum-for-wales/designing-your-curriculum/developing-a-vision-for-curriculum-design/#curriculum-design-and-the-four-purposes [Accessed 1 Mar. 2023].</w:t>
      </w:r>
    </w:p>
    <w:p w14:paraId="7ED60E02" w14:textId="77777777" w:rsidR="00121D4D" w:rsidRDefault="00121D4D" w:rsidP="00121D4D">
      <w:pPr>
        <w:pStyle w:val="NormalWeb"/>
        <w:spacing w:before="0" w:beforeAutospacing="0" w:after="240" w:afterAutospacing="0" w:line="360" w:lineRule="auto"/>
      </w:pPr>
      <w:r>
        <w:t xml:space="preserve">Welsh Government (2022a). </w:t>
      </w:r>
      <w:r>
        <w:rPr>
          <w:i/>
          <w:iCs/>
        </w:rPr>
        <w:t>Delegated School Budgets by school (£ thousand)</w:t>
      </w:r>
      <w:r>
        <w:t xml:space="preserve">. [online] </w:t>
      </w:r>
      <w:proofErr w:type="spellStart"/>
      <w:proofErr w:type="gramStart"/>
      <w:r>
        <w:t>statswales.gov.wales</w:t>
      </w:r>
      <w:proofErr w:type="spellEnd"/>
      <w:proofErr w:type="gramEnd"/>
      <w:r>
        <w:t>. Available at: https://statswales.gov.wales/Catalogue/Local-Government/Finance/Revenue/Delegated-School-Budgets/delegatedschoolbudgets-by-school [Accessed 9 Mar. 2023].</w:t>
      </w:r>
    </w:p>
    <w:p w14:paraId="74E45F68" w14:textId="77777777" w:rsidR="00121D4D" w:rsidRDefault="00121D4D" w:rsidP="00121D4D">
      <w:pPr>
        <w:pStyle w:val="NormalWeb"/>
        <w:spacing w:before="0" w:beforeAutospacing="0" w:after="240" w:afterAutospacing="0" w:line="360" w:lineRule="auto"/>
      </w:pPr>
      <w:r>
        <w:t xml:space="preserve">Welsh Government (2022b). </w:t>
      </w:r>
      <w:r>
        <w:rPr>
          <w:i/>
          <w:iCs/>
        </w:rPr>
        <w:t>Local Authority Budgeted Expenditure on Schools: 2022-23</w:t>
      </w:r>
      <w:r>
        <w:t>. [online] Available at: https://www.gov.wales/sites/default/files/statistics-and-research/2022-07/local-authority-budgeted-expenditure-on-schools-april-2022-to-march-2023-472.pdf [Accessed 9 Mar. 2023].</w:t>
      </w:r>
    </w:p>
    <w:p w14:paraId="782CFC35" w14:textId="77777777" w:rsidR="00121D4D" w:rsidRDefault="00121D4D" w:rsidP="00121D4D">
      <w:pPr>
        <w:pStyle w:val="NormalWeb"/>
        <w:spacing w:before="0" w:beforeAutospacing="0" w:after="240" w:afterAutospacing="0" w:line="360" w:lineRule="auto"/>
      </w:pPr>
      <w:r>
        <w:t xml:space="preserve">Welsh Government (2022c). </w:t>
      </w:r>
      <w:r>
        <w:rPr>
          <w:i/>
          <w:iCs/>
        </w:rPr>
        <w:t xml:space="preserve">Pupils eligible for free school meals by local authority, </w:t>
      </w:r>
      <w:proofErr w:type="gramStart"/>
      <w:r>
        <w:rPr>
          <w:i/>
          <w:iCs/>
        </w:rPr>
        <w:t>region</w:t>
      </w:r>
      <w:proofErr w:type="gramEnd"/>
      <w:r>
        <w:rPr>
          <w:i/>
          <w:iCs/>
        </w:rPr>
        <w:t xml:space="preserve"> and year</w:t>
      </w:r>
      <w:r>
        <w:t xml:space="preserve">. [online] </w:t>
      </w:r>
      <w:proofErr w:type="spellStart"/>
      <w:r>
        <w:t>Gov.wales</w:t>
      </w:r>
      <w:proofErr w:type="spellEnd"/>
      <w:r>
        <w:t>. Available at: https://statswales.gov.wales/Catalogue/Education-and-Skills/Schools-and-Teachers/Schools-Census/Pupil-Level-Annual-School-Census/Provision-of-Meals-and-Milk/pupilseligibleforfreeschoolmeals-by-localauthorityregion-year [Accessed 4 Mar. 2023].</w:t>
      </w:r>
    </w:p>
    <w:p w14:paraId="70D47EF4" w14:textId="77777777" w:rsidR="00121D4D" w:rsidRDefault="00121D4D" w:rsidP="00121D4D">
      <w:pPr>
        <w:pStyle w:val="NormalWeb"/>
        <w:spacing w:before="0" w:beforeAutospacing="0" w:after="240" w:afterAutospacing="0" w:line="360" w:lineRule="auto"/>
      </w:pPr>
      <w:r>
        <w:lastRenderedPageBreak/>
        <w:t xml:space="preserve">Welsh Government (2022d). </w:t>
      </w:r>
      <w:r>
        <w:rPr>
          <w:i/>
          <w:iCs/>
        </w:rPr>
        <w:t>Six things you may not know about the new Curriculum for Wales</w:t>
      </w:r>
      <w:r>
        <w:t>. [online] GOV.WALES. Available at: https://www.gov.wales/six-things-you-may-not-know-about-new-curriculum-wales#:~:text=enterprising%2C%20creative%20contributors%2C%20ready%20to [Accessed 14 Mar. 2023].</w:t>
      </w:r>
    </w:p>
    <w:p w14:paraId="231740AB" w14:textId="77777777" w:rsidR="00121D4D" w:rsidRDefault="00121D4D" w:rsidP="00121D4D">
      <w:pPr>
        <w:pStyle w:val="NormalWeb"/>
        <w:spacing w:before="0" w:beforeAutospacing="0" w:after="240" w:afterAutospacing="0" w:line="360" w:lineRule="auto"/>
      </w:pPr>
      <w:r>
        <w:t xml:space="preserve">Wright, T. (2022). </w:t>
      </w:r>
      <w:r>
        <w:rPr>
          <w:i/>
          <w:iCs/>
        </w:rPr>
        <w:t>Benefits of SWOT Analysis + Free Template</w:t>
      </w:r>
      <w:r>
        <w:t>. [online] www.cascade.app. Available at: https://www.cascade.app/blog/swot-analysis#:~:text=Completing%20a%20SWOT%20Analysis%20should [Accessed 15 Mar. 2023].</w:t>
      </w:r>
    </w:p>
    <w:p w14:paraId="16DDC832" w14:textId="5555F3B7" w:rsidR="00D97C15" w:rsidRDefault="00D97C15" w:rsidP="000D3632">
      <w:pPr>
        <w:rPr>
          <w:rFonts w:ascii="Arial" w:hAnsi="Arial" w:cs="Arial"/>
          <w:color w:val="000000" w:themeColor="text1"/>
        </w:rPr>
      </w:pPr>
    </w:p>
    <w:p w14:paraId="5D738D3E" w14:textId="77777777" w:rsidR="00D97C15" w:rsidRDefault="00D97C15" w:rsidP="00D97C15">
      <w:pPr>
        <w:jc w:val="center"/>
        <w:rPr>
          <w:rFonts w:ascii="Arial" w:hAnsi="Arial" w:cs="Arial"/>
          <w:color w:val="000000" w:themeColor="text1"/>
        </w:rPr>
      </w:pPr>
    </w:p>
    <w:p w14:paraId="0C6BC554" w14:textId="77777777" w:rsidR="003E1AC9" w:rsidRDefault="003E1AC9" w:rsidP="000D3632">
      <w:pPr>
        <w:rPr>
          <w:rFonts w:ascii="Arial" w:hAnsi="Arial" w:cs="Arial"/>
          <w:color w:val="000000" w:themeColor="text1"/>
        </w:rPr>
      </w:pPr>
    </w:p>
    <w:p w14:paraId="401653CF" w14:textId="2F82885A" w:rsidR="00382A53" w:rsidRDefault="00471783" w:rsidP="002F45AE">
      <w:pPr>
        <w:jc w:val="center"/>
        <w:rPr>
          <w:rFonts w:ascii="Arial" w:hAnsi="Arial" w:cs="Arial"/>
        </w:rPr>
      </w:pPr>
      <w:r>
        <w:rPr>
          <w:rFonts w:ascii="Arial" w:hAnsi="Arial" w:cs="Arial"/>
        </w:rPr>
        <w:t xml:space="preserve">Appendix: </w:t>
      </w:r>
    </w:p>
    <w:p w14:paraId="5342C25A" w14:textId="29B97FAA" w:rsidR="002F45AE" w:rsidRDefault="002F45AE" w:rsidP="00C211D2">
      <w:pPr>
        <w:jc w:val="center"/>
        <w:rPr>
          <w:rFonts w:ascii="Arial" w:hAnsi="Arial" w:cs="Arial"/>
        </w:rPr>
      </w:pPr>
    </w:p>
    <w:tbl>
      <w:tblPr>
        <w:tblStyle w:val="TableGrid"/>
        <w:tblpPr w:leftFromText="180" w:rightFromText="180" w:vertAnchor="text" w:horzAnchor="page" w:tblpX="991" w:tblpY="71"/>
        <w:tblW w:w="0" w:type="auto"/>
        <w:tblLook w:val="04A0" w:firstRow="1" w:lastRow="0" w:firstColumn="1" w:lastColumn="0" w:noHBand="0" w:noVBand="1"/>
      </w:tblPr>
      <w:tblGrid>
        <w:gridCol w:w="2254"/>
        <w:gridCol w:w="2254"/>
        <w:gridCol w:w="2254"/>
      </w:tblGrid>
      <w:tr w:rsidR="006060D9" w14:paraId="7FF9166D" w14:textId="77777777" w:rsidTr="00700B64">
        <w:tc>
          <w:tcPr>
            <w:tcW w:w="2254" w:type="dxa"/>
          </w:tcPr>
          <w:p w14:paraId="34D3332B" w14:textId="40EE6DD6" w:rsidR="006060D9" w:rsidRDefault="006060D9" w:rsidP="00700B64">
            <w:pPr>
              <w:jc w:val="center"/>
              <w:rPr>
                <w:rFonts w:ascii="Arial" w:hAnsi="Arial" w:cs="Arial"/>
              </w:rPr>
            </w:pPr>
            <w:r>
              <w:rPr>
                <w:rFonts w:ascii="Arial" w:hAnsi="Arial" w:cs="Arial"/>
              </w:rPr>
              <w:t xml:space="preserve">Swot analysis </w:t>
            </w:r>
          </w:p>
        </w:tc>
        <w:tc>
          <w:tcPr>
            <w:tcW w:w="2254" w:type="dxa"/>
          </w:tcPr>
          <w:p w14:paraId="255EC02E" w14:textId="3E4E20C3" w:rsidR="006060D9" w:rsidRDefault="006060D9" w:rsidP="00700B64">
            <w:pPr>
              <w:jc w:val="center"/>
              <w:rPr>
                <w:rFonts w:ascii="Arial" w:hAnsi="Arial" w:cs="Arial"/>
              </w:rPr>
            </w:pPr>
            <w:r>
              <w:rPr>
                <w:rFonts w:ascii="Arial" w:hAnsi="Arial" w:cs="Arial"/>
              </w:rPr>
              <w:t xml:space="preserve">Strengths </w:t>
            </w:r>
          </w:p>
        </w:tc>
        <w:tc>
          <w:tcPr>
            <w:tcW w:w="2254" w:type="dxa"/>
          </w:tcPr>
          <w:p w14:paraId="3EFF6A18" w14:textId="508C5D7B" w:rsidR="006060D9" w:rsidRDefault="006060D9" w:rsidP="00700B64">
            <w:pPr>
              <w:jc w:val="center"/>
              <w:rPr>
                <w:rFonts w:ascii="Arial" w:hAnsi="Arial" w:cs="Arial"/>
              </w:rPr>
            </w:pPr>
            <w:r>
              <w:rPr>
                <w:rFonts w:ascii="Arial" w:hAnsi="Arial" w:cs="Arial"/>
              </w:rPr>
              <w:t xml:space="preserve">Weaknesses </w:t>
            </w:r>
          </w:p>
        </w:tc>
      </w:tr>
      <w:tr w:rsidR="006060D9" w14:paraId="3007FA3E" w14:textId="77777777" w:rsidTr="00700B64">
        <w:trPr>
          <w:trHeight w:val="2988"/>
        </w:trPr>
        <w:tc>
          <w:tcPr>
            <w:tcW w:w="2254" w:type="dxa"/>
          </w:tcPr>
          <w:p w14:paraId="73491178" w14:textId="77777777" w:rsidR="006060D9" w:rsidRDefault="006060D9" w:rsidP="00700B64">
            <w:pPr>
              <w:jc w:val="center"/>
              <w:rPr>
                <w:rFonts w:ascii="Arial" w:hAnsi="Arial" w:cs="Arial"/>
              </w:rPr>
            </w:pPr>
          </w:p>
          <w:p w14:paraId="4A12E38F" w14:textId="77777777" w:rsidR="006060D9" w:rsidRDefault="006060D9" w:rsidP="00700B64">
            <w:pPr>
              <w:jc w:val="center"/>
              <w:rPr>
                <w:rFonts w:ascii="Arial" w:hAnsi="Arial" w:cs="Arial"/>
              </w:rPr>
            </w:pPr>
            <w:r>
              <w:rPr>
                <w:rFonts w:ascii="Arial" w:hAnsi="Arial" w:cs="Arial"/>
              </w:rPr>
              <w:t xml:space="preserve">Internal </w:t>
            </w:r>
          </w:p>
          <w:p w14:paraId="04E49970" w14:textId="77777777" w:rsidR="006060D9" w:rsidRDefault="006060D9" w:rsidP="00700B64">
            <w:pPr>
              <w:jc w:val="center"/>
              <w:rPr>
                <w:rFonts w:ascii="Arial" w:hAnsi="Arial" w:cs="Arial"/>
              </w:rPr>
            </w:pPr>
          </w:p>
          <w:p w14:paraId="18858B3A" w14:textId="77777777" w:rsidR="006060D9" w:rsidRDefault="006060D9" w:rsidP="00700B64">
            <w:pPr>
              <w:jc w:val="center"/>
              <w:rPr>
                <w:rFonts w:ascii="Arial" w:hAnsi="Arial" w:cs="Arial"/>
              </w:rPr>
            </w:pPr>
          </w:p>
          <w:p w14:paraId="2C943F65" w14:textId="77777777" w:rsidR="006060D9" w:rsidRDefault="006060D9" w:rsidP="00700B64">
            <w:pPr>
              <w:jc w:val="center"/>
              <w:rPr>
                <w:rFonts w:ascii="Arial" w:hAnsi="Arial" w:cs="Arial"/>
              </w:rPr>
            </w:pPr>
          </w:p>
          <w:p w14:paraId="0D0713D4" w14:textId="77777777" w:rsidR="006060D9" w:rsidRDefault="006060D9" w:rsidP="00700B64">
            <w:pPr>
              <w:jc w:val="center"/>
              <w:rPr>
                <w:rFonts w:ascii="Arial" w:hAnsi="Arial" w:cs="Arial"/>
              </w:rPr>
            </w:pPr>
          </w:p>
          <w:p w14:paraId="32EBCA9F" w14:textId="77777777" w:rsidR="006060D9" w:rsidRDefault="006060D9" w:rsidP="00700B64">
            <w:pPr>
              <w:jc w:val="center"/>
              <w:rPr>
                <w:rFonts w:ascii="Arial" w:hAnsi="Arial" w:cs="Arial"/>
              </w:rPr>
            </w:pPr>
          </w:p>
          <w:p w14:paraId="2CF2A96E" w14:textId="77777777" w:rsidR="006060D9" w:rsidRDefault="006060D9" w:rsidP="00700B64">
            <w:pPr>
              <w:jc w:val="center"/>
              <w:rPr>
                <w:rFonts w:ascii="Arial" w:hAnsi="Arial" w:cs="Arial"/>
              </w:rPr>
            </w:pPr>
          </w:p>
          <w:p w14:paraId="57781F3F" w14:textId="77777777" w:rsidR="006060D9" w:rsidRDefault="006060D9" w:rsidP="00700B64">
            <w:pPr>
              <w:jc w:val="center"/>
              <w:rPr>
                <w:rFonts w:ascii="Arial" w:hAnsi="Arial" w:cs="Arial"/>
              </w:rPr>
            </w:pPr>
          </w:p>
          <w:p w14:paraId="41B8447B" w14:textId="77777777" w:rsidR="006060D9" w:rsidRDefault="006060D9" w:rsidP="00700B64">
            <w:pPr>
              <w:jc w:val="center"/>
              <w:rPr>
                <w:rFonts w:ascii="Arial" w:hAnsi="Arial" w:cs="Arial"/>
              </w:rPr>
            </w:pPr>
          </w:p>
          <w:p w14:paraId="77E1CB70" w14:textId="77777777" w:rsidR="006060D9" w:rsidRDefault="006060D9" w:rsidP="00700B64">
            <w:pPr>
              <w:jc w:val="center"/>
              <w:rPr>
                <w:rFonts w:ascii="Arial" w:hAnsi="Arial" w:cs="Arial"/>
              </w:rPr>
            </w:pPr>
          </w:p>
          <w:p w14:paraId="27DB12F5" w14:textId="77777777" w:rsidR="006060D9" w:rsidRDefault="006060D9" w:rsidP="00700B64">
            <w:pPr>
              <w:jc w:val="center"/>
              <w:rPr>
                <w:rFonts w:ascii="Arial" w:hAnsi="Arial" w:cs="Arial"/>
              </w:rPr>
            </w:pPr>
          </w:p>
          <w:p w14:paraId="4AAEDB1A" w14:textId="77777777" w:rsidR="006060D9" w:rsidRDefault="006060D9" w:rsidP="00700B64">
            <w:pPr>
              <w:jc w:val="center"/>
              <w:rPr>
                <w:rFonts w:ascii="Arial" w:hAnsi="Arial" w:cs="Arial"/>
              </w:rPr>
            </w:pPr>
          </w:p>
          <w:p w14:paraId="0AE50AB0" w14:textId="77777777" w:rsidR="006060D9" w:rsidRDefault="006060D9" w:rsidP="00700B64">
            <w:pPr>
              <w:jc w:val="center"/>
              <w:rPr>
                <w:rFonts w:ascii="Arial" w:hAnsi="Arial" w:cs="Arial"/>
              </w:rPr>
            </w:pPr>
          </w:p>
          <w:p w14:paraId="6359FE07" w14:textId="77777777" w:rsidR="006060D9" w:rsidRDefault="006060D9" w:rsidP="00700B64">
            <w:pPr>
              <w:jc w:val="center"/>
              <w:rPr>
                <w:rFonts w:ascii="Arial" w:hAnsi="Arial" w:cs="Arial"/>
              </w:rPr>
            </w:pPr>
          </w:p>
          <w:p w14:paraId="77D8AAF6" w14:textId="77777777" w:rsidR="006060D9" w:rsidRDefault="006060D9" w:rsidP="00700B64">
            <w:pPr>
              <w:jc w:val="center"/>
              <w:rPr>
                <w:rFonts w:ascii="Arial" w:hAnsi="Arial" w:cs="Arial"/>
              </w:rPr>
            </w:pPr>
          </w:p>
          <w:p w14:paraId="48D5888A" w14:textId="77777777" w:rsidR="006060D9" w:rsidRDefault="006060D9" w:rsidP="00700B64">
            <w:pPr>
              <w:jc w:val="center"/>
              <w:rPr>
                <w:rFonts w:ascii="Arial" w:hAnsi="Arial" w:cs="Arial"/>
              </w:rPr>
            </w:pPr>
          </w:p>
          <w:p w14:paraId="3F20821E" w14:textId="77777777" w:rsidR="006060D9" w:rsidRDefault="006060D9" w:rsidP="00700B64">
            <w:pPr>
              <w:jc w:val="center"/>
              <w:rPr>
                <w:rFonts w:ascii="Arial" w:hAnsi="Arial" w:cs="Arial"/>
              </w:rPr>
            </w:pPr>
          </w:p>
          <w:p w14:paraId="13288146" w14:textId="77777777" w:rsidR="006060D9" w:rsidRDefault="006060D9" w:rsidP="00700B64">
            <w:pPr>
              <w:jc w:val="center"/>
              <w:rPr>
                <w:rFonts w:ascii="Arial" w:hAnsi="Arial" w:cs="Arial"/>
              </w:rPr>
            </w:pPr>
          </w:p>
          <w:p w14:paraId="159265C6" w14:textId="77777777" w:rsidR="006060D9" w:rsidRDefault="006060D9" w:rsidP="00700B64">
            <w:pPr>
              <w:jc w:val="center"/>
              <w:rPr>
                <w:rFonts w:ascii="Arial" w:hAnsi="Arial" w:cs="Arial"/>
              </w:rPr>
            </w:pPr>
          </w:p>
          <w:p w14:paraId="2530FF88" w14:textId="77777777" w:rsidR="006060D9" w:rsidRDefault="006060D9" w:rsidP="00700B64">
            <w:pPr>
              <w:jc w:val="center"/>
              <w:rPr>
                <w:rFonts w:ascii="Arial" w:hAnsi="Arial" w:cs="Arial"/>
              </w:rPr>
            </w:pPr>
          </w:p>
          <w:p w14:paraId="008FC326" w14:textId="77777777" w:rsidR="006060D9" w:rsidRDefault="006060D9" w:rsidP="00700B64">
            <w:pPr>
              <w:jc w:val="center"/>
              <w:rPr>
                <w:rFonts w:ascii="Arial" w:hAnsi="Arial" w:cs="Arial"/>
              </w:rPr>
            </w:pPr>
          </w:p>
          <w:p w14:paraId="3A98DEFB" w14:textId="77777777" w:rsidR="006060D9" w:rsidRDefault="006060D9" w:rsidP="00700B64">
            <w:pPr>
              <w:jc w:val="center"/>
              <w:rPr>
                <w:rFonts w:ascii="Arial" w:hAnsi="Arial" w:cs="Arial"/>
              </w:rPr>
            </w:pPr>
          </w:p>
          <w:p w14:paraId="7731D0D2" w14:textId="77777777" w:rsidR="006060D9" w:rsidRDefault="006060D9" w:rsidP="00700B64">
            <w:pPr>
              <w:jc w:val="center"/>
              <w:rPr>
                <w:rFonts w:ascii="Arial" w:hAnsi="Arial" w:cs="Arial"/>
              </w:rPr>
            </w:pPr>
          </w:p>
          <w:p w14:paraId="1DCCBDAA" w14:textId="77777777" w:rsidR="006060D9" w:rsidRDefault="006060D9" w:rsidP="00700B64">
            <w:pPr>
              <w:jc w:val="center"/>
              <w:rPr>
                <w:rFonts w:ascii="Arial" w:hAnsi="Arial" w:cs="Arial"/>
              </w:rPr>
            </w:pPr>
          </w:p>
          <w:p w14:paraId="35F68A6C" w14:textId="77777777" w:rsidR="006060D9" w:rsidRDefault="006060D9" w:rsidP="00700B64">
            <w:pPr>
              <w:jc w:val="center"/>
              <w:rPr>
                <w:rFonts w:ascii="Arial" w:hAnsi="Arial" w:cs="Arial"/>
              </w:rPr>
            </w:pPr>
          </w:p>
          <w:p w14:paraId="1BB131B9" w14:textId="77777777" w:rsidR="006060D9" w:rsidRDefault="006060D9" w:rsidP="00700B64">
            <w:pPr>
              <w:jc w:val="center"/>
              <w:rPr>
                <w:rFonts w:ascii="Arial" w:hAnsi="Arial" w:cs="Arial"/>
              </w:rPr>
            </w:pPr>
          </w:p>
          <w:p w14:paraId="1B832E33" w14:textId="77777777" w:rsidR="006060D9" w:rsidRDefault="006060D9" w:rsidP="00700B64">
            <w:pPr>
              <w:jc w:val="center"/>
              <w:rPr>
                <w:rFonts w:ascii="Arial" w:hAnsi="Arial" w:cs="Arial"/>
              </w:rPr>
            </w:pPr>
          </w:p>
          <w:p w14:paraId="3DDD325C" w14:textId="77777777" w:rsidR="006060D9" w:rsidRDefault="006060D9" w:rsidP="00700B64">
            <w:pPr>
              <w:jc w:val="center"/>
              <w:rPr>
                <w:rFonts w:ascii="Arial" w:hAnsi="Arial" w:cs="Arial"/>
              </w:rPr>
            </w:pPr>
          </w:p>
          <w:p w14:paraId="11DE5501" w14:textId="6A746A72" w:rsidR="006060D9" w:rsidRDefault="006060D9" w:rsidP="006060D9">
            <w:pPr>
              <w:rPr>
                <w:rFonts w:ascii="Arial" w:hAnsi="Arial" w:cs="Arial"/>
              </w:rPr>
            </w:pPr>
            <w:r>
              <w:rPr>
                <w:rFonts w:ascii="Arial" w:hAnsi="Arial" w:cs="Arial"/>
              </w:rPr>
              <w:t xml:space="preserve">External </w:t>
            </w:r>
          </w:p>
        </w:tc>
        <w:tc>
          <w:tcPr>
            <w:tcW w:w="2254" w:type="dxa"/>
          </w:tcPr>
          <w:p w14:paraId="2E273082" w14:textId="77777777" w:rsidR="006060D9" w:rsidRDefault="006060D9" w:rsidP="00700B64">
            <w:pPr>
              <w:jc w:val="center"/>
              <w:rPr>
                <w:rFonts w:ascii="Arial" w:hAnsi="Arial" w:cs="Arial"/>
              </w:rPr>
            </w:pPr>
          </w:p>
          <w:p w14:paraId="52F911FA" w14:textId="77777777" w:rsidR="006060D9" w:rsidRDefault="006060D9" w:rsidP="006060D9"/>
          <w:p w14:paraId="38337A70" w14:textId="77777777" w:rsidR="006060D9" w:rsidRDefault="006060D9" w:rsidP="006060D9"/>
          <w:p w14:paraId="29ECF3A1" w14:textId="77777777" w:rsidR="006060D9" w:rsidRDefault="006060D9" w:rsidP="006060D9">
            <w:pPr>
              <w:pStyle w:val="ListParagraph"/>
              <w:numPr>
                <w:ilvl w:val="0"/>
                <w:numId w:val="15"/>
              </w:numPr>
              <w:spacing w:line="256" w:lineRule="auto"/>
            </w:pPr>
            <w:r>
              <w:t xml:space="preserve">Allows community to work together </w:t>
            </w:r>
          </w:p>
          <w:p w14:paraId="024B3245" w14:textId="77777777" w:rsidR="006060D9" w:rsidRDefault="006060D9" w:rsidP="006060D9">
            <w:pPr>
              <w:pStyle w:val="ListParagraph"/>
              <w:numPr>
                <w:ilvl w:val="0"/>
                <w:numId w:val="15"/>
              </w:numPr>
              <w:spacing w:line="256" w:lineRule="auto"/>
            </w:pPr>
            <w:r>
              <w:t xml:space="preserve">Pupil engagement and understanding of the importance of supporting their community </w:t>
            </w:r>
          </w:p>
          <w:p w14:paraId="19D43F2F" w14:textId="77777777" w:rsidR="006060D9" w:rsidRDefault="006060D9" w:rsidP="006060D9">
            <w:pPr>
              <w:pStyle w:val="ListParagraph"/>
              <w:numPr>
                <w:ilvl w:val="0"/>
                <w:numId w:val="15"/>
              </w:numPr>
              <w:spacing w:line="256" w:lineRule="auto"/>
            </w:pPr>
            <w:r>
              <w:t xml:space="preserve">Supports families and the community by providing food </w:t>
            </w:r>
          </w:p>
          <w:p w14:paraId="7E88B7CD" w14:textId="77777777" w:rsidR="006060D9" w:rsidRDefault="006060D9" w:rsidP="006060D9">
            <w:pPr>
              <w:pStyle w:val="ListParagraph"/>
              <w:numPr>
                <w:ilvl w:val="0"/>
                <w:numId w:val="15"/>
              </w:numPr>
            </w:pPr>
            <w:r>
              <w:t xml:space="preserve">Providing a space for the project to take place (the field) </w:t>
            </w:r>
          </w:p>
          <w:p w14:paraId="08EDA4AE" w14:textId="77777777" w:rsidR="006060D9" w:rsidRDefault="006060D9" w:rsidP="00700B64">
            <w:pPr>
              <w:jc w:val="center"/>
              <w:rPr>
                <w:rFonts w:ascii="Arial" w:hAnsi="Arial" w:cs="Arial"/>
              </w:rPr>
            </w:pPr>
          </w:p>
          <w:p w14:paraId="196FAF27" w14:textId="5532DFAC" w:rsidR="006060D9" w:rsidRDefault="006060D9" w:rsidP="00700B64">
            <w:pPr>
              <w:jc w:val="center"/>
              <w:rPr>
                <w:rFonts w:ascii="Arial" w:hAnsi="Arial" w:cs="Arial"/>
              </w:rPr>
            </w:pPr>
            <w:r>
              <w:rPr>
                <w:rFonts w:ascii="Arial" w:hAnsi="Arial" w:cs="Arial"/>
              </w:rPr>
              <w:t xml:space="preserve">Opportunities </w:t>
            </w:r>
          </w:p>
        </w:tc>
        <w:tc>
          <w:tcPr>
            <w:tcW w:w="2254" w:type="dxa"/>
          </w:tcPr>
          <w:p w14:paraId="5AAD6321" w14:textId="77777777" w:rsidR="006060D9" w:rsidRDefault="006060D9" w:rsidP="00700B64">
            <w:pPr>
              <w:jc w:val="center"/>
              <w:rPr>
                <w:rFonts w:ascii="Arial" w:hAnsi="Arial" w:cs="Arial"/>
              </w:rPr>
            </w:pPr>
          </w:p>
          <w:p w14:paraId="0B313AFC" w14:textId="77777777" w:rsidR="006060D9" w:rsidRDefault="006060D9" w:rsidP="006060D9">
            <w:pPr>
              <w:pStyle w:val="ListParagraph"/>
              <w:numPr>
                <w:ilvl w:val="0"/>
                <w:numId w:val="15"/>
              </w:numPr>
              <w:spacing w:line="256" w:lineRule="auto"/>
            </w:pPr>
            <w:r>
              <w:t xml:space="preserve">Budget </w:t>
            </w:r>
          </w:p>
          <w:p w14:paraId="7AB07EE7" w14:textId="77777777" w:rsidR="006060D9" w:rsidRDefault="006060D9" w:rsidP="006060D9">
            <w:pPr>
              <w:pStyle w:val="ListParagraph"/>
              <w:numPr>
                <w:ilvl w:val="0"/>
                <w:numId w:val="15"/>
              </w:numPr>
              <w:spacing w:line="256" w:lineRule="auto"/>
            </w:pPr>
            <w:r>
              <w:t xml:space="preserve">Staffing </w:t>
            </w:r>
          </w:p>
          <w:p w14:paraId="0A4FC37D" w14:textId="77777777" w:rsidR="006060D9" w:rsidRDefault="006060D9" w:rsidP="006060D9">
            <w:pPr>
              <w:jc w:val="center"/>
            </w:pPr>
            <w:r>
              <w:t>Time management</w:t>
            </w:r>
          </w:p>
          <w:p w14:paraId="1A08F5AE" w14:textId="77777777" w:rsidR="006060D9" w:rsidRDefault="006060D9" w:rsidP="006060D9">
            <w:pPr>
              <w:jc w:val="center"/>
            </w:pPr>
          </w:p>
          <w:p w14:paraId="15563C69" w14:textId="77777777" w:rsidR="006060D9" w:rsidRDefault="006060D9" w:rsidP="006060D9">
            <w:pPr>
              <w:jc w:val="center"/>
            </w:pPr>
          </w:p>
          <w:p w14:paraId="5D55A486" w14:textId="77777777" w:rsidR="006060D9" w:rsidRDefault="006060D9" w:rsidP="006060D9">
            <w:pPr>
              <w:jc w:val="center"/>
            </w:pPr>
          </w:p>
          <w:p w14:paraId="3C3226A5" w14:textId="77777777" w:rsidR="006060D9" w:rsidRDefault="006060D9" w:rsidP="006060D9">
            <w:pPr>
              <w:jc w:val="center"/>
            </w:pPr>
          </w:p>
          <w:p w14:paraId="310810B3" w14:textId="77777777" w:rsidR="006060D9" w:rsidRDefault="006060D9" w:rsidP="006060D9">
            <w:pPr>
              <w:jc w:val="center"/>
            </w:pPr>
          </w:p>
          <w:p w14:paraId="3A9E17DD" w14:textId="77777777" w:rsidR="006060D9" w:rsidRDefault="006060D9" w:rsidP="006060D9">
            <w:pPr>
              <w:jc w:val="center"/>
            </w:pPr>
          </w:p>
          <w:p w14:paraId="309667FE" w14:textId="77777777" w:rsidR="006060D9" w:rsidRDefault="006060D9" w:rsidP="006060D9">
            <w:pPr>
              <w:jc w:val="center"/>
            </w:pPr>
          </w:p>
          <w:p w14:paraId="12576344" w14:textId="77777777" w:rsidR="006060D9" w:rsidRDefault="006060D9" w:rsidP="006060D9">
            <w:pPr>
              <w:jc w:val="center"/>
            </w:pPr>
          </w:p>
          <w:p w14:paraId="1FC24774" w14:textId="77777777" w:rsidR="006060D9" w:rsidRDefault="006060D9" w:rsidP="006060D9">
            <w:pPr>
              <w:jc w:val="center"/>
            </w:pPr>
          </w:p>
          <w:p w14:paraId="47357041" w14:textId="77777777" w:rsidR="006060D9" w:rsidRDefault="006060D9" w:rsidP="006060D9">
            <w:pPr>
              <w:jc w:val="center"/>
            </w:pPr>
          </w:p>
          <w:p w14:paraId="39F77817" w14:textId="77777777" w:rsidR="006060D9" w:rsidRDefault="006060D9" w:rsidP="006060D9">
            <w:pPr>
              <w:jc w:val="center"/>
            </w:pPr>
          </w:p>
          <w:p w14:paraId="16BD8B6A" w14:textId="77777777" w:rsidR="006060D9" w:rsidRDefault="006060D9" w:rsidP="006060D9">
            <w:pPr>
              <w:jc w:val="center"/>
            </w:pPr>
          </w:p>
          <w:p w14:paraId="3154E288" w14:textId="77777777" w:rsidR="006060D9" w:rsidRDefault="006060D9" w:rsidP="006060D9">
            <w:pPr>
              <w:jc w:val="center"/>
            </w:pPr>
          </w:p>
          <w:p w14:paraId="67D2016C" w14:textId="77777777" w:rsidR="006060D9" w:rsidRDefault="006060D9" w:rsidP="006060D9">
            <w:pPr>
              <w:jc w:val="center"/>
            </w:pPr>
          </w:p>
          <w:p w14:paraId="15281F4C" w14:textId="77777777" w:rsidR="006060D9" w:rsidRDefault="006060D9" w:rsidP="006060D9">
            <w:pPr>
              <w:jc w:val="center"/>
            </w:pPr>
          </w:p>
          <w:p w14:paraId="61395FB3" w14:textId="77777777" w:rsidR="006060D9" w:rsidRDefault="006060D9" w:rsidP="006060D9">
            <w:pPr>
              <w:jc w:val="center"/>
            </w:pPr>
          </w:p>
          <w:p w14:paraId="701454E2" w14:textId="77777777" w:rsidR="006060D9" w:rsidRDefault="006060D9" w:rsidP="006060D9">
            <w:pPr>
              <w:jc w:val="center"/>
            </w:pPr>
          </w:p>
          <w:p w14:paraId="1E241B0D" w14:textId="77777777" w:rsidR="006060D9" w:rsidRDefault="006060D9" w:rsidP="006060D9">
            <w:pPr>
              <w:jc w:val="center"/>
            </w:pPr>
          </w:p>
          <w:p w14:paraId="151C02A4" w14:textId="77777777" w:rsidR="006060D9" w:rsidRDefault="006060D9" w:rsidP="006060D9">
            <w:pPr>
              <w:jc w:val="center"/>
            </w:pPr>
          </w:p>
          <w:p w14:paraId="3E142DD6" w14:textId="77777777" w:rsidR="006060D9" w:rsidRDefault="006060D9" w:rsidP="006060D9">
            <w:pPr>
              <w:jc w:val="center"/>
            </w:pPr>
          </w:p>
          <w:p w14:paraId="5BA05736" w14:textId="77777777" w:rsidR="006060D9" w:rsidRDefault="006060D9" w:rsidP="006060D9">
            <w:pPr>
              <w:jc w:val="center"/>
            </w:pPr>
          </w:p>
          <w:p w14:paraId="4C733E91" w14:textId="77777777" w:rsidR="006060D9" w:rsidRDefault="006060D9" w:rsidP="006060D9">
            <w:pPr>
              <w:jc w:val="center"/>
            </w:pPr>
          </w:p>
          <w:p w14:paraId="74BF1912" w14:textId="77777777" w:rsidR="006060D9" w:rsidRDefault="006060D9" w:rsidP="006060D9">
            <w:pPr>
              <w:jc w:val="center"/>
            </w:pPr>
          </w:p>
          <w:p w14:paraId="6C9F2FF3" w14:textId="3D2BAA2F" w:rsidR="006060D9" w:rsidRDefault="006060D9" w:rsidP="006060D9">
            <w:pPr>
              <w:jc w:val="center"/>
              <w:rPr>
                <w:rFonts w:ascii="Arial" w:hAnsi="Arial" w:cs="Arial"/>
              </w:rPr>
            </w:pPr>
            <w:r>
              <w:t xml:space="preserve">Threats </w:t>
            </w:r>
          </w:p>
        </w:tc>
      </w:tr>
      <w:tr w:rsidR="006060D9" w14:paraId="207DE816" w14:textId="77777777" w:rsidTr="00700B64">
        <w:trPr>
          <w:trHeight w:val="2723"/>
        </w:trPr>
        <w:tc>
          <w:tcPr>
            <w:tcW w:w="2254" w:type="dxa"/>
          </w:tcPr>
          <w:p w14:paraId="3D17FB88" w14:textId="77777777" w:rsidR="006060D9" w:rsidRDefault="006060D9" w:rsidP="00700B64">
            <w:pPr>
              <w:jc w:val="center"/>
              <w:rPr>
                <w:rFonts w:ascii="Arial" w:hAnsi="Arial" w:cs="Arial"/>
              </w:rPr>
            </w:pPr>
          </w:p>
        </w:tc>
        <w:tc>
          <w:tcPr>
            <w:tcW w:w="2254" w:type="dxa"/>
          </w:tcPr>
          <w:p w14:paraId="7C09D356" w14:textId="77777777" w:rsidR="006060D9" w:rsidRDefault="006060D9" w:rsidP="00700B64">
            <w:pPr>
              <w:jc w:val="center"/>
              <w:rPr>
                <w:rFonts w:ascii="Arial" w:hAnsi="Arial" w:cs="Arial"/>
              </w:rPr>
            </w:pPr>
          </w:p>
          <w:p w14:paraId="7F8141B5" w14:textId="77777777" w:rsidR="006060D9" w:rsidRDefault="006060D9" w:rsidP="006060D9">
            <w:pPr>
              <w:pStyle w:val="ListParagraph"/>
              <w:numPr>
                <w:ilvl w:val="0"/>
                <w:numId w:val="15"/>
              </w:numPr>
              <w:spacing w:line="256" w:lineRule="auto"/>
            </w:pPr>
            <w:r>
              <w:t xml:space="preserve">Giving the community opportunities to work alongside the school in future projects </w:t>
            </w:r>
          </w:p>
          <w:p w14:paraId="1CC2ACA0" w14:textId="77777777" w:rsidR="006060D9" w:rsidRDefault="006060D9" w:rsidP="006060D9">
            <w:pPr>
              <w:pStyle w:val="ListParagraph"/>
              <w:numPr>
                <w:ilvl w:val="0"/>
                <w:numId w:val="15"/>
              </w:numPr>
              <w:spacing w:line="256" w:lineRule="auto"/>
            </w:pPr>
            <w:r>
              <w:t xml:space="preserve">Engaging parents with community changes and opportunities </w:t>
            </w:r>
          </w:p>
          <w:p w14:paraId="736530F1" w14:textId="77777777" w:rsidR="006060D9" w:rsidRDefault="006060D9" w:rsidP="006060D9">
            <w:pPr>
              <w:pStyle w:val="ListParagraph"/>
              <w:numPr>
                <w:ilvl w:val="0"/>
                <w:numId w:val="15"/>
              </w:numPr>
            </w:pPr>
            <w:r>
              <w:t xml:space="preserve">Allowing the children to become ethically informed citizens of the world and their community </w:t>
            </w:r>
          </w:p>
          <w:p w14:paraId="5C197688" w14:textId="4F2C92D5" w:rsidR="006060D9" w:rsidRDefault="006060D9" w:rsidP="00700B64">
            <w:pPr>
              <w:jc w:val="center"/>
              <w:rPr>
                <w:rFonts w:ascii="Arial" w:hAnsi="Arial" w:cs="Arial"/>
              </w:rPr>
            </w:pPr>
          </w:p>
        </w:tc>
        <w:tc>
          <w:tcPr>
            <w:tcW w:w="2254" w:type="dxa"/>
          </w:tcPr>
          <w:p w14:paraId="6A947CDA" w14:textId="77777777" w:rsidR="006060D9" w:rsidRDefault="006060D9" w:rsidP="00700B64">
            <w:pPr>
              <w:jc w:val="center"/>
              <w:rPr>
                <w:rFonts w:ascii="Arial" w:hAnsi="Arial" w:cs="Arial"/>
              </w:rPr>
            </w:pPr>
          </w:p>
          <w:p w14:paraId="3BC9169F" w14:textId="77777777" w:rsidR="006060D9" w:rsidRDefault="006060D9" w:rsidP="006060D9">
            <w:pPr>
              <w:pStyle w:val="ListParagraph"/>
              <w:numPr>
                <w:ilvl w:val="0"/>
                <w:numId w:val="15"/>
              </w:numPr>
              <w:spacing w:line="256" w:lineRule="auto"/>
            </w:pPr>
            <w:r>
              <w:t xml:space="preserve">Lack of interest </w:t>
            </w:r>
          </w:p>
          <w:p w14:paraId="2C759D37" w14:textId="77777777" w:rsidR="006060D9" w:rsidRDefault="006060D9" w:rsidP="006060D9">
            <w:pPr>
              <w:pStyle w:val="ListParagraph"/>
              <w:numPr>
                <w:ilvl w:val="0"/>
                <w:numId w:val="15"/>
              </w:numPr>
              <w:spacing w:line="256" w:lineRule="auto"/>
            </w:pPr>
            <w:r>
              <w:t xml:space="preserve">Lack of support from the community </w:t>
            </w:r>
          </w:p>
          <w:p w14:paraId="57E52F59" w14:textId="371D1D73" w:rsidR="006060D9" w:rsidRDefault="006060D9" w:rsidP="006060D9">
            <w:pPr>
              <w:jc w:val="center"/>
              <w:rPr>
                <w:rFonts w:ascii="Arial" w:hAnsi="Arial" w:cs="Arial"/>
              </w:rPr>
            </w:pPr>
            <w:r>
              <w:t>The community, Children and families rejecting the offers of food and support</w:t>
            </w:r>
          </w:p>
        </w:tc>
      </w:tr>
    </w:tbl>
    <w:p w14:paraId="4C635F98" w14:textId="1B5724F6" w:rsidR="00700B64" w:rsidRDefault="00700B64" w:rsidP="00C211D2">
      <w:pPr>
        <w:jc w:val="center"/>
        <w:rPr>
          <w:rFonts w:ascii="Arial" w:hAnsi="Arial" w:cs="Arial"/>
        </w:rPr>
      </w:pPr>
    </w:p>
    <w:p w14:paraId="7931A391" w14:textId="77777777" w:rsidR="00700B64" w:rsidRPr="00263016" w:rsidRDefault="00700B64" w:rsidP="00C211D2">
      <w:pPr>
        <w:jc w:val="center"/>
        <w:rPr>
          <w:rFonts w:ascii="Arial" w:hAnsi="Arial" w:cs="Arial"/>
        </w:rPr>
      </w:pPr>
    </w:p>
    <w:sectPr w:rsidR="00700B64" w:rsidRPr="002630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ff5">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6653675"/>
    <w:multiLevelType w:val="multilevel"/>
    <w:tmpl w:val="AA16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B31584"/>
    <w:multiLevelType w:val="hybridMultilevel"/>
    <w:tmpl w:val="50680BF2"/>
    <w:lvl w:ilvl="0" w:tplc="717E7C5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4703B"/>
    <w:multiLevelType w:val="hybridMultilevel"/>
    <w:tmpl w:val="790AF992"/>
    <w:lvl w:ilvl="0" w:tplc="CC986A6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0B5C41"/>
    <w:multiLevelType w:val="multilevel"/>
    <w:tmpl w:val="F4E0C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B15E24"/>
    <w:multiLevelType w:val="multilevel"/>
    <w:tmpl w:val="888CF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9D5599"/>
    <w:multiLevelType w:val="multilevel"/>
    <w:tmpl w:val="0C06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6C6AD1"/>
    <w:multiLevelType w:val="multilevel"/>
    <w:tmpl w:val="57A4A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9E3116"/>
    <w:multiLevelType w:val="multilevel"/>
    <w:tmpl w:val="C930B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090AF5"/>
    <w:multiLevelType w:val="multilevel"/>
    <w:tmpl w:val="26A6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2079125">
    <w:abstractNumId w:val="9"/>
  </w:num>
  <w:num w:numId="2" w16cid:durableId="1886405482">
    <w:abstractNumId w:val="5"/>
  </w:num>
  <w:num w:numId="3" w16cid:durableId="719284201">
    <w:abstractNumId w:val="8"/>
  </w:num>
  <w:num w:numId="4" w16cid:durableId="285310675">
    <w:abstractNumId w:val="2"/>
  </w:num>
  <w:num w:numId="5" w16cid:durableId="1062097917">
    <w:abstractNumId w:val="3"/>
  </w:num>
  <w:num w:numId="6" w16cid:durableId="737215150">
    <w:abstractNumId w:val="6"/>
  </w:num>
  <w:num w:numId="7" w16cid:durableId="164827064">
    <w:abstractNumId w:val="7"/>
  </w:num>
  <w:num w:numId="8" w16cid:durableId="917977963">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917977963">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917977963">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917977963">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12" w16cid:durableId="917977963">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13" w16cid:durableId="917977963">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14" w16cid:durableId="1293824350">
    <w:abstractNumId w:val="1"/>
  </w:num>
  <w:num w:numId="15" w16cid:durableId="26380585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C39"/>
    <w:rsid w:val="000152F4"/>
    <w:rsid w:val="00033EEA"/>
    <w:rsid w:val="00040C53"/>
    <w:rsid w:val="00045F0D"/>
    <w:rsid w:val="000554C9"/>
    <w:rsid w:val="0005576E"/>
    <w:rsid w:val="00090F74"/>
    <w:rsid w:val="000A120D"/>
    <w:rsid w:val="000C6896"/>
    <w:rsid w:val="000C6FE3"/>
    <w:rsid w:val="000D3632"/>
    <w:rsid w:val="000E229C"/>
    <w:rsid w:val="000F2A15"/>
    <w:rsid w:val="00113B6B"/>
    <w:rsid w:val="00121D4D"/>
    <w:rsid w:val="0012213E"/>
    <w:rsid w:val="0015639A"/>
    <w:rsid w:val="00167B55"/>
    <w:rsid w:val="001714BA"/>
    <w:rsid w:val="001808F3"/>
    <w:rsid w:val="001A18AB"/>
    <w:rsid w:val="001B4E38"/>
    <w:rsid w:val="001B6DB4"/>
    <w:rsid w:val="001B7799"/>
    <w:rsid w:val="001C5C1B"/>
    <w:rsid w:val="001E5A32"/>
    <w:rsid w:val="001F32C0"/>
    <w:rsid w:val="001F7BE9"/>
    <w:rsid w:val="0020571E"/>
    <w:rsid w:val="0021426E"/>
    <w:rsid w:val="00215717"/>
    <w:rsid w:val="00245776"/>
    <w:rsid w:val="00263016"/>
    <w:rsid w:val="002709BF"/>
    <w:rsid w:val="0028583C"/>
    <w:rsid w:val="00286EF6"/>
    <w:rsid w:val="002A5217"/>
    <w:rsid w:val="002B2AEA"/>
    <w:rsid w:val="002B7337"/>
    <w:rsid w:val="002C1C12"/>
    <w:rsid w:val="002D760B"/>
    <w:rsid w:val="002E6C72"/>
    <w:rsid w:val="002F45AE"/>
    <w:rsid w:val="0031278B"/>
    <w:rsid w:val="00313DF5"/>
    <w:rsid w:val="00343EE2"/>
    <w:rsid w:val="00371575"/>
    <w:rsid w:val="00382A53"/>
    <w:rsid w:val="00395B89"/>
    <w:rsid w:val="003D5565"/>
    <w:rsid w:val="003E1AC9"/>
    <w:rsid w:val="003F55F9"/>
    <w:rsid w:val="004124DC"/>
    <w:rsid w:val="00421960"/>
    <w:rsid w:val="00440B6D"/>
    <w:rsid w:val="004556D0"/>
    <w:rsid w:val="00471783"/>
    <w:rsid w:val="004759E1"/>
    <w:rsid w:val="00475D3C"/>
    <w:rsid w:val="00481D62"/>
    <w:rsid w:val="00490E2E"/>
    <w:rsid w:val="00490F98"/>
    <w:rsid w:val="004948FA"/>
    <w:rsid w:val="00495671"/>
    <w:rsid w:val="004A31BD"/>
    <w:rsid w:val="004B0E70"/>
    <w:rsid w:val="004E0080"/>
    <w:rsid w:val="004F10E9"/>
    <w:rsid w:val="004F5363"/>
    <w:rsid w:val="0051376E"/>
    <w:rsid w:val="00525958"/>
    <w:rsid w:val="00563783"/>
    <w:rsid w:val="005C0B24"/>
    <w:rsid w:val="005D4791"/>
    <w:rsid w:val="005D69FB"/>
    <w:rsid w:val="006050EC"/>
    <w:rsid w:val="006060D9"/>
    <w:rsid w:val="0062268F"/>
    <w:rsid w:val="00643310"/>
    <w:rsid w:val="00646628"/>
    <w:rsid w:val="00657688"/>
    <w:rsid w:val="006669CA"/>
    <w:rsid w:val="00672732"/>
    <w:rsid w:val="00680BBA"/>
    <w:rsid w:val="006A2643"/>
    <w:rsid w:val="006B17C8"/>
    <w:rsid w:val="006B28CD"/>
    <w:rsid w:val="006C1827"/>
    <w:rsid w:val="006D112C"/>
    <w:rsid w:val="006D2E95"/>
    <w:rsid w:val="006E18B6"/>
    <w:rsid w:val="006E2EA0"/>
    <w:rsid w:val="006F2F23"/>
    <w:rsid w:val="00700B64"/>
    <w:rsid w:val="007045DD"/>
    <w:rsid w:val="0071082E"/>
    <w:rsid w:val="00740067"/>
    <w:rsid w:val="00751F66"/>
    <w:rsid w:val="00761EF6"/>
    <w:rsid w:val="007622DF"/>
    <w:rsid w:val="00770234"/>
    <w:rsid w:val="00786C58"/>
    <w:rsid w:val="007960CC"/>
    <w:rsid w:val="00797F06"/>
    <w:rsid w:val="007A2E4C"/>
    <w:rsid w:val="007E296F"/>
    <w:rsid w:val="007E4D19"/>
    <w:rsid w:val="00805662"/>
    <w:rsid w:val="0081542C"/>
    <w:rsid w:val="00841AF9"/>
    <w:rsid w:val="00855D49"/>
    <w:rsid w:val="008A468B"/>
    <w:rsid w:val="008E036C"/>
    <w:rsid w:val="008F0E16"/>
    <w:rsid w:val="008F104C"/>
    <w:rsid w:val="00901D2F"/>
    <w:rsid w:val="009158A9"/>
    <w:rsid w:val="00924FB9"/>
    <w:rsid w:val="00937CAA"/>
    <w:rsid w:val="00951BE1"/>
    <w:rsid w:val="00970EDB"/>
    <w:rsid w:val="009810D2"/>
    <w:rsid w:val="009A6F9D"/>
    <w:rsid w:val="009B6A0D"/>
    <w:rsid w:val="009C49C4"/>
    <w:rsid w:val="009E2220"/>
    <w:rsid w:val="009E58C3"/>
    <w:rsid w:val="009F47B7"/>
    <w:rsid w:val="00A250CD"/>
    <w:rsid w:val="00A36BB0"/>
    <w:rsid w:val="00A411AB"/>
    <w:rsid w:val="00A45F60"/>
    <w:rsid w:val="00A51117"/>
    <w:rsid w:val="00A52934"/>
    <w:rsid w:val="00A53E55"/>
    <w:rsid w:val="00A57204"/>
    <w:rsid w:val="00A57AF2"/>
    <w:rsid w:val="00A65474"/>
    <w:rsid w:val="00A66972"/>
    <w:rsid w:val="00A76499"/>
    <w:rsid w:val="00A83917"/>
    <w:rsid w:val="00A96CB0"/>
    <w:rsid w:val="00AA4584"/>
    <w:rsid w:val="00AB622D"/>
    <w:rsid w:val="00AC2F9C"/>
    <w:rsid w:val="00AC38AC"/>
    <w:rsid w:val="00AF0C08"/>
    <w:rsid w:val="00B230C7"/>
    <w:rsid w:val="00B254E9"/>
    <w:rsid w:val="00B27993"/>
    <w:rsid w:val="00B33FBE"/>
    <w:rsid w:val="00B36504"/>
    <w:rsid w:val="00B377EE"/>
    <w:rsid w:val="00B5321E"/>
    <w:rsid w:val="00B9039C"/>
    <w:rsid w:val="00B94BB1"/>
    <w:rsid w:val="00B975B9"/>
    <w:rsid w:val="00BB61C4"/>
    <w:rsid w:val="00C0255D"/>
    <w:rsid w:val="00C15552"/>
    <w:rsid w:val="00C211D2"/>
    <w:rsid w:val="00C414E8"/>
    <w:rsid w:val="00C6252A"/>
    <w:rsid w:val="00C81858"/>
    <w:rsid w:val="00C9592D"/>
    <w:rsid w:val="00CB2610"/>
    <w:rsid w:val="00CB3822"/>
    <w:rsid w:val="00CB6F14"/>
    <w:rsid w:val="00CD530D"/>
    <w:rsid w:val="00CE0AF5"/>
    <w:rsid w:val="00CE22B9"/>
    <w:rsid w:val="00CF0980"/>
    <w:rsid w:val="00CF39F9"/>
    <w:rsid w:val="00D01AC9"/>
    <w:rsid w:val="00D02970"/>
    <w:rsid w:val="00D0588A"/>
    <w:rsid w:val="00D16165"/>
    <w:rsid w:val="00D44193"/>
    <w:rsid w:val="00D5184C"/>
    <w:rsid w:val="00D52E37"/>
    <w:rsid w:val="00D61090"/>
    <w:rsid w:val="00D7664B"/>
    <w:rsid w:val="00D83B4D"/>
    <w:rsid w:val="00D928DE"/>
    <w:rsid w:val="00D95ED2"/>
    <w:rsid w:val="00D97C15"/>
    <w:rsid w:val="00DA74E8"/>
    <w:rsid w:val="00DC061D"/>
    <w:rsid w:val="00DC0D27"/>
    <w:rsid w:val="00DC189C"/>
    <w:rsid w:val="00DC43EA"/>
    <w:rsid w:val="00DD25AC"/>
    <w:rsid w:val="00E429ED"/>
    <w:rsid w:val="00E65D29"/>
    <w:rsid w:val="00E77C66"/>
    <w:rsid w:val="00EC591E"/>
    <w:rsid w:val="00ED04E2"/>
    <w:rsid w:val="00ED66F7"/>
    <w:rsid w:val="00EE5C39"/>
    <w:rsid w:val="00EF3987"/>
    <w:rsid w:val="00F0196C"/>
    <w:rsid w:val="00F119FB"/>
    <w:rsid w:val="00F23AC2"/>
    <w:rsid w:val="00F2665E"/>
    <w:rsid w:val="00F47DB6"/>
    <w:rsid w:val="00F65CE9"/>
    <w:rsid w:val="00F94C97"/>
    <w:rsid w:val="00FB7800"/>
    <w:rsid w:val="00FC4AD8"/>
    <w:rsid w:val="00FE7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C57F3"/>
  <w15:chartTrackingRefBased/>
  <w15:docId w15:val="{1BFE969D-3EA9-499E-9952-AAF7E3543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63016"/>
  </w:style>
  <w:style w:type="character" w:styleId="Strong">
    <w:name w:val="Strong"/>
    <w:basedOn w:val="DefaultParagraphFont"/>
    <w:uiPriority w:val="22"/>
    <w:qFormat/>
    <w:rsid w:val="00672732"/>
    <w:rPr>
      <w:b/>
      <w:bCs/>
    </w:rPr>
  </w:style>
  <w:style w:type="paragraph" w:styleId="NormalWeb">
    <w:name w:val="Normal (Web)"/>
    <w:basedOn w:val="Normal"/>
    <w:uiPriority w:val="99"/>
    <w:semiHidden/>
    <w:unhideWhenUsed/>
    <w:rsid w:val="00786C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5671"/>
    <w:pPr>
      <w:ind w:left="720"/>
      <w:contextualSpacing/>
    </w:pPr>
  </w:style>
  <w:style w:type="character" w:styleId="Hyperlink">
    <w:name w:val="Hyperlink"/>
    <w:basedOn w:val="DefaultParagraphFont"/>
    <w:uiPriority w:val="99"/>
    <w:semiHidden/>
    <w:unhideWhenUsed/>
    <w:rsid w:val="00B254E9"/>
    <w:rPr>
      <w:color w:val="0000FF"/>
      <w:u w:val="single"/>
    </w:rPr>
  </w:style>
  <w:style w:type="table" w:styleId="TableGrid">
    <w:name w:val="Table Grid"/>
    <w:basedOn w:val="TableNormal"/>
    <w:uiPriority w:val="39"/>
    <w:rsid w:val="00700B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23590">
      <w:bodyDiv w:val="1"/>
      <w:marLeft w:val="0"/>
      <w:marRight w:val="0"/>
      <w:marTop w:val="0"/>
      <w:marBottom w:val="0"/>
      <w:divBdr>
        <w:top w:val="none" w:sz="0" w:space="0" w:color="auto"/>
        <w:left w:val="none" w:sz="0" w:space="0" w:color="auto"/>
        <w:bottom w:val="none" w:sz="0" w:space="0" w:color="auto"/>
        <w:right w:val="none" w:sz="0" w:space="0" w:color="auto"/>
      </w:divBdr>
    </w:div>
    <w:div w:id="208537792">
      <w:bodyDiv w:val="1"/>
      <w:marLeft w:val="0"/>
      <w:marRight w:val="0"/>
      <w:marTop w:val="0"/>
      <w:marBottom w:val="0"/>
      <w:divBdr>
        <w:top w:val="none" w:sz="0" w:space="0" w:color="auto"/>
        <w:left w:val="none" w:sz="0" w:space="0" w:color="auto"/>
        <w:bottom w:val="none" w:sz="0" w:space="0" w:color="auto"/>
        <w:right w:val="none" w:sz="0" w:space="0" w:color="auto"/>
      </w:divBdr>
    </w:div>
    <w:div w:id="411126340">
      <w:bodyDiv w:val="1"/>
      <w:marLeft w:val="0"/>
      <w:marRight w:val="0"/>
      <w:marTop w:val="0"/>
      <w:marBottom w:val="0"/>
      <w:divBdr>
        <w:top w:val="none" w:sz="0" w:space="0" w:color="auto"/>
        <w:left w:val="none" w:sz="0" w:space="0" w:color="auto"/>
        <w:bottom w:val="none" w:sz="0" w:space="0" w:color="auto"/>
        <w:right w:val="none" w:sz="0" w:space="0" w:color="auto"/>
      </w:divBdr>
      <w:divsChild>
        <w:div w:id="404376271">
          <w:marLeft w:val="0"/>
          <w:marRight w:val="0"/>
          <w:marTop w:val="0"/>
          <w:marBottom w:val="0"/>
          <w:divBdr>
            <w:top w:val="none" w:sz="0" w:space="0" w:color="auto"/>
            <w:left w:val="none" w:sz="0" w:space="0" w:color="auto"/>
            <w:bottom w:val="none" w:sz="0" w:space="0" w:color="auto"/>
            <w:right w:val="none" w:sz="0" w:space="0" w:color="auto"/>
          </w:divBdr>
        </w:div>
      </w:divsChild>
    </w:div>
    <w:div w:id="447553147">
      <w:bodyDiv w:val="1"/>
      <w:marLeft w:val="0"/>
      <w:marRight w:val="0"/>
      <w:marTop w:val="0"/>
      <w:marBottom w:val="0"/>
      <w:divBdr>
        <w:top w:val="none" w:sz="0" w:space="0" w:color="auto"/>
        <w:left w:val="none" w:sz="0" w:space="0" w:color="auto"/>
        <w:bottom w:val="none" w:sz="0" w:space="0" w:color="auto"/>
        <w:right w:val="none" w:sz="0" w:space="0" w:color="auto"/>
      </w:divBdr>
    </w:div>
    <w:div w:id="517275805">
      <w:bodyDiv w:val="1"/>
      <w:marLeft w:val="0"/>
      <w:marRight w:val="0"/>
      <w:marTop w:val="0"/>
      <w:marBottom w:val="0"/>
      <w:divBdr>
        <w:top w:val="none" w:sz="0" w:space="0" w:color="auto"/>
        <w:left w:val="none" w:sz="0" w:space="0" w:color="auto"/>
        <w:bottom w:val="none" w:sz="0" w:space="0" w:color="auto"/>
        <w:right w:val="none" w:sz="0" w:space="0" w:color="auto"/>
      </w:divBdr>
    </w:div>
    <w:div w:id="670571718">
      <w:bodyDiv w:val="1"/>
      <w:marLeft w:val="0"/>
      <w:marRight w:val="0"/>
      <w:marTop w:val="0"/>
      <w:marBottom w:val="0"/>
      <w:divBdr>
        <w:top w:val="none" w:sz="0" w:space="0" w:color="auto"/>
        <w:left w:val="none" w:sz="0" w:space="0" w:color="auto"/>
        <w:bottom w:val="none" w:sz="0" w:space="0" w:color="auto"/>
        <w:right w:val="none" w:sz="0" w:space="0" w:color="auto"/>
      </w:divBdr>
    </w:div>
    <w:div w:id="696738886">
      <w:bodyDiv w:val="1"/>
      <w:marLeft w:val="0"/>
      <w:marRight w:val="0"/>
      <w:marTop w:val="0"/>
      <w:marBottom w:val="0"/>
      <w:divBdr>
        <w:top w:val="none" w:sz="0" w:space="0" w:color="auto"/>
        <w:left w:val="none" w:sz="0" w:space="0" w:color="auto"/>
        <w:bottom w:val="none" w:sz="0" w:space="0" w:color="auto"/>
        <w:right w:val="none" w:sz="0" w:space="0" w:color="auto"/>
      </w:divBdr>
    </w:div>
    <w:div w:id="779879251">
      <w:bodyDiv w:val="1"/>
      <w:marLeft w:val="0"/>
      <w:marRight w:val="0"/>
      <w:marTop w:val="0"/>
      <w:marBottom w:val="0"/>
      <w:divBdr>
        <w:top w:val="none" w:sz="0" w:space="0" w:color="auto"/>
        <w:left w:val="none" w:sz="0" w:space="0" w:color="auto"/>
        <w:bottom w:val="none" w:sz="0" w:space="0" w:color="auto"/>
        <w:right w:val="none" w:sz="0" w:space="0" w:color="auto"/>
      </w:divBdr>
    </w:div>
    <w:div w:id="879636140">
      <w:bodyDiv w:val="1"/>
      <w:marLeft w:val="0"/>
      <w:marRight w:val="0"/>
      <w:marTop w:val="0"/>
      <w:marBottom w:val="0"/>
      <w:divBdr>
        <w:top w:val="none" w:sz="0" w:space="0" w:color="auto"/>
        <w:left w:val="none" w:sz="0" w:space="0" w:color="auto"/>
        <w:bottom w:val="none" w:sz="0" w:space="0" w:color="auto"/>
        <w:right w:val="none" w:sz="0" w:space="0" w:color="auto"/>
      </w:divBdr>
      <w:divsChild>
        <w:div w:id="1524006322">
          <w:marLeft w:val="0"/>
          <w:marRight w:val="0"/>
          <w:marTop w:val="0"/>
          <w:marBottom w:val="0"/>
          <w:divBdr>
            <w:top w:val="none" w:sz="0" w:space="0" w:color="auto"/>
            <w:left w:val="none" w:sz="0" w:space="0" w:color="auto"/>
            <w:bottom w:val="none" w:sz="0" w:space="0" w:color="auto"/>
            <w:right w:val="none" w:sz="0" w:space="0" w:color="auto"/>
          </w:divBdr>
        </w:div>
      </w:divsChild>
    </w:div>
    <w:div w:id="890847747">
      <w:bodyDiv w:val="1"/>
      <w:marLeft w:val="0"/>
      <w:marRight w:val="0"/>
      <w:marTop w:val="0"/>
      <w:marBottom w:val="0"/>
      <w:divBdr>
        <w:top w:val="none" w:sz="0" w:space="0" w:color="auto"/>
        <w:left w:val="none" w:sz="0" w:space="0" w:color="auto"/>
        <w:bottom w:val="none" w:sz="0" w:space="0" w:color="auto"/>
        <w:right w:val="none" w:sz="0" w:space="0" w:color="auto"/>
      </w:divBdr>
      <w:divsChild>
        <w:div w:id="2107991756">
          <w:marLeft w:val="0"/>
          <w:marRight w:val="0"/>
          <w:marTop w:val="0"/>
          <w:marBottom w:val="0"/>
          <w:divBdr>
            <w:top w:val="none" w:sz="0" w:space="0" w:color="auto"/>
            <w:left w:val="none" w:sz="0" w:space="0" w:color="auto"/>
            <w:bottom w:val="none" w:sz="0" w:space="0" w:color="auto"/>
            <w:right w:val="none" w:sz="0" w:space="0" w:color="auto"/>
          </w:divBdr>
        </w:div>
      </w:divsChild>
    </w:div>
    <w:div w:id="907231883">
      <w:bodyDiv w:val="1"/>
      <w:marLeft w:val="0"/>
      <w:marRight w:val="0"/>
      <w:marTop w:val="0"/>
      <w:marBottom w:val="0"/>
      <w:divBdr>
        <w:top w:val="none" w:sz="0" w:space="0" w:color="auto"/>
        <w:left w:val="none" w:sz="0" w:space="0" w:color="auto"/>
        <w:bottom w:val="none" w:sz="0" w:space="0" w:color="auto"/>
        <w:right w:val="none" w:sz="0" w:space="0" w:color="auto"/>
      </w:divBdr>
    </w:div>
    <w:div w:id="1000933116">
      <w:bodyDiv w:val="1"/>
      <w:marLeft w:val="0"/>
      <w:marRight w:val="0"/>
      <w:marTop w:val="0"/>
      <w:marBottom w:val="0"/>
      <w:divBdr>
        <w:top w:val="none" w:sz="0" w:space="0" w:color="auto"/>
        <w:left w:val="none" w:sz="0" w:space="0" w:color="auto"/>
        <w:bottom w:val="none" w:sz="0" w:space="0" w:color="auto"/>
        <w:right w:val="none" w:sz="0" w:space="0" w:color="auto"/>
      </w:divBdr>
    </w:div>
    <w:div w:id="1027948270">
      <w:bodyDiv w:val="1"/>
      <w:marLeft w:val="0"/>
      <w:marRight w:val="0"/>
      <w:marTop w:val="0"/>
      <w:marBottom w:val="0"/>
      <w:divBdr>
        <w:top w:val="none" w:sz="0" w:space="0" w:color="auto"/>
        <w:left w:val="none" w:sz="0" w:space="0" w:color="auto"/>
        <w:bottom w:val="none" w:sz="0" w:space="0" w:color="auto"/>
        <w:right w:val="none" w:sz="0" w:space="0" w:color="auto"/>
      </w:divBdr>
      <w:divsChild>
        <w:div w:id="1213693776">
          <w:marLeft w:val="0"/>
          <w:marRight w:val="0"/>
          <w:marTop w:val="0"/>
          <w:marBottom w:val="0"/>
          <w:divBdr>
            <w:top w:val="none" w:sz="0" w:space="0" w:color="auto"/>
            <w:left w:val="none" w:sz="0" w:space="0" w:color="auto"/>
            <w:bottom w:val="none" w:sz="0" w:space="0" w:color="auto"/>
            <w:right w:val="none" w:sz="0" w:space="0" w:color="auto"/>
          </w:divBdr>
        </w:div>
      </w:divsChild>
    </w:div>
    <w:div w:id="1074275678">
      <w:bodyDiv w:val="1"/>
      <w:marLeft w:val="0"/>
      <w:marRight w:val="0"/>
      <w:marTop w:val="0"/>
      <w:marBottom w:val="0"/>
      <w:divBdr>
        <w:top w:val="none" w:sz="0" w:space="0" w:color="auto"/>
        <w:left w:val="none" w:sz="0" w:space="0" w:color="auto"/>
        <w:bottom w:val="none" w:sz="0" w:space="0" w:color="auto"/>
        <w:right w:val="none" w:sz="0" w:space="0" w:color="auto"/>
      </w:divBdr>
    </w:div>
    <w:div w:id="1102142488">
      <w:bodyDiv w:val="1"/>
      <w:marLeft w:val="0"/>
      <w:marRight w:val="0"/>
      <w:marTop w:val="0"/>
      <w:marBottom w:val="0"/>
      <w:divBdr>
        <w:top w:val="none" w:sz="0" w:space="0" w:color="auto"/>
        <w:left w:val="none" w:sz="0" w:space="0" w:color="auto"/>
        <w:bottom w:val="none" w:sz="0" w:space="0" w:color="auto"/>
        <w:right w:val="none" w:sz="0" w:space="0" w:color="auto"/>
      </w:divBdr>
    </w:div>
    <w:div w:id="1139881312">
      <w:bodyDiv w:val="1"/>
      <w:marLeft w:val="0"/>
      <w:marRight w:val="0"/>
      <w:marTop w:val="0"/>
      <w:marBottom w:val="0"/>
      <w:divBdr>
        <w:top w:val="none" w:sz="0" w:space="0" w:color="auto"/>
        <w:left w:val="none" w:sz="0" w:space="0" w:color="auto"/>
        <w:bottom w:val="none" w:sz="0" w:space="0" w:color="auto"/>
        <w:right w:val="none" w:sz="0" w:space="0" w:color="auto"/>
      </w:divBdr>
    </w:div>
    <w:div w:id="1153450882">
      <w:bodyDiv w:val="1"/>
      <w:marLeft w:val="0"/>
      <w:marRight w:val="0"/>
      <w:marTop w:val="0"/>
      <w:marBottom w:val="0"/>
      <w:divBdr>
        <w:top w:val="none" w:sz="0" w:space="0" w:color="auto"/>
        <w:left w:val="none" w:sz="0" w:space="0" w:color="auto"/>
        <w:bottom w:val="none" w:sz="0" w:space="0" w:color="auto"/>
        <w:right w:val="none" w:sz="0" w:space="0" w:color="auto"/>
      </w:divBdr>
      <w:divsChild>
        <w:div w:id="372654053">
          <w:marLeft w:val="0"/>
          <w:marRight w:val="0"/>
          <w:marTop w:val="0"/>
          <w:marBottom w:val="0"/>
          <w:divBdr>
            <w:top w:val="none" w:sz="0" w:space="0" w:color="auto"/>
            <w:left w:val="none" w:sz="0" w:space="0" w:color="auto"/>
            <w:bottom w:val="none" w:sz="0" w:space="0" w:color="auto"/>
            <w:right w:val="none" w:sz="0" w:space="0" w:color="auto"/>
          </w:divBdr>
        </w:div>
      </w:divsChild>
    </w:div>
    <w:div w:id="1190097472">
      <w:bodyDiv w:val="1"/>
      <w:marLeft w:val="0"/>
      <w:marRight w:val="0"/>
      <w:marTop w:val="0"/>
      <w:marBottom w:val="0"/>
      <w:divBdr>
        <w:top w:val="none" w:sz="0" w:space="0" w:color="auto"/>
        <w:left w:val="none" w:sz="0" w:space="0" w:color="auto"/>
        <w:bottom w:val="none" w:sz="0" w:space="0" w:color="auto"/>
        <w:right w:val="none" w:sz="0" w:space="0" w:color="auto"/>
      </w:divBdr>
    </w:div>
    <w:div w:id="1424257081">
      <w:bodyDiv w:val="1"/>
      <w:marLeft w:val="0"/>
      <w:marRight w:val="0"/>
      <w:marTop w:val="0"/>
      <w:marBottom w:val="0"/>
      <w:divBdr>
        <w:top w:val="none" w:sz="0" w:space="0" w:color="auto"/>
        <w:left w:val="none" w:sz="0" w:space="0" w:color="auto"/>
        <w:bottom w:val="none" w:sz="0" w:space="0" w:color="auto"/>
        <w:right w:val="none" w:sz="0" w:space="0" w:color="auto"/>
      </w:divBdr>
    </w:div>
    <w:div w:id="1501003038">
      <w:bodyDiv w:val="1"/>
      <w:marLeft w:val="0"/>
      <w:marRight w:val="0"/>
      <w:marTop w:val="0"/>
      <w:marBottom w:val="0"/>
      <w:divBdr>
        <w:top w:val="none" w:sz="0" w:space="0" w:color="auto"/>
        <w:left w:val="none" w:sz="0" w:space="0" w:color="auto"/>
        <w:bottom w:val="none" w:sz="0" w:space="0" w:color="auto"/>
        <w:right w:val="none" w:sz="0" w:space="0" w:color="auto"/>
      </w:divBdr>
    </w:div>
    <w:div w:id="1533421077">
      <w:bodyDiv w:val="1"/>
      <w:marLeft w:val="0"/>
      <w:marRight w:val="0"/>
      <w:marTop w:val="0"/>
      <w:marBottom w:val="0"/>
      <w:divBdr>
        <w:top w:val="none" w:sz="0" w:space="0" w:color="auto"/>
        <w:left w:val="none" w:sz="0" w:space="0" w:color="auto"/>
        <w:bottom w:val="none" w:sz="0" w:space="0" w:color="auto"/>
        <w:right w:val="none" w:sz="0" w:space="0" w:color="auto"/>
      </w:divBdr>
      <w:divsChild>
        <w:div w:id="993684937">
          <w:marLeft w:val="0"/>
          <w:marRight w:val="0"/>
          <w:marTop w:val="0"/>
          <w:marBottom w:val="0"/>
          <w:divBdr>
            <w:top w:val="none" w:sz="0" w:space="0" w:color="auto"/>
            <w:left w:val="none" w:sz="0" w:space="0" w:color="auto"/>
            <w:bottom w:val="none" w:sz="0" w:space="0" w:color="auto"/>
            <w:right w:val="none" w:sz="0" w:space="0" w:color="auto"/>
          </w:divBdr>
        </w:div>
      </w:divsChild>
    </w:div>
    <w:div w:id="1647667262">
      <w:bodyDiv w:val="1"/>
      <w:marLeft w:val="0"/>
      <w:marRight w:val="0"/>
      <w:marTop w:val="0"/>
      <w:marBottom w:val="0"/>
      <w:divBdr>
        <w:top w:val="none" w:sz="0" w:space="0" w:color="auto"/>
        <w:left w:val="none" w:sz="0" w:space="0" w:color="auto"/>
        <w:bottom w:val="none" w:sz="0" w:space="0" w:color="auto"/>
        <w:right w:val="none" w:sz="0" w:space="0" w:color="auto"/>
      </w:divBdr>
    </w:div>
    <w:div w:id="1861971780">
      <w:bodyDiv w:val="1"/>
      <w:marLeft w:val="0"/>
      <w:marRight w:val="0"/>
      <w:marTop w:val="0"/>
      <w:marBottom w:val="0"/>
      <w:divBdr>
        <w:top w:val="none" w:sz="0" w:space="0" w:color="auto"/>
        <w:left w:val="none" w:sz="0" w:space="0" w:color="auto"/>
        <w:bottom w:val="none" w:sz="0" w:space="0" w:color="auto"/>
        <w:right w:val="none" w:sz="0" w:space="0" w:color="auto"/>
      </w:divBdr>
    </w:div>
    <w:div w:id="1970936898">
      <w:bodyDiv w:val="1"/>
      <w:marLeft w:val="0"/>
      <w:marRight w:val="0"/>
      <w:marTop w:val="0"/>
      <w:marBottom w:val="0"/>
      <w:divBdr>
        <w:top w:val="none" w:sz="0" w:space="0" w:color="auto"/>
        <w:left w:val="none" w:sz="0" w:space="0" w:color="auto"/>
        <w:bottom w:val="none" w:sz="0" w:space="0" w:color="auto"/>
        <w:right w:val="none" w:sz="0" w:space="0" w:color="auto"/>
      </w:divBdr>
    </w:div>
    <w:div w:id="1992519970">
      <w:bodyDiv w:val="1"/>
      <w:marLeft w:val="0"/>
      <w:marRight w:val="0"/>
      <w:marTop w:val="0"/>
      <w:marBottom w:val="0"/>
      <w:divBdr>
        <w:top w:val="none" w:sz="0" w:space="0" w:color="auto"/>
        <w:left w:val="none" w:sz="0" w:space="0" w:color="auto"/>
        <w:bottom w:val="none" w:sz="0" w:space="0" w:color="auto"/>
        <w:right w:val="none" w:sz="0" w:space="0" w:color="auto"/>
      </w:divBdr>
    </w:div>
    <w:div w:id="2025861559">
      <w:bodyDiv w:val="1"/>
      <w:marLeft w:val="0"/>
      <w:marRight w:val="0"/>
      <w:marTop w:val="0"/>
      <w:marBottom w:val="0"/>
      <w:divBdr>
        <w:top w:val="none" w:sz="0" w:space="0" w:color="auto"/>
        <w:left w:val="none" w:sz="0" w:space="0" w:color="auto"/>
        <w:bottom w:val="none" w:sz="0" w:space="0" w:color="auto"/>
        <w:right w:val="none" w:sz="0" w:space="0" w:color="auto"/>
      </w:divBdr>
      <w:divsChild>
        <w:div w:id="864250740">
          <w:marLeft w:val="0"/>
          <w:marRight w:val="0"/>
          <w:marTop w:val="0"/>
          <w:marBottom w:val="0"/>
          <w:divBdr>
            <w:top w:val="none" w:sz="0" w:space="0" w:color="auto"/>
            <w:left w:val="none" w:sz="0" w:space="0" w:color="auto"/>
            <w:bottom w:val="none" w:sz="0" w:space="0" w:color="auto"/>
            <w:right w:val="none" w:sz="0" w:space="0" w:color="auto"/>
          </w:divBdr>
        </w:div>
      </w:divsChild>
    </w:div>
    <w:div w:id="2104252762">
      <w:bodyDiv w:val="1"/>
      <w:marLeft w:val="0"/>
      <w:marRight w:val="0"/>
      <w:marTop w:val="0"/>
      <w:marBottom w:val="0"/>
      <w:divBdr>
        <w:top w:val="none" w:sz="0" w:space="0" w:color="auto"/>
        <w:left w:val="none" w:sz="0" w:space="0" w:color="auto"/>
        <w:bottom w:val="none" w:sz="0" w:space="0" w:color="auto"/>
        <w:right w:val="none" w:sz="0" w:space="0" w:color="auto"/>
      </w:divBdr>
      <w:divsChild>
        <w:div w:id="1922369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ritannica.com/biography/Emile-Durkhei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5865</Words>
  <Characters>33432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jane</dc:creator>
  <cp:keywords/>
  <dc:description/>
  <cp:lastModifiedBy>olivia jane</cp:lastModifiedBy>
  <cp:revision>2</cp:revision>
  <dcterms:created xsi:type="dcterms:W3CDTF">2023-03-16T10:43:00Z</dcterms:created>
  <dcterms:modified xsi:type="dcterms:W3CDTF">2023-03-16T10:43:00Z</dcterms:modified>
</cp:coreProperties>
</file>