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815318" w:rsidRDefault="00675348">
      <w:r>
        <w:rPr>
          <w:noProof/>
        </w:rPr>
        <w:drawing>
          <wp:inline distT="0" distB="0" distL="0" distR="0">
            <wp:extent cx="5274310" cy="8420100"/>
            <wp:effectExtent l="0" t="0" r="0" b="0"/>
            <wp:docPr id="365388190" name="圖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5388190" name="圖片 365388190"/>
                    <pic:cNvPicPr/>
                  </pic:nvPicPr>
                  <pic:blipFill>
                    <a:blip r:embed="rId8">
                      <a:extLst>
                        <a:ext uri="{28A0092B-C50C-407E-A947-70E740481C1C}">
                          <a14:useLocalDpi xmlns:a14="http://schemas.microsoft.com/office/drawing/2010/main" val="0"/>
                        </a:ext>
                      </a:extLst>
                    </a:blip>
                    <a:stretch>
                      <a:fillRect/>
                    </a:stretch>
                  </pic:blipFill>
                  <pic:spPr>
                    <a:xfrm>
                      <a:off x="0" y="0"/>
                      <a:ext cx="5274310" cy="8420100"/>
                    </a:xfrm>
                    <a:prstGeom prst="rect">
                      <a:avLst/>
                    </a:prstGeom>
                  </pic:spPr>
                </pic:pic>
              </a:graphicData>
            </a:graphic>
          </wp:inline>
        </w:drawing>
      </w:r>
    </w:p>
    <w:p w:rsidR="00675348" w:rsidRDefault="00675348">
      <w:pPr>
        <w:rPr>
          <w:rFonts w:ascii="Times New Roman" w:eastAsiaTheme="majorEastAsia" w:hAnsi="Times New Roman" w:cs="Times New Roman"/>
          <w:sz w:val="32"/>
          <w:szCs w:val="32"/>
          <w:u w:val="single"/>
        </w:rPr>
      </w:pPr>
    </w:p>
    <w:p w:rsidR="00675348" w:rsidRDefault="00675348" w:rsidP="00D7523B">
      <w:pPr>
        <w:jc w:val="center"/>
        <w:rPr>
          <w:rFonts w:ascii="Times New Roman" w:eastAsiaTheme="majorEastAsia" w:hAnsi="Times New Roman" w:cs="Times New Roman"/>
          <w:sz w:val="32"/>
          <w:szCs w:val="32"/>
        </w:rPr>
      </w:pPr>
      <w:r>
        <w:rPr>
          <w:rFonts w:ascii="Times New Roman" w:eastAsiaTheme="majorEastAsia" w:hAnsi="Times New Roman" w:cs="Times New Roman"/>
          <w:sz w:val="32"/>
          <w:szCs w:val="32"/>
        </w:rPr>
        <w:lastRenderedPageBreak/>
        <w:t>Executive Summary</w:t>
      </w:r>
    </w:p>
    <w:p w:rsidR="00675348" w:rsidRPr="004A0BE0" w:rsidRDefault="00675348" w:rsidP="00675348">
      <w:pPr>
        <w:adjustRightInd w:val="0"/>
        <w:snapToGrid w:val="0"/>
        <w:spacing w:before="180" w:line="360" w:lineRule="auto"/>
        <w:jc w:val="both"/>
        <w:rPr>
          <w:color w:val="000000" w:themeColor="text1"/>
          <w:sz w:val="26"/>
          <w:szCs w:val="26"/>
        </w:rPr>
      </w:pPr>
      <w:r w:rsidRPr="00D7523B">
        <w:rPr>
          <w:rFonts w:ascii="Times New Roman" w:hAnsi="Times New Roman" w:cs="Times New Roman"/>
          <w:color w:val="000000" w:themeColor="text1"/>
        </w:rPr>
        <w:t xml:space="preserve">In the </w:t>
      </w:r>
      <w:r w:rsidRPr="00D7523B">
        <w:rPr>
          <w:rFonts w:ascii="Times New Roman" w:hAnsi="Times New Roman" w:cs="Times New Roman"/>
          <w:color w:val="000000" w:themeColor="text1"/>
        </w:rPr>
        <w:t xml:space="preserve">recent years after </w:t>
      </w:r>
      <w:r w:rsidRPr="00D7523B">
        <w:rPr>
          <w:rFonts w:ascii="Times New Roman" w:hAnsi="Times New Roman" w:cs="Times New Roman"/>
          <w:color w:val="000000" w:themeColor="text1"/>
        </w:rPr>
        <w:t xml:space="preserve">Covid-19, </w:t>
      </w:r>
      <w:r w:rsidRPr="00D7523B">
        <w:rPr>
          <w:rFonts w:ascii="Times New Roman" w:hAnsi="Times New Roman" w:cs="Times New Roman"/>
          <w:color w:val="000000" w:themeColor="text1"/>
        </w:rPr>
        <w:t xml:space="preserve">people realized that the they need to re-think about the existing global supply chain is still feasible to the current world or even in the future. Basic food supply to Hong Kong is of utmost to the place as Hong Kong has to rely on the external supply of food such as rice. To ensure the stable supply of rice under an economical price can be achieved by setting up a factory nearby the rice production zone is possible. </w:t>
      </w:r>
      <w:proofErr w:type="gramStart"/>
      <w:r w:rsidRPr="00D7523B">
        <w:rPr>
          <w:rFonts w:ascii="Times New Roman" w:hAnsi="Times New Roman" w:cs="Times New Roman"/>
          <w:color w:val="000000" w:themeColor="text1"/>
        </w:rPr>
        <w:t>Therefore</w:t>
      </w:r>
      <w:proofErr w:type="gramEnd"/>
      <w:r w:rsidRPr="00D7523B">
        <w:rPr>
          <w:rFonts w:ascii="Times New Roman" w:hAnsi="Times New Roman" w:cs="Times New Roman"/>
          <w:color w:val="000000" w:themeColor="text1"/>
        </w:rPr>
        <w:t xml:space="preserve"> to access the possibility of setting up a rice operation factory is required in all aspects including </w:t>
      </w:r>
      <w:r w:rsidR="00D7523B" w:rsidRPr="00D7523B">
        <w:rPr>
          <w:rFonts w:ascii="Times New Roman" w:hAnsi="Times New Roman" w:cs="Times New Roman"/>
          <w:color w:val="000000" w:themeColor="text1"/>
        </w:rPr>
        <w:t>cost and return.</w:t>
      </w:r>
      <w:r w:rsidRPr="00D7523B">
        <w:rPr>
          <w:rFonts w:ascii="Times New Roman" w:hAnsi="Times New Roman" w:cs="Times New Roman"/>
          <w:color w:val="000000" w:themeColor="text1"/>
        </w:rPr>
        <w:t xml:space="preserve"> </w:t>
      </w:r>
    </w:p>
    <w:p w:rsidR="00675348" w:rsidRDefault="00675348">
      <w:pPr>
        <w:rPr>
          <w:rFonts w:ascii="Times New Roman" w:eastAsiaTheme="majorEastAsia" w:hAnsi="Times New Roman" w:cs="Times New Roman"/>
          <w:sz w:val="32"/>
          <w:szCs w:val="32"/>
        </w:rPr>
      </w:pPr>
    </w:p>
    <w:p w:rsidR="00D7523B" w:rsidRDefault="00D7523B">
      <w:pPr>
        <w:rPr>
          <w:rFonts w:ascii="Times New Roman" w:eastAsiaTheme="majorEastAsia" w:hAnsi="Times New Roman" w:cs="Times New Roman"/>
          <w:sz w:val="32"/>
          <w:szCs w:val="32"/>
        </w:rPr>
      </w:pPr>
    </w:p>
    <w:p w:rsidR="00D7523B" w:rsidRDefault="00D7523B">
      <w:pPr>
        <w:rPr>
          <w:rFonts w:ascii="Times New Roman" w:eastAsiaTheme="majorEastAsia" w:hAnsi="Times New Roman" w:cs="Times New Roman"/>
          <w:sz w:val="32"/>
          <w:szCs w:val="32"/>
        </w:rPr>
      </w:pPr>
    </w:p>
    <w:p w:rsidR="00D7523B" w:rsidRDefault="00D7523B">
      <w:pPr>
        <w:rPr>
          <w:rFonts w:ascii="Times New Roman" w:eastAsiaTheme="majorEastAsia" w:hAnsi="Times New Roman" w:cs="Times New Roman"/>
          <w:sz w:val="32"/>
          <w:szCs w:val="32"/>
        </w:rPr>
      </w:pPr>
    </w:p>
    <w:p w:rsidR="00D7523B" w:rsidRDefault="00D7523B">
      <w:pPr>
        <w:rPr>
          <w:rFonts w:ascii="Times New Roman" w:eastAsiaTheme="majorEastAsia" w:hAnsi="Times New Roman" w:cs="Times New Roman"/>
          <w:sz w:val="32"/>
          <w:szCs w:val="32"/>
        </w:rPr>
      </w:pPr>
    </w:p>
    <w:p w:rsidR="00D7523B" w:rsidRDefault="00D7523B">
      <w:pPr>
        <w:rPr>
          <w:rFonts w:ascii="Times New Roman" w:eastAsiaTheme="majorEastAsia" w:hAnsi="Times New Roman" w:cs="Times New Roman"/>
          <w:sz w:val="32"/>
          <w:szCs w:val="32"/>
        </w:rPr>
      </w:pPr>
    </w:p>
    <w:p w:rsidR="00D7523B" w:rsidRDefault="00D7523B">
      <w:pPr>
        <w:rPr>
          <w:rFonts w:ascii="Times New Roman" w:eastAsiaTheme="majorEastAsia" w:hAnsi="Times New Roman" w:cs="Times New Roman"/>
          <w:sz w:val="32"/>
          <w:szCs w:val="32"/>
        </w:rPr>
      </w:pPr>
    </w:p>
    <w:p w:rsidR="00D7523B" w:rsidRDefault="00D7523B">
      <w:pPr>
        <w:rPr>
          <w:rFonts w:ascii="Times New Roman" w:eastAsiaTheme="majorEastAsia" w:hAnsi="Times New Roman" w:cs="Times New Roman"/>
          <w:sz w:val="32"/>
          <w:szCs w:val="32"/>
        </w:rPr>
      </w:pPr>
    </w:p>
    <w:p w:rsidR="00D7523B" w:rsidRDefault="00D7523B">
      <w:pPr>
        <w:rPr>
          <w:rFonts w:ascii="Times New Roman" w:eastAsiaTheme="majorEastAsia" w:hAnsi="Times New Roman" w:cs="Times New Roman"/>
          <w:sz w:val="32"/>
          <w:szCs w:val="32"/>
        </w:rPr>
      </w:pPr>
    </w:p>
    <w:p w:rsidR="00D7523B" w:rsidRDefault="00D7523B">
      <w:pPr>
        <w:rPr>
          <w:rFonts w:ascii="Times New Roman" w:eastAsiaTheme="majorEastAsia" w:hAnsi="Times New Roman" w:cs="Times New Roman"/>
          <w:sz w:val="32"/>
          <w:szCs w:val="32"/>
        </w:rPr>
      </w:pPr>
    </w:p>
    <w:p w:rsidR="00D7523B" w:rsidRDefault="00D7523B">
      <w:pPr>
        <w:rPr>
          <w:rFonts w:ascii="Times New Roman" w:eastAsiaTheme="majorEastAsia" w:hAnsi="Times New Roman" w:cs="Times New Roman"/>
          <w:sz w:val="32"/>
          <w:szCs w:val="32"/>
        </w:rPr>
      </w:pPr>
    </w:p>
    <w:p w:rsidR="00D7523B" w:rsidRDefault="00D7523B">
      <w:pPr>
        <w:rPr>
          <w:rFonts w:ascii="Times New Roman" w:eastAsiaTheme="majorEastAsia" w:hAnsi="Times New Roman" w:cs="Times New Roman"/>
          <w:sz w:val="32"/>
          <w:szCs w:val="32"/>
        </w:rPr>
      </w:pPr>
    </w:p>
    <w:p w:rsidR="00D7523B" w:rsidRDefault="00D7523B">
      <w:pPr>
        <w:rPr>
          <w:rFonts w:ascii="Times New Roman" w:eastAsiaTheme="majorEastAsia" w:hAnsi="Times New Roman" w:cs="Times New Roman"/>
          <w:sz w:val="32"/>
          <w:szCs w:val="32"/>
        </w:rPr>
      </w:pPr>
    </w:p>
    <w:p w:rsidR="00D7523B" w:rsidRDefault="00D7523B">
      <w:pPr>
        <w:rPr>
          <w:rFonts w:ascii="Times New Roman" w:eastAsiaTheme="majorEastAsia" w:hAnsi="Times New Roman" w:cs="Times New Roman"/>
          <w:sz w:val="32"/>
          <w:szCs w:val="32"/>
        </w:rPr>
      </w:pPr>
    </w:p>
    <w:p w:rsidR="00D7523B" w:rsidRPr="00C358E9" w:rsidRDefault="00D7523B" w:rsidP="00D7523B">
      <w:pPr>
        <w:adjustRightInd w:val="0"/>
        <w:snapToGrid w:val="0"/>
        <w:spacing w:before="180"/>
        <w:jc w:val="center"/>
        <w:rPr>
          <w:b/>
          <w:sz w:val="26"/>
        </w:rPr>
      </w:pPr>
      <w:r w:rsidRPr="00C358E9">
        <w:rPr>
          <w:b/>
          <w:sz w:val="26"/>
        </w:rPr>
        <w:lastRenderedPageBreak/>
        <w:t>Table of Contents</w:t>
      </w:r>
    </w:p>
    <w:p w:rsidR="00D7523B" w:rsidRPr="00C358E9" w:rsidRDefault="00D7523B" w:rsidP="00D7523B">
      <w:pPr>
        <w:adjustRightInd w:val="0"/>
        <w:snapToGrid w:val="0"/>
        <w:spacing w:before="180"/>
        <w:jc w:val="center"/>
        <w:rPr>
          <w:b/>
          <w:sz w:val="26"/>
        </w:rPr>
      </w:pPr>
    </w:p>
    <w:p w:rsidR="00D7523B" w:rsidRPr="00C358E9" w:rsidRDefault="00D7523B" w:rsidP="00D7523B">
      <w:pPr>
        <w:adjustRightInd w:val="0"/>
        <w:snapToGrid w:val="0"/>
        <w:spacing w:before="180"/>
        <w:jc w:val="center"/>
        <w:rPr>
          <w:b/>
          <w:sz w:val="26"/>
        </w:rPr>
      </w:pPr>
    </w:p>
    <w:p w:rsidR="00D7523B" w:rsidRPr="00C358E9" w:rsidRDefault="00D7523B" w:rsidP="00D7523B">
      <w:pPr>
        <w:pStyle w:val="ac"/>
        <w:adjustRightInd w:val="0"/>
        <w:snapToGrid w:val="0"/>
        <w:spacing w:before="180"/>
        <w:rPr>
          <w:b w:val="0"/>
          <w:bCs w:val="0"/>
          <w:sz w:val="24"/>
          <w:lang w:eastAsia="zh-TW"/>
        </w:rPr>
      </w:pPr>
    </w:p>
    <w:tbl>
      <w:tblPr>
        <w:tblW w:w="0" w:type="auto"/>
        <w:tblCellMar>
          <w:left w:w="28" w:type="dxa"/>
          <w:right w:w="28" w:type="dxa"/>
        </w:tblCellMar>
        <w:tblLook w:val="0000" w:firstRow="0" w:lastRow="0" w:firstColumn="0" w:lastColumn="0" w:noHBand="0" w:noVBand="0"/>
      </w:tblPr>
      <w:tblGrid>
        <w:gridCol w:w="426"/>
        <w:gridCol w:w="576"/>
        <w:gridCol w:w="6631"/>
        <w:gridCol w:w="673"/>
      </w:tblGrid>
      <w:tr w:rsidR="00D7523B" w:rsidRPr="00C358E9" w:rsidTr="00EB38B8">
        <w:tc>
          <w:tcPr>
            <w:tcW w:w="426" w:type="dxa"/>
          </w:tcPr>
          <w:p w:rsidR="00D7523B" w:rsidRPr="00C358E9" w:rsidRDefault="00D7523B" w:rsidP="00EB38B8">
            <w:pPr>
              <w:pStyle w:val="aa"/>
              <w:adjustRightInd w:val="0"/>
              <w:snapToGrid w:val="0"/>
              <w:spacing w:before="180" w:after="0"/>
              <w:rPr>
                <w:sz w:val="24"/>
                <w:lang w:eastAsia="zh-TW"/>
              </w:rPr>
            </w:pPr>
          </w:p>
        </w:tc>
        <w:tc>
          <w:tcPr>
            <w:tcW w:w="7207" w:type="dxa"/>
            <w:gridSpan w:val="2"/>
          </w:tcPr>
          <w:p w:rsidR="00D7523B" w:rsidRPr="00C358E9" w:rsidRDefault="00D7523B" w:rsidP="00EB38B8">
            <w:pPr>
              <w:pStyle w:val="aa"/>
              <w:adjustRightInd w:val="0"/>
              <w:snapToGrid w:val="0"/>
              <w:spacing w:before="180" w:after="0"/>
              <w:rPr>
                <w:sz w:val="24"/>
                <w:lang w:eastAsia="zh-TW"/>
              </w:rPr>
            </w:pPr>
          </w:p>
        </w:tc>
        <w:tc>
          <w:tcPr>
            <w:tcW w:w="673" w:type="dxa"/>
          </w:tcPr>
          <w:p w:rsidR="00D7523B" w:rsidRPr="00C358E9" w:rsidRDefault="00D7523B" w:rsidP="00EB38B8">
            <w:pPr>
              <w:pStyle w:val="aa"/>
              <w:adjustRightInd w:val="0"/>
              <w:snapToGrid w:val="0"/>
              <w:spacing w:before="180" w:after="0"/>
              <w:jc w:val="center"/>
              <w:rPr>
                <w:sz w:val="24"/>
                <w:u w:val="single"/>
                <w:lang w:eastAsia="zh-TW"/>
              </w:rPr>
            </w:pPr>
            <w:r w:rsidRPr="00C358E9">
              <w:rPr>
                <w:sz w:val="24"/>
                <w:u w:val="single"/>
                <w:lang w:eastAsia="zh-TW"/>
              </w:rPr>
              <w:t>Page</w:t>
            </w:r>
          </w:p>
          <w:p w:rsidR="00D7523B" w:rsidRPr="00C358E9" w:rsidRDefault="00D7523B" w:rsidP="00EB38B8">
            <w:pPr>
              <w:pStyle w:val="aa"/>
              <w:adjustRightInd w:val="0"/>
              <w:snapToGrid w:val="0"/>
              <w:spacing w:before="180" w:after="0"/>
              <w:jc w:val="center"/>
              <w:rPr>
                <w:sz w:val="24"/>
                <w:u w:val="single"/>
                <w:lang w:eastAsia="zh-TW"/>
              </w:rPr>
            </w:pPr>
          </w:p>
        </w:tc>
      </w:tr>
      <w:tr w:rsidR="00D7523B" w:rsidRPr="00C358E9" w:rsidTr="00EB38B8">
        <w:tc>
          <w:tcPr>
            <w:tcW w:w="426" w:type="dxa"/>
          </w:tcPr>
          <w:p w:rsidR="00D7523B" w:rsidRPr="00E72712" w:rsidRDefault="00D7523B" w:rsidP="00EB38B8">
            <w:pPr>
              <w:pStyle w:val="aa"/>
              <w:adjustRightInd w:val="0"/>
              <w:snapToGrid w:val="0"/>
              <w:spacing w:before="180" w:after="0"/>
              <w:rPr>
                <w:color w:val="000000" w:themeColor="text1"/>
                <w:sz w:val="24"/>
                <w:lang w:eastAsia="zh-TW"/>
              </w:rPr>
            </w:pPr>
            <w:r w:rsidRPr="00E72712">
              <w:rPr>
                <w:color w:val="000000" w:themeColor="text1"/>
                <w:sz w:val="24"/>
                <w:lang w:eastAsia="zh-TW"/>
              </w:rPr>
              <w:t>1</w:t>
            </w:r>
          </w:p>
        </w:tc>
        <w:tc>
          <w:tcPr>
            <w:tcW w:w="7207" w:type="dxa"/>
            <w:gridSpan w:val="2"/>
          </w:tcPr>
          <w:p w:rsidR="00D7523B" w:rsidRPr="00E72712" w:rsidRDefault="00D7523B" w:rsidP="00EB38B8">
            <w:pPr>
              <w:pStyle w:val="aa"/>
              <w:adjustRightInd w:val="0"/>
              <w:snapToGrid w:val="0"/>
              <w:spacing w:before="180" w:after="0"/>
              <w:rPr>
                <w:color w:val="000000" w:themeColor="text1"/>
                <w:sz w:val="24"/>
                <w:lang w:eastAsia="zh-TW"/>
              </w:rPr>
            </w:pPr>
            <w:r w:rsidRPr="00E72712">
              <w:rPr>
                <w:color w:val="000000" w:themeColor="text1"/>
                <w:sz w:val="24"/>
                <w:lang w:eastAsia="zh-TW"/>
              </w:rPr>
              <w:t>Introduction</w:t>
            </w:r>
          </w:p>
          <w:p w:rsidR="00953B76" w:rsidRPr="00E72712" w:rsidRDefault="00953B76" w:rsidP="00953B76">
            <w:pPr>
              <w:pStyle w:val="aa"/>
              <w:numPr>
                <w:ilvl w:val="1"/>
                <w:numId w:val="5"/>
              </w:numPr>
              <w:adjustRightInd w:val="0"/>
              <w:snapToGrid w:val="0"/>
              <w:spacing w:before="180" w:after="0"/>
              <w:rPr>
                <w:rFonts w:eastAsia="標楷體"/>
                <w:color w:val="000000" w:themeColor="text1"/>
                <w:sz w:val="24"/>
              </w:rPr>
            </w:pPr>
            <w:r w:rsidRPr="00E72712">
              <w:rPr>
                <w:rFonts w:eastAsia="標楷體"/>
                <w:color w:val="000000" w:themeColor="text1"/>
                <w:sz w:val="24"/>
              </w:rPr>
              <w:t xml:space="preserve">Company </w:t>
            </w:r>
            <w:r w:rsidR="009516CE" w:rsidRPr="00E72712">
              <w:rPr>
                <w:rFonts w:eastAsia="標楷體"/>
                <w:color w:val="000000" w:themeColor="text1"/>
                <w:sz w:val="24"/>
              </w:rPr>
              <w:t>Background</w:t>
            </w:r>
          </w:p>
          <w:p w:rsidR="00953B76" w:rsidRPr="00E72712" w:rsidRDefault="00953B76" w:rsidP="00953B76">
            <w:pPr>
              <w:pStyle w:val="aa"/>
              <w:numPr>
                <w:ilvl w:val="1"/>
                <w:numId w:val="5"/>
              </w:numPr>
              <w:adjustRightInd w:val="0"/>
              <w:snapToGrid w:val="0"/>
              <w:spacing w:before="180" w:after="0"/>
              <w:rPr>
                <w:rFonts w:eastAsia="標楷體"/>
                <w:color w:val="000000" w:themeColor="text1"/>
                <w:sz w:val="24"/>
              </w:rPr>
            </w:pPr>
            <w:r w:rsidRPr="00E72712">
              <w:rPr>
                <w:rFonts w:eastAsia="標楷體" w:hint="eastAsia"/>
                <w:color w:val="000000" w:themeColor="text1"/>
                <w:sz w:val="24"/>
              </w:rPr>
              <w:t>C</w:t>
            </w:r>
            <w:r w:rsidRPr="00E72712">
              <w:rPr>
                <w:rFonts w:eastAsia="標楷體"/>
                <w:color w:val="000000" w:themeColor="text1"/>
                <w:sz w:val="24"/>
              </w:rPr>
              <w:t>ompany’s Principal Activities</w:t>
            </w:r>
          </w:p>
          <w:p w:rsidR="00953B76" w:rsidRPr="00E72712" w:rsidRDefault="00953B76" w:rsidP="00953B76">
            <w:pPr>
              <w:pStyle w:val="aa"/>
              <w:numPr>
                <w:ilvl w:val="1"/>
                <w:numId w:val="5"/>
              </w:numPr>
              <w:adjustRightInd w:val="0"/>
              <w:snapToGrid w:val="0"/>
              <w:spacing w:before="180" w:after="0"/>
              <w:rPr>
                <w:rFonts w:eastAsia="標楷體"/>
                <w:color w:val="000000" w:themeColor="text1"/>
                <w:sz w:val="24"/>
              </w:rPr>
            </w:pPr>
            <w:r w:rsidRPr="00E72712">
              <w:rPr>
                <w:rFonts w:eastAsia="標楷體" w:hint="eastAsia"/>
                <w:color w:val="000000" w:themeColor="text1"/>
                <w:sz w:val="24"/>
              </w:rPr>
              <w:t>C</w:t>
            </w:r>
            <w:r w:rsidRPr="00E72712">
              <w:rPr>
                <w:rFonts w:eastAsia="標楷體"/>
                <w:color w:val="000000" w:themeColor="text1"/>
                <w:sz w:val="24"/>
              </w:rPr>
              <w:t>ompany Structure</w:t>
            </w:r>
          </w:p>
          <w:p w:rsidR="00D844EF" w:rsidRPr="00E72712" w:rsidRDefault="00D844EF" w:rsidP="00D844EF">
            <w:pPr>
              <w:pStyle w:val="aa"/>
              <w:numPr>
                <w:ilvl w:val="1"/>
                <w:numId w:val="5"/>
              </w:numPr>
              <w:adjustRightInd w:val="0"/>
              <w:snapToGrid w:val="0"/>
              <w:spacing w:before="180" w:after="0"/>
              <w:rPr>
                <w:rFonts w:eastAsia="標楷體"/>
                <w:color w:val="000000" w:themeColor="text1"/>
                <w:sz w:val="24"/>
              </w:rPr>
            </w:pPr>
            <w:r w:rsidRPr="00E72712">
              <w:rPr>
                <w:rFonts w:eastAsia="標楷體" w:hint="eastAsia"/>
                <w:color w:val="000000" w:themeColor="text1"/>
                <w:sz w:val="24"/>
              </w:rPr>
              <w:t>P</w:t>
            </w:r>
            <w:r w:rsidRPr="00E72712">
              <w:rPr>
                <w:rFonts w:eastAsia="標楷體"/>
                <w:color w:val="000000" w:themeColor="text1"/>
                <w:sz w:val="24"/>
              </w:rPr>
              <w:t>eer Comparison</w:t>
            </w:r>
          </w:p>
        </w:tc>
        <w:tc>
          <w:tcPr>
            <w:tcW w:w="673" w:type="dxa"/>
          </w:tcPr>
          <w:p w:rsidR="00D7523B" w:rsidRDefault="00D7523B" w:rsidP="00EB38B8">
            <w:pPr>
              <w:pStyle w:val="aa"/>
              <w:adjustRightInd w:val="0"/>
              <w:snapToGrid w:val="0"/>
              <w:spacing w:before="180" w:after="0"/>
              <w:jc w:val="center"/>
              <w:rPr>
                <w:sz w:val="24"/>
                <w:lang w:eastAsia="zh-TW"/>
              </w:rPr>
            </w:pPr>
            <w:r w:rsidRPr="00C358E9">
              <w:rPr>
                <w:sz w:val="24"/>
                <w:lang w:eastAsia="zh-TW"/>
              </w:rPr>
              <w:t>1</w:t>
            </w:r>
          </w:p>
          <w:p w:rsidR="00E72712" w:rsidRDefault="00E72712" w:rsidP="00EB38B8">
            <w:pPr>
              <w:pStyle w:val="aa"/>
              <w:adjustRightInd w:val="0"/>
              <w:snapToGrid w:val="0"/>
              <w:spacing w:before="180" w:after="0"/>
              <w:jc w:val="center"/>
              <w:rPr>
                <w:sz w:val="24"/>
                <w:lang w:eastAsia="zh-TW"/>
              </w:rPr>
            </w:pPr>
            <w:r>
              <w:rPr>
                <w:rFonts w:hint="eastAsia"/>
                <w:sz w:val="24"/>
                <w:lang w:eastAsia="zh-TW"/>
              </w:rPr>
              <w:t>1</w:t>
            </w:r>
          </w:p>
          <w:p w:rsidR="00E72712" w:rsidRDefault="00E72712" w:rsidP="00EB38B8">
            <w:pPr>
              <w:pStyle w:val="aa"/>
              <w:adjustRightInd w:val="0"/>
              <w:snapToGrid w:val="0"/>
              <w:spacing w:before="180" w:after="0"/>
              <w:jc w:val="center"/>
              <w:rPr>
                <w:sz w:val="24"/>
                <w:lang w:eastAsia="zh-TW"/>
              </w:rPr>
            </w:pPr>
            <w:r>
              <w:rPr>
                <w:rFonts w:hint="eastAsia"/>
                <w:sz w:val="24"/>
                <w:lang w:eastAsia="zh-TW"/>
              </w:rPr>
              <w:t>1</w:t>
            </w:r>
          </w:p>
          <w:p w:rsidR="00E72712" w:rsidRDefault="00E72712" w:rsidP="00EB38B8">
            <w:pPr>
              <w:pStyle w:val="aa"/>
              <w:adjustRightInd w:val="0"/>
              <w:snapToGrid w:val="0"/>
              <w:spacing w:before="180" w:after="0"/>
              <w:jc w:val="center"/>
              <w:rPr>
                <w:sz w:val="24"/>
                <w:lang w:eastAsia="zh-TW"/>
              </w:rPr>
            </w:pPr>
            <w:r>
              <w:rPr>
                <w:rFonts w:hint="eastAsia"/>
                <w:sz w:val="24"/>
                <w:lang w:eastAsia="zh-TW"/>
              </w:rPr>
              <w:t>1</w:t>
            </w:r>
          </w:p>
          <w:p w:rsidR="00E72712" w:rsidRPr="00C358E9" w:rsidRDefault="00E72712" w:rsidP="00EB38B8">
            <w:pPr>
              <w:pStyle w:val="aa"/>
              <w:adjustRightInd w:val="0"/>
              <w:snapToGrid w:val="0"/>
              <w:spacing w:before="180" w:after="0"/>
              <w:jc w:val="center"/>
              <w:rPr>
                <w:rFonts w:hint="eastAsia"/>
                <w:sz w:val="24"/>
                <w:lang w:eastAsia="zh-TW"/>
              </w:rPr>
            </w:pPr>
            <w:r>
              <w:rPr>
                <w:rFonts w:hint="eastAsia"/>
                <w:sz w:val="24"/>
                <w:lang w:eastAsia="zh-TW"/>
              </w:rPr>
              <w:t>2</w:t>
            </w:r>
          </w:p>
        </w:tc>
      </w:tr>
      <w:tr w:rsidR="00D7523B" w:rsidRPr="00C358E9" w:rsidTr="00EB38B8">
        <w:tc>
          <w:tcPr>
            <w:tcW w:w="426" w:type="dxa"/>
          </w:tcPr>
          <w:p w:rsidR="00D7523B" w:rsidRPr="00C358E9" w:rsidRDefault="00D7523B" w:rsidP="00EB38B8">
            <w:pPr>
              <w:pStyle w:val="aa"/>
              <w:adjustRightInd w:val="0"/>
              <w:snapToGrid w:val="0"/>
              <w:spacing w:before="180" w:after="0"/>
              <w:rPr>
                <w:sz w:val="24"/>
                <w:lang w:eastAsia="zh-TW"/>
              </w:rPr>
            </w:pPr>
            <w:r w:rsidRPr="00C358E9">
              <w:rPr>
                <w:sz w:val="24"/>
                <w:lang w:eastAsia="zh-TW"/>
              </w:rPr>
              <w:t>2</w:t>
            </w:r>
          </w:p>
        </w:tc>
        <w:tc>
          <w:tcPr>
            <w:tcW w:w="7207" w:type="dxa"/>
            <w:gridSpan w:val="2"/>
          </w:tcPr>
          <w:p w:rsidR="009516CE" w:rsidRPr="00C358E9" w:rsidRDefault="009516CE" w:rsidP="00EB38B8">
            <w:pPr>
              <w:pStyle w:val="aa"/>
              <w:adjustRightInd w:val="0"/>
              <w:snapToGrid w:val="0"/>
              <w:spacing w:before="180" w:after="0"/>
              <w:rPr>
                <w:rFonts w:eastAsia="標楷體"/>
                <w:sz w:val="24"/>
              </w:rPr>
            </w:pPr>
            <w:r>
              <w:rPr>
                <w:rFonts w:eastAsia="標楷體"/>
                <w:sz w:val="24"/>
              </w:rPr>
              <w:t xml:space="preserve">Financial </w:t>
            </w:r>
            <w:r w:rsidR="00D7523B">
              <w:rPr>
                <w:rFonts w:eastAsia="標楷體"/>
                <w:sz w:val="24"/>
              </w:rPr>
              <w:t>Analysis</w:t>
            </w:r>
            <w:r w:rsidR="00D7523B" w:rsidRPr="00C358E9">
              <w:rPr>
                <w:rFonts w:eastAsia="標楷體"/>
                <w:sz w:val="24"/>
              </w:rPr>
              <w:t xml:space="preserve"> </w:t>
            </w:r>
            <w:r>
              <w:rPr>
                <w:rFonts w:eastAsia="標楷體"/>
                <w:sz w:val="24"/>
              </w:rPr>
              <w:t>of Golden Resources</w:t>
            </w:r>
          </w:p>
        </w:tc>
        <w:tc>
          <w:tcPr>
            <w:tcW w:w="673" w:type="dxa"/>
          </w:tcPr>
          <w:p w:rsidR="00D7523B" w:rsidRPr="00C358E9" w:rsidRDefault="007B0901" w:rsidP="00EB38B8">
            <w:pPr>
              <w:pStyle w:val="aa"/>
              <w:adjustRightInd w:val="0"/>
              <w:snapToGrid w:val="0"/>
              <w:spacing w:before="180" w:after="0"/>
              <w:jc w:val="center"/>
              <w:rPr>
                <w:sz w:val="24"/>
                <w:lang w:eastAsia="zh-TW"/>
              </w:rPr>
            </w:pPr>
            <w:r>
              <w:rPr>
                <w:rFonts w:hint="eastAsia"/>
                <w:sz w:val="24"/>
                <w:lang w:eastAsia="zh-TW"/>
              </w:rPr>
              <w:t>2</w:t>
            </w:r>
          </w:p>
        </w:tc>
      </w:tr>
      <w:tr w:rsidR="00D7523B" w:rsidRPr="00C358E9" w:rsidTr="00EB38B8">
        <w:tc>
          <w:tcPr>
            <w:tcW w:w="426" w:type="dxa"/>
          </w:tcPr>
          <w:p w:rsidR="00D7523B" w:rsidRPr="00C358E9" w:rsidRDefault="00D7523B" w:rsidP="00EB38B8">
            <w:pPr>
              <w:pStyle w:val="aa"/>
              <w:adjustRightInd w:val="0"/>
              <w:snapToGrid w:val="0"/>
              <w:spacing w:before="180" w:after="0"/>
              <w:rPr>
                <w:sz w:val="24"/>
                <w:lang w:eastAsia="zh-TW"/>
              </w:rPr>
            </w:pPr>
            <w:bookmarkStart w:id="0" w:name="_Hlk90988571"/>
          </w:p>
        </w:tc>
        <w:tc>
          <w:tcPr>
            <w:tcW w:w="576" w:type="dxa"/>
          </w:tcPr>
          <w:p w:rsidR="00D7523B" w:rsidRDefault="00D7523B" w:rsidP="00EB38B8">
            <w:pPr>
              <w:pStyle w:val="aa"/>
              <w:adjustRightInd w:val="0"/>
              <w:snapToGrid w:val="0"/>
              <w:spacing w:before="180" w:after="0"/>
              <w:rPr>
                <w:sz w:val="24"/>
                <w:lang w:eastAsia="zh-TW"/>
              </w:rPr>
            </w:pPr>
            <w:r w:rsidRPr="00855B2C">
              <w:rPr>
                <w:sz w:val="24"/>
                <w:lang w:eastAsia="zh-TW"/>
              </w:rPr>
              <w:t>2.1</w:t>
            </w:r>
          </w:p>
          <w:p w:rsidR="009516CE" w:rsidRDefault="009516CE" w:rsidP="00EB38B8">
            <w:pPr>
              <w:pStyle w:val="aa"/>
              <w:adjustRightInd w:val="0"/>
              <w:snapToGrid w:val="0"/>
              <w:spacing w:before="180" w:after="0"/>
              <w:rPr>
                <w:sz w:val="24"/>
                <w:lang w:eastAsia="zh-TW"/>
              </w:rPr>
            </w:pPr>
            <w:r>
              <w:rPr>
                <w:rFonts w:hint="eastAsia"/>
                <w:sz w:val="24"/>
                <w:lang w:eastAsia="zh-TW"/>
              </w:rPr>
              <w:t>2</w:t>
            </w:r>
            <w:r>
              <w:rPr>
                <w:sz w:val="24"/>
                <w:lang w:eastAsia="zh-TW"/>
              </w:rPr>
              <w:t>.2</w:t>
            </w:r>
          </w:p>
          <w:p w:rsidR="009516CE" w:rsidRDefault="009516CE" w:rsidP="00EB38B8">
            <w:pPr>
              <w:pStyle w:val="aa"/>
              <w:adjustRightInd w:val="0"/>
              <w:snapToGrid w:val="0"/>
              <w:spacing w:before="180" w:after="0"/>
              <w:rPr>
                <w:sz w:val="24"/>
                <w:lang w:eastAsia="zh-TW"/>
              </w:rPr>
            </w:pPr>
            <w:r>
              <w:rPr>
                <w:rFonts w:hint="eastAsia"/>
                <w:sz w:val="24"/>
                <w:lang w:eastAsia="zh-TW"/>
              </w:rPr>
              <w:t>2</w:t>
            </w:r>
            <w:r>
              <w:rPr>
                <w:sz w:val="24"/>
                <w:lang w:eastAsia="zh-TW"/>
              </w:rPr>
              <w:t>.3</w:t>
            </w:r>
          </w:p>
          <w:p w:rsidR="009516CE" w:rsidRDefault="009516CE" w:rsidP="00EB38B8">
            <w:pPr>
              <w:pStyle w:val="aa"/>
              <w:adjustRightInd w:val="0"/>
              <w:snapToGrid w:val="0"/>
              <w:spacing w:before="180" w:after="0"/>
              <w:rPr>
                <w:sz w:val="24"/>
                <w:lang w:eastAsia="zh-TW"/>
              </w:rPr>
            </w:pPr>
            <w:r>
              <w:rPr>
                <w:rFonts w:hint="eastAsia"/>
                <w:sz w:val="24"/>
                <w:lang w:eastAsia="zh-TW"/>
              </w:rPr>
              <w:t>2</w:t>
            </w:r>
            <w:r>
              <w:rPr>
                <w:sz w:val="24"/>
                <w:lang w:eastAsia="zh-TW"/>
              </w:rPr>
              <w:t>.4</w:t>
            </w:r>
          </w:p>
          <w:p w:rsidR="009516CE" w:rsidRDefault="009516CE" w:rsidP="00EB38B8">
            <w:pPr>
              <w:pStyle w:val="aa"/>
              <w:adjustRightInd w:val="0"/>
              <w:snapToGrid w:val="0"/>
              <w:spacing w:before="180" w:after="0"/>
              <w:rPr>
                <w:sz w:val="24"/>
                <w:lang w:eastAsia="zh-TW"/>
              </w:rPr>
            </w:pPr>
            <w:r>
              <w:rPr>
                <w:rFonts w:hint="eastAsia"/>
                <w:sz w:val="24"/>
                <w:lang w:eastAsia="zh-TW"/>
              </w:rPr>
              <w:t>2</w:t>
            </w:r>
            <w:r>
              <w:rPr>
                <w:sz w:val="24"/>
                <w:lang w:eastAsia="zh-TW"/>
              </w:rPr>
              <w:t>.5</w:t>
            </w:r>
          </w:p>
          <w:p w:rsidR="009516CE" w:rsidRDefault="009516CE" w:rsidP="00EB38B8">
            <w:pPr>
              <w:pStyle w:val="aa"/>
              <w:adjustRightInd w:val="0"/>
              <w:snapToGrid w:val="0"/>
              <w:spacing w:before="180" w:after="0"/>
              <w:rPr>
                <w:sz w:val="24"/>
                <w:lang w:eastAsia="zh-TW"/>
              </w:rPr>
            </w:pPr>
            <w:r>
              <w:rPr>
                <w:rFonts w:hint="eastAsia"/>
                <w:sz w:val="24"/>
                <w:lang w:eastAsia="zh-TW"/>
              </w:rPr>
              <w:t>2</w:t>
            </w:r>
            <w:r>
              <w:rPr>
                <w:sz w:val="24"/>
                <w:lang w:eastAsia="zh-TW"/>
              </w:rPr>
              <w:t>.6</w:t>
            </w:r>
          </w:p>
          <w:p w:rsidR="009516CE" w:rsidRPr="00855B2C" w:rsidRDefault="009516CE" w:rsidP="00EB38B8">
            <w:pPr>
              <w:pStyle w:val="aa"/>
              <w:adjustRightInd w:val="0"/>
              <w:snapToGrid w:val="0"/>
              <w:spacing w:before="180" w:after="0"/>
              <w:rPr>
                <w:rFonts w:hint="eastAsia"/>
                <w:sz w:val="24"/>
                <w:lang w:eastAsia="zh-TW"/>
              </w:rPr>
            </w:pPr>
            <w:r>
              <w:rPr>
                <w:rFonts w:hint="eastAsia"/>
                <w:sz w:val="24"/>
                <w:lang w:eastAsia="zh-TW"/>
              </w:rPr>
              <w:t>2</w:t>
            </w:r>
            <w:r>
              <w:rPr>
                <w:sz w:val="24"/>
                <w:lang w:eastAsia="zh-TW"/>
              </w:rPr>
              <w:t>.7</w:t>
            </w:r>
          </w:p>
        </w:tc>
        <w:tc>
          <w:tcPr>
            <w:tcW w:w="6631" w:type="dxa"/>
          </w:tcPr>
          <w:p w:rsidR="00D7523B" w:rsidRPr="000E748A" w:rsidRDefault="000E748A" w:rsidP="00DB447D">
            <w:pPr>
              <w:pStyle w:val="aa"/>
              <w:adjustRightInd w:val="0"/>
              <w:snapToGrid w:val="0"/>
              <w:spacing w:before="180" w:after="0" w:line="276" w:lineRule="auto"/>
              <w:rPr>
                <w:sz w:val="24"/>
                <w:szCs w:val="24"/>
                <w:lang w:eastAsia="zh-TW"/>
              </w:rPr>
            </w:pPr>
            <w:r w:rsidRPr="000E748A">
              <w:rPr>
                <w:rFonts w:ascii="Times-Roman" w:hAnsi="Times-Roman" w:cs="Times-Roman"/>
                <w:sz w:val="24"/>
                <w:szCs w:val="24"/>
              </w:rPr>
              <w:t>Listed companies of bankruptcy index Z-Score analysis</w:t>
            </w:r>
            <w:r w:rsidRPr="000E748A">
              <w:rPr>
                <w:sz w:val="24"/>
                <w:szCs w:val="24"/>
                <w:lang w:eastAsia="zh-TW"/>
              </w:rPr>
              <w:t xml:space="preserve"> </w:t>
            </w:r>
          </w:p>
          <w:p w:rsidR="00D844EF" w:rsidRPr="00855B2C" w:rsidRDefault="000E748A" w:rsidP="00DB447D">
            <w:pPr>
              <w:pStyle w:val="aa"/>
              <w:adjustRightInd w:val="0"/>
              <w:snapToGrid w:val="0"/>
              <w:spacing w:before="180" w:after="0" w:line="276" w:lineRule="auto"/>
              <w:rPr>
                <w:sz w:val="24"/>
                <w:lang w:eastAsia="zh-TW"/>
              </w:rPr>
            </w:pPr>
            <w:r>
              <w:rPr>
                <w:rFonts w:hint="eastAsia"/>
                <w:sz w:val="24"/>
                <w:lang w:eastAsia="zh-TW"/>
              </w:rPr>
              <w:t>F</w:t>
            </w:r>
            <w:r>
              <w:rPr>
                <w:sz w:val="24"/>
                <w:lang w:eastAsia="zh-TW"/>
              </w:rPr>
              <w:t>inancial Structure</w:t>
            </w:r>
          </w:p>
          <w:p w:rsidR="00D7523B" w:rsidRDefault="00DB447D" w:rsidP="00DB447D">
            <w:pPr>
              <w:spacing w:line="276" w:lineRule="auto"/>
              <w:rPr>
                <w:rFonts w:ascii="Times New Roman" w:eastAsia="PingFang-SC" w:hAnsi="Times New Roman" w:cs="Times New Roman"/>
                <w:color w:val="000000"/>
              </w:rPr>
            </w:pPr>
            <w:r>
              <w:rPr>
                <w:rFonts w:ascii="Times New Roman" w:eastAsia="PingFang-SC" w:hAnsi="Times New Roman" w:cs="Times New Roman" w:hint="eastAsia"/>
                <w:color w:val="000000"/>
              </w:rPr>
              <w:t>R</w:t>
            </w:r>
            <w:r>
              <w:rPr>
                <w:rFonts w:ascii="Times New Roman" w:eastAsia="PingFang-SC" w:hAnsi="Times New Roman" w:cs="Times New Roman"/>
                <w:color w:val="000000"/>
              </w:rPr>
              <w:t>epayment Capacity</w:t>
            </w:r>
          </w:p>
          <w:p w:rsidR="00DB447D" w:rsidRDefault="00DB447D" w:rsidP="00DB447D">
            <w:pPr>
              <w:spacing w:line="276" w:lineRule="auto"/>
              <w:rPr>
                <w:rFonts w:ascii="Times New Roman" w:eastAsia="PingFang-SC" w:hAnsi="Times New Roman" w:cs="Times New Roman" w:hint="eastAsia"/>
                <w:color w:val="000000"/>
              </w:rPr>
            </w:pPr>
            <w:r>
              <w:rPr>
                <w:rFonts w:ascii="Times New Roman" w:eastAsia="PingFang-SC" w:hAnsi="Times New Roman" w:cs="Times New Roman" w:hint="eastAsia"/>
                <w:color w:val="000000"/>
              </w:rPr>
              <w:t>O</w:t>
            </w:r>
            <w:r>
              <w:rPr>
                <w:rFonts w:ascii="Times New Roman" w:eastAsia="PingFang-SC" w:hAnsi="Times New Roman" w:cs="Times New Roman"/>
                <w:color w:val="000000"/>
              </w:rPr>
              <w:t>peration</w:t>
            </w:r>
          </w:p>
          <w:p w:rsidR="00DB447D" w:rsidRDefault="00DB447D" w:rsidP="00DB447D">
            <w:pPr>
              <w:spacing w:line="360" w:lineRule="auto"/>
              <w:rPr>
                <w:rFonts w:ascii="Times New Roman" w:eastAsia="PingFang-SC" w:hAnsi="Times New Roman" w:cs="Times New Roman"/>
                <w:color w:val="000000"/>
              </w:rPr>
            </w:pPr>
            <w:r>
              <w:rPr>
                <w:rFonts w:ascii="Times New Roman" w:eastAsia="PingFang-SC" w:hAnsi="Times New Roman" w:cs="Times New Roman" w:hint="eastAsia"/>
                <w:color w:val="000000"/>
              </w:rPr>
              <w:t>P</w:t>
            </w:r>
            <w:r>
              <w:rPr>
                <w:rFonts w:ascii="Times New Roman" w:eastAsia="PingFang-SC" w:hAnsi="Times New Roman" w:cs="Times New Roman"/>
                <w:color w:val="000000"/>
              </w:rPr>
              <w:t>rofitability</w:t>
            </w:r>
          </w:p>
          <w:p w:rsidR="00DB447D" w:rsidRDefault="00DB447D" w:rsidP="00DB447D">
            <w:pPr>
              <w:spacing w:line="360" w:lineRule="auto"/>
              <w:rPr>
                <w:rFonts w:ascii="Times New Roman" w:eastAsia="PingFang-SC" w:hAnsi="Times New Roman" w:cs="Times New Roman"/>
                <w:color w:val="000000"/>
              </w:rPr>
            </w:pPr>
            <w:r>
              <w:rPr>
                <w:rFonts w:ascii="Times New Roman" w:eastAsia="PingFang-SC" w:hAnsi="Times New Roman" w:cs="Times New Roman" w:hint="eastAsia"/>
                <w:color w:val="000000"/>
              </w:rPr>
              <w:t>E</w:t>
            </w:r>
            <w:r>
              <w:rPr>
                <w:rFonts w:ascii="Times New Roman" w:eastAsia="PingFang-SC" w:hAnsi="Times New Roman" w:cs="Times New Roman"/>
                <w:color w:val="000000"/>
              </w:rPr>
              <w:t>fficiency of Resources</w:t>
            </w:r>
          </w:p>
          <w:p w:rsidR="00DB447D" w:rsidRPr="00855B2C" w:rsidRDefault="00DB447D" w:rsidP="00DB447D">
            <w:pPr>
              <w:spacing w:line="276" w:lineRule="auto"/>
              <w:rPr>
                <w:rFonts w:ascii="Times New Roman" w:eastAsia="PingFang-SC" w:hAnsi="Times New Roman" w:cs="Times New Roman" w:hint="eastAsia"/>
                <w:color w:val="000000"/>
              </w:rPr>
            </w:pPr>
            <w:r>
              <w:rPr>
                <w:rFonts w:ascii="Times New Roman" w:eastAsia="PingFang-SC" w:hAnsi="Times New Roman" w:cs="Times New Roman" w:hint="eastAsia"/>
                <w:color w:val="000000"/>
              </w:rPr>
              <w:t>S</w:t>
            </w:r>
            <w:r>
              <w:rPr>
                <w:rFonts w:ascii="Times New Roman" w:eastAsia="PingFang-SC" w:hAnsi="Times New Roman" w:cs="Times New Roman"/>
                <w:color w:val="000000"/>
              </w:rPr>
              <w:t>tock Market Prospect Analysis</w:t>
            </w:r>
          </w:p>
        </w:tc>
        <w:tc>
          <w:tcPr>
            <w:tcW w:w="673" w:type="dxa"/>
          </w:tcPr>
          <w:p w:rsidR="00D7523B" w:rsidRDefault="007B0901" w:rsidP="00EB38B8">
            <w:pPr>
              <w:pStyle w:val="aa"/>
              <w:adjustRightInd w:val="0"/>
              <w:snapToGrid w:val="0"/>
              <w:spacing w:before="180" w:after="0"/>
              <w:jc w:val="center"/>
              <w:rPr>
                <w:sz w:val="24"/>
                <w:lang w:eastAsia="zh-TW"/>
              </w:rPr>
            </w:pPr>
            <w:r>
              <w:rPr>
                <w:rFonts w:hint="eastAsia"/>
                <w:sz w:val="24"/>
                <w:lang w:eastAsia="zh-TW"/>
              </w:rPr>
              <w:t>3</w:t>
            </w:r>
          </w:p>
          <w:p w:rsidR="00D7523B" w:rsidRDefault="002E7F7F" w:rsidP="00EB38B8">
            <w:pPr>
              <w:pStyle w:val="aa"/>
              <w:adjustRightInd w:val="0"/>
              <w:snapToGrid w:val="0"/>
              <w:spacing w:before="180" w:after="0"/>
              <w:jc w:val="center"/>
              <w:rPr>
                <w:sz w:val="24"/>
                <w:lang w:eastAsia="zh-TW"/>
              </w:rPr>
            </w:pPr>
            <w:r>
              <w:rPr>
                <w:rFonts w:hint="eastAsia"/>
                <w:sz w:val="24"/>
                <w:lang w:eastAsia="zh-TW"/>
              </w:rPr>
              <w:t>4</w:t>
            </w:r>
          </w:p>
          <w:p w:rsidR="00D7523B" w:rsidRDefault="002E7F7F" w:rsidP="00EB38B8">
            <w:pPr>
              <w:pStyle w:val="aa"/>
              <w:adjustRightInd w:val="0"/>
              <w:snapToGrid w:val="0"/>
              <w:spacing w:before="180" w:after="0"/>
              <w:jc w:val="center"/>
              <w:rPr>
                <w:sz w:val="24"/>
                <w:lang w:eastAsia="zh-TW"/>
              </w:rPr>
            </w:pPr>
            <w:r>
              <w:rPr>
                <w:rFonts w:hint="eastAsia"/>
                <w:sz w:val="24"/>
                <w:lang w:eastAsia="zh-TW"/>
              </w:rPr>
              <w:t>6</w:t>
            </w:r>
          </w:p>
          <w:p w:rsidR="00D7523B" w:rsidRDefault="00625581" w:rsidP="00EB38B8">
            <w:pPr>
              <w:pStyle w:val="aa"/>
              <w:adjustRightInd w:val="0"/>
              <w:snapToGrid w:val="0"/>
              <w:spacing w:before="180" w:after="0"/>
              <w:jc w:val="center"/>
              <w:rPr>
                <w:sz w:val="24"/>
                <w:lang w:eastAsia="zh-TW"/>
              </w:rPr>
            </w:pPr>
            <w:r>
              <w:rPr>
                <w:rFonts w:hint="eastAsia"/>
                <w:sz w:val="24"/>
                <w:lang w:eastAsia="zh-TW"/>
              </w:rPr>
              <w:t>8</w:t>
            </w:r>
          </w:p>
          <w:p w:rsidR="00D7523B" w:rsidRDefault="00625581" w:rsidP="00EB38B8">
            <w:pPr>
              <w:pStyle w:val="aa"/>
              <w:adjustRightInd w:val="0"/>
              <w:snapToGrid w:val="0"/>
              <w:spacing w:before="180" w:after="0"/>
              <w:jc w:val="center"/>
              <w:rPr>
                <w:sz w:val="24"/>
                <w:lang w:eastAsia="zh-TW"/>
              </w:rPr>
            </w:pPr>
            <w:r>
              <w:rPr>
                <w:rFonts w:hint="eastAsia"/>
                <w:sz w:val="24"/>
                <w:lang w:eastAsia="zh-TW"/>
              </w:rPr>
              <w:t>1</w:t>
            </w:r>
            <w:r>
              <w:rPr>
                <w:sz w:val="24"/>
                <w:lang w:eastAsia="zh-TW"/>
              </w:rPr>
              <w:t>1</w:t>
            </w:r>
          </w:p>
          <w:p w:rsidR="00D7523B" w:rsidRDefault="00625581" w:rsidP="00EB38B8">
            <w:pPr>
              <w:pStyle w:val="aa"/>
              <w:adjustRightInd w:val="0"/>
              <w:snapToGrid w:val="0"/>
              <w:spacing w:before="180" w:after="0"/>
              <w:jc w:val="center"/>
              <w:rPr>
                <w:sz w:val="24"/>
                <w:lang w:eastAsia="zh-TW"/>
              </w:rPr>
            </w:pPr>
            <w:r>
              <w:rPr>
                <w:rFonts w:hint="eastAsia"/>
                <w:sz w:val="24"/>
                <w:lang w:eastAsia="zh-TW"/>
              </w:rPr>
              <w:t>1</w:t>
            </w:r>
            <w:r>
              <w:rPr>
                <w:sz w:val="24"/>
                <w:lang w:eastAsia="zh-TW"/>
              </w:rPr>
              <w:t>2</w:t>
            </w:r>
          </w:p>
          <w:p w:rsidR="00D7523B" w:rsidRPr="00C358E9" w:rsidRDefault="00625581" w:rsidP="00EB38B8">
            <w:pPr>
              <w:pStyle w:val="aa"/>
              <w:adjustRightInd w:val="0"/>
              <w:snapToGrid w:val="0"/>
              <w:spacing w:before="180" w:after="0"/>
              <w:jc w:val="center"/>
              <w:rPr>
                <w:sz w:val="24"/>
                <w:lang w:eastAsia="zh-TW"/>
              </w:rPr>
            </w:pPr>
            <w:r>
              <w:rPr>
                <w:rFonts w:hint="eastAsia"/>
                <w:sz w:val="24"/>
                <w:lang w:eastAsia="zh-TW"/>
              </w:rPr>
              <w:t>1</w:t>
            </w:r>
            <w:r>
              <w:rPr>
                <w:sz w:val="24"/>
                <w:lang w:eastAsia="zh-TW"/>
              </w:rPr>
              <w:t>3</w:t>
            </w:r>
          </w:p>
        </w:tc>
      </w:tr>
      <w:tr w:rsidR="00D7523B" w:rsidRPr="00C358E9" w:rsidTr="00EB38B8">
        <w:tc>
          <w:tcPr>
            <w:tcW w:w="426" w:type="dxa"/>
          </w:tcPr>
          <w:p w:rsidR="00D7523B" w:rsidRPr="00C358E9" w:rsidRDefault="00D7523B" w:rsidP="00EB38B8">
            <w:pPr>
              <w:pStyle w:val="aa"/>
              <w:adjustRightInd w:val="0"/>
              <w:snapToGrid w:val="0"/>
              <w:spacing w:before="180" w:after="0"/>
              <w:rPr>
                <w:sz w:val="24"/>
                <w:lang w:eastAsia="zh-TW"/>
              </w:rPr>
            </w:pPr>
            <w:bookmarkStart w:id="1" w:name="_Hlk90989623"/>
            <w:bookmarkEnd w:id="0"/>
            <w:r w:rsidRPr="00C358E9">
              <w:rPr>
                <w:sz w:val="24"/>
                <w:lang w:eastAsia="zh-TW"/>
              </w:rPr>
              <w:t>3</w:t>
            </w:r>
          </w:p>
        </w:tc>
        <w:tc>
          <w:tcPr>
            <w:tcW w:w="7207" w:type="dxa"/>
            <w:gridSpan w:val="2"/>
          </w:tcPr>
          <w:p w:rsidR="00D7523B" w:rsidRPr="00C358E9" w:rsidRDefault="00A026A8" w:rsidP="00EB38B8">
            <w:pPr>
              <w:pStyle w:val="aa"/>
              <w:adjustRightInd w:val="0"/>
              <w:snapToGrid w:val="0"/>
              <w:spacing w:before="180" w:after="0"/>
              <w:rPr>
                <w:rFonts w:eastAsia="標楷體"/>
                <w:sz w:val="24"/>
              </w:rPr>
            </w:pPr>
            <w:r>
              <w:rPr>
                <w:rFonts w:eastAsia="標楷體" w:hint="eastAsia"/>
                <w:sz w:val="24"/>
              </w:rPr>
              <w:t>G</w:t>
            </w:r>
            <w:r>
              <w:rPr>
                <w:rFonts w:eastAsia="標楷體"/>
                <w:sz w:val="24"/>
              </w:rPr>
              <w:t>olden Resources Governance Assessment</w:t>
            </w:r>
          </w:p>
        </w:tc>
        <w:tc>
          <w:tcPr>
            <w:tcW w:w="673" w:type="dxa"/>
          </w:tcPr>
          <w:p w:rsidR="00D7523B" w:rsidRPr="00C358E9" w:rsidRDefault="00F50415" w:rsidP="00EB38B8">
            <w:pPr>
              <w:pStyle w:val="aa"/>
              <w:adjustRightInd w:val="0"/>
              <w:snapToGrid w:val="0"/>
              <w:spacing w:before="180" w:after="0"/>
              <w:jc w:val="center"/>
              <w:rPr>
                <w:sz w:val="24"/>
                <w:lang w:eastAsia="zh-TW"/>
              </w:rPr>
            </w:pPr>
            <w:r>
              <w:rPr>
                <w:sz w:val="24"/>
                <w:lang w:eastAsia="zh-TW"/>
              </w:rPr>
              <w:t>1</w:t>
            </w:r>
            <w:r w:rsidR="00D7523B">
              <w:rPr>
                <w:rFonts w:hint="eastAsia"/>
                <w:sz w:val="24"/>
                <w:lang w:eastAsia="zh-TW"/>
              </w:rPr>
              <w:t>4</w:t>
            </w:r>
          </w:p>
        </w:tc>
      </w:tr>
      <w:tr w:rsidR="00D7523B" w:rsidRPr="00C358E9" w:rsidTr="00EB38B8">
        <w:tc>
          <w:tcPr>
            <w:tcW w:w="426" w:type="dxa"/>
          </w:tcPr>
          <w:p w:rsidR="00D7523B" w:rsidRPr="00C358E9" w:rsidRDefault="00D7523B" w:rsidP="00EB38B8">
            <w:pPr>
              <w:pStyle w:val="aa"/>
              <w:adjustRightInd w:val="0"/>
              <w:snapToGrid w:val="0"/>
              <w:spacing w:before="180" w:after="0"/>
              <w:rPr>
                <w:sz w:val="24"/>
                <w:lang w:eastAsia="zh-TW"/>
              </w:rPr>
            </w:pPr>
          </w:p>
        </w:tc>
        <w:tc>
          <w:tcPr>
            <w:tcW w:w="576" w:type="dxa"/>
          </w:tcPr>
          <w:p w:rsidR="00D7523B" w:rsidRPr="00C358E9" w:rsidRDefault="00D7523B" w:rsidP="00EB38B8">
            <w:pPr>
              <w:pStyle w:val="aa"/>
              <w:adjustRightInd w:val="0"/>
              <w:snapToGrid w:val="0"/>
              <w:spacing w:before="180" w:after="0"/>
              <w:rPr>
                <w:sz w:val="24"/>
                <w:lang w:eastAsia="zh-TW"/>
              </w:rPr>
            </w:pPr>
            <w:r w:rsidRPr="00C358E9">
              <w:rPr>
                <w:sz w:val="24"/>
                <w:lang w:eastAsia="zh-TW"/>
              </w:rPr>
              <w:t>3.1</w:t>
            </w:r>
          </w:p>
        </w:tc>
        <w:tc>
          <w:tcPr>
            <w:tcW w:w="6631" w:type="dxa"/>
          </w:tcPr>
          <w:p w:rsidR="00D7523B" w:rsidRPr="00C358E9" w:rsidRDefault="005C08A4" w:rsidP="00EB38B8">
            <w:pPr>
              <w:pStyle w:val="aa"/>
              <w:adjustRightInd w:val="0"/>
              <w:snapToGrid w:val="0"/>
              <w:spacing w:before="180" w:after="0"/>
              <w:rPr>
                <w:sz w:val="24"/>
                <w:lang w:eastAsia="zh-TW"/>
              </w:rPr>
            </w:pPr>
            <w:r>
              <w:rPr>
                <w:sz w:val="24"/>
                <w:lang w:eastAsia="zh-TW"/>
              </w:rPr>
              <w:t>Importance of Corporate Governance in a company</w:t>
            </w:r>
            <w:r w:rsidR="00D7523B" w:rsidRPr="00C358E9">
              <w:rPr>
                <w:sz w:val="24"/>
                <w:lang w:eastAsia="zh-TW"/>
              </w:rPr>
              <w:t xml:space="preserve"> </w:t>
            </w:r>
          </w:p>
        </w:tc>
        <w:tc>
          <w:tcPr>
            <w:tcW w:w="673" w:type="dxa"/>
          </w:tcPr>
          <w:p w:rsidR="00D7523B" w:rsidRPr="00C358E9" w:rsidRDefault="00F50415" w:rsidP="00EB38B8">
            <w:pPr>
              <w:pStyle w:val="aa"/>
              <w:adjustRightInd w:val="0"/>
              <w:snapToGrid w:val="0"/>
              <w:spacing w:before="180" w:after="0"/>
              <w:jc w:val="center"/>
              <w:rPr>
                <w:sz w:val="24"/>
                <w:lang w:eastAsia="zh-TW"/>
              </w:rPr>
            </w:pPr>
            <w:r>
              <w:rPr>
                <w:sz w:val="24"/>
                <w:lang w:eastAsia="zh-TW"/>
              </w:rPr>
              <w:t>1</w:t>
            </w:r>
            <w:r w:rsidR="00D7523B">
              <w:rPr>
                <w:rFonts w:hint="eastAsia"/>
                <w:sz w:val="24"/>
                <w:lang w:eastAsia="zh-TW"/>
              </w:rPr>
              <w:t>4</w:t>
            </w:r>
          </w:p>
        </w:tc>
      </w:tr>
      <w:tr w:rsidR="00D7523B" w:rsidRPr="00C358E9" w:rsidTr="00EB38B8">
        <w:tc>
          <w:tcPr>
            <w:tcW w:w="426" w:type="dxa"/>
          </w:tcPr>
          <w:p w:rsidR="00D7523B" w:rsidRPr="00C358E9" w:rsidRDefault="00D7523B" w:rsidP="00EB38B8">
            <w:pPr>
              <w:pStyle w:val="aa"/>
              <w:adjustRightInd w:val="0"/>
              <w:snapToGrid w:val="0"/>
              <w:spacing w:before="180" w:after="0"/>
              <w:rPr>
                <w:sz w:val="24"/>
                <w:lang w:eastAsia="zh-TW"/>
              </w:rPr>
            </w:pPr>
          </w:p>
        </w:tc>
        <w:tc>
          <w:tcPr>
            <w:tcW w:w="576" w:type="dxa"/>
          </w:tcPr>
          <w:p w:rsidR="00D7523B" w:rsidRPr="00C358E9" w:rsidRDefault="00D7523B" w:rsidP="00EB38B8">
            <w:pPr>
              <w:pStyle w:val="aa"/>
              <w:adjustRightInd w:val="0"/>
              <w:snapToGrid w:val="0"/>
              <w:spacing w:before="180" w:after="0"/>
              <w:rPr>
                <w:sz w:val="24"/>
                <w:lang w:eastAsia="zh-TW"/>
              </w:rPr>
            </w:pPr>
            <w:r w:rsidRPr="00C358E9">
              <w:rPr>
                <w:sz w:val="24"/>
                <w:lang w:eastAsia="zh-TW"/>
              </w:rPr>
              <w:t>3.2</w:t>
            </w:r>
          </w:p>
        </w:tc>
        <w:tc>
          <w:tcPr>
            <w:tcW w:w="6631" w:type="dxa"/>
          </w:tcPr>
          <w:p w:rsidR="00D7523B" w:rsidRPr="00C358E9" w:rsidRDefault="009C5D68" w:rsidP="00EB38B8">
            <w:pPr>
              <w:pStyle w:val="aa"/>
              <w:adjustRightInd w:val="0"/>
              <w:snapToGrid w:val="0"/>
              <w:spacing w:before="180" w:after="0"/>
              <w:rPr>
                <w:sz w:val="24"/>
                <w:lang w:eastAsia="zh-TW"/>
              </w:rPr>
            </w:pPr>
            <w:r>
              <w:rPr>
                <w:sz w:val="24"/>
                <w:lang w:eastAsia="zh-TW"/>
              </w:rPr>
              <w:t>Current Corporate Government of Golden Resources</w:t>
            </w:r>
          </w:p>
        </w:tc>
        <w:tc>
          <w:tcPr>
            <w:tcW w:w="673" w:type="dxa"/>
          </w:tcPr>
          <w:p w:rsidR="00D7523B" w:rsidRPr="00C358E9" w:rsidRDefault="00F50415" w:rsidP="00EB38B8">
            <w:pPr>
              <w:pStyle w:val="aa"/>
              <w:adjustRightInd w:val="0"/>
              <w:snapToGrid w:val="0"/>
              <w:spacing w:before="180" w:after="0"/>
              <w:jc w:val="center"/>
              <w:rPr>
                <w:sz w:val="24"/>
                <w:lang w:eastAsia="zh-TW"/>
              </w:rPr>
            </w:pPr>
            <w:r>
              <w:rPr>
                <w:sz w:val="24"/>
                <w:lang w:eastAsia="zh-TW"/>
              </w:rPr>
              <w:t>1</w:t>
            </w:r>
            <w:r w:rsidR="00D7523B">
              <w:rPr>
                <w:rFonts w:hint="eastAsia"/>
                <w:sz w:val="24"/>
                <w:lang w:eastAsia="zh-TW"/>
              </w:rPr>
              <w:t>5</w:t>
            </w:r>
          </w:p>
        </w:tc>
      </w:tr>
      <w:tr w:rsidR="00D7523B" w:rsidRPr="00C358E9" w:rsidTr="00EB38B8">
        <w:tc>
          <w:tcPr>
            <w:tcW w:w="426" w:type="dxa"/>
          </w:tcPr>
          <w:p w:rsidR="00D7523B" w:rsidRPr="00C358E9" w:rsidRDefault="00D7523B" w:rsidP="00EB38B8">
            <w:pPr>
              <w:pStyle w:val="aa"/>
              <w:adjustRightInd w:val="0"/>
              <w:snapToGrid w:val="0"/>
              <w:spacing w:before="180" w:after="0"/>
              <w:rPr>
                <w:sz w:val="24"/>
                <w:lang w:eastAsia="zh-TW"/>
              </w:rPr>
            </w:pPr>
          </w:p>
        </w:tc>
        <w:tc>
          <w:tcPr>
            <w:tcW w:w="576" w:type="dxa"/>
          </w:tcPr>
          <w:p w:rsidR="00D7523B" w:rsidRPr="00C358E9" w:rsidRDefault="00D7523B" w:rsidP="00EB38B8">
            <w:pPr>
              <w:pStyle w:val="aa"/>
              <w:adjustRightInd w:val="0"/>
              <w:snapToGrid w:val="0"/>
              <w:spacing w:before="180" w:after="0"/>
              <w:rPr>
                <w:sz w:val="24"/>
                <w:lang w:eastAsia="zh-TW"/>
              </w:rPr>
            </w:pPr>
            <w:r w:rsidRPr="00C358E9">
              <w:rPr>
                <w:sz w:val="24"/>
                <w:lang w:eastAsia="zh-TW"/>
              </w:rPr>
              <w:t>3.3</w:t>
            </w:r>
          </w:p>
        </w:tc>
        <w:tc>
          <w:tcPr>
            <w:tcW w:w="6631" w:type="dxa"/>
          </w:tcPr>
          <w:p w:rsidR="00D7523B" w:rsidRPr="00C358E9" w:rsidRDefault="00633CEA" w:rsidP="00EB38B8">
            <w:pPr>
              <w:pStyle w:val="aa"/>
              <w:adjustRightInd w:val="0"/>
              <w:snapToGrid w:val="0"/>
              <w:spacing w:before="180" w:after="0"/>
              <w:rPr>
                <w:sz w:val="24"/>
                <w:lang w:eastAsia="zh-TW"/>
              </w:rPr>
            </w:pPr>
            <w:r>
              <w:rPr>
                <w:sz w:val="24"/>
                <w:lang w:eastAsia="zh-TW"/>
              </w:rPr>
              <w:t>Suggestions and Improvement</w:t>
            </w:r>
          </w:p>
        </w:tc>
        <w:tc>
          <w:tcPr>
            <w:tcW w:w="673" w:type="dxa"/>
          </w:tcPr>
          <w:p w:rsidR="00D7523B" w:rsidRPr="00C358E9" w:rsidRDefault="00F50415" w:rsidP="00EB38B8">
            <w:pPr>
              <w:pStyle w:val="aa"/>
              <w:adjustRightInd w:val="0"/>
              <w:snapToGrid w:val="0"/>
              <w:spacing w:before="180" w:after="0"/>
              <w:jc w:val="center"/>
              <w:rPr>
                <w:sz w:val="24"/>
                <w:lang w:eastAsia="zh-TW"/>
              </w:rPr>
            </w:pPr>
            <w:r>
              <w:rPr>
                <w:sz w:val="24"/>
                <w:lang w:eastAsia="zh-TW"/>
              </w:rPr>
              <w:t>1</w:t>
            </w:r>
            <w:r w:rsidR="00D7523B">
              <w:rPr>
                <w:rFonts w:hint="eastAsia"/>
                <w:sz w:val="24"/>
                <w:lang w:eastAsia="zh-TW"/>
              </w:rPr>
              <w:t>6</w:t>
            </w:r>
          </w:p>
        </w:tc>
      </w:tr>
      <w:bookmarkEnd w:id="1"/>
      <w:tr w:rsidR="00D7523B" w:rsidRPr="00C358E9" w:rsidTr="00EB38B8">
        <w:tc>
          <w:tcPr>
            <w:tcW w:w="426" w:type="dxa"/>
          </w:tcPr>
          <w:p w:rsidR="00D7523B" w:rsidRDefault="00D7523B" w:rsidP="00EB38B8">
            <w:pPr>
              <w:pStyle w:val="aa"/>
              <w:adjustRightInd w:val="0"/>
              <w:snapToGrid w:val="0"/>
              <w:spacing w:before="180" w:after="0"/>
              <w:rPr>
                <w:sz w:val="24"/>
                <w:lang w:eastAsia="zh-TW"/>
              </w:rPr>
            </w:pPr>
            <w:r w:rsidRPr="00C358E9">
              <w:rPr>
                <w:sz w:val="24"/>
                <w:lang w:eastAsia="zh-TW"/>
              </w:rPr>
              <w:t>4</w:t>
            </w:r>
          </w:p>
          <w:p w:rsidR="00D7523B" w:rsidRDefault="00D7523B" w:rsidP="00EB38B8">
            <w:pPr>
              <w:pStyle w:val="aa"/>
              <w:adjustRightInd w:val="0"/>
              <w:snapToGrid w:val="0"/>
              <w:spacing w:before="180" w:after="0"/>
              <w:rPr>
                <w:sz w:val="24"/>
                <w:lang w:eastAsia="zh-TW"/>
              </w:rPr>
            </w:pPr>
          </w:p>
          <w:p w:rsidR="00D7523B" w:rsidRDefault="00D7523B" w:rsidP="00EB38B8">
            <w:pPr>
              <w:pStyle w:val="aa"/>
              <w:adjustRightInd w:val="0"/>
              <w:snapToGrid w:val="0"/>
              <w:spacing w:before="180" w:after="0"/>
              <w:rPr>
                <w:sz w:val="24"/>
                <w:lang w:eastAsia="zh-TW"/>
              </w:rPr>
            </w:pPr>
          </w:p>
          <w:p w:rsidR="00D7523B" w:rsidRDefault="00D7523B" w:rsidP="00EB38B8">
            <w:pPr>
              <w:pStyle w:val="aa"/>
              <w:adjustRightInd w:val="0"/>
              <w:snapToGrid w:val="0"/>
              <w:spacing w:before="180" w:after="0"/>
              <w:rPr>
                <w:sz w:val="24"/>
                <w:lang w:eastAsia="zh-TW"/>
              </w:rPr>
            </w:pPr>
          </w:p>
          <w:p w:rsidR="00D7523B" w:rsidRDefault="00D7523B" w:rsidP="00EB38B8">
            <w:pPr>
              <w:pStyle w:val="aa"/>
              <w:adjustRightInd w:val="0"/>
              <w:snapToGrid w:val="0"/>
              <w:spacing w:before="180" w:after="0"/>
              <w:rPr>
                <w:sz w:val="24"/>
                <w:lang w:eastAsia="zh-TW"/>
              </w:rPr>
            </w:pPr>
          </w:p>
          <w:p w:rsidR="00D7523B" w:rsidRDefault="00D7523B" w:rsidP="00EB38B8">
            <w:pPr>
              <w:pStyle w:val="aa"/>
              <w:adjustRightInd w:val="0"/>
              <w:snapToGrid w:val="0"/>
              <w:spacing w:before="180" w:after="0"/>
              <w:rPr>
                <w:sz w:val="24"/>
                <w:lang w:eastAsia="zh-TW"/>
              </w:rPr>
            </w:pPr>
          </w:p>
          <w:p w:rsidR="00D7523B" w:rsidRDefault="00D7523B" w:rsidP="00EB38B8">
            <w:pPr>
              <w:pStyle w:val="aa"/>
              <w:adjustRightInd w:val="0"/>
              <w:snapToGrid w:val="0"/>
              <w:spacing w:before="180" w:after="0"/>
              <w:rPr>
                <w:sz w:val="24"/>
                <w:lang w:eastAsia="zh-TW"/>
              </w:rPr>
            </w:pPr>
          </w:p>
          <w:p w:rsidR="00D7523B" w:rsidRDefault="00D7523B" w:rsidP="00EB38B8">
            <w:pPr>
              <w:pStyle w:val="aa"/>
              <w:adjustRightInd w:val="0"/>
              <w:snapToGrid w:val="0"/>
              <w:spacing w:before="180" w:after="0"/>
              <w:rPr>
                <w:sz w:val="24"/>
                <w:lang w:eastAsia="zh-TW"/>
              </w:rPr>
            </w:pPr>
          </w:p>
          <w:p w:rsidR="00D7523B" w:rsidRDefault="001B621E" w:rsidP="00EB38B8">
            <w:pPr>
              <w:pStyle w:val="aa"/>
              <w:adjustRightInd w:val="0"/>
              <w:snapToGrid w:val="0"/>
              <w:spacing w:before="180" w:after="0"/>
              <w:rPr>
                <w:sz w:val="24"/>
                <w:lang w:eastAsia="zh-TW"/>
              </w:rPr>
            </w:pPr>
            <w:r>
              <w:rPr>
                <w:rFonts w:hint="eastAsia"/>
                <w:sz w:val="24"/>
                <w:lang w:eastAsia="zh-TW"/>
              </w:rPr>
              <w:t>5</w:t>
            </w:r>
          </w:p>
          <w:p w:rsidR="001B621E" w:rsidRDefault="001B621E" w:rsidP="00EB38B8">
            <w:pPr>
              <w:pStyle w:val="aa"/>
              <w:adjustRightInd w:val="0"/>
              <w:snapToGrid w:val="0"/>
              <w:spacing w:before="180" w:after="0"/>
              <w:rPr>
                <w:sz w:val="24"/>
                <w:lang w:eastAsia="zh-TW"/>
              </w:rPr>
            </w:pPr>
          </w:p>
          <w:p w:rsidR="001B621E" w:rsidRDefault="001B621E" w:rsidP="00EB38B8">
            <w:pPr>
              <w:pStyle w:val="aa"/>
              <w:adjustRightInd w:val="0"/>
              <w:snapToGrid w:val="0"/>
              <w:spacing w:before="180" w:after="0"/>
              <w:rPr>
                <w:sz w:val="24"/>
                <w:lang w:eastAsia="zh-TW"/>
              </w:rPr>
            </w:pPr>
          </w:p>
          <w:p w:rsidR="001B621E" w:rsidRDefault="009C69EB" w:rsidP="00EB38B8">
            <w:pPr>
              <w:pStyle w:val="aa"/>
              <w:adjustRightInd w:val="0"/>
              <w:snapToGrid w:val="0"/>
              <w:spacing w:before="180" w:after="0"/>
              <w:rPr>
                <w:sz w:val="24"/>
                <w:lang w:eastAsia="zh-TW"/>
              </w:rPr>
            </w:pPr>
            <w:r>
              <w:rPr>
                <w:rFonts w:hint="eastAsia"/>
                <w:sz w:val="24"/>
                <w:lang w:eastAsia="zh-TW"/>
              </w:rPr>
              <w:t>6</w:t>
            </w:r>
          </w:p>
          <w:p w:rsidR="001B621E" w:rsidRDefault="009C69EB" w:rsidP="00EB38B8">
            <w:pPr>
              <w:pStyle w:val="aa"/>
              <w:adjustRightInd w:val="0"/>
              <w:snapToGrid w:val="0"/>
              <w:spacing w:before="180" w:after="0"/>
              <w:rPr>
                <w:sz w:val="24"/>
                <w:lang w:eastAsia="zh-TW"/>
              </w:rPr>
            </w:pPr>
            <w:r>
              <w:rPr>
                <w:rFonts w:hint="eastAsia"/>
                <w:sz w:val="24"/>
                <w:lang w:eastAsia="zh-TW"/>
              </w:rPr>
              <w:t>7</w:t>
            </w:r>
          </w:p>
          <w:p w:rsidR="009C69EB" w:rsidRPr="00C358E9" w:rsidRDefault="009C69EB" w:rsidP="00EB38B8">
            <w:pPr>
              <w:pStyle w:val="aa"/>
              <w:adjustRightInd w:val="0"/>
              <w:snapToGrid w:val="0"/>
              <w:spacing w:before="180" w:after="0"/>
              <w:rPr>
                <w:rFonts w:hint="eastAsia"/>
                <w:sz w:val="24"/>
                <w:lang w:eastAsia="zh-TW"/>
              </w:rPr>
            </w:pPr>
            <w:r>
              <w:rPr>
                <w:rFonts w:hint="eastAsia"/>
                <w:sz w:val="24"/>
                <w:lang w:eastAsia="zh-TW"/>
              </w:rPr>
              <w:t>8</w:t>
            </w:r>
          </w:p>
        </w:tc>
        <w:tc>
          <w:tcPr>
            <w:tcW w:w="7207" w:type="dxa"/>
            <w:gridSpan w:val="2"/>
          </w:tcPr>
          <w:p w:rsidR="00D7523B" w:rsidRDefault="00A84941" w:rsidP="00EB38B8">
            <w:pPr>
              <w:pStyle w:val="aa"/>
              <w:adjustRightInd w:val="0"/>
              <w:snapToGrid w:val="0"/>
              <w:spacing w:before="180" w:after="0"/>
              <w:rPr>
                <w:sz w:val="24"/>
                <w:lang w:eastAsia="zh-TW"/>
              </w:rPr>
            </w:pPr>
            <w:r>
              <w:rPr>
                <w:rFonts w:hint="eastAsia"/>
                <w:sz w:val="24"/>
                <w:lang w:eastAsia="zh-TW"/>
              </w:rPr>
              <w:lastRenderedPageBreak/>
              <w:t>I</w:t>
            </w:r>
            <w:r>
              <w:rPr>
                <w:sz w:val="24"/>
                <w:lang w:eastAsia="zh-TW"/>
              </w:rPr>
              <w:t>nvestment Project and Appraisal</w:t>
            </w:r>
          </w:p>
          <w:p w:rsidR="00D7523B" w:rsidRPr="004E7291" w:rsidRDefault="00D97282" w:rsidP="00EB38B8">
            <w:pPr>
              <w:adjustRightInd w:val="0"/>
              <w:snapToGrid w:val="0"/>
              <w:spacing w:before="180"/>
              <w:jc w:val="both"/>
              <w:rPr>
                <w:rFonts w:ascii="Times New Roman" w:hAnsi="Times New Roman" w:cs="Times New Roman"/>
              </w:rPr>
            </w:pPr>
            <w:r>
              <w:rPr>
                <w:rFonts w:ascii="Times New Roman" w:hAnsi="Times New Roman" w:cs="Times New Roman"/>
              </w:rPr>
              <w:t xml:space="preserve">4.1 </w:t>
            </w:r>
            <w:r w:rsidR="004E7291">
              <w:rPr>
                <w:rFonts w:ascii="Times New Roman" w:hAnsi="Times New Roman" w:cs="Times New Roman" w:hint="eastAsia"/>
              </w:rPr>
              <w:t>P</w:t>
            </w:r>
            <w:r w:rsidR="004E7291">
              <w:rPr>
                <w:rFonts w:ascii="Times New Roman" w:hAnsi="Times New Roman" w:cs="Times New Roman"/>
              </w:rPr>
              <w:t>roject Basic Information</w:t>
            </w:r>
          </w:p>
          <w:p w:rsidR="00D7523B" w:rsidRDefault="00D7523B" w:rsidP="00EB38B8">
            <w:pPr>
              <w:pStyle w:val="aa"/>
              <w:adjustRightInd w:val="0"/>
              <w:snapToGrid w:val="0"/>
              <w:spacing w:before="180" w:after="0"/>
              <w:rPr>
                <w:sz w:val="24"/>
                <w:lang w:eastAsia="zh-TW"/>
              </w:rPr>
            </w:pPr>
            <w:r>
              <w:rPr>
                <w:rFonts w:hint="eastAsia"/>
                <w:sz w:val="24"/>
                <w:lang w:eastAsia="zh-TW"/>
              </w:rPr>
              <w:t>4</w:t>
            </w:r>
            <w:r>
              <w:rPr>
                <w:sz w:val="24"/>
                <w:lang w:eastAsia="zh-TW"/>
              </w:rPr>
              <w:t xml:space="preserve">.2 </w:t>
            </w:r>
            <w:r w:rsidR="008F1039">
              <w:rPr>
                <w:sz w:val="24"/>
                <w:lang w:eastAsia="zh-TW"/>
              </w:rPr>
              <w:t>First year calculation of sales and profit</w:t>
            </w:r>
          </w:p>
          <w:p w:rsidR="00D7523B" w:rsidRDefault="00D7523B" w:rsidP="00EB38B8">
            <w:pPr>
              <w:pStyle w:val="aa"/>
              <w:adjustRightInd w:val="0"/>
              <w:snapToGrid w:val="0"/>
              <w:spacing w:before="180" w:after="0"/>
              <w:rPr>
                <w:sz w:val="24"/>
                <w:lang w:eastAsia="zh-TW"/>
              </w:rPr>
            </w:pPr>
            <w:r>
              <w:rPr>
                <w:rFonts w:hint="eastAsia"/>
                <w:sz w:val="24"/>
                <w:lang w:eastAsia="zh-TW"/>
              </w:rPr>
              <w:t>4</w:t>
            </w:r>
            <w:r>
              <w:rPr>
                <w:sz w:val="24"/>
                <w:lang w:eastAsia="zh-TW"/>
              </w:rPr>
              <w:t xml:space="preserve">.3 </w:t>
            </w:r>
            <w:r w:rsidR="003F5ECA">
              <w:rPr>
                <w:sz w:val="24"/>
                <w:lang w:eastAsia="zh-TW"/>
              </w:rPr>
              <w:t>Cash flow calculation</w:t>
            </w:r>
          </w:p>
          <w:p w:rsidR="00D7523B" w:rsidRDefault="00D7523B" w:rsidP="00EB38B8">
            <w:pPr>
              <w:pStyle w:val="aa"/>
              <w:adjustRightInd w:val="0"/>
              <w:snapToGrid w:val="0"/>
              <w:spacing w:before="180" w:after="0"/>
              <w:rPr>
                <w:sz w:val="24"/>
                <w:lang w:eastAsia="zh-TW"/>
              </w:rPr>
            </w:pPr>
            <w:r>
              <w:rPr>
                <w:rFonts w:hint="eastAsia"/>
                <w:sz w:val="24"/>
                <w:lang w:eastAsia="zh-TW"/>
              </w:rPr>
              <w:t>4</w:t>
            </w:r>
            <w:r>
              <w:rPr>
                <w:sz w:val="24"/>
                <w:lang w:eastAsia="zh-TW"/>
              </w:rPr>
              <w:t xml:space="preserve">.4 </w:t>
            </w:r>
            <w:r w:rsidR="005C4661">
              <w:rPr>
                <w:sz w:val="24"/>
                <w:lang w:eastAsia="zh-TW"/>
              </w:rPr>
              <w:t>ARR NPV calculation</w:t>
            </w:r>
          </w:p>
          <w:p w:rsidR="001B621E" w:rsidRDefault="001B621E" w:rsidP="00EB38B8">
            <w:pPr>
              <w:pStyle w:val="aa"/>
              <w:adjustRightInd w:val="0"/>
              <w:snapToGrid w:val="0"/>
              <w:spacing w:before="180" w:after="0"/>
              <w:rPr>
                <w:sz w:val="24"/>
                <w:lang w:eastAsia="zh-TW"/>
              </w:rPr>
            </w:pPr>
            <w:r>
              <w:rPr>
                <w:rFonts w:hint="eastAsia"/>
                <w:sz w:val="24"/>
                <w:lang w:eastAsia="zh-TW"/>
              </w:rPr>
              <w:t>4</w:t>
            </w:r>
            <w:r>
              <w:rPr>
                <w:sz w:val="24"/>
                <w:lang w:eastAsia="zh-TW"/>
              </w:rPr>
              <w:t>.5 Payback period and IRR</w:t>
            </w:r>
          </w:p>
          <w:p w:rsidR="001B621E" w:rsidRDefault="001B621E" w:rsidP="00EB38B8">
            <w:pPr>
              <w:pStyle w:val="aa"/>
              <w:adjustRightInd w:val="0"/>
              <w:snapToGrid w:val="0"/>
              <w:spacing w:before="180" w:after="0"/>
              <w:rPr>
                <w:sz w:val="24"/>
                <w:lang w:eastAsia="zh-TW"/>
              </w:rPr>
            </w:pPr>
            <w:r>
              <w:rPr>
                <w:rFonts w:hint="eastAsia"/>
                <w:sz w:val="24"/>
                <w:lang w:eastAsia="zh-TW"/>
              </w:rPr>
              <w:t>4</w:t>
            </w:r>
            <w:r>
              <w:rPr>
                <w:sz w:val="24"/>
                <w:lang w:eastAsia="zh-TW"/>
              </w:rPr>
              <w:t>.6 Investment Appraisal</w:t>
            </w:r>
          </w:p>
          <w:p w:rsidR="001B621E" w:rsidRDefault="001B621E" w:rsidP="00EB38B8">
            <w:pPr>
              <w:pStyle w:val="aa"/>
              <w:adjustRightInd w:val="0"/>
              <w:snapToGrid w:val="0"/>
              <w:spacing w:before="180" w:after="0"/>
              <w:rPr>
                <w:sz w:val="24"/>
                <w:lang w:eastAsia="zh-TW"/>
              </w:rPr>
            </w:pPr>
            <w:r>
              <w:rPr>
                <w:rFonts w:hint="eastAsia"/>
                <w:sz w:val="24"/>
                <w:lang w:eastAsia="zh-TW"/>
              </w:rPr>
              <w:lastRenderedPageBreak/>
              <w:t>4</w:t>
            </w:r>
            <w:r>
              <w:rPr>
                <w:sz w:val="24"/>
                <w:lang w:eastAsia="zh-TW"/>
              </w:rPr>
              <w:t>.7 New project appraisal and analysis</w:t>
            </w:r>
          </w:p>
          <w:p w:rsidR="001B621E" w:rsidRDefault="001B621E" w:rsidP="00EB38B8">
            <w:pPr>
              <w:pStyle w:val="aa"/>
              <w:adjustRightInd w:val="0"/>
              <w:snapToGrid w:val="0"/>
              <w:spacing w:before="180" w:after="0"/>
              <w:rPr>
                <w:sz w:val="24"/>
                <w:lang w:eastAsia="zh-TW"/>
              </w:rPr>
            </w:pPr>
            <w:r>
              <w:rPr>
                <w:rFonts w:hint="eastAsia"/>
                <w:sz w:val="24"/>
                <w:lang w:eastAsia="zh-TW"/>
              </w:rPr>
              <w:t>F</w:t>
            </w:r>
            <w:r>
              <w:rPr>
                <w:sz w:val="24"/>
                <w:lang w:eastAsia="zh-TW"/>
              </w:rPr>
              <w:t>inancing and capital management</w:t>
            </w:r>
          </w:p>
          <w:p w:rsidR="001B621E" w:rsidRDefault="009C69EB" w:rsidP="00EB38B8">
            <w:pPr>
              <w:pStyle w:val="aa"/>
              <w:adjustRightInd w:val="0"/>
              <w:snapToGrid w:val="0"/>
              <w:spacing w:before="180" w:after="0"/>
              <w:rPr>
                <w:rFonts w:hint="eastAsia"/>
                <w:sz w:val="24"/>
                <w:lang w:eastAsia="zh-TW"/>
              </w:rPr>
            </w:pPr>
            <w:r>
              <w:rPr>
                <w:rFonts w:hint="eastAsia"/>
                <w:sz w:val="24"/>
                <w:lang w:eastAsia="zh-TW"/>
              </w:rPr>
              <w:t>5</w:t>
            </w:r>
            <w:r>
              <w:rPr>
                <w:sz w:val="24"/>
                <w:lang w:eastAsia="zh-TW"/>
              </w:rPr>
              <w:t>.1 Financing methods for analyzing</w:t>
            </w:r>
          </w:p>
          <w:p w:rsidR="00D7523B" w:rsidRDefault="009C69EB" w:rsidP="00EB38B8">
            <w:pPr>
              <w:spacing w:line="360" w:lineRule="auto"/>
              <w:rPr>
                <w:rFonts w:ascii="Times New Roman" w:eastAsia="PingFang-SC" w:hAnsi="Times New Roman" w:cs="Times New Roman" w:hint="eastAsia"/>
                <w:color w:val="000000"/>
              </w:rPr>
            </w:pPr>
            <w:r>
              <w:rPr>
                <w:rFonts w:ascii="Times New Roman" w:eastAsia="PingFang-SC" w:hAnsi="Times New Roman" w:cs="Times New Roman" w:hint="eastAsia"/>
                <w:color w:val="000000"/>
              </w:rPr>
              <w:t>5</w:t>
            </w:r>
            <w:r>
              <w:rPr>
                <w:rFonts w:ascii="Times New Roman" w:eastAsia="PingFang-SC" w:hAnsi="Times New Roman" w:cs="Times New Roman"/>
                <w:color w:val="000000"/>
              </w:rPr>
              <w:t>.2 Financing methods proposed and conclusion</w:t>
            </w:r>
          </w:p>
          <w:p w:rsidR="00D7523B" w:rsidRDefault="009C69EB" w:rsidP="009C69EB">
            <w:pPr>
              <w:spacing w:line="276" w:lineRule="auto"/>
              <w:rPr>
                <w:rFonts w:ascii="Times New Roman" w:hAnsi="Times New Roman" w:cs="Times New Roman"/>
              </w:rPr>
            </w:pPr>
            <w:r>
              <w:rPr>
                <w:rFonts w:ascii="Times New Roman" w:hAnsi="Times New Roman" w:cs="Times New Roman"/>
              </w:rPr>
              <w:t>Schedule of new factory project</w:t>
            </w:r>
          </w:p>
          <w:p w:rsidR="00D7523B" w:rsidRDefault="00D7523B" w:rsidP="009C69EB">
            <w:pPr>
              <w:spacing w:line="276" w:lineRule="auto"/>
              <w:rPr>
                <w:rFonts w:ascii="Times New Roman" w:eastAsia="PingFang-SC" w:hAnsi="Times New Roman" w:cs="Times New Roman"/>
                <w:color w:val="000000"/>
                <w:lang w:val="x-none"/>
              </w:rPr>
            </w:pPr>
            <w:r>
              <w:rPr>
                <w:rFonts w:ascii="Times New Roman" w:eastAsia="PingFang-SC" w:hAnsi="Times New Roman" w:cs="Times New Roman"/>
                <w:color w:val="000000"/>
                <w:lang w:val="x-none"/>
              </w:rPr>
              <w:t>Reference</w:t>
            </w:r>
          </w:p>
          <w:p w:rsidR="009C69EB" w:rsidRPr="009C69EB" w:rsidRDefault="009C69EB" w:rsidP="00EB38B8">
            <w:pPr>
              <w:spacing w:line="360" w:lineRule="auto"/>
              <w:rPr>
                <w:rFonts w:ascii="Times New Roman" w:eastAsia="PingFang-SC" w:hAnsi="Times New Roman" w:cs="Times New Roman"/>
                <w:color w:val="000000"/>
              </w:rPr>
            </w:pPr>
            <w:r>
              <w:rPr>
                <w:rFonts w:ascii="Times New Roman" w:eastAsia="PingFang-SC" w:hAnsi="Times New Roman" w:cs="Times New Roman" w:hint="eastAsia"/>
                <w:color w:val="000000"/>
                <w:lang w:val="x-none"/>
              </w:rPr>
              <w:t>A</w:t>
            </w:r>
            <w:r>
              <w:rPr>
                <w:rFonts w:ascii="Times New Roman" w:eastAsia="PingFang-SC" w:hAnsi="Times New Roman" w:cs="Times New Roman"/>
                <w:color w:val="000000"/>
              </w:rPr>
              <w:t xml:space="preserve">ppendix </w:t>
            </w:r>
          </w:p>
          <w:p w:rsidR="00D7523B" w:rsidRPr="00C358E9" w:rsidRDefault="00D7523B" w:rsidP="00EB38B8">
            <w:pPr>
              <w:pStyle w:val="aa"/>
              <w:adjustRightInd w:val="0"/>
              <w:snapToGrid w:val="0"/>
              <w:spacing w:before="180" w:after="0"/>
              <w:rPr>
                <w:sz w:val="24"/>
                <w:lang w:eastAsia="zh-TW"/>
              </w:rPr>
            </w:pPr>
          </w:p>
        </w:tc>
        <w:tc>
          <w:tcPr>
            <w:tcW w:w="673" w:type="dxa"/>
          </w:tcPr>
          <w:p w:rsidR="00D7523B" w:rsidRDefault="006D1C20" w:rsidP="00EB38B8">
            <w:pPr>
              <w:pStyle w:val="aa"/>
              <w:adjustRightInd w:val="0"/>
              <w:snapToGrid w:val="0"/>
              <w:spacing w:before="180" w:after="0"/>
              <w:jc w:val="center"/>
              <w:rPr>
                <w:sz w:val="24"/>
                <w:lang w:eastAsia="zh-TW"/>
              </w:rPr>
            </w:pPr>
            <w:r>
              <w:rPr>
                <w:sz w:val="24"/>
                <w:lang w:eastAsia="zh-TW"/>
              </w:rPr>
              <w:lastRenderedPageBreak/>
              <w:t>1</w:t>
            </w:r>
            <w:r w:rsidR="00D7523B">
              <w:rPr>
                <w:sz w:val="24"/>
                <w:lang w:eastAsia="zh-TW"/>
              </w:rPr>
              <w:t>6</w:t>
            </w:r>
          </w:p>
          <w:p w:rsidR="00D7523B" w:rsidRDefault="006D1C20" w:rsidP="00EB38B8">
            <w:pPr>
              <w:pStyle w:val="aa"/>
              <w:adjustRightInd w:val="0"/>
              <w:snapToGrid w:val="0"/>
              <w:spacing w:before="180" w:after="0"/>
              <w:jc w:val="center"/>
              <w:rPr>
                <w:sz w:val="24"/>
                <w:lang w:eastAsia="zh-TW"/>
              </w:rPr>
            </w:pPr>
            <w:r>
              <w:rPr>
                <w:sz w:val="24"/>
                <w:lang w:eastAsia="zh-TW"/>
              </w:rPr>
              <w:t>1</w:t>
            </w:r>
            <w:r w:rsidR="00D7523B">
              <w:rPr>
                <w:rFonts w:hint="eastAsia"/>
                <w:sz w:val="24"/>
                <w:lang w:eastAsia="zh-TW"/>
              </w:rPr>
              <w:t>6</w:t>
            </w:r>
          </w:p>
          <w:p w:rsidR="00D7523B" w:rsidRDefault="006D1C20" w:rsidP="00EB38B8">
            <w:pPr>
              <w:pStyle w:val="aa"/>
              <w:adjustRightInd w:val="0"/>
              <w:snapToGrid w:val="0"/>
              <w:spacing w:before="180" w:after="0"/>
              <w:jc w:val="center"/>
              <w:rPr>
                <w:sz w:val="24"/>
                <w:lang w:eastAsia="zh-TW"/>
              </w:rPr>
            </w:pPr>
            <w:r>
              <w:rPr>
                <w:sz w:val="24"/>
                <w:lang w:eastAsia="zh-TW"/>
              </w:rPr>
              <w:t>1</w:t>
            </w:r>
            <w:r w:rsidR="00D7523B">
              <w:rPr>
                <w:rFonts w:hint="eastAsia"/>
                <w:sz w:val="24"/>
                <w:lang w:eastAsia="zh-TW"/>
              </w:rPr>
              <w:t>7</w:t>
            </w:r>
          </w:p>
          <w:p w:rsidR="00D7523B" w:rsidRDefault="006D1C20" w:rsidP="00EB38B8">
            <w:pPr>
              <w:pStyle w:val="aa"/>
              <w:adjustRightInd w:val="0"/>
              <w:snapToGrid w:val="0"/>
              <w:spacing w:before="180" w:after="0"/>
              <w:jc w:val="center"/>
              <w:rPr>
                <w:sz w:val="24"/>
                <w:lang w:eastAsia="zh-TW"/>
              </w:rPr>
            </w:pPr>
            <w:r>
              <w:rPr>
                <w:sz w:val="24"/>
                <w:lang w:eastAsia="zh-TW"/>
              </w:rPr>
              <w:t>1</w:t>
            </w:r>
            <w:r w:rsidR="00D7523B">
              <w:rPr>
                <w:rFonts w:hint="eastAsia"/>
                <w:sz w:val="24"/>
                <w:lang w:eastAsia="zh-TW"/>
              </w:rPr>
              <w:t>7</w:t>
            </w:r>
          </w:p>
          <w:p w:rsidR="00D7523B" w:rsidRDefault="006D1C20" w:rsidP="00EB38B8">
            <w:pPr>
              <w:pStyle w:val="aa"/>
              <w:adjustRightInd w:val="0"/>
              <w:snapToGrid w:val="0"/>
              <w:spacing w:before="180" w:after="0"/>
              <w:jc w:val="center"/>
              <w:rPr>
                <w:sz w:val="24"/>
                <w:lang w:eastAsia="zh-TW"/>
              </w:rPr>
            </w:pPr>
            <w:r>
              <w:rPr>
                <w:sz w:val="24"/>
                <w:lang w:eastAsia="zh-TW"/>
              </w:rPr>
              <w:t>1</w:t>
            </w:r>
            <w:r w:rsidR="00D7523B">
              <w:rPr>
                <w:rFonts w:hint="eastAsia"/>
                <w:sz w:val="24"/>
                <w:lang w:eastAsia="zh-TW"/>
              </w:rPr>
              <w:t>7</w:t>
            </w:r>
          </w:p>
          <w:p w:rsidR="00D7523B" w:rsidRDefault="006D1C20" w:rsidP="00EB38B8">
            <w:pPr>
              <w:pStyle w:val="aa"/>
              <w:adjustRightInd w:val="0"/>
              <w:snapToGrid w:val="0"/>
              <w:spacing w:before="180" w:after="0"/>
              <w:jc w:val="center"/>
              <w:rPr>
                <w:sz w:val="24"/>
                <w:lang w:eastAsia="zh-TW"/>
              </w:rPr>
            </w:pPr>
            <w:r>
              <w:rPr>
                <w:rFonts w:hint="eastAsia"/>
                <w:sz w:val="24"/>
                <w:lang w:eastAsia="zh-TW"/>
              </w:rPr>
              <w:t>1</w:t>
            </w:r>
            <w:r>
              <w:rPr>
                <w:sz w:val="24"/>
                <w:lang w:eastAsia="zh-TW"/>
              </w:rPr>
              <w:t>8</w:t>
            </w:r>
          </w:p>
          <w:p w:rsidR="00D7523B" w:rsidRDefault="00D7523B" w:rsidP="00EB38B8">
            <w:pPr>
              <w:pStyle w:val="aa"/>
              <w:adjustRightInd w:val="0"/>
              <w:snapToGrid w:val="0"/>
              <w:spacing w:before="180" w:after="0"/>
              <w:jc w:val="center"/>
              <w:rPr>
                <w:sz w:val="24"/>
                <w:lang w:eastAsia="zh-TW"/>
              </w:rPr>
            </w:pPr>
            <w:r>
              <w:rPr>
                <w:rFonts w:hint="eastAsia"/>
                <w:sz w:val="24"/>
                <w:lang w:eastAsia="zh-TW"/>
              </w:rPr>
              <w:t>1</w:t>
            </w:r>
            <w:r w:rsidR="006D1C20">
              <w:rPr>
                <w:sz w:val="24"/>
                <w:lang w:eastAsia="zh-TW"/>
              </w:rPr>
              <w:t>8</w:t>
            </w:r>
          </w:p>
          <w:p w:rsidR="00D7523B" w:rsidRDefault="00D7523B" w:rsidP="00EB38B8">
            <w:pPr>
              <w:pStyle w:val="aa"/>
              <w:adjustRightInd w:val="0"/>
              <w:snapToGrid w:val="0"/>
              <w:spacing w:before="180" w:after="0"/>
              <w:jc w:val="center"/>
              <w:rPr>
                <w:sz w:val="24"/>
                <w:lang w:eastAsia="zh-TW"/>
              </w:rPr>
            </w:pPr>
            <w:r>
              <w:rPr>
                <w:rFonts w:hint="eastAsia"/>
                <w:sz w:val="24"/>
                <w:lang w:eastAsia="zh-TW"/>
              </w:rPr>
              <w:lastRenderedPageBreak/>
              <w:t>1</w:t>
            </w:r>
            <w:r w:rsidR="006D1C20">
              <w:rPr>
                <w:sz w:val="24"/>
                <w:lang w:eastAsia="zh-TW"/>
              </w:rPr>
              <w:t>8</w:t>
            </w:r>
          </w:p>
          <w:p w:rsidR="006D1C20" w:rsidRDefault="006D1C20" w:rsidP="00EB38B8">
            <w:pPr>
              <w:pStyle w:val="aa"/>
              <w:adjustRightInd w:val="0"/>
              <w:snapToGrid w:val="0"/>
              <w:spacing w:before="180" w:after="0"/>
              <w:jc w:val="center"/>
              <w:rPr>
                <w:sz w:val="24"/>
                <w:lang w:eastAsia="zh-TW"/>
              </w:rPr>
            </w:pPr>
            <w:r>
              <w:rPr>
                <w:rFonts w:hint="eastAsia"/>
                <w:sz w:val="24"/>
                <w:lang w:eastAsia="zh-TW"/>
              </w:rPr>
              <w:t>1</w:t>
            </w:r>
            <w:r>
              <w:rPr>
                <w:sz w:val="24"/>
                <w:lang w:eastAsia="zh-TW"/>
              </w:rPr>
              <w:t>9</w:t>
            </w:r>
          </w:p>
          <w:p w:rsidR="006D1C20" w:rsidRDefault="006D1C20" w:rsidP="00EB38B8">
            <w:pPr>
              <w:pStyle w:val="aa"/>
              <w:adjustRightInd w:val="0"/>
              <w:snapToGrid w:val="0"/>
              <w:spacing w:before="180" w:after="0"/>
              <w:jc w:val="center"/>
              <w:rPr>
                <w:sz w:val="24"/>
                <w:lang w:eastAsia="zh-TW"/>
              </w:rPr>
            </w:pPr>
            <w:r>
              <w:rPr>
                <w:rFonts w:hint="eastAsia"/>
                <w:sz w:val="24"/>
                <w:lang w:eastAsia="zh-TW"/>
              </w:rPr>
              <w:t>1</w:t>
            </w:r>
            <w:r>
              <w:rPr>
                <w:sz w:val="24"/>
                <w:lang w:eastAsia="zh-TW"/>
              </w:rPr>
              <w:t>9</w:t>
            </w:r>
          </w:p>
          <w:p w:rsidR="006D1C20" w:rsidRDefault="006D1C20" w:rsidP="00EB38B8">
            <w:pPr>
              <w:pStyle w:val="aa"/>
              <w:adjustRightInd w:val="0"/>
              <w:snapToGrid w:val="0"/>
              <w:spacing w:before="180" w:after="0"/>
              <w:jc w:val="center"/>
              <w:rPr>
                <w:sz w:val="24"/>
                <w:lang w:eastAsia="zh-TW"/>
              </w:rPr>
            </w:pPr>
            <w:r>
              <w:rPr>
                <w:rFonts w:hint="eastAsia"/>
                <w:sz w:val="24"/>
                <w:lang w:eastAsia="zh-TW"/>
              </w:rPr>
              <w:t>2</w:t>
            </w:r>
            <w:r>
              <w:rPr>
                <w:sz w:val="24"/>
                <w:lang w:eastAsia="zh-TW"/>
              </w:rPr>
              <w:t>0</w:t>
            </w:r>
          </w:p>
          <w:p w:rsidR="006D1C20" w:rsidRDefault="006D1C20" w:rsidP="00EB38B8">
            <w:pPr>
              <w:pStyle w:val="aa"/>
              <w:adjustRightInd w:val="0"/>
              <w:snapToGrid w:val="0"/>
              <w:spacing w:before="180" w:after="0"/>
              <w:jc w:val="center"/>
              <w:rPr>
                <w:sz w:val="24"/>
                <w:lang w:eastAsia="zh-TW"/>
              </w:rPr>
            </w:pPr>
            <w:r>
              <w:rPr>
                <w:rFonts w:hint="eastAsia"/>
                <w:sz w:val="24"/>
                <w:lang w:eastAsia="zh-TW"/>
              </w:rPr>
              <w:t>2</w:t>
            </w:r>
            <w:r>
              <w:rPr>
                <w:sz w:val="24"/>
                <w:lang w:eastAsia="zh-TW"/>
              </w:rPr>
              <w:t>0</w:t>
            </w:r>
          </w:p>
          <w:p w:rsidR="006D1C20" w:rsidRDefault="006D1C20" w:rsidP="00EB38B8">
            <w:pPr>
              <w:pStyle w:val="aa"/>
              <w:adjustRightInd w:val="0"/>
              <w:snapToGrid w:val="0"/>
              <w:spacing w:before="180" w:after="0"/>
              <w:jc w:val="center"/>
              <w:rPr>
                <w:sz w:val="24"/>
                <w:lang w:eastAsia="zh-TW"/>
              </w:rPr>
            </w:pPr>
            <w:r>
              <w:rPr>
                <w:rFonts w:hint="eastAsia"/>
                <w:sz w:val="24"/>
                <w:lang w:eastAsia="zh-TW"/>
              </w:rPr>
              <w:t>2</w:t>
            </w:r>
            <w:r>
              <w:rPr>
                <w:sz w:val="24"/>
                <w:lang w:eastAsia="zh-TW"/>
              </w:rPr>
              <w:t>1</w:t>
            </w:r>
          </w:p>
          <w:p w:rsidR="006D1C20" w:rsidRPr="00C358E9" w:rsidRDefault="006D1C20" w:rsidP="00EB38B8">
            <w:pPr>
              <w:pStyle w:val="aa"/>
              <w:adjustRightInd w:val="0"/>
              <w:snapToGrid w:val="0"/>
              <w:spacing w:before="180" w:after="0"/>
              <w:jc w:val="center"/>
              <w:rPr>
                <w:rFonts w:hint="eastAsia"/>
                <w:sz w:val="24"/>
                <w:lang w:eastAsia="zh-TW"/>
              </w:rPr>
            </w:pPr>
            <w:r>
              <w:rPr>
                <w:rFonts w:hint="eastAsia"/>
                <w:sz w:val="24"/>
                <w:lang w:eastAsia="zh-TW"/>
              </w:rPr>
              <w:t>2</w:t>
            </w:r>
            <w:r>
              <w:rPr>
                <w:sz w:val="24"/>
                <w:lang w:eastAsia="zh-TW"/>
              </w:rPr>
              <w:t>4</w:t>
            </w:r>
          </w:p>
        </w:tc>
      </w:tr>
    </w:tbl>
    <w:p w:rsidR="00AA1D0D" w:rsidRDefault="00AA1D0D">
      <w:pPr>
        <w:rPr>
          <w:rFonts w:ascii="Times New Roman" w:eastAsiaTheme="majorEastAsia" w:hAnsi="Times New Roman" w:cs="Times New Roman" w:hint="eastAsia"/>
          <w:sz w:val="32"/>
          <w:szCs w:val="32"/>
        </w:rPr>
        <w:sectPr w:rsidR="00AA1D0D">
          <w:footerReference w:type="even" r:id="rId9"/>
          <w:pgSz w:w="11906" w:h="16838"/>
          <w:pgMar w:top="1440" w:right="1800" w:bottom="1440" w:left="1800" w:header="851" w:footer="992" w:gutter="0"/>
          <w:cols w:space="425"/>
          <w:docGrid w:type="lines" w:linePitch="360"/>
        </w:sectPr>
      </w:pPr>
    </w:p>
    <w:p w:rsidR="00D7523B" w:rsidRPr="00675348" w:rsidRDefault="00D7523B">
      <w:pPr>
        <w:rPr>
          <w:rFonts w:ascii="Times New Roman" w:eastAsiaTheme="majorEastAsia" w:hAnsi="Times New Roman" w:cs="Times New Roman" w:hint="eastAsia"/>
          <w:sz w:val="32"/>
          <w:szCs w:val="32"/>
        </w:rPr>
      </w:pPr>
    </w:p>
    <w:p w:rsidR="007F15D3" w:rsidRDefault="007F15D3">
      <w:pPr>
        <w:rPr>
          <w:rFonts w:ascii="Times New Roman" w:eastAsiaTheme="majorEastAsia" w:hAnsi="Times New Roman" w:cs="Times New Roman"/>
          <w:sz w:val="32"/>
          <w:szCs w:val="32"/>
          <w:u w:val="single"/>
        </w:rPr>
      </w:pPr>
      <w:r>
        <w:rPr>
          <w:rFonts w:ascii="Times New Roman" w:eastAsiaTheme="majorEastAsia" w:hAnsi="Times New Roman" w:cs="Times New Roman" w:hint="eastAsia"/>
          <w:sz w:val="32"/>
          <w:szCs w:val="32"/>
          <w:u w:val="single"/>
        </w:rPr>
        <w:t>1</w:t>
      </w:r>
      <w:r>
        <w:rPr>
          <w:rFonts w:ascii="Times New Roman" w:eastAsiaTheme="majorEastAsia" w:hAnsi="Times New Roman" w:cs="Times New Roman"/>
          <w:sz w:val="32"/>
          <w:szCs w:val="32"/>
          <w:u w:val="single"/>
        </w:rPr>
        <w:t>. Introduction</w:t>
      </w:r>
    </w:p>
    <w:p w:rsidR="008120FC" w:rsidRPr="007F15D3" w:rsidRDefault="004A6A07">
      <w:pPr>
        <w:rPr>
          <w:rFonts w:ascii="Times New Roman" w:eastAsiaTheme="majorEastAsia" w:hAnsi="Times New Roman" w:cs="Times New Roman"/>
          <w:sz w:val="28"/>
          <w:szCs w:val="28"/>
          <w:u w:val="single"/>
        </w:rPr>
      </w:pPr>
      <w:r w:rsidRPr="007F15D3">
        <w:rPr>
          <w:rFonts w:ascii="Times New Roman" w:eastAsiaTheme="majorEastAsia" w:hAnsi="Times New Roman" w:cs="Times New Roman"/>
          <w:sz w:val="28"/>
          <w:szCs w:val="28"/>
          <w:u w:val="single"/>
        </w:rPr>
        <w:t xml:space="preserve">1.1 </w:t>
      </w:r>
      <w:r w:rsidR="008120FC" w:rsidRPr="007F15D3">
        <w:rPr>
          <w:rFonts w:ascii="Times New Roman" w:eastAsiaTheme="majorEastAsia" w:hAnsi="Times New Roman" w:cs="Times New Roman"/>
          <w:sz w:val="28"/>
          <w:szCs w:val="28"/>
          <w:u w:val="single"/>
        </w:rPr>
        <w:t>Company Background</w:t>
      </w:r>
    </w:p>
    <w:p w:rsidR="00815318" w:rsidRPr="009C69EB" w:rsidRDefault="008120FC" w:rsidP="009C69EB">
      <w:pPr>
        <w:spacing w:line="360" w:lineRule="auto"/>
        <w:rPr>
          <w:rFonts w:asciiTheme="majorEastAsia" w:eastAsiaTheme="majorEastAsia" w:hAnsiTheme="majorEastAsia" w:hint="eastAsia"/>
        </w:rPr>
      </w:pPr>
      <w:r w:rsidRPr="008120FC">
        <w:rPr>
          <w:rFonts w:asciiTheme="majorEastAsia" w:eastAsiaTheme="majorEastAsia" w:hAnsiTheme="majorEastAsia"/>
        </w:rPr>
        <w:tab/>
      </w:r>
      <w:r w:rsidR="00853253" w:rsidRPr="00A5212B">
        <w:rPr>
          <w:rStyle w:val="a5"/>
          <w:rFonts w:ascii="Times New Roman" w:eastAsiaTheme="majorEastAsia" w:hAnsi="Times New Roman" w:cs="Times New Roman"/>
          <w:b w:val="0"/>
          <w:bCs w:val="0"/>
          <w:color w:val="544A40"/>
          <w:bdr w:val="none" w:sz="0" w:space="0" w:color="auto" w:frame="1"/>
          <w:shd w:val="clear" w:color="auto" w:fill="FFFFFF"/>
        </w:rPr>
        <w:t xml:space="preserve">The Golden Resources </w:t>
      </w:r>
      <w:r w:rsidR="00832388" w:rsidRPr="00A5212B">
        <w:rPr>
          <w:rStyle w:val="a5"/>
          <w:rFonts w:ascii="Times New Roman" w:eastAsiaTheme="majorEastAsia" w:hAnsi="Times New Roman" w:cs="Times New Roman"/>
          <w:b w:val="0"/>
          <w:bCs w:val="0"/>
          <w:color w:val="544A40"/>
          <w:bdr w:val="none" w:sz="0" w:space="0" w:color="auto" w:frame="1"/>
          <w:shd w:val="clear" w:color="auto" w:fill="FFFFFF"/>
        </w:rPr>
        <w:t>Development International Ltd</w:t>
      </w:r>
      <w:r w:rsidR="00853253" w:rsidRPr="00A5212B">
        <w:rPr>
          <w:rFonts w:ascii="Times New Roman" w:eastAsiaTheme="majorEastAsia" w:hAnsi="Times New Roman" w:cs="Times New Roman"/>
          <w:color w:val="544A40"/>
          <w:shd w:val="clear" w:color="auto" w:fill="FFFFFF"/>
        </w:rPr>
        <w:t> (</w:t>
      </w:r>
      <w:r w:rsidR="00853253" w:rsidRPr="00A5212B">
        <w:rPr>
          <w:rFonts w:ascii="Times New Roman" w:hAnsi="Times New Roman" w:cs="Times New Roman"/>
          <w:kern w:val="0"/>
        </w:rPr>
        <w:t>“th</w:t>
      </w:r>
      <w:r w:rsidR="00853253" w:rsidRPr="00205DCF">
        <w:rPr>
          <w:rFonts w:ascii="Times-Roman" w:hAnsi="Times-Roman" w:cs="Times-Roman"/>
          <w:kern w:val="0"/>
        </w:rPr>
        <w:t xml:space="preserve">e </w:t>
      </w:r>
      <w:r w:rsidR="00832388" w:rsidRPr="00205DCF">
        <w:rPr>
          <w:rFonts w:ascii="Times-Roman" w:hAnsi="Times-Roman" w:cs="Times-Roman"/>
          <w:kern w:val="0"/>
        </w:rPr>
        <w:t>Golden Resources</w:t>
      </w:r>
      <w:r w:rsidR="00853253" w:rsidRPr="00205DCF">
        <w:rPr>
          <w:rFonts w:ascii="Times-Roman" w:hAnsi="Times-Roman" w:cs="Times-Roman"/>
          <w:kern w:val="0"/>
        </w:rPr>
        <w:t>”) was founded in 1946 with its trading name Yuen Loong, which had obtained rice importing license in Hong Kong in 1955 and began the Group’</w:t>
      </w:r>
      <w:r w:rsidR="00853253" w:rsidRPr="00D571E1">
        <w:rPr>
          <w:rFonts w:ascii="Times-Roman" w:hAnsi="Times-Roman" w:cs="Times-Roman"/>
          <w:kern w:val="0"/>
        </w:rPr>
        <w:t>s rice business for several decades. With the wholesaling license Yuen Loong acquired in 1959, it opened the door for a vertically integrated range of business activities including rice import, wholesale, warehousing and distribution.</w:t>
      </w:r>
    </w:p>
    <w:p w:rsidR="00815318" w:rsidRPr="00895EDD" w:rsidRDefault="004A6A07" w:rsidP="00205DCF">
      <w:pPr>
        <w:spacing w:line="360" w:lineRule="auto"/>
        <w:rPr>
          <w:rFonts w:ascii="Times-Roman" w:hAnsi="Times-Roman" w:cs="Times-Roman"/>
          <w:kern w:val="0"/>
          <w:sz w:val="28"/>
          <w:szCs w:val="28"/>
          <w:u w:val="single"/>
        </w:rPr>
      </w:pPr>
      <w:r w:rsidRPr="00895EDD">
        <w:rPr>
          <w:rFonts w:ascii="Times-Roman" w:hAnsi="Times-Roman" w:cs="Times-Roman"/>
          <w:kern w:val="0"/>
          <w:sz w:val="28"/>
          <w:szCs w:val="28"/>
          <w:u w:val="single"/>
        </w:rPr>
        <w:t xml:space="preserve">1.2 </w:t>
      </w:r>
      <w:r w:rsidR="00815318" w:rsidRPr="00895EDD">
        <w:rPr>
          <w:rFonts w:ascii="Times-Roman" w:hAnsi="Times-Roman" w:cs="Times-Roman" w:hint="eastAsia"/>
          <w:kern w:val="0"/>
          <w:sz w:val="28"/>
          <w:szCs w:val="28"/>
          <w:u w:val="single"/>
        </w:rPr>
        <w:t>C</w:t>
      </w:r>
      <w:r w:rsidR="00815318" w:rsidRPr="00895EDD">
        <w:rPr>
          <w:rFonts w:ascii="Times-Roman" w:hAnsi="Times-Roman" w:cs="Times-Roman"/>
          <w:kern w:val="0"/>
          <w:sz w:val="28"/>
          <w:szCs w:val="28"/>
          <w:u w:val="single"/>
        </w:rPr>
        <w:t>ompany’s Principal Activities</w:t>
      </w:r>
    </w:p>
    <w:p w:rsidR="00815318" w:rsidRDefault="00815318" w:rsidP="009C69EB">
      <w:pPr>
        <w:spacing w:line="360" w:lineRule="auto"/>
        <w:rPr>
          <w:rFonts w:hint="eastAsia"/>
        </w:rPr>
      </w:pPr>
      <w:r>
        <w:tab/>
      </w:r>
      <w:r>
        <w:rPr>
          <w:rFonts w:ascii="Times-Roman" w:hAnsi="Times-Roman" w:cs="Times-Roman"/>
          <w:kern w:val="0"/>
        </w:rPr>
        <w:t xml:space="preserve">The </w:t>
      </w:r>
      <w:r w:rsidR="008120FC">
        <w:rPr>
          <w:rFonts w:ascii="Times-Roman" w:hAnsi="Times-Roman" w:cs="Times-Roman"/>
          <w:kern w:val="0"/>
        </w:rPr>
        <w:t xml:space="preserve">Golden Resources </w:t>
      </w:r>
      <w:r>
        <w:rPr>
          <w:rFonts w:ascii="Times-Roman" w:hAnsi="Times-Roman" w:cs="Times-Roman"/>
          <w:kern w:val="0"/>
        </w:rPr>
        <w:t xml:space="preserve">Company acts as an investment holding company </w:t>
      </w:r>
      <w:r w:rsidR="00625F5C">
        <w:rPr>
          <w:rFonts w:ascii="Times-Roman" w:hAnsi="Times-Roman" w:cs="Times-Roman"/>
          <w:kern w:val="0"/>
        </w:rPr>
        <w:t xml:space="preserve">(Golden Resources, 2023) </w:t>
      </w:r>
      <w:r>
        <w:rPr>
          <w:rFonts w:ascii="Times-Roman" w:hAnsi="Times-Roman" w:cs="Times-Roman"/>
          <w:kern w:val="0"/>
        </w:rPr>
        <w:t xml:space="preserve">and its subsidiaries </w:t>
      </w:r>
      <w:r w:rsidR="00625F5C">
        <w:rPr>
          <w:rFonts w:ascii="Times-Roman" w:hAnsi="Times-Roman" w:cs="Times-Roman"/>
          <w:kern w:val="0"/>
        </w:rPr>
        <w:t xml:space="preserve">involves </w:t>
      </w:r>
      <w:r w:rsidR="00853253">
        <w:rPr>
          <w:rFonts w:ascii="Times-Roman" w:hAnsi="Times-Roman" w:cs="Times-Roman"/>
          <w:kern w:val="0"/>
        </w:rPr>
        <w:t xml:space="preserve">various </w:t>
      </w:r>
      <w:r w:rsidR="008437D7">
        <w:rPr>
          <w:rFonts w:ascii="Times-Roman" w:hAnsi="Times-Roman" w:cs="Times-Roman"/>
          <w:kern w:val="0"/>
        </w:rPr>
        <w:t xml:space="preserve">rice </w:t>
      </w:r>
      <w:r w:rsidR="00625F5C">
        <w:rPr>
          <w:rFonts w:ascii="Times-Roman" w:hAnsi="Times-Roman" w:cs="Times-Roman"/>
          <w:kern w:val="0"/>
        </w:rPr>
        <w:t xml:space="preserve">operation including </w:t>
      </w:r>
      <w:r>
        <w:rPr>
          <w:rFonts w:ascii="Times-Roman" w:hAnsi="Times-Roman" w:cs="Times-Roman"/>
          <w:kern w:val="0"/>
        </w:rPr>
        <w:t xml:space="preserve">sourcing, importing, wholesaling, processing, packaging, marketing and distribution of rice and food products, convenience store operation, packaging materials operation, securities investment, property investment and investment holding. </w:t>
      </w:r>
      <w:r w:rsidR="00853253">
        <w:rPr>
          <w:rFonts w:ascii="Times-Roman" w:hAnsi="Times-Roman" w:cs="Times-Roman"/>
          <w:kern w:val="0"/>
        </w:rPr>
        <w:t xml:space="preserve">(Golden Resources, 2023). </w:t>
      </w:r>
    </w:p>
    <w:p w:rsidR="00815318" w:rsidRPr="00DF6343" w:rsidRDefault="004A6A07">
      <w:pPr>
        <w:rPr>
          <w:rFonts w:ascii="Times New Roman" w:eastAsiaTheme="majorEastAsia" w:hAnsi="Times New Roman" w:cs="Times New Roman"/>
          <w:sz w:val="28"/>
          <w:szCs w:val="28"/>
          <w:u w:val="single"/>
        </w:rPr>
      </w:pPr>
      <w:r w:rsidRPr="00DF6343">
        <w:rPr>
          <w:rFonts w:ascii="Times New Roman" w:eastAsiaTheme="majorEastAsia" w:hAnsi="Times New Roman" w:cs="Times New Roman"/>
          <w:sz w:val="28"/>
          <w:szCs w:val="28"/>
          <w:u w:val="single"/>
        </w:rPr>
        <w:t xml:space="preserve">1.3 </w:t>
      </w:r>
      <w:r w:rsidR="00815318" w:rsidRPr="00DF6343">
        <w:rPr>
          <w:rFonts w:ascii="Times New Roman" w:eastAsiaTheme="majorEastAsia" w:hAnsi="Times New Roman" w:cs="Times New Roman"/>
          <w:sz w:val="28"/>
          <w:szCs w:val="28"/>
          <w:u w:val="single"/>
        </w:rPr>
        <w:t xml:space="preserve">Company </w:t>
      </w:r>
      <w:r w:rsidR="00625F5C" w:rsidRPr="00DF6343">
        <w:rPr>
          <w:rFonts w:ascii="Times New Roman" w:eastAsiaTheme="majorEastAsia" w:hAnsi="Times New Roman" w:cs="Times New Roman"/>
          <w:sz w:val="28"/>
          <w:szCs w:val="28"/>
          <w:u w:val="single"/>
        </w:rPr>
        <w:t>Structure</w:t>
      </w:r>
    </w:p>
    <w:p w:rsidR="00111204" w:rsidRPr="00172ABA" w:rsidRDefault="00625F5C" w:rsidP="0090287B">
      <w:pPr>
        <w:spacing w:line="360" w:lineRule="auto"/>
        <w:rPr>
          <w:rFonts w:ascii="Times-Roman" w:hAnsi="Times-Roman" w:cs="Times-Roman"/>
          <w:kern w:val="0"/>
        </w:rPr>
      </w:pPr>
      <w:r w:rsidRPr="003551C1">
        <w:rPr>
          <w:rFonts w:ascii="Times-Roman" w:hAnsi="Times-Roman" w:cs="Times-Roman"/>
          <w:kern w:val="0"/>
        </w:rPr>
        <w:tab/>
      </w:r>
      <w:r w:rsidR="003551C1" w:rsidRPr="003551C1">
        <w:rPr>
          <w:rFonts w:ascii="Times-Roman" w:hAnsi="Times-Roman" w:cs="Times-Roman"/>
          <w:kern w:val="0"/>
        </w:rPr>
        <w:t xml:space="preserve">The Group </w:t>
      </w:r>
      <w:r w:rsidRPr="00111204">
        <w:rPr>
          <w:rFonts w:ascii="Times-Roman" w:hAnsi="Times-Roman" w:cs="Times-Roman"/>
          <w:kern w:val="0"/>
        </w:rPr>
        <w:t>has established its Board of Directors</w:t>
      </w:r>
      <w:r w:rsidR="008F121A" w:rsidRPr="00111204">
        <w:rPr>
          <w:rFonts w:ascii="Times-Roman" w:hAnsi="Times-Roman" w:cs="Times-Roman"/>
          <w:kern w:val="0"/>
        </w:rPr>
        <w:t xml:space="preserve"> with three ma</w:t>
      </w:r>
      <w:r w:rsidR="007B7C50" w:rsidRPr="00111204">
        <w:rPr>
          <w:rFonts w:ascii="Times-Roman" w:hAnsi="Times-Roman" w:cs="Times-Roman"/>
          <w:kern w:val="0"/>
        </w:rPr>
        <w:t>in parts namely</w:t>
      </w:r>
      <w:r w:rsidRPr="00111204">
        <w:rPr>
          <w:rFonts w:ascii="Times-Roman" w:hAnsi="Times-Roman" w:cs="Times-Roman"/>
          <w:kern w:val="0"/>
        </w:rPr>
        <w:t xml:space="preserve"> </w:t>
      </w:r>
      <w:r w:rsidR="007B7C50" w:rsidRPr="00111204">
        <w:rPr>
          <w:rFonts w:ascii="Times-Roman" w:hAnsi="Times-Roman" w:cs="Times-Roman"/>
          <w:kern w:val="0"/>
        </w:rPr>
        <w:t>e</w:t>
      </w:r>
      <w:r w:rsidR="008F121A" w:rsidRPr="00111204">
        <w:rPr>
          <w:rFonts w:ascii="Times-Roman" w:hAnsi="Times-Roman" w:cs="Times-Roman"/>
          <w:kern w:val="0"/>
        </w:rPr>
        <w:t xml:space="preserve">xecutive </w:t>
      </w:r>
      <w:r w:rsidR="007B7C50" w:rsidRPr="00111204">
        <w:rPr>
          <w:rFonts w:ascii="Times-Roman" w:hAnsi="Times-Roman" w:cs="Times-Roman"/>
          <w:kern w:val="0"/>
        </w:rPr>
        <w:t>d</w:t>
      </w:r>
      <w:r w:rsidR="008F121A" w:rsidRPr="00111204">
        <w:rPr>
          <w:rFonts w:ascii="Times-Roman" w:hAnsi="Times-Roman" w:cs="Times-Roman"/>
          <w:kern w:val="0"/>
        </w:rPr>
        <w:t>irectors</w:t>
      </w:r>
      <w:r w:rsidR="00111204" w:rsidRPr="00111204">
        <w:rPr>
          <w:rFonts w:ascii="Times-Roman" w:hAnsi="Times-Roman" w:cs="Times-Roman"/>
          <w:kern w:val="0"/>
        </w:rPr>
        <w:t xml:space="preserve"> (</w:t>
      </w:r>
      <w:r w:rsidR="00111204">
        <w:rPr>
          <w:rFonts w:ascii="Times-Roman" w:hAnsi="Times-Roman" w:cs="Times-Roman"/>
          <w:kern w:val="0"/>
        </w:rPr>
        <w:t>“ED”)</w:t>
      </w:r>
      <w:r w:rsidR="007B7C50" w:rsidRPr="00111204">
        <w:rPr>
          <w:rFonts w:ascii="Times-Roman" w:hAnsi="Times-Roman" w:cs="Times-Roman"/>
          <w:kern w:val="0"/>
        </w:rPr>
        <w:t xml:space="preserve"> n</w:t>
      </w:r>
      <w:r w:rsidR="008F121A" w:rsidRPr="00111204">
        <w:rPr>
          <w:rFonts w:ascii="Times-Roman" w:hAnsi="Times-Roman" w:cs="Times-Roman"/>
          <w:kern w:val="0"/>
        </w:rPr>
        <w:t xml:space="preserve">on-executive </w:t>
      </w:r>
      <w:r w:rsidR="007B7C50" w:rsidRPr="00111204">
        <w:rPr>
          <w:rFonts w:ascii="Times-Roman" w:hAnsi="Times-Roman" w:cs="Times-Roman"/>
          <w:kern w:val="0"/>
        </w:rPr>
        <w:t>d</w:t>
      </w:r>
      <w:r w:rsidR="008F121A" w:rsidRPr="00111204">
        <w:rPr>
          <w:rFonts w:ascii="Times-Roman" w:hAnsi="Times-Roman" w:cs="Times-Roman"/>
          <w:kern w:val="0"/>
        </w:rPr>
        <w:t xml:space="preserve">irector </w:t>
      </w:r>
      <w:r w:rsidR="00111204">
        <w:rPr>
          <w:rFonts w:ascii="Times-Roman" w:hAnsi="Times-Roman" w:cs="Times-Roman"/>
          <w:kern w:val="0"/>
        </w:rPr>
        <w:t xml:space="preserve">(“NED”) </w:t>
      </w:r>
      <w:r w:rsidR="008F121A" w:rsidRPr="00111204">
        <w:rPr>
          <w:rFonts w:ascii="Times-Roman" w:hAnsi="Times-Roman" w:cs="Times-Roman"/>
          <w:kern w:val="0"/>
        </w:rPr>
        <w:t xml:space="preserve">and </w:t>
      </w:r>
      <w:r w:rsidR="007B7C50" w:rsidRPr="00111204">
        <w:rPr>
          <w:rFonts w:ascii="Times-Roman" w:hAnsi="Times-Roman" w:cs="Times-Roman"/>
          <w:kern w:val="0"/>
        </w:rPr>
        <w:t>i</w:t>
      </w:r>
      <w:r w:rsidR="008F121A" w:rsidRPr="00111204">
        <w:rPr>
          <w:rFonts w:ascii="Times-Roman" w:hAnsi="Times-Roman" w:cs="Times-Roman"/>
          <w:kern w:val="0"/>
        </w:rPr>
        <w:t xml:space="preserve">ndependent </w:t>
      </w:r>
      <w:r w:rsidR="007B7C50" w:rsidRPr="00111204">
        <w:rPr>
          <w:rFonts w:ascii="Times-Roman" w:hAnsi="Times-Roman" w:cs="Times-Roman"/>
          <w:kern w:val="0"/>
        </w:rPr>
        <w:t>n</w:t>
      </w:r>
      <w:r w:rsidR="008F121A" w:rsidRPr="00111204">
        <w:rPr>
          <w:rFonts w:ascii="Times-Roman" w:hAnsi="Times-Roman" w:cs="Times-Roman"/>
          <w:kern w:val="0"/>
        </w:rPr>
        <w:t xml:space="preserve">on-executive </w:t>
      </w:r>
      <w:r w:rsidR="007B7C50" w:rsidRPr="00111204">
        <w:rPr>
          <w:rFonts w:ascii="Times-Roman" w:hAnsi="Times-Roman" w:cs="Times-Roman"/>
          <w:kern w:val="0"/>
        </w:rPr>
        <w:t>d</w:t>
      </w:r>
      <w:r w:rsidR="008F121A" w:rsidRPr="00111204">
        <w:rPr>
          <w:rFonts w:ascii="Times-Roman" w:hAnsi="Times-Roman" w:cs="Times-Roman"/>
          <w:kern w:val="0"/>
        </w:rPr>
        <w:t>irectors</w:t>
      </w:r>
      <w:r w:rsidR="00111204">
        <w:rPr>
          <w:rFonts w:ascii="Times-Roman" w:hAnsi="Times-Roman" w:cs="Times-Roman"/>
          <w:kern w:val="0"/>
        </w:rPr>
        <w:t>(“INED”)</w:t>
      </w:r>
      <w:r w:rsidR="007B7C50" w:rsidRPr="00111204">
        <w:rPr>
          <w:rFonts w:ascii="Times-Roman" w:hAnsi="Times-Roman" w:cs="Times-Roman"/>
          <w:kern w:val="0"/>
        </w:rPr>
        <w:t xml:space="preserve">., </w:t>
      </w:r>
      <w:r w:rsidR="00111204">
        <w:rPr>
          <w:rFonts w:ascii="Times-Roman" w:hAnsi="Times-Roman" w:cs="Times-Roman"/>
          <w:kern w:val="0"/>
        </w:rPr>
        <w:t xml:space="preserve">all the members of Board of Directors especially INEDs comprise </w:t>
      </w:r>
      <w:r w:rsidR="00172ABA">
        <w:rPr>
          <w:rFonts w:ascii="Times-Roman" w:hAnsi="Times-Roman" w:cs="Times-Roman"/>
          <w:kern w:val="0"/>
        </w:rPr>
        <w:t xml:space="preserve">of professionals whom has got </w:t>
      </w:r>
      <w:r w:rsidR="003551C1">
        <w:rPr>
          <w:rFonts w:ascii="Times-Roman" w:hAnsi="Times-Roman" w:cs="Times-Roman"/>
          <w:kern w:val="0"/>
        </w:rPr>
        <w:t>suitable</w:t>
      </w:r>
      <w:r w:rsidR="00172ABA" w:rsidRPr="00172ABA">
        <w:rPr>
          <w:rFonts w:ascii="Times-Roman" w:hAnsi="Times-Roman" w:cs="Times-Roman"/>
          <w:kern w:val="0"/>
          <w:lang w:val="x-none"/>
        </w:rPr>
        <w:t xml:space="preserve"> </w:t>
      </w:r>
      <w:r w:rsidR="00172ABA" w:rsidRPr="00172ABA">
        <w:rPr>
          <w:rFonts w:ascii="Times-Roman" w:hAnsi="Times-Roman" w:cs="Times-Roman"/>
          <w:kern w:val="0"/>
        </w:rPr>
        <w:t xml:space="preserve">academic and professional qualifications </w:t>
      </w:r>
      <w:r w:rsidR="003551C1">
        <w:rPr>
          <w:rFonts w:ascii="Times-Roman" w:hAnsi="Times-Roman" w:cs="Times-Roman"/>
          <w:kern w:val="0"/>
        </w:rPr>
        <w:t>and/</w:t>
      </w:r>
      <w:r w:rsidR="00172ABA" w:rsidRPr="00172ABA">
        <w:rPr>
          <w:rFonts w:ascii="Times-Roman" w:hAnsi="Times-Roman" w:cs="Times-Roman"/>
          <w:kern w:val="0"/>
        </w:rPr>
        <w:t xml:space="preserve">or </w:t>
      </w:r>
      <w:r w:rsidR="003551C1">
        <w:rPr>
          <w:rFonts w:ascii="Times-Roman" w:hAnsi="Times-Roman" w:cs="Times-Roman"/>
          <w:kern w:val="0"/>
        </w:rPr>
        <w:t>got</w:t>
      </w:r>
      <w:r w:rsidR="00172ABA" w:rsidRPr="00172ABA">
        <w:rPr>
          <w:rFonts w:ascii="Times-Roman" w:hAnsi="Times-Roman" w:cs="Times-Roman"/>
          <w:kern w:val="0"/>
        </w:rPr>
        <w:t xml:space="preserve"> financial management expertise and have brought a wide range of business and financial experience and independent judgment to the Board.</w:t>
      </w:r>
    </w:p>
    <w:p w:rsidR="00815318" w:rsidRDefault="00625F5C" w:rsidP="0090287B">
      <w:pPr>
        <w:spacing w:line="360" w:lineRule="auto"/>
        <w:rPr>
          <w:rFonts w:ascii="Times-Roman" w:hAnsi="Times-Roman" w:cs="Times-Roman"/>
          <w:kern w:val="0"/>
        </w:rPr>
      </w:pPr>
      <w:r w:rsidRPr="000D6869">
        <w:rPr>
          <w:rFonts w:ascii="Times-Roman" w:hAnsi="Times-Roman" w:cs="Times-Roman"/>
          <w:kern w:val="0"/>
        </w:rPr>
        <w:t>The total number of employees for the Group is about 4,045</w:t>
      </w:r>
      <w:r w:rsidR="00FA0B09" w:rsidRPr="000D6869">
        <w:rPr>
          <w:rFonts w:ascii="Times-Roman" w:hAnsi="Times-Roman" w:cs="Times-Roman"/>
          <w:kern w:val="0"/>
        </w:rPr>
        <w:t xml:space="preserve"> (</w:t>
      </w:r>
      <w:r w:rsidR="00FA0B09">
        <w:rPr>
          <w:rFonts w:ascii="Times-Roman" w:hAnsi="Times-Roman" w:cs="Times-Roman"/>
          <w:kern w:val="0"/>
        </w:rPr>
        <w:t>Golden Resources, 2023)</w:t>
      </w:r>
      <w:r w:rsidR="00977CD3">
        <w:rPr>
          <w:rFonts w:ascii="Times-Roman" w:hAnsi="Times-Roman" w:cs="Times-Roman"/>
          <w:kern w:val="0"/>
        </w:rPr>
        <w:t>.</w:t>
      </w:r>
    </w:p>
    <w:p w:rsidR="00E771DC" w:rsidRDefault="00E771DC">
      <w:pPr>
        <w:rPr>
          <w:rFonts w:ascii="Times-Roman" w:hAnsi="Times-Roman" w:cs="Times-Roman"/>
          <w:kern w:val="0"/>
        </w:rPr>
      </w:pPr>
    </w:p>
    <w:p w:rsidR="00DA0DD5" w:rsidRPr="00DE0FFB" w:rsidRDefault="004A6A07">
      <w:pPr>
        <w:rPr>
          <w:rFonts w:ascii="Times-Roman" w:hAnsi="Times-Roman" w:cs="Times-Roman"/>
          <w:kern w:val="0"/>
          <w:sz w:val="28"/>
          <w:szCs w:val="28"/>
          <w:u w:val="single"/>
        </w:rPr>
      </w:pPr>
      <w:r>
        <w:rPr>
          <w:rFonts w:ascii="Times-Roman" w:hAnsi="Times-Roman" w:cs="Times-Roman"/>
          <w:kern w:val="0"/>
          <w:sz w:val="28"/>
          <w:szCs w:val="28"/>
          <w:u w:val="single"/>
        </w:rPr>
        <w:lastRenderedPageBreak/>
        <w:t xml:space="preserve">1.4 </w:t>
      </w:r>
      <w:r w:rsidR="00DA0DD5" w:rsidRPr="00DE0FFB">
        <w:rPr>
          <w:rFonts w:ascii="Times-Roman" w:hAnsi="Times-Roman" w:cs="Times-Roman"/>
          <w:kern w:val="0"/>
          <w:sz w:val="28"/>
          <w:szCs w:val="28"/>
          <w:u w:val="single"/>
        </w:rPr>
        <w:t>Peer Comparison</w:t>
      </w:r>
    </w:p>
    <w:p w:rsidR="00753E63" w:rsidRDefault="00DA0DD5" w:rsidP="00611018">
      <w:pPr>
        <w:spacing w:line="360" w:lineRule="auto"/>
        <w:rPr>
          <w:rFonts w:ascii="Times-Roman" w:hAnsi="Times-Roman" w:cs="Times-Roman"/>
          <w:kern w:val="0"/>
        </w:rPr>
      </w:pPr>
      <w:r>
        <w:rPr>
          <w:rFonts w:ascii="Times-Roman" w:hAnsi="Times-Roman" w:cs="Times-Roman"/>
          <w:kern w:val="0"/>
        </w:rPr>
        <w:tab/>
      </w:r>
      <w:r w:rsidR="00F74CAE">
        <w:rPr>
          <w:rFonts w:ascii="Times-Roman" w:hAnsi="Times-Roman" w:cs="Times-Roman"/>
          <w:kern w:val="0"/>
        </w:rPr>
        <w:t xml:space="preserve">This is to make an understanding of the company with others </w:t>
      </w:r>
      <w:r w:rsidR="00264075">
        <w:rPr>
          <w:rFonts w:ascii="Times-Roman" w:hAnsi="Times-Roman" w:cs="Times-Roman"/>
          <w:kern w:val="0"/>
        </w:rPr>
        <w:t>of</w:t>
      </w:r>
      <w:r w:rsidR="00F74CAE">
        <w:rPr>
          <w:rFonts w:ascii="Times-Roman" w:hAnsi="Times-Roman" w:cs="Times-Roman"/>
          <w:kern w:val="0"/>
        </w:rPr>
        <w:t xml:space="preserve"> similar business</w:t>
      </w:r>
      <w:r w:rsidR="00011AD6">
        <w:rPr>
          <w:rFonts w:ascii="Times-Roman" w:hAnsi="Times-Roman" w:cs="Times-Roman"/>
          <w:kern w:val="0"/>
        </w:rPr>
        <w:t xml:space="preserve"> nature and </w:t>
      </w:r>
      <w:r w:rsidR="00630B4F">
        <w:rPr>
          <w:rFonts w:ascii="Times-Roman" w:hAnsi="Times-Roman" w:cs="Times-Roman"/>
          <w:kern w:val="0"/>
        </w:rPr>
        <w:t xml:space="preserve">with some easily accessing market data for comparing the performance of the </w:t>
      </w:r>
      <w:r w:rsidR="00011AD6">
        <w:rPr>
          <w:rFonts w:ascii="Times-Roman" w:hAnsi="Times-Roman" w:cs="Times-Roman"/>
          <w:kern w:val="0"/>
        </w:rPr>
        <w:t>company</w:t>
      </w:r>
      <w:r w:rsidR="00630B4F">
        <w:rPr>
          <w:rFonts w:ascii="Times-Roman" w:hAnsi="Times-Roman" w:cs="Times-Roman"/>
          <w:kern w:val="0"/>
        </w:rPr>
        <w:t xml:space="preserve">. Gold Resources Development International </w:t>
      </w:r>
      <w:proofErr w:type="gramStart"/>
      <w:r w:rsidR="00630B4F">
        <w:rPr>
          <w:rFonts w:ascii="Times-Roman" w:hAnsi="Times-Roman" w:cs="Times-Roman"/>
          <w:kern w:val="0"/>
        </w:rPr>
        <w:t xml:space="preserve">Ltd </w:t>
      </w:r>
      <w:r w:rsidR="00011AD6">
        <w:rPr>
          <w:rFonts w:ascii="Times-Roman" w:hAnsi="Times-Roman" w:cs="Times-Roman"/>
          <w:kern w:val="0"/>
        </w:rPr>
        <w:t xml:space="preserve"> (</w:t>
      </w:r>
      <w:proofErr w:type="gramEnd"/>
      <w:r w:rsidR="00011AD6">
        <w:rPr>
          <w:rFonts w:ascii="Times-Roman" w:hAnsi="Times-Roman" w:cs="Times-Roman"/>
          <w:kern w:val="0"/>
        </w:rPr>
        <w:t>“GRD”)</w:t>
      </w:r>
      <w:r w:rsidR="00630B4F">
        <w:rPr>
          <w:rFonts w:ascii="Times-Roman" w:hAnsi="Times-Roman" w:cs="Times-Roman"/>
          <w:kern w:val="0"/>
        </w:rPr>
        <w:t xml:space="preserve">(Stock Code: 677), </w:t>
      </w:r>
      <w:r w:rsidR="00992739">
        <w:rPr>
          <w:rFonts w:ascii="Times-Roman" w:hAnsi="Times-Roman" w:cs="Times-Roman"/>
          <w:kern w:val="0"/>
        </w:rPr>
        <w:t xml:space="preserve">Lam Soon Hong Kong Ltd </w:t>
      </w:r>
      <w:r w:rsidR="00011AD6">
        <w:rPr>
          <w:rFonts w:ascii="Times-Roman" w:hAnsi="Times-Roman" w:cs="Times-Roman"/>
          <w:kern w:val="0"/>
        </w:rPr>
        <w:t>(“LS”)</w:t>
      </w:r>
      <w:r w:rsidR="00992739">
        <w:rPr>
          <w:rFonts w:ascii="Times-Roman" w:hAnsi="Times-Roman" w:cs="Times-Roman"/>
          <w:kern w:val="0"/>
        </w:rPr>
        <w:t xml:space="preserve">(Stock Code: 411) and China Finance Investment Holding Ltd </w:t>
      </w:r>
      <w:r w:rsidR="00011AD6">
        <w:rPr>
          <w:rFonts w:ascii="Times-Roman" w:hAnsi="Times-Roman" w:cs="Times-Roman"/>
          <w:kern w:val="0"/>
        </w:rPr>
        <w:t>(“CFI”)</w:t>
      </w:r>
      <w:r w:rsidR="00992739">
        <w:rPr>
          <w:rFonts w:ascii="Times-Roman" w:hAnsi="Times-Roman" w:cs="Times-Roman"/>
          <w:kern w:val="0"/>
        </w:rPr>
        <w:t>(stock code: 875) (</w:t>
      </w:r>
      <w:proofErr w:type="spellStart"/>
      <w:r w:rsidR="00992739">
        <w:rPr>
          <w:rFonts w:ascii="Times-Roman" w:hAnsi="Times-Roman" w:cs="Times-Roman"/>
          <w:kern w:val="0"/>
        </w:rPr>
        <w:t>H</w:t>
      </w:r>
      <w:r w:rsidR="0076314C">
        <w:rPr>
          <w:rFonts w:ascii="Times-Roman" w:hAnsi="Times-Roman" w:cs="Times-Roman"/>
          <w:kern w:val="0"/>
        </w:rPr>
        <w:t>KEx</w:t>
      </w:r>
      <w:proofErr w:type="spellEnd"/>
      <w:r w:rsidR="00992739">
        <w:rPr>
          <w:rFonts w:ascii="Times-Roman" w:hAnsi="Times-Roman" w:cs="Times-Roman"/>
          <w:kern w:val="0"/>
        </w:rPr>
        <w:t>, 2023)</w:t>
      </w:r>
      <w:r w:rsidR="00011AD6">
        <w:rPr>
          <w:rFonts w:ascii="Times-Roman" w:hAnsi="Times-Roman" w:cs="Times-Roman"/>
          <w:kern w:val="0"/>
        </w:rPr>
        <w:t xml:space="preserve"> will be considered to construct comparison in terms to their business</w:t>
      </w:r>
      <w:r w:rsidR="001C5841">
        <w:rPr>
          <w:rFonts w:ascii="Times-Roman" w:hAnsi="Times-Roman" w:cs="Times-Roman"/>
          <w:kern w:val="0"/>
        </w:rPr>
        <w:t xml:space="preserve"> nature and some financial indicators.</w:t>
      </w:r>
    </w:p>
    <w:p w:rsidR="00611018" w:rsidRDefault="00611018">
      <w:pPr>
        <w:rPr>
          <w:rFonts w:ascii="Times-Roman" w:hAnsi="Times-Roman" w:cs="Times-Roman"/>
          <w:kern w:val="0"/>
          <w:sz w:val="22"/>
          <w:szCs w:val="22"/>
        </w:rPr>
      </w:pPr>
      <w:r>
        <w:rPr>
          <w:rFonts w:ascii="Times-Roman" w:hAnsi="Times-Roman" w:cs="Times-Roman"/>
          <w:noProof/>
          <w:kern w:val="0"/>
          <w:sz w:val="22"/>
          <w:szCs w:val="22"/>
        </w:rPr>
        <w:drawing>
          <wp:inline distT="0" distB="0" distL="0" distR="0">
            <wp:extent cx="5274310" cy="1873250"/>
            <wp:effectExtent l="0" t="0" r="0" b="6350"/>
            <wp:docPr id="913923661" name="圖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3923661" name="圖片 913923661"/>
                    <pic:cNvPicPr/>
                  </pic:nvPicPr>
                  <pic:blipFill>
                    <a:blip r:embed="rId10">
                      <a:extLst>
                        <a:ext uri="{28A0092B-C50C-407E-A947-70E740481C1C}">
                          <a14:useLocalDpi xmlns:a14="http://schemas.microsoft.com/office/drawing/2010/main" val="0"/>
                        </a:ext>
                      </a:extLst>
                    </a:blip>
                    <a:stretch>
                      <a:fillRect/>
                    </a:stretch>
                  </pic:blipFill>
                  <pic:spPr>
                    <a:xfrm>
                      <a:off x="0" y="0"/>
                      <a:ext cx="5274310" cy="1873250"/>
                    </a:xfrm>
                    <a:prstGeom prst="rect">
                      <a:avLst/>
                    </a:prstGeom>
                  </pic:spPr>
                </pic:pic>
              </a:graphicData>
            </a:graphic>
          </wp:inline>
        </w:drawing>
      </w:r>
    </w:p>
    <w:p w:rsidR="00753E63" w:rsidRPr="00411238" w:rsidRDefault="0064117F">
      <w:pPr>
        <w:rPr>
          <w:rFonts w:ascii="Times-Roman" w:hAnsi="Times-Roman" w:cs="Times-Roman"/>
          <w:kern w:val="0"/>
          <w:sz w:val="20"/>
          <w:szCs w:val="20"/>
        </w:rPr>
      </w:pPr>
      <w:r w:rsidRPr="00411238">
        <w:rPr>
          <w:rFonts w:ascii="Times-Roman" w:hAnsi="Times-Roman" w:cs="Times-Roman" w:hint="eastAsia"/>
          <w:kern w:val="0"/>
          <w:sz w:val="20"/>
          <w:szCs w:val="20"/>
        </w:rPr>
        <w:t>N</w:t>
      </w:r>
      <w:r w:rsidRPr="00411238">
        <w:rPr>
          <w:rFonts w:ascii="Times-Roman" w:hAnsi="Times-Roman" w:cs="Times-Roman"/>
          <w:kern w:val="0"/>
          <w:sz w:val="20"/>
          <w:szCs w:val="20"/>
        </w:rPr>
        <w:t>ote</w:t>
      </w:r>
      <w:r w:rsidR="009D06F2" w:rsidRPr="00411238">
        <w:rPr>
          <w:rFonts w:ascii="Times-Roman" w:hAnsi="Times-Roman" w:cs="Times-Roman"/>
          <w:kern w:val="0"/>
          <w:sz w:val="20"/>
          <w:szCs w:val="20"/>
        </w:rPr>
        <w:t xml:space="preserve"> </w:t>
      </w:r>
      <w:r w:rsidRPr="00411238">
        <w:rPr>
          <w:rFonts w:ascii="Times-Roman" w:hAnsi="Times-Roman" w:cs="Times-Roman"/>
          <w:kern w:val="0"/>
          <w:sz w:val="20"/>
          <w:szCs w:val="20"/>
        </w:rPr>
        <w:t>1: Stock market closing date on 31 December 2022 (</w:t>
      </w:r>
      <w:r w:rsidR="009D06F2" w:rsidRPr="00411238">
        <w:rPr>
          <w:rFonts w:ascii="Times-Roman" w:hAnsi="Times-Roman" w:cs="Times-Roman"/>
          <w:kern w:val="0"/>
          <w:sz w:val="20"/>
          <w:szCs w:val="20"/>
        </w:rPr>
        <w:t xml:space="preserve">Sources: </w:t>
      </w:r>
      <w:proofErr w:type="spellStart"/>
      <w:r w:rsidRPr="00411238">
        <w:rPr>
          <w:rFonts w:ascii="Times-Roman" w:hAnsi="Times-Roman" w:cs="Times-Roman"/>
          <w:kern w:val="0"/>
          <w:sz w:val="20"/>
          <w:szCs w:val="20"/>
        </w:rPr>
        <w:t>HKEx</w:t>
      </w:r>
      <w:proofErr w:type="spellEnd"/>
      <w:r w:rsidRPr="00411238">
        <w:rPr>
          <w:rFonts w:ascii="Times-Roman" w:hAnsi="Times-Roman" w:cs="Times-Roman"/>
          <w:kern w:val="0"/>
          <w:sz w:val="20"/>
          <w:szCs w:val="20"/>
        </w:rPr>
        <w:t>, 2023)</w:t>
      </w:r>
    </w:p>
    <w:p w:rsidR="00264075" w:rsidRPr="00411238" w:rsidRDefault="009D06F2">
      <w:pPr>
        <w:rPr>
          <w:rFonts w:ascii="Times-Roman" w:hAnsi="Times-Roman" w:cs="Times-Roman"/>
          <w:kern w:val="0"/>
          <w:sz w:val="20"/>
          <w:szCs w:val="20"/>
        </w:rPr>
      </w:pPr>
      <w:r w:rsidRPr="00411238">
        <w:rPr>
          <w:rFonts w:ascii="Times-Roman" w:hAnsi="Times-Roman" w:cs="Times-Roman" w:hint="eastAsia"/>
          <w:kern w:val="0"/>
          <w:sz w:val="20"/>
          <w:szCs w:val="20"/>
        </w:rPr>
        <w:t>N</w:t>
      </w:r>
      <w:r w:rsidRPr="00411238">
        <w:rPr>
          <w:rFonts w:ascii="Times-Roman" w:hAnsi="Times-Roman" w:cs="Times-Roman"/>
          <w:kern w:val="0"/>
          <w:sz w:val="20"/>
          <w:szCs w:val="20"/>
        </w:rPr>
        <w:t>ote 2: Market segments in terms of revenue of each of the companies (GRD: Annual report 2023; LS: Annual report 2022; and CFI: Annual report 2022)</w:t>
      </w:r>
    </w:p>
    <w:p w:rsidR="00D571E1" w:rsidRDefault="00D571E1">
      <w:pPr>
        <w:rPr>
          <w:rFonts w:ascii="Times-Roman" w:hAnsi="Times-Roman" w:cs="Times-Roman"/>
          <w:kern w:val="0"/>
        </w:rPr>
      </w:pPr>
    </w:p>
    <w:p w:rsidR="00D571E1" w:rsidRPr="00E45F55" w:rsidRDefault="00D1075D">
      <w:pPr>
        <w:rPr>
          <w:rFonts w:ascii="Times-Roman" w:hAnsi="Times-Roman" w:cs="Times-Roman"/>
          <w:b/>
          <w:bCs/>
          <w:kern w:val="0"/>
          <w:sz w:val="32"/>
          <w:szCs w:val="32"/>
        </w:rPr>
      </w:pPr>
      <w:r>
        <w:rPr>
          <w:rFonts w:ascii="Times-Roman" w:hAnsi="Times-Roman" w:cs="Times-Roman"/>
          <w:b/>
          <w:bCs/>
          <w:kern w:val="0"/>
          <w:sz w:val="32"/>
          <w:szCs w:val="32"/>
        </w:rPr>
        <w:t xml:space="preserve">2. </w:t>
      </w:r>
      <w:r w:rsidR="00832388" w:rsidRPr="00E45F55">
        <w:rPr>
          <w:rFonts w:ascii="Times-Roman" w:hAnsi="Times-Roman" w:cs="Times-Roman"/>
          <w:b/>
          <w:bCs/>
          <w:kern w:val="0"/>
          <w:sz w:val="32"/>
          <w:szCs w:val="32"/>
        </w:rPr>
        <w:t>Financial Analysis of Golden Resources</w:t>
      </w:r>
    </w:p>
    <w:p w:rsidR="00D571E1" w:rsidRDefault="00E45F55" w:rsidP="0074280A">
      <w:pPr>
        <w:spacing w:line="360" w:lineRule="auto"/>
        <w:rPr>
          <w:rFonts w:ascii="Times-Roman" w:hAnsi="Times-Roman" w:cs="Times-Roman"/>
          <w:kern w:val="0"/>
        </w:rPr>
      </w:pPr>
      <w:r>
        <w:rPr>
          <w:rFonts w:ascii="Times-Roman" w:hAnsi="Times-Roman" w:cs="Times-Roman"/>
          <w:kern w:val="0"/>
        </w:rPr>
        <w:tab/>
      </w:r>
      <w:r w:rsidR="000F328B" w:rsidRPr="004254A4">
        <w:rPr>
          <w:rFonts w:ascii="Times-Roman" w:hAnsi="Times-Roman" w:cs="Times-Roman"/>
          <w:kern w:val="0"/>
        </w:rPr>
        <w:t xml:space="preserve">Through various financial information and indicator of Golden Resources, the financial performance in terms of financial structure, liquidity, profitability, growth capacity, resources efficiency and market capitalization could be understood and by peer </w:t>
      </w:r>
      <w:r w:rsidR="00050C51" w:rsidRPr="004254A4">
        <w:rPr>
          <w:rFonts w:ascii="Times-Roman" w:hAnsi="Times-Roman" w:cs="Times-Roman"/>
          <w:kern w:val="0"/>
        </w:rPr>
        <w:t>comparison the other two companies can reflect how good Golden Resources perform. (Table x – Balance Sheet and Income Statement and Schedule xx – financial ratio analysis table</w:t>
      </w:r>
      <w:r w:rsidR="0074280A" w:rsidRPr="004254A4">
        <w:rPr>
          <w:rFonts w:ascii="Times-Roman" w:hAnsi="Times-Roman" w:cs="Times-Roman"/>
          <w:kern w:val="0"/>
        </w:rPr>
        <w:t>)</w:t>
      </w:r>
    </w:p>
    <w:p w:rsidR="00E562F9" w:rsidRDefault="00E562F9" w:rsidP="0074280A">
      <w:pPr>
        <w:spacing w:line="360" w:lineRule="auto"/>
        <w:rPr>
          <w:rFonts w:ascii="Times-Roman" w:hAnsi="Times-Roman" w:cs="Times-Roman"/>
          <w:kern w:val="0"/>
        </w:rPr>
      </w:pPr>
      <w:r>
        <w:rPr>
          <w:rFonts w:ascii="Times-Roman" w:hAnsi="Times-Roman" w:cs="Times-Roman"/>
          <w:noProof/>
          <w:kern w:val="0"/>
        </w:rPr>
        <w:lastRenderedPageBreak/>
        <w:drawing>
          <wp:inline distT="0" distB="0" distL="0" distR="0">
            <wp:extent cx="5274310" cy="2828290"/>
            <wp:effectExtent l="0" t="0" r="0" b="3810"/>
            <wp:docPr id="1089414952" name="圖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414952" name="圖片 1089414952"/>
                    <pic:cNvPicPr/>
                  </pic:nvPicPr>
                  <pic:blipFill>
                    <a:blip r:embed="rId11">
                      <a:extLst>
                        <a:ext uri="{28A0092B-C50C-407E-A947-70E740481C1C}">
                          <a14:useLocalDpi xmlns:a14="http://schemas.microsoft.com/office/drawing/2010/main" val="0"/>
                        </a:ext>
                      </a:extLst>
                    </a:blip>
                    <a:stretch>
                      <a:fillRect/>
                    </a:stretch>
                  </pic:blipFill>
                  <pic:spPr>
                    <a:xfrm>
                      <a:off x="0" y="0"/>
                      <a:ext cx="5274310" cy="2828290"/>
                    </a:xfrm>
                    <a:prstGeom prst="rect">
                      <a:avLst/>
                    </a:prstGeom>
                  </pic:spPr>
                </pic:pic>
              </a:graphicData>
            </a:graphic>
          </wp:inline>
        </w:drawing>
      </w:r>
    </w:p>
    <w:p w:rsidR="003F41E6" w:rsidRPr="00E40F17" w:rsidRDefault="003F41E6" w:rsidP="0074280A">
      <w:pPr>
        <w:spacing w:line="360" w:lineRule="auto"/>
        <w:rPr>
          <w:rFonts w:ascii="Times-Roman" w:hAnsi="Times-Roman" w:cs="Times-Roman"/>
          <w:kern w:val="0"/>
          <w:sz w:val="20"/>
          <w:szCs w:val="20"/>
        </w:rPr>
      </w:pPr>
      <w:r w:rsidRPr="00E40F17">
        <w:rPr>
          <w:rFonts w:ascii="Times-Roman" w:hAnsi="Times-Roman" w:cs="Times-Roman"/>
          <w:kern w:val="0"/>
          <w:sz w:val="20"/>
          <w:szCs w:val="20"/>
        </w:rPr>
        <w:t>Table</w:t>
      </w:r>
      <w:r w:rsidR="001C06F9" w:rsidRPr="00E40F17">
        <w:rPr>
          <w:rFonts w:ascii="Times-Roman" w:hAnsi="Times-Roman" w:cs="Times-Roman"/>
          <w:kern w:val="0"/>
          <w:sz w:val="20"/>
          <w:szCs w:val="20"/>
        </w:rPr>
        <w:t>.1</w:t>
      </w:r>
      <w:r w:rsidRPr="00E40F17">
        <w:rPr>
          <w:rFonts w:ascii="Times-Roman" w:hAnsi="Times-Roman" w:cs="Times-Roman"/>
          <w:kern w:val="0"/>
          <w:sz w:val="20"/>
          <w:szCs w:val="20"/>
        </w:rPr>
        <w:t xml:space="preserve"> (Source: Annual reports of Golden Resources 2021-2023 and S&amp;P Capital IQ) </w:t>
      </w:r>
    </w:p>
    <w:p w:rsidR="00FB1C1F" w:rsidRPr="00E40F17" w:rsidRDefault="002A6260" w:rsidP="0074280A">
      <w:pPr>
        <w:spacing w:line="360" w:lineRule="auto"/>
        <w:rPr>
          <w:rFonts w:ascii="Times-Roman" w:hAnsi="Times-Roman" w:cs="Times-Roman"/>
          <w:kern w:val="0"/>
          <w:sz w:val="20"/>
          <w:szCs w:val="20"/>
        </w:rPr>
      </w:pPr>
      <w:r w:rsidRPr="00E40F17">
        <w:rPr>
          <w:rFonts w:ascii="Times-Roman" w:hAnsi="Times-Roman" w:cs="Times-Roman" w:hint="eastAsia"/>
          <w:kern w:val="0"/>
          <w:sz w:val="20"/>
          <w:szCs w:val="20"/>
        </w:rPr>
        <w:t>N</w:t>
      </w:r>
      <w:r w:rsidRPr="00E40F17">
        <w:rPr>
          <w:rFonts w:ascii="Times-Roman" w:hAnsi="Times-Roman" w:cs="Times-Roman"/>
          <w:kern w:val="0"/>
          <w:sz w:val="20"/>
          <w:szCs w:val="20"/>
        </w:rPr>
        <w:t>ote 1: For Golden Resources, the stock value closing date is 31 March, while both Lam Soon and China Finance with the stock value closing date is 31 December.</w:t>
      </w:r>
    </w:p>
    <w:p w:rsidR="00D571E1" w:rsidRDefault="00D571E1">
      <w:pPr>
        <w:rPr>
          <w:rFonts w:ascii="Times-Roman" w:hAnsi="Times-Roman" w:cs="Times-Roman"/>
          <w:kern w:val="0"/>
        </w:rPr>
      </w:pPr>
    </w:p>
    <w:p w:rsidR="00D571E1" w:rsidRPr="000E748A" w:rsidRDefault="00D1075D" w:rsidP="00F848C1">
      <w:pPr>
        <w:spacing w:line="360" w:lineRule="auto"/>
        <w:rPr>
          <w:rFonts w:ascii="Times-Roman" w:hAnsi="Times-Roman" w:cs="Times-Roman"/>
          <w:kern w:val="0"/>
          <w:sz w:val="28"/>
          <w:szCs w:val="28"/>
          <w:u w:val="single"/>
        </w:rPr>
      </w:pPr>
      <w:r w:rsidRPr="000E748A">
        <w:rPr>
          <w:rFonts w:ascii="Times-Roman" w:hAnsi="Times-Roman" w:cs="Times-Roman"/>
          <w:kern w:val="0"/>
          <w:sz w:val="28"/>
          <w:szCs w:val="28"/>
          <w:u w:val="single"/>
        </w:rPr>
        <w:t>2.1 Listed companies of bankruptcy index Z-Score analysis</w:t>
      </w:r>
    </w:p>
    <w:p w:rsidR="0094751B" w:rsidRDefault="00D1075D" w:rsidP="00644548">
      <w:pPr>
        <w:spacing w:line="360" w:lineRule="auto"/>
        <w:rPr>
          <w:rFonts w:ascii="Times-Roman" w:hAnsi="Times-Roman" w:cs="Times-Roman"/>
          <w:kern w:val="0"/>
        </w:rPr>
      </w:pPr>
      <w:r>
        <w:rPr>
          <w:rFonts w:ascii="Times-Roman" w:hAnsi="Times-Roman" w:cs="Times-Roman"/>
          <w:kern w:val="0"/>
        </w:rPr>
        <w:tab/>
      </w:r>
      <w:r w:rsidR="0074280A">
        <w:rPr>
          <w:rFonts w:ascii="Times-Roman" w:hAnsi="Times-Roman" w:cs="Times-Roman"/>
          <w:kern w:val="0"/>
        </w:rPr>
        <w:t xml:space="preserve">The Altman’s Z-Score is </w:t>
      </w:r>
      <w:r w:rsidR="00FE2921">
        <w:rPr>
          <w:rFonts w:ascii="Times-Roman" w:hAnsi="Times-Roman" w:cs="Times-Roman"/>
          <w:kern w:val="0"/>
        </w:rPr>
        <w:t>applied to evaluate the company’s probability of the bankruptcy (</w:t>
      </w:r>
      <w:proofErr w:type="spellStart"/>
      <w:r w:rsidR="00FE2921" w:rsidRPr="00FE2921">
        <w:rPr>
          <w:rFonts w:ascii="Times-Roman" w:hAnsi="Times-Roman" w:cs="Times-Roman"/>
          <w:kern w:val="0"/>
        </w:rPr>
        <w:t>Simbolon</w:t>
      </w:r>
      <w:proofErr w:type="spellEnd"/>
      <w:r w:rsidR="00FE2921">
        <w:rPr>
          <w:rFonts w:ascii="Times-Roman" w:hAnsi="Times-Roman" w:cs="Times-Roman"/>
          <w:kern w:val="0"/>
        </w:rPr>
        <w:t xml:space="preserve"> and </w:t>
      </w:r>
      <w:proofErr w:type="spellStart"/>
      <w:r w:rsidR="00FE2921" w:rsidRPr="00FE2921">
        <w:rPr>
          <w:rFonts w:ascii="Times-Roman" w:hAnsi="Times-Roman" w:cs="Times-Roman"/>
          <w:kern w:val="0"/>
        </w:rPr>
        <w:t>Elviani</w:t>
      </w:r>
      <w:proofErr w:type="spellEnd"/>
      <w:r w:rsidR="00FE2921">
        <w:rPr>
          <w:rFonts w:ascii="Times-Roman" w:hAnsi="Times-Roman" w:cs="Times-Roman"/>
          <w:kern w:val="0"/>
        </w:rPr>
        <w:t>, 2017)</w:t>
      </w:r>
      <w:r w:rsidR="00D671C1">
        <w:rPr>
          <w:rFonts w:ascii="Times-Roman" w:hAnsi="Times-Roman" w:cs="Times-Roman"/>
          <w:kern w:val="0"/>
        </w:rPr>
        <w:t>. And there will be a score zone which indicates whether the firm is considered fall on “safe</w:t>
      </w:r>
      <w:proofErr w:type="gramStart"/>
      <w:r w:rsidR="00D671C1">
        <w:rPr>
          <w:rFonts w:ascii="Times-Roman" w:hAnsi="Times-Roman" w:cs="Times-Roman"/>
          <w:kern w:val="0"/>
        </w:rPr>
        <w:t>” ,</w:t>
      </w:r>
      <w:proofErr w:type="gramEnd"/>
      <w:r w:rsidR="00D671C1">
        <w:rPr>
          <w:rFonts w:ascii="Times-Roman" w:hAnsi="Times-Roman" w:cs="Times-Roman"/>
          <w:kern w:val="0"/>
        </w:rPr>
        <w:t xml:space="preserve"> “Grey zone” or “Distress Zone”. (</w:t>
      </w:r>
      <w:proofErr w:type="spellStart"/>
      <w:r w:rsidR="00833FAB" w:rsidRPr="00697CCE">
        <w:rPr>
          <w:rFonts w:ascii="Times-Roman" w:hAnsi="Times-Roman" w:cs="Times-Roman"/>
          <w:kern w:val="0"/>
        </w:rPr>
        <w:t>Diakomihalis</w:t>
      </w:r>
      <w:proofErr w:type="spellEnd"/>
      <w:r w:rsidR="00833FAB" w:rsidRPr="00697CCE">
        <w:rPr>
          <w:rFonts w:ascii="Times-Roman" w:hAnsi="Times-Roman" w:cs="Times-Roman"/>
          <w:kern w:val="0"/>
        </w:rPr>
        <w:t>, 2012)</w:t>
      </w:r>
      <w:r w:rsidR="00697CCE">
        <w:rPr>
          <w:rFonts w:ascii="Times-Roman" w:hAnsi="Times-Roman" w:cs="Times-Roman"/>
          <w:kern w:val="0"/>
        </w:rPr>
        <w:t xml:space="preserve">. When the firm with Z-score &lt;1.8, it risks a distress of bankruptcy; while the Z-score falls between 1.8 and 2.99 and lower intention to bankrupt; the firm will be in “safe zone” when the Z-score </w:t>
      </w:r>
      <w:r w:rsidR="00076BA8">
        <w:rPr>
          <w:rFonts w:ascii="Times-Roman" w:hAnsi="Times-Roman" w:cs="Times-Roman"/>
          <w:kern w:val="0"/>
        </w:rPr>
        <w:t>falls &gt;2.99</w:t>
      </w:r>
      <w:r w:rsidR="00076BA8" w:rsidRPr="00F848C1">
        <w:rPr>
          <w:rFonts w:ascii="Times New Roman" w:hAnsi="Times New Roman" w:cs="Times New Roman"/>
          <w:kern w:val="0"/>
        </w:rPr>
        <w:t xml:space="preserve"> (</w:t>
      </w:r>
      <w:proofErr w:type="spellStart"/>
      <w:r w:rsidR="00697CCE" w:rsidRPr="00F848C1">
        <w:rPr>
          <w:rFonts w:ascii="Times New Roman" w:hAnsi="Times New Roman" w:cs="Times New Roman"/>
        </w:rPr>
        <w:t>Maina</w:t>
      </w:r>
      <w:proofErr w:type="spellEnd"/>
      <w:r w:rsidR="00076BA8" w:rsidRPr="00F848C1">
        <w:rPr>
          <w:rFonts w:ascii="Times New Roman" w:hAnsi="Times New Roman" w:cs="Times New Roman"/>
        </w:rPr>
        <w:t>, 2020</w:t>
      </w:r>
      <w:r w:rsidR="00076BA8">
        <w:t>)</w:t>
      </w:r>
    </w:p>
    <w:p w:rsidR="00D571E1" w:rsidRPr="00334355" w:rsidRDefault="0094751B">
      <w:pPr>
        <w:rPr>
          <w:rFonts w:ascii="Times-Roman" w:hAnsi="Times-Roman" w:cs="Times-Roman"/>
          <w:kern w:val="0"/>
          <w:sz w:val="20"/>
          <w:szCs w:val="20"/>
        </w:rPr>
      </w:pPr>
      <w:r w:rsidRPr="00334355">
        <w:rPr>
          <w:rFonts w:ascii="Times-Roman" w:hAnsi="Times-Roman" w:cs="Times-Roman" w:hint="eastAsia"/>
          <w:kern w:val="0"/>
          <w:sz w:val="20"/>
          <w:szCs w:val="20"/>
        </w:rPr>
        <w:t>Z</w:t>
      </w:r>
      <w:r w:rsidRPr="00334355">
        <w:rPr>
          <w:rFonts w:ascii="Times-Roman" w:hAnsi="Times-Roman" w:cs="Times-Roman"/>
          <w:kern w:val="0"/>
          <w:sz w:val="20"/>
          <w:szCs w:val="20"/>
        </w:rPr>
        <w:t xml:space="preserve"> Score = 1.2A+1.4B+3.3C+0.6D+0.999E where:</w:t>
      </w:r>
    </w:p>
    <w:p w:rsidR="00D571E1" w:rsidRPr="00334355" w:rsidRDefault="0094751B">
      <w:pPr>
        <w:rPr>
          <w:rFonts w:ascii="Times-Roman" w:hAnsi="Times-Roman" w:cs="Times-Roman"/>
          <w:kern w:val="0"/>
          <w:sz w:val="20"/>
          <w:szCs w:val="20"/>
        </w:rPr>
      </w:pPr>
      <w:r w:rsidRPr="00334355">
        <w:rPr>
          <w:rFonts w:ascii="Times-Roman" w:hAnsi="Times-Roman" w:cs="Times-Roman"/>
          <w:kern w:val="0"/>
          <w:sz w:val="20"/>
          <w:szCs w:val="20"/>
        </w:rPr>
        <w:t>A: Working Capital/total assets; B: Retained Earnings/total assets; C: EBIT/ total assets; D: Market value of Equity / Total Liability and E: Sales / Total assets.</w:t>
      </w:r>
    </w:p>
    <w:p w:rsidR="00644548" w:rsidRDefault="00644548">
      <w:pPr>
        <w:rPr>
          <w:rFonts w:ascii="Times-Roman" w:hAnsi="Times-Roman" w:cs="Times-Roman"/>
          <w:kern w:val="0"/>
        </w:rPr>
      </w:pPr>
      <w:r>
        <w:rPr>
          <w:rFonts w:ascii="Times-Roman" w:hAnsi="Times-Roman" w:cs="Times-Roman"/>
          <w:noProof/>
          <w:kern w:val="0"/>
        </w:rPr>
        <w:lastRenderedPageBreak/>
        <w:drawing>
          <wp:inline distT="0" distB="0" distL="0" distR="0">
            <wp:extent cx="5041900" cy="2082800"/>
            <wp:effectExtent l="0" t="0" r="0" b="0"/>
            <wp:docPr id="36935098" name="圖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935098" name="圖片 36935098"/>
                    <pic:cNvPicPr/>
                  </pic:nvPicPr>
                  <pic:blipFill>
                    <a:blip r:embed="rId12">
                      <a:extLst>
                        <a:ext uri="{28A0092B-C50C-407E-A947-70E740481C1C}">
                          <a14:useLocalDpi xmlns:a14="http://schemas.microsoft.com/office/drawing/2010/main" val="0"/>
                        </a:ext>
                      </a:extLst>
                    </a:blip>
                    <a:stretch>
                      <a:fillRect/>
                    </a:stretch>
                  </pic:blipFill>
                  <pic:spPr>
                    <a:xfrm>
                      <a:off x="0" y="0"/>
                      <a:ext cx="5041900" cy="2082800"/>
                    </a:xfrm>
                    <a:prstGeom prst="rect">
                      <a:avLst/>
                    </a:prstGeom>
                  </pic:spPr>
                </pic:pic>
              </a:graphicData>
            </a:graphic>
          </wp:inline>
        </w:drawing>
      </w:r>
    </w:p>
    <w:p w:rsidR="0094751B" w:rsidRDefault="00992F80">
      <w:pPr>
        <w:rPr>
          <w:rFonts w:ascii="Times-Roman" w:hAnsi="Times-Roman" w:cs="Times-Roman"/>
          <w:kern w:val="0"/>
        </w:rPr>
      </w:pPr>
      <w:r>
        <w:rPr>
          <w:rFonts w:ascii="Times-Roman" w:hAnsi="Times-Roman" w:cs="Times-Roman" w:hint="eastAsia"/>
          <w:kern w:val="0"/>
        </w:rPr>
        <w:t>T</w:t>
      </w:r>
      <w:r>
        <w:rPr>
          <w:rFonts w:ascii="Times-Roman" w:hAnsi="Times-Roman" w:cs="Times-Roman"/>
          <w:kern w:val="0"/>
        </w:rPr>
        <w:t>able</w:t>
      </w:r>
      <w:r w:rsidR="0075225C">
        <w:rPr>
          <w:rFonts w:ascii="Times-Roman" w:hAnsi="Times-Roman" w:cs="Times-Roman"/>
          <w:kern w:val="0"/>
        </w:rPr>
        <w:t xml:space="preserve">. </w:t>
      </w:r>
      <w:r w:rsidR="00334355">
        <w:rPr>
          <w:rFonts w:ascii="Times-Roman" w:hAnsi="Times-Roman" w:cs="Times-Roman"/>
          <w:kern w:val="0"/>
        </w:rPr>
        <w:t>2</w:t>
      </w:r>
      <w:r w:rsidR="0075225C">
        <w:rPr>
          <w:rFonts w:ascii="Times-Roman" w:hAnsi="Times-Roman" w:cs="Times-Roman"/>
          <w:kern w:val="0"/>
        </w:rPr>
        <w:t xml:space="preserve"> </w:t>
      </w:r>
      <w:r>
        <w:rPr>
          <w:rFonts w:ascii="Times-Roman" w:hAnsi="Times-Roman" w:cs="Times-Roman"/>
          <w:kern w:val="0"/>
        </w:rPr>
        <w:t>Z score of Golden Resources from financial year 2020 to 2023 and its peer Lam Soon and China Finance in financial year end 2022 (table created by the author).</w:t>
      </w:r>
    </w:p>
    <w:p w:rsidR="00992F80" w:rsidRDefault="00992F80">
      <w:pPr>
        <w:rPr>
          <w:rFonts w:ascii="Times-Roman" w:hAnsi="Times-Roman" w:cs="Times-Roman"/>
          <w:kern w:val="0"/>
        </w:rPr>
      </w:pPr>
      <w:r>
        <w:rPr>
          <w:rFonts w:ascii="Times-Roman" w:hAnsi="Times-Roman" w:cs="Times-Roman"/>
          <w:kern w:val="0"/>
        </w:rPr>
        <w:t xml:space="preserve">The </w:t>
      </w:r>
    </w:p>
    <w:p w:rsidR="00992F80" w:rsidRDefault="00992F80" w:rsidP="00A806D7">
      <w:pPr>
        <w:spacing w:line="360" w:lineRule="auto"/>
        <w:rPr>
          <w:rFonts w:ascii="Times-Roman" w:hAnsi="Times-Roman" w:cs="Times-Roman"/>
          <w:kern w:val="0"/>
        </w:rPr>
      </w:pPr>
      <w:r>
        <w:rPr>
          <w:rFonts w:ascii="Times-Roman" w:hAnsi="Times-Roman" w:cs="Times-Roman"/>
          <w:kern w:val="0"/>
        </w:rPr>
        <w:tab/>
      </w:r>
      <w:r w:rsidRPr="0075225C">
        <w:rPr>
          <w:rFonts w:ascii="Times-Roman" w:hAnsi="Times-Roman" w:cs="Times-Roman"/>
          <w:kern w:val="0"/>
        </w:rPr>
        <w:t>For the table</w:t>
      </w:r>
      <w:r w:rsidR="0075225C" w:rsidRPr="0075225C">
        <w:rPr>
          <w:rFonts w:ascii="Times-Roman" w:hAnsi="Times-Roman" w:cs="Times-Roman"/>
          <w:kern w:val="0"/>
        </w:rPr>
        <w:t xml:space="preserve">. </w:t>
      </w:r>
      <w:r w:rsidR="00334355">
        <w:rPr>
          <w:rFonts w:ascii="Times-Roman" w:hAnsi="Times-Roman" w:cs="Times-Roman"/>
          <w:kern w:val="0"/>
        </w:rPr>
        <w:t>2</w:t>
      </w:r>
      <w:r w:rsidR="0075225C" w:rsidRPr="0075225C">
        <w:rPr>
          <w:rFonts w:ascii="Times-Roman" w:hAnsi="Times-Roman" w:cs="Times-Roman"/>
          <w:kern w:val="0"/>
        </w:rPr>
        <w:t xml:space="preserve"> </w:t>
      </w:r>
      <w:r w:rsidRPr="0075225C">
        <w:rPr>
          <w:rFonts w:ascii="Times-Roman" w:hAnsi="Times-Roman" w:cs="Times-Roman"/>
          <w:kern w:val="0"/>
        </w:rPr>
        <w:t>above, it showed that all the companies are of very healthy zone as they are with Z score above 2.99 in the latest financial year</w:t>
      </w:r>
      <w:r w:rsidR="001C404D" w:rsidRPr="0075225C">
        <w:rPr>
          <w:rFonts w:ascii="Times-Roman" w:hAnsi="Times-Roman" w:cs="Times-Roman"/>
          <w:kern w:val="0"/>
        </w:rPr>
        <w:t xml:space="preserve"> and for Golden Resources there was a drop of stock price without any negative news in financial year 2021/2022 and therefore the component D of Z score has been dropped significantly.</w:t>
      </w:r>
      <w:r w:rsidR="00716F12" w:rsidRPr="0075225C">
        <w:rPr>
          <w:rFonts w:ascii="Times-Roman" w:hAnsi="Times-Roman" w:cs="Times-Roman"/>
          <w:kern w:val="0"/>
        </w:rPr>
        <w:t xml:space="preserve"> In general, Golden Resources is in a safe zone in terms of Z score</w:t>
      </w:r>
      <w:r w:rsidR="00A806D7" w:rsidRPr="0075225C">
        <w:rPr>
          <w:rFonts w:ascii="Times-Roman" w:hAnsi="Times-Roman" w:cs="Times-Roman"/>
          <w:kern w:val="0"/>
        </w:rPr>
        <w:t xml:space="preserve"> because it normally falls on the Z score a lot more than 2.99.</w:t>
      </w:r>
    </w:p>
    <w:p w:rsidR="00716F12" w:rsidRDefault="00716F12">
      <w:pPr>
        <w:rPr>
          <w:rFonts w:ascii="Times-Roman" w:hAnsi="Times-Roman" w:cs="Times-Roman"/>
          <w:kern w:val="0"/>
        </w:rPr>
      </w:pPr>
    </w:p>
    <w:p w:rsidR="003C2A35" w:rsidRPr="000E748A" w:rsidRDefault="00716F12">
      <w:pPr>
        <w:rPr>
          <w:rFonts w:ascii="Times-Roman" w:hAnsi="Times-Roman" w:cs="Times-Roman"/>
          <w:kern w:val="0"/>
          <w:sz w:val="28"/>
          <w:szCs w:val="28"/>
          <w:u w:val="single"/>
        </w:rPr>
      </w:pPr>
      <w:r w:rsidRPr="000E748A">
        <w:rPr>
          <w:rFonts w:ascii="Times-Roman" w:hAnsi="Times-Roman" w:cs="Times-Roman" w:hint="eastAsia"/>
          <w:kern w:val="0"/>
          <w:sz w:val="28"/>
          <w:szCs w:val="28"/>
          <w:u w:val="single"/>
        </w:rPr>
        <w:t>2</w:t>
      </w:r>
      <w:r w:rsidRPr="000E748A">
        <w:rPr>
          <w:rFonts w:ascii="Times-Roman" w:hAnsi="Times-Roman" w:cs="Times-Roman"/>
          <w:kern w:val="0"/>
          <w:sz w:val="28"/>
          <w:szCs w:val="28"/>
          <w:u w:val="single"/>
        </w:rPr>
        <w:t>.2 Financial Structure</w:t>
      </w:r>
    </w:p>
    <w:p w:rsidR="003C2A35" w:rsidRPr="003C2A35" w:rsidRDefault="003C2A35" w:rsidP="009F1D7E">
      <w:pPr>
        <w:spacing w:line="360" w:lineRule="auto"/>
        <w:rPr>
          <w:rFonts w:ascii="Times-Roman" w:hAnsi="Times-Roman" w:cs="Times-Roman"/>
          <w:kern w:val="0"/>
        </w:rPr>
      </w:pPr>
      <w:r>
        <w:rPr>
          <w:rFonts w:ascii="Times-Roman" w:hAnsi="Times-Roman" w:cs="Times-Roman"/>
          <w:kern w:val="0"/>
        </w:rPr>
        <w:tab/>
      </w:r>
      <w:r w:rsidRPr="0075225C">
        <w:rPr>
          <w:rFonts w:ascii="Times-Roman" w:hAnsi="Times-Roman" w:cs="Times-Roman"/>
          <w:kern w:val="0"/>
        </w:rPr>
        <w:t xml:space="preserve">Through accessing the financial structure of the </w:t>
      </w:r>
      <w:r w:rsidR="00CB7DE3" w:rsidRPr="0075225C">
        <w:rPr>
          <w:rFonts w:ascii="Times-Roman" w:hAnsi="Times-Roman" w:cs="Times-Roman"/>
          <w:kern w:val="0"/>
        </w:rPr>
        <w:t xml:space="preserve">companies, it gives a full picture of whether the particular company has got stable funding for operation. </w:t>
      </w:r>
      <w:r w:rsidR="009F1D7E" w:rsidRPr="0075225C">
        <w:rPr>
          <w:rFonts w:ascii="Times-Roman" w:hAnsi="Times-Roman" w:cs="Times-Roman"/>
          <w:kern w:val="0"/>
        </w:rPr>
        <w:t xml:space="preserve">Normally, </w:t>
      </w:r>
      <w:r w:rsidR="009F1D7E" w:rsidRPr="0075225C">
        <w:rPr>
          <w:rFonts w:ascii="Times-Roman" w:hAnsi="Times-Roman" w:cs="Times-Roman" w:hint="eastAsia"/>
          <w:kern w:val="0"/>
        </w:rPr>
        <w:t>Fixed Assets to Long term liability ratio</w:t>
      </w:r>
      <w:r w:rsidR="009F1D7E" w:rsidRPr="0075225C">
        <w:rPr>
          <w:rFonts w:ascii="Times-Roman" w:hAnsi="Times-Roman" w:cs="Times-Roman"/>
          <w:kern w:val="0"/>
        </w:rPr>
        <w:t xml:space="preserve">, </w:t>
      </w:r>
      <w:r w:rsidR="009F1D7E" w:rsidRPr="0075225C">
        <w:rPr>
          <w:rFonts w:ascii="Times-Roman" w:hAnsi="Times-Roman" w:cs="Times-Roman" w:hint="eastAsia"/>
          <w:kern w:val="0"/>
        </w:rPr>
        <w:t>Current liabilities to Net Asset ratio</w:t>
      </w:r>
      <w:r w:rsidR="009F1D7E" w:rsidRPr="0075225C">
        <w:rPr>
          <w:rFonts w:ascii="Times-Roman" w:hAnsi="Times-Roman" w:cs="Times-Roman"/>
          <w:kern w:val="0"/>
        </w:rPr>
        <w:t xml:space="preserve"> and </w:t>
      </w:r>
      <w:r w:rsidR="009F1D7E" w:rsidRPr="0075225C">
        <w:rPr>
          <w:rFonts w:ascii="Times-Roman" w:hAnsi="Times-Roman" w:cs="Times-Roman" w:hint="eastAsia"/>
          <w:kern w:val="0"/>
        </w:rPr>
        <w:t>current liabilities to inventories ratio</w:t>
      </w:r>
      <w:r w:rsidR="009F1D7E" w:rsidRPr="0075225C">
        <w:rPr>
          <w:rFonts w:ascii="Times-Roman" w:hAnsi="Times-Roman" w:cs="Times-Roman"/>
          <w:kern w:val="0"/>
        </w:rPr>
        <w:t xml:space="preserve"> are applied for assessment.</w:t>
      </w:r>
    </w:p>
    <w:p w:rsidR="003C2A35" w:rsidRPr="003C2A35" w:rsidRDefault="00704C17">
      <w:pPr>
        <w:rPr>
          <w:rFonts w:ascii="Times-Roman" w:hAnsi="Times-Roman" w:cs="Times-Roman"/>
          <w:kern w:val="0"/>
        </w:rPr>
      </w:pPr>
      <w:r>
        <w:rPr>
          <w:rFonts w:ascii="Times-Roman" w:hAnsi="Times-Roman" w:cs="Times-Roman"/>
          <w:noProof/>
          <w:kern w:val="0"/>
        </w:rPr>
        <w:lastRenderedPageBreak/>
        <w:drawing>
          <wp:inline distT="0" distB="0" distL="0" distR="0">
            <wp:extent cx="5274310" cy="2526030"/>
            <wp:effectExtent l="0" t="0" r="0" b="1270"/>
            <wp:docPr id="2027084556" name="圖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7084556" name="圖片 2027084556"/>
                    <pic:cNvPicPr/>
                  </pic:nvPicPr>
                  <pic:blipFill>
                    <a:blip r:embed="rId13">
                      <a:extLst>
                        <a:ext uri="{28A0092B-C50C-407E-A947-70E740481C1C}">
                          <a14:useLocalDpi xmlns:a14="http://schemas.microsoft.com/office/drawing/2010/main" val="0"/>
                        </a:ext>
                      </a:extLst>
                    </a:blip>
                    <a:stretch>
                      <a:fillRect/>
                    </a:stretch>
                  </pic:blipFill>
                  <pic:spPr>
                    <a:xfrm>
                      <a:off x="0" y="0"/>
                      <a:ext cx="5274310" cy="2526030"/>
                    </a:xfrm>
                    <a:prstGeom prst="rect">
                      <a:avLst/>
                    </a:prstGeom>
                  </pic:spPr>
                </pic:pic>
              </a:graphicData>
            </a:graphic>
          </wp:inline>
        </w:drawing>
      </w:r>
    </w:p>
    <w:p w:rsidR="00716F12" w:rsidRPr="00CE71FC" w:rsidRDefault="00324C81">
      <w:pPr>
        <w:rPr>
          <w:rFonts w:ascii="Times-Roman" w:hAnsi="Times-Roman" w:cs="Times-Roman"/>
          <w:kern w:val="0"/>
          <w:sz w:val="20"/>
          <w:szCs w:val="20"/>
        </w:rPr>
      </w:pPr>
      <w:r w:rsidRPr="00CE71FC">
        <w:rPr>
          <w:rFonts w:ascii="Times-Roman" w:hAnsi="Times-Roman" w:cs="Times-Roman" w:hint="eastAsia"/>
          <w:kern w:val="0"/>
          <w:sz w:val="20"/>
          <w:szCs w:val="20"/>
        </w:rPr>
        <w:t>T</w:t>
      </w:r>
      <w:r w:rsidRPr="00CE71FC">
        <w:rPr>
          <w:rFonts w:ascii="Times-Roman" w:hAnsi="Times-Roman" w:cs="Times-Roman"/>
          <w:kern w:val="0"/>
          <w:sz w:val="20"/>
          <w:szCs w:val="20"/>
        </w:rPr>
        <w:t>able</w:t>
      </w:r>
      <w:r w:rsidR="0075225C" w:rsidRPr="00CE71FC">
        <w:rPr>
          <w:rFonts w:ascii="Times-Roman" w:hAnsi="Times-Roman" w:cs="Times-Roman"/>
          <w:kern w:val="0"/>
          <w:sz w:val="20"/>
          <w:szCs w:val="20"/>
        </w:rPr>
        <w:t xml:space="preserve">. </w:t>
      </w:r>
      <w:r w:rsidR="00BE01C3" w:rsidRPr="00CE71FC">
        <w:rPr>
          <w:rFonts w:ascii="Times-Roman" w:hAnsi="Times-Roman" w:cs="Times-Roman"/>
          <w:kern w:val="0"/>
          <w:sz w:val="20"/>
          <w:szCs w:val="20"/>
        </w:rPr>
        <w:t>3</w:t>
      </w:r>
      <w:r w:rsidR="0075225C" w:rsidRPr="00CE71FC">
        <w:rPr>
          <w:rFonts w:ascii="Times-Roman" w:hAnsi="Times-Roman" w:cs="Times-Roman"/>
          <w:kern w:val="0"/>
          <w:sz w:val="20"/>
          <w:szCs w:val="20"/>
        </w:rPr>
        <w:t xml:space="preserve"> </w:t>
      </w:r>
      <w:r w:rsidRPr="00CE71FC">
        <w:rPr>
          <w:rFonts w:ascii="Times-Roman" w:hAnsi="Times-Roman" w:cs="Times-Roman"/>
          <w:kern w:val="0"/>
          <w:sz w:val="20"/>
          <w:szCs w:val="20"/>
        </w:rPr>
        <w:t>(created by the author)</w:t>
      </w:r>
    </w:p>
    <w:p w:rsidR="00324C81" w:rsidRDefault="00324C81">
      <w:pPr>
        <w:rPr>
          <w:rFonts w:ascii="Times-Roman" w:hAnsi="Times-Roman" w:cs="Times-Roman"/>
          <w:kern w:val="0"/>
        </w:rPr>
      </w:pPr>
    </w:p>
    <w:p w:rsidR="00324C81" w:rsidRPr="00324C81" w:rsidRDefault="00324C81">
      <w:pPr>
        <w:rPr>
          <w:rFonts w:ascii="Times-Roman" w:hAnsi="Times-Roman" w:cs="Times-Roman"/>
          <w:kern w:val="0"/>
          <w:sz w:val="28"/>
          <w:szCs w:val="28"/>
          <w:u w:val="single"/>
        </w:rPr>
      </w:pPr>
      <w:r w:rsidRPr="0075225C">
        <w:rPr>
          <w:rFonts w:ascii="Times-Roman" w:hAnsi="Times-Roman" w:cs="Times-Roman" w:hint="eastAsia"/>
          <w:kern w:val="0"/>
          <w:sz w:val="28"/>
          <w:szCs w:val="28"/>
          <w:u w:val="single"/>
        </w:rPr>
        <w:t>Fixed Assets to Long term liability ratio</w:t>
      </w:r>
      <w:r w:rsidR="00CA5E94">
        <w:rPr>
          <w:rFonts w:ascii="Times-Roman" w:hAnsi="Times-Roman" w:cs="Times-Roman"/>
          <w:kern w:val="0"/>
          <w:sz w:val="28"/>
          <w:szCs w:val="28"/>
          <w:u w:val="single"/>
        </w:rPr>
        <w:t xml:space="preserve"> </w:t>
      </w:r>
    </w:p>
    <w:p w:rsidR="00716F12" w:rsidRDefault="00324C81" w:rsidP="008825CD">
      <w:pPr>
        <w:spacing w:line="360" w:lineRule="auto"/>
        <w:rPr>
          <w:rFonts w:ascii="Times-Roman" w:hAnsi="Times-Roman" w:cs="Times-Roman"/>
          <w:kern w:val="0"/>
        </w:rPr>
      </w:pPr>
      <w:r>
        <w:rPr>
          <w:rFonts w:ascii="Times-Roman" w:hAnsi="Times-Roman" w:cs="Times-Roman"/>
          <w:kern w:val="0"/>
        </w:rPr>
        <w:tab/>
      </w:r>
      <w:r w:rsidR="00BE01C3">
        <w:rPr>
          <w:rFonts w:ascii="Times-Roman" w:hAnsi="Times-Roman" w:cs="Times-Roman"/>
          <w:kern w:val="0"/>
        </w:rPr>
        <w:t xml:space="preserve">From table.3, </w:t>
      </w:r>
      <w:r>
        <w:rPr>
          <w:rFonts w:ascii="Times-Roman" w:hAnsi="Times-Roman" w:cs="Times-Roman"/>
          <w:kern w:val="0"/>
        </w:rPr>
        <w:t xml:space="preserve">fixed assets to long term liability ratio, it can measure whether there is stable funding for operation of the company as the fixed assets are those which hardly be converted into cash in a very short time </w:t>
      </w:r>
      <w:r w:rsidR="00CA5E94">
        <w:rPr>
          <w:rFonts w:ascii="Times-Roman" w:hAnsi="Times-Roman" w:cs="Times-Roman"/>
          <w:kern w:val="0"/>
        </w:rPr>
        <w:t xml:space="preserve">when there </w:t>
      </w:r>
      <w:proofErr w:type="gramStart"/>
      <w:r w:rsidR="00CA5E94">
        <w:rPr>
          <w:rFonts w:ascii="Times-Roman" w:hAnsi="Times-Roman" w:cs="Times-Roman"/>
          <w:kern w:val="0"/>
        </w:rPr>
        <w:t>was</w:t>
      </w:r>
      <w:proofErr w:type="gramEnd"/>
      <w:r w:rsidR="00CA5E94">
        <w:rPr>
          <w:rFonts w:ascii="Times-Roman" w:hAnsi="Times-Roman" w:cs="Times-Roman"/>
          <w:kern w:val="0"/>
        </w:rPr>
        <w:t xml:space="preserve"> quick cash needs </w:t>
      </w:r>
      <w:r>
        <w:rPr>
          <w:rFonts w:ascii="Times-Roman" w:hAnsi="Times-Roman" w:cs="Times-Roman"/>
          <w:kern w:val="0"/>
          <w:lang w:val="x-none"/>
        </w:rPr>
        <w:t>a</w:t>
      </w:r>
      <w:r>
        <w:rPr>
          <w:rFonts w:ascii="Times-Roman" w:hAnsi="Times-Roman" w:cs="Times-Roman"/>
          <w:kern w:val="0"/>
        </w:rPr>
        <w:t>nd all the company need is long term available funding. Thus, if the ratio is lower, the more stable funding to the company.</w:t>
      </w:r>
      <w:r w:rsidR="00CA5E94" w:rsidRPr="00CA5E94">
        <w:rPr>
          <w:rFonts w:ascii="Times-Roman" w:hAnsi="Times-Roman" w:cs="Times-Roman"/>
          <w:kern w:val="0"/>
        </w:rPr>
        <w:t xml:space="preserve"> (</w:t>
      </w:r>
      <w:proofErr w:type="gramStart"/>
      <w:r w:rsidR="00CA5E94" w:rsidRPr="00CA5E94">
        <w:rPr>
          <w:rFonts w:ascii="Times-Roman" w:hAnsi="Times-Roman" w:cs="Times-Roman"/>
          <w:kern w:val="0"/>
        </w:rPr>
        <w:t>pls</w:t>
      </w:r>
      <w:proofErr w:type="gramEnd"/>
      <w:r w:rsidR="00CA5E94" w:rsidRPr="00CA5E94">
        <w:rPr>
          <w:rFonts w:ascii="Times-Roman" w:hAnsi="Times-Roman" w:cs="Times-Roman"/>
          <w:kern w:val="0"/>
        </w:rPr>
        <w:t xml:space="preserve"> add the reference)</w:t>
      </w:r>
      <w:r>
        <w:rPr>
          <w:rFonts w:ascii="Times-Roman" w:hAnsi="Times-Roman" w:cs="Times-Roman"/>
          <w:kern w:val="0"/>
        </w:rPr>
        <w:t xml:space="preserve"> </w:t>
      </w:r>
    </w:p>
    <w:p w:rsidR="00D571E1" w:rsidRDefault="00CA5E94" w:rsidP="008825CD">
      <w:pPr>
        <w:spacing w:line="360" w:lineRule="auto"/>
        <w:rPr>
          <w:rFonts w:ascii="新細明體" w:eastAsia="新細明體" w:hAnsi="新細明體"/>
          <w:color w:val="000000"/>
        </w:rPr>
      </w:pPr>
      <w:r>
        <w:rPr>
          <w:rFonts w:ascii="Times-Roman" w:hAnsi="Times-Roman" w:cs="Times-Roman" w:hint="eastAsia"/>
          <w:kern w:val="0"/>
        </w:rPr>
        <w:t>G</w:t>
      </w:r>
      <w:r>
        <w:rPr>
          <w:rFonts w:ascii="Times-Roman" w:hAnsi="Times-Roman" w:cs="Times-Roman"/>
          <w:kern w:val="0"/>
        </w:rPr>
        <w:t xml:space="preserve">olden Resources </w:t>
      </w:r>
      <w:r w:rsidR="009F543E">
        <w:rPr>
          <w:rFonts w:ascii="Times-Roman" w:hAnsi="Times-Roman" w:cs="Times-Roman"/>
          <w:kern w:val="0"/>
        </w:rPr>
        <w:t xml:space="preserve">was quite stable in </w:t>
      </w:r>
      <w:r w:rsidR="009F543E" w:rsidRPr="0075225C">
        <w:rPr>
          <w:rFonts w:ascii="Times-Roman" w:hAnsi="Times-Roman" w:cs="Times-Roman"/>
          <w:kern w:val="0"/>
        </w:rPr>
        <w:t>f</w:t>
      </w:r>
      <w:r w:rsidR="009F543E" w:rsidRPr="0075225C">
        <w:rPr>
          <w:rFonts w:ascii="Times-Roman" w:hAnsi="Times-Roman" w:cs="Times-Roman" w:hint="eastAsia"/>
          <w:kern w:val="0"/>
        </w:rPr>
        <w:t xml:space="preserve">ixed </w:t>
      </w:r>
      <w:r w:rsidR="009F543E" w:rsidRPr="0075225C">
        <w:rPr>
          <w:rFonts w:ascii="Times-Roman" w:hAnsi="Times-Roman" w:cs="Times-Roman"/>
          <w:kern w:val="0"/>
        </w:rPr>
        <w:t>a</w:t>
      </w:r>
      <w:r w:rsidR="009F543E" w:rsidRPr="0075225C">
        <w:rPr>
          <w:rFonts w:ascii="Times-Roman" w:hAnsi="Times-Roman" w:cs="Times-Roman" w:hint="eastAsia"/>
          <w:kern w:val="0"/>
        </w:rPr>
        <w:t xml:space="preserve">ssets to </w:t>
      </w:r>
      <w:r w:rsidR="009F543E" w:rsidRPr="0075225C">
        <w:rPr>
          <w:rFonts w:ascii="Times-Roman" w:hAnsi="Times-Roman" w:cs="Times-Roman"/>
          <w:kern w:val="0"/>
        </w:rPr>
        <w:t>l</w:t>
      </w:r>
      <w:r w:rsidR="009F543E" w:rsidRPr="0075225C">
        <w:rPr>
          <w:rFonts w:ascii="Times-Roman" w:hAnsi="Times-Roman" w:cs="Times-Roman" w:hint="eastAsia"/>
          <w:kern w:val="0"/>
        </w:rPr>
        <w:t>ong term liability ratio</w:t>
      </w:r>
      <w:r w:rsidR="009F543E" w:rsidRPr="0075225C">
        <w:rPr>
          <w:rFonts w:ascii="Times-Roman" w:hAnsi="Times-Roman" w:cs="Times-Roman"/>
          <w:kern w:val="0"/>
        </w:rPr>
        <w:t xml:space="preserve"> for financial year 2020/2021 and 2021/2022, </w:t>
      </w:r>
      <w:r w:rsidR="005F7057" w:rsidRPr="0075225C">
        <w:rPr>
          <w:rFonts w:ascii="Times-Roman" w:hAnsi="Times-Roman" w:cs="Times-Roman"/>
          <w:kern w:val="0"/>
        </w:rPr>
        <w:t xml:space="preserve">but </w:t>
      </w:r>
      <w:r w:rsidR="009F543E" w:rsidRPr="0075225C">
        <w:rPr>
          <w:rFonts w:ascii="Times-Roman" w:hAnsi="Times-Roman" w:cs="Times-Roman"/>
          <w:kern w:val="0"/>
        </w:rPr>
        <w:t>the ratio became higher in financial 2022/2023 with 1.43 and the 3 years average as 1.04; however</w:t>
      </w:r>
      <w:r w:rsidR="005F7057" w:rsidRPr="0075225C">
        <w:rPr>
          <w:rFonts w:ascii="Times-Roman" w:hAnsi="Times-Roman" w:cs="Times-Roman"/>
          <w:kern w:val="0"/>
        </w:rPr>
        <w:t>,</w:t>
      </w:r>
      <w:r w:rsidR="009F543E" w:rsidRPr="0075225C">
        <w:rPr>
          <w:rFonts w:ascii="Times-Roman" w:hAnsi="Times-Roman" w:cs="Times-Roman"/>
          <w:kern w:val="0"/>
        </w:rPr>
        <w:t xml:space="preserve"> compared with its peers Lam Soon and China Finance, which the ratios are 47.11 and 16.54</w:t>
      </w:r>
      <w:r w:rsidR="0075225C">
        <w:rPr>
          <w:rFonts w:ascii="Times-Roman" w:hAnsi="Times-Roman" w:cs="Times-Roman"/>
          <w:kern w:val="0"/>
        </w:rPr>
        <w:t xml:space="preserve"> </w:t>
      </w:r>
      <w:r w:rsidR="009F543E" w:rsidRPr="0075225C">
        <w:rPr>
          <w:rFonts w:ascii="Times-Roman" w:hAnsi="Times-Roman" w:cs="Times-Roman"/>
          <w:kern w:val="0"/>
        </w:rPr>
        <w:t>respectively.</w:t>
      </w:r>
      <w:r w:rsidR="008107F2" w:rsidRPr="0075225C">
        <w:rPr>
          <w:rFonts w:ascii="Times-Roman" w:hAnsi="Times-Roman" w:cs="Times-Roman"/>
          <w:kern w:val="0"/>
        </w:rPr>
        <w:t xml:space="preserve"> This reflected that Golden Resources has perform a lot better than that of the Lam Soon and China Finance in terms of this ratio.</w:t>
      </w:r>
    </w:p>
    <w:p w:rsidR="008107F2" w:rsidRDefault="008107F2" w:rsidP="008825CD">
      <w:pPr>
        <w:spacing w:line="360" w:lineRule="auto"/>
        <w:rPr>
          <w:rFonts w:ascii="新細明體" w:eastAsia="新細明體" w:hAnsi="新細明體"/>
          <w:color w:val="000000"/>
        </w:rPr>
      </w:pPr>
    </w:p>
    <w:p w:rsidR="008107F2" w:rsidRPr="00840D8A" w:rsidRDefault="008107F2" w:rsidP="008825CD">
      <w:pPr>
        <w:spacing w:line="360" w:lineRule="auto"/>
        <w:rPr>
          <w:rFonts w:ascii="Times New Roman" w:hAnsi="Times New Roman" w:cs="Times New Roman"/>
          <w:kern w:val="0"/>
          <w:sz w:val="28"/>
          <w:szCs w:val="28"/>
          <w:u w:val="single"/>
        </w:rPr>
      </w:pPr>
      <w:r w:rsidRPr="00840D8A">
        <w:rPr>
          <w:rFonts w:ascii="Times New Roman" w:eastAsia="新細明體" w:hAnsi="Times New Roman" w:cs="Times New Roman"/>
          <w:color w:val="000000"/>
          <w:sz w:val="28"/>
          <w:szCs w:val="28"/>
          <w:u w:val="single"/>
        </w:rPr>
        <w:t>Current Liabilities to Net Asset Ratio</w:t>
      </w:r>
    </w:p>
    <w:p w:rsidR="00D571E1" w:rsidRPr="00840D8A" w:rsidRDefault="008107F2" w:rsidP="008107F2">
      <w:pPr>
        <w:spacing w:line="360" w:lineRule="auto"/>
        <w:rPr>
          <w:rFonts w:ascii="Times New Roman" w:eastAsia="新細明體" w:hAnsi="Times New Roman" w:cs="Times New Roman"/>
          <w:color w:val="000000"/>
        </w:rPr>
      </w:pPr>
      <w:r w:rsidRPr="00840D8A">
        <w:rPr>
          <w:rFonts w:ascii="Times New Roman" w:hAnsi="Times New Roman" w:cs="Times New Roman"/>
          <w:kern w:val="0"/>
        </w:rPr>
        <w:tab/>
      </w:r>
      <w:r w:rsidRPr="00840D8A">
        <w:rPr>
          <w:rFonts w:ascii="Times New Roman" w:eastAsia="新細明體" w:hAnsi="Times New Roman" w:cs="Times New Roman"/>
          <w:color w:val="000000"/>
        </w:rPr>
        <w:t xml:space="preserve">Current </w:t>
      </w:r>
      <w:r w:rsidR="006C34AC" w:rsidRPr="00840D8A">
        <w:rPr>
          <w:rFonts w:ascii="Times New Roman" w:eastAsia="新細明體" w:hAnsi="Times New Roman" w:cs="Times New Roman"/>
          <w:color w:val="000000"/>
        </w:rPr>
        <w:t>l</w:t>
      </w:r>
      <w:r w:rsidRPr="00840D8A">
        <w:rPr>
          <w:rFonts w:ascii="Times New Roman" w:eastAsia="新細明體" w:hAnsi="Times New Roman" w:cs="Times New Roman"/>
          <w:color w:val="000000"/>
        </w:rPr>
        <w:t xml:space="preserve">iabilities to </w:t>
      </w:r>
      <w:r w:rsidR="006C34AC" w:rsidRPr="00840D8A">
        <w:rPr>
          <w:rFonts w:ascii="Times New Roman" w:eastAsia="新細明體" w:hAnsi="Times New Roman" w:cs="Times New Roman"/>
          <w:color w:val="000000"/>
        </w:rPr>
        <w:t>n</w:t>
      </w:r>
      <w:r w:rsidRPr="00840D8A">
        <w:rPr>
          <w:rFonts w:ascii="Times New Roman" w:eastAsia="新細明體" w:hAnsi="Times New Roman" w:cs="Times New Roman"/>
          <w:color w:val="000000"/>
        </w:rPr>
        <w:t xml:space="preserve">et </w:t>
      </w:r>
      <w:r w:rsidR="006C34AC" w:rsidRPr="00840D8A">
        <w:rPr>
          <w:rFonts w:ascii="Times New Roman" w:eastAsia="新細明體" w:hAnsi="Times New Roman" w:cs="Times New Roman"/>
          <w:color w:val="000000"/>
        </w:rPr>
        <w:t>a</w:t>
      </w:r>
      <w:r w:rsidRPr="00840D8A">
        <w:rPr>
          <w:rFonts w:ascii="Times New Roman" w:eastAsia="新細明體" w:hAnsi="Times New Roman" w:cs="Times New Roman"/>
          <w:color w:val="000000"/>
        </w:rPr>
        <w:t xml:space="preserve">sset </w:t>
      </w:r>
      <w:r w:rsidR="006C34AC" w:rsidRPr="00840D8A">
        <w:rPr>
          <w:rFonts w:ascii="Times New Roman" w:eastAsia="新細明體" w:hAnsi="Times New Roman" w:cs="Times New Roman"/>
          <w:color w:val="000000"/>
        </w:rPr>
        <w:t>r</w:t>
      </w:r>
      <w:r w:rsidRPr="00840D8A">
        <w:rPr>
          <w:rFonts w:ascii="Times New Roman" w:eastAsia="新細明體" w:hAnsi="Times New Roman" w:cs="Times New Roman"/>
          <w:color w:val="000000"/>
        </w:rPr>
        <w:t>atio</w:t>
      </w:r>
      <w:r w:rsidR="00031612" w:rsidRPr="00840D8A">
        <w:rPr>
          <w:rFonts w:ascii="Times New Roman" w:eastAsia="新細明體" w:hAnsi="Times New Roman" w:cs="Times New Roman"/>
          <w:color w:val="000000"/>
        </w:rPr>
        <w:t xml:space="preserve"> </w:t>
      </w:r>
      <w:r w:rsidR="005C6717" w:rsidRPr="00840D8A">
        <w:rPr>
          <w:rFonts w:ascii="Times New Roman" w:eastAsia="新細明體" w:hAnsi="Times New Roman" w:cs="Times New Roman"/>
          <w:color w:val="000000"/>
        </w:rPr>
        <w:t>reflect</w:t>
      </w:r>
      <w:r w:rsidR="00031612" w:rsidRPr="00840D8A">
        <w:rPr>
          <w:rFonts w:ascii="Times New Roman" w:eastAsia="新細明體" w:hAnsi="Times New Roman" w:cs="Times New Roman"/>
          <w:color w:val="000000"/>
        </w:rPr>
        <w:t xml:space="preserve"> how the company</w:t>
      </w:r>
      <w:r w:rsidRPr="00840D8A">
        <w:rPr>
          <w:rFonts w:ascii="Times New Roman" w:eastAsia="新細明體" w:hAnsi="Times New Roman" w:cs="Times New Roman"/>
          <w:color w:val="000000"/>
        </w:rPr>
        <w:t xml:space="preserve"> </w:t>
      </w:r>
      <w:r w:rsidR="00031612" w:rsidRPr="00840D8A">
        <w:rPr>
          <w:rFonts w:ascii="Times New Roman" w:eastAsia="新細明體" w:hAnsi="Times New Roman" w:cs="Times New Roman"/>
          <w:color w:val="000000"/>
        </w:rPr>
        <w:t xml:space="preserve">rely </w:t>
      </w:r>
      <w:r w:rsidRPr="00840D8A">
        <w:rPr>
          <w:rFonts w:ascii="Times New Roman" w:eastAsia="新細明體" w:hAnsi="Times New Roman" w:cs="Times New Roman"/>
          <w:color w:val="000000"/>
        </w:rPr>
        <w:t xml:space="preserve">on the equity for </w:t>
      </w:r>
      <w:r w:rsidR="00031612" w:rsidRPr="00840D8A">
        <w:rPr>
          <w:rFonts w:ascii="Times New Roman" w:eastAsia="新細明體" w:hAnsi="Times New Roman" w:cs="Times New Roman"/>
          <w:color w:val="000000"/>
        </w:rPr>
        <w:t xml:space="preserve">repaying </w:t>
      </w:r>
      <w:r w:rsidRPr="00840D8A">
        <w:rPr>
          <w:rFonts w:ascii="Times New Roman" w:eastAsia="新細明體" w:hAnsi="Times New Roman" w:cs="Times New Roman"/>
          <w:color w:val="000000"/>
        </w:rPr>
        <w:t xml:space="preserve">debt. It is </w:t>
      </w:r>
      <w:r w:rsidR="00031612" w:rsidRPr="00840D8A">
        <w:rPr>
          <w:rFonts w:ascii="Times New Roman" w:eastAsia="新細明體" w:hAnsi="Times New Roman" w:cs="Times New Roman"/>
          <w:color w:val="000000"/>
        </w:rPr>
        <w:t>to</w:t>
      </w:r>
      <w:r w:rsidRPr="00840D8A">
        <w:rPr>
          <w:rFonts w:ascii="Times New Roman" w:eastAsia="新細明體" w:hAnsi="Times New Roman" w:cs="Times New Roman"/>
          <w:color w:val="000000"/>
        </w:rPr>
        <w:t xml:space="preserve"> measures solvency of a firm</w:t>
      </w:r>
      <w:r w:rsidR="00031612" w:rsidRPr="00840D8A">
        <w:rPr>
          <w:rFonts w:ascii="Times New Roman" w:eastAsia="新細明體" w:hAnsi="Times New Roman" w:cs="Times New Roman"/>
          <w:color w:val="000000"/>
        </w:rPr>
        <w:t>. (IndianMoney.com 2023)</w:t>
      </w:r>
      <w:r w:rsidR="006C34AC" w:rsidRPr="00840D8A">
        <w:rPr>
          <w:rFonts w:ascii="Times New Roman" w:eastAsia="新細明體" w:hAnsi="Times New Roman" w:cs="Times New Roman"/>
          <w:color w:val="000000"/>
        </w:rPr>
        <w:t>. Normally</w:t>
      </w:r>
      <w:r w:rsidRPr="00840D8A">
        <w:rPr>
          <w:rFonts w:ascii="Times New Roman" w:eastAsia="新細明體" w:hAnsi="Times New Roman" w:cs="Times New Roman"/>
          <w:color w:val="000000"/>
        </w:rPr>
        <w:t xml:space="preserve"> </w:t>
      </w:r>
      <w:r w:rsidR="006C34AC" w:rsidRPr="00840D8A">
        <w:rPr>
          <w:rFonts w:ascii="Times New Roman" w:eastAsia="新細明體" w:hAnsi="Times New Roman" w:cs="Times New Roman"/>
          <w:color w:val="000000"/>
        </w:rPr>
        <w:t xml:space="preserve">it will be at healthy situation when the ratio is below 0.6. the </w:t>
      </w:r>
      <w:r w:rsidRPr="00840D8A">
        <w:rPr>
          <w:rFonts w:ascii="Times New Roman" w:eastAsia="新細明體" w:hAnsi="Times New Roman" w:cs="Times New Roman"/>
          <w:color w:val="000000"/>
        </w:rPr>
        <w:t>higher</w:t>
      </w:r>
      <w:r w:rsidR="006C34AC" w:rsidRPr="00840D8A">
        <w:rPr>
          <w:rFonts w:ascii="Times New Roman" w:eastAsia="新細明體" w:hAnsi="Times New Roman" w:cs="Times New Roman"/>
          <w:color w:val="000000"/>
        </w:rPr>
        <w:t xml:space="preserve"> the </w:t>
      </w:r>
      <w:r w:rsidR="006C34AC" w:rsidRPr="00840D8A">
        <w:rPr>
          <w:rFonts w:ascii="Times New Roman" w:eastAsia="新細明體" w:hAnsi="Times New Roman" w:cs="Times New Roman"/>
          <w:color w:val="000000"/>
        </w:rPr>
        <w:lastRenderedPageBreak/>
        <w:t>current liabilities to net asset ratio,</w:t>
      </w:r>
      <w:r w:rsidRPr="00840D8A">
        <w:rPr>
          <w:rFonts w:ascii="Times New Roman" w:eastAsia="新細明體" w:hAnsi="Times New Roman" w:cs="Times New Roman"/>
          <w:color w:val="000000"/>
        </w:rPr>
        <w:t xml:space="preserve"> </w:t>
      </w:r>
      <w:r w:rsidR="005C6717" w:rsidRPr="00840D8A">
        <w:rPr>
          <w:rFonts w:ascii="Times New Roman" w:eastAsia="新細明體" w:hAnsi="Times New Roman" w:cs="Times New Roman"/>
          <w:color w:val="000000"/>
        </w:rPr>
        <w:t xml:space="preserve">the higher </w:t>
      </w:r>
      <w:r w:rsidRPr="00840D8A">
        <w:rPr>
          <w:rFonts w:ascii="Times New Roman" w:eastAsia="新細明體" w:hAnsi="Times New Roman" w:cs="Times New Roman"/>
          <w:color w:val="000000"/>
        </w:rPr>
        <w:t>pressure on future cash flow</w:t>
      </w:r>
      <w:r w:rsidR="005C6717" w:rsidRPr="00840D8A">
        <w:rPr>
          <w:rFonts w:ascii="Times New Roman" w:eastAsia="新細明體" w:hAnsi="Times New Roman" w:cs="Times New Roman"/>
          <w:color w:val="000000"/>
        </w:rPr>
        <w:t xml:space="preserve"> of the company.</w:t>
      </w:r>
      <w:r w:rsidRPr="00840D8A">
        <w:rPr>
          <w:rFonts w:ascii="Times New Roman" w:eastAsia="新細明體" w:hAnsi="Times New Roman" w:cs="Times New Roman"/>
          <w:color w:val="000000"/>
        </w:rPr>
        <w:t xml:space="preserve"> </w:t>
      </w:r>
      <w:r w:rsidR="005C6717" w:rsidRPr="00840D8A">
        <w:rPr>
          <w:rFonts w:ascii="Times New Roman" w:eastAsia="新細明體" w:hAnsi="Times New Roman" w:cs="Times New Roman"/>
          <w:color w:val="000000"/>
        </w:rPr>
        <w:t>Golden Resources has been currently performing well in terms of this ratio as the ratio stood between 0.29 to 0.31 and the average of course at around 0.29. Its peers, Lam Soon and China Finance has got their 3</w:t>
      </w:r>
      <w:r w:rsidR="008926E7" w:rsidRPr="00840D8A">
        <w:rPr>
          <w:rFonts w:ascii="Times New Roman" w:eastAsia="新細明體" w:hAnsi="Times New Roman" w:cs="Times New Roman"/>
          <w:color w:val="000000"/>
        </w:rPr>
        <w:t>-</w:t>
      </w:r>
      <w:r w:rsidR="005C6717" w:rsidRPr="00840D8A">
        <w:rPr>
          <w:rFonts w:ascii="Times New Roman" w:eastAsia="新細明體" w:hAnsi="Times New Roman" w:cs="Times New Roman"/>
          <w:color w:val="000000"/>
        </w:rPr>
        <w:t xml:space="preserve">year average ratio at 0.28 and 1.75 respectively. </w:t>
      </w:r>
      <w:r w:rsidR="008926E7" w:rsidRPr="00840D8A">
        <w:rPr>
          <w:rFonts w:ascii="Times New Roman" w:eastAsia="新細明體" w:hAnsi="Times New Roman" w:cs="Times New Roman"/>
          <w:color w:val="000000"/>
        </w:rPr>
        <w:t xml:space="preserve">This can </w:t>
      </w:r>
      <w:r w:rsidR="00EC3721" w:rsidRPr="00840D8A">
        <w:rPr>
          <w:rFonts w:ascii="Times New Roman" w:eastAsia="新細明體" w:hAnsi="Times New Roman" w:cs="Times New Roman"/>
          <w:color w:val="000000"/>
        </w:rPr>
        <w:t>confirm that</w:t>
      </w:r>
      <w:r w:rsidR="008926E7" w:rsidRPr="00840D8A">
        <w:rPr>
          <w:rFonts w:ascii="Times New Roman" w:eastAsia="新細明體" w:hAnsi="Times New Roman" w:cs="Times New Roman"/>
          <w:color w:val="000000"/>
        </w:rPr>
        <w:t xml:space="preserve"> Golden Resources and Lam Soon are on the right track but not the China Finance.</w:t>
      </w:r>
    </w:p>
    <w:p w:rsidR="003A6928" w:rsidRDefault="003A6928" w:rsidP="008107F2">
      <w:pPr>
        <w:spacing w:line="360" w:lineRule="auto"/>
        <w:rPr>
          <w:rFonts w:ascii="新細明體" w:eastAsia="新細明體" w:hAnsi="新細明體"/>
          <w:color w:val="000000"/>
        </w:rPr>
      </w:pPr>
    </w:p>
    <w:p w:rsidR="003A6928" w:rsidRPr="00840D8A" w:rsidRDefault="003A6928" w:rsidP="008107F2">
      <w:pPr>
        <w:spacing w:line="360" w:lineRule="auto"/>
        <w:rPr>
          <w:rFonts w:ascii="Times New Roman" w:hAnsi="Times New Roman" w:cs="Times New Roman"/>
          <w:kern w:val="0"/>
          <w:sz w:val="28"/>
          <w:szCs w:val="28"/>
          <w:u w:val="single"/>
        </w:rPr>
      </w:pPr>
      <w:r w:rsidRPr="00840D8A">
        <w:rPr>
          <w:rFonts w:ascii="Times New Roman" w:eastAsia="新細明體" w:hAnsi="Times New Roman" w:cs="Times New Roman"/>
          <w:color w:val="000000"/>
          <w:sz w:val="28"/>
          <w:szCs w:val="28"/>
          <w:u w:val="single"/>
        </w:rPr>
        <w:t>Current Liabilities to Inventory Ratio</w:t>
      </w:r>
    </w:p>
    <w:p w:rsidR="00D571E1" w:rsidRPr="003A6928" w:rsidRDefault="003A6928" w:rsidP="00D565E9">
      <w:pPr>
        <w:spacing w:line="360" w:lineRule="auto"/>
        <w:rPr>
          <w:rFonts w:ascii="Times-Roman" w:hAnsi="Times-Roman" w:cs="Times-Roman"/>
          <w:kern w:val="0"/>
        </w:rPr>
      </w:pPr>
      <w:r>
        <w:rPr>
          <w:rFonts w:ascii="Times-Roman" w:hAnsi="Times-Roman" w:cs="Times-Roman"/>
          <w:kern w:val="0"/>
        </w:rPr>
        <w:tab/>
      </w:r>
      <w:r w:rsidR="008C1FAF">
        <w:rPr>
          <w:rFonts w:ascii="Times-Roman" w:hAnsi="Times-Roman" w:cs="Times-Roman"/>
          <w:kern w:val="0"/>
        </w:rPr>
        <w:t>With a relatively</w:t>
      </w:r>
      <w:r w:rsidR="008C1FAF" w:rsidRPr="008C1FAF">
        <w:rPr>
          <w:rFonts w:ascii="Times-Roman" w:hAnsi="Times-Roman" w:cs="Times-Roman"/>
          <w:kern w:val="0"/>
        </w:rPr>
        <w:t xml:space="preserve"> high</w:t>
      </w:r>
      <w:r w:rsidR="008C1FAF">
        <w:rPr>
          <w:rFonts w:ascii="Times-Roman" w:hAnsi="Times-Roman" w:cs="Times-Roman"/>
          <w:kern w:val="0"/>
        </w:rPr>
        <w:t>er</w:t>
      </w:r>
      <w:r w:rsidR="008C1FAF" w:rsidRPr="008C1FAF">
        <w:rPr>
          <w:rFonts w:ascii="Times-Roman" w:hAnsi="Times-Roman" w:cs="Times-Roman"/>
          <w:kern w:val="0"/>
        </w:rPr>
        <w:t xml:space="preserve"> ratio</w:t>
      </w:r>
      <w:r w:rsidR="008C1FAF">
        <w:rPr>
          <w:rFonts w:ascii="Times-Roman" w:hAnsi="Times-Roman" w:cs="Times-Roman"/>
          <w:kern w:val="0"/>
        </w:rPr>
        <w:t xml:space="preserve"> than the peer in the industry</w:t>
      </w:r>
      <w:r w:rsidR="008C1FAF" w:rsidRPr="008C1FAF">
        <w:rPr>
          <w:rFonts w:ascii="Times-Roman" w:hAnsi="Times-Roman" w:cs="Times-Roman"/>
          <w:kern w:val="0"/>
        </w:rPr>
        <w:t xml:space="preserve">, </w:t>
      </w:r>
      <w:r w:rsidR="008C1FAF">
        <w:rPr>
          <w:rFonts w:ascii="Times-Roman" w:hAnsi="Times-Roman" w:cs="Times-Roman"/>
          <w:kern w:val="0"/>
        </w:rPr>
        <w:t>the company risk on too much rely</w:t>
      </w:r>
      <w:r w:rsidR="008C1FAF" w:rsidRPr="008C1FAF">
        <w:rPr>
          <w:rFonts w:ascii="Times-Roman" w:hAnsi="Times-Roman" w:cs="Times-Roman"/>
          <w:kern w:val="0"/>
        </w:rPr>
        <w:t xml:space="preserve"> on </w:t>
      </w:r>
      <w:r w:rsidR="008C1FAF">
        <w:rPr>
          <w:rFonts w:ascii="Times-Roman" w:hAnsi="Times-Roman" w:cs="Times-Roman"/>
          <w:kern w:val="0"/>
        </w:rPr>
        <w:t xml:space="preserve">dispose goods originally not for sale </w:t>
      </w:r>
      <w:r w:rsidR="008C1FAF" w:rsidRPr="008C1FAF">
        <w:rPr>
          <w:rFonts w:ascii="Times-Roman" w:hAnsi="Times-Roman" w:cs="Times-Roman"/>
          <w:kern w:val="0"/>
        </w:rPr>
        <w:t>to finance operations.</w:t>
      </w:r>
      <w:r w:rsidR="008C1FAF">
        <w:rPr>
          <w:rFonts w:ascii="Times-Roman" w:hAnsi="Times-Roman" w:cs="Times-Roman"/>
          <w:kern w:val="0"/>
        </w:rPr>
        <w:t xml:space="preserve"> (</w:t>
      </w:r>
      <w:r w:rsidR="008C1FAF" w:rsidRPr="008C1FAF">
        <w:rPr>
          <w:rFonts w:ascii="Times-Roman" w:hAnsi="Times-Roman" w:cs="Times-Roman"/>
          <w:kern w:val="0"/>
        </w:rPr>
        <w:t>Financial Ratio Glossary</w:t>
      </w:r>
      <w:r w:rsidR="008C1FAF">
        <w:rPr>
          <w:rFonts w:ascii="Times-Roman" w:hAnsi="Times-Roman" w:cs="Times-Roman"/>
          <w:kern w:val="0"/>
        </w:rPr>
        <w:t>, 2023</w:t>
      </w:r>
      <w:r w:rsidR="00D565E9">
        <w:rPr>
          <w:rFonts w:ascii="Times-Roman" w:hAnsi="Times-Roman" w:cs="Times-Roman"/>
          <w:kern w:val="0"/>
        </w:rPr>
        <w:t>). Golden Resources stood this 3-year average ratio at around 1.89 while Lam Soon at 0.99 and China Finance was 25.03. The 3-companies’ average c</w:t>
      </w:r>
      <w:r w:rsidR="00D565E9" w:rsidRPr="00D565E9">
        <w:rPr>
          <w:rFonts w:ascii="Times-Roman" w:hAnsi="Times-Roman" w:cs="Times-Roman"/>
          <w:kern w:val="0"/>
        </w:rPr>
        <w:t xml:space="preserve">urrent </w:t>
      </w:r>
      <w:r w:rsidR="00D565E9">
        <w:rPr>
          <w:rFonts w:ascii="Times-Roman" w:hAnsi="Times-Roman" w:cs="Times-Roman"/>
          <w:kern w:val="0"/>
        </w:rPr>
        <w:t>l</w:t>
      </w:r>
      <w:r w:rsidR="00D565E9" w:rsidRPr="00D565E9">
        <w:rPr>
          <w:rFonts w:ascii="Times-Roman" w:hAnsi="Times-Roman" w:cs="Times-Roman"/>
          <w:kern w:val="0"/>
        </w:rPr>
        <w:t xml:space="preserve">iabilities to </w:t>
      </w:r>
      <w:r w:rsidR="00D565E9">
        <w:rPr>
          <w:rFonts w:ascii="Times-Roman" w:hAnsi="Times-Roman" w:cs="Times-Roman"/>
          <w:kern w:val="0"/>
        </w:rPr>
        <w:t>i</w:t>
      </w:r>
      <w:r w:rsidR="00D565E9" w:rsidRPr="00D565E9">
        <w:rPr>
          <w:rFonts w:ascii="Times-Roman" w:hAnsi="Times-Roman" w:cs="Times-Roman"/>
          <w:kern w:val="0"/>
        </w:rPr>
        <w:t xml:space="preserve">nventory </w:t>
      </w:r>
      <w:r w:rsidR="00D565E9">
        <w:rPr>
          <w:rFonts w:ascii="Times-Roman" w:hAnsi="Times-Roman" w:cs="Times-Roman"/>
          <w:kern w:val="0"/>
        </w:rPr>
        <w:t>r</w:t>
      </w:r>
      <w:r w:rsidR="00D565E9" w:rsidRPr="00D565E9">
        <w:rPr>
          <w:rFonts w:ascii="Times-Roman" w:hAnsi="Times-Roman" w:cs="Times-Roman"/>
          <w:kern w:val="0"/>
        </w:rPr>
        <w:t>atio</w:t>
      </w:r>
      <w:r w:rsidR="00D565E9">
        <w:rPr>
          <w:rFonts w:ascii="Times-Roman" w:hAnsi="Times-Roman" w:cs="Times-Roman"/>
          <w:kern w:val="0"/>
        </w:rPr>
        <w:t xml:space="preserve"> was </w:t>
      </w:r>
      <w:r w:rsidR="00971F79">
        <w:rPr>
          <w:rFonts w:ascii="Times-Roman" w:hAnsi="Times-Roman" w:cs="Times-Roman"/>
          <w:kern w:val="0"/>
        </w:rPr>
        <w:t xml:space="preserve">9.301 which indicates that Golden Resources has performing well to control the currently liabilities to minimize the risk of repaying the </w:t>
      </w:r>
      <w:r w:rsidR="00840D8A">
        <w:rPr>
          <w:rFonts w:ascii="Times-Roman" w:hAnsi="Times-Roman" w:cs="Times-Roman"/>
          <w:kern w:val="0"/>
        </w:rPr>
        <w:t>short-term</w:t>
      </w:r>
      <w:r w:rsidR="00971F79">
        <w:rPr>
          <w:rFonts w:ascii="Times-Roman" w:hAnsi="Times-Roman" w:cs="Times-Roman"/>
          <w:kern w:val="0"/>
        </w:rPr>
        <w:t xml:space="preserve"> liabilities, of course its peer Lam Soon was even better.</w:t>
      </w:r>
    </w:p>
    <w:p w:rsidR="00F36F19" w:rsidRDefault="00F36F19">
      <w:pPr>
        <w:rPr>
          <w:rFonts w:ascii="Times-Roman" w:hAnsi="Times-Roman" w:cs="Times-Roman"/>
          <w:kern w:val="0"/>
        </w:rPr>
      </w:pPr>
    </w:p>
    <w:p w:rsidR="003F4D55" w:rsidRDefault="006609A8" w:rsidP="006609A8">
      <w:pPr>
        <w:spacing w:line="360" w:lineRule="auto"/>
        <w:rPr>
          <w:rFonts w:ascii="Times-Roman" w:hAnsi="Times-Roman" w:cs="Times-Roman"/>
          <w:kern w:val="0"/>
        </w:rPr>
      </w:pPr>
      <w:r>
        <w:rPr>
          <w:rFonts w:ascii="Times-Roman" w:hAnsi="Times-Roman" w:cs="Times-Roman"/>
          <w:kern w:val="0"/>
        </w:rPr>
        <w:tab/>
        <w:t xml:space="preserve">In general, Golden Resources has got its financial structure in terms of the ratios mentioned above better than its peers and it can be treat as “healthy”. </w:t>
      </w:r>
    </w:p>
    <w:p w:rsidR="00956C6B" w:rsidRDefault="00956C6B" w:rsidP="006609A8">
      <w:pPr>
        <w:spacing w:line="360" w:lineRule="auto"/>
        <w:rPr>
          <w:rFonts w:ascii="Times-Roman" w:hAnsi="Times-Roman" w:cs="Times-Roman"/>
          <w:kern w:val="0"/>
        </w:rPr>
      </w:pPr>
    </w:p>
    <w:p w:rsidR="00956C6B" w:rsidRPr="00956C6B" w:rsidRDefault="00956C6B" w:rsidP="006609A8">
      <w:pPr>
        <w:spacing w:line="360" w:lineRule="auto"/>
        <w:rPr>
          <w:rFonts w:ascii="Times-Roman" w:hAnsi="Times-Roman" w:cs="Times-Roman"/>
          <w:kern w:val="0"/>
          <w:sz w:val="32"/>
          <w:szCs w:val="32"/>
          <w:u w:val="single"/>
        </w:rPr>
      </w:pPr>
      <w:r w:rsidRPr="00956C6B">
        <w:rPr>
          <w:rFonts w:ascii="Times-Roman" w:hAnsi="Times-Roman" w:cs="Times-Roman" w:hint="eastAsia"/>
          <w:kern w:val="0"/>
          <w:sz w:val="32"/>
          <w:szCs w:val="32"/>
          <w:u w:val="single"/>
        </w:rPr>
        <w:t>2</w:t>
      </w:r>
      <w:r w:rsidRPr="00956C6B">
        <w:rPr>
          <w:rFonts w:ascii="Times-Roman" w:hAnsi="Times-Roman" w:cs="Times-Roman"/>
          <w:kern w:val="0"/>
          <w:sz w:val="32"/>
          <w:szCs w:val="32"/>
          <w:u w:val="single"/>
        </w:rPr>
        <w:t xml:space="preserve">.3 </w:t>
      </w:r>
      <w:bookmarkStart w:id="2" w:name="OLE_LINK1"/>
      <w:r w:rsidRPr="00956C6B">
        <w:rPr>
          <w:rFonts w:ascii="Times-Roman" w:hAnsi="Times-Roman" w:cs="Times-Roman"/>
          <w:kern w:val="0"/>
          <w:sz w:val="32"/>
          <w:szCs w:val="32"/>
          <w:u w:val="single"/>
        </w:rPr>
        <w:t>Repayment Capacity</w:t>
      </w:r>
      <w:bookmarkEnd w:id="2"/>
    </w:p>
    <w:p w:rsidR="00956C6B" w:rsidRDefault="00956C6B" w:rsidP="006609A8">
      <w:pPr>
        <w:spacing w:line="360" w:lineRule="auto"/>
        <w:rPr>
          <w:rFonts w:ascii="Times-Roman" w:hAnsi="Times-Roman" w:cs="Times-Roman"/>
          <w:kern w:val="0"/>
        </w:rPr>
      </w:pPr>
      <w:r>
        <w:rPr>
          <w:rFonts w:ascii="Times-Roman" w:hAnsi="Times-Roman" w:cs="Times-Roman"/>
          <w:kern w:val="0"/>
        </w:rPr>
        <w:tab/>
      </w:r>
      <w:r w:rsidR="00CE29B5">
        <w:rPr>
          <w:rFonts w:ascii="Times-Roman" w:hAnsi="Times-Roman" w:cs="Times-Roman"/>
          <w:kern w:val="0"/>
        </w:rPr>
        <w:t xml:space="preserve">Repayment of the liabilities is important for a company because it affects whether a company </w:t>
      </w:r>
      <w:r w:rsidR="00DF2DCE">
        <w:rPr>
          <w:rFonts w:ascii="Times-Roman" w:hAnsi="Times-Roman" w:cs="Times-Roman"/>
          <w:kern w:val="0"/>
        </w:rPr>
        <w:t xml:space="preserve">can repay its debt without affect the daily operations. </w:t>
      </w:r>
    </w:p>
    <w:p w:rsidR="00D54E6C" w:rsidRPr="00D54E6C" w:rsidRDefault="008F2A7A" w:rsidP="006609A8">
      <w:pPr>
        <w:spacing w:line="360" w:lineRule="auto"/>
        <w:rPr>
          <w:rFonts w:ascii="Times-Roman" w:hAnsi="Times-Roman" w:cs="Times-Roman"/>
          <w:kern w:val="0"/>
        </w:rPr>
      </w:pPr>
      <w:r>
        <w:rPr>
          <w:rFonts w:ascii="Times-Roman" w:hAnsi="Times-Roman" w:cs="Times-Roman"/>
          <w:noProof/>
          <w:kern w:val="0"/>
        </w:rPr>
        <w:lastRenderedPageBreak/>
        <w:drawing>
          <wp:inline distT="0" distB="0" distL="0" distR="0">
            <wp:extent cx="5274310" cy="1460500"/>
            <wp:effectExtent l="0" t="0" r="0" b="0"/>
            <wp:docPr id="1701002674" name="圖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1002674" name="圖片 1701002674"/>
                    <pic:cNvPicPr/>
                  </pic:nvPicPr>
                  <pic:blipFill>
                    <a:blip r:embed="rId14">
                      <a:extLst>
                        <a:ext uri="{28A0092B-C50C-407E-A947-70E740481C1C}">
                          <a14:useLocalDpi xmlns:a14="http://schemas.microsoft.com/office/drawing/2010/main" val="0"/>
                        </a:ext>
                      </a:extLst>
                    </a:blip>
                    <a:stretch>
                      <a:fillRect/>
                    </a:stretch>
                  </pic:blipFill>
                  <pic:spPr>
                    <a:xfrm>
                      <a:off x="0" y="0"/>
                      <a:ext cx="5274310" cy="1460500"/>
                    </a:xfrm>
                    <a:prstGeom prst="rect">
                      <a:avLst/>
                    </a:prstGeom>
                  </pic:spPr>
                </pic:pic>
              </a:graphicData>
            </a:graphic>
          </wp:inline>
        </w:drawing>
      </w:r>
    </w:p>
    <w:p w:rsidR="002D6F5B" w:rsidRPr="00A717CB" w:rsidRDefault="000E2B86">
      <w:pPr>
        <w:rPr>
          <w:rFonts w:ascii="Times-Roman" w:hAnsi="Times-Roman" w:cs="Times-Roman"/>
          <w:kern w:val="0"/>
          <w:sz w:val="20"/>
          <w:szCs w:val="20"/>
        </w:rPr>
      </w:pPr>
      <w:r w:rsidRPr="00A717CB">
        <w:rPr>
          <w:rFonts w:ascii="Times-Roman" w:hAnsi="Times-Roman" w:cs="Times-Roman" w:hint="eastAsia"/>
          <w:kern w:val="0"/>
          <w:sz w:val="20"/>
          <w:szCs w:val="20"/>
        </w:rPr>
        <w:t>T</w:t>
      </w:r>
      <w:r w:rsidRPr="00A717CB">
        <w:rPr>
          <w:rFonts w:ascii="Times-Roman" w:hAnsi="Times-Roman" w:cs="Times-Roman"/>
          <w:kern w:val="0"/>
          <w:sz w:val="20"/>
          <w:szCs w:val="20"/>
        </w:rPr>
        <w:t>able.</w:t>
      </w:r>
      <w:r w:rsidR="00AE4E78" w:rsidRPr="00A717CB">
        <w:rPr>
          <w:rFonts w:ascii="Times-Roman" w:hAnsi="Times-Roman" w:cs="Times-Roman"/>
          <w:kern w:val="0"/>
          <w:sz w:val="20"/>
          <w:szCs w:val="20"/>
        </w:rPr>
        <w:t xml:space="preserve"> </w:t>
      </w:r>
      <w:r w:rsidR="00C66BE7" w:rsidRPr="00A717CB">
        <w:rPr>
          <w:rFonts w:ascii="Times-Roman" w:hAnsi="Times-Roman" w:cs="Times-Roman"/>
          <w:kern w:val="0"/>
          <w:sz w:val="20"/>
          <w:szCs w:val="20"/>
        </w:rPr>
        <w:t xml:space="preserve">4 </w:t>
      </w:r>
      <w:r w:rsidRPr="00A717CB">
        <w:rPr>
          <w:rFonts w:ascii="Times-Roman" w:hAnsi="Times-Roman" w:cs="Times-Roman"/>
          <w:kern w:val="0"/>
          <w:sz w:val="20"/>
          <w:szCs w:val="20"/>
        </w:rPr>
        <w:t>(created by the author)</w:t>
      </w:r>
    </w:p>
    <w:p w:rsidR="00334A33" w:rsidRDefault="00334A33">
      <w:pPr>
        <w:rPr>
          <w:rFonts w:ascii="Times-Roman" w:hAnsi="Times-Roman" w:cs="Times-Roman"/>
          <w:kern w:val="0"/>
          <w:sz w:val="28"/>
          <w:szCs w:val="28"/>
          <w:u w:val="single"/>
        </w:rPr>
      </w:pPr>
    </w:p>
    <w:p w:rsidR="00D54E6C" w:rsidRPr="0055738C" w:rsidRDefault="0055738C">
      <w:pPr>
        <w:rPr>
          <w:rFonts w:ascii="Times-Roman" w:hAnsi="Times-Roman" w:cs="Times-Roman"/>
          <w:kern w:val="0"/>
          <w:sz w:val="28"/>
          <w:szCs w:val="28"/>
          <w:u w:val="single"/>
        </w:rPr>
      </w:pPr>
      <w:r w:rsidRPr="0055738C">
        <w:rPr>
          <w:rFonts w:ascii="Times-Roman" w:hAnsi="Times-Roman" w:cs="Times-Roman" w:hint="eastAsia"/>
          <w:kern w:val="0"/>
          <w:sz w:val="28"/>
          <w:szCs w:val="28"/>
          <w:u w:val="single"/>
        </w:rPr>
        <w:t>C</w:t>
      </w:r>
      <w:r w:rsidRPr="0055738C">
        <w:rPr>
          <w:rFonts w:ascii="Times-Roman" w:hAnsi="Times-Roman" w:cs="Times-Roman"/>
          <w:kern w:val="0"/>
          <w:sz w:val="28"/>
          <w:szCs w:val="28"/>
          <w:u w:val="single"/>
        </w:rPr>
        <w:t>urrent and Quick Ratio</w:t>
      </w:r>
    </w:p>
    <w:p w:rsidR="00D54E6C" w:rsidRDefault="0055738C" w:rsidP="00F22A95">
      <w:pPr>
        <w:spacing w:line="360" w:lineRule="auto"/>
        <w:rPr>
          <w:rFonts w:ascii="Times-Roman" w:hAnsi="Times-Roman" w:cs="Times-Roman"/>
          <w:kern w:val="0"/>
        </w:rPr>
      </w:pPr>
      <w:r>
        <w:rPr>
          <w:rFonts w:ascii="Times-Roman" w:hAnsi="Times-Roman" w:cs="Times-Roman"/>
          <w:kern w:val="0"/>
        </w:rPr>
        <w:tab/>
      </w:r>
      <w:r w:rsidR="00F22A95">
        <w:rPr>
          <w:rFonts w:ascii="Times-Roman" w:hAnsi="Times-Roman" w:cs="Times-Roman"/>
          <w:kern w:val="0"/>
        </w:rPr>
        <w:t>Golden Resources, w</w:t>
      </w:r>
      <w:r>
        <w:rPr>
          <w:rFonts w:ascii="Times-Roman" w:hAnsi="Times-Roman" w:cs="Times-Roman"/>
          <w:kern w:val="0"/>
        </w:rPr>
        <w:t xml:space="preserve">ith </w:t>
      </w:r>
      <w:r w:rsidR="00711462">
        <w:rPr>
          <w:rFonts w:ascii="Times-Roman" w:hAnsi="Times-Roman" w:cs="Times-Roman"/>
          <w:kern w:val="0"/>
        </w:rPr>
        <w:t xml:space="preserve">constant </w:t>
      </w:r>
      <w:r>
        <w:rPr>
          <w:rFonts w:ascii="Times-Roman" w:hAnsi="Times-Roman" w:cs="Times-Roman"/>
          <w:kern w:val="0"/>
        </w:rPr>
        <w:t xml:space="preserve">sound cash and cash equivalent level, which eventually contributed a </w:t>
      </w:r>
      <w:r w:rsidR="00711462">
        <w:rPr>
          <w:rFonts w:ascii="Times-Roman" w:hAnsi="Times-Roman" w:cs="Times-Roman"/>
          <w:kern w:val="0"/>
        </w:rPr>
        <w:t xml:space="preserve">strong </w:t>
      </w:r>
      <w:r w:rsidR="005B1927">
        <w:rPr>
          <w:rFonts w:ascii="Times-Roman" w:hAnsi="Times-Roman" w:cs="Times-Roman"/>
          <w:kern w:val="0"/>
        </w:rPr>
        <w:t xml:space="preserve">3-year </w:t>
      </w:r>
      <w:r w:rsidR="00711462">
        <w:rPr>
          <w:rFonts w:ascii="Times-Roman" w:hAnsi="Times-Roman" w:cs="Times-Roman"/>
          <w:kern w:val="0"/>
        </w:rPr>
        <w:t>current ratio and quick ratio</w:t>
      </w:r>
      <w:r w:rsidR="000A3814">
        <w:rPr>
          <w:rFonts w:ascii="Times-Roman" w:hAnsi="Times-Roman" w:cs="Times-Roman"/>
          <w:kern w:val="0"/>
        </w:rPr>
        <w:t xml:space="preserve"> more than 1.0</w:t>
      </w:r>
      <w:r w:rsidR="005B1927">
        <w:rPr>
          <w:rFonts w:ascii="Times-Roman" w:hAnsi="Times-Roman" w:cs="Times-Roman"/>
          <w:kern w:val="0"/>
        </w:rPr>
        <w:t xml:space="preserve"> (2.67 and 1.97 </w:t>
      </w:r>
      <w:r w:rsidR="00DF5C38">
        <w:rPr>
          <w:rFonts w:ascii="Times-Roman" w:hAnsi="Times-Roman" w:cs="Times-Roman"/>
          <w:kern w:val="0"/>
        </w:rPr>
        <w:t>respectively</w:t>
      </w:r>
      <w:r w:rsidR="005B1927">
        <w:rPr>
          <w:rFonts w:ascii="Times-Roman" w:hAnsi="Times-Roman" w:cs="Times-Roman"/>
          <w:kern w:val="0"/>
        </w:rPr>
        <w:t>)</w:t>
      </w:r>
      <w:r w:rsidR="000A3814">
        <w:rPr>
          <w:rFonts w:ascii="Times-Roman" w:hAnsi="Times-Roman" w:cs="Times-Roman"/>
          <w:kern w:val="0"/>
        </w:rPr>
        <w:t xml:space="preserve">, </w:t>
      </w:r>
      <w:r w:rsidR="00F22A95">
        <w:rPr>
          <w:rFonts w:ascii="Times-Roman" w:hAnsi="Times-Roman" w:cs="Times-Roman"/>
          <w:kern w:val="0"/>
        </w:rPr>
        <w:t>and performed better than the market’s 3-year average current ratio and quick ratio of 2.56 and 1.76 respectively.</w:t>
      </w:r>
      <w:r w:rsidR="000A3814">
        <w:rPr>
          <w:rFonts w:ascii="Times-Roman" w:hAnsi="Times-Roman" w:cs="Times-Roman"/>
          <w:kern w:val="0"/>
        </w:rPr>
        <w:t xml:space="preserve"> </w:t>
      </w:r>
    </w:p>
    <w:p w:rsidR="00F22A95" w:rsidRPr="00F22A95" w:rsidRDefault="00F22A95" w:rsidP="00F22A95">
      <w:pPr>
        <w:spacing w:line="360" w:lineRule="auto"/>
        <w:rPr>
          <w:rFonts w:ascii="Times-Roman" w:hAnsi="Times-Roman" w:cs="Times-Roman"/>
          <w:kern w:val="0"/>
          <w:sz w:val="28"/>
          <w:szCs w:val="28"/>
          <w:u w:val="single"/>
          <w:lang w:val="x-none"/>
        </w:rPr>
      </w:pPr>
      <w:r w:rsidRPr="00F22A95">
        <w:rPr>
          <w:rFonts w:ascii="Times-Roman" w:hAnsi="Times-Roman" w:cs="Times-Roman"/>
          <w:kern w:val="0"/>
          <w:sz w:val="28"/>
          <w:szCs w:val="28"/>
          <w:u w:val="single"/>
        </w:rPr>
        <w:t>Cash Ratio</w:t>
      </w:r>
    </w:p>
    <w:p w:rsidR="000A3814" w:rsidRDefault="00F22A95" w:rsidP="008C6599">
      <w:pPr>
        <w:spacing w:line="360" w:lineRule="auto"/>
        <w:rPr>
          <w:rFonts w:ascii="Times-Roman" w:hAnsi="Times-Roman" w:cs="Times-Roman"/>
          <w:kern w:val="0"/>
        </w:rPr>
      </w:pPr>
      <w:r>
        <w:rPr>
          <w:rFonts w:ascii="Times-Roman" w:hAnsi="Times-Roman" w:cs="Times-Roman"/>
          <w:b/>
          <w:bCs/>
          <w:kern w:val="0"/>
        </w:rPr>
        <w:tab/>
      </w:r>
      <w:r>
        <w:rPr>
          <w:rFonts w:ascii="Times-Roman" w:hAnsi="Times-Roman" w:cs="Times-Roman"/>
          <w:kern w:val="0"/>
        </w:rPr>
        <w:t xml:space="preserve">The cash ratio of Golden Resources </w:t>
      </w:r>
      <w:r w:rsidR="00787695">
        <w:rPr>
          <w:rFonts w:ascii="Times-Roman" w:hAnsi="Times-Roman" w:cs="Times-Roman"/>
          <w:kern w:val="0"/>
        </w:rPr>
        <w:t>is constantly stable with all the time above 1.2, signs that the cash and cash equivalent could always cover the current liability., although its 3-year average ratio 1.38 was not as good as that of another peer Lam Soon (1.97), Golden Resources has been outperformed the 3-year average ratio of the market of 1.15.</w:t>
      </w:r>
    </w:p>
    <w:p w:rsidR="003C3354" w:rsidRDefault="003C3354" w:rsidP="008C6599">
      <w:pPr>
        <w:spacing w:line="360" w:lineRule="auto"/>
        <w:rPr>
          <w:rFonts w:ascii="Times-Roman" w:hAnsi="Times-Roman" w:cs="Times-Roman"/>
          <w:kern w:val="0"/>
          <w:sz w:val="28"/>
          <w:szCs w:val="28"/>
          <w:u w:val="single"/>
        </w:rPr>
      </w:pPr>
      <w:r w:rsidRPr="003C3354">
        <w:rPr>
          <w:rFonts w:ascii="Times-Roman" w:hAnsi="Times-Roman" w:cs="Times-Roman"/>
          <w:kern w:val="0"/>
          <w:sz w:val="28"/>
          <w:szCs w:val="28"/>
          <w:u w:val="single"/>
        </w:rPr>
        <w:t>Total Debt Ratio</w:t>
      </w:r>
    </w:p>
    <w:p w:rsidR="000E2B86" w:rsidRPr="000E2B86" w:rsidRDefault="003C3354" w:rsidP="008C6599">
      <w:pPr>
        <w:spacing w:line="360" w:lineRule="auto"/>
        <w:rPr>
          <w:rFonts w:ascii="Times-Roman" w:hAnsi="Times-Roman" w:cs="Times-Roman"/>
          <w:kern w:val="0"/>
        </w:rPr>
      </w:pPr>
      <w:r>
        <w:rPr>
          <w:rFonts w:ascii="Times-Roman" w:hAnsi="Times-Roman" w:cs="Times-Roman"/>
          <w:kern w:val="0"/>
          <w:sz w:val="28"/>
          <w:szCs w:val="28"/>
        </w:rPr>
        <w:tab/>
      </w:r>
      <w:r w:rsidR="000E2B86">
        <w:rPr>
          <w:rFonts w:ascii="Times-Roman" w:hAnsi="Times-Roman" w:cs="Times-Roman"/>
          <w:kern w:val="0"/>
          <w:sz w:val="28"/>
          <w:szCs w:val="28"/>
        </w:rPr>
        <w:t xml:space="preserve">As </w:t>
      </w:r>
      <w:r w:rsidR="000E2B86">
        <w:rPr>
          <w:rFonts w:ascii="Times-Roman" w:hAnsi="Times-Roman" w:cs="Times-Roman"/>
          <w:kern w:val="0"/>
        </w:rPr>
        <w:t>Golden Resources has not kept much liabilities (most were lease liabilities), and with strong cash and cash equivalent and other non-current assets, the total debt assets stood at 33.16% in financial year 2020/2021 and gradually declined to 29.96% in financial year 2022/2023., the 3-year average ratio of 32.61% with performed better than that of the 3-year market ratio 39.78%.</w:t>
      </w:r>
    </w:p>
    <w:p w:rsidR="008C6599" w:rsidRPr="008C6599" w:rsidRDefault="008C6599">
      <w:pPr>
        <w:rPr>
          <w:rFonts w:ascii="Times-Roman" w:hAnsi="Times-Roman" w:cs="Times-Roman"/>
          <w:kern w:val="0"/>
          <w:sz w:val="28"/>
          <w:szCs w:val="28"/>
          <w:u w:val="single"/>
        </w:rPr>
      </w:pPr>
      <w:r w:rsidRPr="008C6599">
        <w:rPr>
          <w:rFonts w:ascii="Times-Roman" w:hAnsi="Times-Roman" w:cs="Times-Roman" w:hint="eastAsia"/>
          <w:kern w:val="0"/>
          <w:sz w:val="28"/>
          <w:szCs w:val="28"/>
          <w:u w:val="single"/>
        </w:rPr>
        <w:t>G</w:t>
      </w:r>
      <w:r w:rsidRPr="008C6599">
        <w:rPr>
          <w:rFonts w:ascii="Times-Roman" w:hAnsi="Times-Roman" w:cs="Times-Roman"/>
          <w:kern w:val="0"/>
          <w:sz w:val="28"/>
          <w:szCs w:val="28"/>
          <w:u w:val="single"/>
        </w:rPr>
        <w:t>earing Ratio</w:t>
      </w:r>
    </w:p>
    <w:p w:rsidR="008C6599" w:rsidRDefault="008C6599" w:rsidP="00DA1424">
      <w:pPr>
        <w:spacing w:line="360" w:lineRule="auto"/>
        <w:rPr>
          <w:rFonts w:ascii="Times-Roman" w:hAnsi="Times-Roman" w:cs="Times-Roman"/>
          <w:kern w:val="0"/>
        </w:rPr>
      </w:pPr>
      <w:r>
        <w:rPr>
          <w:rFonts w:ascii="Times-Roman" w:hAnsi="Times-Roman" w:cs="Times-Roman"/>
          <w:kern w:val="0"/>
        </w:rPr>
        <w:tab/>
        <w:t xml:space="preserve">Golden Resources did not obtain too much liabilities, even </w:t>
      </w:r>
      <w:r w:rsidR="002B0063">
        <w:rPr>
          <w:rFonts w:ascii="Times-Roman" w:hAnsi="Times-Roman" w:cs="Times-Roman"/>
          <w:kern w:val="0"/>
        </w:rPr>
        <w:t>the bank loans (both short and long term) are as low as below HKD10 million and t</w:t>
      </w:r>
      <w:r>
        <w:rPr>
          <w:rFonts w:ascii="Times-Roman" w:hAnsi="Times-Roman" w:cs="Times-Roman"/>
          <w:kern w:val="0"/>
        </w:rPr>
        <w:t xml:space="preserve"> with stable share </w:t>
      </w:r>
      <w:r>
        <w:rPr>
          <w:rFonts w:ascii="Times-Roman" w:hAnsi="Times-Roman" w:cs="Times-Roman"/>
          <w:kern w:val="0"/>
        </w:rPr>
        <w:lastRenderedPageBreak/>
        <w:t>capital structure.</w:t>
      </w:r>
      <w:r w:rsidR="002B0063">
        <w:rPr>
          <w:rFonts w:ascii="Times-Roman" w:hAnsi="Times-Roman" w:cs="Times-Roman"/>
          <w:kern w:val="0"/>
        </w:rPr>
        <w:t xml:space="preserve"> The gearing ratio too between 24.87% and 31.41% and its 3-year average gearing ratio is 28.7 and outperform 3-year market ratio 45.93.</w:t>
      </w:r>
    </w:p>
    <w:p w:rsidR="005B5C11" w:rsidRDefault="005B5C11" w:rsidP="00DA1424">
      <w:pPr>
        <w:spacing w:line="360" w:lineRule="auto"/>
        <w:rPr>
          <w:rFonts w:ascii="Times-Roman" w:hAnsi="Times-Roman" w:cs="Times-Roman"/>
          <w:kern w:val="0"/>
        </w:rPr>
      </w:pPr>
    </w:p>
    <w:p w:rsidR="006D0C7D" w:rsidRDefault="000E2B86" w:rsidP="00DA1424">
      <w:pPr>
        <w:spacing w:line="360" w:lineRule="auto"/>
        <w:rPr>
          <w:rFonts w:ascii="Times-Roman" w:hAnsi="Times-Roman" w:cs="Times-Roman"/>
          <w:kern w:val="0"/>
          <w:sz w:val="28"/>
          <w:szCs w:val="28"/>
          <w:u w:val="single"/>
        </w:rPr>
      </w:pPr>
      <w:r w:rsidRPr="000E2B86">
        <w:rPr>
          <w:rFonts w:ascii="Times-Roman" w:hAnsi="Times-Roman" w:cs="Times-Roman" w:hint="eastAsia"/>
          <w:kern w:val="0"/>
          <w:sz w:val="28"/>
          <w:szCs w:val="28"/>
          <w:u w:val="single"/>
        </w:rPr>
        <w:t>T</w:t>
      </w:r>
      <w:r w:rsidRPr="000E2B86">
        <w:rPr>
          <w:rFonts w:ascii="Times-Roman" w:hAnsi="Times-Roman" w:cs="Times-Roman"/>
          <w:kern w:val="0"/>
          <w:sz w:val="28"/>
          <w:szCs w:val="28"/>
          <w:u w:val="single"/>
        </w:rPr>
        <w:t>otal Debt to Fixed Asset Ratio</w:t>
      </w:r>
    </w:p>
    <w:p w:rsidR="00F52347" w:rsidRDefault="00F52347" w:rsidP="00DA1424">
      <w:pPr>
        <w:spacing w:line="360" w:lineRule="auto"/>
        <w:rPr>
          <w:rFonts w:ascii="Times-Roman" w:hAnsi="Times-Roman" w:cs="Times-Roman"/>
          <w:kern w:val="0"/>
        </w:rPr>
      </w:pPr>
      <w:r>
        <w:rPr>
          <w:rFonts w:ascii="Times-Roman" w:hAnsi="Times-Roman" w:cs="Times-Roman"/>
          <w:kern w:val="0"/>
        </w:rPr>
        <w:tab/>
      </w:r>
      <w:r w:rsidR="005B620A">
        <w:rPr>
          <w:rFonts w:ascii="Times-Roman" w:hAnsi="Times-Roman" w:cs="Times-Roman"/>
          <w:kern w:val="0"/>
        </w:rPr>
        <w:t>Golden Resources has got strong property, plant and equipment in value in the statement of financial position as one of the major activities of Golden Resources are rice processing which needs factories and equipment, therefore the total debt to fixed assets ratio only fluctuates from 65% in financial year 2020/2021 to 77% in year 2021/2022 and come to 63% in year 2022/2023 and with its 3-year average ratio stood at 68.33%., which leading far from the markets that 425.49%</w:t>
      </w:r>
    </w:p>
    <w:p w:rsidR="005B5C11" w:rsidRPr="005B620A" w:rsidRDefault="005B5C11" w:rsidP="00DA1424">
      <w:pPr>
        <w:spacing w:line="360" w:lineRule="auto"/>
        <w:rPr>
          <w:rFonts w:ascii="Times-Roman" w:hAnsi="Times-Roman" w:cs="Times-Roman"/>
          <w:kern w:val="0"/>
        </w:rPr>
      </w:pPr>
    </w:p>
    <w:p w:rsidR="008C6599" w:rsidRPr="00F52347" w:rsidRDefault="00F52347">
      <w:pPr>
        <w:rPr>
          <w:rFonts w:ascii="Times-Roman" w:hAnsi="Times-Roman" w:cs="Times-Roman"/>
          <w:kern w:val="0"/>
          <w:sz w:val="28"/>
          <w:szCs w:val="28"/>
          <w:u w:val="single"/>
        </w:rPr>
      </w:pPr>
      <w:r w:rsidRPr="00F52347">
        <w:rPr>
          <w:rFonts w:ascii="Times-Roman" w:hAnsi="Times-Roman" w:cs="Times-Roman"/>
          <w:kern w:val="0"/>
          <w:sz w:val="28"/>
          <w:szCs w:val="28"/>
          <w:u w:val="single"/>
        </w:rPr>
        <w:t xml:space="preserve">Interest </w:t>
      </w:r>
      <w:r w:rsidR="007114F6">
        <w:rPr>
          <w:rFonts w:ascii="Times-Roman" w:hAnsi="Times-Roman" w:cs="Times-Roman"/>
          <w:kern w:val="0"/>
          <w:sz w:val="28"/>
          <w:szCs w:val="28"/>
          <w:u w:val="single"/>
        </w:rPr>
        <w:t>C</w:t>
      </w:r>
      <w:r w:rsidRPr="00F52347">
        <w:rPr>
          <w:rFonts w:ascii="Times-Roman" w:hAnsi="Times-Roman" w:cs="Times-Roman"/>
          <w:kern w:val="0"/>
          <w:sz w:val="28"/>
          <w:szCs w:val="28"/>
          <w:u w:val="single"/>
        </w:rPr>
        <w:t xml:space="preserve">overing </w:t>
      </w:r>
      <w:r w:rsidR="007114F6">
        <w:rPr>
          <w:rFonts w:ascii="Times-Roman" w:hAnsi="Times-Roman" w:cs="Times-Roman"/>
          <w:kern w:val="0"/>
          <w:sz w:val="28"/>
          <w:szCs w:val="28"/>
          <w:u w:val="single"/>
        </w:rPr>
        <w:t>R</w:t>
      </w:r>
      <w:r w:rsidRPr="00F52347">
        <w:rPr>
          <w:rFonts w:ascii="Times-Roman" w:hAnsi="Times-Roman" w:cs="Times-Roman"/>
          <w:kern w:val="0"/>
          <w:sz w:val="28"/>
          <w:szCs w:val="28"/>
          <w:u w:val="single"/>
        </w:rPr>
        <w:t>atio</w:t>
      </w:r>
    </w:p>
    <w:p w:rsidR="005B620A" w:rsidRPr="00B84ED7" w:rsidRDefault="007114F6" w:rsidP="005B5C11">
      <w:pPr>
        <w:spacing w:line="360" w:lineRule="auto"/>
        <w:rPr>
          <w:rFonts w:ascii="Times-Roman" w:hAnsi="Times-Roman" w:cs="Times-Roman"/>
          <w:kern w:val="0"/>
        </w:rPr>
      </w:pPr>
      <w:r>
        <w:rPr>
          <w:rFonts w:ascii="Times-Roman" w:hAnsi="Times-Roman" w:cs="Times-Roman"/>
          <w:b/>
          <w:bCs/>
          <w:kern w:val="0"/>
        </w:rPr>
        <w:tab/>
      </w:r>
      <w:r>
        <w:rPr>
          <w:rFonts w:ascii="Times-Roman" w:hAnsi="Times-Roman" w:cs="Times-Roman"/>
          <w:kern w:val="0"/>
        </w:rPr>
        <w:t>Golden Resources performing steadily in its liability management and the ratio, despite the fact that Golden Resources has got new bank loan in financial year 2022/2023 and thus the Interest covering ratio increase to 2.93. It is interesting that the peer</w:t>
      </w:r>
      <w:r w:rsidR="00B84ED7">
        <w:rPr>
          <w:rFonts w:ascii="Times-Roman" w:hAnsi="Times-Roman" w:cs="Times-Roman"/>
          <w:kern w:val="0"/>
        </w:rPr>
        <w:t xml:space="preserve"> Lam Soon</w:t>
      </w:r>
      <w:r>
        <w:rPr>
          <w:rFonts w:ascii="Times-Roman" w:hAnsi="Times-Roman" w:cs="Times-Roman"/>
          <w:kern w:val="0"/>
          <w:lang w:val="x-none"/>
        </w:rPr>
        <w:t xml:space="preserve"> </w:t>
      </w:r>
      <w:r>
        <w:rPr>
          <w:rFonts w:ascii="Times-Roman" w:hAnsi="Times-Roman" w:cs="Times-Roman"/>
          <w:kern w:val="0"/>
        </w:rPr>
        <w:t>did have reverse finance cost as they have made prepaid for its rent</w:t>
      </w:r>
      <w:r w:rsidR="00B84ED7">
        <w:rPr>
          <w:rFonts w:ascii="Times-Roman" w:hAnsi="Times-Roman" w:cs="Times-Roman"/>
          <w:kern w:val="0"/>
        </w:rPr>
        <w:t xml:space="preserve"> and no other finance cost, there was not such ratio., and on the other hand, another peer China Finance has record negative EBITDA in financial year 2020 and 2022 (HKD58.35million and HKD 46.25million respectively), and eventually made a negative Interest covering ratio.</w:t>
      </w:r>
    </w:p>
    <w:p w:rsidR="005B620A" w:rsidRPr="00E31E7B" w:rsidRDefault="00E31E7B" w:rsidP="00E27549">
      <w:pPr>
        <w:spacing w:line="360" w:lineRule="auto"/>
        <w:rPr>
          <w:rFonts w:ascii="Times-Roman" w:hAnsi="Times-Roman" w:cs="Times-Roman"/>
          <w:kern w:val="0"/>
        </w:rPr>
      </w:pPr>
      <w:r>
        <w:rPr>
          <w:rFonts w:ascii="Times-Roman" w:hAnsi="Times-Roman" w:cs="Times-Roman"/>
          <w:b/>
          <w:bCs/>
          <w:kern w:val="0"/>
        </w:rPr>
        <w:tab/>
      </w:r>
      <w:r>
        <w:rPr>
          <w:rFonts w:ascii="Times-Roman" w:hAnsi="Times-Roman" w:cs="Times-Roman"/>
          <w:kern w:val="0"/>
        </w:rPr>
        <w:t>In general, Golden Resources has got its position at a normal and healthy position in terms of repayment capacity in the market while some of the peers</w:t>
      </w:r>
      <w:r w:rsidR="00E27549">
        <w:rPr>
          <w:rFonts w:ascii="Times-Roman" w:hAnsi="Times-Roman" w:cs="Times-Roman"/>
          <w:kern w:val="0"/>
        </w:rPr>
        <w:t xml:space="preserve"> such as China Finance was</w:t>
      </w:r>
      <w:r>
        <w:rPr>
          <w:rFonts w:ascii="Times-Roman" w:hAnsi="Times-Roman" w:cs="Times-Roman"/>
          <w:kern w:val="0"/>
        </w:rPr>
        <w:t xml:space="preserve"> under pressure </w:t>
      </w:r>
      <w:r w:rsidR="00E27549">
        <w:rPr>
          <w:rFonts w:ascii="Times-Roman" w:hAnsi="Times-Roman" w:cs="Times-Roman"/>
          <w:kern w:val="0"/>
        </w:rPr>
        <w:t>reflected by the above financial ratios.</w:t>
      </w:r>
    </w:p>
    <w:p w:rsidR="005B620A" w:rsidRDefault="005B620A">
      <w:pPr>
        <w:rPr>
          <w:rFonts w:ascii="Times-Roman" w:hAnsi="Times-Roman" w:cs="Times-Roman"/>
          <w:b/>
          <w:bCs/>
          <w:kern w:val="0"/>
        </w:rPr>
      </w:pPr>
    </w:p>
    <w:p w:rsidR="00066B0E" w:rsidRPr="00EC7A0D" w:rsidRDefault="00A51EB3">
      <w:pPr>
        <w:rPr>
          <w:rFonts w:ascii="Times-Roman" w:hAnsi="Times-Roman" w:cs="Times-Roman"/>
          <w:kern w:val="0"/>
          <w:sz w:val="32"/>
          <w:szCs w:val="32"/>
          <w:u w:val="single"/>
        </w:rPr>
      </w:pPr>
      <w:r w:rsidRPr="00EC7A0D">
        <w:rPr>
          <w:rFonts w:ascii="Times-Roman" w:hAnsi="Times-Roman" w:cs="Times-Roman" w:hint="eastAsia"/>
          <w:kern w:val="0"/>
          <w:sz w:val="32"/>
          <w:szCs w:val="32"/>
          <w:u w:val="single"/>
        </w:rPr>
        <w:t>2</w:t>
      </w:r>
      <w:r w:rsidRPr="00EC7A0D">
        <w:rPr>
          <w:rFonts w:ascii="Times-Roman" w:hAnsi="Times-Roman" w:cs="Times-Roman"/>
          <w:kern w:val="0"/>
          <w:sz w:val="32"/>
          <w:szCs w:val="32"/>
          <w:u w:val="single"/>
        </w:rPr>
        <w:t>.4</w:t>
      </w:r>
      <w:r w:rsidR="00066B0E" w:rsidRPr="00EC7A0D">
        <w:rPr>
          <w:rFonts w:ascii="Times-Roman" w:hAnsi="Times-Roman" w:cs="Times-Roman"/>
          <w:kern w:val="0"/>
          <w:sz w:val="32"/>
          <w:szCs w:val="32"/>
          <w:u w:val="single"/>
        </w:rPr>
        <w:t xml:space="preserve"> Operation</w:t>
      </w:r>
    </w:p>
    <w:p w:rsidR="005B620A" w:rsidRDefault="00A51EB3">
      <w:pPr>
        <w:rPr>
          <w:rFonts w:ascii="Times-Roman" w:hAnsi="Times-Roman" w:cs="Times-Roman"/>
          <w:b/>
          <w:bCs/>
          <w:kern w:val="0"/>
        </w:rPr>
      </w:pPr>
      <w:r>
        <w:rPr>
          <w:noProof/>
        </w:rPr>
        <w:lastRenderedPageBreak/>
        <w:drawing>
          <wp:inline distT="0" distB="0" distL="0" distR="0" wp14:anchorId="3F05ED25" wp14:editId="72A538B8">
            <wp:extent cx="5274310" cy="2566035"/>
            <wp:effectExtent l="0" t="0" r="8890" b="12065"/>
            <wp:docPr id="1333747821" name="圖表 1">
              <a:extLst xmlns:a="http://schemas.openxmlformats.org/drawingml/2006/main">
                <a:ext uri="{FF2B5EF4-FFF2-40B4-BE49-F238E27FC236}">
                  <a16:creationId xmlns:a16="http://schemas.microsoft.com/office/drawing/2014/main" id="{7E391C7A-8CA0-42B8-0A9F-9116D6240BF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A51EB3" w:rsidRPr="00C66BE7" w:rsidRDefault="00A51EB3">
      <w:pPr>
        <w:rPr>
          <w:rFonts w:ascii="Times-Roman" w:hAnsi="Times-Roman" w:cs="Times-Roman"/>
          <w:kern w:val="0"/>
          <w:sz w:val="20"/>
          <w:szCs w:val="20"/>
        </w:rPr>
      </w:pPr>
      <w:r w:rsidRPr="00C66BE7">
        <w:rPr>
          <w:rFonts w:ascii="Times-Roman" w:hAnsi="Times-Roman" w:cs="Times-Roman"/>
          <w:kern w:val="0"/>
          <w:sz w:val="20"/>
          <w:szCs w:val="20"/>
        </w:rPr>
        <w:t xml:space="preserve">Figure </w:t>
      </w:r>
      <w:r w:rsidR="00EC7A0D" w:rsidRPr="00C66BE7">
        <w:rPr>
          <w:rFonts w:ascii="Times-Roman" w:hAnsi="Times-Roman" w:cs="Times-Roman"/>
          <w:kern w:val="0"/>
          <w:sz w:val="20"/>
          <w:szCs w:val="20"/>
        </w:rPr>
        <w:t>1</w:t>
      </w:r>
      <w:r w:rsidRPr="00C66BE7">
        <w:rPr>
          <w:rFonts w:ascii="Times-Roman" w:hAnsi="Times-Roman" w:cs="Times-Roman"/>
          <w:kern w:val="0"/>
          <w:sz w:val="20"/>
          <w:szCs w:val="20"/>
        </w:rPr>
        <w:t xml:space="preserve"> (created by Author</w:t>
      </w:r>
      <w:r w:rsidR="00C66BE7" w:rsidRPr="00C66BE7">
        <w:rPr>
          <w:rFonts w:ascii="Times-Roman" w:hAnsi="Times-Roman" w:cs="Times-Roman"/>
          <w:kern w:val="0"/>
          <w:sz w:val="20"/>
          <w:szCs w:val="20"/>
        </w:rPr>
        <w:t>, source: Annual report from 2020-2022 of China Finance, Lam Soon and Golden Resources</w:t>
      </w:r>
      <w:r w:rsidRPr="00C66BE7">
        <w:rPr>
          <w:rFonts w:ascii="Times-Roman" w:hAnsi="Times-Roman" w:cs="Times-Roman"/>
          <w:kern w:val="0"/>
          <w:sz w:val="20"/>
          <w:szCs w:val="20"/>
        </w:rPr>
        <w:t>)</w:t>
      </w:r>
    </w:p>
    <w:p w:rsidR="00A51EB3" w:rsidRDefault="00A51EB3">
      <w:pPr>
        <w:rPr>
          <w:rFonts w:ascii="Times-Roman" w:hAnsi="Times-Roman" w:cs="Times-Roman"/>
          <w:b/>
          <w:bCs/>
          <w:kern w:val="0"/>
        </w:rPr>
      </w:pPr>
    </w:p>
    <w:p w:rsidR="00473BE4" w:rsidRPr="00F873C8" w:rsidRDefault="00F873C8" w:rsidP="00C5410A">
      <w:pPr>
        <w:spacing w:line="360" w:lineRule="auto"/>
        <w:rPr>
          <w:rFonts w:ascii="Times-Roman" w:hAnsi="Times-Roman" w:cs="Times-Roman"/>
          <w:kern w:val="0"/>
        </w:rPr>
      </w:pPr>
      <w:r>
        <w:rPr>
          <w:rFonts w:ascii="Times-Roman" w:hAnsi="Times-Roman" w:cs="Times-Roman"/>
          <w:b/>
          <w:bCs/>
          <w:kern w:val="0"/>
        </w:rPr>
        <w:tab/>
      </w:r>
      <w:r>
        <w:rPr>
          <w:rFonts w:ascii="Times-Roman" w:hAnsi="Times-Roman" w:cs="Times-Roman"/>
          <w:kern w:val="0"/>
        </w:rPr>
        <w:t xml:space="preserve">Golden Resources </w:t>
      </w:r>
      <w:r w:rsidR="00473BE4">
        <w:rPr>
          <w:rFonts w:ascii="Times-Roman" w:hAnsi="Times-Roman" w:cs="Times-Roman"/>
          <w:kern w:val="0"/>
        </w:rPr>
        <w:t xml:space="preserve">focus on the sales of rice and convivence shop business while Lam Soon has a more variety of distribution of food produce and food product. </w:t>
      </w:r>
      <w:r w:rsidR="00EE70C6">
        <w:rPr>
          <w:rFonts w:ascii="Times-Roman" w:hAnsi="Times-Roman" w:cs="Times-Roman"/>
          <w:kern w:val="0"/>
        </w:rPr>
        <w:t>However,</w:t>
      </w:r>
      <w:r w:rsidR="00473BE4">
        <w:rPr>
          <w:rFonts w:ascii="Times-Roman" w:hAnsi="Times-Roman" w:cs="Times-Roman"/>
          <w:kern w:val="0"/>
        </w:rPr>
        <w:t xml:space="preserve"> all of these three companies </w:t>
      </w:r>
      <w:r w:rsidR="00EC7A0D">
        <w:rPr>
          <w:rFonts w:ascii="Times-Roman" w:hAnsi="Times-Roman" w:cs="Times-Roman"/>
          <w:kern w:val="0"/>
        </w:rPr>
        <w:t>had</w:t>
      </w:r>
      <w:r w:rsidR="00473BE4">
        <w:rPr>
          <w:rFonts w:ascii="Times-Roman" w:hAnsi="Times-Roman" w:cs="Times-Roman"/>
          <w:kern w:val="0"/>
        </w:rPr>
        <w:t xml:space="preserve"> got significant sales increase in these consecutive years, Golden Recourses had reached HKD2.06billion in financial year 2022/2023 while Lam Soon had reached sales procced at HKD 6.1billion, China Finance, although with relative lower sales, it still could reach almost HKD1.0billion in sales in financial year 2022.</w:t>
      </w:r>
    </w:p>
    <w:p w:rsidR="00F873C8" w:rsidRDefault="006D7A96">
      <w:pPr>
        <w:rPr>
          <w:rFonts w:ascii="Times-Roman" w:hAnsi="Times-Roman" w:cs="Times-Roman"/>
          <w:b/>
          <w:bCs/>
          <w:kern w:val="0"/>
        </w:rPr>
      </w:pPr>
      <w:r>
        <w:rPr>
          <w:noProof/>
        </w:rPr>
        <w:drawing>
          <wp:inline distT="0" distB="0" distL="0" distR="0" wp14:anchorId="3602F694" wp14:editId="4F5EF81B">
            <wp:extent cx="5283200" cy="2780665"/>
            <wp:effectExtent l="0" t="0" r="12700" b="13335"/>
            <wp:docPr id="679029205" name="圖表 1">
              <a:extLst xmlns:a="http://schemas.openxmlformats.org/drawingml/2006/main">
                <a:ext uri="{FF2B5EF4-FFF2-40B4-BE49-F238E27FC236}">
                  <a16:creationId xmlns:a16="http://schemas.microsoft.com/office/drawing/2014/main" id="{563D9540-3F87-C3A9-A262-2042D3E9034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0E344F" w:rsidRPr="00C66BE7" w:rsidRDefault="000E344F" w:rsidP="000E344F">
      <w:pPr>
        <w:rPr>
          <w:rFonts w:ascii="Times-Roman" w:hAnsi="Times-Roman" w:cs="Times-Roman"/>
          <w:kern w:val="0"/>
          <w:sz w:val="20"/>
          <w:szCs w:val="20"/>
        </w:rPr>
      </w:pPr>
      <w:r w:rsidRPr="00C66BE7">
        <w:rPr>
          <w:rFonts w:ascii="Times-Roman" w:hAnsi="Times-Roman" w:cs="Times-Roman"/>
          <w:kern w:val="0"/>
          <w:sz w:val="20"/>
          <w:szCs w:val="20"/>
        </w:rPr>
        <w:lastRenderedPageBreak/>
        <w:t xml:space="preserve">Figure </w:t>
      </w:r>
      <w:r>
        <w:rPr>
          <w:rFonts w:ascii="Times-Roman" w:hAnsi="Times-Roman" w:cs="Times-Roman"/>
          <w:kern w:val="0"/>
          <w:sz w:val="20"/>
          <w:szCs w:val="20"/>
        </w:rPr>
        <w:t>2</w:t>
      </w:r>
      <w:r w:rsidRPr="00C66BE7">
        <w:rPr>
          <w:rFonts w:ascii="Times-Roman" w:hAnsi="Times-Roman" w:cs="Times-Roman"/>
          <w:kern w:val="0"/>
          <w:sz w:val="20"/>
          <w:szCs w:val="20"/>
        </w:rPr>
        <w:t xml:space="preserve"> (created by Author, source: Annual report from 2020-2022 of China Finance, Lam Soon and Golden Resources)</w:t>
      </w:r>
    </w:p>
    <w:p w:rsidR="005123FA" w:rsidRDefault="004F1D42" w:rsidP="006239AD">
      <w:pPr>
        <w:spacing w:line="360" w:lineRule="auto"/>
        <w:rPr>
          <w:rFonts w:ascii="Times-Roman" w:hAnsi="Times-Roman" w:cs="Times-Roman"/>
          <w:kern w:val="0"/>
        </w:rPr>
      </w:pPr>
      <w:r>
        <w:rPr>
          <w:rFonts w:ascii="Times-Roman" w:hAnsi="Times-Roman" w:cs="Times-Roman"/>
          <w:b/>
          <w:bCs/>
          <w:kern w:val="0"/>
        </w:rPr>
        <w:tab/>
      </w:r>
      <w:r>
        <w:rPr>
          <w:rFonts w:ascii="Times-Roman" w:hAnsi="Times-Roman" w:cs="Times-Roman"/>
          <w:kern w:val="0"/>
        </w:rPr>
        <w:t>Although the nominal data of sales of Golden Resources was not as strong as that of the Lam Soon, the sales growth rate has got a better result in Gold Resources at 9.9% and 16.01% which the sales growth rate was in a</w:t>
      </w:r>
      <w:r w:rsidR="005123FA">
        <w:rPr>
          <w:rFonts w:ascii="Times-Roman" w:hAnsi="Times-Roman" w:cs="Times-Roman"/>
          <w:kern w:val="0"/>
        </w:rPr>
        <w:t>n</w:t>
      </w:r>
      <w:r>
        <w:rPr>
          <w:rFonts w:ascii="Times-Roman" w:hAnsi="Times-Roman" w:cs="Times-Roman"/>
          <w:kern w:val="0"/>
        </w:rPr>
        <w:t xml:space="preserve"> </w:t>
      </w:r>
      <w:r w:rsidR="005123FA">
        <w:rPr>
          <w:rFonts w:ascii="Times-Roman" w:hAnsi="Times-Roman" w:cs="Times-Roman"/>
          <w:kern w:val="0"/>
        </w:rPr>
        <w:t>accelerating trend., this also happened on China Finance that with 71.1% and 77.7% but the growth trend is not as significant as that in Golden Resources</w:t>
      </w:r>
      <w:r w:rsidR="0007369A">
        <w:rPr>
          <w:rFonts w:ascii="Times-Roman" w:hAnsi="Times-Roman" w:cs="Times-Roman"/>
          <w:kern w:val="0"/>
        </w:rPr>
        <w:t xml:space="preserve">. Gold </w:t>
      </w:r>
      <w:r w:rsidR="00023AA6">
        <w:rPr>
          <w:rFonts w:ascii="Times-Roman" w:hAnsi="Times-Roman" w:cs="Times-Roman"/>
          <w:kern w:val="0"/>
        </w:rPr>
        <w:t>Resource’s</w:t>
      </w:r>
      <w:r w:rsidR="0007369A">
        <w:rPr>
          <w:rFonts w:ascii="Times-Roman" w:hAnsi="Times-Roman" w:cs="Times-Roman"/>
          <w:kern w:val="0"/>
        </w:rPr>
        <w:t xml:space="preserve"> significant growth trend in the sales growth rate means </w:t>
      </w:r>
      <w:r w:rsidR="006239AD">
        <w:rPr>
          <w:rFonts w:ascii="Times-Roman" w:hAnsi="Times-Roman" w:cs="Times-Roman"/>
          <w:kern w:val="0"/>
        </w:rPr>
        <w:t>Golden Resources could make profit through operation rather than controlling the expenses (</w:t>
      </w:r>
      <w:proofErr w:type="gramStart"/>
      <w:r w:rsidR="006239AD">
        <w:rPr>
          <w:rFonts w:ascii="Times-Roman" w:hAnsi="Times-Roman" w:cs="Times-Roman"/>
          <w:kern w:val="0"/>
        </w:rPr>
        <w:t>i.e.</w:t>
      </w:r>
      <w:proofErr w:type="gramEnd"/>
      <w:r w:rsidR="006239AD">
        <w:rPr>
          <w:rFonts w:ascii="Times-Roman" w:hAnsi="Times-Roman" w:cs="Times-Roman"/>
          <w:kern w:val="0"/>
        </w:rPr>
        <w:t xml:space="preserve"> cutting cost). </w:t>
      </w:r>
    </w:p>
    <w:p w:rsidR="00EA1852" w:rsidRPr="006239AD" w:rsidRDefault="00C55B98" w:rsidP="006239AD">
      <w:pPr>
        <w:spacing w:line="360" w:lineRule="auto"/>
        <w:rPr>
          <w:rFonts w:ascii="Times-Roman" w:hAnsi="Times-Roman" w:cs="Times-Roman"/>
          <w:kern w:val="0"/>
        </w:rPr>
      </w:pPr>
      <w:r>
        <w:rPr>
          <w:rFonts w:ascii="Times-Roman" w:hAnsi="Times-Roman" w:cs="Times-Roman" w:hint="eastAsia"/>
          <w:noProof/>
          <w:kern w:val="0"/>
        </w:rPr>
        <w:drawing>
          <wp:inline distT="0" distB="0" distL="0" distR="0">
            <wp:extent cx="5461000" cy="1866900"/>
            <wp:effectExtent l="0" t="0" r="0" b="0"/>
            <wp:docPr id="57628854" name="圖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28854" name="圖片 57628854"/>
                    <pic:cNvPicPr/>
                  </pic:nvPicPr>
                  <pic:blipFill>
                    <a:blip r:embed="rId17">
                      <a:extLst>
                        <a:ext uri="{28A0092B-C50C-407E-A947-70E740481C1C}">
                          <a14:useLocalDpi xmlns:a14="http://schemas.microsoft.com/office/drawing/2010/main" val="0"/>
                        </a:ext>
                      </a:extLst>
                    </a:blip>
                    <a:stretch>
                      <a:fillRect/>
                    </a:stretch>
                  </pic:blipFill>
                  <pic:spPr>
                    <a:xfrm>
                      <a:off x="0" y="0"/>
                      <a:ext cx="5461000" cy="1866900"/>
                    </a:xfrm>
                    <a:prstGeom prst="rect">
                      <a:avLst/>
                    </a:prstGeom>
                  </pic:spPr>
                </pic:pic>
              </a:graphicData>
            </a:graphic>
          </wp:inline>
        </w:drawing>
      </w:r>
    </w:p>
    <w:p w:rsidR="006D7A96" w:rsidRPr="00A717CB" w:rsidRDefault="0076662A">
      <w:pPr>
        <w:rPr>
          <w:rFonts w:ascii="Times-Roman" w:hAnsi="Times-Roman" w:cs="Times-Roman"/>
          <w:kern w:val="0"/>
          <w:sz w:val="20"/>
          <w:szCs w:val="20"/>
        </w:rPr>
      </w:pPr>
      <w:r w:rsidRPr="00A717CB">
        <w:rPr>
          <w:rFonts w:ascii="Times-Roman" w:hAnsi="Times-Roman" w:cs="Times-Roman"/>
          <w:kern w:val="0"/>
          <w:sz w:val="20"/>
          <w:szCs w:val="20"/>
        </w:rPr>
        <w:t>Table</w:t>
      </w:r>
      <w:r w:rsidR="001E55A5" w:rsidRPr="00A717CB">
        <w:rPr>
          <w:rFonts w:ascii="Times-Roman" w:hAnsi="Times-Roman" w:cs="Times-Roman"/>
          <w:kern w:val="0"/>
          <w:sz w:val="20"/>
          <w:szCs w:val="20"/>
        </w:rPr>
        <w:t xml:space="preserve">. </w:t>
      </w:r>
      <w:r w:rsidR="00C853BD" w:rsidRPr="00A717CB">
        <w:rPr>
          <w:rFonts w:ascii="Times-Roman" w:hAnsi="Times-Roman" w:cs="Times-Roman"/>
          <w:kern w:val="0"/>
          <w:sz w:val="20"/>
          <w:szCs w:val="20"/>
        </w:rPr>
        <w:t>5</w:t>
      </w:r>
      <w:r w:rsidR="001E55A5" w:rsidRPr="00A717CB">
        <w:rPr>
          <w:rFonts w:ascii="Times-Roman" w:hAnsi="Times-Roman" w:cs="Times-Roman"/>
          <w:kern w:val="0"/>
          <w:sz w:val="20"/>
          <w:szCs w:val="20"/>
        </w:rPr>
        <w:t xml:space="preserve"> </w:t>
      </w:r>
      <w:r w:rsidRPr="00A717CB">
        <w:rPr>
          <w:rFonts w:ascii="Times-Roman" w:hAnsi="Times-Roman" w:cs="Times-Roman"/>
          <w:kern w:val="0"/>
          <w:sz w:val="20"/>
          <w:szCs w:val="20"/>
        </w:rPr>
        <w:t>(created by author)</w:t>
      </w:r>
    </w:p>
    <w:p w:rsidR="00B83BAE" w:rsidRDefault="0076662A">
      <w:pPr>
        <w:rPr>
          <w:rFonts w:ascii="Times-Roman" w:hAnsi="Times-Roman" w:cs="Times-Roman"/>
          <w:kern w:val="0"/>
          <w:sz w:val="28"/>
          <w:szCs w:val="28"/>
        </w:rPr>
      </w:pPr>
      <w:r>
        <w:rPr>
          <w:rFonts w:ascii="Times-Roman" w:hAnsi="Times-Roman" w:cs="Times-Roman"/>
          <w:kern w:val="0"/>
          <w:sz w:val="28"/>
          <w:szCs w:val="28"/>
          <w:u w:val="single"/>
        </w:rPr>
        <w:t>Total Asset Turnover</w:t>
      </w:r>
    </w:p>
    <w:p w:rsidR="0076662A" w:rsidRDefault="0076662A" w:rsidP="00ED56D2">
      <w:pPr>
        <w:spacing w:line="360" w:lineRule="auto"/>
        <w:rPr>
          <w:rFonts w:ascii="Times-Roman" w:hAnsi="Times-Roman" w:cs="Times-Roman"/>
          <w:kern w:val="0"/>
        </w:rPr>
      </w:pPr>
      <w:r>
        <w:rPr>
          <w:rFonts w:ascii="Times-Roman" w:hAnsi="Times-Roman" w:cs="Times-Roman"/>
          <w:kern w:val="0"/>
        </w:rPr>
        <w:tab/>
      </w:r>
      <w:r w:rsidR="00ED56D2">
        <w:rPr>
          <w:rFonts w:ascii="Times-Roman" w:hAnsi="Times-Roman" w:cs="Times-Roman"/>
          <w:kern w:val="0"/>
        </w:rPr>
        <w:t>Golden Resources has been performing well in utilizing its asset to generate net sales and achieved growth of total asset turnover from 35.63% in financial year 2020/2021 to 41.61% in financial year 2022/2023., and Golden Resources 3-year average at 37.47% has outperform the 3-year market average 20.12%.</w:t>
      </w:r>
    </w:p>
    <w:p w:rsidR="00ED56D2" w:rsidRDefault="00ED56D2" w:rsidP="00ED56D2">
      <w:pPr>
        <w:spacing w:line="360" w:lineRule="auto"/>
        <w:rPr>
          <w:rFonts w:ascii="Times-Roman" w:hAnsi="Times-Roman" w:cs="Times-Roman"/>
          <w:kern w:val="0"/>
          <w:sz w:val="28"/>
          <w:szCs w:val="28"/>
          <w:u w:val="single"/>
        </w:rPr>
      </w:pPr>
      <w:r>
        <w:rPr>
          <w:rFonts w:ascii="Times-Roman" w:hAnsi="Times-Roman" w:cs="Times-Roman"/>
          <w:kern w:val="0"/>
          <w:sz w:val="28"/>
          <w:szCs w:val="28"/>
          <w:u w:val="single"/>
        </w:rPr>
        <w:t>Accounts Receivable Turnover</w:t>
      </w:r>
    </w:p>
    <w:p w:rsidR="00ED56D2" w:rsidRDefault="00C55B98" w:rsidP="00ED56D2">
      <w:pPr>
        <w:spacing w:line="360" w:lineRule="auto"/>
        <w:rPr>
          <w:rFonts w:ascii="Times-Roman" w:hAnsi="Times-Roman" w:cs="Times-Roman"/>
          <w:kern w:val="0"/>
        </w:rPr>
      </w:pPr>
      <w:r>
        <w:rPr>
          <w:rFonts w:ascii="Times-Roman" w:hAnsi="Times-Roman" w:cs="Times-Roman"/>
          <w:kern w:val="0"/>
        </w:rPr>
        <w:tab/>
        <w:t xml:space="preserve">Golden Resources manage the its trade debtors efficiently as its sales and therefore can achieved a 3-year average 26.58times and </w:t>
      </w:r>
      <w:r w:rsidR="00E67943">
        <w:rPr>
          <w:rFonts w:ascii="Times-Roman" w:hAnsi="Times-Roman" w:cs="Times-Roman"/>
          <w:kern w:val="0"/>
        </w:rPr>
        <w:t>performed a lot better than the 3-year market average.</w:t>
      </w:r>
    </w:p>
    <w:p w:rsidR="00597BA5" w:rsidRDefault="00597BA5" w:rsidP="00ED56D2">
      <w:pPr>
        <w:spacing w:line="360" w:lineRule="auto"/>
        <w:rPr>
          <w:rFonts w:ascii="Times-Roman" w:hAnsi="Times-Roman" w:cs="Times-Roman"/>
          <w:kern w:val="0"/>
          <w:sz w:val="28"/>
          <w:szCs w:val="28"/>
          <w:u w:val="single"/>
        </w:rPr>
      </w:pPr>
      <w:r>
        <w:rPr>
          <w:rFonts w:ascii="Times-Roman" w:hAnsi="Times-Roman" w:cs="Times-Roman"/>
          <w:kern w:val="0"/>
          <w:sz w:val="28"/>
          <w:szCs w:val="28"/>
          <w:u w:val="single"/>
        </w:rPr>
        <w:t>Days Sales Receivable</w:t>
      </w:r>
    </w:p>
    <w:p w:rsidR="00597BA5" w:rsidRDefault="00F270A4" w:rsidP="00ED56D2">
      <w:pPr>
        <w:spacing w:line="360" w:lineRule="auto"/>
        <w:rPr>
          <w:rFonts w:ascii="Times-Roman" w:hAnsi="Times-Roman" w:cs="Times-Roman"/>
          <w:kern w:val="0"/>
        </w:rPr>
      </w:pPr>
      <w:r>
        <w:rPr>
          <w:rFonts w:ascii="Times-Roman" w:hAnsi="Times-Roman" w:cs="Times-Roman"/>
          <w:kern w:val="0"/>
        </w:rPr>
        <w:tab/>
        <w:t xml:space="preserve">The days sales receivable of Golden Resources figure was in-line with its </w:t>
      </w:r>
      <w:r>
        <w:rPr>
          <w:rFonts w:ascii="Times-Roman" w:hAnsi="Times-Roman" w:cs="Times-Roman"/>
          <w:kern w:val="0"/>
        </w:rPr>
        <w:lastRenderedPageBreak/>
        <w:t xml:space="preserve">accounts receivable turnover </w:t>
      </w:r>
      <w:r w:rsidR="00D72401">
        <w:rPr>
          <w:rFonts w:ascii="Times-Roman" w:hAnsi="Times-Roman" w:cs="Times-Roman"/>
          <w:kern w:val="0"/>
        </w:rPr>
        <w:t xml:space="preserve">which was </w:t>
      </w:r>
      <w:r>
        <w:rPr>
          <w:rFonts w:ascii="Times-Roman" w:hAnsi="Times-Roman" w:cs="Times-Roman"/>
          <w:kern w:val="0"/>
        </w:rPr>
        <w:t xml:space="preserve">and could </w:t>
      </w:r>
      <w:r w:rsidR="00D72401">
        <w:rPr>
          <w:rFonts w:ascii="Times-Roman" w:hAnsi="Times-Roman" w:cs="Times-Roman"/>
          <w:kern w:val="0"/>
        </w:rPr>
        <w:t>effectively</w:t>
      </w:r>
      <w:r>
        <w:rPr>
          <w:rFonts w:ascii="Times-Roman" w:hAnsi="Times-Roman" w:cs="Times-Roman"/>
          <w:kern w:val="0"/>
        </w:rPr>
        <w:t xml:space="preserve"> collect the cash revenue within 15 days and the 3-year average was only 13.7</w:t>
      </w:r>
      <w:r w:rsidR="00EE427C">
        <w:rPr>
          <w:rFonts w:ascii="Times-Roman" w:hAnsi="Times-Roman" w:cs="Times-Roman"/>
          <w:kern w:val="0"/>
        </w:rPr>
        <w:t>4</w:t>
      </w:r>
      <w:r>
        <w:rPr>
          <w:rFonts w:ascii="Times-Roman" w:hAnsi="Times-Roman" w:cs="Times-Roman"/>
          <w:kern w:val="0"/>
        </w:rPr>
        <w:t>days.,</w:t>
      </w:r>
      <w:r w:rsidR="00D72401">
        <w:rPr>
          <w:rFonts w:ascii="Times-Roman" w:hAnsi="Times-Roman" w:cs="Times-Roman"/>
          <w:kern w:val="0"/>
        </w:rPr>
        <w:t xml:space="preserve"> while the best peers Lam Soon could only achieve an average at 20.26 days. </w:t>
      </w:r>
    </w:p>
    <w:p w:rsidR="002203A7" w:rsidRDefault="00880B22" w:rsidP="00ED56D2">
      <w:pPr>
        <w:spacing w:line="360" w:lineRule="auto"/>
        <w:rPr>
          <w:rFonts w:ascii="Times-Roman" w:hAnsi="Times-Roman" w:cs="Times-Roman"/>
          <w:kern w:val="0"/>
          <w:sz w:val="28"/>
          <w:szCs w:val="28"/>
          <w:u w:val="single"/>
        </w:rPr>
      </w:pPr>
      <w:r>
        <w:rPr>
          <w:rFonts w:ascii="Times-Roman" w:hAnsi="Times-Roman" w:cs="Times-Roman"/>
          <w:kern w:val="0"/>
          <w:sz w:val="28"/>
          <w:szCs w:val="28"/>
          <w:u w:val="single"/>
        </w:rPr>
        <w:t>Account Payable Turnover</w:t>
      </w:r>
    </w:p>
    <w:p w:rsidR="00880B22" w:rsidRPr="00F95142" w:rsidRDefault="00FC4E12" w:rsidP="00ED56D2">
      <w:pPr>
        <w:spacing w:line="360" w:lineRule="auto"/>
        <w:rPr>
          <w:rFonts w:ascii="Times-Roman" w:hAnsi="Times-Roman" w:cs="Times-Roman"/>
          <w:kern w:val="0"/>
        </w:rPr>
      </w:pPr>
      <w:r>
        <w:rPr>
          <w:rFonts w:ascii="Times-Roman" w:hAnsi="Times-Roman" w:cs="Times-Roman"/>
          <w:kern w:val="0"/>
        </w:rPr>
        <w:tab/>
        <w:t xml:space="preserve">Golden Resources has maintained its account payable turnover around 10 in the past three years and eventually made an average at 9.91, this had </w:t>
      </w:r>
      <w:r w:rsidR="00922E11">
        <w:rPr>
          <w:rFonts w:ascii="Times-Roman" w:hAnsi="Times-Roman" w:cs="Times-Roman"/>
          <w:kern w:val="0"/>
        </w:rPr>
        <w:t xml:space="preserve">proved </w:t>
      </w:r>
      <w:r>
        <w:rPr>
          <w:rFonts w:ascii="Times-Roman" w:hAnsi="Times-Roman" w:cs="Times-Roman"/>
          <w:kern w:val="0"/>
        </w:rPr>
        <w:t>its credibility and good relationship with the supplier</w:t>
      </w:r>
      <w:r w:rsidR="00922E11">
        <w:rPr>
          <w:rFonts w:ascii="Times-Roman" w:hAnsi="Times-Roman" w:cs="Times-Roman"/>
          <w:kern w:val="0"/>
        </w:rPr>
        <w:t xml:space="preserve"> (Golden Resources, 2023) as when the ratio is too high, meant the company(</w:t>
      </w:r>
      <w:proofErr w:type="spellStart"/>
      <w:r w:rsidR="00922E11">
        <w:rPr>
          <w:rFonts w:ascii="Times-Roman" w:hAnsi="Times-Roman" w:cs="Times-Roman"/>
          <w:kern w:val="0"/>
        </w:rPr>
        <w:t>ies</w:t>
      </w:r>
      <w:proofErr w:type="spellEnd"/>
      <w:r w:rsidR="00922E11">
        <w:rPr>
          <w:rFonts w:ascii="Times-Roman" w:hAnsi="Times-Roman" w:cs="Times-Roman"/>
          <w:kern w:val="0"/>
        </w:rPr>
        <w:t>) has to pay the account payable in short which impact the cash on hand., while the ratio is too long, the company(</w:t>
      </w:r>
      <w:proofErr w:type="spellStart"/>
      <w:r w:rsidR="00922E11">
        <w:rPr>
          <w:rFonts w:ascii="Times-Roman" w:hAnsi="Times-Roman" w:cs="Times-Roman"/>
          <w:kern w:val="0"/>
        </w:rPr>
        <w:t>ies</w:t>
      </w:r>
      <w:proofErr w:type="spellEnd"/>
      <w:r w:rsidR="00922E11">
        <w:rPr>
          <w:rFonts w:ascii="Times-Roman" w:hAnsi="Times-Roman" w:cs="Times-Roman"/>
          <w:kern w:val="0"/>
        </w:rPr>
        <w:t>) might suffer a prolong payable period that affect its operation performance (BDC, 2023)</w:t>
      </w:r>
      <w:r w:rsidR="006E65F6">
        <w:rPr>
          <w:rFonts w:ascii="Times-Roman" w:hAnsi="Times-Roman" w:cs="Times-Roman"/>
          <w:kern w:val="0"/>
        </w:rPr>
        <w:t>.</w:t>
      </w:r>
    </w:p>
    <w:p w:rsidR="00597BA5" w:rsidRDefault="00935DBE" w:rsidP="00ED56D2">
      <w:pPr>
        <w:spacing w:line="360" w:lineRule="auto"/>
        <w:rPr>
          <w:rFonts w:ascii="Times-Roman" w:hAnsi="Times-Roman" w:cs="Times-Roman"/>
          <w:kern w:val="0"/>
          <w:sz w:val="28"/>
          <w:szCs w:val="28"/>
          <w:u w:val="single"/>
        </w:rPr>
      </w:pPr>
      <w:r>
        <w:rPr>
          <w:rFonts w:ascii="Times-Roman" w:hAnsi="Times-Roman" w:cs="Times-Roman" w:hint="eastAsia"/>
          <w:kern w:val="0"/>
          <w:sz w:val="28"/>
          <w:szCs w:val="28"/>
          <w:u w:val="single"/>
        </w:rPr>
        <w:t>D</w:t>
      </w:r>
      <w:r>
        <w:rPr>
          <w:rFonts w:ascii="Times-Roman" w:hAnsi="Times-Roman" w:cs="Times-Roman"/>
          <w:kern w:val="0"/>
          <w:sz w:val="28"/>
          <w:szCs w:val="28"/>
          <w:u w:val="single"/>
        </w:rPr>
        <w:t>ays of Payable Outstanding</w:t>
      </w:r>
    </w:p>
    <w:p w:rsidR="002B5F40" w:rsidRDefault="00935DBE" w:rsidP="00ED56D2">
      <w:pPr>
        <w:spacing w:line="360" w:lineRule="auto"/>
        <w:rPr>
          <w:rFonts w:ascii="Times-Roman" w:hAnsi="Times-Roman" w:cs="Times-Roman"/>
          <w:kern w:val="0"/>
        </w:rPr>
      </w:pPr>
      <w:r>
        <w:rPr>
          <w:rFonts w:ascii="Times-Roman" w:hAnsi="Times-Roman" w:cs="Times-Roman"/>
          <w:kern w:val="0"/>
        </w:rPr>
        <w:tab/>
      </w:r>
      <w:r w:rsidR="00A903E7">
        <w:rPr>
          <w:rFonts w:ascii="Times-Roman" w:hAnsi="Times-Roman" w:cs="Times-Roman"/>
          <w:kern w:val="0"/>
        </w:rPr>
        <w:t xml:space="preserve">The days of payable outstanding of Golden Resources has been consistently reflected the account payable turnover </w:t>
      </w:r>
      <w:r w:rsidR="00363CCB">
        <w:rPr>
          <w:rFonts w:ascii="Times-Roman" w:hAnsi="Times-Roman" w:cs="Times-Roman"/>
          <w:kern w:val="0"/>
        </w:rPr>
        <w:t>and the it stood between 35days to at most 42days to pay up the account payable to the supplier</w:t>
      </w:r>
      <w:r w:rsidR="00CA32A8">
        <w:rPr>
          <w:rFonts w:ascii="Times-Roman" w:hAnsi="Times-Roman" w:cs="Times-Roman"/>
          <w:kern w:val="0"/>
        </w:rPr>
        <w:t xml:space="preserve"> and made an average of 38days which also outperformed the market average or 105days despite the figure is affected by peer China Finance that has got an extremely long days payable(258days). </w:t>
      </w:r>
      <w:proofErr w:type="gramStart"/>
      <w:r w:rsidR="00CA32A8">
        <w:rPr>
          <w:rFonts w:ascii="Times-Roman" w:hAnsi="Times-Roman" w:cs="Times-Roman"/>
          <w:kern w:val="0"/>
        </w:rPr>
        <w:t>Again</w:t>
      </w:r>
      <w:proofErr w:type="gramEnd"/>
      <w:r w:rsidR="00CA32A8">
        <w:rPr>
          <w:rFonts w:ascii="Times-Roman" w:hAnsi="Times-Roman" w:cs="Times-Roman"/>
          <w:kern w:val="0"/>
        </w:rPr>
        <w:t xml:space="preserve"> if the days of payable outstanding is too long, it might negatively affect the credibility and the relationship with the supplier and if the days of payable outstanding is too short, it might impact the cash management of the company(</w:t>
      </w:r>
      <w:proofErr w:type="spellStart"/>
      <w:r w:rsidR="00CA32A8">
        <w:rPr>
          <w:rFonts w:ascii="Times-Roman" w:hAnsi="Times-Roman" w:cs="Times-Roman"/>
          <w:kern w:val="0"/>
        </w:rPr>
        <w:t>ies</w:t>
      </w:r>
      <w:proofErr w:type="spellEnd"/>
      <w:r w:rsidR="00CA32A8">
        <w:rPr>
          <w:rFonts w:ascii="Times-Roman" w:hAnsi="Times-Roman" w:cs="Times-Roman"/>
          <w:kern w:val="0"/>
        </w:rPr>
        <w:t>).</w:t>
      </w:r>
    </w:p>
    <w:p w:rsidR="002B5F40" w:rsidRDefault="002B5F40" w:rsidP="00ED56D2">
      <w:pPr>
        <w:spacing w:line="360" w:lineRule="auto"/>
        <w:rPr>
          <w:rFonts w:ascii="Times-Roman" w:hAnsi="Times-Roman" w:cs="Times-Roman"/>
          <w:kern w:val="0"/>
          <w:sz w:val="32"/>
          <w:szCs w:val="32"/>
          <w:u w:val="single"/>
        </w:rPr>
      </w:pPr>
      <w:r>
        <w:rPr>
          <w:rFonts w:ascii="Times-Roman" w:hAnsi="Times-Roman" w:cs="Times-Roman"/>
          <w:kern w:val="0"/>
          <w:sz w:val="32"/>
          <w:szCs w:val="32"/>
          <w:u w:val="single"/>
        </w:rPr>
        <w:t>2.5 Profitability</w:t>
      </w:r>
    </w:p>
    <w:p w:rsidR="002B5F40" w:rsidRPr="002B5F40" w:rsidRDefault="0096468D" w:rsidP="00ED56D2">
      <w:pPr>
        <w:spacing w:line="360" w:lineRule="auto"/>
        <w:rPr>
          <w:rFonts w:ascii="Times-Roman" w:hAnsi="Times-Roman" w:cs="Times-Roman"/>
          <w:kern w:val="0"/>
          <w:sz w:val="32"/>
          <w:szCs w:val="32"/>
          <w:u w:val="single"/>
        </w:rPr>
      </w:pPr>
      <w:r>
        <w:rPr>
          <w:rFonts w:ascii="Times-Roman" w:hAnsi="Times-Roman" w:cs="Times-Roman" w:hint="eastAsia"/>
          <w:noProof/>
          <w:kern w:val="0"/>
          <w:sz w:val="32"/>
          <w:szCs w:val="32"/>
          <w:u w:val="single"/>
        </w:rPr>
        <w:drawing>
          <wp:inline distT="0" distB="0" distL="0" distR="0">
            <wp:extent cx="5499100" cy="1549400"/>
            <wp:effectExtent l="0" t="0" r="0" b="0"/>
            <wp:docPr id="91368767" name="圖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368767" name="圖片 91368767"/>
                    <pic:cNvPicPr/>
                  </pic:nvPicPr>
                  <pic:blipFill>
                    <a:blip r:embed="rId18">
                      <a:extLst>
                        <a:ext uri="{28A0092B-C50C-407E-A947-70E740481C1C}">
                          <a14:useLocalDpi xmlns:a14="http://schemas.microsoft.com/office/drawing/2010/main" val="0"/>
                        </a:ext>
                      </a:extLst>
                    </a:blip>
                    <a:stretch>
                      <a:fillRect/>
                    </a:stretch>
                  </pic:blipFill>
                  <pic:spPr>
                    <a:xfrm>
                      <a:off x="0" y="0"/>
                      <a:ext cx="5499100" cy="1549400"/>
                    </a:xfrm>
                    <a:prstGeom prst="rect">
                      <a:avLst/>
                    </a:prstGeom>
                  </pic:spPr>
                </pic:pic>
              </a:graphicData>
            </a:graphic>
          </wp:inline>
        </w:drawing>
      </w:r>
    </w:p>
    <w:p w:rsidR="007158CC" w:rsidRDefault="003A3BE4">
      <w:pPr>
        <w:rPr>
          <w:rFonts w:ascii="Times-Roman" w:hAnsi="Times-Roman" w:cs="Times-Roman"/>
          <w:kern w:val="0"/>
          <w:sz w:val="20"/>
          <w:szCs w:val="20"/>
        </w:rPr>
      </w:pPr>
      <w:r>
        <w:rPr>
          <w:rFonts w:ascii="Times-Roman" w:hAnsi="Times-Roman" w:cs="Times-Roman"/>
          <w:kern w:val="0"/>
          <w:sz w:val="20"/>
          <w:szCs w:val="20"/>
        </w:rPr>
        <w:t>Table</w:t>
      </w:r>
      <w:r w:rsidR="00EB02EA">
        <w:rPr>
          <w:rFonts w:ascii="Times-Roman" w:hAnsi="Times-Roman" w:cs="Times-Roman"/>
          <w:kern w:val="0"/>
          <w:sz w:val="20"/>
          <w:szCs w:val="20"/>
        </w:rPr>
        <w:t xml:space="preserve">. </w:t>
      </w:r>
      <w:r w:rsidR="00CE71FC">
        <w:rPr>
          <w:rFonts w:ascii="Times-Roman" w:hAnsi="Times-Roman" w:cs="Times-Roman"/>
          <w:kern w:val="0"/>
          <w:sz w:val="20"/>
          <w:szCs w:val="20"/>
        </w:rPr>
        <w:t>6</w:t>
      </w:r>
      <w:r w:rsidR="00844378">
        <w:rPr>
          <w:rFonts w:ascii="Times-Roman" w:hAnsi="Times-Roman" w:cs="Times-Roman"/>
          <w:kern w:val="0"/>
          <w:sz w:val="20"/>
          <w:szCs w:val="20"/>
        </w:rPr>
        <w:t xml:space="preserve"> </w:t>
      </w:r>
      <w:r>
        <w:rPr>
          <w:rFonts w:ascii="Times-Roman" w:hAnsi="Times-Roman" w:cs="Times-Roman"/>
          <w:kern w:val="0"/>
          <w:sz w:val="20"/>
          <w:szCs w:val="20"/>
        </w:rPr>
        <w:t>(source: Annual reports of Golden Resources, Lam Soon and China Finance from year 2020-</w:t>
      </w:r>
      <w:r>
        <w:rPr>
          <w:rFonts w:ascii="Times-Roman" w:hAnsi="Times-Roman" w:cs="Times-Roman"/>
          <w:kern w:val="0"/>
          <w:sz w:val="20"/>
          <w:szCs w:val="20"/>
        </w:rPr>
        <w:lastRenderedPageBreak/>
        <w:t>2023., and S&amp;P Capital IQ)</w:t>
      </w:r>
    </w:p>
    <w:p w:rsidR="007A736F" w:rsidRDefault="007A736F">
      <w:pPr>
        <w:rPr>
          <w:rFonts w:ascii="Times-Roman" w:hAnsi="Times-Roman" w:cs="Times-Roman"/>
          <w:kern w:val="0"/>
          <w:sz w:val="20"/>
          <w:szCs w:val="20"/>
        </w:rPr>
      </w:pPr>
      <w:r>
        <w:rPr>
          <w:rFonts w:ascii="Times-Roman" w:hAnsi="Times-Roman" w:cs="Times-Roman" w:hint="eastAsia"/>
          <w:kern w:val="0"/>
          <w:sz w:val="20"/>
          <w:szCs w:val="20"/>
        </w:rPr>
        <w:t>N</w:t>
      </w:r>
      <w:r>
        <w:rPr>
          <w:rFonts w:ascii="Times-Roman" w:hAnsi="Times-Roman" w:cs="Times-Roman"/>
          <w:kern w:val="0"/>
          <w:sz w:val="20"/>
          <w:szCs w:val="20"/>
        </w:rPr>
        <w:t xml:space="preserve">ote 1: In financial year 2019/2020, Golden Resources had made a net loss </w:t>
      </w:r>
      <w:r w:rsidR="00212C38">
        <w:rPr>
          <w:rFonts w:ascii="Times-Roman" w:hAnsi="Times-Roman" w:cs="Times-Roman"/>
          <w:kern w:val="0"/>
          <w:sz w:val="20"/>
          <w:szCs w:val="20"/>
        </w:rPr>
        <w:t>and therefore there was no profit growth information</w:t>
      </w:r>
      <w:r w:rsidR="00AB35C2">
        <w:rPr>
          <w:rFonts w:ascii="Times-Roman" w:hAnsi="Times-Roman" w:cs="Times-Roman"/>
          <w:kern w:val="0"/>
          <w:sz w:val="20"/>
          <w:szCs w:val="20"/>
        </w:rPr>
        <w:t xml:space="preserve"> and therefore only 2</w:t>
      </w:r>
      <w:r w:rsidR="004E7019">
        <w:rPr>
          <w:rFonts w:ascii="Times-Roman" w:hAnsi="Times-Roman" w:cs="Times-Roman"/>
          <w:kern w:val="0"/>
          <w:sz w:val="20"/>
          <w:szCs w:val="20"/>
        </w:rPr>
        <w:t>-</w:t>
      </w:r>
      <w:r w:rsidR="00AB35C2">
        <w:rPr>
          <w:rFonts w:ascii="Times-Roman" w:hAnsi="Times-Roman" w:cs="Times-Roman"/>
          <w:kern w:val="0"/>
          <w:sz w:val="20"/>
          <w:szCs w:val="20"/>
        </w:rPr>
        <w:t xml:space="preserve">year profit growth can be record </w:t>
      </w:r>
    </w:p>
    <w:p w:rsidR="00212C38" w:rsidRPr="003A3BE4" w:rsidRDefault="00212C38">
      <w:pPr>
        <w:rPr>
          <w:rFonts w:ascii="Times-Roman" w:hAnsi="Times-Roman" w:cs="Times-Roman"/>
          <w:kern w:val="0"/>
          <w:sz w:val="20"/>
          <w:szCs w:val="20"/>
        </w:rPr>
      </w:pPr>
      <w:r>
        <w:rPr>
          <w:rFonts w:ascii="Times-Roman" w:hAnsi="Times-Roman" w:cs="Times-Roman" w:hint="eastAsia"/>
          <w:kern w:val="0"/>
          <w:sz w:val="20"/>
          <w:szCs w:val="20"/>
        </w:rPr>
        <w:t>N</w:t>
      </w:r>
      <w:r>
        <w:rPr>
          <w:rFonts w:ascii="Times-Roman" w:hAnsi="Times-Roman" w:cs="Times-Roman"/>
          <w:kern w:val="0"/>
          <w:sz w:val="20"/>
          <w:szCs w:val="20"/>
        </w:rPr>
        <w:t>ote</w:t>
      </w:r>
      <w:r w:rsidR="00AB35C2">
        <w:rPr>
          <w:rFonts w:ascii="Times-Roman" w:hAnsi="Times-Roman" w:cs="Times-Roman"/>
          <w:kern w:val="0"/>
          <w:sz w:val="20"/>
          <w:szCs w:val="20"/>
        </w:rPr>
        <w:t xml:space="preserve"> 2: China Finance had made net loss in financial year ed 2020 and there is only one profit growth record can be made.</w:t>
      </w:r>
    </w:p>
    <w:p w:rsidR="00A64A3D" w:rsidRDefault="00A64A3D" w:rsidP="00DF305B">
      <w:pPr>
        <w:spacing w:line="360" w:lineRule="auto"/>
        <w:ind w:firstLine="480"/>
        <w:rPr>
          <w:rFonts w:ascii="Times-Roman" w:hAnsi="Times-Roman" w:cs="Times-Roman"/>
          <w:kern w:val="0"/>
        </w:rPr>
      </w:pPr>
    </w:p>
    <w:p w:rsidR="00260C9E" w:rsidRDefault="003F41E6" w:rsidP="00DF305B">
      <w:pPr>
        <w:spacing w:line="360" w:lineRule="auto"/>
        <w:ind w:firstLine="480"/>
        <w:rPr>
          <w:rFonts w:ascii="Times-Roman" w:hAnsi="Times-Roman" w:cs="Times-Roman"/>
          <w:kern w:val="0"/>
        </w:rPr>
      </w:pPr>
      <w:r>
        <w:rPr>
          <w:rFonts w:ascii="Times-Roman" w:hAnsi="Times-Roman" w:cs="Times-Roman"/>
          <w:kern w:val="0"/>
        </w:rPr>
        <w:t xml:space="preserve">Golden Resource had got a negative growth of 69.93% in net profit due to on one hand the </w:t>
      </w:r>
      <w:r w:rsidR="00CF637C">
        <w:rPr>
          <w:rFonts w:ascii="Times-Roman" w:hAnsi="Times-Roman" w:cs="Times-Roman"/>
          <w:kern w:val="0"/>
        </w:rPr>
        <w:t>Sales revenue in financial year 2020/2021 has only increased from HKD</w:t>
      </w:r>
      <w:r w:rsidR="00CF637C" w:rsidRPr="00CF637C">
        <w:rPr>
          <w:rFonts w:ascii="Times-Roman" w:hAnsi="Times-Roman" w:cs="Times-Roman"/>
          <w:kern w:val="0"/>
        </w:rPr>
        <w:t>161</w:t>
      </w:r>
      <w:r w:rsidR="00CF637C">
        <w:rPr>
          <w:rFonts w:ascii="Times-Roman" w:hAnsi="Times-Roman" w:cs="Times-Roman"/>
          <w:kern w:val="0"/>
        </w:rPr>
        <w:t>.43million to HKD</w:t>
      </w:r>
      <w:r w:rsidR="00CF637C" w:rsidRPr="00CF637C">
        <w:rPr>
          <w:rFonts w:ascii="Times-Roman" w:hAnsi="Times-Roman" w:cs="Times-Roman"/>
          <w:kern w:val="0"/>
        </w:rPr>
        <w:t>177</w:t>
      </w:r>
      <w:r w:rsidR="00CF637C">
        <w:rPr>
          <w:rFonts w:ascii="Times-Roman" w:hAnsi="Times-Roman" w:cs="Times-Roman"/>
          <w:kern w:val="0"/>
        </w:rPr>
        <w:t>.42milion in financial year 2021/2022, and there are significant increase in n</w:t>
      </w:r>
      <w:r w:rsidR="00CF637C" w:rsidRPr="00CF637C">
        <w:rPr>
          <w:rFonts w:ascii="Times-Roman" w:hAnsi="Times-Roman" w:cs="Times-Roman"/>
          <w:kern w:val="0"/>
        </w:rPr>
        <w:t>et unrealized loss on financial assets at fair value through profit or loss</w:t>
      </w:r>
      <w:r w:rsidR="00CF637C">
        <w:rPr>
          <w:rFonts w:ascii="Times-Roman" w:hAnsi="Times-Roman" w:cs="Times-Roman"/>
          <w:kern w:val="0"/>
        </w:rPr>
        <w:t xml:space="preserve"> (Golden Resources, 2023)</w:t>
      </w:r>
      <w:r w:rsidR="002B339D">
        <w:rPr>
          <w:rFonts w:ascii="Times-Roman" w:hAnsi="Times-Roman" w:cs="Times-Roman"/>
          <w:kern w:val="0"/>
        </w:rPr>
        <w:t>., but the sales has been increased drastically in financial year 2022/2023 to HKD</w:t>
      </w:r>
      <w:r w:rsidR="002B339D">
        <w:rPr>
          <w:rFonts w:ascii="Times-Roman" w:hAnsi="Times-Roman" w:cs="Times-Roman"/>
          <w:kern w:val="0"/>
          <w:lang w:val="x-none"/>
        </w:rPr>
        <w:t>2</w:t>
      </w:r>
      <w:r w:rsidR="002B339D">
        <w:rPr>
          <w:rFonts w:ascii="Times-Roman" w:hAnsi="Times-Roman" w:cs="Times-Roman"/>
          <w:kern w:val="0"/>
        </w:rPr>
        <w:t>.06billion or by more than 16% while the n</w:t>
      </w:r>
      <w:r w:rsidR="002B339D" w:rsidRPr="00CF637C">
        <w:rPr>
          <w:rFonts w:ascii="Times-Roman" w:hAnsi="Times-Roman" w:cs="Times-Roman"/>
          <w:kern w:val="0"/>
        </w:rPr>
        <w:t>et unrealized loss on financial assets at fair value through profit or loss</w:t>
      </w:r>
      <w:r w:rsidR="002B339D">
        <w:rPr>
          <w:rFonts w:ascii="Times-Roman" w:hAnsi="Times-Roman" w:cs="Times-Roman"/>
          <w:kern w:val="0"/>
        </w:rPr>
        <w:t xml:space="preserve"> decreased to HKD0.8million only.</w:t>
      </w:r>
      <w:r w:rsidR="003A3BE4">
        <w:rPr>
          <w:rFonts w:ascii="Times-Roman" w:hAnsi="Times-Roman" w:cs="Times-Roman"/>
          <w:kern w:val="0"/>
        </w:rPr>
        <w:t xml:space="preserve"> </w:t>
      </w:r>
    </w:p>
    <w:p w:rsidR="003A3BE4" w:rsidRPr="002B339D" w:rsidRDefault="003A3BE4" w:rsidP="00DF305B">
      <w:pPr>
        <w:spacing w:line="360" w:lineRule="auto"/>
        <w:ind w:firstLine="480"/>
        <w:rPr>
          <w:rFonts w:ascii="Times-Roman" w:hAnsi="Times-Roman" w:cs="Times-Roman"/>
          <w:kern w:val="0"/>
        </w:rPr>
      </w:pPr>
      <w:r>
        <w:rPr>
          <w:rFonts w:ascii="Times-Roman" w:hAnsi="Times-Roman" w:cs="Times-Roman" w:hint="eastAsia"/>
          <w:kern w:val="0"/>
        </w:rPr>
        <w:t>F</w:t>
      </w:r>
      <w:r>
        <w:rPr>
          <w:rFonts w:ascii="Times-Roman" w:hAnsi="Times-Roman" w:cs="Times-Roman"/>
          <w:kern w:val="0"/>
        </w:rPr>
        <w:t xml:space="preserve">or the </w:t>
      </w:r>
      <w:r w:rsidR="007A736F">
        <w:rPr>
          <w:rFonts w:ascii="Times-Roman" w:hAnsi="Times-Roman" w:cs="Times-Roman"/>
          <w:kern w:val="0"/>
        </w:rPr>
        <w:t>p</w:t>
      </w:r>
      <w:r>
        <w:rPr>
          <w:rFonts w:ascii="Times-Roman" w:hAnsi="Times-Roman" w:cs="Times-Roman"/>
          <w:kern w:val="0"/>
        </w:rPr>
        <w:t xml:space="preserve">rofit growth, Golden </w:t>
      </w:r>
      <w:r w:rsidR="007A736F">
        <w:rPr>
          <w:rFonts w:ascii="Times-Roman" w:hAnsi="Times-Roman" w:cs="Times-Roman"/>
          <w:kern w:val="0"/>
        </w:rPr>
        <w:t xml:space="preserve">Resources </w:t>
      </w:r>
      <w:r w:rsidR="003B4D39">
        <w:rPr>
          <w:rFonts w:ascii="Times-Roman" w:hAnsi="Times-Roman" w:cs="Times-Roman"/>
          <w:kern w:val="0"/>
        </w:rPr>
        <w:t xml:space="preserve">had </w:t>
      </w:r>
      <w:r w:rsidR="008C7FF5">
        <w:rPr>
          <w:rFonts w:ascii="Times-Roman" w:hAnsi="Times-Roman" w:cs="Times-Roman"/>
          <w:kern w:val="0"/>
        </w:rPr>
        <w:t>recorded</w:t>
      </w:r>
      <w:r w:rsidR="003B4D39">
        <w:rPr>
          <w:rFonts w:ascii="Times-Roman" w:hAnsi="Times-Roman" w:cs="Times-Roman"/>
          <w:kern w:val="0"/>
        </w:rPr>
        <w:t xml:space="preserve"> a more than 930% growth </w:t>
      </w:r>
      <w:r w:rsidR="005C7A0B">
        <w:rPr>
          <w:rFonts w:ascii="Times-Roman" w:hAnsi="Times-Roman" w:cs="Times-Roman"/>
          <w:kern w:val="0"/>
        </w:rPr>
        <w:t xml:space="preserve">mainly </w:t>
      </w:r>
      <w:r w:rsidR="003B4D39">
        <w:rPr>
          <w:rFonts w:ascii="Times-Roman" w:hAnsi="Times-Roman" w:cs="Times-Roman"/>
          <w:kern w:val="0"/>
        </w:rPr>
        <w:t xml:space="preserve">due to significant increase in sales revenue </w:t>
      </w:r>
      <w:r w:rsidR="005C7A0B">
        <w:rPr>
          <w:rFonts w:ascii="Times-Roman" w:hAnsi="Times-Roman" w:cs="Times-Roman"/>
          <w:kern w:val="0"/>
        </w:rPr>
        <w:t xml:space="preserve">and therefore the 2-year average profit growth reached 431.58%., while Lam Soon and China Finance had only made a negative growth, it is noted that China Finance only had got one profit growth record because </w:t>
      </w:r>
      <w:r w:rsidR="00E14D67">
        <w:rPr>
          <w:rFonts w:ascii="Times-Roman" w:hAnsi="Times-Roman" w:cs="Times-Roman"/>
          <w:kern w:val="0"/>
        </w:rPr>
        <w:t>it made a net loss in financial year 2020.</w:t>
      </w:r>
    </w:p>
    <w:p w:rsidR="00B83BAE" w:rsidRPr="003D205E" w:rsidRDefault="001850F9">
      <w:pPr>
        <w:rPr>
          <w:rFonts w:ascii="Times-Roman" w:hAnsi="Times-Roman" w:cs="Times-Roman"/>
          <w:kern w:val="0"/>
          <w:sz w:val="32"/>
          <w:szCs w:val="32"/>
          <w:u w:val="single"/>
        </w:rPr>
      </w:pPr>
      <w:r>
        <w:rPr>
          <w:rFonts w:ascii="Times-Roman" w:hAnsi="Times-Roman" w:cs="Times-Roman"/>
          <w:kern w:val="0"/>
          <w:sz w:val="32"/>
          <w:szCs w:val="32"/>
          <w:u w:val="single"/>
        </w:rPr>
        <w:t xml:space="preserve">2.6 </w:t>
      </w:r>
      <w:r w:rsidR="003D205E">
        <w:rPr>
          <w:rFonts w:ascii="Times-Roman" w:hAnsi="Times-Roman" w:cs="Times-Roman"/>
          <w:kern w:val="0"/>
          <w:sz w:val="32"/>
          <w:szCs w:val="32"/>
          <w:u w:val="single"/>
        </w:rPr>
        <w:t>Efficiency</w:t>
      </w:r>
      <w:r w:rsidR="002040EA">
        <w:rPr>
          <w:rFonts w:ascii="Times-Roman" w:hAnsi="Times-Roman" w:cs="Times-Roman"/>
          <w:kern w:val="0"/>
          <w:sz w:val="32"/>
          <w:szCs w:val="32"/>
          <w:u w:val="single"/>
        </w:rPr>
        <w:t xml:space="preserve"> of Resources</w:t>
      </w:r>
    </w:p>
    <w:p w:rsidR="00AD7033" w:rsidRPr="00AD7033" w:rsidRDefault="003D205E">
      <w:pPr>
        <w:rPr>
          <w:rFonts w:ascii="Times-Roman" w:hAnsi="Times-Roman" w:cs="Times-Roman"/>
          <w:kern w:val="0"/>
          <w:sz w:val="32"/>
          <w:szCs w:val="32"/>
          <w:u w:val="single"/>
        </w:rPr>
      </w:pPr>
      <w:r>
        <w:rPr>
          <w:rFonts w:ascii="Times-Roman" w:hAnsi="Times-Roman" w:cs="Times-Roman"/>
          <w:noProof/>
          <w:kern w:val="0"/>
          <w:sz w:val="32"/>
          <w:szCs w:val="32"/>
          <w:u w:val="single"/>
        </w:rPr>
        <w:drawing>
          <wp:inline distT="0" distB="0" distL="0" distR="0">
            <wp:extent cx="5499100" cy="1600200"/>
            <wp:effectExtent l="0" t="0" r="0" b="0"/>
            <wp:docPr id="379717756" name="圖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9717756" name="圖片 379717756"/>
                    <pic:cNvPicPr/>
                  </pic:nvPicPr>
                  <pic:blipFill>
                    <a:blip r:embed="rId19">
                      <a:extLst>
                        <a:ext uri="{28A0092B-C50C-407E-A947-70E740481C1C}">
                          <a14:useLocalDpi xmlns:a14="http://schemas.microsoft.com/office/drawing/2010/main" val="0"/>
                        </a:ext>
                      </a:extLst>
                    </a:blip>
                    <a:stretch>
                      <a:fillRect/>
                    </a:stretch>
                  </pic:blipFill>
                  <pic:spPr>
                    <a:xfrm>
                      <a:off x="0" y="0"/>
                      <a:ext cx="5499100" cy="1600200"/>
                    </a:xfrm>
                    <a:prstGeom prst="rect">
                      <a:avLst/>
                    </a:prstGeom>
                  </pic:spPr>
                </pic:pic>
              </a:graphicData>
            </a:graphic>
          </wp:inline>
        </w:drawing>
      </w:r>
    </w:p>
    <w:p w:rsidR="00B83BAE" w:rsidRDefault="00B93AFD">
      <w:pPr>
        <w:rPr>
          <w:rFonts w:ascii="Times-Roman" w:hAnsi="Times-Roman" w:cs="Times-Roman"/>
          <w:kern w:val="0"/>
          <w:sz w:val="20"/>
          <w:szCs w:val="20"/>
        </w:rPr>
      </w:pPr>
      <w:r w:rsidRPr="00B93AFD">
        <w:rPr>
          <w:rFonts w:ascii="Times-Roman" w:hAnsi="Times-Roman" w:cs="Times-Roman"/>
          <w:kern w:val="0"/>
          <w:sz w:val="20"/>
          <w:szCs w:val="20"/>
        </w:rPr>
        <w:t>Table</w:t>
      </w:r>
      <w:r w:rsidR="00844378">
        <w:rPr>
          <w:rFonts w:ascii="Times-Roman" w:hAnsi="Times-Roman" w:cs="Times-Roman"/>
          <w:kern w:val="0"/>
          <w:sz w:val="20"/>
          <w:szCs w:val="20"/>
        </w:rPr>
        <w:t>.</w:t>
      </w:r>
      <w:r>
        <w:rPr>
          <w:rFonts w:ascii="Times-Roman" w:hAnsi="Times-Roman" w:cs="Times-Roman"/>
          <w:kern w:val="0"/>
          <w:sz w:val="20"/>
          <w:szCs w:val="20"/>
        </w:rPr>
        <w:t xml:space="preserve"> </w:t>
      </w:r>
      <w:r w:rsidR="00D94687">
        <w:rPr>
          <w:rFonts w:ascii="Times-Roman" w:hAnsi="Times-Roman" w:cs="Times-Roman"/>
          <w:kern w:val="0"/>
          <w:sz w:val="20"/>
          <w:szCs w:val="20"/>
        </w:rPr>
        <w:t>7</w:t>
      </w:r>
      <w:r w:rsidR="00844378">
        <w:rPr>
          <w:rFonts w:ascii="Times-Roman" w:hAnsi="Times-Roman" w:cs="Times-Roman"/>
          <w:kern w:val="0"/>
          <w:sz w:val="20"/>
          <w:szCs w:val="20"/>
        </w:rPr>
        <w:t xml:space="preserve"> </w:t>
      </w:r>
      <w:r w:rsidRPr="00B93AFD">
        <w:rPr>
          <w:rFonts w:ascii="Times-Roman" w:hAnsi="Times-Roman" w:cs="Times-Roman"/>
          <w:kern w:val="0"/>
          <w:sz w:val="20"/>
          <w:szCs w:val="20"/>
        </w:rPr>
        <w:t xml:space="preserve">(created by author, </w:t>
      </w:r>
      <w:r w:rsidR="002040EA">
        <w:rPr>
          <w:rFonts w:ascii="Times-Roman" w:hAnsi="Times-Roman" w:cs="Times-Roman"/>
          <w:kern w:val="0"/>
          <w:sz w:val="20"/>
          <w:szCs w:val="20"/>
        </w:rPr>
        <w:t>s</w:t>
      </w:r>
      <w:r w:rsidRPr="00B93AFD">
        <w:rPr>
          <w:rFonts w:ascii="Times-Roman" w:hAnsi="Times-Roman" w:cs="Times-Roman"/>
          <w:kern w:val="0"/>
          <w:sz w:val="20"/>
          <w:szCs w:val="20"/>
        </w:rPr>
        <w:t>ource: Annual reports of Golden Resources, Lam Soon and China Finance from year 2020-2023., and S&amp;P Capital IQ)</w:t>
      </w:r>
    </w:p>
    <w:p w:rsidR="002040EA" w:rsidRDefault="002040EA">
      <w:pPr>
        <w:rPr>
          <w:rFonts w:ascii="Times-Roman" w:hAnsi="Times-Roman" w:cs="Times-Roman"/>
          <w:kern w:val="0"/>
          <w:sz w:val="20"/>
          <w:szCs w:val="20"/>
        </w:rPr>
      </w:pPr>
    </w:p>
    <w:p w:rsidR="00E75D63" w:rsidRDefault="002040EA" w:rsidP="00BC6D12">
      <w:pPr>
        <w:spacing w:line="360" w:lineRule="auto"/>
        <w:rPr>
          <w:rFonts w:ascii="Times-Roman" w:hAnsi="Times-Roman" w:cs="Times-Roman"/>
          <w:kern w:val="0"/>
        </w:rPr>
      </w:pPr>
      <w:r>
        <w:rPr>
          <w:rFonts w:ascii="Times-Roman" w:hAnsi="Times-Roman" w:cs="Times-Roman"/>
          <w:kern w:val="0"/>
        </w:rPr>
        <w:tab/>
        <w:t>Golden Resources</w:t>
      </w:r>
      <w:r w:rsidR="00EE70C6">
        <w:rPr>
          <w:rFonts w:ascii="Times-Roman" w:hAnsi="Times-Roman" w:cs="Times-Roman"/>
          <w:kern w:val="0"/>
        </w:rPr>
        <w:t xml:space="preserve"> </w:t>
      </w:r>
      <w:r w:rsidR="00A64A3D">
        <w:rPr>
          <w:rFonts w:ascii="Times-Roman" w:hAnsi="Times-Roman" w:cs="Times-Roman"/>
          <w:kern w:val="0"/>
        </w:rPr>
        <w:t xml:space="preserve">has got 3-year average Return on Asset (ROA) at 3.06% which slight above the 3-year average of the peers (2.16%)., however with </w:t>
      </w:r>
      <w:r w:rsidR="00BC6D12">
        <w:rPr>
          <w:rFonts w:ascii="Times-Roman" w:hAnsi="Times-Roman" w:cs="Times-Roman"/>
          <w:kern w:val="0"/>
        </w:rPr>
        <w:t>unchanged share</w:t>
      </w:r>
      <w:r w:rsidR="00A64A3D">
        <w:rPr>
          <w:rFonts w:ascii="Times-Roman" w:hAnsi="Times-Roman" w:cs="Times-Roman"/>
          <w:kern w:val="0"/>
        </w:rPr>
        <w:t xml:space="preserve"> capital structure (Golden, 2023) in the past three years, sharp increase of profit of the company caused the positive performance of the Return on Equity (ROE) and pull up the 3-year average ROE to 4.88% and eventually beat the 3-year peers average </w:t>
      </w:r>
      <w:r w:rsidR="00A64A3D">
        <w:rPr>
          <w:rFonts w:ascii="Times-Roman" w:hAnsi="Times-Roman" w:cs="Times-Roman"/>
          <w:kern w:val="0"/>
          <w:lang w:val="x-none"/>
        </w:rPr>
        <w:t>ROE</w:t>
      </w:r>
      <w:r w:rsidR="00A64A3D">
        <w:rPr>
          <w:rFonts w:ascii="Times-Roman" w:hAnsi="Times-Roman" w:cs="Times-Roman"/>
          <w:kern w:val="0"/>
        </w:rPr>
        <w:t>.</w:t>
      </w:r>
      <w:r w:rsidR="00A64A3D">
        <w:rPr>
          <w:rFonts w:ascii="Times-Roman" w:hAnsi="Times-Roman" w:cs="Times-Roman" w:hint="eastAsia"/>
          <w:kern w:val="0"/>
        </w:rPr>
        <w:t xml:space="preserve"> </w:t>
      </w:r>
    </w:p>
    <w:p w:rsidR="004F51E5" w:rsidRPr="00E90FE6" w:rsidRDefault="00E75D63" w:rsidP="00E90FE6">
      <w:pPr>
        <w:spacing w:line="360" w:lineRule="auto"/>
        <w:rPr>
          <w:rFonts w:ascii="Times-Roman" w:hAnsi="Times-Roman" w:cs="Times-Roman"/>
          <w:kern w:val="0"/>
        </w:rPr>
      </w:pPr>
      <w:r>
        <w:rPr>
          <w:rFonts w:ascii="Times-Roman" w:hAnsi="Times-Roman" w:cs="Times-Roman"/>
          <w:kern w:val="0"/>
        </w:rPr>
        <w:tab/>
        <w:t>The gradual increase of assets and long-term liabilities in the past three years provided Golden Resources</w:t>
      </w:r>
      <w:r w:rsidR="00A64A3D">
        <w:rPr>
          <w:rFonts w:ascii="Times-Roman" w:hAnsi="Times-Roman" w:cs="Times-Roman"/>
          <w:kern w:val="0"/>
          <w:lang w:val="x-none"/>
        </w:rPr>
        <w:t xml:space="preserve"> </w:t>
      </w:r>
      <w:r w:rsidR="00CC15E0">
        <w:rPr>
          <w:rFonts w:ascii="Times-Roman" w:hAnsi="Times-Roman" w:cs="Times-Roman"/>
          <w:kern w:val="0"/>
        </w:rPr>
        <w:t xml:space="preserve">enough capital base for operations and due to the boost up of sales (please refer table </w:t>
      </w:r>
      <w:proofErr w:type="spellStart"/>
      <w:proofErr w:type="gramStart"/>
      <w:r w:rsidR="00CC15E0">
        <w:rPr>
          <w:rFonts w:ascii="Times-Roman" w:hAnsi="Times-Roman" w:cs="Times-Roman"/>
          <w:kern w:val="0"/>
        </w:rPr>
        <w:t>xxxxx</w:t>
      </w:r>
      <w:proofErr w:type="spellEnd"/>
      <w:r w:rsidR="00CC15E0">
        <w:rPr>
          <w:rFonts w:ascii="Times-Roman" w:hAnsi="Times-Roman" w:cs="Times-Roman"/>
          <w:kern w:val="0"/>
        </w:rPr>
        <w:t xml:space="preserve"> )</w:t>
      </w:r>
      <w:proofErr w:type="gramEnd"/>
      <w:r w:rsidR="00CC15E0">
        <w:rPr>
          <w:rFonts w:ascii="Times-Roman" w:hAnsi="Times-Roman" w:cs="Times-Roman"/>
          <w:kern w:val="0"/>
        </w:rPr>
        <w:t xml:space="preserve"> and eventually the profit in financial year 2022/2023, the Return on Capital Employed (ROCE) rose to 11.54% and caused the 3-year average to increase to 5.96%., </w:t>
      </w:r>
      <w:r w:rsidR="00DC6221">
        <w:rPr>
          <w:rFonts w:ascii="Times-Roman" w:hAnsi="Times-Roman" w:cs="Times-Roman"/>
          <w:kern w:val="0"/>
        </w:rPr>
        <w:t>and beat the peers average ROCE but still not as good as the Lam Soon of 12.30%</w:t>
      </w:r>
      <w:r w:rsidR="001850F9">
        <w:rPr>
          <w:rFonts w:ascii="Times-Roman" w:hAnsi="Times-Roman" w:cs="Times-Roman"/>
          <w:kern w:val="0"/>
        </w:rPr>
        <w:t>.</w:t>
      </w:r>
    </w:p>
    <w:p w:rsidR="001850F9" w:rsidRPr="003D205E" w:rsidRDefault="001850F9" w:rsidP="001850F9">
      <w:pPr>
        <w:rPr>
          <w:rFonts w:ascii="Times-Roman" w:hAnsi="Times-Roman" w:cs="Times-Roman"/>
          <w:kern w:val="0"/>
          <w:sz w:val="32"/>
          <w:szCs w:val="32"/>
          <w:u w:val="single"/>
        </w:rPr>
      </w:pPr>
      <w:r>
        <w:rPr>
          <w:rFonts w:ascii="Times-Roman" w:hAnsi="Times-Roman" w:cs="Times-Roman"/>
          <w:kern w:val="0"/>
          <w:sz w:val="32"/>
          <w:szCs w:val="32"/>
          <w:u w:val="single"/>
        </w:rPr>
        <w:t>2.</w:t>
      </w:r>
      <w:r w:rsidR="00E46087">
        <w:rPr>
          <w:rFonts w:ascii="Times-Roman" w:hAnsi="Times-Roman" w:cs="Times-Roman"/>
          <w:kern w:val="0"/>
          <w:sz w:val="32"/>
          <w:szCs w:val="32"/>
          <w:u w:val="single"/>
        </w:rPr>
        <w:t>7</w:t>
      </w:r>
      <w:r>
        <w:rPr>
          <w:rFonts w:ascii="Times-Roman" w:hAnsi="Times-Roman" w:cs="Times-Roman"/>
          <w:kern w:val="0"/>
          <w:sz w:val="32"/>
          <w:szCs w:val="32"/>
          <w:u w:val="single"/>
        </w:rPr>
        <w:t xml:space="preserve"> Stock Market Prospects Analysis</w:t>
      </w:r>
    </w:p>
    <w:p w:rsidR="001850F9" w:rsidRPr="00CC15E0" w:rsidRDefault="004F51E5" w:rsidP="00BC6D12">
      <w:pPr>
        <w:spacing w:line="360" w:lineRule="auto"/>
        <w:rPr>
          <w:rFonts w:ascii="Times-Roman" w:hAnsi="Times-Roman" w:cs="Times-Roman"/>
          <w:kern w:val="0"/>
        </w:rPr>
      </w:pPr>
      <w:r>
        <w:rPr>
          <w:rFonts w:ascii="Times-Roman" w:hAnsi="Times-Roman" w:cs="Times-Roman" w:hint="eastAsia"/>
          <w:noProof/>
          <w:kern w:val="0"/>
        </w:rPr>
        <w:drawing>
          <wp:inline distT="0" distB="0" distL="0" distR="0">
            <wp:extent cx="5274310" cy="1257300"/>
            <wp:effectExtent l="0" t="0" r="0" b="0"/>
            <wp:docPr id="1156525447" name="圖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6525447" name="圖片 1156525447"/>
                    <pic:cNvPicPr/>
                  </pic:nvPicPr>
                  <pic:blipFill>
                    <a:blip r:embed="rId20">
                      <a:extLst>
                        <a:ext uri="{28A0092B-C50C-407E-A947-70E740481C1C}">
                          <a14:useLocalDpi xmlns:a14="http://schemas.microsoft.com/office/drawing/2010/main" val="0"/>
                        </a:ext>
                      </a:extLst>
                    </a:blip>
                    <a:stretch>
                      <a:fillRect/>
                    </a:stretch>
                  </pic:blipFill>
                  <pic:spPr>
                    <a:xfrm>
                      <a:off x="0" y="0"/>
                      <a:ext cx="5274310" cy="1257300"/>
                    </a:xfrm>
                    <a:prstGeom prst="rect">
                      <a:avLst/>
                    </a:prstGeom>
                  </pic:spPr>
                </pic:pic>
              </a:graphicData>
            </a:graphic>
          </wp:inline>
        </w:drawing>
      </w:r>
    </w:p>
    <w:p w:rsidR="004F51E5" w:rsidRDefault="004F51E5">
      <w:pPr>
        <w:rPr>
          <w:rFonts w:ascii="Times-Roman" w:hAnsi="Times-Roman" w:cs="Times-Roman"/>
          <w:kern w:val="0"/>
        </w:rPr>
      </w:pPr>
      <w:r w:rsidRPr="00E90FE6">
        <w:rPr>
          <w:rFonts w:ascii="Times-Roman" w:hAnsi="Times-Roman" w:cs="Times-Roman" w:hint="eastAsia"/>
          <w:kern w:val="0"/>
          <w:sz w:val="20"/>
          <w:szCs w:val="20"/>
        </w:rPr>
        <w:t>T</w:t>
      </w:r>
      <w:r w:rsidRPr="00E90FE6">
        <w:rPr>
          <w:rFonts w:ascii="Times-Roman" w:hAnsi="Times-Roman" w:cs="Times-Roman"/>
          <w:kern w:val="0"/>
          <w:sz w:val="20"/>
          <w:szCs w:val="20"/>
        </w:rPr>
        <w:t>able</w:t>
      </w:r>
      <w:r w:rsidR="00E90FE6" w:rsidRPr="00E90FE6">
        <w:rPr>
          <w:rFonts w:ascii="Times-Roman" w:hAnsi="Times-Roman" w:cs="Times-Roman"/>
          <w:kern w:val="0"/>
          <w:sz w:val="20"/>
          <w:szCs w:val="20"/>
        </w:rPr>
        <w:t xml:space="preserve">. </w:t>
      </w:r>
      <w:r w:rsidR="00D94687">
        <w:rPr>
          <w:rFonts w:ascii="Times-Roman" w:hAnsi="Times-Roman" w:cs="Times-Roman"/>
          <w:kern w:val="0"/>
          <w:sz w:val="20"/>
          <w:szCs w:val="20"/>
        </w:rPr>
        <w:t>8</w:t>
      </w:r>
      <w:r w:rsidR="00E90FE6">
        <w:rPr>
          <w:rFonts w:ascii="Times-Roman" w:hAnsi="Times-Roman" w:cs="Times-Roman"/>
          <w:kern w:val="0"/>
          <w:sz w:val="20"/>
          <w:szCs w:val="20"/>
        </w:rPr>
        <w:t xml:space="preserve"> (</w:t>
      </w:r>
      <w:r w:rsidRPr="00B93AFD">
        <w:rPr>
          <w:rFonts w:ascii="Times-Roman" w:hAnsi="Times-Roman" w:cs="Times-Roman"/>
          <w:kern w:val="0"/>
          <w:sz w:val="20"/>
          <w:szCs w:val="20"/>
        </w:rPr>
        <w:t xml:space="preserve">created by author, </w:t>
      </w:r>
      <w:r>
        <w:rPr>
          <w:rFonts w:ascii="Times-Roman" w:hAnsi="Times-Roman" w:cs="Times-Roman"/>
          <w:kern w:val="0"/>
          <w:sz w:val="20"/>
          <w:szCs w:val="20"/>
        </w:rPr>
        <w:t>s</w:t>
      </w:r>
      <w:r w:rsidRPr="00B93AFD">
        <w:rPr>
          <w:rFonts w:ascii="Times-Roman" w:hAnsi="Times-Roman" w:cs="Times-Roman"/>
          <w:kern w:val="0"/>
          <w:sz w:val="20"/>
          <w:szCs w:val="20"/>
        </w:rPr>
        <w:t>ource: Annual reports of Golden Resources, Lam Soon and China Finance from year 2020-2023</w:t>
      </w:r>
      <w:r>
        <w:rPr>
          <w:rFonts w:ascii="Times-Roman" w:hAnsi="Times-Roman" w:cs="Times-Roman"/>
          <w:kern w:val="0"/>
          <w:sz w:val="20"/>
          <w:szCs w:val="20"/>
        </w:rPr>
        <w:t>).</w:t>
      </w:r>
    </w:p>
    <w:p w:rsidR="00B83BAE" w:rsidRPr="004F51E5" w:rsidRDefault="004F51E5">
      <w:pPr>
        <w:rPr>
          <w:rFonts w:ascii="Times-Roman" w:hAnsi="Times-Roman" w:cs="Times-Roman"/>
          <w:kern w:val="0"/>
          <w:sz w:val="20"/>
          <w:szCs w:val="20"/>
        </w:rPr>
      </w:pPr>
      <w:r w:rsidRPr="004F51E5">
        <w:rPr>
          <w:rFonts w:ascii="Times-Roman" w:hAnsi="Times-Roman" w:cs="Times-Roman" w:hint="eastAsia"/>
          <w:kern w:val="0"/>
          <w:sz w:val="20"/>
          <w:szCs w:val="20"/>
        </w:rPr>
        <w:t>N</w:t>
      </w:r>
      <w:r w:rsidRPr="004F51E5">
        <w:rPr>
          <w:rFonts w:ascii="Times-Roman" w:hAnsi="Times-Roman" w:cs="Times-Roman"/>
          <w:kern w:val="0"/>
          <w:sz w:val="20"/>
          <w:szCs w:val="20"/>
        </w:rPr>
        <w:t>ote 1: China Finance announced not to distribute dividend</w:t>
      </w:r>
      <w:r w:rsidR="007651AA">
        <w:rPr>
          <w:rFonts w:ascii="Times-Roman" w:hAnsi="Times-Roman" w:cs="Times-Roman"/>
          <w:kern w:val="0"/>
          <w:sz w:val="20"/>
          <w:szCs w:val="20"/>
        </w:rPr>
        <w:t>s</w:t>
      </w:r>
      <w:r w:rsidRPr="004F51E5">
        <w:rPr>
          <w:rFonts w:ascii="Times-Roman" w:hAnsi="Times-Roman" w:cs="Times-Roman"/>
          <w:kern w:val="0"/>
          <w:sz w:val="20"/>
          <w:szCs w:val="20"/>
        </w:rPr>
        <w:t xml:space="preserve"> to shareholders from financial year 2020-2022</w:t>
      </w:r>
    </w:p>
    <w:p w:rsidR="004F51E5" w:rsidRDefault="004F51E5">
      <w:pPr>
        <w:rPr>
          <w:rFonts w:ascii="Times-Roman" w:hAnsi="Times-Roman" w:cs="Times-Roman"/>
          <w:kern w:val="0"/>
          <w:sz w:val="20"/>
          <w:szCs w:val="20"/>
        </w:rPr>
      </w:pPr>
      <w:r w:rsidRPr="004F51E5">
        <w:rPr>
          <w:rFonts w:ascii="Times-Roman" w:hAnsi="Times-Roman" w:cs="Times-Roman" w:hint="eastAsia"/>
          <w:kern w:val="0"/>
          <w:sz w:val="20"/>
          <w:szCs w:val="20"/>
        </w:rPr>
        <w:t>N</w:t>
      </w:r>
      <w:r w:rsidRPr="004F51E5">
        <w:rPr>
          <w:rFonts w:ascii="Times-Roman" w:hAnsi="Times-Roman" w:cs="Times-Roman"/>
          <w:kern w:val="0"/>
          <w:sz w:val="20"/>
          <w:szCs w:val="20"/>
        </w:rPr>
        <w:t>ote 2: China Finance had made a loss in financial year 2020</w:t>
      </w:r>
      <w:r w:rsidR="00AA4572">
        <w:rPr>
          <w:rFonts w:ascii="Times-Roman" w:hAnsi="Times-Roman" w:cs="Times-Roman"/>
          <w:kern w:val="0"/>
          <w:sz w:val="20"/>
          <w:szCs w:val="20"/>
        </w:rPr>
        <w:t>, and the P/E in year 2021 and 2022 were 26.47 and 40.46 respectively.</w:t>
      </w:r>
    </w:p>
    <w:p w:rsidR="004F51E5" w:rsidRDefault="004F51E5">
      <w:pPr>
        <w:rPr>
          <w:rFonts w:ascii="Times-Roman" w:hAnsi="Times-Roman" w:cs="Times-Roman"/>
          <w:kern w:val="0"/>
          <w:sz w:val="20"/>
          <w:szCs w:val="20"/>
        </w:rPr>
      </w:pPr>
    </w:p>
    <w:p w:rsidR="004F51E5" w:rsidRPr="00BD6FF1" w:rsidRDefault="00E62EB0" w:rsidP="00BD6FF1">
      <w:pPr>
        <w:spacing w:line="360" w:lineRule="auto"/>
        <w:rPr>
          <w:rFonts w:ascii="Times-Roman" w:hAnsi="Times-Roman" w:cs="Times-Roman"/>
          <w:kern w:val="0"/>
        </w:rPr>
      </w:pPr>
      <w:r>
        <w:rPr>
          <w:rFonts w:ascii="Times-Roman" w:hAnsi="Times-Roman" w:cs="Times-Roman"/>
          <w:kern w:val="0"/>
          <w:sz w:val="20"/>
          <w:szCs w:val="20"/>
        </w:rPr>
        <w:tab/>
      </w:r>
      <w:r w:rsidRPr="00BD6FF1">
        <w:rPr>
          <w:rFonts w:ascii="Times-Roman" w:hAnsi="Times-Roman" w:cs="Times-Roman"/>
          <w:kern w:val="0"/>
        </w:rPr>
        <w:t>Golden Resources had its</w:t>
      </w:r>
      <w:r w:rsidR="004D433D" w:rsidRPr="00BD6FF1">
        <w:rPr>
          <w:rFonts w:ascii="Times-Roman" w:hAnsi="Times-Roman" w:cs="Times-Roman"/>
          <w:kern w:val="0"/>
        </w:rPr>
        <w:t xml:space="preserve"> earning per shares (EPS) increase considerably in the past three years, although still below the peer average., the</w:t>
      </w:r>
      <w:r w:rsidRPr="00BD6FF1">
        <w:rPr>
          <w:rFonts w:ascii="Times-Roman" w:hAnsi="Times-Roman" w:cs="Times-Roman"/>
          <w:kern w:val="0"/>
        </w:rPr>
        <w:t xml:space="preserve"> P/E ratio </w:t>
      </w:r>
      <w:r w:rsidR="004D433D" w:rsidRPr="00BD6FF1">
        <w:rPr>
          <w:rFonts w:ascii="Times-Roman" w:hAnsi="Times-Roman" w:cs="Times-Roman"/>
          <w:kern w:val="0"/>
        </w:rPr>
        <w:t xml:space="preserve">of Golden Resources had been </w:t>
      </w:r>
      <w:r w:rsidRPr="00BD6FF1">
        <w:rPr>
          <w:rFonts w:ascii="Times-Roman" w:hAnsi="Times-Roman" w:cs="Times-Roman"/>
          <w:kern w:val="0"/>
        </w:rPr>
        <w:t>decreasing from financial year 2020/2021 to 2022/2023</w:t>
      </w:r>
      <w:r w:rsidR="004D433D" w:rsidRPr="00BD6FF1">
        <w:rPr>
          <w:rFonts w:ascii="Times-Roman" w:hAnsi="Times-Roman" w:cs="Times-Roman"/>
          <w:kern w:val="0"/>
        </w:rPr>
        <w:t xml:space="preserve"> and </w:t>
      </w:r>
      <w:r w:rsidR="004D433D" w:rsidRPr="00BD6FF1">
        <w:rPr>
          <w:rFonts w:ascii="Times-Roman" w:hAnsi="Times-Roman" w:cs="Times-Roman"/>
          <w:kern w:val="0"/>
        </w:rPr>
        <w:lastRenderedPageBreak/>
        <w:t>became below 20</w:t>
      </w:r>
      <w:r w:rsidRPr="00BD6FF1">
        <w:rPr>
          <w:rFonts w:ascii="Times-Roman" w:hAnsi="Times-Roman" w:cs="Times-Roman"/>
          <w:kern w:val="0"/>
        </w:rPr>
        <w:t xml:space="preserve">, signaled that the </w:t>
      </w:r>
      <w:r w:rsidR="004D433D" w:rsidRPr="00BD6FF1">
        <w:rPr>
          <w:rFonts w:ascii="Times-Roman" w:hAnsi="Times-Roman" w:cs="Times-Roman"/>
          <w:kern w:val="0"/>
        </w:rPr>
        <w:t>company has been making increase in its earning and the stock price did not response in the same pace</w:t>
      </w:r>
      <w:r w:rsidR="00AA4572" w:rsidRPr="00BD6FF1">
        <w:rPr>
          <w:rFonts w:ascii="Times-Roman" w:hAnsi="Times-Roman" w:cs="Times-Roman"/>
          <w:kern w:val="0"/>
        </w:rPr>
        <w:t xml:space="preserve">., </w:t>
      </w:r>
      <w:r w:rsidR="004D433D" w:rsidRPr="00BD6FF1">
        <w:rPr>
          <w:rFonts w:ascii="Times-Roman" w:hAnsi="Times-Roman" w:cs="Times-Roman"/>
          <w:kern w:val="0"/>
        </w:rPr>
        <w:t>while Lam Soon had made better average P/E ratio. Th</w:t>
      </w:r>
      <w:r w:rsidR="00AA4572" w:rsidRPr="00BD6FF1">
        <w:rPr>
          <w:rFonts w:ascii="Times-Roman" w:hAnsi="Times-Roman" w:cs="Times-Roman"/>
          <w:kern w:val="0"/>
        </w:rPr>
        <w:t>e dividend per share and the dividend yield was under the peer average.</w:t>
      </w:r>
    </w:p>
    <w:p w:rsidR="00AA4572" w:rsidRPr="00BD6FF1" w:rsidRDefault="00AA4572" w:rsidP="00BD6FF1">
      <w:pPr>
        <w:spacing w:line="360" w:lineRule="auto"/>
        <w:rPr>
          <w:rFonts w:ascii="Times-Roman" w:hAnsi="Times-Roman" w:cs="Times-Roman"/>
          <w:kern w:val="0"/>
        </w:rPr>
      </w:pPr>
      <w:r w:rsidRPr="00BD6FF1">
        <w:rPr>
          <w:rFonts w:ascii="Times-Roman" w:hAnsi="Times-Roman" w:cs="Times-Roman"/>
          <w:kern w:val="0"/>
        </w:rPr>
        <w:tab/>
        <w:t xml:space="preserve">Although Golden Resources had </w:t>
      </w:r>
      <w:r w:rsidR="00771E13" w:rsidRPr="00BD6FF1">
        <w:rPr>
          <w:rFonts w:ascii="Times-Roman" w:hAnsi="Times-Roman" w:cs="Times-Roman"/>
          <w:kern w:val="0"/>
        </w:rPr>
        <w:t>performed</w:t>
      </w:r>
      <w:r w:rsidRPr="00BD6FF1">
        <w:rPr>
          <w:rFonts w:ascii="Times-Roman" w:hAnsi="Times-Roman" w:cs="Times-Roman"/>
          <w:kern w:val="0"/>
        </w:rPr>
        <w:t xml:space="preserve"> fairly good in </w:t>
      </w:r>
      <w:r w:rsidR="00771E13" w:rsidRPr="00BD6FF1">
        <w:rPr>
          <w:rFonts w:ascii="Times-Roman" w:hAnsi="Times-Roman" w:cs="Times-Roman"/>
          <w:kern w:val="0"/>
        </w:rPr>
        <w:t xml:space="preserve">the past </w:t>
      </w:r>
      <w:r w:rsidR="001A45B7" w:rsidRPr="00BD6FF1">
        <w:rPr>
          <w:rFonts w:ascii="Times-Roman" w:hAnsi="Times-Roman" w:cs="Times-Roman"/>
          <w:kern w:val="0"/>
        </w:rPr>
        <w:t>year, the relatively high P/E ratio and dividend yield might be a pulling factor for investor to invest the stock.</w:t>
      </w:r>
    </w:p>
    <w:p w:rsidR="00BD6FF1" w:rsidRDefault="00BD6FF1">
      <w:pPr>
        <w:rPr>
          <w:rFonts w:ascii="Times-Roman" w:hAnsi="Times-Roman" w:cs="Times-Roman"/>
          <w:kern w:val="0"/>
          <w:sz w:val="20"/>
          <w:szCs w:val="20"/>
        </w:rPr>
      </w:pPr>
    </w:p>
    <w:p w:rsidR="00BD6FF1" w:rsidRDefault="004E217E">
      <w:pPr>
        <w:rPr>
          <w:rFonts w:ascii="Times-Roman" w:hAnsi="Times-Roman" w:cs="Times-Roman"/>
          <w:kern w:val="0"/>
          <w:sz w:val="32"/>
          <w:szCs w:val="32"/>
          <w:u w:val="single"/>
        </w:rPr>
      </w:pPr>
      <w:r>
        <w:rPr>
          <w:rFonts w:ascii="Times-Roman" w:hAnsi="Times-Roman" w:cs="Times-Roman"/>
          <w:kern w:val="0"/>
          <w:sz w:val="32"/>
          <w:szCs w:val="32"/>
          <w:u w:val="single"/>
        </w:rPr>
        <w:t xml:space="preserve">3. Golden </w:t>
      </w:r>
      <w:r w:rsidR="002C7FA6">
        <w:rPr>
          <w:rFonts w:ascii="Times-Roman" w:hAnsi="Times-Roman" w:cs="Times-Roman"/>
          <w:kern w:val="0"/>
          <w:sz w:val="32"/>
          <w:szCs w:val="32"/>
          <w:u w:val="single"/>
        </w:rPr>
        <w:t>Resource’s</w:t>
      </w:r>
      <w:r>
        <w:rPr>
          <w:rFonts w:ascii="Times-Roman" w:hAnsi="Times-Roman" w:cs="Times-Roman"/>
          <w:kern w:val="0"/>
          <w:sz w:val="32"/>
          <w:szCs w:val="32"/>
          <w:u w:val="single"/>
        </w:rPr>
        <w:t xml:space="preserve"> </w:t>
      </w:r>
      <w:r w:rsidR="002C7FA6">
        <w:rPr>
          <w:rFonts w:ascii="Times-Roman" w:hAnsi="Times-Roman" w:cs="Times-Roman"/>
          <w:kern w:val="0"/>
          <w:sz w:val="32"/>
          <w:szCs w:val="32"/>
          <w:u w:val="single"/>
        </w:rPr>
        <w:t>Governance</w:t>
      </w:r>
      <w:r>
        <w:rPr>
          <w:rFonts w:ascii="Times-Roman" w:hAnsi="Times-Roman" w:cs="Times-Roman"/>
          <w:kern w:val="0"/>
          <w:sz w:val="32"/>
          <w:szCs w:val="32"/>
          <w:u w:val="single"/>
        </w:rPr>
        <w:t xml:space="preserve"> </w:t>
      </w:r>
      <w:r w:rsidR="008C456B">
        <w:rPr>
          <w:rFonts w:ascii="Times-Roman" w:hAnsi="Times-Roman" w:cs="Times-Roman"/>
          <w:kern w:val="0"/>
          <w:sz w:val="32"/>
          <w:szCs w:val="32"/>
          <w:u w:val="single"/>
        </w:rPr>
        <w:t>A</w:t>
      </w:r>
      <w:r>
        <w:rPr>
          <w:rFonts w:ascii="Times-Roman" w:hAnsi="Times-Roman" w:cs="Times-Roman"/>
          <w:kern w:val="0"/>
          <w:sz w:val="32"/>
          <w:szCs w:val="32"/>
          <w:u w:val="single"/>
        </w:rPr>
        <w:t>ssessment</w:t>
      </w:r>
    </w:p>
    <w:p w:rsidR="00374E3D" w:rsidRPr="00374E3D" w:rsidRDefault="00374E3D">
      <w:pPr>
        <w:rPr>
          <w:rFonts w:ascii="Times-Roman" w:hAnsi="Times-Roman" w:cs="Times-Roman"/>
          <w:kern w:val="0"/>
          <w:sz w:val="28"/>
          <w:szCs w:val="28"/>
          <w:u w:val="single"/>
        </w:rPr>
      </w:pPr>
      <w:r>
        <w:rPr>
          <w:rFonts w:ascii="Times-Roman" w:hAnsi="Times-Roman" w:cs="Times-Roman"/>
          <w:kern w:val="0"/>
          <w:sz w:val="28"/>
          <w:szCs w:val="28"/>
          <w:u w:val="single"/>
        </w:rPr>
        <w:t>3.1 Importance of Corporate Governance of a company</w:t>
      </w:r>
    </w:p>
    <w:p w:rsidR="004F51E5" w:rsidRDefault="00212022" w:rsidP="00212022">
      <w:pPr>
        <w:spacing w:line="360" w:lineRule="auto"/>
        <w:rPr>
          <w:rFonts w:ascii="Times-Roman" w:hAnsi="Times-Roman" w:cs="Times-Roman"/>
          <w:kern w:val="0"/>
        </w:rPr>
      </w:pPr>
      <w:r>
        <w:rPr>
          <w:rFonts w:ascii="Times-Roman" w:hAnsi="Times-Roman" w:cs="Times-Roman"/>
          <w:kern w:val="0"/>
          <w:sz w:val="20"/>
          <w:szCs w:val="20"/>
        </w:rPr>
        <w:tab/>
      </w:r>
      <w:r w:rsidR="00273BED" w:rsidRPr="00E25E3E">
        <w:rPr>
          <w:rFonts w:ascii="Times-Roman" w:hAnsi="Times-Roman" w:cs="Times-Roman"/>
          <w:kern w:val="0"/>
        </w:rPr>
        <w:t>C</w:t>
      </w:r>
      <w:r w:rsidRPr="00E25E3E">
        <w:rPr>
          <w:rFonts w:ascii="Times-Roman" w:hAnsi="Times-Roman" w:cs="Times-Roman"/>
          <w:kern w:val="0"/>
        </w:rPr>
        <w:t>orporate governance is to</w:t>
      </w:r>
      <w:r w:rsidR="00273BED" w:rsidRPr="00E25E3E">
        <w:rPr>
          <w:rFonts w:ascii="Times-Roman" w:hAnsi="Times-Roman" w:cs="Times-Roman"/>
          <w:kern w:val="0"/>
        </w:rPr>
        <w:t xml:space="preserve"> help in enhance business </w:t>
      </w:r>
      <w:r w:rsidRPr="00E25E3E">
        <w:rPr>
          <w:rFonts w:ascii="Times-Roman" w:hAnsi="Times-Roman" w:cs="Times-Roman"/>
          <w:kern w:val="0"/>
        </w:rPr>
        <w:t>owner</w:t>
      </w:r>
      <w:r w:rsidR="00273BED" w:rsidRPr="00E25E3E">
        <w:rPr>
          <w:rFonts w:ascii="Times-Roman" w:hAnsi="Times-Roman" w:cs="Times-Roman"/>
          <w:kern w:val="0"/>
        </w:rPr>
        <w:t xml:space="preserve"> in terms of economic value of the company</w:t>
      </w:r>
      <w:r w:rsidRPr="00E25E3E">
        <w:rPr>
          <w:rFonts w:ascii="Times-Roman" w:hAnsi="Times-Roman" w:cs="Times-Roman"/>
          <w:kern w:val="0"/>
        </w:rPr>
        <w:t xml:space="preserve"> through </w:t>
      </w:r>
      <w:r w:rsidR="00273BED" w:rsidRPr="00E25E3E">
        <w:rPr>
          <w:rFonts w:ascii="Times-Roman" w:hAnsi="Times-Roman" w:cs="Times-Roman"/>
          <w:kern w:val="0"/>
        </w:rPr>
        <w:t>improving operation</w:t>
      </w:r>
      <w:r w:rsidRPr="00E25E3E">
        <w:rPr>
          <w:rFonts w:ascii="Times-Roman" w:hAnsi="Times-Roman" w:cs="Times-Roman"/>
          <w:kern w:val="0"/>
        </w:rPr>
        <w:t xml:space="preserve"> efficiency resulting from the accountability of the board and management to </w:t>
      </w:r>
      <w:r w:rsidR="00273BED" w:rsidRPr="00E25E3E">
        <w:rPr>
          <w:rFonts w:ascii="Times-Roman" w:hAnsi="Times-Roman" w:cs="Times-Roman"/>
          <w:kern w:val="0"/>
        </w:rPr>
        <w:t xml:space="preserve">business </w:t>
      </w:r>
      <w:r w:rsidRPr="00E25E3E">
        <w:rPr>
          <w:rFonts w:ascii="Times-Roman" w:hAnsi="Times-Roman" w:cs="Times-Roman"/>
          <w:kern w:val="0"/>
        </w:rPr>
        <w:t xml:space="preserve">owners. </w:t>
      </w:r>
      <w:r w:rsidR="00273BED" w:rsidRPr="00E25E3E">
        <w:rPr>
          <w:rFonts w:ascii="Times-Roman" w:hAnsi="Times-Roman" w:cs="Times-Roman"/>
          <w:kern w:val="0"/>
        </w:rPr>
        <w:t>(The Hong Kong Institute of Directors, 2023)</w:t>
      </w:r>
      <w:r w:rsidR="00A20307" w:rsidRPr="00E25E3E">
        <w:rPr>
          <w:rFonts w:ascii="Times-Roman" w:hAnsi="Times-Roman" w:cs="Times-Roman"/>
          <w:kern w:val="0"/>
        </w:rPr>
        <w:t xml:space="preserve">. </w:t>
      </w:r>
      <w:r w:rsidR="00273BED" w:rsidRPr="00E25E3E">
        <w:rPr>
          <w:rFonts w:ascii="Times-Roman" w:hAnsi="Times-Roman" w:cs="Times-Roman"/>
          <w:kern w:val="0"/>
        </w:rPr>
        <w:t>When</w:t>
      </w:r>
      <w:r w:rsidR="00A20307" w:rsidRPr="00E25E3E">
        <w:rPr>
          <w:rFonts w:ascii="Times-Roman" w:hAnsi="Times-Roman" w:cs="Times-Roman"/>
          <w:kern w:val="0"/>
        </w:rPr>
        <w:t xml:space="preserve"> mentioning c</w:t>
      </w:r>
      <w:r w:rsidRPr="00E25E3E">
        <w:rPr>
          <w:rFonts w:ascii="Times-Roman" w:hAnsi="Times-Roman" w:cs="Times-Roman"/>
          <w:kern w:val="0"/>
        </w:rPr>
        <w:t>orporate governance</w:t>
      </w:r>
      <w:r w:rsidR="00A20307" w:rsidRPr="00E25E3E">
        <w:rPr>
          <w:rFonts w:ascii="Times-Roman" w:hAnsi="Times-Roman" w:cs="Times-Roman"/>
          <w:kern w:val="0"/>
        </w:rPr>
        <w:t>, it usually involves</w:t>
      </w:r>
      <w:r w:rsidRPr="00E25E3E">
        <w:rPr>
          <w:rFonts w:ascii="Times-Roman" w:hAnsi="Times-Roman" w:cs="Times-Roman"/>
          <w:kern w:val="0"/>
        </w:rPr>
        <w:t xml:space="preserve"> </w:t>
      </w:r>
      <w:r w:rsidR="00A20307" w:rsidRPr="00E25E3E">
        <w:rPr>
          <w:rFonts w:ascii="Times-Roman" w:hAnsi="Times-Roman" w:cs="Times-Roman"/>
          <w:kern w:val="0"/>
        </w:rPr>
        <w:t>p</w:t>
      </w:r>
      <w:r w:rsidRPr="00E25E3E">
        <w:rPr>
          <w:rFonts w:ascii="Times-Roman" w:hAnsi="Times-Roman" w:cs="Times-Roman"/>
          <w:kern w:val="0"/>
        </w:rPr>
        <w:t xml:space="preserve">olicies and procedures </w:t>
      </w:r>
      <w:r w:rsidR="00A20307" w:rsidRPr="00E25E3E">
        <w:rPr>
          <w:rFonts w:ascii="Times-Roman" w:hAnsi="Times-Roman" w:cs="Times-Roman"/>
          <w:kern w:val="0"/>
        </w:rPr>
        <w:t>making by</w:t>
      </w:r>
      <w:r w:rsidRPr="00E25E3E">
        <w:rPr>
          <w:rFonts w:ascii="Times-Roman" w:hAnsi="Times-Roman" w:cs="Times-Roman"/>
          <w:kern w:val="0"/>
        </w:rPr>
        <w:t xml:space="preserve"> board of directors to </w:t>
      </w:r>
      <w:r w:rsidR="00A20307" w:rsidRPr="00E25E3E">
        <w:rPr>
          <w:rFonts w:ascii="Times-Roman" w:hAnsi="Times-Roman" w:cs="Times-Roman"/>
          <w:kern w:val="0"/>
        </w:rPr>
        <w:t>instruct</w:t>
      </w:r>
      <w:r w:rsidRPr="00E25E3E">
        <w:rPr>
          <w:rFonts w:ascii="Times-Roman" w:hAnsi="Times-Roman" w:cs="Times-Roman"/>
          <w:kern w:val="0"/>
        </w:rPr>
        <w:t xml:space="preserve"> the company’s behavior and performance </w:t>
      </w:r>
      <w:r w:rsidR="00A20307" w:rsidRPr="00E25E3E">
        <w:rPr>
          <w:rFonts w:ascii="Times-Roman" w:hAnsi="Times-Roman" w:cs="Times-Roman"/>
          <w:kern w:val="0"/>
        </w:rPr>
        <w:t>to</w:t>
      </w:r>
      <w:r w:rsidRPr="00E25E3E">
        <w:rPr>
          <w:rFonts w:ascii="Times-Roman" w:hAnsi="Times-Roman" w:cs="Times-Roman"/>
          <w:kern w:val="0"/>
        </w:rPr>
        <w:t xml:space="preserve"> </w:t>
      </w:r>
      <w:r w:rsidR="00A20307" w:rsidRPr="00E25E3E">
        <w:rPr>
          <w:rFonts w:ascii="Times-Roman" w:hAnsi="Times-Roman" w:cs="Times-Roman"/>
          <w:kern w:val="0"/>
        </w:rPr>
        <w:t>helping</w:t>
      </w:r>
      <w:r w:rsidRPr="00E25E3E">
        <w:rPr>
          <w:rFonts w:ascii="Times-Roman" w:hAnsi="Times-Roman" w:cs="Times-Roman"/>
          <w:kern w:val="0"/>
        </w:rPr>
        <w:t xml:space="preserve"> the company</w:t>
      </w:r>
      <w:r w:rsidR="00A20307" w:rsidRPr="00E25E3E">
        <w:rPr>
          <w:rFonts w:ascii="Times-Roman" w:hAnsi="Times-Roman" w:cs="Times-Roman"/>
          <w:kern w:val="0"/>
        </w:rPr>
        <w:t xml:space="preserve"> to achieve</w:t>
      </w:r>
      <w:r w:rsidRPr="00E25E3E">
        <w:rPr>
          <w:rFonts w:ascii="Times-Roman" w:hAnsi="Times-Roman" w:cs="Times-Roman"/>
          <w:kern w:val="0"/>
        </w:rPr>
        <w:t xml:space="preserve"> long-term success. </w:t>
      </w:r>
      <w:r w:rsidR="00A01E9E" w:rsidRPr="00E25E3E">
        <w:rPr>
          <w:rFonts w:ascii="Times-Roman" w:hAnsi="Times-Roman" w:cs="Times-Roman"/>
          <w:kern w:val="0"/>
        </w:rPr>
        <w:t>Effective</w:t>
      </w:r>
      <w:r w:rsidRPr="00E25E3E">
        <w:rPr>
          <w:rFonts w:ascii="Times-Roman" w:hAnsi="Times-Roman" w:cs="Times-Roman"/>
          <w:kern w:val="0"/>
        </w:rPr>
        <w:t xml:space="preserve">, </w:t>
      </w:r>
      <w:r w:rsidR="00A01E9E" w:rsidRPr="00E25E3E">
        <w:rPr>
          <w:rFonts w:ascii="Times-Roman" w:hAnsi="Times-Roman" w:cs="Times-Roman"/>
          <w:kern w:val="0"/>
        </w:rPr>
        <w:t>result oriented</w:t>
      </w:r>
      <w:r w:rsidRPr="00E25E3E">
        <w:rPr>
          <w:rFonts w:ascii="Times-Roman" w:hAnsi="Times-Roman" w:cs="Times-Roman"/>
          <w:kern w:val="0"/>
        </w:rPr>
        <w:t xml:space="preserve"> governance thus supports </w:t>
      </w:r>
      <w:r w:rsidR="00A01E9E" w:rsidRPr="00E25E3E">
        <w:rPr>
          <w:rFonts w:ascii="Times-Roman" w:hAnsi="Times-Roman" w:cs="Times-Roman"/>
          <w:kern w:val="0"/>
        </w:rPr>
        <w:t>value</w:t>
      </w:r>
      <w:r w:rsidRPr="00E25E3E">
        <w:rPr>
          <w:rFonts w:ascii="Times-Roman" w:hAnsi="Times-Roman" w:cs="Times-Roman"/>
          <w:kern w:val="0"/>
        </w:rPr>
        <w:t xml:space="preserve"> creation, which in turn </w:t>
      </w:r>
      <w:r w:rsidR="00A01E9E" w:rsidRPr="00E25E3E">
        <w:rPr>
          <w:rFonts w:ascii="Times-Roman" w:hAnsi="Times-Roman" w:cs="Times-Roman"/>
          <w:kern w:val="0"/>
        </w:rPr>
        <w:t>brings up</w:t>
      </w:r>
      <w:r w:rsidRPr="00E25E3E">
        <w:rPr>
          <w:rFonts w:ascii="Times-Roman" w:hAnsi="Times-Roman" w:cs="Times-Roman"/>
          <w:kern w:val="0"/>
        </w:rPr>
        <w:t xml:space="preserve"> more investment and </w:t>
      </w:r>
      <w:r w:rsidR="00A01E9E" w:rsidRPr="00E25E3E">
        <w:rPr>
          <w:rFonts w:ascii="Times-Roman" w:hAnsi="Times-Roman" w:cs="Times-Roman"/>
          <w:kern w:val="0"/>
        </w:rPr>
        <w:t>attract talents to join the company.</w:t>
      </w:r>
      <w:r w:rsidRPr="00E25E3E">
        <w:rPr>
          <w:rFonts w:ascii="Times-Roman" w:hAnsi="Times-Roman" w:cs="Times-Roman"/>
          <w:kern w:val="0"/>
        </w:rPr>
        <w:t xml:space="preserve"> The </w:t>
      </w:r>
      <w:r w:rsidR="00A01E9E" w:rsidRPr="00E25E3E">
        <w:rPr>
          <w:rFonts w:ascii="Times-Roman" w:hAnsi="Times-Roman" w:cs="Times-Roman"/>
          <w:kern w:val="0"/>
        </w:rPr>
        <w:t xml:space="preserve">important thing </w:t>
      </w:r>
      <w:r w:rsidRPr="00E25E3E">
        <w:rPr>
          <w:rFonts w:ascii="Times-Roman" w:hAnsi="Times-Roman" w:cs="Times-Roman"/>
          <w:kern w:val="0"/>
        </w:rPr>
        <w:t xml:space="preserve">is to </w:t>
      </w:r>
      <w:r w:rsidR="00A01E9E" w:rsidRPr="00E25E3E">
        <w:rPr>
          <w:rFonts w:ascii="Times-Roman" w:hAnsi="Times-Roman" w:cs="Times-Roman"/>
          <w:kern w:val="0"/>
        </w:rPr>
        <w:t xml:space="preserve">make </w:t>
      </w:r>
      <w:r w:rsidRPr="00E25E3E">
        <w:rPr>
          <w:rFonts w:ascii="Times-Roman" w:hAnsi="Times-Roman" w:cs="Times-Roman"/>
          <w:kern w:val="0"/>
        </w:rPr>
        <w:t xml:space="preserve">sure the corporate governance </w:t>
      </w:r>
      <w:r w:rsidR="00A01E9E" w:rsidRPr="00E25E3E">
        <w:rPr>
          <w:rFonts w:ascii="Times-Roman" w:hAnsi="Times-Roman" w:cs="Times-Roman"/>
          <w:kern w:val="0"/>
        </w:rPr>
        <w:t xml:space="preserve">agenda </w:t>
      </w:r>
      <w:r w:rsidR="00E025F0" w:rsidRPr="00E25E3E">
        <w:rPr>
          <w:rFonts w:ascii="Times-Roman" w:hAnsi="Times-Roman" w:cs="Times-Roman"/>
          <w:kern w:val="0"/>
        </w:rPr>
        <w:t>can</w:t>
      </w:r>
      <w:r w:rsidRPr="00E25E3E">
        <w:rPr>
          <w:rFonts w:ascii="Times-Roman" w:hAnsi="Times-Roman" w:cs="Times-Roman"/>
          <w:kern w:val="0"/>
        </w:rPr>
        <w:t xml:space="preserve"> focus on </w:t>
      </w:r>
      <w:r w:rsidR="00E025F0" w:rsidRPr="00E25E3E">
        <w:rPr>
          <w:rFonts w:ascii="Times-Roman" w:hAnsi="Times-Roman" w:cs="Times-Roman"/>
          <w:kern w:val="0"/>
        </w:rPr>
        <w:t xml:space="preserve">consistency, </w:t>
      </w:r>
      <w:r w:rsidRPr="00E25E3E">
        <w:rPr>
          <w:rFonts w:ascii="Times-Roman" w:hAnsi="Times-Roman" w:cs="Times-Roman"/>
          <w:kern w:val="0"/>
        </w:rPr>
        <w:t>compliance as well as performance.</w:t>
      </w:r>
    </w:p>
    <w:p w:rsidR="00DC4446" w:rsidRDefault="00DC4446" w:rsidP="00212022">
      <w:pPr>
        <w:spacing w:line="360" w:lineRule="auto"/>
        <w:rPr>
          <w:rFonts w:ascii="Times-Roman" w:hAnsi="Times-Roman" w:cs="Times-Roman"/>
          <w:kern w:val="0"/>
        </w:rPr>
      </w:pPr>
      <w:r>
        <w:rPr>
          <w:rFonts w:ascii="Times-Roman" w:hAnsi="Times-Roman" w:cs="Times-Roman"/>
          <w:kern w:val="0"/>
        </w:rPr>
        <w:tab/>
      </w:r>
      <w:r w:rsidR="007B173A" w:rsidRPr="00E25E3E">
        <w:rPr>
          <w:rFonts w:ascii="Times-Roman" w:hAnsi="Times-Roman" w:cs="Times-Roman"/>
          <w:kern w:val="0"/>
        </w:rPr>
        <w:t xml:space="preserve">Directors and the auditors were appointed by the shareholders </w:t>
      </w:r>
      <w:r w:rsidR="007C00FF">
        <w:rPr>
          <w:rFonts w:ascii="Times-Roman" w:hAnsi="Times-Roman" w:cs="Times-Roman"/>
          <w:kern w:val="0"/>
        </w:rPr>
        <w:t xml:space="preserve">through shareholder general meeting each year in order </w:t>
      </w:r>
      <w:r w:rsidR="007B173A" w:rsidRPr="00E25E3E">
        <w:rPr>
          <w:rFonts w:ascii="Times-Roman" w:hAnsi="Times-Roman" w:cs="Times-Roman"/>
          <w:kern w:val="0"/>
        </w:rPr>
        <w:t xml:space="preserve">to ensure that a suitable governance structure can be in place. The board of directors of a company is responsible for corporate governance and </w:t>
      </w:r>
      <w:r w:rsidR="002C03B2" w:rsidRPr="00E25E3E">
        <w:rPr>
          <w:rFonts w:ascii="Times-Roman" w:hAnsi="Times-Roman" w:cs="Times-Roman"/>
          <w:kern w:val="0"/>
        </w:rPr>
        <w:t xml:space="preserve">to </w:t>
      </w:r>
      <w:r w:rsidR="007B173A" w:rsidRPr="00E25E3E">
        <w:rPr>
          <w:rFonts w:ascii="Times-Roman" w:hAnsi="Times-Roman" w:cs="Times-Roman"/>
          <w:kern w:val="0"/>
        </w:rPr>
        <w:t xml:space="preserve">determine the company’s </w:t>
      </w:r>
      <w:r w:rsidR="002C03B2" w:rsidRPr="00E25E3E">
        <w:rPr>
          <w:rFonts w:ascii="Times-Roman" w:hAnsi="Times-Roman" w:cs="Times-Roman"/>
          <w:kern w:val="0"/>
        </w:rPr>
        <w:t>benefits</w:t>
      </w:r>
      <w:r w:rsidR="007B173A" w:rsidRPr="00E25E3E">
        <w:rPr>
          <w:rFonts w:ascii="Times-Roman" w:hAnsi="Times-Roman" w:cs="Times-Roman"/>
          <w:kern w:val="0"/>
        </w:rPr>
        <w:t xml:space="preserve"> and integrity </w:t>
      </w:r>
      <w:r w:rsidR="002C03B2" w:rsidRPr="00E25E3E">
        <w:rPr>
          <w:rFonts w:ascii="Times-Roman" w:hAnsi="Times-Roman" w:cs="Times-Roman"/>
          <w:kern w:val="0"/>
        </w:rPr>
        <w:t xml:space="preserve">(The Hong Kong Institute of Directors, 2023). </w:t>
      </w:r>
      <w:r w:rsidR="007B173A" w:rsidRPr="00E25E3E">
        <w:rPr>
          <w:rFonts w:ascii="Times-Roman" w:hAnsi="Times-Roman" w:cs="Times-Roman"/>
          <w:kern w:val="0"/>
        </w:rPr>
        <w:t xml:space="preserve">The board’s </w:t>
      </w:r>
      <w:r w:rsidR="00FA27C2" w:rsidRPr="00E25E3E">
        <w:rPr>
          <w:rFonts w:ascii="Times-Roman" w:hAnsi="Times-Roman" w:cs="Times-Roman"/>
          <w:kern w:val="0"/>
        </w:rPr>
        <w:t>behavior is</w:t>
      </w:r>
      <w:r w:rsidR="007B173A" w:rsidRPr="00E25E3E">
        <w:rPr>
          <w:rFonts w:ascii="Times-Roman" w:hAnsi="Times-Roman" w:cs="Times-Roman"/>
          <w:kern w:val="0"/>
        </w:rPr>
        <w:t xml:space="preserve"> subject to</w:t>
      </w:r>
      <w:r w:rsidR="00FA27C2" w:rsidRPr="00E25E3E">
        <w:rPr>
          <w:rFonts w:ascii="Times-Roman" w:hAnsi="Times-Roman" w:cs="Times-Roman"/>
          <w:kern w:val="0"/>
        </w:rPr>
        <w:t xml:space="preserve"> </w:t>
      </w:r>
      <w:r w:rsidR="007B173A" w:rsidRPr="00E25E3E">
        <w:rPr>
          <w:rFonts w:ascii="Times-Roman" w:hAnsi="Times-Roman" w:cs="Times-Roman"/>
          <w:kern w:val="0"/>
        </w:rPr>
        <w:t>regulations</w:t>
      </w:r>
      <w:r w:rsidR="00FA27C2" w:rsidRPr="00E25E3E">
        <w:rPr>
          <w:rFonts w:ascii="Times-Roman" w:hAnsi="Times-Roman" w:cs="Times-Roman"/>
          <w:kern w:val="0"/>
        </w:rPr>
        <w:t>, laws</w:t>
      </w:r>
      <w:r w:rsidR="007B173A" w:rsidRPr="00E25E3E">
        <w:rPr>
          <w:rFonts w:ascii="Times-Roman" w:hAnsi="Times-Roman" w:cs="Times-Roman"/>
          <w:kern w:val="0"/>
        </w:rPr>
        <w:t xml:space="preserve"> and approv</w:t>
      </w:r>
      <w:r w:rsidR="00FA27C2" w:rsidRPr="00E25E3E">
        <w:rPr>
          <w:rFonts w:ascii="Times-Roman" w:hAnsi="Times-Roman" w:cs="Times-Roman"/>
          <w:kern w:val="0"/>
        </w:rPr>
        <w:t>ed by</w:t>
      </w:r>
      <w:r w:rsidR="007B173A" w:rsidRPr="00E25E3E">
        <w:rPr>
          <w:rFonts w:ascii="Times-Roman" w:hAnsi="Times-Roman" w:cs="Times-Roman"/>
          <w:kern w:val="0"/>
        </w:rPr>
        <w:t xml:space="preserve"> shareholders in general meetings.</w:t>
      </w:r>
      <w:r w:rsidR="007B173A" w:rsidRPr="007B173A">
        <w:rPr>
          <w:rFonts w:ascii="Times-Roman" w:hAnsi="Times-Roman" w:cs="Times-Roman"/>
          <w:kern w:val="0"/>
        </w:rPr>
        <w:t xml:space="preserve"> </w:t>
      </w:r>
    </w:p>
    <w:p w:rsidR="00374E3D" w:rsidRPr="00374E3D" w:rsidRDefault="00374E3D" w:rsidP="00212022">
      <w:pPr>
        <w:spacing w:line="360" w:lineRule="auto"/>
        <w:rPr>
          <w:rFonts w:ascii="Times-Roman" w:hAnsi="Times-Roman" w:cs="Times-Roman"/>
          <w:kern w:val="0"/>
          <w:sz w:val="28"/>
          <w:szCs w:val="28"/>
          <w:u w:val="single"/>
        </w:rPr>
      </w:pPr>
      <w:r>
        <w:rPr>
          <w:rFonts w:ascii="Times-Roman" w:hAnsi="Times-Roman" w:cs="Times-Roman"/>
          <w:kern w:val="0"/>
          <w:sz w:val="28"/>
          <w:szCs w:val="28"/>
          <w:u w:val="single"/>
        </w:rPr>
        <w:lastRenderedPageBreak/>
        <w:t>3.2 Current Corporate Governance of Golden Resources</w:t>
      </w:r>
    </w:p>
    <w:p w:rsidR="00B730E0" w:rsidRPr="008A06A6" w:rsidRDefault="007B0B9C" w:rsidP="008A06A6">
      <w:pPr>
        <w:spacing w:line="360" w:lineRule="auto"/>
        <w:rPr>
          <w:rFonts w:ascii="Times-Roman" w:hAnsi="Times-Roman" w:cs="Times-Roman"/>
          <w:kern w:val="0"/>
        </w:rPr>
      </w:pPr>
      <w:r>
        <w:rPr>
          <w:rFonts w:ascii="Times-Roman" w:hAnsi="Times-Roman" w:cs="Times-Roman"/>
          <w:kern w:val="0"/>
          <w:sz w:val="20"/>
          <w:szCs w:val="20"/>
        </w:rPr>
        <w:tab/>
      </w:r>
      <w:r w:rsidR="008A06A6" w:rsidRPr="008A06A6">
        <w:rPr>
          <w:rFonts w:ascii="Times-Roman" w:hAnsi="Times-Roman" w:cs="Times-Roman"/>
          <w:kern w:val="0"/>
        </w:rPr>
        <w:t xml:space="preserve">Golden Resources has established its system of corporate governance which in </w:t>
      </w:r>
      <w:r w:rsidRPr="008A06A6">
        <w:rPr>
          <w:rFonts w:ascii="Times-Roman" w:hAnsi="Times-Roman" w:cs="Times-Roman"/>
          <w:kern w:val="0"/>
        </w:rPr>
        <w:t>compli</w:t>
      </w:r>
      <w:r w:rsidR="008A06A6" w:rsidRPr="008A06A6">
        <w:rPr>
          <w:rFonts w:ascii="Times-Roman" w:hAnsi="Times-Roman" w:cs="Times-Roman"/>
          <w:kern w:val="0"/>
        </w:rPr>
        <w:t>ance</w:t>
      </w:r>
      <w:r w:rsidRPr="008A06A6">
        <w:rPr>
          <w:rFonts w:ascii="Times-Roman" w:hAnsi="Times-Roman" w:cs="Times-Roman"/>
          <w:kern w:val="0"/>
        </w:rPr>
        <w:t xml:space="preserve"> with the code provisions as set out in the Corporate Governance Code contained in Appendix 14 to the Listing Rules on the Stock Exchange during the year ended</w:t>
      </w:r>
      <w:r w:rsidR="008A06A6" w:rsidRPr="008A06A6">
        <w:rPr>
          <w:rFonts w:ascii="Times-Roman" w:hAnsi="Times-Roman" w:cs="Times-Roman"/>
          <w:kern w:val="0"/>
        </w:rPr>
        <w:t xml:space="preserve"> (Golden Resources, 2023).</w:t>
      </w:r>
    </w:p>
    <w:p w:rsidR="007036E5" w:rsidRDefault="007C6898" w:rsidP="00D72811">
      <w:pPr>
        <w:spacing w:line="360" w:lineRule="auto"/>
        <w:rPr>
          <w:rFonts w:ascii="Times-Roman" w:hAnsi="Times-Roman" w:cs="Times-Roman"/>
          <w:kern w:val="0"/>
        </w:rPr>
      </w:pPr>
      <w:r>
        <w:rPr>
          <w:rFonts w:ascii="Times-Roman" w:hAnsi="Times-Roman" w:cs="Times-Roman"/>
          <w:kern w:val="0"/>
          <w:sz w:val="20"/>
          <w:szCs w:val="20"/>
        </w:rPr>
        <w:tab/>
      </w:r>
      <w:r w:rsidRPr="00E25E3E">
        <w:rPr>
          <w:rFonts w:ascii="Times-Roman" w:hAnsi="Times-Roman" w:cs="Times-Roman"/>
          <w:kern w:val="0"/>
        </w:rPr>
        <w:t xml:space="preserve">The board of directors of Golden Resources currently consist of nine directors including </w:t>
      </w:r>
      <w:r w:rsidR="004F34BC">
        <w:rPr>
          <w:rFonts w:ascii="Times-Roman" w:hAnsi="Times-Roman" w:cs="Times-Roman"/>
          <w:kern w:val="0"/>
        </w:rPr>
        <w:t>5</w:t>
      </w:r>
      <w:r w:rsidRPr="00E25E3E">
        <w:rPr>
          <w:rFonts w:ascii="Times-Roman" w:hAnsi="Times-Roman" w:cs="Times-Roman"/>
          <w:kern w:val="0"/>
        </w:rPr>
        <w:t xml:space="preserve"> Executive Directors (ED), 1 Non-executive Director (NED) and 3 Independent Non-executive Directors</w:t>
      </w:r>
      <w:r w:rsidR="008C1212" w:rsidRPr="00E25E3E">
        <w:rPr>
          <w:rFonts w:ascii="Times-Roman" w:hAnsi="Times-Roman" w:cs="Times-Roman"/>
          <w:kern w:val="0"/>
        </w:rPr>
        <w:t xml:space="preserve"> </w:t>
      </w:r>
      <w:r w:rsidRPr="00E25E3E">
        <w:rPr>
          <w:rFonts w:ascii="Times-Roman" w:hAnsi="Times-Roman" w:cs="Times-Roman"/>
          <w:kern w:val="0"/>
        </w:rPr>
        <w:t>(INED)</w:t>
      </w:r>
      <w:r w:rsidR="00AC66CB" w:rsidRPr="00E25E3E">
        <w:rPr>
          <w:rFonts w:ascii="Times-Roman" w:hAnsi="Times-Roman" w:cs="Times-Roman"/>
          <w:kern w:val="0"/>
        </w:rPr>
        <w:t xml:space="preserve">. </w:t>
      </w:r>
      <w:r w:rsidRPr="00E25E3E">
        <w:rPr>
          <w:rFonts w:ascii="Times-Roman" w:hAnsi="Times-Roman" w:cs="Times-Roman"/>
          <w:kern w:val="0"/>
        </w:rPr>
        <w:t>The I</w:t>
      </w:r>
      <w:r w:rsidR="00D72811" w:rsidRPr="00E25E3E">
        <w:rPr>
          <w:rFonts w:ascii="Times-Roman" w:hAnsi="Times-Roman" w:cs="Times-Roman"/>
          <w:kern w:val="0"/>
        </w:rPr>
        <w:t xml:space="preserve">NEDs </w:t>
      </w:r>
      <w:r w:rsidRPr="00E25E3E">
        <w:rPr>
          <w:rFonts w:ascii="Times-Roman" w:hAnsi="Times-Roman" w:cs="Times-Roman"/>
          <w:kern w:val="0"/>
        </w:rPr>
        <w:t xml:space="preserve">possess </w:t>
      </w:r>
      <w:r w:rsidR="00FE3BAD" w:rsidRPr="00E25E3E">
        <w:rPr>
          <w:rFonts w:ascii="Times-Roman" w:hAnsi="Times-Roman" w:cs="Times-Roman"/>
          <w:kern w:val="0"/>
        </w:rPr>
        <w:t>professional qualifications and correspondent</w:t>
      </w:r>
      <w:r w:rsidRPr="00E25E3E">
        <w:rPr>
          <w:rFonts w:ascii="Times-Roman" w:hAnsi="Times-Roman" w:cs="Times-Roman"/>
          <w:kern w:val="0"/>
        </w:rPr>
        <w:t xml:space="preserve"> academic and</w:t>
      </w:r>
      <w:r w:rsidR="00FE3BAD" w:rsidRPr="00E25E3E">
        <w:rPr>
          <w:rFonts w:ascii="Times-Roman" w:hAnsi="Times-Roman" w:cs="Times-Roman"/>
          <w:kern w:val="0"/>
        </w:rPr>
        <w:t>/</w:t>
      </w:r>
      <w:r w:rsidRPr="00E25E3E">
        <w:rPr>
          <w:rFonts w:ascii="Times-Roman" w:hAnsi="Times-Roman" w:cs="Times-Roman"/>
          <w:kern w:val="0"/>
        </w:rPr>
        <w:t>or</w:t>
      </w:r>
      <w:r w:rsidR="00FE3BAD" w:rsidRPr="00E25E3E">
        <w:rPr>
          <w:rFonts w:ascii="Times-Roman" w:hAnsi="Times-Roman" w:cs="Times-Roman"/>
          <w:kern w:val="0"/>
        </w:rPr>
        <w:t xml:space="preserve"> has got</w:t>
      </w:r>
      <w:r w:rsidRPr="00E25E3E">
        <w:rPr>
          <w:rFonts w:ascii="Times-Roman" w:hAnsi="Times-Roman" w:cs="Times-Roman"/>
          <w:kern w:val="0"/>
        </w:rPr>
        <w:t xml:space="preserve"> financial management </w:t>
      </w:r>
      <w:r w:rsidR="00FE3BAD" w:rsidRPr="00E25E3E">
        <w:rPr>
          <w:rFonts w:ascii="Times-Roman" w:hAnsi="Times-Roman" w:cs="Times-Roman"/>
          <w:kern w:val="0"/>
        </w:rPr>
        <w:t>skill</w:t>
      </w:r>
      <w:r w:rsidRPr="00E25E3E">
        <w:rPr>
          <w:rFonts w:ascii="Times-Roman" w:hAnsi="Times-Roman" w:cs="Times-Roman"/>
          <w:kern w:val="0"/>
        </w:rPr>
        <w:t xml:space="preserve"> and have brought a wide range of business and financial experience and independent judgment to the Board</w:t>
      </w:r>
      <w:r w:rsidR="00F4652D" w:rsidRPr="00E25E3E">
        <w:rPr>
          <w:rFonts w:ascii="Times-Roman" w:hAnsi="Times-Roman" w:cs="Times-Roman"/>
          <w:kern w:val="0"/>
        </w:rPr>
        <w:t xml:space="preserve"> (Golden Resources, 2023).</w:t>
      </w:r>
      <w:r w:rsidR="00F4652D">
        <w:rPr>
          <w:rFonts w:ascii="Times-Roman" w:hAnsi="Times-Roman" w:cs="Times-Roman"/>
          <w:kern w:val="0"/>
        </w:rPr>
        <w:t xml:space="preserve"> And Golden Resources has already established </w:t>
      </w:r>
      <w:r w:rsidR="000B5E17">
        <w:rPr>
          <w:rFonts w:ascii="Times-Roman" w:hAnsi="Times-Roman" w:cs="Times-Roman"/>
          <w:kern w:val="0"/>
        </w:rPr>
        <w:t xml:space="preserve">three board committee namely </w:t>
      </w:r>
      <w:r w:rsidR="000B5E17" w:rsidRPr="000B5E17">
        <w:rPr>
          <w:rFonts w:ascii="Times-Roman" w:hAnsi="Times-Roman" w:cs="Times-Roman"/>
          <w:kern w:val="0"/>
        </w:rPr>
        <w:t>Remuneration Committee</w:t>
      </w:r>
      <w:r w:rsidR="000B5E17">
        <w:rPr>
          <w:rFonts w:ascii="Times-Roman" w:hAnsi="Times-Roman" w:cs="Times-Roman"/>
          <w:kern w:val="0"/>
        </w:rPr>
        <w:t xml:space="preserve">, Nomination Committee and </w:t>
      </w:r>
      <w:r w:rsidR="007036E5">
        <w:rPr>
          <w:rFonts w:ascii="Times-Roman" w:hAnsi="Times-Roman" w:cs="Times-Roman"/>
          <w:kern w:val="0"/>
        </w:rPr>
        <w:t xml:space="preserve">last but not least </w:t>
      </w:r>
      <w:r w:rsidR="000B5E17">
        <w:rPr>
          <w:rFonts w:ascii="Times-Roman" w:hAnsi="Times-Roman" w:cs="Times-Roman"/>
          <w:kern w:val="0"/>
        </w:rPr>
        <w:t xml:space="preserve">Audit Committee which have got their unique functions. </w:t>
      </w:r>
    </w:p>
    <w:p w:rsidR="007036E5" w:rsidRDefault="000B5E17" w:rsidP="007036E5">
      <w:pPr>
        <w:spacing w:line="360" w:lineRule="auto"/>
        <w:ind w:firstLine="480"/>
        <w:rPr>
          <w:rFonts w:ascii="Times-Roman" w:hAnsi="Times-Roman" w:cs="Times-Roman"/>
          <w:kern w:val="0"/>
        </w:rPr>
      </w:pPr>
      <w:r w:rsidRPr="000B5E17">
        <w:rPr>
          <w:rFonts w:ascii="Times-Roman" w:hAnsi="Times-Roman" w:cs="Times-Roman"/>
          <w:kern w:val="0"/>
        </w:rPr>
        <w:t>Remuneration Committee</w:t>
      </w:r>
      <w:r>
        <w:rPr>
          <w:rFonts w:ascii="Times-Roman" w:hAnsi="Times-Roman" w:cs="Times-Roman"/>
          <w:kern w:val="0"/>
        </w:rPr>
        <w:t xml:space="preserve"> is responsible for review, recommend the remuneration of the managements and suggest the remuneration package of INEDs and also setting up the compensation arrangements for dismissed directors due to misconduct in order to make sure the directors can be co</w:t>
      </w:r>
      <w:r w:rsidRPr="000B5E17">
        <w:rPr>
          <w:rFonts w:ascii="Times-Roman" w:hAnsi="Times-Roman" w:cs="Times-Roman"/>
          <w:kern w:val="0"/>
        </w:rPr>
        <w:t xml:space="preserve">nsistent with </w:t>
      </w:r>
      <w:r w:rsidR="00E04833">
        <w:rPr>
          <w:rFonts w:ascii="Times-Roman" w:hAnsi="Times-Roman" w:cs="Times-Roman"/>
          <w:kern w:val="0"/>
        </w:rPr>
        <w:t>t</w:t>
      </w:r>
      <w:r w:rsidRPr="000B5E17">
        <w:rPr>
          <w:rFonts w:ascii="Times-Roman" w:hAnsi="Times-Roman" w:cs="Times-Roman"/>
          <w:kern w:val="0"/>
        </w:rPr>
        <w:t xml:space="preserve">erms and </w:t>
      </w:r>
      <w:r w:rsidR="00E04833">
        <w:rPr>
          <w:rFonts w:ascii="Times-Roman" w:hAnsi="Times-Roman" w:cs="Times-Roman"/>
          <w:kern w:val="0"/>
        </w:rPr>
        <w:t xml:space="preserve">conditions of the board, </w:t>
      </w:r>
      <w:r w:rsidR="000300CC">
        <w:rPr>
          <w:rFonts w:ascii="Times-Roman" w:hAnsi="Times-Roman" w:cs="Times-Roman"/>
          <w:kern w:val="0"/>
        </w:rPr>
        <w:t xml:space="preserve">and as an listing company </w:t>
      </w:r>
      <w:r w:rsidR="00E04833">
        <w:rPr>
          <w:rFonts w:ascii="Times-Roman" w:hAnsi="Times-Roman" w:cs="Times-Roman"/>
          <w:kern w:val="0"/>
        </w:rPr>
        <w:t>the r</w:t>
      </w:r>
      <w:r w:rsidR="00E04833" w:rsidRPr="000B5E17">
        <w:rPr>
          <w:rFonts w:ascii="Times-Roman" w:hAnsi="Times-Roman" w:cs="Times-Roman"/>
          <w:kern w:val="0"/>
        </w:rPr>
        <w:t xml:space="preserve">emuneration </w:t>
      </w:r>
      <w:r w:rsidR="00E04833">
        <w:rPr>
          <w:rFonts w:ascii="Times-Roman" w:hAnsi="Times-Roman" w:cs="Times-Roman"/>
          <w:kern w:val="0"/>
        </w:rPr>
        <w:t>c</w:t>
      </w:r>
      <w:r w:rsidR="00E04833" w:rsidRPr="000B5E17">
        <w:rPr>
          <w:rFonts w:ascii="Times-Roman" w:hAnsi="Times-Roman" w:cs="Times-Roman"/>
          <w:kern w:val="0"/>
        </w:rPr>
        <w:t>ommittee</w:t>
      </w:r>
      <w:r w:rsidR="00E04833">
        <w:rPr>
          <w:rFonts w:ascii="Times-Roman" w:hAnsi="Times-Roman" w:cs="Times-Roman"/>
          <w:kern w:val="0"/>
        </w:rPr>
        <w:t xml:space="preserve"> </w:t>
      </w:r>
      <w:r w:rsidR="000300CC">
        <w:rPr>
          <w:rFonts w:ascii="Times-Roman" w:hAnsi="Times-Roman" w:cs="Times-Roman"/>
          <w:kern w:val="0"/>
        </w:rPr>
        <w:t xml:space="preserve">of Golden Resources </w:t>
      </w:r>
      <w:r w:rsidR="00E04833">
        <w:rPr>
          <w:rFonts w:ascii="Times-Roman" w:hAnsi="Times-Roman" w:cs="Times-Roman"/>
          <w:kern w:val="0"/>
        </w:rPr>
        <w:t xml:space="preserve">also has to </w:t>
      </w:r>
      <w:r w:rsidR="000300CC">
        <w:rPr>
          <w:rFonts w:ascii="Times-Roman" w:hAnsi="Times-Roman" w:cs="Times-Roman"/>
          <w:kern w:val="0"/>
        </w:rPr>
        <w:t xml:space="preserve">approve </w:t>
      </w:r>
      <w:r w:rsidR="000300CC" w:rsidRPr="000300CC">
        <w:rPr>
          <w:rFonts w:ascii="Times-Roman" w:hAnsi="Times-Roman" w:cs="Times-Roman"/>
          <w:kern w:val="0"/>
        </w:rPr>
        <w:t xml:space="preserve">matters </w:t>
      </w:r>
      <w:r w:rsidR="000300CC">
        <w:rPr>
          <w:rFonts w:ascii="Times-Roman" w:hAnsi="Times-Roman" w:cs="Times-Roman"/>
          <w:kern w:val="0"/>
        </w:rPr>
        <w:t xml:space="preserve">in relation </w:t>
      </w:r>
      <w:r w:rsidR="000300CC" w:rsidRPr="000300CC">
        <w:rPr>
          <w:rFonts w:ascii="Times-Roman" w:hAnsi="Times-Roman" w:cs="Times-Roman"/>
          <w:kern w:val="0"/>
        </w:rPr>
        <w:t xml:space="preserve">to </w:t>
      </w:r>
      <w:r w:rsidR="000300CC">
        <w:rPr>
          <w:rFonts w:ascii="Times-Roman" w:hAnsi="Times-Roman" w:cs="Times-Roman"/>
          <w:kern w:val="0"/>
        </w:rPr>
        <w:t xml:space="preserve">the </w:t>
      </w:r>
      <w:r w:rsidR="000300CC" w:rsidRPr="000300CC">
        <w:rPr>
          <w:rFonts w:ascii="Times-Roman" w:hAnsi="Times-Roman" w:cs="Times-Roman"/>
          <w:kern w:val="0"/>
        </w:rPr>
        <w:t>share schemes under chapter 17 of the Listing Rules</w:t>
      </w:r>
      <w:r w:rsidR="000300CC">
        <w:rPr>
          <w:rFonts w:ascii="Times-Roman" w:hAnsi="Times-Roman" w:cs="Times-Roman"/>
          <w:kern w:val="0"/>
        </w:rPr>
        <w:t xml:space="preserve"> of Hong Ko</w:t>
      </w:r>
      <w:r w:rsidR="000300CC" w:rsidRPr="00E25E3E">
        <w:rPr>
          <w:rFonts w:ascii="Times-Roman" w:hAnsi="Times-Roman" w:cs="Times-Roman"/>
          <w:kern w:val="0"/>
        </w:rPr>
        <w:t>ng</w:t>
      </w:r>
      <w:r w:rsidR="00E94624" w:rsidRPr="00E25E3E">
        <w:rPr>
          <w:rFonts w:ascii="Times-Roman" w:hAnsi="Times-Roman" w:cs="Times-Roman"/>
          <w:kern w:val="0"/>
        </w:rPr>
        <w:t>(Golden Resources, 2023)</w:t>
      </w:r>
      <w:r w:rsidR="000300CC" w:rsidRPr="00E25E3E">
        <w:rPr>
          <w:rFonts w:ascii="Times-Roman" w:hAnsi="Times-Roman" w:cs="Times-Roman"/>
          <w:kern w:val="0"/>
        </w:rPr>
        <w:t>.</w:t>
      </w:r>
      <w:r w:rsidR="000300CC">
        <w:rPr>
          <w:rFonts w:ascii="Times-Roman" w:hAnsi="Times-Roman" w:cs="Times-Roman"/>
          <w:kern w:val="0"/>
        </w:rPr>
        <w:t xml:space="preserve"> </w:t>
      </w:r>
    </w:p>
    <w:p w:rsidR="007036E5" w:rsidRDefault="000300CC" w:rsidP="007036E5">
      <w:pPr>
        <w:spacing w:line="360" w:lineRule="auto"/>
        <w:ind w:firstLine="480"/>
        <w:rPr>
          <w:rFonts w:ascii="Times-Roman" w:hAnsi="Times-Roman" w:cs="Times-Roman"/>
          <w:kern w:val="0"/>
        </w:rPr>
      </w:pPr>
      <w:r>
        <w:rPr>
          <w:rFonts w:ascii="Times-Roman" w:hAnsi="Times-Roman" w:cs="Times-Roman"/>
          <w:kern w:val="0"/>
        </w:rPr>
        <w:t>Nomination committee</w:t>
      </w:r>
      <w:r w:rsidR="00E94624">
        <w:rPr>
          <w:rFonts w:ascii="Times-Roman" w:hAnsi="Times-Roman" w:cs="Times-Roman"/>
          <w:kern w:val="0"/>
        </w:rPr>
        <w:t xml:space="preserve"> was established to review the composition</w:t>
      </w:r>
      <w:r w:rsidR="00FE1681">
        <w:rPr>
          <w:rFonts w:ascii="Times-Roman" w:hAnsi="Times-Roman" w:cs="Times-Roman"/>
          <w:kern w:val="0"/>
        </w:rPr>
        <w:t xml:space="preserve"> of the board of directors</w:t>
      </w:r>
      <w:r w:rsidR="00E94624">
        <w:rPr>
          <w:rFonts w:ascii="Times-Roman" w:hAnsi="Times-Roman" w:cs="Times-Roman"/>
          <w:kern w:val="0"/>
        </w:rPr>
        <w:t xml:space="preserve"> and the structure of the company as well as the company size in order to make the company </w:t>
      </w:r>
      <w:r w:rsidR="007562DD">
        <w:rPr>
          <w:rFonts w:ascii="Times-Roman" w:hAnsi="Times-Roman" w:cs="Times-Roman"/>
          <w:kern w:val="0"/>
        </w:rPr>
        <w:t xml:space="preserve">to be </w:t>
      </w:r>
      <w:r w:rsidR="00E94624">
        <w:rPr>
          <w:rFonts w:ascii="Times-Roman" w:hAnsi="Times-Roman" w:cs="Times-Roman"/>
          <w:kern w:val="0"/>
        </w:rPr>
        <w:t xml:space="preserve">competitive in the market., </w:t>
      </w:r>
      <w:r w:rsidR="0005175E">
        <w:rPr>
          <w:rFonts w:ascii="Times-Roman" w:hAnsi="Times-Roman" w:cs="Times-Roman"/>
          <w:kern w:val="0"/>
        </w:rPr>
        <w:t xml:space="preserve">the committee would also </w:t>
      </w:r>
      <w:r w:rsidR="00695DAF">
        <w:rPr>
          <w:rFonts w:ascii="Times-Roman" w:hAnsi="Times-Roman" w:cs="Times-Roman"/>
          <w:kern w:val="0"/>
        </w:rPr>
        <w:t xml:space="preserve">review whether the existing directors or potential personnel can be fit the board of directors </w:t>
      </w:r>
      <w:r w:rsidR="00995BF0">
        <w:rPr>
          <w:rFonts w:ascii="Times-Roman" w:hAnsi="Times-Roman" w:cs="Times-Roman"/>
          <w:kern w:val="0"/>
        </w:rPr>
        <w:t>(not limited to ED, NED and INED) in order to</w:t>
      </w:r>
      <w:r w:rsidR="00695DAF">
        <w:rPr>
          <w:rFonts w:ascii="Times-Roman" w:hAnsi="Times-Roman" w:cs="Times-Roman"/>
          <w:kern w:val="0"/>
        </w:rPr>
        <w:t xml:space="preserve"> provide the best benefit to the </w:t>
      </w:r>
      <w:r w:rsidR="00695DAF">
        <w:rPr>
          <w:rFonts w:ascii="Times-Roman" w:hAnsi="Times-Roman" w:cs="Times-Roman"/>
          <w:kern w:val="0"/>
        </w:rPr>
        <w:lastRenderedPageBreak/>
        <w:t>compan</w:t>
      </w:r>
      <w:r w:rsidR="00695DAF" w:rsidRPr="00E25E3E">
        <w:rPr>
          <w:rFonts w:ascii="Times-Roman" w:hAnsi="Times-Roman" w:cs="Times-Roman"/>
          <w:kern w:val="0"/>
        </w:rPr>
        <w:t>y</w:t>
      </w:r>
      <w:r w:rsidR="00462BFE" w:rsidRPr="00E25E3E">
        <w:rPr>
          <w:rFonts w:ascii="Times-Roman" w:hAnsi="Times-Roman" w:cs="Times-Roman"/>
          <w:kern w:val="0"/>
        </w:rPr>
        <w:t xml:space="preserve"> </w:t>
      </w:r>
      <w:r w:rsidR="007036E5" w:rsidRPr="00E25E3E">
        <w:rPr>
          <w:rFonts w:ascii="Times-Roman" w:hAnsi="Times-Roman" w:cs="Times-Roman"/>
          <w:kern w:val="0"/>
        </w:rPr>
        <w:t>(Golden Resources, 2023).</w:t>
      </w:r>
      <w:r w:rsidR="00695DAF">
        <w:rPr>
          <w:rFonts w:ascii="Times-Roman" w:hAnsi="Times-Roman" w:cs="Times-Roman"/>
          <w:kern w:val="0"/>
        </w:rPr>
        <w:t xml:space="preserve"> </w:t>
      </w:r>
    </w:p>
    <w:p w:rsidR="00B730E0" w:rsidRDefault="007036E5" w:rsidP="007036E5">
      <w:pPr>
        <w:spacing w:line="360" w:lineRule="auto"/>
        <w:ind w:firstLine="480"/>
        <w:rPr>
          <w:rFonts w:ascii="Times-Roman" w:hAnsi="Times-Roman" w:cs="Times-Roman"/>
          <w:kern w:val="0"/>
        </w:rPr>
      </w:pPr>
      <w:r>
        <w:rPr>
          <w:rFonts w:ascii="Times-Roman" w:hAnsi="Times-Roman" w:cs="Times-Roman"/>
          <w:kern w:val="0"/>
        </w:rPr>
        <w:t xml:space="preserve">Audit committee is responsible for </w:t>
      </w:r>
      <w:r w:rsidR="00462BFE">
        <w:rPr>
          <w:rFonts w:ascii="Times-Roman" w:hAnsi="Times-Roman" w:cs="Times-Roman"/>
          <w:kern w:val="0"/>
        </w:rPr>
        <w:t>to appoint and re-appoint external auditors and</w:t>
      </w:r>
      <w:r w:rsidR="00462BFE" w:rsidRPr="00462BFE">
        <w:rPr>
          <w:rFonts w:ascii="Times-Roman" w:hAnsi="Times-Roman" w:cs="Times-Roman"/>
          <w:kern w:val="0"/>
        </w:rPr>
        <w:t xml:space="preserve"> monitor the external auditor</w:t>
      </w:r>
      <w:r w:rsidR="00462BFE">
        <w:rPr>
          <w:rFonts w:ascii="Times-Roman" w:hAnsi="Times-Roman" w:cs="Times-Roman"/>
          <w:kern w:val="0"/>
        </w:rPr>
        <w:t xml:space="preserve"> to see if they are</w:t>
      </w:r>
      <w:r w:rsidR="00462BFE" w:rsidRPr="00462BFE">
        <w:rPr>
          <w:rFonts w:ascii="Times-Roman" w:hAnsi="Times-Roman" w:cs="Times-Roman"/>
          <w:kern w:val="0"/>
        </w:rPr>
        <w:t xml:space="preserve"> objectiv</w:t>
      </w:r>
      <w:r w:rsidR="00462BFE">
        <w:rPr>
          <w:rFonts w:ascii="Times-Roman" w:hAnsi="Times-Roman" w:cs="Times-Roman"/>
          <w:kern w:val="0"/>
        </w:rPr>
        <w:t xml:space="preserve">e, </w:t>
      </w:r>
      <w:r w:rsidR="00462BFE" w:rsidRPr="00462BFE">
        <w:rPr>
          <w:rFonts w:ascii="Times-Roman" w:hAnsi="Times-Roman" w:cs="Times-Roman"/>
          <w:kern w:val="0"/>
        </w:rPr>
        <w:t>independen</w:t>
      </w:r>
      <w:r w:rsidR="00462BFE">
        <w:rPr>
          <w:rFonts w:ascii="Times-Roman" w:hAnsi="Times-Roman" w:cs="Times-Roman"/>
          <w:kern w:val="0"/>
        </w:rPr>
        <w:t>t</w:t>
      </w:r>
      <w:r w:rsidR="00462BFE" w:rsidRPr="00462BFE">
        <w:rPr>
          <w:rFonts w:ascii="Times-Roman" w:hAnsi="Times-Roman" w:cs="Times-Roman"/>
          <w:kern w:val="0"/>
        </w:rPr>
        <w:t xml:space="preserve"> and the effective</w:t>
      </w:r>
      <w:r w:rsidR="00462BFE">
        <w:rPr>
          <w:rFonts w:ascii="Times-Roman" w:hAnsi="Times-Roman" w:cs="Times-Roman"/>
          <w:kern w:val="0"/>
        </w:rPr>
        <w:t xml:space="preserve"> enough to carry out</w:t>
      </w:r>
      <w:r w:rsidR="00462BFE" w:rsidRPr="00462BFE">
        <w:rPr>
          <w:rFonts w:ascii="Times-Roman" w:hAnsi="Times-Roman" w:cs="Times-Roman"/>
          <w:kern w:val="0"/>
        </w:rPr>
        <w:t xml:space="preserve"> audit process in accordance with applicable standards</w:t>
      </w:r>
      <w:r w:rsidR="004660D0">
        <w:rPr>
          <w:rFonts w:ascii="Times-Roman" w:hAnsi="Times-Roman" w:cs="Times-Roman"/>
          <w:kern w:val="0"/>
        </w:rPr>
        <w:t>., the committee also actively engage the external auditor to provide suitable information the audit process.</w:t>
      </w:r>
      <w:r w:rsidR="00E30DAB">
        <w:rPr>
          <w:rFonts w:ascii="Times-Roman" w:hAnsi="Times-Roman" w:cs="Times-Roman"/>
          <w:kern w:val="0"/>
        </w:rPr>
        <w:t xml:space="preserve"> And the committee would review Golden </w:t>
      </w:r>
      <w:r w:rsidR="00E25E3E">
        <w:rPr>
          <w:rFonts w:ascii="Times-Roman" w:hAnsi="Times-Roman" w:cs="Times-Roman"/>
          <w:kern w:val="0"/>
        </w:rPr>
        <w:t>Resource’s</w:t>
      </w:r>
      <w:r w:rsidR="00E30DAB">
        <w:rPr>
          <w:rFonts w:ascii="Times-Roman" w:hAnsi="Times-Roman" w:cs="Times-Roman"/>
          <w:kern w:val="0"/>
        </w:rPr>
        <w:t xml:space="preserve"> control measures and setting up accounting policy</w:t>
      </w:r>
      <w:r w:rsidR="008F0992">
        <w:rPr>
          <w:rFonts w:ascii="Times-Roman" w:hAnsi="Times-Roman" w:cs="Times-Roman"/>
          <w:kern w:val="0"/>
        </w:rPr>
        <w:t xml:space="preserve">, review the management letter issued by the external auditor to see to provide comments or response the </w:t>
      </w:r>
      <w:proofErr w:type="spellStart"/>
      <w:r w:rsidR="008F0992">
        <w:rPr>
          <w:rFonts w:ascii="Times-Roman" w:hAnsi="Times-Roman" w:cs="Times-Roman"/>
          <w:kern w:val="0"/>
        </w:rPr>
        <w:t>to</w:t>
      </w:r>
      <w:proofErr w:type="spellEnd"/>
      <w:r w:rsidR="008F0992">
        <w:rPr>
          <w:rFonts w:ascii="Times-Roman" w:hAnsi="Times-Roman" w:cs="Times-Roman"/>
          <w:kern w:val="0"/>
        </w:rPr>
        <w:t xml:space="preserve"> management le</w:t>
      </w:r>
      <w:r w:rsidR="008F0992" w:rsidRPr="00E25E3E">
        <w:rPr>
          <w:rFonts w:ascii="Times-Roman" w:hAnsi="Times-Roman" w:cs="Times-Roman"/>
          <w:kern w:val="0"/>
        </w:rPr>
        <w:t>tter (Golden Resources, 2023).</w:t>
      </w:r>
    </w:p>
    <w:p w:rsidR="00374E3D" w:rsidRPr="00C3606C" w:rsidRDefault="00C3606C" w:rsidP="00C3606C">
      <w:pPr>
        <w:spacing w:line="360" w:lineRule="auto"/>
        <w:rPr>
          <w:rFonts w:ascii="Times-Roman" w:hAnsi="Times-Roman" w:cs="Times-Roman"/>
          <w:kern w:val="0"/>
          <w:sz w:val="28"/>
          <w:szCs w:val="28"/>
          <w:u w:val="single"/>
        </w:rPr>
      </w:pPr>
      <w:r w:rsidRPr="00C3606C">
        <w:rPr>
          <w:rFonts w:ascii="Times-Roman" w:hAnsi="Times-Roman" w:cs="Times-Roman" w:hint="eastAsia"/>
          <w:kern w:val="0"/>
          <w:sz w:val="28"/>
          <w:szCs w:val="28"/>
          <w:u w:val="single"/>
        </w:rPr>
        <w:t>3</w:t>
      </w:r>
      <w:r w:rsidRPr="00C3606C">
        <w:rPr>
          <w:rFonts w:ascii="Times-Roman" w:hAnsi="Times-Roman" w:cs="Times-Roman"/>
          <w:kern w:val="0"/>
          <w:sz w:val="28"/>
          <w:szCs w:val="28"/>
          <w:u w:val="single"/>
        </w:rPr>
        <w:t>.3 Suggestion</w:t>
      </w:r>
      <w:r w:rsidR="00326478">
        <w:rPr>
          <w:rFonts w:ascii="Times-Roman" w:hAnsi="Times-Roman" w:cs="Times-Roman"/>
          <w:kern w:val="0"/>
          <w:sz w:val="28"/>
          <w:szCs w:val="28"/>
          <w:u w:val="single"/>
        </w:rPr>
        <w:t>s</w:t>
      </w:r>
      <w:r w:rsidRPr="00C3606C">
        <w:rPr>
          <w:rFonts w:ascii="Times-Roman" w:hAnsi="Times-Roman" w:cs="Times-Roman"/>
          <w:kern w:val="0"/>
          <w:sz w:val="28"/>
          <w:szCs w:val="28"/>
          <w:u w:val="single"/>
        </w:rPr>
        <w:t xml:space="preserve"> and Improvement</w:t>
      </w:r>
    </w:p>
    <w:p w:rsidR="00A93426" w:rsidRPr="0044051B" w:rsidRDefault="00A93426" w:rsidP="00B70F5F">
      <w:pPr>
        <w:spacing w:line="360" w:lineRule="auto"/>
        <w:rPr>
          <w:rFonts w:ascii="Times-Roman" w:hAnsi="Times-Roman" w:cs="Times-Roman"/>
          <w:kern w:val="0"/>
        </w:rPr>
      </w:pPr>
      <w:r>
        <w:rPr>
          <w:rFonts w:ascii="Times-Roman" w:hAnsi="Times-Roman" w:cs="Times-Roman"/>
          <w:kern w:val="0"/>
        </w:rPr>
        <w:t xml:space="preserve">1. </w:t>
      </w:r>
      <w:r>
        <w:rPr>
          <w:rFonts w:ascii="Times-Roman" w:hAnsi="Times-Roman" w:cs="Times-Roman" w:hint="eastAsia"/>
          <w:kern w:val="0"/>
        </w:rPr>
        <w:t>T</w:t>
      </w:r>
      <w:r>
        <w:rPr>
          <w:rFonts w:ascii="Times-Roman" w:hAnsi="Times-Roman" w:cs="Times-Roman"/>
          <w:kern w:val="0"/>
        </w:rPr>
        <w:t xml:space="preserve">o add more members to each of the committee </w:t>
      </w:r>
      <w:r w:rsidR="0044051B">
        <w:rPr>
          <w:rFonts w:ascii="Times-Roman" w:hAnsi="Times-Roman" w:cs="Times-Roman"/>
          <w:kern w:val="0"/>
        </w:rPr>
        <w:t>to have move diverse spectrum of related expertise to the board.</w:t>
      </w:r>
    </w:p>
    <w:p w:rsidR="00F25EA2" w:rsidRDefault="00A93426" w:rsidP="00B70F5F">
      <w:pPr>
        <w:spacing w:line="360" w:lineRule="auto"/>
        <w:rPr>
          <w:rFonts w:ascii="Times-Roman" w:hAnsi="Times-Roman" w:cs="Times-Roman"/>
          <w:kern w:val="0"/>
        </w:rPr>
      </w:pPr>
      <w:r>
        <w:rPr>
          <w:rFonts w:ascii="Times-Roman" w:hAnsi="Times-Roman" w:cs="Times-Roman"/>
          <w:kern w:val="0"/>
        </w:rPr>
        <w:t>2</w:t>
      </w:r>
      <w:r w:rsidR="009551E5">
        <w:rPr>
          <w:rFonts w:ascii="Times-Roman" w:hAnsi="Times-Roman" w:cs="Times-Roman"/>
          <w:kern w:val="0"/>
        </w:rPr>
        <w:t xml:space="preserve">. To invite more independent non-executive directors </w:t>
      </w:r>
      <w:r w:rsidR="00A4240D">
        <w:rPr>
          <w:rFonts w:ascii="Times-Roman" w:hAnsi="Times-Roman" w:cs="Times-Roman"/>
          <w:kern w:val="0"/>
        </w:rPr>
        <w:t xml:space="preserve">in to the company so that can </w:t>
      </w:r>
      <w:r w:rsidR="002521D7">
        <w:rPr>
          <w:rFonts w:ascii="Times-Roman" w:hAnsi="Times-Roman" w:cs="Times-Roman"/>
          <w:kern w:val="0"/>
        </w:rPr>
        <w:t xml:space="preserve">independently </w:t>
      </w:r>
      <w:r w:rsidR="00EC092E">
        <w:rPr>
          <w:rFonts w:ascii="Times-Roman" w:hAnsi="Times-Roman" w:cs="Times-Roman"/>
          <w:kern w:val="0"/>
        </w:rPr>
        <w:t>sit</w:t>
      </w:r>
      <w:r w:rsidR="002521D7">
        <w:rPr>
          <w:rFonts w:ascii="Times-Roman" w:hAnsi="Times-Roman" w:cs="Times-Roman"/>
          <w:kern w:val="0"/>
        </w:rPr>
        <w:t xml:space="preserve"> in each of the committee </w:t>
      </w:r>
      <w:r w:rsidR="00F25EA2">
        <w:rPr>
          <w:rFonts w:ascii="Times-Roman" w:hAnsi="Times-Roman" w:cs="Times-Roman"/>
          <w:kern w:val="0"/>
        </w:rPr>
        <w:t>to function their surveillance in the committee.</w:t>
      </w:r>
    </w:p>
    <w:p w:rsidR="00CE7465" w:rsidRDefault="00CE7465">
      <w:pPr>
        <w:rPr>
          <w:rFonts w:ascii="Times-Roman" w:hAnsi="Times-Roman" w:cs="Times-Roman"/>
          <w:kern w:val="0"/>
        </w:rPr>
      </w:pPr>
    </w:p>
    <w:p w:rsidR="009551E5" w:rsidRDefault="00CE7465">
      <w:pPr>
        <w:rPr>
          <w:rFonts w:ascii="Times-Roman" w:hAnsi="Times-Roman" w:cs="Times-Roman"/>
          <w:kern w:val="0"/>
          <w:sz w:val="32"/>
          <w:szCs w:val="32"/>
          <w:u w:val="single"/>
        </w:rPr>
      </w:pPr>
      <w:r>
        <w:rPr>
          <w:rFonts w:ascii="Times-Roman" w:hAnsi="Times-Roman" w:cs="Times-Roman" w:hint="eastAsia"/>
          <w:kern w:val="0"/>
          <w:sz w:val="32"/>
          <w:szCs w:val="32"/>
          <w:u w:val="single"/>
        </w:rPr>
        <w:t>4</w:t>
      </w:r>
      <w:r>
        <w:rPr>
          <w:rFonts w:ascii="Times-Roman" w:hAnsi="Times-Roman" w:cs="Times-Roman"/>
          <w:kern w:val="0"/>
          <w:sz w:val="32"/>
          <w:szCs w:val="32"/>
          <w:u w:val="single"/>
        </w:rPr>
        <w:t>. Investment Project and Appraisal</w:t>
      </w:r>
    </w:p>
    <w:p w:rsidR="006823B2" w:rsidRPr="00490E29" w:rsidRDefault="006823B2">
      <w:pPr>
        <w:rPr>
          <w:rFonts w:ascii="Times-Roman" w:hAnsi="Times-Roman" w:cs="Times-Roman"/>
          <w:kern w:val="0"/>
          <w:sz w:val="28"/>
          <w:szCs w:val="28"/>
          <w:u w:val="single"/>
        </w:rPr>
      </w:pPr>
      <w:r w:rsidRPr="00490E29">
        <w:rPr>
          <w:rFonts w:ascii="Times-Roman" w:hAnsi="Times-Roman" w:cs="Times-Roman"/>
          <w:kern w:val="0"/>
          <w:sz w:val="28"/>
          <w:szCs w:val="28"/>
          <w:u w:val="single"/>
        </w:rPr>
        <w:t xml:space="preserve">4.1 </w:t>
      </w:r>
      <w:r w:rsidR="00490E29" w:rsidRPr="00490E29">
        <w:rPr>
          <w:rFonts w:ascii="Times-Roman" w:hAnsi="Times-Roman" w:cs="Times-Roman"/>
          <w:kern w:val="0"/>
          <w:sz w:val="28"/>
          <w:szCs w:val="28"/>
          <w:u w:val="single"/>
        </w:rPr>
        <w:t xml:space="preserve">Project </w:t>
      </w:r>
      <w:r w:rsidR="00490E29">
        <w:rPr>
          <w:rFonts w:ascii="Times-Roman" w:hAnsi="Times-Roman" w:cs="Times-Roman"/>
          <w:kern w:val="0"/>
          <w:sz w:val="28"/>
          <w:szCs w:val="28"/>
          <w:u w:val="single"/>
        </w:rPr>
        <w:t>B</w:t>
      </w:r>
      <w:r w:rsidR="00490E29" w:rsidRPr="00490E29">
        <w:rPr>
          <w:rFonts w:ascii="Times-Roman" w:hAnsi="Times-Roman" w:cs="Times-Roman"/>
          <w:kern w:val="0"/>
          <w:sz w:val="28"/>
          <w:szCs w:val="28"/>
          <w:u w:val="single"/>
        </w:rPr>
        <w:t xml:space="preserve">asic </w:t>
      </w:r>
      <w:r w:rsidR="00490E29">
        <w:rPr>
          <w:rFonts w:ascii="Times-Roman" w:hAnsi="Times-Roman" w:cs="Times-Roman"/>
          <w:kern w:val="0"/>
          <w:sz w:val="28"/>
          <w:szCs w:val="28"/>
          <w:u w:val="single"/>
        </w:rPr>
        <w:t>I</w:t>
      </w:r>
      <w:r w:rsidR="00490E29" w:rsidRPr="00490E29">
        <w:rPr>
          <w:rFonts w:ascii="Times-Roman" w:hAnsi="Times-Roman" w:cs="Times-Roman"/>
          <w:kern w:val="0"/>
          <w:sz w:val="28"/>
          <w:szCs w:val="28"/>
          <w:u w:val="single"/>
        </w:rPr>
        <w:t>nformation</w:t>
      </w:r>
    </w:p>
    <w:p w:rsidR="00CE7465" w:rsidRDefault="00EC092E" w:rsidP="00DB426D">
      <w:pPr>
        <w:spacing w:line="360" w:lineRule="auto"/>
        <w:rPr>
          <w:rFonts w:ascii="Times-Roman" w:hAnsi="Times-Roman" w:cs="Times-Roman"/>
          <w:kern w:val="0"/>
        </w:rPr>
      </w:pPr>
      <w:r>
        <w:rPr>
          <w:rFonts w:ascii="Times-Roman" w:hAnsi="Times-Roman" w:cs="Times-Roman"/>
          <w:kern w:val="0"/>
        </w:rPr>
        <w:t xml:space="preserve">In order to make minimized the cost or rice production, </w:t>
      </w:r>
      <w:r w:rsidR="00DC067B">
        <w:rPr>
          <w:rFonts w:ascii="Times-Roman" w:hAnsi="Times-Roman" w:cs="Times-Roman"/>
          <w:kern w:val="0"/>
        </w:rPr>
        <w:t xml:space="preserve">Golden Resources plan to build a rice operation and packing factory in Thailand </w:t>
      </w:r>
    </w:p>
    <w:p w:rsidR="006823B2" w:rsidRDefault="006823B2">
      <w:pPr>
        <w:rPr>
          <w:rFonts w:ascii="Times-Roman" w:hAnsi="Times-Roman" w:cs="Times-Roman"/>
          <w:kern w:val="0"/>
        </w:rPr>
      </w:pPr>
      <w:r>
        <w:rPr>
          <w:rFonts w:ascii="Times-Roman" w:hAnsi="Times-Roman" w:cs="Times-Roman"/>
          <w:noProof/>
          <w:kern w:val="0"/>
        </w:rPr>
        <w:drawing>
          <wp:inline distT="0" distB="0" distL="0" distR="0">
            <wp:extent cx="5274310" cy="1409700"/>
            <wp:effectExtent l="0" t="0" r="0" b="0"/>
            <wp:docPr id="445739860" name="圖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5739860" name="圖片 445739860"/>
                    <pic:cNvPicPr/>
                  </pic:nvPicPr>
                  <pic:blipFill>
                    <a:blip r:embed="rId21">
                      <a:extLst>
                        <a:ext uri="{28A0092B-C50C-407E-A947-70E740481C1C}">
                          <a14:useLocalDpi xmlns:a14="http://schemas.microsoft.com/office/drawing/2010/main" val="0"/>
                        </a:ext>
                      </a:extLst>
                    </a:blip>
                    <a:stretch>
                      <a:fillRect/>
                    </a:stretch>
                  </pic:blipFill>
                  <pic:spPr>
                    <a:xfrm>
                      <a:off x="0" y="0"/>
                      <a:ext cx="5274310" cy="1409700"/>
                    </a:xfrm>
                    <a:prstGeom prst="rect">
                      <a:avLst/>
                    </a:prstGeom>
                  </pic:spPr>
                </pic:pic>
              </a:graphicData>
            </a:graphic>
          </wp:inline>
        </w:drawing>
      </w:r>
    </w:p>
    <w:p w:rsidR="00D54801" w:rsidRPr="00D54801" w:rsidRDefault="00D54801">
      <w:pPr>
        <w:rPr>
          <w:rFonts w:ascii="Times-Roman" w:hAnsi="Times-Roman" w:cs="Times-Roman"/>
          <w:kern w:val="0"/>
          <w:sz w:val="20"/>
          <w:szCs w:val="20"/>
        </w:rPr>
      </w:pPr>
      <w:r w:rsidRPr="00D54801">
        <w:rPr>
          <w:rFonts w:ascii="Times-Roman" w:hAnsi="Times-Roman" w:cs="Times-Roman"/>
          <w:kern w:val="0"/>
          <w:sz w:val="20"/>
          <w:szCs w:val="20"/>
        </w:rPr>
        <w:t>Table 9 (created by author)</w:t>
      </w:r>
    </w:p>
    <w:p w:rsidR="006B7830" w:rsidRPr="00F4644A" w:rsidRDefault="006B7830">
      <w:pPr>
        <w:rPr>
          <w:rFonts w:ascii="Times-Roman" w:hAnsi="Times-Roman" w:cs="Times-Roman"/>
          <w:kern w:val="0"/>
          <w:sz w:val="20"/>
          <w:szCs w:val="20"/>
        </w:rPr>
      </w:pPr>
      <w:r w:rsidRPr="00F4644A">
        <w:rPr>
          <w:rFonts w:ascii="Times-Roman" w:hAnsi="Times-Roman" w:cs="Times-Roman" w:hint="eastAsia"/>
          <w:kern w:val="0"/>
          <w:sz w:val="20"/>
          <w:szCs w:val="20"/>
        </w:rPr>
        <w:t>N</w:t>
      </w:r>
      <w:r w:rsidRPr="00F4644A">
        <w:rPr>
          <w:rFonts w:ascii="Times-Roman" w:hAnsi="Times-Roman" w:cs="Times-Roman"/>
          <w:kern w:val="0"/>
          <w:sz w:val="20"/>
          <w:szCs w:val="20"/>
        </w:rPr>
        <w:t xml:space="preserve">ote </w:t>
      </w:r>
      <w:r w:rsidR="001634A8" w:rsidRPr="00F4644A">
        <w:rPr>
          <w:rFonts w:ascii="Times-Roman" w:hAnsi="Times-Roman" w:cs="Times-Roman"/>
          <w:kern w:val="0"/>
          <w:sz w:val="20"/>
          <w:szCs w:val="20"/>
        </w:rPr>
        <w:t>1: Land cost and factory area refer website Dot Property (Source: Dot Property, 2023)</w:t>
      </w:r>
    </w:p>
    <w:p w:rsidR="001634A8" w:rsidRPr="00F4644A" w:rsidRDefault="001634A8">
      <w:pPr>
        <w:rPr>
          <w:rFonts w:ascii="Times-Roman" w:hAnsi="Times-Roman" w:cs="Times-Roman"/>
          <w:kern w:val="0"/>
          <w:sz w:val="20"/>
          <w:szCs w:val="20"/>
        </w:rPr>
      </w:pPr>
      <w:r w:rsidRPr="00F4644A">
        <w:rPr>
          <w:rFonts w:ascii="Times-Roman" w:hAnsi="Times-Roman" w:cs="Times-Roman"/>
          <w:kern w:val="0"/>
          <w:sz w:val="20"/>
          <w:szCs w:val="20"/>
        </w:rPr>
        <w:lastRenderedPageBreak/>
        <w:t>Note 2: Area unit exchange refer website Siam Legal (Source: Siam Legal, 2023)</w:t>
      </w:r>
    </w:p>
    <w:p w:rsidR="001634A8" w:rsidRPr="00F4644A" w:rsidRDefault="001634A8">
      <w:pPr>
        <w:rPr>
          <w:rFonts w:ascii="Times-Roman" w:hAnsi="Times-Roman" w:cs="Times-Roman"/>
          <w:kern w:val="0"/>
          <w:sz w:val="20"/>
          <w:szCs w:val="20"/>
        </w:rPr>
      </w:pPr>
      <w:r w:rsidRPr="00F4644A">
        <w:rPr>
          <w:rFonts w:ascii="Times-Roman" w:hAnsi="Times-Roman" w:cs="Times-Roman" w:hint="eastAsia"/>
          <w:kern w:val="0"/>
          <w:sz w:val="20"/>
          <w:szCs w:val="20"/>
        </w:rPr>
        <w:t>N</w:t>
      </w:r>
      <w:r w:rsidRPr="00F4644A">
        <w:rPr>
          <w:rFonts w:ascii="Times-Roman" w:hAnsi="Times-Roman" w:cs="Times-Roman"/>
          <w:kern w:val="0"/>
          <w:sz w:val="20"/>
          <w:szCs w:val="20"/>
        </w:rPr>
        <w:t xml:space="preserve">ote 3: Currency Exchange rate THB/HKD refer website Thai </w:t>
      </w:r>
      <w:proofErr w:type="spellStart"/>
      <w:r w:rsidRPr="00F4644A">
        <w:rPr>
          <w:rFonts w:ascii="Times-Roman" w:hAnsi="Times-Roman" w:cs="Times-Roman"/>
          <w:kern w:val="0"/>
          <w:sz w:val="20"/>
          <w:szCs w:val="20"/>
        </w:rPr>
        <w:t>Budining</w:t>
      </w:r>
      <w:proofErr w:type="spellEnd"/>
      <w:r w:rsidRPr="00F4644A">
        <w:rPr>
          <w:rFonts w:ascii="Times-Roman" w:hAnsi="Times-Roman" w:cs="Times-Roman"/>
          <w:kern w:val="0"/>
          <w:sz w:val="20"/>
          <w:szCs w:val="20"/>
        </w:rPr>
        <w:t xml:space="preserve"> (Source: Thai </w:t>
      </w:r>
      <w:proofErr w:type="spellStart"/>
      <w:r w:rsidRPr="00F4644A">
        <w:rPr>
          <w:rFonts w:ascii="Times-Roman" w:hAnsi="Times-Roman" w:cs="Times-Roman"/>
          <w:kern w:val="0"/>
          <w:sz w:val="20"/>
          <w:szCs w:val="20"/>
        </w:rPr>
        <w:t>Budining</w:t>
      </w:r>
      <w:proofErr w:type="spellEnd"/>
      <w:r w:rsidRPr="00F4644A">
        <w:rPr>
          <w:rFonts w:ascii="Times-Roman" w:hAnsi="Times-Roman" w:cs="Times-Roman"/>
          <w:kern w:val="0"/>
          <w:sz w:val="20"/>
          <w:szCs w:val="20"/>
        </w:rPr>
        <w:t>, 2023)</w:t>
      </w:r>
    </w:p>
    <w:p w:rsidR="001634A8" w:rsidRPr="00F4644A" w:rsidRDefault="001634A8">
      <w:pPr>
        <w:rPr>
          <w:rFonts w:ascii="Times-Roman" w:hAnsi="Times-Roman" w:cs="Times-Roman"/>
          <w:kern w:val="0"/>
          <w:sz w:val="20"/>
          <w:szCs w:val="20"/>
        </w:rPr>
      </w:pPr>
      <w:r w:rsidRPr="00F4644A">
        <w:rPr>
          <w:rFonts w:ascii="Times-Roman" w:hAnsi="Times-Roman" w:cs="Times-Roman"/>
          <w:kern w:val="0"/>
          <w:sz w:val="20"/>
          <w:szCs w:val="20"/>
        </w:rPr>
        <w:t>Note 4:</w:t>
      </w:r>
      <w:r w:rsidR="00F4644A" w:rsidRPr="00F4644A">
        <w:rPr>
          <w:rFonts w:ascii="Times-Roman" w:hAnsi="Times-Roman" w:cs="Times-Roman"/>
          <w:kern w:val="0"/>
          <w:sz w:val="20"/>
          <w:szCs w:val="20"/>
        </w:rPr>
        <w:t xml:space="preserve"> Machinery and Equipment cost refer to Sohu.com (Source: Sohu, 2023)</w:t>
      </w:r>
    </w:p>
    <w:p w:rsidR="00E25E3E" w:rsidRDefault="00E25E3E">
      <w:pPr>
        <w:rPr>
          <w:rFonts w:ascii="Times-Roman" w:hAnsi="Times-Roman" w:cs="Times-Roman"/>
          <w:kern w:val="0"/>
          <w:sz w:val="28"/>
          <w:szCs w:val="28"/>
          <w:u w:val="single"/>
        </w:rPr>
      </w:pPr>
    </w:p>
    <w:p w:rsidR="006823B2" w:rsidRPr="006B7830" w:rsidRDefault="008518B8">
      <w:pPr>
        <w:rPr>
          <w:rFonts w:ascii="Times-Roman" w:hAnsi="Times-Roman" w:cs="Times-Roman"/>
          <w:kern w:val="0"/>
          <w:sz w:val="28"/>
          <w:szCs w:val="28"/>
          <w:u w:val="single"/>
        </w:rPr>
      </w:pPr>
      <w:r w:rsidRPr="006B7830">
        <w:rPr>
          <w:rFonts w:ascii="Times-Roman" w:hAnsi="Times-Roman" w:cs="Times-Roman" w:hint="eastAsia"/>
          <w:kern w:val="0"/>
          <w:sz w:val="28"/>
          <w:szCs w:val="28"/>
          <w:u w:val="single"/>
        </w:rPr>
        <w:t>4</w:t>
      </w:r>
      <w:r w:rsidRPr="006B7830">
        <w:rPr>
          <w:rFonts w:ascii="Times-Roman" w:hAnsi="Times-Roman" w:cs="Times-Roman"/>
          <w:kern w:val="0"/>
          <w:sz w:val="28"/>
          <w:szCs w:val="28"/>
          <w:u w:val="single"/>
        </w:rPr>
        <w:t>.2 First year calculation of sales and profit</w:t>
      </w:r>
    </w:p>
    <w:p w:rsidR="008518B8" w:rsidRDefault="008518B8">
      <w:pPr>
        <w:rPr>
          <w:rFonts w:ascii="Times-Roman" w:hAnsi="Times-Roman" w:cs="Times-Roman"/>
          <w:kern w:val="0"/>
        </w:rPr>
      </w:pPr>
      <w:r>
        <w:rPr>
          <w:rFonts w:ascii="Times-Roman" w:hAnsi="Times-Roman" w:cs="Times-Roman"/>
          <w:noProof/>
          <w:kern w:val="0"/>
        </w:rPr>
        <w:drawing>
          <wp:inline distT="0" distB="0" distL="0" distR="0">
            <wp:extent cx="5274310" cy="1134745"/>
            <wp:effectExtent l="0" t="0" r="0" b="0"/>
            <wp:docPr id="380580594" name="圖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0580594" name="圖片 380580594"/>
                    <pic:cNvPicPr/>
                  </pic:nvPicPr>
                  <pic:blipFill>
                    <a:blip r:embed="rId22">
                      <a:extLst>
                        <a:ext uri="{28A0092B-C50C-407E-A947-70E740481C1C}">
                          <a14:useLocalDpi xmlns:a14="http://schemas.microsoft.com/office/drawing/2010/main" val="0"/>
                        </a:ext>
                      </a:extLst>
                    </a:blip>
                    <a:stretch>
                      <a:fillRect/>
                    </a:stretch>
                  </pic:blipFill>
                  <pic:spPr>
                    <a:xfrm>
                      <a:off x="0" y="0"/>
                      <a:ext cx="5274310" cy="1134745"/>
                    </a:xfrm>
                    <a:prstGeom prst="rect">
                      <a:avLst/>
                    </a:prstGeom>
                  </pic:spPr>
                </pic:pic>
              </a:graphicData>
            </a:graphic>
          </wp:inline>
        </w:drawing>
      </w:r>
    </w:p>
    <w:p w:rsidR="00356611" w:rsidRPr="00E25E3E" w:rsidRDefault="00356611">
      <w:pPr>
        <w:rPr>
          <w:rFonts w:ascii="Times-Roman" w:hAnsi="Times-Roman" w:cs="Times-Roman"/>
          <w:kern w:val="0"/>
          <w:sz w:val="20"/>
          <w:szCs w:val="20"/>
        </w:rPr>
      </w:pPr>
      <w:r w:rsidRPr="00E25E3E">
        <w:rPr>
          <w:rFonts w:ascii="Times-Roman" w:hAnsi="Times-Roman" w:cs="Times-Roman" w:hint="eastAsia"/>
          <w:kern w:val="0"/>
          <w:sz w:val="20"/>
          <w:szCs w:val="20"/>
        </w:rPr>
        <w:t>T</w:t>
      </w:r>
      <w:r w:rsidRPr="00E25E3E">
        <w:rPr>
          <w:rFonts w:ascii="Times-Roman" w:hAnsi="Times-Roman" w:cs="Times-Roman"/>
          <w:kern w:val="0"/>
          <w:sz w:val="20"/>
          <w:szCs w:val="20"/>
        </w:rPr>
        <w:t>able</w:t>
      </w:r>
      <w:r w:rsidR="00E25E3E" w:rsidRPr="00E25E3E">
        <w:rPr>
          <w:rFonts w:ascii="Times-Roman" w:hAnsi="Times-Roman" w:cs="Times-Roman"/>
          <w:kern w:val="0"/>
          <w:sz w:val="20"/>
          <w:szCs w:val="20"/>
        </w:rPr>
        <w:t xml:space="preserve">. </w:t>
      </w:r>
      <w:r w:rsidR="00210481">
        <w:rPr>
          <w:rFonts w:ascii="Times-Roman" w:hAnsi="Times-Roman" w:cs="Times-Roman"/>
          <w:kern w:val="0"/>
          <w:sz w:val="20"/>
          <w:szCs w:val="20"/>
        </w:rPr>
        <w:t>10</w:t>
      </w:r>
      <w:r w:rsidRPr="00E25E3E">
        <w:rPr>
          <w:rFonts w:ascii="Times-Roman" w:hAnsi="Times-Roman" w:cs="Times-Roman"/>
          <w:kern w:val="0"/>
          <w:sz w:val="20"/>
          <w:szCs w:val="20"/>
        </w:rPr>
        <w:t xml:space="preserve"> (created by author) </w:t>
      </w:r>
    </w:p>
    <w:p w:rsidR="00E25E3E" w:rsidRDefault="00E25E3E">
      <w:pPr>
        <w:rPr>
          <w:rFonts w:ascii="Times-Roman" w:hAnsi="Times-Roman" w:cs="Times-Roman"/>
          <w:kern w:val="0"/>
          <w:sz w:val="28"/>
          <w:szCs w:val="28"/>
          <w:u w:val="single"/>
        </w:rPr>
      </w:pPr>
    </w:p>
    <w:p w:rsidR="006B7830" w:rsidRPr="00326856" w:rsidRDefault="00035FD3">
      <w:pPr>
        <w:rPr>
          <w:rFonts w:ascii="Times-Roman" w:hAnsi="Times-Roman" w:cs="Times-Roman"/>
          <w:b/>
          <w:bCs/>
          <w:kern w:val="0"/>
          <w:sz w:val="28"/>
          <w:szCs w:val="28"/>
          <w:u w:val="single"/>
        </w:rPr>
      </w:pPr>
      <w:r w:rsidRPr="00326856">
        <w:rPr>
          <w:rFonts w:ascii="Times-Roman" w:hAnsi="Times-Roman" w:cs="Times-Roman"/>
          <w:kern w:val="0"/>
          <w:sz w:val="28"/>
          <w:szCs w:val="28"/>
          <w:u w:val="single"/>
        </w:rPr>
        <w:t xml:space="preserve">4.3 </w:t>
      </w:r>
      <w:r w:rsidR="00326856" w:rsidRPr="00326856">
        <w:rPr>
          <w:rFonts w:ascii="Times-Roman" w:hAnsi="Times-Roman" w:cs="Times-Roman"/>
          <w:kern w:val="0"/>
          <w:sz w:val="28"/>
          <w:szCs w:val="28"/>
          <w:u w:val="single"/>
        </w:rPr>
        <w:t xml:space="preserve">Cash </w:t>
      </w:r>
      <w:r w:rsidR="00897345">
        <w:rPr>
          <w:rFonts w:ascii="Times-Roman" w:hAnsi="Times-Roman" w:cs="Times-Roman"/>
          <w:kern w:val="0"/>
          <w:sz w:val="28"/>
          <w:szCs w:val="28"/>
          <w:u w:val="single"/>
        </w:rPr>
        <w:t>f</w:t>
      </w:r>
      <w:r w:rsidR="00326856" w:rsidRPr="00326856">
        <w:rPr>
          <w:rFonts w:ascii="Times-Roman" w:hAnsi="Times-Roman" w:cs="Times-Roman"/>
          <w:kern w:val="0"/>
          <w:sz w:val="28"/>
          <w:szCs w:val="28"/>
          <w:u w:val="single"/>
        </w:rPr>
        <w:t xml:space="preserve">low </w:t>
      </w:r>
      <w:r w:rsidR="00897345">
        <w:rPr>
          <w:rFonts w:ascii="Times-Roman" w:hAnsi="Times-Roman" w:cs="Times-Roman"/>
          <w:kern w:val="0"/>
          <w:sz w:val="28"/>
          <w:szCs w:val="28"/>
          <w:u w:val="single"/>
        </w:rPr>
        <w:t>c</w:t>
      </w:r>
      <w:r w:rsidR="00326856" w:rsidRPr="00326856">
        <w:rPr>
          <w:rFonts w:ascii="Times-Roman" w:hAnsi="Times-Roman" w:cs="Times-Roman"/>
          <w:kern w:val="0"/>
          <w:sz w:val="28"/>
          <w:szCs w:val="28"/>
          <w:u w:val="single"/>
        </w:rPr>
        <w:t>alculation</w:t>
      </w:r>
    </w:p>
    <w:p w:rsidR="006B7830" w:rsidRDefault="00B608B4">
      <w:pPr>
        <w:rPr>
          <w:rFonts w:ascii="Times-Roman" w:hAnsi="Times-Roman" w:cs="Times-Roman"/>
          <w:b/>
          <w:bCs/>
          <w:kern w:val="0"/>
        </w:rPr>
      </w:pPr>
      <w:r>
        <w:rPr>
          <w:rFonts w:ascii="Times-Roman" w:hAnsi="Times-Roman" w:cs="Times-Roman"/>
          <w:b/>
          <w:bCs/>
          <w:noProof/>
          <w:kern w:val="0"/>
        </w:rPr>
        <w:drawing>
          <wp:inline distT="0" distB="0" distL="0" distR="0">
            <wp:extent cx="5274310" cy="1485900"/>
            <wp:effectExtent l="0" t="0" r="0" b="0"/>
            <wp:docPr id="266964887" name="圖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964887" name="圖片 266964887"/>
                    <pic:cNvPicPr/>
                  </pic:nvPicPr>
                  <pic:blipFill>
                    <a:blip r:embed="rId23">
                      <a:extLst>
                        <a:ext uri="{28A0092B-C50C-407E-A947-70E740481C1C}">
                          <a14:useLocalDpi xmlns:a14="http://schemas.microsoft.com/office/drawing/2010/main" val="0"/>
                        </a:ext>
                      </a:extLst>
                    </a:blip>
                    <a:stretch>
                      <a:fillRect/>
                    </a:stretch>
                  </pic:blipFill>
                  <pic:spPr>
                    <a:xfrm>
                      <a:off x="0" y="0"/>
                      <a:ext cx="5274310" cy="1485900"/>
                    </a:xfrm>
                    <a:prstGeom prst="rect">
                      <a:avLst/>
                    </a:prstGeom>
                  </pic:spPr>
                </pic:pic>
              </a:graphicData>
            </a:graphic>
          </wp:inline>
        </w:drawing>
      </w:r>
    </w:p>
    <w:p w:rsidR="00B608B4" w:rsidRPr="00E25E3E" w:rsidRDefault="005766B2">
      <w:pPr>
        <w:rPr>
          <w:rFonts w:ascii="Times-Roman" w:hAnsi="Times-Roman" w:cs="Times-Roman"/>
          <w:kern w:val="0"/>
          <w:sz w:val="20"/>
          <w:szCs w:val="20"/>
        </w:rPr>
      </w:pPr>
      <w:r>
        <w:rPr>
          <w:rFonts w:ascii="Times-Roman" w:hAnsi="Times-Roman" w:cs="Times-Roman"/>
          <w:kern w:val="0"/>
          <w:sz w:val="20"/>
          <w:szCs w:val="20"/>
        </w:rPr>
        <w:t>Table</w:t>
      </w:r>
      <w:r w:rsidR="00E25E3E">
        <w:rPr>
          <w:rFonts w:ascii="Times-Roman" w:hAnsi="Times-Roman" w:cs="Times-Roman"/>
          <w:kern w:val="0"/>
          <w:sz w:val="20"/>
          <w:szCs w:val="20"/>
        </w:rPr>
        <w:t xml:space="preserve">. </w:t>
      </w:r>
      <w:r w:rsidR="000202A0">
        <w:rPr>
          <w:rFonts w:ascii="Times-Roman" w:hAnsi="Times-Roman" w:cs="Times-Roman"/>
          <w:kern w:val="0"/>
          <w:sz w:val="20"/>
          <w:szCs w:val="20"/>
        </w:rPr>
        <w:t>11</w:t>
      </w:r>
      <w:r>
        <w:rPr>
          <w:rFonts w:ascii="Times-Roman" w:hAnsi="Times-Roman" w:cs="Times-Roman"/>
          <w:kern w:val="0"/>
          <w:sz w:val="20"/>
          <w:szCs w:val="20"/>
        </w:rPr>
        <w:t xml:space="preserve"> (created by author)</w:t>
      </w:r>
    </w:p>
    <w:p w:rsidR="00B608B4" w:rsidRPr="00B608B4" w:rsidRDefault="00B608B4">
      <w:pPr>
        <w:rPr>
          <w:rFonts w:ascii="Times-Roman" w:hAnsi="Times-Roman" w:cs="Times-Roman"/>
          <w:kern w:val="0"/>
          <w:sz w:val="28"/>
          <w:szCs w:val="28"/>
          <w:u w:val="single"/>
        </w:rPr>
      </w:pPr>
      <w:r w:rsidRPr="00B608B4">
        <w:rPr>
          <w:rFonts w:ascii="Times-Roman" w:hAnsi="Times-Roman" w:cs="Times-Roman" w:hint="eastAsia"/>
          <w:kern w:val="0"/>
          <w:sz w:val="28"/>
          <w:szCs w:val="28"/>
          <w:u w:val="single"/>
        </w:rPr>
        <w:t>4</w:t>
      </w:r>
      <w:r w:rsidRPr="00B608B4">
        <w:rPr>
          <w:rFonts w:ascii="Times-Roman" w:hAnsi="Times-Roman" w:cs="Times-Roman"/>
          <w:kern w:val="0"/>
          <w:sz w:val="28"/>
          <w:szCs w:val="28"/>
          <w:u w:val="single"/>
        </w:rPr>
        <w:t>.4 ARR NPV Calculation</w:t>
      </w:r>
    </w:p>
    <w:p w:rsidR="00B608B4" w:rsidRDefault="00C5137D">
      <w:pPr>
        <w:rPr>
          <w:rFonts w:ascii="Times-Roman" w:hAnsi="Times-Roman" w:cs="Times-Roman"/>
          <w:b/>
          <w:bCs/>
          <w:kern w:val="0"/>
        </w:rPr>
      </w:pPr>
      <w:r>
        <w:rPr>
          <w:rFonts w:ascii="Times-Roman" w:hAnsi="Times-Roman" w:cs="Times-Roman"/>
          <w:b/>
          <w:bCs/>
          <w:noProof/>
          <w:kern w:val="0"/>
        </w:rPr>
        <w:drawing>
          <wp:inline distT="0" distB="0" distL="0" distR="0">
            <wp:extent cx="5274310" cy="1460500"/>
            <wp:effectExtent l="0" t="0" r="0" b="0"/>
            <wp:docPr id="1381812561" name="圖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1812561" name="圖片 1381812561"/>
                    <pic:cNvPicPr/>
                  </pic:nvPicPr>
                  <pic:blipFill>
                    <a:blip r:embed="rId24">
                      <a:extLst>
                        <a:ext uri="{28A0092B-C50C-407E-A947-70E740481C1C}">
                          <a14:useLocalDpi xmlns:a14="http://schemas.microsoft.com/office/drawing/2010/main" val="0"/>
                        </a:ext>
                      </a:extLst>
                    </a:blip>
                    <a:stretch>
                      <a:fillRect/>
                    </a:stretch>
                  </pic:blipFill>
                  <pic:spPr>
                    <a:xfrm>
                      <a:off x="0" y="0"/>
                      <a:ext cx="5274310" cy="1460500"/>
                    </a:xfrm>
                    <a:prstGeom prst="rect">
                      <a:avLst/>
                    </a:prstGeom>
                  </pic:spPr>
                </pic:pic>
              </a:graphicData>
            </a:graphic>
          </wp:inline>
        </w:drawing>
      </w:r>
    </w:p>
    <w:p w:rsidR="00FB045B" w:rsidRPr="00E25E3E" w:rsidRDefault="00FB045B">
      <w:pPr>
        <w:rPr>
          <w:rFonts w:ascii="Times-Roman" w:hAnsi="Times-Roman" w:cs="Times-Roman"/>
          <w:kern w:val="0"/>
          <w:sz w:val="20"/>
          <w:szCs w:val="20"/>
        </w:rPr>
      </w:pPr>
      <w:r w:rsidRPr="00E25E3E">
        <w:rPr>
          <w:rFonts w:ascii="Times-Roman" w:hAnsi="Times-Roman" w:cs="Times-Roman" w:hint="eastAsia"/>
          <w:kern w:val="0"/>
          <w:sz w:val="20"/>
          <w:szCs w:val="20"/>
        </w:rPr>
        <w:t>T</w:t>
      </w:r>
      <w:r w:rsidRPr="00E25E3E">
        <w:rPr>
          <w:rFonts w:ascii="Times-Roman" w:hAnsi="Times-Roman" w:cs="Times-Roman"/>
          <w:kern w:val="0"/>
          <w:sz w:val="20"/>
          <w:szCs w:val="20"/>
        </w:rPr>
        <w:t>able</w:t>
      </w:r>
      <w:r w:rsidR="00E25E3E" w:rsidRPr="00E25E3E">
        <w:rPr>
          <w:rFonts w:ascii="Times-Roman" w:hAnsi="Times-Roman" w:cs="Times-Roman"/>
          <w:kern w:val="0"/>
          <w:sz w:val="20"/>
          <w:szCs w:val="20"/>
        </w:rPr>
        <w:t>.</w:t>
      </w:r>
      <w:r w:rsidR="000202A0">
        <w:rPr>
          <w:rFonts w:ascii="Times-Roman" w:hAnsi="Times-Roman" w:cs="Times-Roman"/>
          <w:kern w:val="0"/>
          <w:sz w:val="20"/>
          <w:szCs w:val="20"/>
        </w:rPr>
        <w:t>12</w:t>
      </w:r>
      <w:r w:rsidR="00E25E3E" w:rsidRPr="00E25E3E">
        <w:rPr>
          <w:rFonts w:ascii="Times-Roman" w:hAnsi="Times-Roman" w:cs="Times-Roman"/>
          <w:kern w:val="0"/>
          <w:sz w:val="20"/>
          <w:szCs w:val="20"/>
        </w:rPr>
        <w:t xml:space="preserve"> </w:t>
      </w:r>
      <w:r w:rsidRPr="00E25E3E">
        <w:rPr>
          <w:rFonts w:ascii="Times-Roman" w:hAnsi="Times-Roman" w:cs="Times-Roman"/>
          <w:kern w:val="0"/>
          <w:sz w:val="20"/>
          <w:szCs w:val="20"/>
        </w:rPr>
        <w:t>(created by author)</w:t>
      </w:r>
    </w:p>
    <w:p w:rsidR="00B608B4" w:rsidRPr="00E25E3E" w:rsidRDefault="00B608B4">
      <w:pPr>
        <w:rPr>
          <w:rFonts w:ascii="Times-Roman" w:hAnsi="Times-Roman" w:cs="Times-Roman"/>
          <w:kern w:val="0"/>
          <w:sz w:val="20"/>
          <w:szCs w:val="20"/>
        </w:rPr>
      </w:pPr>
      <w:r w:rsidRPr="00E25E3E">
        <w:rPr>
          <w:rFonts w:ascii="Times-Roman" w:hAnsi="Times-Roman" w:cs="Times-Roman"/>
          <w:kern w:val="0"/>
          <w:sz w:val="20"/>
          <w:szCs w:val="20"/>
        </w:rPr>
        <w:t xml:space="preserve">Note 1: </w:t>
      </w:r>
      <w:r w:rsidR="0021550D" w:rsidRPr="00E25E3E">
        <w:rPr>
          <w:rFonts w:ascii="Times-Roman" w:hAnsi="Times-Roman" w:cs="Times-Roman"/>
          <w:kern w:val="0"/>
          <w:sz w:val="20"/>
          <w:szCs w:val="20"/>
        </w:rPr>
        <w:t>T</w:t>
      </w:r>
      <w:r w:rsidR="006624AC" w:rsidRPr="00E25E3E">
        <w:rPr>
          <w:rFonts w:ascii="Times-Roman" w:hAnsi="Times-Roman" w:cs="Times-Roman"/>
          <w:kern w:val="0"/>
          <w:sz w:val="20"/>
          <w:szCs w:val="20"/>
        </w:rPr>
        <w:t>he rate is based on the ROA of Golden Resources in financial year 2022/2023</w:t>
      </w:r>
    </w:p>
    <w:p w:rsidR="002A2F80" w:rsidRPr="00E25E3E" w:rsidRDefault="002A2F80">
      <w:pPr>
        <w:rPr>
          <w:rFonts w:ascii="Times-Roman" w:hAnsi="Times-Roman" w:cs="Times-Roman"/>
          <w:kern w:val="0"/>
          <w:sz w:val="20"/>
          <w:szCs w:val="20"/>
        </w:rPr>
      </w:pPr>
      <w:r w:rsidRPr="00E25E3E">
        <w:rPr>
          <w:rFonts w:ascii="Times-Roman" w:hAnsi="Times-Roman" w:cs="Times-Roman"/>
          <w:kern w:val="0"/>
          <w:sz w:val="20"/>
          <w:szCs w:val="20"/>
        </w:rPr>
        <w:t xml:space="preserve">Note 2: </w:t>
      </w:r>
      <w:r w:rsidR="0021550D" w:rsidRPr="00E25E3E">
        <w:rPr>
          <w:rFonts w:ascii="Times-Roman" w:hAnsi="Times-Roman" w:cs="Times-Roman"/>
          <w:kern w:val="0"/>
          <w:sz w:val="20"/>
          <w:szCs w:val="20"/>
        </w:rPr>
        <w:t>C</w:t>
      </w:r>
      <w:r w:rsidR="00153362" w:rsidRPr="00E25E3E">
        <w:rPr>
          <w:rFonts w:ascii="Times-Roman" w:hAnsi="Times-Roman" w:cs="Times-Roman"/>
          <w:kern w:val="0"/>
          <w:sz w:val="20"/>
          <w:szCs w:val="20"/>
        </w:rPr>
        <w:t xml:space="preserve">ashflow of t </w:t>
      </w:r>
      <w:proofErr w:type="spellStart"/>
      <w:r w:rsidR="00153362" w:rsidRPr="00E25E3E">
        <w:rPr>
          <w:rFonts w:ascii="Times-Roman" w:hAnsi="Times-Roman" w:cs="Times-Roman"/>
          <w:kern w:val="0"/>
          <w:sz w:val="20"/>
          <w:szCs w:val="20"/>
        </w:rPr>
        <w:t>th</w:t>
      </w:r>
      <w:proofErr w:type="spellEnd"/>
      <w:r w:rsidR="00153362" w:rsidRPr="00E25E3E">
        <w:rPr>
          <w:rFonts w:ascii="Times-Roman" w:hAnsi="Times-Roman" w:cs="Times-Roman"/>
          <w:kern w:val="0"/>
          <w:sz w:val="20"/>
          <w:szCs w:val="20"/>
        </w:rPr>
        <w:t xml:space="preserve"> year/(1+</w:t>
      </w:r>
      <w:proofErr w:type="gramStart"/>
      <w:r w:rsidR="00153362" w:rsidRPr="00E25E3E">
        <w:rPr>
          <w:rFonts w:ascii="Times-Roman" w:hAnsi="Times-Roman" w:cs="Times-Roman"/>
          <w:kern w:val="0"/>
          <w:sz w:val="20"/>
          <w:szCs w:val="20"/>
        </w:rPr>
        <w:t>R)</w:t>
      </w:r>
      <w:r w:rsidR="00153362" w:rsidRPr="00E25E3E">
        <w:rPr>
          <w:rFonts w:ascii="Times-Roman" w:hAnsi="Times-Roman" w:cs="Times-Roman"/>
          <w:kern w:val="0"/>
          <w:sz w:val="20"/>
          <w:szCs w:val="20"/>
          <w:vertAlign w:val="superscript"/>
        </w:rPr>
        <w:t>t</w:t>
      </w:r>
      <w:proofErr w:type="gramEnd"/>
    </w:p>
    <w:p w:rsidR="00C5137D" w:rsidRDefault="00D2565E">
      <w:pPr>
        <w:rPr>
          <w:rFonts w:ascii="Times-Roman" w:hAnsi="Times-Roman" w:cs="Times-Roman"/>
          <w:b/>
          <w:bCs/>
          <w:kern w:val="0"/>
        </w:rPr>
      </w:pPr>
      <w:r>
        <w:rPr>
          <w:rFonts w:ascii="Times-Roman" w:hAnsi="Times-Roman" w:cs="Times-Roman"/>
          <w:b/>
          <w:bCs/>
          <w:noProof/>
          <w:kern w:val="0"/>
        </w:rPr>
        <w:lastRenderedPageBreak/>
        <w:drawing>
          <wp:inline distT="0" distB="0" distL="0" distR="0">
            <wp:extent cx="4965700" cy="1752600"/>
            <wp:effectExtent l="0" t="0" r="0" b="0"/>
            <wp:docPr id="1580932148" name="圖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0932148" name="圖片 1580932148"/>
                    <pic:cNvPicPr/>
                  </pic:nvPicPr>
                  <pic:blipFill>
                    <a:blip r:embed="rId25">
                      <a:extLst>
                        <a:ext uri="{28A0092B-C50C-407E-A947-70E740481C1C}">
                          <a14:useLocalDpi xmlns:a14="http://schemas.microsoft.com/office/drawing/2010/main" val="0"/>
                        </a:ext>
                      </a:extLst>
                    </a:blip>
                    <a:stretch>
                      <a:fillRect/>
                    </a:stretch>
                  </pic:blipFill>
                  <pic:spPr>
                    <a:xfrm>
                      <a:off x="0" y="0"/>
                      <a:ext cx="4965700" cy="1752600"/>
                    </a:xfrm>
                    <a:prstGeom prst="rect">
                      <a:avLst/>
                    </a:prstGeom>
                  </pic:spPr>
                </pic:pic>
              </a:graphicData>
            </a:graphic>
          </wp:inline>
        </w:drawing>
      </w:r>
    </w:p>
    <w:p w:rsidR="008F1E7D" w:rsidRPr="00572894" w:rsidRDefault="008F1E7D" w:rsidP="008F1E7D">
      <w:pPr>
        <w:rPr>
          <w:rFonts w:ascii="Times-Roman" w:hAnsi="Times-Roman" w:cs="Times-Roman"/>
          <w:kern w:val="0"/>
          <w:sz w:val="20"/>
          <w:szCs w:val="20"/>
        </w:rPr>
      </w:pPr>
      <w:r w:rsidRPr="00572894">
        <w:rPr>
          <w:rFonts w:ascii="Times-Roman" w:hAnsi="Times-Roman" w:cs="Times-Roman" w:hint="eastAsia"/>
          <w:kern w:val="0"/>
          <w:sz w:val="20"/>
          <w:szCs w:val="20"/>
        </w:rPr>
        <w:t>T</w:t>
      </w:r>
      <w:r w:rsidRPr="00572894">
        <w:rPr>
          <w:rFonts w:ascii="Times-Roman" w:hAnsi="Times-Roman" w:cs="Times-Roman"/>
          <w:kern w:val="0"/>
          <w:sz w:val="20"/>
          <w:szCs w:val="20"/>
        </w:rPr>
        <w:t>able</w:t>
      </w:r>
      <w:r w:rsidR="00E25E3E">
        <w:rPr>
          <w:rFonts w:ascii="Times-Roman" w:hAnsi="Times-Roman" w:cs="Times-Roman"/>
          <w:kern w:val="0"/>
          <w:sz w:val="20"/>
          <w:szCs w:val="20"/>
        </w:rPr>
        <w:t>. 1</w:t>
      </w:r>
      <w:r w:rsidR="000202A0">
        <w:rPr>
          <w:rFonts w:ascii="Times-Roman" w:hAnsi="Times-Roman" w:cs="Times-Roman"/>
          <w:kern w:val="0"/>
          <w:sz w:val="20"/>
          <w:szCs w:val="20"/>
        </w:rPr>
        <w:t>3</w:t>
      </w:r>
      <w:r w:rsidR="00E25E3E">
        <w:rPr>
          <w:rFonts w:ascii="Times-Roman" w:hAnsi="Times-Roman" w:cs="Times-Roman"/>
          <w:kern w:val="0"/>
          <w:sz w:val="20"/>
          <w:szCs w:val="20"/>
        </w:rPr>
        <w:t xml:space="preserve"> </w:t>
      </w:r>
      <w:r w:rsidRPr="00572894">
        <w:rPr>
          <w:rFonts w:ascii="Times-Roman" w:hAnsi="Times-Roman" w:cs="Times-Roman"/>
          <w:kern w:val="0"/>
          <w:sz w:val="20"/>
          <w:szCs w:val="20"/>
        </w:rPr>
        <w:t>(created by author)</w:t>
      </w:r>
    </w:p>
    <w:p w:rsidR="008F1E7D" w:rsidRPr="008F1E7D" w:rsidRDefault="008F1E7D">
      <w:pPr>
        <w:rPr>
          <w:rFonts w:ascii="Times-Roman" w:hAnsi="Times-Roman" w:cs="Times-Roman"/>
          <w:b/>
          <w:bCs/>
          <w:kern w:val="0"/>
        </w:rPr>
      </w:pPr>
    </w:p>
    <w:p w:rsidR="00C5137D" w:rsidRPr="008D71ED" w:rsidRDefault="00D2565E">
      <w:pPr>
        <w:rPr>
          <w:rFonts w:ascii="Times-Roman" w:hAnsi="Times-Roman" w:cs="Times-Roman"/>
          <w:kern w:val="0"/>
          <w:sz w:val="28"/>
          <w:szCs w:val="28"/>
          <w:u w:val="single"/>
        </w:rPr>
      </w:pPr>
      <w:r w:rsidRPr="008D71ED">
        <w:rPr>
          <w:rFonts w:ascii="Times-Roman" w:hAnsi="Times-Roman" w:cs="Times-Roman" w:hint="eastAsia"/>
          <w:kern w:val="0"/>
          <w:sz w:val="28"/>
          <w:szCs w:val="28"/>
          <w:u w:val="single"/>
        </w:rPr>
        <w:t>4</w:t>
      </w:r>
      <w:r w:rsidRPr="008D71ED">
        <w:rPr>
          <w:rFonts w:ascii="Times-Roman" w:hAnsi="Times-Roman" w:cs="Times-Roman"/>
          <w:kern w:val="0"/>
          <w:sz w:val="28"/>
          <w:szCs w:val="28"/>
          <w:u w:val="single"/>
        </w:rPr>
        <w:t>.5 Payback Period and IRR</w:t>
      </w:r>
    </w:p>
    <w:p w:rsidR="00D2565E" w:rsidRDefault="00D2565E">
      <w:pPr>
        <w:rPr>
          <w:rFonts w:ascii="Times-Roman" w:hAnsi="Times-Roman" w:cs="Times-Roman"/>
          <w:b/>
          <w:bCs/>
          <w:kern w:val="0"/>
        </w:rPr>
      </w:pPr>
      <w:r>
        <w:rPr>
          <w:rFonts w:ascii="Times-Roman" w:hAnsi="Times-Roman" w:cs="Times-Roman"/>
          <w:b/>
          <w:bCs/>
          <w:noProof/>
          <w:kern w:val="0"/>
        </w:rPr>
        <w:drawing>
          <wp:inline distT="0" distB="0" distL="0" distR="0">
            <wp:extent cx="3644900" cy="825500"/>
            <wp:effectExtent l="0" t="0" r="0" b="0"/>
            <wp:docPr id="319095604" name="圖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9095604" name="圖片 319095604"/>
                    <pic:cNvPicPr/>
                  </pic:nvPicPr>
                  <pic:blipFill>
                    <a:blip r:embed="rId26">
                      <a:extLst>
                        <a:ext uri="{28A0092B-C50C-407E-A947-70E740481C1C}">
                          <a14:useLocalDpi xmlns:a14="http://schemas.microsoft.com/office/drawing/2010/main" val="0"/>
                        </a:ext>
                      </a:extLst>
                    </a:blip>
                    <a:stretch>
                      <a:fillRect/>
                    </a:stretch>
                  </pic:blipFill>
                  <pic:spPr>
                    <a:xfrm>
                      <a:off x="0" y="0"/>
                      <a:ext cx="3644900" cy="825500"/>
                    </a:xfrm>
                    <a:prstGeom prst="rect">
                      <a:avLst/>
                    </a:prstGeom>
                  </pic:spPr>
                </pic:pic>
              </a:graphicData>
            </a:graphic>
          </wp:inline>
        </w:drawing>
      </w:r>
    </w:p>
    <w:p w:rsidR="008F1E7D" w:rsidRPr="00572894" w:rsidRDefault="008F1E7D">
      <w:pPr>
        <w:rPr>
          <w:rFonts w:ascii="Times-Roman" w:hAnsi="Times-Roman" w:cs="Times-Roman"/>
          <w:kern w:val="0"/>
          <w:sz w:val="20"/>
          <w:szCs w:val="20"/>
        </w:rPr>
      </w:pPr>
      <w:r w:rsidRPr="00572894">
        <w:rPr>
          <w:rFonts w:ascii="Times-Roman" w:hAnsi="Times-Roman" w:cs="Times-Roman" w:hint="eastAsia"/>
          <w:kern w:val="0"/>
          <w:sz w:val="20"/>
          <w:szCs w:val="20"/>
        </w:rPr>
        <w:t>T</w:t>
      </w:r>
      <w:r w:rsidRPr="00572894">
        <w:rPr>
          <w:rFonts w:ascii="Times-Roman" w:hAnsi="Times-Roman" w:cs="Times-Roman"/>
          <w:kern w:val="0"/>
          <w:sz w:val="20"/>
          <w:szCs w:val="20"/>
        </w:rPr>
        <w:t>able</w:t>
      </w:r>
      <w:r w:rsidR="00E25E3E">
        <w:rPr>
          <w:rFonts w:ascii="Times-Roman" w:hAnsi="Times-Roman" w:cs="Times-Roman"/>
          <w:kern w:val="0"/>
          <w:sz w:val="20"/>
          <w:szCs w:val="20"/>
        </w:rPr>
        <w:t>.</w:t>
      </w:r>
      <w:r w:rsidRPr="00572894">
        <w:rPr>
          <w:rFonts w:ascii="Times-Roman" w:hAnsi="Times-Roman" w:cs="Times-Roman"/>
          <w:kern w:val="0"/>
          <w:sz w:val="20"/>
          <w:szCs w:val="20"/>
        </w:rPr>
        <w:t xml:space="preserve"> </w:t>
      </w:r>
      <w:r w:rsidR="00E25E3E">
        <w:rPr>
          <w:rFonts w:ascii="Times-Roman" w:hAnsi="Times-Roman" w:cs="Times-Roman"/>
          <w:kern w:val="0"/>
          <w:sz w:val="20"/>
          <w:szCs w:val="20"/>
        </w:rPr>
        <w:t>1</w:t>
      </w:r>
      <w:r w:rsidR="000202A0">
        <w:rPr>
          <w:rFonts w:ascii="Times-Roman" w:hAnsi="Times-Roman" w:cs="Times-Roman"/>
          <w:kern w:val="0"/>
          <w:sz w:val="20"/>
          <w:szCs w:val="20"/>
        </w:rPr>
        <w:t>4</w:t>
      </w:r>
      <w:r w:rsidRPr="00572894">
        <w:rPr>
          <w:rFonts w:ascii="Times-Roman" w:hAnsi="Times-Roman" w:cs="Times-Roman"/>
          <w:kern w:val="0"/>
          <w:sz w:val="20"/>
          <w:szCs w:val="20"/>
        </w:rPr>
        <w:t>(created by author)</w:t>
      </w:r>
    </w:p>
    <w:p w:rsidR="00887030" w:rsidRDefault="00887030">
      <w:pPr>
        <w:rPr>
          <w:rFonts w:ascii="Times-Roman" w:hAnsi="Times-Roman" w:cs="Times-Roman"/>
          <w:kern w:val="0"/>
        </w:rPr>
      </w:pPr>
    </w:p>
    <w:p w:rsidR="00D2565E" w:rsidRPr="008D71ED" w:rsidRDefault="00D2565E">
      <w:pPr>
        <w:rPr>
          <w:rFonts w:ascii="Times-Roman" w:hAnsi="Times-Roman" w:cs="Times-Roman"/>
          <w:kern w:val="0"/>
        </w:rPr>
      </w:pPr>
      <w:r w:rsidRPr="008D71ED">
        <w:rPr>
          <w:rFonts w:ascii="Times-Roman" w:hAnsi="Times-Roman" w:cs="Times-Roman" w:hint="eastAsia"/>
          <w:kern w:val="0"/>
        </w:rPr>
        <w:t>I</w:t>
      </w:r>
      <w:r w:rsidRPr="008D71ED">
        <w:rPr>
          <w:rFonts w:ascii="Times-Roman" w:hAnsi="Times-Roman" w:cs="Times-Roman"/>
          <w:kern w:val="0"/>
        </w:rPr>
        <w:t>RR</w:t>
      </w:r>
      <w:r w:rsidR="008D71ED" w:rsidRPr="008D71ED">
        <w:rPr>
          <w:rFonts w:ascii="Times-Roman" w:hAnsi="Times-Roman" w:cs="Times-Roman"/>
          <w:kern w:val="0"/>
        </w:rPr>
        <w:t>: 498%</w:t>
      </w:r>
      <w:r w:rsidR="00BB1535" w:rsidRPr="00BB1535">
        <w:rPr>
          <w:rFonts w:ascii="Times-Roman" w:hAnsi="Times-Roman" w:cs="Times-Roman"/>
          <w:kern w:val="0"/>
          <w:vertAlign w:val="superscript"/>
        </w:rPr>
        <w:t>1</w:t>
      </w:r>
    </w:p>
    <w:p w:rsidR="008D71ED" w:rsidRPr="00D765F7" w:rsidRDefault="00BB1535">
      <w:pPr>
        <w:rPr>
          <w:rFonts w:ascii="Times-Roman" w:hAnsi="Times-Roman" w:cs="Times-Roman"/>
          <w:kern w:val="0"/>
          <w:sz w:val="20"/>
          <w:szCs w:val="20"/>
        </w:rPr>
      </w:pPr>
      <w:r w:rsidRPr="00D765F7">
        <w:rPr>
          <w:rFonts w:ascii="Times-Roman" w:hAnsi="Times-Roman" w:cs="Times-Roman"/>
          <w:kern w:val="0"/>
          <w:sz w:val="20"/>
          <w:szCs w:val="20"/>
        </w:rPr>
        <w:t xml:space="preserve">Note 1: The </w:t>
      </w:r>
      <w:r w:rsidRPr="00D765F7">
        <w:rPr>
          <w:rFonts w:ascii="Times-Roman" w:hAnsi="Times-Roman" w:cs="Times-Roman"/>
          <w:kern w:val="0"/>
          <w:sz w:val="20"/>
          <w:szCs w:val="20"/>
          <w:lang w:val="x-none"/>
        </w:rPr>
        <w:t>IRR</w:t>
      </w:r>
      <w:r w:rsidRPr="00D765F7">
        <w:rPr>
          <w:rFonts w:ascii="Times-Roman" w:hAnsi="Times-Roman" w:cs="Times-Roman"/>
          <w:kern w:val="0"/>
          <w:sz w:val="20"/>
          <w:szCs w:val="20"/>
        </w:rPr>
        <w:t xml:space="preserve"> formula refer to appendix xxx (sources: Investopedia, 2023)</w:t>
      </w:r>
    </w:p>
    <w:p w:rsidR="00867FE8" w:rsidRDefault="00867FE8">
      <w:pPr>
        <w:rPr>
          <w:rFonts w:ascii="Times-Roman" w:hAnsi="Times-Roman" w:cs="Times-Roman"/>
          <w:kern w:val="0"/>
          <w:sz w:val="28"/>
          <w:szCs w:val="28"/>
          <w:u w:val="single"/>
        </w:rPr>
      </w:pPr>
    </w:p>
    <w:p w:rsidR="00B7443D" w:rsidRPr="004050C2" w:rsidRDefault="004050C2">
      <w:pPr>
        <w:rPr>
          <w:rFonts w:ascii="Times-Roman" w:hAnsi="Times-Roman" w:cs="Times-Roman"/>
          <w:kern w:val="0"/>
          <w:sz w:val="28"/>
          <w:szCs w:val="28"/>
          <w:u w:val="single"/>
        </w:rPr>
      </w:pPr>
      <w:r>
        <w:rPr>
          <w:rFonts w:ascii="Times-Roman" w:hAnsi="Times-Roman" w:cs="Times-Roman"/>
          <w:kern w:val="0"/>
          <w:sz w:val="28"/>
          <w:szCs w:val="28"/>
          <w:u w:val="single"/>
        </w:rPr>
        <w:t>4.6 Investment Appraisal</w:t>
      </w:r>
    </w:p>
    <w:p w:rsidR="00B7443D" w:rsidRDefault="004050C2" w:rsidP="00AE2DD9">
      <w:pPr>
        <w:spacing w:line="360" w:lineRule="auto"/>
        <w:rPr>
          <w:rFonts w:ascii="Times-Roman" w:hAnsi="Times-Roman" w:cs="Times-Roman"/>
          <w:kern w:val="0"/>
        </w:rPr>
      </w:pPr>
      <w:r>
        <w:rPr>
          <w:rFonts w:ascii="Times-Roman" w:hAnsi="Times-Roman" w:cs="Times-Roman"/>
          <w:kern w:val="0"/>
        </w:rPr>
        <w:tab/>
      </w:r>
      <w:r w:rsidR="00867FE8">
        <w:rPr>
          <w:rFonts w:ascii="Times-Roman" w:hAnsi="Times-Roman" w:cs="Times-Roman"/>
          <w:kern w:val="0"/>
        </w:rPr>
        <w:t>From the analysis in section 4.4 and 4.5, the new factory project of the Golden Resources with the payback period 2.07</w:t>
      </w:r>
      <w:r w:rsidR="001576F1">
        <w:rPr>
          <w:rFonts w:ascii="Times-Roman" w:hAnsi="Times-Roman" w:cs="Times-Roman"/>
          <w:kern w:val="0"/>
        </w:rPr>
        <w:t xml:space="preserve"> </w:t>
      </w:r>
      <w:r w:rsidR="00867FE8">
        <w:rPr>
          <w:rFonts w:ascii="Times-Roman" w:hAnsi="Times-Roman" w:cs="Times-Roman"/>
          <w:kern w:val="0"/>
        </w:rPr>
        <w:t xml:space="preserve">months and the net present value is shown positive. </w:t>
      </w:r>
      <w:r w:rsidR="008F1E7D">
        <w:rPr>
          <w:rFonts w:ascii="Times-Roman" w:hAnsi="Times-Roman" w:cs="Times-Roman"/>
          <w:kern w:val="0"/>
        </w:rPr>
        <w:t>Thus, the investment project would bring up the positive return. The project</w:t>
      </w:r>
      <w:r w:rsidR="000F0389">
        <w:rPr>
          <w:rFonts w:ascii="Times-Roman" w:hAnsi="Times-Roman" w:cs="Times-Roman"/>
          <w:kern w:val="0"/>
        </w:rPr>
        <w:t xml:space="preserve"> should be supportive based on its strong cash flow and short payback period.</w:t>
      </w:r>
    </w:p>
    <w:p w:rsidR="00F9778E" w:rsidRPr="004050C2" w:rsidRDefault="00F9778E" w:rsidP="00AE2DD9">
      <w:pPr>
        <w:spacing w:line="360" w:lineRule="auto"/>
        <w:rPr>
          <w:rFonts w:ascii="Times-Roman" w:hAnsi="Times-Roman" w:cs="Times-Roman"/>
          <w:kern w:val="0"/>
        </w:rPr>
      </w:pPr>
    </w:p>
    <w:p w:rsidR="00B7443D" w:rsidRPr="00220C34" w:rsidRDefault="00220C34">
      <w:pPr>
        <w:rPr>
          <w:rFonts w:ascii="Times-Roman" w:hAnsi="Times-Roman" w:cs="Times-Roman"/>
          <w:kern w:val="0"/>
          <w:sz w:val="28"/>
          <w:szCs w:val="28"/>
          <w:u w:val="single"/>
        </w:rPr>
      </w:pPr>
      <w:r>
        <w:rPr>
          <w:rFonts w:ascii="Times-Roman" w:hAnsi="Times-Roman" w:cs="Times-Roman" w:hint="eastAsia"/>
          <w:kern w:val="0"/>
          <w:sz w:val="28"/>
          <w:szCs w:val="28"/>
          <w:u w:val="single"/>
        </w:rPr>
        <w:t>4</w:t>
      </w:r>
      <w:r>
        <w:rPr>
          <w:rFonts w:ascii="Times-Roman" w:hAnsi="Times-Roman" w:cs="Times-Roman"/>
          <w:kern w:val="0"/>
          <w:sz w:val="28"/>
          <w:szCs w:val="28"/>
          <w:u w:val="single"/>
        </w:rPr>
        <w:t>.7 New project appraisal methods for analysis</w:t>
      </w:r>
    </w:p>
    <w:p w:rsidR="00B7443D" w:rsidRDefault="00220C34" w:rsidP="00D03FA9">
      <w:pPr>
        <w:spacing w:line="360" w:lineRule="auto"/>
        <w:rPr>
          <w:rFonts w:ascii="Times-Roman" w:hAnsi="Times-Roman" w:cs="Times-Roman"/>
          <w:kern w:val="0"/>
        </w:rPr>
      </w:pPr>
      <w:r>
        <w:rPr>
          <w:rFonts w:ascii="Times-Roman" w:hAnsi="Times-Roman" w:cs="Times-Roman"/>
          <w:kern w:val="0"/>
        </w:rPr>
        <w:t>ARR: 751</w:t>
      </w:r>
      <w:proofErr w:type="gramStart"/>
      <w:r>
        <w:rPr>
          <w:rFonts w:ascii="Times-Roman" w:hAnsi="Times-Roman" w:cs="Times-Roman"/>
          <w:kern w:val="0"/>
        </w:rPr>
        <w:t>% ,</w:t>
      </w:r>
      <w:proofErr w:type="gramEnd"/>
      <w:r>
        <w:rPr>
          <w:rFonts w:ascii="Times-Roman" w:hAnsi="Times-Roman" w:cs="Times-Roman"/>
          <w:kern w:val="0"/>
        </w:rPr>
        <w:t xml:space="preserve"> the ultra-high return beat the company’s current ROA and ROE 5.93% and 10.21% respectively.</w:t>
      </w:r>
    </w:p>
    <w:p w:rsidR="0065556B" w:rsidRDefault="0065556B" w:rsidP="00D03FA9">
      <w:pPr>
        <w:spacing w:line="360" w:lineRule="auto"/>
        <w:rPr>
          <w:rFonts w:ascii="Times-Roman" w:hAnsi="Times-Roman" w:cs="Times-Roman"/>
          <w:kern w:val="0"/>
        </w:rPr>
      </w:pPr>
    </w:p>
    <w:p w:rsidR="0065556B" w:rsidRDefault="0065556B" w:rsidP="00D03FA9">
      <w:pPr>
        <w:spacing w:line="360" w:lineRule="auto"/>
        <w:rPr>
          <w:rFonts w:ascii="Times-Roman" w:hAnsi="Times-Roman" w:cs="Times-Roman"/>
          <w:kern w:val="0"/>
        </w:rPr>
      </w:pPr>
      <w:r>
        <w:rPr>
          <w:rFonts w:ascii="Times-Roman" w:hAnsi="Times-Roman" w:cs="Times-Roman" w:hint="eastAsia"/>
          <w:kern w:val="0"/>
        </w:rPr>
        <w:t>N</w:t>
      </w:r>
      <w:r>
        <w:rPr>
          <w:rFonts w:ascii="Times-Roman" w:hAnsi="Times-Roman" w:cs="Times-Roman"/>
          <w:kern w:val="0"/>
        </w:rPr>
        <w:t>PV: ROA in year 2022/2023 is 5.93%, the NPV is HKD2.158billion</w:t>
      </w:r>
    </w:p>
    <w:p w:rsidR="0065556B" w:rsidRDefault="0065556B" w:rsidP="00D03FA9">
      <w:pPr>
        <w:spacing w:line="360" w:lineRule="auto"/>
        <w:rPr>
          <w:rFonts w:ascii="Times-Roman" w:hAnsi="Times-Roman" w:cs="Times-Roman"/>
          <w:kern w:val="0"/>
        </w:rPr>
      </w:pPr>
    </w:p>
    <w:p w:rsidR="00B7443D" w:rsidRPr="0060021B" w:rsidRDefault="0065556B" w:rsidP="00D03FA9">
      <w:pPr>
        <w:spacing w:line="360" w:lineRule="auto"/>
        <w:rPr>
          <w:rFonts w:ascii="Times-Roman" w:hAnsi="Times-Roman" w:cs="Times-Roman"/>
          <w:kern w:val="0"/>
        </w:rPr>
      </w:pPr>
      <w:r>
        <w:rPr>
          <w:rFonts w:ascii="Times-Roman" w:hAnsi="Times-Roman" w:cs="Times-Roman" w:hint="eastAsia"/>
          <w:kern w:val="0"/>
        </w:rPr>
        <w:t>I</w:t>
      </w:r>
      <w:r>
        <w:rPr>
          <w:rFonts w:ascii="Times-Roman" w:hAnsi="Times-Roman" w:cs="Times-Roman"/>
          <w:kern w:val="0"/>
        </w:rPr>
        <w:t xml:space="preserve">RR: 498%, </w:t>
      </w:r>
      <w:r w:rsidR="00A6043D">
        <w:rPr>
          <w:rFonts w:ascii="Times-Roman" w:hAnsi="Times-Roman" w:cs="Times-Roman"/>
          <w:kern w:val="0"/>
        </w:rPr>
        <w:t xml:space="preserve">The internal rate of return </w:t>
      </w:r>
      <w:r w:rsidR="0027539F">
        <w:rPr>
          <w:rFonts w:ascii="Times-Roman" w:hAnsi="Times-Roman" w:cs="Times-Roman"/>
          <w:kern w:val="0"/>
        </w:rPr>
        <w:t xml:space="preserve">(IRR) </w:t>
      </w:r>
      <w:r w:rsidR="00A6043D">
        <w:rPr>
          <w:rFonts w:ascii="Times-Roman" w:hAnsi="Times-Roman" w:cs="Times-Roman"/>
          <w:kern w:val="0"/>
        </w:rPr>
        <w:t xml:space="preserve">seemed very high that might give great </w:t>
      </w:r>
      <w:r w:rsidR="00A6043D">
        <w:rPr>
          <w:rFonts w:ascii="Times-Roman" w:hAnsi="Times-Roman" w:cs="Times-Roman"/>
          <w:kern w:val="0"/>
        </w:rPr>
        <w:lastRenderedPageBreak/>
        <w:t xml:space="preserve">pressure to the project that need to generate very high return in short to </w:t>
      </w:r>
      <w:r w:rsidR="0027539F">
        <w:rPr>
          <w:rFonts w:ascii="Times-Roman" w:hAnsi="Times-Roman" w:cs="Times-Roman"/>
          <w:kern w:val="0"/>
        </w:rPr>
        <w:t>satisfy the high IRR. However</w:t>
      </w:r>
      <w:r w:rsidR="00651CA5">
        <w:rPr>
          <w:rFonts w:ascii="Times-Roman" w:hAnsi="Times-Roman" w:cs="Times-Roman"/>
          <w:kern w:val="0"/>
        </w:rPr>
        <w:t>,</w:t>
      </w:r>
      <w:r w:rsidR="0027539F">
        <w:rPr>
          <w:rFonts w:ascii="Times-Roman" w:hAnsi="Times-Roman" w:cs="Times-Roman"/>
          <w:kern w:val="0"/>
        </w:rPr>
        <w:t xml:space="preserve"> the short payback period and the outstanding ARR at 751% which calculated to outperform the IRR. </w:t>
      </w:r>
      <w:r w:rsidR="00916011">
        <w:rPr>
          <w:rFonts w:ascii="Times-Roman" w:hAnsi="Times-Roman" w:cs="Times-Roman"/>
          <w:kern w:val="0"/>
        </w:rPr>
        <w:t>Since the result of IRR is lower, for the prudent sake, IRR is suggested to apply for evaluation</w:t>
      </w:r>
      <w:r w:rsidR="0060021B">
        <w:rPr>
          <w:rFonts w:ascii="Times-Roman" w:hAnsi="Times-Roman" w:cs="Times-Roman"/>
          <w:kern w:val="0"/>
        </w:rPr>
        <w:t xml:space="preserve"> of the project in this case.</w:t>
      </w:r>
    </w:p>
    <w:p w:rsidR="008D71ED" w:rsidRPr="005A5C0A" w:rsidRDefault="005A5C0A" w:rsidP="00D03FA9">
      <w:pPr>
        <w:spacing w:line="360" w:lineRule="auto"/>
        <w:rPr>
          <w:rFonts w:ascii="Times-Roman" w:hAnsi="Times-Roman" w:cs="Times-Roman"/>
          <w:kern w:val="0"/>
          <w:sz w:val="32"/>
          <w:szCs w:val="32"/>
          <w:u w:val="single"/>
        </w:rPr>
      </w:pPr>
      <w:r w:rsidRPr="005A5C0A">
        <w:rPr>
          <w:rFonts w:ascii="Times-Roman" w:hAnsi="Times-Roman" w:cs="Times-Roman"/>
          <w:kern w:val="0"/>
          <w:sz w:val="32"/>
          <w:szCs w:val="32"/>
          <w:u w:val="single"/>
        </w:rPr>
        <w:t xml:space="preserve">5. </w:t>
      </w:r>
      <w:r w:rsidR="005F1E48" w:rsidRPr="005A5C0A">
        <w:rPr>
          <w:rFonts w:ascii="Times-Roman" w:hAnsi="Times-Roman" w:cs="Times-Roman"/>
          <w:kern w:val="0"/>
          <w:sz w:val="32"/>
          <w:szCs w:val="32"/>
          <w:u w:val="single"/>
        </w:rPr>
        <w:t>Financing and capital management</w:t>
      </w:r>
    </w:p>
    <w:p w:rsidR="005F1E48" w:rsidRDefault="00274629">
      <w:pPr>
        <w:rPr>
          <w:rFonts w:ascii="Times-Roman" w:hAnsi="Times-Roman" w:cs="Times-Roman"/>
          <w:b/>
          <w:bCs/>
          <w:kern w:val="0"/>
        </w:rPr>
      </w:pPr>
      <w:r>
        <w:rPr>
          <w:rFonts w:ascii="Times-Roman" w:hAnsi="Times-Roman" w:cs="Times-Roman"/>
          <w:b/>
          <w:bCs/>
          <w:noProof/>
          <w:kern w:val="0"/>
        </w:rPr>
        <w:drawing>
          <wp:inline distT="0" distB="0" distL="0" distR="0">
            <wp:extent cx="5410200" cy="1790700"/>
            <wp:effectExtent l="0" t="0" r="0" b="0"/>
            <wp:docPr id="1823748789" name="圖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3748789" name="圖片 1823748789"/>
                    <pic:cNvPicPr/>
                  </pic:nvPicPr>
                  <pic:blipFill>
                    <a:blip r:embed="rId27">
                      <a:extLst>
                        <a:ext uri="{28A0092B-C50C-407E-A947-70E740481C1C}">
                          <a14:useLocalDpi xmlns:a14="http://schemas.microsoft.com/office/drawing/2010/main" val="0"/>
                        </a:ext>
                      </a:extLst>
                    </a:blip>
                    <a:stretch>
                      <a:fillRect/>
                    </a:stretch>
                  </pic:blipFill>
                  <pic:spPr>
                    <a:xfrm>
                      <a:off x="0" y="0"/>
                      <a:ext cx="5410200" cy="1790700"/>
                    </a:xfrm>
                    <a:prstGeom prst="rect">
                      <a:avLst/>
                    </a:prstGeom>
                  </pic:spPr>
                </pic:pic>
              </a:graphicData>
            </a:graphic>
          </wp:inline>
        </w:drawing>
      </w:r>
    </w:p>
    <w:p w:rsidR="003A64A3" w:rsidRPr="003A64A3" w:rsidRDefault="003A64A3">
      <w:pPr>
        <w:rPr>
          <w:rFonts w:ascii="Times-Roman" w:hAnsi="Times-Roman" w:cs="Times-Roman"/>
          <w:kern w:val="0"/>
          <w:sz w:val="20"/>
          <w:szCs w:val="20"/>
        </w:rPr>
      </w:pPr>
      <w:r w:rsidRPr="003A64A3">
        <w:rPr>
          <w:rFonts w:ascii="Times-Roman" w:hAnsi="Times-Roman" w:cs="Times-Roman"/>
          <w:kern w:val="0"/>
          <w:sz w:val="20"/>
          <w:szCs w:val="20"/>
        </w:rPr>
        <w:t>Table</w:t>
      </w:r>
      <w:r w:rsidR="008A3ECF">
        <w:rPr>
          <w:rFonts w:ascii="Times-Roman" w:hAnsi="Times-Roman" w:cs="Times-Roman"/>
          <w:kern w:val="0"/>
          <w:sz w:val="20"/>
          <w:szCs w:val="20"/>
        </w:rPr>
        <w:t>. 1</w:t>
      </w:r>
      <w:r w:rsidR="00E56BE7">
        <w:rPr>
          <w:rFonts w:ascii="Times-Roman" w:hAnsi="Times-Roman" w:cs="Times-Roman"/>
          <w:kern w:val="0"/>
          <w:sz w:val="20"/>
          <w:szCs w:val="20"/>
        </w:rPr>
        <w:t xml:space="preserve">5 </w:t>
      </w:r>
      <w:r w:rsidRPr="003A64A3">
        <w:rPr>
          <w:rFonts w:ascii="Times-Roman" w:hAnsi="Times-Roman" w:cs="Times-Roman"/>
          <w:kern w:val="0"/>
          <w:sz w:val="20"/>
          <w:szCs w:val="20"/>
        </w:rPr>
        <w:t>(created by the author, source: Annual reports of Golden Resources, Lam Soon and China Finance from year 2020-2023)</w:t>
      </w:r>
    </w:p>
    <w:p w:rsidR="005A5C0A" w:rsidRPr="00274629" w:rsidRDefault="00274629">
      <w:pPr>
        <w:rPr>
          <w:rFonts w:ascii="Times-Roman" w:hAnsi="Times-Roman" w:cs="Times-Roman"/>
          <w:kern w:val="0"/>
          <w:sz w:val="20"/>
          <w:szCs w:val="20"/>
        </w:rPr>
      </w:pPr>
      <w:r w:rsidRPr="00274629">
        <w:rPr>
          <w:rFonts w:ascii="Times-Roman" w:hAnsi="Times-Roman" w:cs="Times-Roman" w:hint="eastAsia"/>
          <w:kern w:val="0"/>
          <w:sz w:val="20"/>
          <w:szCs w:val="20"/>
        </w:rPr>
        <w:t>N</w:t>
      </w:r>
      <w:r w:rsidRPr="00274629">
        <w:rPr>
          <w:rFonts w:ascii="Times-Roman" w:hAnsi="Times-Roman" w:cs="Times-Roman"/>
          <w:kern w:val="0"/>
          <w:sz w:val="20"/>
          <w:szCs w:val="20"/>
        </w:rPr>
        <w:t>ote 1</w:t>
      </w:r>
      <w:r>
        <w:rPr>
          <w:rFonts w:ascii="Times-Roman" w:hAnsi="Times-Roman" w:cs="Times-Roman"/>
          <w:kern w:val="0"/>
          <w:sz w:val="20"/>
          <w:szCs w:val="20"/>
        </w:rPr>
        <w:t>: Th</w:t>
      </w:r>
      <w:r w:rsidR="00FE2D94">
        <w:rPr>
          <w:rFonts w:ascii="Times-Roman" w:hAnsi="Times-Roman" w:cs="Times-Roman"/>
          <w:kern w:val="0"/>
          <w:sz w:val="20"/>
          <w:szCs w:val="20"/>
        </w:rPr>
        <w:t>ere were no Bank loans outstanding for Golden Resources in year 2020/2021 and 2021/2022 and also no bank loans for Lam Soon for the past 3 financial years</w:t>
      </w:r>
      <w:r>
        <w:rPr>
          <w:rFonts w:ascii="Times-Roman" w:hAnsi="Times-Roman" w:cs="Times-Roman"/>
          <w:kern w:val="0"/>
          <w:sz w:val="20"/>
          <w:szCs w:val="20"/>
        </w:rPr>
        <w:t xml:space="preserve"> </w:t>
      </w:r>
    </w:p>
    <w:p w:rsidR="00274629" w:rsidRPr="00274629" w:rsidRDefault="00274629">
      <w:pPr>
        <w:rPr>
          <w:rFonts w:ascii="Times-Roman" w:hAnsi="Times-Roman" w:cs="Times-Roman"/>
          <w:kern w:val="0"/>
          <w:sz w:val="20"/>
          <w:szCs w:val="20"/>
        </w:rPr>
      </w:pPr>
      <w:r w:rsidRPr="00274629">
        <w:rPr>
          <w:rFonts w:ascii="Times-Roman" w:hAnsi="Times-Roman" w:cs="Times-Roman" w:hint="eastAsia"/>
          <w:kern w:val="0"/>
          <w:sz w:val="20"/>
          <w:szCs w:val="20"/>
        </w:rPr>
        <w:t>N</w:t>
      </w:r>
      <w:r w:rsidRPr="00274629">
        <w:rPr>
          <w:rFonts w:ascii="Times-Roman" w:hAnsi="Times-Roman" w:cs="Times-Roman"/>
          <w:kern w:val="0"/>
          <w:sz w:val="20"/>
          <w:szCs w:val="20"/>
        </w:rPr>
        <w:t>ote 2</w:t>
      </w:r>
      <w:r>
        <w:rPr>
          <w:rFonts w:ascii="Times-Roman" w:hAnsi="Times-Roman" w:cs="Times-Roman"/>
          <w:kern w:val="0"/>
          <w:sz w:val="20"/>
          <w:szCs w:val="20"/>
        </w:rPr>
        <w:t>:</w:t>
      </w:r>
      <w:r w:rsidR="00642F1D">
        <w:rPr>
          <w:rFonts w:ascii="Times-Roman" w:hAnsi="Times-Roman" w:cs="Times-Roman"/>
          <w:kern w:val="0"/>
          <w:sz w:val="20"/>
          <w:szCs w:val="20"/>
        </w:rPr>
        <w:t xml:space="preserve"> Cash Ratio: Cash and cash equivalent / current liabilities</w:t>
      </w:r>
    </w:p>
    <w:p w:rsidR="00EA2E86" w:rsidRPr="00274629" w:rsidRDefault="00274629">
      <w:pPr>
        <w:rPr>
          <w:rFonts w:ascii="Times-Roman" w:hAnsi="Times-Roman" w:cs="Times-Roman"/>
          <w:kern w:val="0"/>
          <w:sz w:val="20"/>
          <w:szCs w:val="20"/>
        </w:rPr>
      </w:pPr>
      <w:r w:rsidRPr="00274629">
        <w:rPr>
          <w:rFonts w:ascii="Times-Roman" w:hAnsi="Times-Roman" w:cs="Times-Roman" w:hint="eastAsia"/>
          <w:kern w:val="0"/>
          <w:sz w:val="20"/>
          <w:szCs w:val="20"/>
        </w:rPr>
        <w:t>N</w:t>
      </w:r>
      <w:r w:rsidRPr="00274629">
        <w:rPr>
          <w:rFonts w:ascii="Times-Roman" w:hAnsi="Times-Roman" w:cs="Times-Roman"/>
          <w:kern w:val="0"/>
          <w:sz w:val="20"/>
          <w:szCs w:val="20"/>
        </w:rPr>
        <w:t>ote 3</w:t>
      </w:r>
      <w:r>
        <w:rPr>
          <w:rFonts w:ascii="Times-Roman" w:hAnsi="Times-Roman" w:cs="Times-Roman"/>
          <w:kern w:val="0"/>
          <w:sz w:val="20"/>
          <w:szCs w:val="20"/>
        </w:rPr>
        <w:t>:</w:t>
      </w:r>
      <w:r w:rsidR="00642F1D">
        <w:rPr>
          <w:rFonts w:ascii="Times-Roman" w:hAnsi="Times-Roman" w:cs="Times-Roman"/>
          <w:kern w:val="0"/>
          <w:sz w:val="20"/>
          <w:szCs w:val="20"/>
        </w:rPr>
        <w:t xml:space="preserve"> Net debt ratio: (bank loans – Cash or cash equivalent)/ Total equity</w:t>
      </w:r>
    </w:p>
    <w:p w:rsidR="005A5C0A" w:rsidRPr="001B621E" w:rsidRDefault="001B621E">
      <w:pPr>
        <w:rPr>
          <w:rFonts w:ascii="Times-Roman" w:hAnsi="Times-Roman" w:cs="Times-Roman"/>
          <w:kern w:val="0"/>
          <w:sz w:val="28"/>
          <w:szCs w:val="28"/>
          <w:u w:val="single"/>
        </w:rPr>
      </w:pPr>
      <w:r w:rsidRPr="001B621E">
        <w:rPr>
          <w:rFonts w:ascii="Times-Roman" w:hAnsi="Times-Roman" w:cs="Times-Roman" w:hint="eastAsia"/>
          <w:kern w:val="0"/>
          <w:sz w:val="28"/>
          <w:szCs w:val="28"/>
          <w:u w:val="single"/>
        </w:rPr>
        <w:t>5</w:t>
      </w:r>
      <w:r w:rsidRPr="001B621E">
        <w:rPr>
          <w:rFonts w:ascii="Times-Roman" w:hAnsi="Times-Roman" w:cs="Times-Roman"/>
          <w:kern w:val="0"/>
          <w:sz w:val="28"/>
          <w:szCs w:val="28"/>
          <w:u w:val="single"/>
        </w:rPr>
        <w:t>.1 Financing methods for analyzing</w:t>
      </w:r>
    </w:p>
    <w:p w:rsidR="008A3ECF" w:rsidRDefault="008A3ECF" w:rsidP="00AB7EB2">
      <w:pPr>
        <w:pStyle w:val="a9"/>
        <w:numPr>
          <w:ilvl w:val="0"/>
          <w:numId w:val="2"/>
        </w:numPr>
        <w:spacing w:line="360" w:lineRule="auto"/>
        <w:ind w:leftChars="0"/>
        <w:rPr>
          <w:rFonts w:ascii="Times-Roman" w:hAnsi="Times-Roman" w:cs="Times-Roman"/>
          <w:kern w:val="0"/>
        </w:rPr>
      </w:pPr>
      <w:r>
        <w:rPr>
          <w:rFonts w:ascii="Times-Roman" w:hAnsi="Times-Roman" w:cs="Times-Roman"/>
          <w:kern w:val="0"/>
        </w:rPr>
        <w:t>Cash</w:t>
      </w:r>
      <w:r w:rsidR="008729E6">
        <w:rPr>
          <w:rFonts w:ascii="Times-Roman" w:hAnsi="Times-Roman" w:cs="Times-Roman"/>
          <w:kern w:val="0"/>
        </w:rPr>
        <w:t xml:space="preserve"> and cash equivalent item of Golden Resources is strong and being the major source of funding. The cash level of Golden Resources has been growing up to 540</w:t>
      </w:r>
      <w:r w:rsidR="00651356">
        <w:rPr>
          <w:rFonts w:ascii="Times-Roman" w:hAnsi="Times-Roman" w:cs="Times-Roman"/>
          <w:kern w:val="0"/>
        </w:rPr>
        <w:t xml:space="preserve"> </w:t>
      </w:r>
      <w:r w:rsidR="008729E6">
        <w:rPr>
          <w:rFonts w:ascii="Times-Roman" w:hAnsi="Times-Roman" w:cs="Times-Roman"/>
          <w:kern w:val="0"/>
        </w:rPr>
        <w:t>million in year 2022/2023 which could provide enough liquidity for daily operation and future development needs</w:t>
      </w:r>
      <w:r w:rsidR="00D6604E">
        <w:rPr>
          <w:rFonts w:ascii="Times-Roman" w:hAnsi="Times-Roman" w:cs="Times-Roman"/>
          <w:kern w:val="0"/>
        </w:rPr>
        <w:t>.</w:t>
      </w:r>
    </w:p>
    <w:p w:rsidR="00D6604E" w:rsidRDefault="006450FB" w:rsidP="00AB7EB2">
      <w:pPr>
        <w:pStyle w:val="a9"/>
        <w:numPr>
          <w:ilvl w:val="0"/>
          <w:numId w:val="2"/>
        </w:numPr>
        <w:spacing w:line="360" w:lineRule="auto"/>
        <w:ind w:leftChars="0"/>
        <w:rPr>
          <w:rFonts w:ascii="Times-Roman" w:hAnsi="Times-Roman" w:cs="Times-Roman"/>
          <w:kern w:val="0"/>
        </w:rPr>
      </w:pPr>
      <w:r>
        <w:rPr>
          <w:rFonts w:ascii="Times-Roman" w:hAnsi="Times-Roman" w:cs="Times-Roman"/>
          <w:kern w:val="0"/>
        </w:rPr>
        <w:t>There was only bank loan outstanding for Golden Resources in year 2022/2023 and split into two parts: HKD3.296</w:t>
      </w:r>
      <w:r w:rsidR="00E7447A">
        <w:rPr>
          <w:rFonts w:ascii="Times-Roman" w:hAnsi="Times-Roman" w:cs="Times-Roman"/>
          <w:kern w:val="0"/>
        </w:rPr>
        <w:t xml:space="preserve"> </w:t>
      </w:r>
      <w:r>
        <w:rPr>
          <w:rFonts w:ascii="Times-Roman" w:hAnsi="Times-Roman" w:cs="Times-Roman"/>
          <w:kern w:val="0"/>
        </w:rPr>
        <w:t>million for short term loan and HKD4.315</w:t>
      </w:r>
      <w:r w:rsidR="00E7447A">
        <w:rPr>
          <w:rFonts w:ascii="Times-Roman" w:hAnsi="Times-Roman" w:cs="Times-Roman"/>
          <w:kern w:val="0"/>
        </w:rPr>
        <w:t xml:space="preserve"> </w:t>
      </w:r>
      <w:r>
        <w:rPr>
          <w:rFonts w:ascii="Times-Roman" w:hAnsi="Times-Roman" w:cs="Times-Roman"/>
          <w:kern w:val="0"/>
        </w:rPr>
        <w:t xml:space="preserve">million for </w:t>
      </w:r>
      <w:r w:rsidR="002F47C9">
        <w:rPr>
          <w:rFonts w:ascii="Times-Roman" w:hAnsi="Times-Roman" w:cs="Times-Roman"/>
          <w:kern w:val="0"/>
        </w:rPr>
        <w:t>l</w:t>
      </w:r>
      <w:r>
        <w:rPr>
          <w:rFonts w:ascii="Times-Roman" w:hAnsi="Times-Roman" w:cs="Times-Roman"/>
          <w:kern w:val="0"/>
        </w:rPr>
        <w:t>ong term loan (Golden Resources, 2023), and the combined interest rate was 11.27%</w:t>
      </w:r>
      <w:r w:rsidR="003C68F7">
        <w:rPr>
          <w:rFonts w:ascii="Times-Roman" w:hAnsi="Times-Roman" w:cs="Times-Roman"/>
          <w:kern w:val="0"/>
        </w:rPr>
        <w:t>. With pledged property valued HKD22.8</w:t>
      </w:r>
      <w:r w:rsidR="00E7447A">
        <w:rPr>
          <w:rFonts w:ascii="Times-Roman" w:hAnsi="Times-Roman" w:cs="Times-Roman"/>
          <w:kern w:val="0"/>
        </w:rPr>
        <w:t xml:space="preserve"> </w:t>
      </w:r>
      <w:r w:rsidR="003C68F7">
        <w:rPr>
          <w:rFonts w:ascii="Times-Roman" w:hAnsi="Times-Roman" w:cs="Times-Roman"/>
          <w:kern w:val="0"/>
        </w:rPr>
        <w:t>mi</w:t>
      </w:r>
      <w:r w:rsidR="00E7447A">
        <w:rPr>
          <w:rFonts w:ascii="Times-Roman" w:hAnsi="Times-Roman" w:cs="Times-Roman"/>
          <w:kern w:val="0"/>
        </w:rPr>
        <w:t>llion</w:t>
      </w:r>
      <w:r w:rsidR="003C68F7">
        <w:rPr>
          <w:rFonts w:ascii="Times-Roman" w:hAnsi="Times-Roman" w:cs="Times-Roman"/>
          <w:kern w:val="0"/>
        </w:rPr>
        <w:t xml:space="preserve"> as collateral for the bank loan was considered a high interest rate.</w:t>
      </w:r>
    </w:p>
    <w:p w:rsidR="003C68F7" w:rsidRDefault="003C68F7" w:rsidP="00AB7EB2">
      <w:pPr>
        <w:pStyle w:val="a9"/>
        <w:numPr>
          <w:ilvl w:val="0"/>
          <w:numId w:val="2"/>
        </w:numPr>
        <w:spacing w:line="360" w:lineRule="auto"/>
        <w:ind w:leftChars="0"/>
        <w:rPr>
          <w:rFonts w:ascii="Times-Roman" w:hAnsi="Times-Roman" w:cs="Times-Roman"/>
          <w:kern w:val="0"/>
        </w:rPr>
      </w:pPr>
      <w:r>
        <w:rPr>
          <w:rFonts w:ascii="Times-Roman" w:hAnsi="Times-Roman" w:cs="Times-Roman"/>
          <w:kern w:val="0"/>
        </w:rPr>
        <w:t xml:space="preserve">The average cash ratio of Golden Resources stood at 1.38 </w:t>
      </w:r>
      <w:r w:rsidR="00A515B3">
        <w:rPr>
          <w:rFonts w:ascii="Times-Roman" w:hAnsi="Times-Roman" w:cs="Times-Roman"/>
          <w:kern w:val="0"/>
        </w:rPr>
        <w:t xml:space="preserve">outperformed the </w:t>
      </w:r>
      <w:r w:rsidR="00A515B3">
        <w:rPr>
          <w:rFonts w:ascii="Times-Roman" w:hAnsi="Times-Roman" w:cs="Times-Roman"/>
          <w:kern w:val="0"/>
        </w:rPr>
        <w:lastRenderedPageBreak/>
        <w:t>market average 1.15 that was quite strong to support the operatio</w:t>
      </w:r>
      <w:r w:rsidR="00152563">
        <w:rPr>
          <w:rFonts w:ascii="Times-Roman" w:hAnsi="Times-Roman" w:cs="Times-Roman"/>
          <w:kern w:val="0"/>
        </w:rPr>
        <w:t>n.</w:t>
      </w:r>
    </w:p>
    <w:p w:rsidR="00F811F3" w:rsidRDefault="00152563" w:rsidP="00AB7EB2">
      <w:pPr>
        <w:pStyle w:val="a9"/>
        <w:numPr>
          <w:ilvl w:val="0"/>
          <w:numId w:val="2"/>
        </w:numPr>
        <w:spacing w:line="360" w:lineRule="auto"/>
        <w:ind w:leftChars="0"/>
        <w:rPr>
          <w:rFonts w:ascii="Times-Roman" w:hAnsi="Times-Roman" w:cs="Times-Roman"/>
          <w:kern w:val="0"/>
        </w:rPr>
      </w:pPr>
      <w:r>
        <w:rPr>
          <w:rFonts w:ascii="Times-Roman" w:hAnsi="Times-Roman" w:cs="Times-Roman" w:hint="eastAsia"/>
          <w:kern w:val="0"/>
        </w:rPr>
        <w:t>F</w:t>
      </w:r>
      <w:r>
        <w:rPr>
          <w:rFonts w:ascii="Times-Roman" w:hAnsi="Times-Roman" w:cs="Times-Roman"/>
          <w:kern w:val="0"/>
        </w:rPr>
        <w:t>or a new factory project which required HKD71millon, the existing cash balance can cover all the cost and the such investment occupied</w:t>
      </w:r>
      <w:r w:rsidR="00F811F3">
        <w:rPr>
          <w:rFonts w:ascii="Times-Roman" w:hAnsi="Times-Roman" w:cs="Times-Roman"/>
          <w:kern w:val="0"/>
        </w:rPr>
        <w:t xml:space="preserve"> 13% of the total cash balance. </w:t>
      </w:r>
    </w:p>
    <w:p w:rsidR="00F811F3" w:rsidRPr="006A005C" w:rsidRDefault="00F811F3" w:rsidP="00F811F3">
      <w:pPr>
        <w:rPr>
          <w:rFonts w:ascii="Times-Roman" w:hAnsi="Times-Roman" w:cs="Times-Roman"/>
          <w:kern w:val="0"/>
          <w:sz w:val="28"/>
          <w:szCs w:val="28"/>
          <w:u w:val="single"/>
        </w:rPr>
      </w:pPr>
      <w:r w:rsidRPr="006A005C">
        <w:rPr>
          <w:rFonts w:ascii="Times-Roman" w:hAnsi="Times-Roman" w:cs="Times-Roman"/>
          <w:kern w:val="0"/>
          <w:sz w:val="28"/>
          <w:szCs w:val="28"/>
          <w:u w:val="single"/>
        </w:rPr>
        <w:t xml:space="preserve">5.2 Financing method proposed </w:t>
      </w:r>
      <w:r w:rsidR="009C69EB">
        <w:rPr>
          <w:rFonts w:ascii="Times-Roman" w:hAnsi="Times-Roman" w:cs="Times-Roman"/>
          <w:kern w:val="0"/>
          <w:sz w:val="28"/>
          <w:szCs w:val="28"/>
          <w:u w:val="single"/>
        </w:rPr>
        <w:t>and conclusion</w:t>
      </w:r>
    </w:p>
    <w:p w:rsidR="000869B7" w:rsidRDefault="002558C4" w:rsidP="000D2453">
      <w:pPr>
        <w:spacing w:line="360" w:lineRule="auto"/>
        <w:rPr>
          <w:rFonts w:ascii="Times-Roman" w:hAnsi="Times-Roman" w:cs="Times-Roman"/>
          <w:kern w:val="0"/>
        </w:rPr>
      </w:pPr>
      <w:r>
        <w:rPr>
          <w:rFonts w:ascii="Times-Roman" w:hAnsi="Times-Roman" w:cs="Times-Roman"/>
          <w:kern w:val="0"/>
        </w:rPr>
        <w:tab/>
        <w:t>Provided the strong increase of net profit of Golden Resources due to strong increase in sales revenue (Golden Resources, 2023) and relatively shorter days of receivable and longer</w:t>
      </w:r>
      <w:r w:rsidR="00152563" w:rsidRPr="00F811F3">
        <w:rPr>
          <w:rFonts w:ascii="Times-Roman" w:hAnsi="Times-Roman" w:cs="Times-Roman"/>
          <w:kern w:val="0"/>
        </w:rPr>
        <w:t xml:space="preserve"> </w:t>
      </w:r>
      <w:r>
        <w:rPr>
          <w:rFonts w:ascii="Times-Roman" w:hAnsi="Times-Roman" w:cs="Times-Roman"/>
          <w:kern w:val="0"/>
        </w:rPr>
        <w:t xml:space="preserve">days of payable outstanding (please refer the table 4) and moreover, the </w:t>
      </w:r>
      <w:r w:rsidR="00E56BE7">
        <w:rPr>
          <w:rFonts w:ascii="Times-Roman" w:hAnsi="Times-Roman" w:cs="Times-Roman"/>
          <w:kern w:val="0"/>
        </w:rPr>
        <w:t>strong</w:t>
      </w:r>
      <w:r>
        <w:rPr>
          <w:rFonts w:ascii="Times-Roman" w:hAnsi="Times-Roman" w:cs="Times-Roman"/>
          <w:kern w:val="0"/>
        </w:rPr>
        <w:t xml:space="preserve"> cash flow of the new project (please refer table.8), </w:t>
      </w:r>
      <w:r w:rsidR="000869B7">
        <w:rPr>
          <w:rFonts w:ascii="Times-Roman" w:hAnsi="Times-Roman" w:cs="Times-Roman"/>
          <w:kern w:val="0"/>
        </w:rPr>
        <w:t>the cash balance of Golden Resources itself is good enough to finance the new factory project.</w:t>
      </w:r>
    </w:p>
    <w:p w:rsidR="000869B7" w:rsidRDefault="00215CC5" w:rsidP="00215CC5">
      <w:pPr>
        <w:rPr>
          <w:rFonts w:ascii="Times-Roman" w:hAnsi="Times-Roman" w:cs="Times-Roman"/>
          <w:kern w:val="0"/>
          <w:sz w:val="32"/>
          <w:szCs w:val="32"/>
          <w:u w:val="single"/>
        </w:rPr>
      </w:pPr>
      <w:r w:rsidRPr="00215CC5">
        <w:rPr>
          <w:rFonts w:ascii="Times-Roman" w:hAnsi="Times-Roman" w:cs="Times-Roman" w:hint="eastAsia"/>
          <w:kern w:val="0"/>
          <w:sz w:val="32"/>
          <w:szCs w:val="32"/>
          <w:u w:val="single"/>
        </w:rPr>
        <w:t>6</w:t>
      </w:r>
      <w:r w:rsidRPr="00215CC5">
        <w:rPr>
          <w:rFonts w:ascii="Times-Roman" w:hAnsi="Times-Roman" w:cs="Times-Roman"/>
          <w:kern w:val="0"/>
          <w:sz w:val="32"/>
          <w:szCs w:val="32"/>
          <w:u w:val="single"/>
        </w:rPr>
        <w:t xml:space="preserve"> </w:t>
      </w:r>
      <w:r w:rsidR="0078342D">
        <w:rPr>
          <w:rFonts w:ascii="Times-Roman" w:hAnsi="Times-Roman" w:cs="Times-Roman"/>
          <w:kern w:val="0"/>
          <w:sz w:val="32"/>
          <w:szCs w:val="32"/>
          <w:u w:val="single"/>
        </w:rPr>
        <w:t>Schedule of the new factory project</w:t>
      </w:r>
    </w:p>
    <w:p w:rsidR="0078342D" w:rsidRDefault="0078342D" w:rsidP="00EB028D">
      <w:pPr>
        <w:spacing w:line="360" w:lineRule="auto"/>
        <w:rPr>
          <w:rFonts w:ascii="Times-Roman" w:hAnsi="Times-Roman" w:cs="Times-Roman"/>
          <w:kern w:val="0"/>
        </w:rPr>
      </w:pPr>
      <w:r>
        <w:rPr>
          <w:rFonts w:ascii="Times-Roman" w:hAnsi="Times-Roman" w:cs="Times-Roman"/>
          <w:kern w:val="0"/>
        </w:rPr>
        <w:t>To ensure the new factory project can be accomplished without out-of-track, it is necessary to construct a time schedule in the following one yar to monitor the progress and in order to provide flexibility, the schedule will be in the form of 4 quarters:</w:t>
      </w:r>
    </w:p>
    <w:p w:rsidR="00973B0D" w:rsidRDefault="00973B0D">
      <w:pPr>
        <w:rPr>
          <w:rFonts w:ascii="Times-Roman" w:hAnsi="Times-Roman" w:cs="Times-Roman"/>
          <w:kern w:val="0"/>
        </w:rPr>
      </w:pPr>
    </w:p>
    <w:p w:rsidR="000D2A18" w:rsidRDefault="0078342D" w:rsidP="00EB028D">
      <w:pPr>
        <w:spacing w:line="360" w:lineRule="auto"/>
        <w:rPr>
          <w:rFonts w:ascii="Times-Roman" w:hAnsi="Times-Roman" w:cs="Times-Roman"/>
          <w:kern w:val="0"/>
        </w:rPr>
      </w:pPr>
      <w:r>
        <w:rPr>
          <w:rFonts w:ascii="Times-Roman" w:hAnsi="Times-Roman" w:cs="Times-Roman"/>
          <w:kern w:val="0"/>
        </w:rPr>
        <w:t>1</w:t>
      </w:r>
      <w:r w:rsidRPr="0078342D">
        <w:rPr>
          <w:rFonts w:ascii="Times-Roman" w:hAnsi="Times-Roman" w:cs="Times-Roman"/>
          <w:kern w:val="0"/>
          <w:vertAlign w:val="superscript"/>
        </w:rPr>
        <w:t>st</w:t>
      </w:r>
      <w:r>
        <w:rPr>
          <w:rFonts w:ascii="Times-Roman" w:hAnsi="Times-Roman" w:cs="Times-Roman"/>
          <w:kern w:val="0"/>
        </w:rPr>
        <w:t xml:space="preserve"> quarter</w:t>
      </w:r>
      <w:r w:rsidR="00C7352B">
        <w:rPr>
          <w:rFonts w:ascii="Times-Roman" w:hAnsi="Times-Roman" w:cs="Times-Roman"/>
          <w:kern w:val="0"/>
        </w:rPr>
        <w:t>:</w:t>
      </w:r>
      <w:r>
        <w:rPr>
          <w:rFonts w:ascii="Times-Roman" w:hAnsi="Times-Roman" w:cs="Times-Roman"/>
          <w:kern w:val="0"/>
        </w:rPr>
        <w:t xml:space="preserve"> The project t</w:t>
      </w:r>
      <w:r w:rsidR="00114437">
        <w:rPr>
          <w:rFonts w:ascii="Times-Roman" w:hAnsi="Times-Roman" w:cs="Times-Roman"/>
          <w:kern w:val="0"/>
        </w:rPr>
        <w:t>eam</w:t>
      </w:r>
      <w:r>
        <w:rPr>
          <w:rFonts w:ascii="Times-Roman" w:hAnsi="Times-Roman" w:cs="Times-Roman"/>
          <w:kern w:val="0"/>
        </w:rPr>
        <w:t xml:space="preserve"> should have </w:t>
      </w:r>
      <w:r w:rsidR="00114437">
        <w:rPr>
          <w:rFonts w:ascii="Times-Roman" w:hAnsi="Times-Roman" w:cs="Times-Roman"/>
          <w:kern w:val="0"/>
        </w:rPr>
        <w:t>approached</w:t>
      </w:r>
      <w:r>
        <w:rPr>
          <w:rFonts w:ascii="Times-Roman" w:hAnsi="Times-Roman" w:cs="Times-Roman"/>
          <w:kern w:val="0"/>
        </w:rPr>
        <w:t xml:space="preserve"> the land owner (or corresponding agent) to make the offer </w:t>
      </w:r>
      <w:r w:rsidR="00114437">
        <w:rPr>
          <w:rFonts w:ascii="Times-Roman" w:hAnsi="Times-Roman" w:cs="Times-Roman"/>
          <w:kern w:val="0"/>
        </w:rPr>
        <w:t xml:space="preserve">and </w:t>
      </w:r>
      <w:r>
        <w:rPr>
          <w:rFonts w:ascii="Times-Roman" w:hAnsi="Times-Roman" w:cs="Times-Roman"/>
          <w:kern w:val="0"/>
        </w:rPr>
        <w:t>purchase the land a</w:t>
      </w:r>
      <w:r w:rsidR="00114437">
        <w:rPr>
          <w:rFonts w:ascii="Times-Roman" w:hAnsi="Times-Roman" w:cs="Times-Roman"/>
          <w:kern w:val="0"/>
        </w:rPr>
        <w:t>nd completed the purchasing the land</w:t>
      </w:r>
      <w:r w:rsidR="00FE3A96">
        <w:rPr>
          <w:rFonts w:ascii="Times-Roman" w:hAnsi="Times-Roman" w:cs="Times-Roman"/>
          <w:kern w:val="0"/>
        </w:rPr>
        <w:t xml:space="preserve">, made the down payment (about 10% of the land price). </w:t>
      </w:r>
      <w:r w:rsidR="00DE128C">
        <w:rPr>
          <w:rFonts w:ascii="Times-Roman" w:hAnsi="Times-Roman" w:cs="Times-Roman"/>
          <w:kern w:val="0"/>
        </w:rPr>
        <w:t>The design of the interior of the factory should started in the beginning of the last month of the quarter.</w:t>
      </w:r>
    </w:p>
    <w:p w:rsidR="00114437" w:rsidRDefault="00114437">
      <w:pPr>
        <w:rPr>
          <w:rFonts w:ascii="Times-Roman" w:hAnsi="Times-Roman" w:cs="Times-Roman"/>
          <w:kern w:val="0"/>
        </w:rPr>
      </w:pPr>
    </w:p>
    <w:p w:rsidR="00114437" w:rsidRDefault="00114437" w:rsidP="00EB028D">
      <w:pPr>
        <w:spacing w:line="360" w:lineRule="auto"/>
        <w:rPr>
          <w:rFonts w:ascii="Times-Roman" w:hAnsi="Times-Roman" w:cs="Times-Roman"/>
          <w:kern w:val="0"/>
        </w:rPr>
      </w:pPr>
      <w:r>
        <w:rPr>
          <w:rFonts w:ascii="Times-Roman" w:hAnsi="Times-Roman" w:cs="Times-Roman" w:hint="eastAsia"/>
          <w:kern w:val="0"/>
        </w:rPr>
        <w:t>2</w:t>
      </w:r>
      <w:r w:rsidRPr="00114437">
        <w:rPr>
          <w:rFonts w:ascii="Times-Roman" w:hAnsi="Times-Roman" w:cs="Times-Roman"/>
          <w:kern w:val="0"/>
          <w:vertAlign w:val="superscript"/>
        </w:rPr>
        <w:t>nd</w:t>
      </w:r>
      <w:r>
        <w:rPr>
          <w:rFonts w:ascii="Times-Roman" w:hAnsi="Times-Roman" w:cs="Times-Roman"/>
          <w:kern w:val="0"/>
        </w:rPr>
        <w:t xml:space="preserve"> quarter: The procurement team should have completed negotiation with the supplier of rice operation system and make down payment (about 10% of the price).</w:t>
      </w:r>
    </w:p>
    <w:p w:rsidR="00661032" w:rsidRDefault="00114437" w:rsidP="00EB028D">
      <w:pPr>
        <w:spacing w:line="360" w:lineRule="auto"/>
        <w:rPr>
          <w:rFonts w:ascii="Times-Roman" w:hAnsi="Times-Roman" w:cs="Times-Roman"/>
          <w:kern w:val="0"/>
        </w:rPr>
      </w:pPr>
      <w:r>
        <w:rPr>
          <w:rFonts w:ascii="Times-Roman" w:hAnsi="Times-Roman" w:cs="Times-Roman"/>
          <w:kern w:val="0"/>
        </w:rPr>
        <w:t>Also</w:t>
      </w:r>
      <w:r w:rsidR="00054433">
        <w:rPr>
          <w:rFonts w:ascii="Times-Roman" w:hAnsi="Times-Roman" w:cs="Times-Roman"/>
          <w:kern w:val="0"/>
        </w:rPr>
        <w:t>,</w:t>
      </w:r>
      <w:r>
        <w:rPr>
          <w:rFonts w:ascii="Times-Roman" w:hAnsi="Times-Roman" w:cs="Times-Roman"/>
          <w:kern w:val="0"/>
        </w:rPr>
        <w:t xml:space="preserve"> the building should have started at the middle of this quarter</w:t>
      </w:r>
      <w:r w:rsidR="00DE128C">
        <w:rPr>
          <w:rFonts w:ascii="Times-Roman" w:hAnsi="Times-Roman" w:cs="Times-Roman"/>
          <w:kern w:val="0"/>
        </w:rPr>
        <w:t xml:space="preserve"> and the design of the factory should have been finalized</w:t>
      </w:r>
      <w:r w:rsidR="00661032">
        <w:rPr>
          <w:rFonts w:ascii="Times-Roman" w:hAnsi="Times-Roman" w:cs="Times-Roman"/>
          <w:kern w:val="0"/>
        </w:rPr>
        <w:t>.</w:t>
      </w:r>
      <w:r w:rsidR="00D82D28">
        <w:rPr>
          <w:rFonts w:ascii="Times-Roman" w:hAnsi="Times-Roman" w:cs="Times-Roman"/>
          <w:kern w:val="0"/>
        </w:rPr>
        <w:t xml:space="preserve"> </w:t>
      </w:r>
    </w:p>
    <w:p w:rsidR="00D82D28" w:rsidRDefault="00D82D28">
      <w:pPr>
        <w:rPr>
          <w:rFonts w:ascii="Times-Roman" w:hAnsi="Times-Roman" w:cs="Times-Roman"/>
          <w:kern w:val="0"/>
        </w:rPr>
      </w:pPr>
    </w:p>
    <w:p w:rsidR="00114437" w:rsidRDefault="00114437" w:rsidP="00EB028D">
      <w:pPr>
        <w:spacing w:line="360" w:lineRule="auto"/>
        <w:rPr>
          <w:rFonts w:ascii="Times-Roman" w:hAnsi="Times-Roman" w:cs="Times-Roman"/>
          <w:kern w:val="0"/>
        </w:rPr>
      </w:pPr>
      <w:r>
        <w:rPr>
          <w:rFonts w:ascii="Times-Roman" w:hAnsi="Times-Roman" w:cs="Times-Roman"/>
          <w:kern w:val="0"/>
        </w:rPr>
        <w:t>3</w:t>
      </w:r>
      <w:r w:rsidRPr="00114437">
        <w:rPr>
          <w:rFonts w:ascii="Times-Roman" w:hAnsi="Times-Roman" w:cs="Times-Roman"/>
          <w:kern w:val="0"/>
          <w:vertAlign w:val="superscript"/>
        </w:rPr>
        <w:t>rd</w:t>
      </w:r>
      <w:r>
        <w:rPr>
          <w:rFonts w:ascii="Times-Roman" w:hAnsi="Times-Roman" w:cs="Times-Roman"/>
          <w:kern w:val="0"/>
        </w:rPr>
        <w:t xml:space="preserve"> quarter:</w:t>
      </w:r>
      <w:r w:rsidR="00661032">
        <w:rPr>
          <w:rFonts w:ascii="Times-Roman" w:hAnsi="Times-Roman" w:cs="Times-Roman"/>
          <w:kern w:val="0"/>
        </w:rPr>
        <w:t xml:space="preserve"> The remaining payment should have been done</w:t>
      </w:r>
      <w:r w:rsidR="00973B0D">
        <w:rPr>
          <w:rFonts w:ascii="Times-Roman" w:hAnsi="Times-Roman" w:cs="Times-Roman"/>
          <w:kern w:val="0"/>
        </w:rPr>
        <w:t xml:space="preserve"> for the land price</w:t>
      </w:r>
      <w:r w:rsidR="00661032">
        <w:rPr>
          <w:rFonts w:ascii="Times-Roman" w:hAnsi="Times-Roman" w:cs="Times-Roman"/>
          <w:kern w:val="0"/>
        </w:rPr>
        <w:t xml:space="preserve"> </w:t>
      </w:r>
      <w:r w:rsidR="00973B0D">
        <w:rPr>
          <w:rFonts w:ascii="Times-Roman" w:hAnsi="Times-Roman" w:cs="Times-Roman"/>
          <w:kern w:val="0"/>
        </w:rPr>
        <w:t xml:space="preserve">and the rice operation system </w:t>
      </w:r>
      <w:r w:rsidR="00661032">
        <w:rPr>
          <w:rFonts w:ascii="Times-Roman" w:hAnsi="Times-Roman" w:cs="Times-Roman"/>
          <w:kern w:val="0"/>
        </w:rPr>
        <w:t>and the factory should have been completed</w:t>
      </w:r>
      <w:r w:rsidR="00973B0D">
        <w:rPr>
          <w:rFonts w:ascii="Times-Roman" w:hAnsi="Times-Roman" w:cs="Times-Roman"/>
          <w:kern w:val="0"/>
        </w:rPr>
        <w:t xml:space="preserve"> (including installation of the electricity and relevant license obtaining)</w:t>
      </w:r>
      <w:r w:rsidR="00661032">
        <w:rPr>
          <w:rFonts w:ascii="Times-Roman" w:hAnsi="Times-Roman" w:cs="Times-Roman"/>
          <w:kern w:val="0"/>
        </w:rPr>
        <w:t xml:space="preserve"> at the end of the quarter.</w:t>
      </w:r>
    </w:p>
    <w:p w:rsidR="00973B0D" w:rsidRDefault="00973B0D" w:rsidP="00EB028D">
      <w:pPr>
        <w:spacing w:line="360" w:lineRule="auto"/>
        <w:rPr>
          <w:rFonts w:ascii="Times-Roman" w:hAnsi="Times-Roman" w:cs="Times-Roman"/>
          <w:kern w:val="0"/>
        </w:rPr>
      </w:pPr>
    </w:p>
    <w:p w:rsidR="00973B0D" w:rsidRPr="0078342D" w:rsidRDefault="00973B0D" w:rsidP="00EB028D">
      <w:pPr>
        <w:spacing w:line="360" w:lineRule="auto"/>
        <w:rPr>
          <w:rFonts w:ascii="Times-Roman" w:hAnsi="Times-Roman" w:cs="Times-Roman"/>
          <w:kern w:val="0"/>
        </w:rPr>
      </w:pPr>
      <w:r>
        <w:rPr>
          <w:rFonts w:ascii="Times-Roman" w:hAnsi="Times-Roman" w:cs="Times-Roman"/>
          <w:kern w:val="0"/>
        </w:rPr>
        <w:t>4</w:t>
      </w:r>
      <w:r w:rsidRPr="00973B0D">
        <w:rPr>
          <w:rFonts w:ascii="Times-Roman" w:hAnsi="Times-Roman" w:cs="Times-Roman"/>
          <w:kern w:val="0"/>
          <w:vertAlign w:val="superscript"/>
        </w:rPr>
        <w:t>th</w:t>
      </w:r>
      <w:r>
        <w:rPr>
          <w:rFonts w:ascii="Times-Roman" w:hAnsi="Times-Roman" w:cs="Times-Roman"/>
          <w:kern w:val="0"/>
        </w:rPr>
        <w:t xml:space="preserve"> quarter: The rice operation system should have been installed at the end of the first month of this quarter and started testing. At the end of this quarter, the relevant testing should have been completed and the factory should be ready for operation.</w:t>
      </w:r>
    </w:p>
    <w:p w:rsidR="000D2A18" w:rsidRDefault="000D2A18">
      <w:pPr>
        <w:rPr>
          <w:rFonts w:ascii="Times-Roman" w:hAnsi="Times-Roman" w:cs="Times-Roman"/>
          <w:b/>
          <w:bCs/>
          <w:kern w:val="0"/>
        </w:rPr>
      </w:pPr>
    </w:p>
    <w:p w:rsidR="00F36F19" w:rsidRDefault="00F36F19">
      <w:pPr>
        <w:rPr>
          <w:rFonts w:ascii="Times-Roman" w:hAnsi="Times-Roman" w:cs="Times-Roman"/>
          <w:b/>
          <w:bCs/>
          <w:kern w:val="0"/>
        </w:rPr>
      </w:pPr>
      <w:r w:rsidRPr="00F36F19">
        <w:rPr>
          <w:rFonts w:ascii="Times-Roman" w:hAnsi="Times-Roman" w:cs="Times-Roman" w:hint="eastAsia"/>
          <w:b/>
          <w:bCs/>
          <w:kern w:val="0"/>
        </w:rPr>
        <w:t>R</w:t>
      </w:r>
      <w:r w:rsidRPr="00F36F19">
        <w:rPr>
          <w:rFonts w:ascii="Times-Roman" w:hAnsi="Times-Roman" w:cs="Times-Roman"/>
          <w:b/>
          <w:bCs/>
          <w:kern w:val="0"/>
        </w:rPr>
        <w:t>eference</w:t>
      </w:r>
      <w:r>
        <w:rPr>
          <w:rFonts w:ascii="Times-Roman" w:hAnsi="Times-Roman" w:cs="Times-Roman"/>
          <w:b/>
          <w:bCs/>
          <w:kern w:val="0"/>
        </w:rPr>
        <w:t>s</w:t>
      </w:r>
      <w:r w:rsidRPr="00F36F19">
        <w:rPr>
          <w:rFonts w:ascii="Times-Roman" w:hAnsi="Times-Roman" w:cs="Times-Roman"/>
          <w:b/>
          <w:bCs/>
          <w:kern w:val="0"/>
        </w:rPr>
        <w:t>:</w:t>
      </w:r>
    </w:p>
    <w:p w:rsidR="00833FAB" w:rsidRDefault="00833FAB">
      <w:pPr>
        <w:rPr>
          <w:rFonts w:ascii="Times-Roman" w:hAnsi="Times-Roman" w:cs="Times-Roman"/>
          <w:b/>
          <w:bCs/>
          <w:kern w:val="0"/>
        </w:rPr>
      </w:pPr>
    </w:p>
    <w:p w:rsidR="00922E11" w:rsidRDefault="00922E11">
      <w:pPr>
        <w:rPr>
          <w:rFonts w:ascii="Times-Roman" w:hAnsi="Times-Roman" w:cs="Times-Roman"/>
          <w:b/>
          <w:bCs/>
          <w:kern w:val="0"/>
        </w:rPr>
      </w:pPr>
      <w:r>
        <w:rPr>
          <w:rFonts w:ascii="Times-Roman" w:hAnsi="Times-Roman" w:cs="Times-Roman"/>
          <w:kern w:val="0"/>
        </w:rPr>
        <w:t xml:space="preserve">BDC, (2023) </w:t>
      </w:r>
      <w:r w:rsidRPr="00922E11">
        <w:rPr>
          <w:rFonts w:ascii="Times-Roman" w:hAnsi="Times-Roman" w:cs="Times-Roman"/>
          <w:kern w:val="0"/>
        </w:rPr>
        <w:t>Payables turnover</w:t>
      </w:r>
      <w:r>
        <w:rPr>
          <w:rFonts w:ascii="Times-Roman" w:hAnsi="Times-Roman" w:cs="Times-Roman"/>
          <w:kern w:val="0"/>
        </w:rPr>
        <w:t xml:space="preserve">, </w:t>
      </w:r>
      <w:r w:rsidRPr="00922E11">
        <w:rPr>
          <w:rFonts w:ascii="Times-Roman" w:hAnsi="Times-Roman" w:cs="Times-Roman"/>
          <w:kern w:val="0"/>
        </w:rPr>
        <w:t>Business Development Bank of Canada</w:t>
      </w:r>
      <w:r>
        <w:rPr>
          <w:rFonts w:ascii="Times-Roman" w:hAnsi="Times-Roman" w:cs="Times-Roman"/>
          <w:kern w:val="0"/>
        </w:rPr>
        <w:t xml:space="preserve">, available at </w:t>
      </w:r>
      <w:hyperlink r:id="rId28" w:history="1">
        <w:r w:rsidRPr="008D5615">
          <w:rPr>
            <w:rStyle w:val="a3"/>
            <w:rFonts w:ascii="Times-Roman" w:hAnsi="Times-Roman" w:cs="Times-Roman"/>
            <w:kern w:val="0"/>
          </w:rPr>
          <w:t>https://www.bdc.ca/en/articles-tools/entrepreneur-toolkit/templates-business-guides/glossary/payables-turnover</w:t>
        </w:r>
      </w:hyperlink>
      <w:r>
        <w:rPr>
          <w:rFonts w:ascii="Times-Roman" w:hAnsi="Times-Roman" w:cs="Times-Roman"/>
          <w:kern w:val="0"/>
        </w:rPr>
        <w:t xml:space="preserve"> Accessed 7 September 2023</w:t>
      </w:r>
    </w:p>
    <w:p w:rsidR="008D065A" w:rsidRDefault="008D065A">
      <w:pPr>
        <w:rPr>
          <w:rFonts w:ascii="Times-Roman" w:hAnsi="Times-Roman" w:cs="Times-Roman"/>
          <w:b/>
          <w:bCs/>
          <w:kern w:val="0"/>
        </w:rPr>
      </w:pPr>
    </w:p>
    <w:p w:rsidR="00AF002F" w:rsidRDefault="008D065A">
      <w:pPr>
        <w:rPr>
          <w:rFonts w:ascii="Times-Roman" w:hAnsi="Times-Roman" w:cs="Times-Roman"/>
          <w:kern w:val="0"/>
        </w:rPr>
      </w:pPr>
      <w:r w:rsidRPr="00B0293A">
        <w:rPr>
          <w:rFonts w:ascii="Times-Roman" w:hAnsi="Times-Roman" w:cs="Times-Roman" w:hint="eastAsia"/>
          <w:kern w:val="0"/>
        </w:rPr>
        <w:t>C</w:t>
      </w:r>
      <w:r w:rsidRPr="00B0293A">
        <w:rPr>
          <w:rFonts w:ascii="Times-Roman" w:hAnsi="Times-Roman" w:cs="Times-Roman"/>
          <w:kern w:val="0"/>
        </w:rPr>
        <w:t>hina Finance (202</w:t>
      </w:r>
      <w:r w:rsidR="00B0293A">
        <w:rPr>
          <w:rFonts w:ascii="Times-Roman" w:hAnsi="Times-Roman" w:cs="Times-Roman"/>
          <w:kern w:val="0"/>
        </w:rPr>
        <w:t>2</w:t>
      </w:r>
      <w:r w:rsidRPr="00B0293A">
        <w:rPr>
          <w:rFonts w:ascii="Times-Roman" w:hAnsi="Times-Roman" w:cs="Times-Roman"/>
          <w:kern w:val="0"/>
        </w:rPr>
        <w:t>),</w:t>
      </w:r>
      <w:r w:rsidR="00B0293A">
        <w:rPr>
          <w:rFonts w:ascii="Times-Roman" w:hAnsi="Times-Roman" w:cs="Times-Roman"/>
          <w:kern w:val="0"/>
        </w:rPr>
        <w:t xml:space="preserve"> </w:t>
      </w:r>
      <w:r w:rsidR="00B0293A" w:rsidRPr="00B0293A">
        <w:rPr>
          <w:rFonts w:ascii="Times-Roman" w:hAnsi="Times-Roman" w:cs="Times-Roman"/>
          <w:i/>
          <w:iCs/>
          <w:kern w:val="0"/>
        </w:rPr>
        <w:t>China Finance Investment Holdings Limited, Annual report</w:t>
      </w:r>
      <w:r w:rsidR="00B0293A" w:rsidRPr="00B0293A">
        <w:rPr>
          <w:rFonts w:ascii="Times-Roman" w:hAnsi="Times-Roman" w:cs="Times-Roman" w:hint="eastAsia"/>
          <w:i/>
          <w:iCs/>
          <w:kern w:val="0"/>
        </w:rPr>
        <w:t xml:space="preserve"> </w:t>
      </w:r>
      <w:r w:rsidR="00B0293A" w:rsidRPr="00B0293A">
        <w:rPr>
          <w:rFonts w:ascii="Times-Roman" w:hAnsi="Times-Roman" w:cs="Times-Roman"/>
          <w:i/>
          <w:iCs/>
          <w:kern w:val="0"/>
        </w:rPr>
        <w:t>2022</w:t>
      </w:r>
      <w:r w:rsidR="00AF002F">
        <w:rPr>
          <w:rFonts w:ascii="Times-Roman" w:hAnsi="Times-Roman" w:cs="Times-Roman"/>
          <w:i/>
          <w:iCs/>
          <w:kern w:val="0"/>
        </w:rPr>
        <w:t xml:space="preserve"> </w:t>
      </w:r>
      <w:r w:rsidR="00AF002F">
        <w:rPr>
          <w:rFonts w:ascii="Times-Roman" w:hAnsi="Times-Roman" w:cs="Times-Roman"/>
          <w:kern w:val="0"/>
        </w:rPr>
        <w:t xml:space="preserve">available at </w:t>
      </w:r>
      <w:hyperlink r:id="rId29" w:history="1">
        <w:r w:rsidR="00AF002F" w:rsidRPr="008D5615">
          <w:rPr>
            <w:rStyle w:val="a3"/>
            <w:rFonts w:ascii="Times-Roman" w:hAnsi="Times-Roman" w:cs="Times-Roman"/>
            <w:kern w:val="0"/>
          </w:rPr>
          <w:t>https://www.cfih.hk/upload/article/873/doc_1/6450796d5d03a.pdf</w:t>
        </w:r>
      </w:hyperlink>
      <w:r w:rsidR="00AF002F">
        <w:rPr>
          <w:rFonts w:ascii="Times-Roman" w:hAnsi="Times-Roman" w:cs="Times-Roman"/>
          <w:kern w:val="0"/>
        </w:rPr>
        <w:t xml:space="preserve"> </w:t>
      </w:r>
    </w:p>
    <w:p w:rsidR="008D065A" w:rsidRDefault="00AF002F">
      <w:pPr>
        <w:rPr>
          <w:rFonts w:ascii="Times-Roman" w:hAnsi="Times-Roman" w:cs="Times-Roman"/>
          <w:kern w:val="0"/>
        </w:rPr>
      </w:pPr>
      <w:r>
        <w:rPr>
          <w:rFonts w:ascii="Times-Roman" w:hAnsi="Times-Roman" w:cs="Times-Roman"/>
          <w:kern w:val="0"/>
        </w:rPr>
        <w:t>Accessed 11 August 2023</w:t>
      </w:r>
    </w:p>
    <w:p w:rsidR="00AF002F" w:rsidRDefault="00AF002F">
      <w:pPr>
        <w:rPr>
          <w:rFonts w:ascii="Times-Roman" w:hAnsi="Times-Roman" w:cs="Times-Roman"/>
          <w:kern w:val="0"/>
        </w:rPr>
      </w:pPr>
    </w:p>
    <w:p w:rsidR="00AF002F" w:rsidRPr="00AF002F" w:rsidRDefault="00AF002F">
      <w:pPr>
        <w:rPr>
          <w:rFonts w:ascii="Times-Roman" w:hAnsi="Times-Roman" w:cs="Times-Roman"/>
          <w:kern w:val="0"/>
        </w:rPr>
      </w:pPr>
      <w:r w:rsidRPr="00B0293A">
        <w:rPr>
          <w:rFonts w:ascii="Times-Roman" w:hAnsi="Times-Roman" w:cs="Times-Roman" w:hint="eastAsia"/>
          <w:kern w:val="0"/>
        </w:rPr>
        <w:t>C</w:t>
      </w:r>
      <w:r w:rsidRPr="00B0293A">
        <w:rPr>
          <w:rFonts w:ascii="Times-Roman" w:hAnsi="Times-Roman" w:cs="Times-Roman"/>
          <w:kern w:val="0"/>
        </w:rPr>
        <w:t>hina Finance (202</w:t>
      </w:r>
      <w:r>
        <w:rPr>
          <w:rFonts w:ascii="Times-Roman" w:hAnsi="Times-Roman" w:cs="Times-Roman"/>
          <w:kern w:val="0"/>
        </w:rPr>
        <w:t>1</w:t>
      </w:r>
      <w:r w:rsidRPr="00B0293A">
        <w:rPr>
          <w:rFonts w:ascii="Times-Roman" w:hAnsi="Times-Roman" w:cs="Times-Roman"/>
          <w:kern w:val="0"/>
        </w:rPr>
        <w:t>),</w:t>
      </w:r>
      <w:r>
        <w:rPr>
          <w:rFonts w:ascii="Times-Roman" w:hAnsi="Times-Roman" w:cs="Times-Roman"/>
          <w:kern w:val="0"/>
        </w:rPr>
        <w:t xml:space="preserve"> </w:t>
      </w:r>
      <w:r w:rsidRPr="00B0293A">
        <w:rPr>
          <w:rFonts w:ascii="Times-Roman" w:hAnsi="Times-Roman" w:cs="Times-Roman"/>
          <w:i/>
          <w:iCs/>
          <w:kern w:val="0"/>
        </w:rPr>
        <w:t>China Finance Investment Holdings Limited, Annual report</w:t>
      </w:r>
      <w:r w:rsidRPr="00B0293A">
        <w:rPr>
          <w:rFonts w:ascii="Times-Roman" w:hAnsi="Times-Roman" w:cs="Times-Roman" w:hint="eastAsia"/>
          <w:i/>
          <w:iCs/>
          <w:kern w:val="0"/>
        </w:rPr>
        <w:t xml:space="preserve"> </w:t>
      </w:r>
      <w:r w:rsidRPr="00B0293A">
        <w:rPr>
          <w:rFonts w:ascii="Times-Roman" w:hAnsi="Times-Roman" w:cs="Times-Roman"/>
          <w:i/>
          <w:iCs/>
          <w:kern w:val="0"/>
        </w:rPr>
        <w:t>202</w:t>
      </w:r>
      <w:r>
        <w:rPr>
          <w:rFonts w:ascii="Times-Roman" w:hAnsi="Times-Roman" w:cs="Times-Roman"/>
          <w:i/>
          <w:iCs/>
          <w:kern w:val="0"/>
        </w:rPr>
        <w:t xml:space="preserve">1 </w:t>
      </w:r>
      <w:r>
        <w:rPr>
          <w:rFonts w:ascii="Times-Roman" w:hAnsi="Times-Roman" w:cs="Times-Roman"/>
          <w:kern w:val="0"/>
        </w:rPr>
        <w:t>available at</w:t>
      </w:r>
      <w:r>
        <w:rPr>
          <w:rFonts w:ascii="Times-Roman" w:hAnsi="Times-Roman" w:cs="Times-Roman" w:hint="eastAsia"/>
          <w:kern w:val="0"/>
        </w:rPr>
        <w:t xml:space="preserve"> </w:t>
      </w:r>
      <w:hyperlink r:id="rId30" w:history="1">
        <w:r w:rsidR="009E3440" w:rsidRPr="008D5615">
          <w:rPr>
            <w:rStyle w:val="a3"/>
            <w:rFonts w:ascii="Times-Roman" w:hAnsi="Times-Roman" w:cs="Times-Roman"/>
            <w:kern w:val="0"/>
          </w:rPr>
          <w:t>https://www.cfih.hk/upload/article/833/doc_1/6281d095166d4.pdf</w:t>
        </w:r>
      </w:hyperlink>
      <w:r>
        <w:rPr>
          <w:rFonts w:ascii="Times-Roman" w:hAnsi="Times-Roman" w:cs="Times-Roman"/>
          <w:kern w:val="0"/>
        </w:rPr>
        <w:t xml:space="preserve">  Accessed 11 Aug 2023</w:t>
      </w:r>
    </w:p>
    <w:p w:rsidR="00B0293A" w:rsidRPr="00B0293A" w:rsidRDefault="00B0293A">
      <w:pPr>
        <w:rPr>
          <w:rFonts w:ascii="Times-Roman" w:hAnsi="Times-Roman" w:cs="Times-Roman"/>
          <w:kern w:val="0"/>
        </w:rPr>
      </w:pPr>
    </w:p>
    <w:p w:rsidR="00833FAB" w:rsidRDefault="00833FAB">
      <w:pPr>
        <w:rPr>
          <w:rFonts w:ascii="Times New Roman" w:hAnsi="Times New Roman" w:cs="Times New Roman"/>
        </w:rPr>
      </w:pPr>
      <w:proofErr w:type="spellStart"/>
      <w:r w:rsidRPr="00833FAB">
        <w:rPr>
          <w:rFonts w:ascii="Times New Roman" w:hAnsi="Times New Roman" w:cs="Times New Roman"/>
        </w:rPr>
        <w:t>Diakomihalis</w:t>
      </w:r>
      <w:proofErr w:type="spellEnd"/>
      <w:r w:rsidRPr="00833FAB">
        <w:rPr>
          <w:rFonts w:ascii="Times New Roman" w:hAnsi="Times New Roman" w:cs="Times New Roman"/>
        </w:rPr>
        <w:t xml:space="preserve">, (2012), </w:t>
      </w:r>
      <w:r w:rsidRPr="00833FAB">
        <w:rPr>
          <w:rFonts w:ascii="Times New Roman" w:hAnsi="Times New Roman" w:cs="Times New Roman"/>
          <w:i/>
          <w:iCs/>
        </w:rPr>
        <w:t>The accuracy of Altman’s models in predicting hotel bankruptcy</w:t>
      </w:r>
      <w:r>
        <w:rPr>
          <w:rFonts w:ascii="Times New Roman" w:hAnsi="Times New Roman" w:cs="Times New Roman"/>
        </w:rPr>
        <w:t xml:space="preserve">, available at </w:t>
      </w:r>
      <w:hyperlink r:id="rId31" w:history="1">
        <w:r w:rsidRPr="00C9764B">
          <w:rPr>
            <w:rStyle w:val="a3"/>
            <w:rFonts w:ascii="Times New Roman" w:hAnsi="Times New Roman" w:cs="Times New Roman"/>
          </w:rPr>
          <w:t>https://d1wqtxts1xzle7.cloudfront.net/66614337/2204-libre.pdf?1619198163=&amp;response-content-disposition=inline%3B+filename%3DThe_accuracy_of_Altman_s_models_in_predi.pdf&amp;Expires=1693762436&amp;Signature=DJ4SmWcwiCiQSrnz8M1tVRpABSIXU~B13dNtiRqRq8hTamSF0n7QTKp9C8cX~w4KNP8UuUswUnP482gZAmHg1ncZl2th-3oLwtyE6dllHS6FW0ExFIModGQMAXWPYZBZjeuBi9h4uuDQX4i2WqUKcjwMq75bHlaExwnzmly7pUtGteH-Hbb36bYKdwve~tiRNYCWJi-xMgv2ecbua41npjVGQ8J9LTNF3feFC-tlRzdOXfofD1ucwpP~FNAnbR2tmJMbl4S8cutzBQ7B1ME7AmFu83KmrT8l-w4UIwmKZIue7pEFJc4Q9kMilVIw2CNDJ1XfJDQI33~M~U0yePoysQ__&amp;Key-Pair-Id=APKAJLOHF5GGSLRBV4ZA</w:t>
        </w:r>
      </w:hyperlink>
      <w:r>
        <w:rPr>
          <w:rFonts w:ascii="Times New Roman" w:hAnsi="Times New Roman" w:cs="Times New Roman"/>
        </w:rPr>
        <w:t xml:space="preserve"> Accessed 3 September 2023</w:t>
      </w:r>
    </w:p>
    <w:p w:rsidR="00833FAB" w:rsidRDefault="00833FAB">
      <w:pPr>
        <w:rPr>
          <w:rFonts w:ascii="Times New Roman" w:hAnsi="Times New Roman" w:cs="Times New Roman"/>
          <w:b/>
          <w:bCs/>
          <w:kern w:val="0"/>
        </w:rPr>
      </w:pPr>
    </w:p>
    <w:p w:rsidR="00035FD3" w:rsidRPr="00035FD3" w:rsidRDefault="00035FD3">
      <w:pPr>
        <w:rPr>
          <w:rFonts w:ascii="Times New Roman" w:hAnsi="Times New Roman" w:cs="Times New Roman"/>
        </w:rPr>
      </w:pPr>
      <w:r w:rsidRPr="00035FD3">
        <w:rPr>
          <w:rFonts w:ascii="Times New Roman" w:hAnsi="Times New Roman" w:cs="Times New Roman"/>
        </w:rPr>
        <w:t xml:space="preserve">Dot Property, 2023, </w:t>
      </w:r>
      <w:r w:rsidRPr="00035FD3">
        <w:rPr>
          <w:rFonts w:ascii="Times New Roman" w:hAnsi="Times New Roman" w:cs="Times New Roman"/>
          <w:i/>
          <w:iCs/>
        </w:rPr>
        <w:t xml:space="preserve">Dot </w:t>
      </w:r>
      <w:proofErr w:type="spellStart"/>
      <w:r w:rsidRPr="00035FD3">
        <w:rPr>
          <w:rFonts w:ascii="Times New Roman" w:hAnsi="Times New Roman" w:cs="Times New Roman"/>
          <w:i/>
          <w:iCs/>
        </w:rPr>
        <w:t>Property,</w:t>
      </w:r>
      <w:r w:rsidRPr="00035FD3">
        <w:rPr>
          <w:rFonts w:ascii="Times New Roman" w:hAnsi="Times New Roman" w:cs="Times New Roman"/>
        </w:rPr>
        <w:t>available</w:t>
      </w:r>
      <w:proofErr w:type="spellEnd"/>
      <w:r w:rsidRPr="00035FD3">
        <w:rPr>
          <w:rFonts w:ascii="Times New Roman" w:hAnsi="Times New Roman" w:cs="Times New Roman"/>
        </w:rPr>
        <w:t xml:space="preserve"> at </w:t>
      </w:r>
      <w:hyperlink r:id="rId32" w:history="1">
        <w:r w:rsidRPr="008D5615">
          <w:rPr>
            <w:rStyle w:val="a3"/>
            <w:rFonts w:ascii="Times New Roman" w:hAnsi="Times New Roman" w:cs="Times New Roman"/>
          </w:rPr>
          <w:t>https://www.dotproperty.co.th/en/ads/6-bedroom-warehouse-factory-for-sale-in-thai-ban-samut-prakan_d4a8c7086aae-e02f-bb88-7419-9be1faca</w:t>
        </w:r>
      </w:hyperlink>
      <w:r w:rsidRPr="00035FD3">
        <w:rPr>
          <w:rFonts w:ascii="Times New Roman" w:hAnsi="Times New Roman" w:cs="Times New Roman"/>
        </w:rPr>
        <w:t xml:space="preserve"> </w:t>
      </w:r>
      <w:r>
        <w:rPr>
          <w:rFonts w:ascii="Times New Roman" w:hAnsi="Times New Roman" w:cs="Times New Roman"/>
        </w:rPr>
        <w:t xml:space="preserve"> </w:t>
      </w:r>
      <w:r w:rsidRPr="00035FD3">
        <w:rPr>
          <w:rFonts w:ascii="Times New Roman" w:hAnsi="Times New Roman" w:cs="Times New Roman"/>
        </w:rPr>
        <w:t>Accessed 25 August 2023</w:t>
      </w:r>
    </w:p>
    <w:p w:rsidR="00035FD3" w:rsidRDefault="00035FD3">
      <w:pPr>
        <w:rPr>
          <w:rFonts w:ascii="Times New Roman" w:hAnsi="Times New Roman" w:cs="Times New Roman"/>
          <w:b/>
          <w:bCs/>
          <w:kern w:val="0"/>
        </w:rPr>
      </w:pPr>
    </w:p>
    <w:p w:rsidR="008C1FAF" w:rsidRDefault="008C1FAF">
      <w:pPr>
        <w:rPr>
          <w:rFonts w:ascii="Times New Roman" w:hAnsi="Times New Roman" w:cs="Times New Roman"/>
          <w:b/>
          <w:bCs/>
          <w:kern w:val="0"/>
        </w:rPr>
      </w:pPr>
      <w:r w:rsidRPr="008C1FAF">
        <w:rPr>
          <w:rFonts w:ascii="Times-Roman" w:hAnsi="Times-Roman" w:cs="Times-Roman"/>
          <w:kern w:val="0"/>
        </w:rPr>
        <w:t>Financial Ratio Glossary</w:t>
      </w:r>
      <w:r>
        <w:rPr>
          <w:rFonts w:ascii="Times-Roman" w:hAnsi="Times-Roman" w:cs="Times-Roman"/>
          <w:kern w:val="0"/>
        </w:rPr>
        <w:t xml:space="preserve"> (2023), </w:t>
      </w:r>
      <w:r w:rsidRPr="008C1FAF">
        <w:rPr>
          <w:rFonts w:ascii="Times-Roman" w:hAnsi="Times-Roman" w:cs="Times-Roman"/>
          <w:i/>
          <w:iCs/>
          <w:kern w:val="0"/>
        </w:rPr>
        <w:t xml:space="preserve">Financial Ratio Glossary, </w:t>
      </w:r>
      <w:proofErr w:type="spellStart"/>
      <w:r w:rsidRPr="008C1FAF">
        <w:rPr>
          <w:rFonts w:ascii="Times-Roman" w:hAnsi="Times-Roman" w:cs="Times-Roman"/>
          <w:i/>
          <w:iCs/>
          <w:kern w:val="0"/>
        </w:rPr>
        <w:t>BizStats</w:t>
      </w:r>
      <w:proofErr w:type="spellEnd"/>
      <w:r>
        <w:rPr>
          <w:rFonts w:ascii="Times-Roman" w:hAnsi="Times-Roman" w:cs="Times-Roman"/>
          <w:i/>
          <w:iCs/>
          <w:kern w:val="0"/>
        </w:rPr>
        <w:t>,</w:t>
      </w:r>
      <w:r w:rsidRPr="008C1FAF">
        <w:rPr>
          <w:rFonts w:ascii="Times-Roman" w:hAnsi="Times-Roman" w:cs="Times-Roman"/>
          <w:i/>
          <w:iCs/>
          <w:kern w:val="0"/>
        </w:rPr>
        <w:t xml:space="preserve"> </w:t>
      </w:r>
      <w:r>
        <w:rPr>
          <w:rFonts w:ascii="Times-Roman" w:hAnsi="Times-Roman" w:cs="Times-Roman"/>
          <w:kern w:val="0"/>
        </w:rPr>
        <w:t xml:space="preserve">available at </w:t>
      </w:r>
      <w:hyperlink r:id="rId33" w:history="1">
        <w:r w:rsidRPr="00C9764B">
          <w:rPr>
            <w:rStyle w:val="a3"/>
            <w:rFonts w:ascii="Times-Roman" w:hAnsi="Times-Roman" w:cs="Times-Roman"/>
            <w:kern w:val="0"/>
          </w:rPr>
          <w:t>http://www.bizstats.com/resources/financial-ratios-glossary.php</w:t>
        </w:r>
      </w:hyperlink>
      <w:r>
        <w:rPr>
          <w:rFonts w:ascii="Times-Roman" w:hAnsi="Times-Roman" w:cs="Times-Roman"/>
          <w:kern w:val="0"/>
        </w:rPr>
        <w:t xml:space="preserve"> Accessed 5 September 2023</w:t>
      </w:r>
    </w:p>
    <w:p w:rsidR="008C1FAF" w:rsidRPr="00833FAB" w:rsidRDefault="008C1FAF">
      <w:pPr>
        <w:rPr>
          <w:rFonts w:ascii="Times New Roman" w:hAnsi="Times New Roman" w:cs="Times New Roman"/>
          <w:b/>
          <w:bCs/>
          <w:kern w:val="0"/>
        </w:rPr>
      </w:pPr>
    </w:p>
    <w:p w:rsidR="00E771DC" w:rsidRDefault="00E771DC">
      <w:pPr>
        <w:rPr>
          <w:rFonts w:ascii="Times-Roman" w:hAnsi="Times-Roman" w:cs="Times-Roman"/>
          <w:kern w:val="0"/>
        </w:rPr>
      </w:pPr>
      <w:r>
        <w:rPr>
          <w:rFonts w:ascii="Times-Roman" w:hAnsi="Times-Roman" w:cs="Times-Roman"/>
          <w:kern w:val="0"/>
        </w:rPr>
        <w:t>Golden Resources (2023)</w:t>
      </w:r>
      <w:r w:rsidR="001C0025">
        <w:rPr>
          <w:rFonts w:ascii="Times-Roman" w:hAnsi="Times-Roman" w:cs="Times-Roman"/>
          <w:kern w:val="0"/>
        </w:rPr>
        <w:t xml:space="preserve">, </w:t>
      </w:r>
      <w:r w:rsidR="00EE2C49" w:rsidRPr="00EE2C49">
        <w:rPr>
          <w:rFonts w:ascii="Times-Roman" w:hAnsi="Times-Roman" w:cs="Times-Roman"/>
          <w:i/>
          <w:iCs/>
          <w:kern w:val="0"/>
        </w:rPr>
        <w:t>Golden Resource Development International Ltd</w:t>
      </w:r>
      <w:r w:rsidR="00EE2C49">
        <w:rPr>
          <w:rFonts w:ascii="Times-Roman" w:hAnsi="Times-Roman" w:cs="Times-Roman"/>
          <w:kern w:val="0"/>
        </w:rPr>
        <w:t xml:space="preserve">, </w:t>
      </w:r>
      <w:r>
        <w:rPr>
          <w:rFonts w:ascii="Times-Roman" w:hAnsi="Times-Roman" w:cs="Times-Roman"/>
          <w:kern w:val="0"/>
        </w:rPr>
        <w:t xml:space="preserve">Annual Report 2023, available at </w:t>
      </w:r>
      <w:hyperlink r:id="rId34" w:history="1">
        <w:r w:rsidRPr="000F3A43">
          <w:rPr>
            <w:rStyle w:val="a3"/>
            <w:rFonts w:ascii="Times-Roman" w:hAnsi="Times-Roman" w:cs="Times-Roman"/>
            <w:kern w:val="0"/>
          </w:rPr>
          <w:t>https://www.grdil.com/GR%20Document/Financial%20Report/2023/e_AR2023.pdf</w:t>
        </w:r>
      </w:hyperlink>
      <w:r>
        <w:rPr>
          <w:rFonts w:ascii="Times-Roman" w:hAnsi="Times-Roman" w:cs="Times-Roman"/>
          <w:kern w:val="0"/>
        </w:rPr>
        <w:t xml:space="preserve"> Accessed </w:t>
      </w:r>
      <w:r w:rsidR="00F36F19">
        <w:rPr>
          <w:rFonts w:ascii="Times-Roman" w:hAnsi="Times-Roman" w:cs="Times-Roman"/>
          <w:kern w:val="0"/>
        </w:rPr>
        <w:t>11 August 2023)</w:t>
      </w:r>
    </w:p>
    <w:p w:rsidR="008D065A" w:rsidRDefault="008D065A">
      <w:pPr>
        <w:rPr>
          <w:rFonts w:ascii="Times-Roman" w:hAnsi="Times-Roman" w:cs="Times-Roman"/>
          <w:kern w:val="0"/>
        </w:rPr>
      </w:pPr>
    </w:p>
    <w:p w:rsidR="00D82D28" w:rsidRDefault="00D82D28">
      <w:pPr>
        <w:rPr>
          <w:rFonts w:ascii="Times-Roman" w:hAnsi="Times-Roman" w:cs="Times-Roman"/>
          <w:kern w:val="0"/>
        </w:rPr>
      </w:pPr>
      <w:r>
        <w:rPr>
          <w:rFonts w:ascii="Times-Roman" w:hAnsi="Times-Roman" w:cs="Times-Roman" w:hint="eastAsia"/>
          <w:kern w:val="0"/>
        </w:rPr>
        <w:t>G</w:t>
      </w:r>
      <w:r>
        <w:rPr>
          <w:rFonts w:ascii="Times-Roman" w:hAnsi="Times-Roman" w:cs="Times-Roman"/>
          <w:kern w:val="0"/>
        </w:rPr>
        <w:t xml:space="preserve">olden Resources (2022) </w:t>
      </w:r>
      <w:r w:rsidR="00742CB4" w:rsidRPr="00EE2C49">
        <w:rPr>
          <w:rFonts w:ascii="Times-Roman" w:hAnsi="Times-Roman" w:cs="Times-Roman"/>
          <w:i/>
          <w:iCs/>
          <w:kern w:val="0"/>
        </w:rPr>
        <w:t>Golden Resource Development International Ltd</w:t>
      </w:r>
      <w:r w:rsidR="00742CB4">
        <w:rPr>
          <w:rFonts w:ascii="Times-Roman" w:hAnsi="Times-Roman" w:cs="Times-Roman"/>
          <w:kern w:val="0"/>
        </w:rPr>
        <w:t>, Annual Report 2022, available at</w:t>
      </w:r>
    </w:p>
    <w:p w:rsidR="00D82D28" w:rsidRDefault="00000000">
      <w:pPr>
        <w:rPr>
          <w:rFonts w:ascii="Times-Roman" w:hAnsi="Times-Roman" w:cs="Times-Roman"/>
          <w:kern w:val="0"/>
        </w:rPr>
      </w:pPr>
      <w:hyperlink r:id="rId35" w:history="1">
        <w:r w:rsidR="00742CB4" w:rsidRPr="008D5615">
          <w:rPr>
            <w:rStyle w:val="a3"/>
            <w:rFonts w:ascii="Times-Roman" w:hAnsi="Times-Roman" w:cs="Times-Roman"/>
            <w:kern w:val="0"/>
          </w:rPr>
          <w:t>https://www.grdil.com/GR%20Document/Financial%20Report/2022/e_AR2022.pdf</w:t>
        </w:r>
      </w:hyperlink>
      <w:r w:rsidR="00742CB4">
        <w:rPr>
          <w:rFonts w:ascii="Times-Roman" w:hAnsi="Times-Roman" w:cs="Times-Roman"/>
          <w:kern w:val="0"/>
        </w:rPr>
        <w:t xml:space="preserve"> Accessed 11 August 2023</w:t>
      </w:r>
    </w:p>
    <w:p w:rsidR="00742CB4" w:rsidRDefault="00742CB4">
      <w:pPr>
        <w:rPr>
          <w:rFonts w:ascii="Times-Roman" w:hAnsi="Times-Roman" w:cs="Times-Roman"/>
          <w:kern w:val="0"/>
        </w:rPr>
      </w:pPr>
    </w:p>
    <w:p w:rsidR="00E771DC" w:rsidRDefault="0076314C">
      <w:pPr>
        <w:rPr>
          <w:rFonts w:ascii="Times-Roman" w:hAnsi="Times-Roman" w:cs="Times-Roman"/>
          <w:kern w:val="0"/>
        </w:rPr>
      </w:pPr>
      <w:proofErr w:type="spellStart"/>
      <w:r>
        <w:rPr>
          <w:rFonts w:ascii="Times-Roman" w:hAnsi="Times-Roman" w:cs="Times-Roman" w:hint="eastAsia"/>
          <w:kern w:val="0"/>
        </w:rPr>
        <w:t>H</w:t>
      </w:r>
      <w:r>
        <w:rPr>
          <w:rFonts w:ascii="Times-Roman" w:hAnsi="Times-Roman" w:cs="Times-Roman"/>
          <w:kern w:val="0"/>
        </w:rPr>
        <w:t>KEx</w:t>
      </w:r>
      <w:proofErr w:type="spellEnd"/>
      <w:r>
        <w:rPr>
          <w:rFonts w:ascii="Times-Roman" w:hAnsi="Times-Roman" w:cs="Times-Roman"/>
          <w:kern w:val="0"/>
        </w:rPr>
        <w:t xml:space="preserve"> </w:t>
      </w:r>
      <w:r w:rsidR="00076BA8">
        <w:rPr>
          <w:rFonts w:ascii="Times-Roman" w:hAnsi="Times-Roman" w:cs="Times-Roman"/>
          <w:kern w:val="0"/>
        </w:rPr>
        <w:t>(</w:t>
      </w:r>
      <w:r>
        <w:rPr>
          <w:rFonts w:ascii="Times-Roman" w:hAnsi="Times-Roman" w:cs="Times-Roman"/>
          <w:kern w:val="0"/>
        </w:rPr>
        <w:t>2023</w:t>
      </w:r>
      <w:r w:rsidR="00076BA8">
        <w:rPr>
          <w:rFonts w:ascii="Times-Roman" w:hAnsi="Times-Roman" w:cs="Times-Roman"/>
          <w:kern w:val="0"/>
        </w:rPr>
        <w:t>)</w:t>
      </w:r>
      <w:r>
        <w:rPr>
          <w:rFonts w:ascii="Times-Roman" w:hAnsi="Times-Roman" w:cs="Times-Roman"/>
          <w:kern w:val="0"/>
        </w:rPr>
        <w:t xml:space="preserve"> </w:t>
      </w:r>
      <w:r w:rsidRPr="00EE2C49">
        <w:rPr>
          <w:rFonts w:ascii="Times-Roman" w:hAnsi="Times-Roman" w:cs="Times-Roman"/>
          <w:i/>
          <w:iCs/>
          <w:kern w:val="0"/>
        </w:rPr>
        <w:t>Hong Kong Exchange and Clearing Ltd,</w:t>
      </w:r>
      <w:r>
        <w:rPr>
          <w:rFonts w:ascii="Times-Roman" w:hAnsi="Times-Roman" w:cs="Times-Roman"/>
          <w:kern w:val="0"/>
        </w:rPr>
        <w:t xml:space="preserve"> available at </w:t>
      </w:r>
      <w:hyperlink r:id="rId36" w:history="1">
        <w:r w:rsidRPr="00C9764B">
          <w:rPr>
            <w:rStyle w:val="a3"/>
            <w:rFonts w:ascii="Times-Roman" w:hAnsi="Times-Roman" w:cs="Times-Roman"/>
            <w:kern w:val="0"/>
          </w:rPr>
          <w:t>https://www.hkex.com.hk/Market-Data/Securities-Prices/Equities?sc_lang=zh-HK</w:t>
        </w:r>
      </w:hyperlink>
      <w:r>
        <w:rPr>
          <w:rFonts w:ascii="Times-Roman" w:hAnsi="Times-Roman" w:cs="Times-Roman"/>
          <w:kern w:val="0"/>
        </w:rPr>
        <w:t xml:space="preserve"> Accessed 30 July 2023</w:t>
      </w:r>
    </w:p>
    <w:p w:rsidR="00E771DC" w:rsidRDefault="00E771DC">
      <w:pPr>
        <w:rPr>
          <w:rFonts w:ascii="Times-Roman" w:hAnsi="Times-Roman" w:cs="Times-Roman"/>
          <w:kern w:val="0"/>
        </w:rPr>
      </w:pPr>
    </w:p>
    <w:p w:rsidR="00B06685" w:rsidRDefault="00031612">
      <w:pPr>
        <w:rPr>
          <w:rFonts w:ascii="Times-Roman" w:hAnsi="Times-Roman" w:cs="Times-Roman"/>
          <w:kern w:val="0"/>
        </w:rPr>
      </w:pPr>
      <w:r>
        <w:rPr>
          <w:rFonts w:ascii="Times-Roman" w:hAnsi="Times-Roman" w:cs="Times-Roman" w:hint="eastAsia"/>
          <w:kern w:val="0"/>
        </w:rPr>
        <w:t>I</w:t>
      </w:r>
      <w:r>
        <w:rPr>
          <w:rFonts w:ascii="Times-Roman" w:hAnsi="Times-Roman" w:cs="Times-Roman"/>
          <w:kern w:val="0"/>
        </w:rPr>
        <w:t xml:space="preserve">ndianMoney.com (2023), </w:t>
      </w:r>
      <w:r w:rsidR="00DE4937" w:rsidRPr="00DE4937">
        <w:rPr>
          <w:rFonts w:ascii="Times-Roman" w:hAnsi="Times-Roman" w:cs="Times-Roman"/>
          <w:i/>
          <w:iCs/>
          <w:kern w:val="0"/>
        </w:rPr>
        <w:t xml:space="preserve">Current Liabilities </w:t>
      </w:r>
      <w:proofErr w:type="gramStart"/>
      <w:r w:rsidR="00DE4937" w:rsidRPr="00DE4937">
        <w:rPr>
          <w:rFonts w:ascii="Times-Roman" w:hAnsi="Times-Roman" w:cs="Times-Roman"/>
          <w:i/>
          <w:iCs/>
          <w:kern w:val="0"/>
        </w:rPr>
        <w:t>To</w:t>
      </w:r>
      <w:proofErr w:type="gramEnd"/>
      <w:r w:rsidR="00DE4937" w:rsidRPr="00DE4937">
        <w:rPr>
          <w:rFonts w:ascii="Times-Roman" w:hAnsi="Times-Roman" w:cs="Times-Roman"/>
          <w:i/>
          <w:iCs/>
          <w:kern w:val="0"/>
        </w:rPr>
        <w:t xml:space="preserve"> Net Worth Ratio</w:t>
      </w:r>
      <w:r w:rsidR="00DE4937">
        <w:rPr>
          <w:rFonts w:ascii="Times-Roman" w:hAnsi="Times-Roman" w:cs="Times-Roman"/>
          <w:i/>
          <w:iCs/>
          <w:kern w:val="0"/>
        </w:rPr>
        <w:t xml:space="preserve">, Financial Dictionary, </w:t>
      </w:r>
      <w:r w:rsidRPr="00DE4937">
        <w:rPr>
          <w:rFonts w:ascii="Times-Roman" w:hAnsi="Times-Roman" w:cs="Times-Roman"/>
          <w:i/>
          <w:iCs/>
          <w:kern w:val="0"/>
        </w:rPr>
        <w:t>In</w:t>
      </w:r>
      <w:r w:rsidRPr="00031612">
        <w:rPr>
          <w:rFonts w:ascii="Times-Roman" w:hAnsi="Times-Roman" w:cs="Times-Roman"/>
          <w:i/>
          <w:iCs/>
          <w:kern w:val="0"/>
        </w:rPr>
        <w:t xml:space="preserve">dianMoney.com </w:t>
      </w:r>
      <w:r>
        <w:rPr>
          <w:rFonts w:ascii="Times-Roman" w:hAnsi="Times-Roman" w:cs="Times-Roman"/>
          <w:kern w:val="0"/>
        </w:rPr>
        <w:t xml:space="preserve">available at </w:t>
      </w:r>
      <w:hyperlink r:id="rId37" w:history="1">
        <w:r w:rsidR="00B06685" w:rsidRPr="00C9764B">
          <w:rPr>
            <w:rStyle w:val="a3"/>
            <w:rFonts w:ascii="Times-Roman" w:hAnsi="Times-Roman" w:cs="Times-Roman"/>
            <w:kern w:val="0"/>
          </w:rPr>
          <w:t>https://indianmoney.com/financial-dictionary/c/current-liabilities-to-net-worth-ratio</w:t>
        </w:r>
      </w:hyperlink>
      <w:r w:rsidR="00B06685">
        <w:rPr>
          <w:rFonts w:ascii="Times-Roman" w:hAnsi="Times-Roman" w:cs="Times-Roman"/>
          <w:kern w:val="0"/>
        </w:rPr>
        <w:t xml:space="preserve"> Accessed 5 September 2023</w:t>
      </w:r>
    </w:p>
    <w:p w:rsidR="00031612" w:rsidRDefault="00031612">
      <w:pPr>
        <w:rPr>
          <w:rFonts w:ascii="Times-Roman" w:hAnsi="Times-Roman" w:cs="Times-Roman"/>
          <w:kern w:val="0"/>
        </w:rPr>
      </w:pPr>
    </w:p>
    <w:p w:rsidR="009E3440" w:rsidRDefault="009E3440">
      <w:pPr>
        <w:rPr>
          <w:rFonts w:ascii="Times-Roman" w:hAnsi="Times-Roman" w:cs="Times-Roman"/>
          <w:kern w:val="0"/>
        </w:rPr>
      </w:pPr>
    </w:p>
    <w:p w:rsidR="00031612" w:rsidRDefault="00BB1535">
      <w:pPr>
        <w:rPr>
          <w:rFonts w:ascii="Times-Roman" w:hAnsi="Times-Roman" w:cs="Times-Roman"/>
          <w:kern w:val="0"/>
        </w:rPr>
      </w:pPr>
      <w:r>
        <w:rPr>
          <w:rFonts w:ascii="Times-Roman" w:hAnsi="Times-Roman" w:cs="Times-Roman"/>
          <w:kern w:val="0"/>
        </w:rPr>
        <w:t xml:space="preserve">Investopedia (2023), </w:t>
      </w:r>
      <w:r w:rsidR="006A0FAD" w:rsidRPr="006A0FAD">
        <w:rPr>
          <w:rFonts w:ascii="Times-Roman" w:hAnsi="Times-Roman" w:cs="Times-Roman"/>
          <w:i/>
          <w:iCs/>
          <w:kern w:val="0"/>
        </w:rPr>
        <w:t>Internal Rate of Return (IRR) Rule: Definition and Example</w:t>
      </w:r>
      <w:r w:rsidR="006A0FAD">
        <w:rPr>
          <w:rFonts w:ascii="Times-Roman" w:hAnsi="Times-Roman" w:cs="Times-Roman"/>
          <w:kern w:val="0"/>
        </w:rPr>
        <w:t>,</w:t>
      </w:r>
      <w:r w:rsidR="006A0FAD" w:rsidRPr="006A0FAD">
        <w:rPr>
          <w:rFonts w:ascii="Times-Roman" w:hAnsi="Times-Roman" w:cs="Times-Roman"/>
          <w:kern w:val="0"/>
        </w:rPr>
        <w:t xml:space="preserve"> </w:t>
      </w:r>
      <w:r>
        <w:rPr>
          <w:rFonts w:ascii="Times-Roman" w:hAnsi="Times-Roman" w:cs="Times-Roman"/>
          <w:kern w:val="0"/>
        </w:rPr>
        <w:t xml:space="preserve">available at </w:t>
      </w:r>
      <w:hyperlink r:id="rId38" w:history="1">
        <w:r w:rsidRPr="008D5615">
          <w:rPr>
            <w:rStyle w:val="a3"/>
            <w:rFonts w:ascii="Times-Roman" w:hAnsi="Times-Roman" w:cs="Times-Roman"/>
            <w:kern w:val="0"/>
          </w:rPr>
          <w:t>https://www.investopedia.com/terms/i/irr.asp</w:t>
        </w:r>
      </w:hyperlink>
      <w:r>
        <w:rPr>
          <w:rFonts w:ascii="Times-Roman" w:hAnsi="Times-Roman" w:cs="Times-Roman"/>
          <w:kern w:val="0"/>
        </w:rPr>
        <w:t xml:space="preserve"> Accessed </w:t>
      </w:r>
      <w:r w:rsidR="006A0FAD">
        <w:rPr>
          <w:rFonts w:ascii="Times-Roman" w:hAnsi="Times-Roman" w:cs="Times-Roman"/>
          <w:kern w:val="0"/>
        </w:rPr>
        <w:t>7 September 2023</w:t>
      </w:r>
    </w:p>
    <w:p w:rsidR="00BB1535" w:rsidRDefault="00BB1535">
      <w:pPr>
        <w:rPr>
          <w:rFonts w:ascii="Times-Roman" w:hAnsi="Times-Roman" w:cs="Times-Roman"/>
          <w:kern w:val="0"/>
        </w:rPr>
      </w:pPr>
    </w:p>
    <w:p w:rsidR="00D82D28" w:rsidRDefault="00D82D28">
      <w:pPr>
        <w:rPr>
          <w:rFonts w:ascii="Times-Roman" w:hAnsi="Times-Roman" w:cs="Times-Roman"/>
          <w:kern w:val="0"/>
        </w:rPr>
      </w:pPr>
      <w:r>
        <w:rPr>
          <w:rFonts w:ascii="Times-Roman" w:hAnsi="Times-Roman" w:cs="Times-Roman" w:hint="eastAsia"/>
          <w:kern w:val="0"/>
        </w:rPr>
        <w:t>L</w:t>
      </w:r>
      <w:r>
        <w:rPr>
          <w:rFonts w:ascii="Times-Roman" w:hAnsi="Times-Roman" w:cs="Times-Roman"/>
          <w:kern w:val="0"/>
        </w:rPr>
        <w:t xml:space="preserve">am Soon (2022) </w:t>
      </w:r>
      <w:r w:rsidRPr="00D82D28">
        <w:rPr>
          <w:rFonts w:ascii="Times-Roman" w:hAnsi="Times-Roman" w:cs="Times-Roman"/>
          <w:i/>
          <w:iCs/>
          <w:kern w:val="0"/>
        </w:rPr>
        <w:t xml:space="preserve">Lam Soon (Hong Kong) Limited, Annual Report, 2022 </w:t>
      </w:r>
      <w:r>
        <w:rPr>
          <w:rFonts w:ascii="Times-Roman" w:hAnsi="Times-Roman" w:cs="Times-Roman"/>
          <w:kern w:val="0"/>
        </w:rPr>
        <w:t xml:space="preserve">available at </w:t>
      </w:r>
      <w:hyperlink r:id="rId39" w:history="1">
        <w:r w:rsidRPr="008D5615">
          <w:rPr>
            <w:rStyle w:val="a3"/>
            <w:rFonts w:ascii="Times-Roman" w:hAnsi="Times-Roman" w:cs="Times-Roman"/>
            <w:kern w:val="0"/>
          </w:rPr>
          <w:t>https://www.lamsoon.com/wp-content/uploads/2022/10/cw0411.pdf</w:t>
        </w:r>
      </w:hyperlink>
      <w:r>
        <w:rPr>
          <w:rFonts w:ascii="Times-Roman" w:hAnsi="Times-Roman" w:cs="Times-Roman"/>
          <w:kern w:val="0"/>
        </w:rPr>
        <w:t xml:space="preserve"> Accessed 11 August 2023</w:t>
      </w:r>
    </w:p>
    <w:p w:rsidR="00D82D28" w:rsidRDefault="00D82D28">
      <w:pPr>
        <w:rPr>
          <w:rFonts w:ascii="Times-Roman" w:hAnsi="Times-Roman" w:cs="Times-Roman"/>
          <w:kern w:val="0"/>
        </w:rPr>
      </w:pPr>
    </w:p>
    <w:p w:rsidR="002E291F" w:rsidRDefault="002E291F">
      <w:pPr>
        <w:rPr>
          <w:rFonts w:ascii="Times-Roman" w:hAnsi="Times-Roman" w:cs="Times-Roman"/>
          <w:kern w:val="0"/>
        </w:rPr>
      </w:pPr>
    </w:p>
    <w:p w:rsidR="00D82D28" w:rsidRDefault="00D82D28">
      <w:pPr>
        <w:rPr>
          <w:rFonts w:ascii="Times-Roman" w:hAnsi="Times-Roman" w:cs="Times-Roman"/>
          <w:kern w:val="0"/>
        </w:rPr>
      </w:pPr>
      <w:r>
        <w:rPr>
          <w:rFonts w:ascii="Times-Roman" w:hAnsi="Times-Roman" w:cs="Times-Roman" w:hint="eastAsia"/>
          <w:kern w:val="0"/>
        </w:rPr>
        <w:t>L</w:t>
      </w:r>
      <w:r>
        <w:rPr>
          <w:rFonts w:ascii="Times-Roman" w:hAnsi="Times-Roman" w:cs="Times-Roman"/>
          <w:kern w:val="0"/>
        </w:rPr>
        <w:t xml:space="preserve">am Soon (2021) </w:t>
      </w:r>
      <w:r w:rsidRPr="00D82D28">
        <w:rPr>
          <w:rFonts w:ascii="Times-Roman" w:hAnsi="Times-Roman" w:cs="Times-Roman"/>
          <w:i/>
          <w:iCs/>
          <w:kern w:val="0"/>
        </w:rPr>
        <w:t>Lam Soon (Hong Kong) Limited, Annual Report, 202</w:t>
      </w:r>
      <w:r>
        <w:rPr>
          <w:rFonts w:ascii="Times-Roman" w:hAnsi="Times-Roman" w:cs="Times-Roman"/>
          <w:i/>
          <w:iCs/>
          <w:kern w:val="0"/>
        </w:rPr>
        <w:t>1</w:t>
      </w:r>
      <w:r w:rsidRPr="00D82D28">
        <w:rPr>
          <w:rFonts w:ascii="Times-Roman" w:hAnsi="Times-Roman" w:cs="Times-Roman"/>
          <w:i/>
          <w:iCs/>
          <w:kern w:val="0"/>
        </w:rPr>
        <w:t xml:space="preserve"> </w:t>
      </w:r>
      <w:r>
        <w:rPr>
          <w:rFonts w:ascii="Times-Roman" w:hAnsi="Times-Roman" w:cs="Times-Roman"/>
          <w:kern w:val="0"/>
        </w:rPr>
        <w:t>available at</w:t>
      </w:r>
    </w:p>
    <w:p w:rsidR="00907CC4" w:rsidRDefault="00000000" w:rsidP="00907CC4">
      <w:pPr>
        <w:rPr>
          <w:rFonts w:ascii="Times-Roman" w:hAnsi="Times-Roman" w:cs="Times-Roman"/>
          <w:kern w:val="0"/>
        </w:rPr>
      </w:pPr>
      <w:hyperlink r:id="rId40" w:history="1">
        <w:r w:rsidR="00D82D28" w:rsidRPr="008D5615">
          <w:rPr>
            <w:rStyle w:val="a3"/>
            <w:rFonts w:ascii="Times-Roman" w:hAnsi="Times-Roman" w:cs="Times-Roman"/>
            <w:kern w:val="0"/>
          </w:rPr>
          <w:t>https://www.lamsoon.com/wp-content/uploads/2021/10/cw0411_Annual-Report.pdf</w:t>
        </w:r>
      </w:hyperlink>
      <w:r w:rsidR="00D82D28">
        <w:rPr>
          <w:rFonts w:ascii="Times-Roman" w:hAnsi="Times-Roman" w:cs="Times-Roman"/>
          <w:kern w:val="0"/>
        </w:rPr>
        <w:t xml:space="preserve"> </w:t>
      </w:r>
      <w:r w:rsidR="00907CC4">
        <w:rPr>
          <w:rFonts w:ascii="Times-Roman" w:hAnsi="Times-Roman" w:cs="Times-Roman"/>
          <w:kern w:val="0"/>
        </w:rPr>
        <w:lastRenderedPageBreak/>
        <w:t>Accessed 11 August 2023</w:t>
      </w:r>
    </w:p>
    <w:p w:rsidR="00D82D28" w:rsidRPr="00907CC4" w:rsidRDefault="00D82D28">
      <w:pPr>
        <w:rPr>
          <w:rFonts w:ascii="Times-Roman" w:hAnsi="Times-Roman" w:cs="Times-Roman"/>
          <w:kern w:val="0"/>
        </w:rPr>
      </w:pPr>
    </w:p>
    <w:p w:rsidR="00076BA8" w:rsidRPr="00076BA8" w:rsidRDefault="00076BA8">
      <w:pPr>
        <w:rPr>
          <w:rFonts w:ascii="Times New Roman" w:hAnsi="Times New Roman" w:cs="Times New Roman"/>
          <w:kern w:val="0"/>
        </w:rPr>
      </w:pPr>
      <w:proofErr w:type="spellStart"/>
      <w:r w:rsidRPr="00076BA8">
        <w:rPr>
          <w:rFonts w:ascii="Times New Roman" w:hAnsi="Times New Roman" w:cs="Times New Roman"/>
        </w:rPr>
        <w:t>Maina</w:t>
      </w:r>
      <w:proofErr w:type="spellEnd"/>
      <w:r w:rsidRPr="00076BA8">
        <w:rPr>
          <w:rFonts w:ascii="Times New Roman" w:hAnsi="Times New Roman" w:cs="Times New Roman"/>
        </w:rPr>
        <w:t xml:space="preserve"> (2020), </w:t>
      </w:r>
      <w:r w:rsidRPr="00076BA8">
        <w:rPr>
          <w:rFonts w:ascii="Times New Roman" w:hAnsi="Times New Roman" w:cs="Times New Roman"/>
          <w:i/>
          <w:iCs/>
        </w:rPr>
        <w:t>MEASURING FINANCIAL HEALTH OF SELECTED TEXTILE COMPANIES OF SOUTH RAJASTHAN,</w:t>
      </w:r>
      <w:r w:rsidRPr="00076BA8">
        <w:rPr>
          <w:rFonts w:ascii="Times New Roman" w:hAnsi="Times New Roman" w:cs="Times New Roman"/>
        </w:rPr>
        <w:t xml:space="preserve"> available at</w:t>
      </w:r>
      <w:r>
        <w:rPr>
          <w:rFonts w:ascii="Times New Roman" w:hAnsi="Times New Roman" w:cs="Times New Roman"/>
        </w:rPr>
        <w:t xml:space="preserve"> </w:t>
      </w:r>
      <w:hyperlink r:id="rId41" w:history="1">
        <w:r w:rsidRPr="00C9764B">
          <w:rPr>
            <w:rStyle w:val="a3"/>
            <w:rFonts w:ascii="Times New Roman" w:hAnsi="Times New Roman" w:cs="Times New Roman"/>
          </w:rPr>
          <w:t>https://www.researchgate.net/profile/Enock-Maina/publication/369365958_MEASURING_FINANCIAL_HEALTH_OF_SELECTED_TEXTILE_COMPANIES_OF_SOUTH_RAJASTHAN/links/64172d67315dfb4cce92b300/MEASURING-FINANCIAL-HEALTH-OF-SELECTED-TEXTILE-COMPANIES-OF-SOUTH-RAJASTHAN.pdf</w:t>
        </w:r>
      </w:hyperlink>
      <w:r>
        <w:rPr>
          <w:rFonts w:ascii="Times New Roman" w:hAnsi="Times New Roman" w:cs="Times New Roman"/>
        </w:rPr>
        <w:t xml:space="preserve"> Accessed 4 September 2023)</w:t>
      </w:r>
    </w:p>
    <w:p w:rsidR="00076BA8" w:rsidRDefault="00076BA8">
      <w:pPr>
        <w:rPr>
          <w:rFonts w:ascii="Times-Roman" w:hAnsi="Times-Roman" w:cs="Times-Roman"/>
          <w:kern w:val="0"/>
        </w:rPr>
      </w:pPr>
    </w:p>
    <w:p w:rsidR="000B016F" w:rsidRDefault="000B016F">
      <w:pPr>
        <w:rPr>
          <w:rFonts w:ascii="Times-Roman" w:hAnsi="Times-Roman" w:cs="Times-Roman"/>
          <w:kern w:val="0"/>
        </w:rPr>
      </w:pPr>
      <w:r w:rsidRPr="000B016F">
        <w:rPr>
          <w:rFonts w:ascii="Times-Roman" w:hAnsi="Times-Roman" w:cs="Times-Roman"/>
          <w:kern w:val="0"/>
        </w:rPr>
        <w:t>Sohu (2023)</w:t>
      </w:r>
      <w:r>
        <w:rPr>
          <w:rFonts w:ascii="Times-Roman" w:hAnsi="Times-Roman" w:cs="Times-Roman"/>
          <w:kern w:val="0"/>
        </w:rPr>
        <w:t>, Sohu</w:t>
      </w:r>
      <w:r w:rsidRPr="000B016F">
        <w:rPr>
          <w:rFonts w:ascii="Times-Roman" w:hAnsi="Times-Roman" w:cs="Times-Roman"/>
          <w:kern w:val="0"/>
        </w:rPr>
        <w:t xml:space="preserve"> </w:t>
      </w:r>
      <w:proofErr w:type="spellStart"/>
      <w:r w:rsidRPr="000B016F">
        <w:rPr>
          <w:rFonts w:ascii="Times-Roman" w:hAnsi="Times-Roman" w:cs="Times-Roman"/>
          <w:kern w:val="0"/>
        </w:rPr>
        <w:t>Avaliable</w:t>
      </w:r>
      <w:proofErr w:type="spellEnd"/>
      <w:r w:rsidRPr="000B016F">
        <w:rPr>
          <w:rFonts w:ascii="Times-Roman" w:hAnsi="Times-Roman" w:cs="Times-Roman"/>
          <w:kern w:val="0"/>
        </w:rPr>
        <w:t xml:space="preserve"> </w:t>
      </w:r>
      <w:hyperlink r:id="rId42" w:history="1">
        <w:r w:rsidRPr="008D5615">
          <w:rPr>
            <w:rStyle w:val="a3"/>
            <w:rFonts w:ascii="Times-Roman" w:hAnsi="Times-Roman" w:cs="Times-Roman"/>
            <w:kern w:val="0"/>
          </w:rPr>
          <w:t>https://www.sohu.com/a/529234998_120935536</w:t>
        </w:r>
      </w:hyperlink>
      <w:r>
        <w:rPr>
          <w:rFonts w:ascii="Times-Roman" w:hAnsi="Times-Roman" w:cs="Times-Roman"/>
          <w:kern w:val="0"/>
        </w:rPr>
        <w:t xml:space="preserve"> </w:t>
      </w:r>
      <w:r w:rsidRPr="000B016F">
        <w:rPr>
          <w:rFonts w:ascii="Times-Roman" w:hAnsi="Times-Roman" w:cs="Times-Roman"/>
          <w:kern w:val="0"/>
        </w:rPr>
        <w:t xml:space="preserve"> </w:t>
      </w:r>
      <w:r>
        <w:rPr>
          <w:rFonts w:ascii="Times-Roman" w:hAnsi="Times-Roman" w:cs="Times-Roman"/>
          <w:kern w:val="0"/>
        </w:rPr>
        <w:t>A</w:t>
      </w:r>
      <w:r w:rsidRPr="000B016F">
        <w:rPr>
          <w:rFonts w:ascii="Times-Roman" w:hAnsi="Times-Roman" w:cs="Times-Roman"/>
          <w:kern w:val="0"/>
        </w:rPr>
        <w:t>ccessed 26 August 2023</w:t>
      </w:r>
    </w:p>
    <w:p w:rsidR="000B016F" w:rsidRDefault="000B016F">
      <w:pPr>
        <w:rPr>
          <w:rFonts w:ascii="Times-Roman" w:hAnsi="Times-Roman" w:cs="Times-Roman"/>
          <w:kern w:val="0"/>
        </w:rPr>
      </w:pPr>
    </w:p>
    <w:p w:rsidR="00035FD3" w:rsidRDefault="00035FD3">
      <w:pPr>
        <w:rPr>
          <w:rFonts w:ascii="Times-Roman" w:hAnsi="Times-Roman" w:cs="Times-Roman"/>
          <w:kern w:val="0"/>
        </w:rPr>
      </w:pPr>
      <w:r w:rsidRPr="00035FD3">
        <w:rPr>
          <w:rFonts w:ascii="Times-Roman" w:hAnsi="Times-Roman" w:cs="Times-Roman"/>
          <w:kern w:val="0"/>
        </w:rPr>
        <w:t xml:space="preserve">Siam Legal </w:t>
      </w:r>
      <w:r>
        <w:rPr>
          <w:rFonts w:ascii="Times-Roman" w:hAnsi="Times-Roman" w:cs="Times-Roman"/>
          <w:kern w:val="0"/>
        </w:rPr>
        <w:t>(</w:t>
      </w:r>
      <w:r w:rsidRPr="00035FD3">
        <w:rPr>
          <w:rFonts w:ascii="Times-Roman" w:hAnsi="Times-Roman" w:cs="Times-Roman"/>
          <w:kern w:val="0"/>
        </w:rPr>
        <w:t>2023</w:t>
      </w:r>
      <w:r>
        <w:rPr>
          <w:rFonts w:ascii="Times-Roman" w:hAnsi="Times-Roman" w:cs="Times-Roman"/>
          <w:kern w:val="0"/>
        </w:rPr>
        <w:t xml:space="preserve">), </w:t>
      </w:r>
      <w:r w:rsidRPr="00035FD3">
        <w:rPr>
          <w:rFonts w:ascii="Times-Roman" w:hAnsi="Times-Roman" w:cs="Times-Roman"/>
          <w:i/>
          <w:iCs/>
          <w:kern w:val="0"/>
        </w:rPr>
        <w:t>Siam Legal</w:t>
      </w:r>
      <w:r w:rsidRPr="00035FD3">
        <w:rPr>
          <w:rFonts w:ascii="Times-Roman" w:hAnsi="Times-Roman" w:cs="Times-Roman"/>
          <w:kern w:val="0"/>
        </w:rPr>
        <w:t xml:space="preserve"> available at </w:t>
      </w:r>
      <w:hyperlink r:id="rId43" w:history="1">
        <w:r w:rsidRPr="008D5615">
          <w:rPr>
            <w:rStyle w:val="a3"/>
            <w:rFonts w:ascii="Times-Roman" w:hAnsi="Times-Roman" w:cs="Times-Roman"/>
            <w:kern w:val="0"/>
          </w:rPr>
          <w:t>https://www.siam-legal.com/realestate/thailand-convert-rai.php</w:t>
        </w:r>
      </w:hyperlink>
      <w:r>
        <w:rPr>
          <w:rFonts w:ascii="Times-Roman" w:hAnsi="Times-Roman" w:cs="Times-Roman"/>
          <w:kern w:val="0"/>
        </w:rPr>
        <w:t xml:space="preserve"> </w:t>
      </w:r>
      <w:r w:rsidRPr="00035FD3">
        <w:rPr>
          <w:rFonts w:ascii="Times-Roman" w:hAnsi="Times-Roman" w:cs="Times-Roman"/>
          <w:kern w:val="0"/>
        </w:rPr>
        <w:t xml:space="preserve"> Accessed 25 August 2023</w:t>
      </w:r>
    </w:p>
    <w:p w:rsidR="00035FD3" w:rsidRDefault="00035FD3">
      <w:pPr>
        <w:rPr>
          <w:rFonts w:ascii="Times-Roman" w:hAnsi="Times-Roman" w:cs="Times-Roman"/>
          <w:kern w:val="0"/>
        </w:rPr>
      </w:pPr>
    </w:p>
    <w:p w:rsidR="00E771DC" w:rsidRPr="00FE2921" w:rsidRDefault="00FE2921" w:rsidP="00FE2921">
      <w:pPr>
        <w:rPr>
          <w:rFonts w:ascii="Times-Roman" w:hAnsi="Times-Roman" w:cs="Times-Roman"/>
          <w:kern w:val="0"/>
        </w:rPr>
      </w:pPr>
      <w:proofErr w:type="spellStart"/>
      <w:r w:rsidRPr="00FE2921">
        <w:rPr>
          <w:rFonts w:ascii="Times-Roman" w:hAnsi="Times-Roman" w:cs="Times-Roman"/>
          <w:kern w:val="0"/>
        </w:rPr>
        <w:t>Simbolon</w:t>
      </w:r>
      <w:proofErr w:type="spellEnd"/>
      <w:r>
        <w:rPr>
          <w:rFonts w:ascii="Times-Roman" w:hAnsi="Times-Roman" w:cs="Times-Roman"/>
          <w:kern w:val="0"/>
        </w:rPr>
        <w:t xml:space="preserve"> and </w:t>
      </w:r>
      <w:proofErr w:type="spellStart"/>
      <w:r w:rsidRPr="00FE2921">
        <w:rPr>
          <w:rFonts w:ascii="Times-Roman" w:hAnsi="Times-Roman" w:cs="Times-Roman"/>
          <w:kern w:val="0"/>
        </w:rPr>
        <w:t>Elviani</w:t>
      </w:r>
      <w:proofErr w:type="spellEnd"/>
      <w:r>
        <w:rPr>
          <w:rFonts w:ascii="Times-Roman" w:hAnsi="Times-Roman" w:cs="Times-Roman"/>
          <w:kern w:val="0"/>
        </w:rPr>
        <w:t xml:space="preserve">, (2017) </w:t>
      </w:r>
      <w:r w:rsidRPr="00FE2921">
        <w:rPr>
          <w:rFonts w:ascii="Times-Roman" w:hAnsi="Times-Roman" w:cs="Times-Roman"/>
          <w:i/>
          <w:iCs/>
          <w:kern w:val="0"/>
        </w:rPr>
        <w:t xml:space="preserve">Bankruptcy Analysis Using Altman Z-score Model in Retail Trading Company Listed in </w:t>
      </w:r>
      <w:r w:rsidRPr="00FE2921">
        <w:rPr>
          <w:rFonts w:ascii="Times-Roman" w:hAnsi="Times-Roman" w:cs="Times-Roman" w:hint="eastAsia"/>
          <w:i/>
          <w:iCs/>
          <w:kern w:val="0"/>
        </w:rPr>
        <w:t>I</w:t>
      </w:r>
      <w:r w:rsidRPr="00FE2921">
        <w:rPr>
          <w:rFonts w:ascii="Times-Roman" w:hAnsi="Times-Roman" w:cs="Times-Roman"/>
          <w:i/>
          <w:iCs/>
          <w:kern w:val="0"/>
        </w:rPr>
        <w:t>ndonesia Stock Exchange</w:t>
      </w:r>
      <w:r>
        <w:rPr>
          <w:rFonts w:ascii="Times-Roman" w:hAnsi="Times-Roman" w:cs="Times-Roman"/>
          <w:i/>
          <w:iCs/>
          <w:kern w:val="0"/>
        </w:rPr>
        <w:t xml:space="preserve">, </w:t>
      </w:r>
      <w:r>
        <w:rPr>
          <w:rFonts w:ascii="Times-Roman" w:hAnsi="Times-Roman" w:cs="Times-Roman"/>
          <w:kern w:val="0"/>
        </w:rPr>
        <w:t xml:space="preserve">available at </w:t>
      </w:r>
      <w:hyperlink r:id="rId44" w:history="1">
        <w:r w:rsidRPr="00C9764B">
          <w:rPr>
            <w:rStyle w:val="a3"/>
            <w:rFonts w:ascii="Times-Roman" w:hAnsi="Times-Roman" w:cs="Times-Roman"/>
            <w:kern w:val="0"/>
          </w:rPr>
          <w:t>https://jurnal.usk.ac.id/AICS-Social/article/view/10252/8653</w:t>
        </w:r>
      </w:hyperlink>
      <w:r>
        <w:rPr>
          <w:rFonts w:ascii="Times-Roman" w:hAnsi="Times-Roman" w:cs="Times-Roman"/>
          <w:kern w:val="0"/>
        </w:rPr>
        <w:t xml:space="preserve"> Accessed </w:t>
      </w:r>
      <w:r w:rsidR="00833FAB">
        <w:rPr>
          <w:rFonts w:ascii="Times-Roman" w:hAnsi="Times-Roman" w:cs="Times-Roman"/>
          <w:kern w:val="0"/>
        </w:rPr>
        <w:t xml:space="preserve">3 </w:t>
      </w:r>
      <w:r>
        <w:rPr>
          <w:rFonts w:ascii="Times-Roman" w:hAnsi="Times-Roman" w:cs="Times-Roman"/>
          <w:kern w:val="0"/>
        </w:rPr>
        <w:t>September 2023</w:t>
      </w:r>
    </w:p>
    <w:p w:rsidR="00E771DC" w:rsidRDefault="00E771DC">
      <w:pPr>
        <w:rPr>
          <w:rFonts w:ascii="Times-Roman" w:hAnsi="Times-Roman" w:cs="Times-Roman"/>
          <w:kern w:val="0"/>
        </w:rPr>
      </w:pPr>
    </w:p>
    <w:p w:rsidR="00E771DC" w:rsidRDefault="00EE70C6">
      <w:pPr>
        <w:rPr>
          <w:rFonts w:ascii="Times-Roman" w:hAnsi="Times-Roman" w:cs="Times-Roman"/>
          <w:kern w:val="0"/>
        </w:rPr>
      </w:pPr>
      <w:r>
        <w:rPr>
          <w:rFonts w:ascii="Times-Roman" w:hAnsi="Times-Roman" w:cs="Times-Roman" w:hint="eastAsia"/>
          <w:kern w:val="0"/>
        </w:rPr>
        <w:t>S</w:t>
      </w:r>
      <w:r>
        <w:rPr>
          <w:rFonts w:ascii="Times-Roman" w:hAnsi="Times-Roman" w:cs="Times-Roman"/>
          <w:kern w:val="0"/>
        </w:rPr>
        <w:t>&amp;P Capital IQ</w:t>
      </w:r>
      <w:r w:rsidR="008C1212">
        <w:rPr>
          <w:rFonts w:ascii="Times-Roman" w:hAnsi="Times-Roman" w:cs="Times-Roman"/>
          <w:kern w:val="0"/>
        </w:rPr>
        <w:t xml:space="preserve"> Pro</w:t>
      </w:r>
      <w:r>
        <w:rPr>
          <w:rFonts w:ascii="Times-Roman" w:hAnsi="Times-Roman" w:cs="Times-Roman"/>
          <w:kern w:val="0"/>
        </w:rPr>
        <w:t>, (2023),</w:t>
      </w:r>
      <w:r w:rsidR="00D04893" w:rsidRPr="00D04893">
        <w:rPr>
          <w:rFonts w:ascii="Times-Roman" w:hAnsi="Times-Roman" w:cs="Times-Roman" w:hint="eastAsia"/>
          <w:kern w:val="0"/>
        </w:rPr>
        <w:t xml:space="preserve"> </w:t>
      </w:r>
      <w:r w:rsidR="00D04893" w:rsidRPr="00D04893">
        <w:rPr>
          <w:rFonts w:ascii="Times-Roman" w:hAnsi="Times-Roman" w:cs="Times-Roman" w:hint="eastAsia"/>
          <w:i/>
          <w:iCs/>
          <w:kern w:val="0"/>
        </w:rPr>
        <w:t>S</w:t>
      </w:r>
      <w:r w:rsidR="00D04893" w:rsidRPr="00D04893">
        <w:rPr>
          <w:rFonts w:ascii="Times-Roman" w:hAnsi="Times-Roman" w:cs="Times-Roman"/>
          <w:i/>
          <w:iCs/>
          <w:kern w:val="0"/>
        </w:rPr>
        <w:t>&amp;P Capital IQ Pro</w:t>
      </w:r>
      <w:r w:rsidR="00D04893">
        <w:rPr>
          <w:rFonts w:ascii="Times-Roman" w:hAnsi="Times-Roman" w:cs="Times-Roman"/>
          <w:kern w:val="0"/>
        </w:rPr>
        <w:t xml:space="preserve"> a</w:t>
      </w:r>
      <w:r>
        <w:rPr>
          <w:rFonts w:ascii="Times-Roman" w:hAnsi="Times-Roman" w:cs="Times-Roman"/>
          <w:kern w:val="0"/>
        </w:rPr>
        <w:t xml:space="preserve">vailable at </w:t>
      </w:r>
      <w:hyperlink r:id="rId45" w:anchor="company/profile?id=4910261" w:history="1">
        <w:r w:rsidR="008C1212" w:rsidRPr="008D5615">
          <w:rPr>
            <w:rStyle w:val="a3"/>
            <w:rFonts w:ascii="Times-Roman" w:hAnsi="Times-Roman" w:cs="Times-Roman"/>
            <w:kern w:val="0"/>
          </w:rPr>
          <w:t>https://www.capitaliq.spglobal.com/web/client?auth=inherit#company/profile?id=4910261</w:t>
        </w:r>
      </w:hyperlink>
      <w:r w:rsidR="008C1212">
        <w:rPr>
          <w:rFonts w:ascii="Times-Roman" w:hAnsi="Times-Roman" w:cs="Times-Roman"/>
          <w:kern w:val="0"/>
        </w:rPr>
        <w:t xml:space="preserve"> Accessed 11 August 2023</w:t>
      </w:r>
    </w:p>
    <w:p w:rsidR="00E771DC" w:rsidRDefault="00E771DC">
      <w:pPr>
        <w:rPr>
          <w:rFonts w:ascii="Times-Roman" w:hAnsi="Times-Roman" w:cs="Times-Roman"/>
          <w:kern w:val="0"/>
        </w:rPr>
      </w:pPr>
    </w:p>
    <w:p w:rsidR="00E771DC" w:rsidRDefault="00A10436">
      <w:pPr>
        <w:rPr>
          <w:rFonts w:ascii="Times-Roman" w:hAnsi="Times-Roman" w:cs="Times-Roman"/>
          <w:kern w:val="0"/>
        </w:rPr>
      </w:pPr>
      <w:r w:rsidRPr="00A10436">
        <w:rPr>
          <w:rFonts w:ascii="Times-Roman" w:hAnsi="Times-Roman" w:cs="Times-Roman"/>
          <w:kern w:val="0"/>
        </w:rPr>
        <w:t xml:space="preserve">Thai </w:t>
      </w:r>
      <w:proofErr w:type="spellStart"/>
      <w:r w:rsidRPr="00A10436">
        <w:rPr>
          <w:rFonts w:ascii="Times-Roman" w:hAnsi="Times-Roman" w:cs="Times-Roman"/>
          <w:kern w:val="0"/>
        </w:rPr>
        <w:t>Budining</w:t>
      </w:r>
      <w:proofErr w:type="spellEnd"/>
      <w:r w:rsidRPr="00A10436">
        <w:rPr>
          <w:rFonts w:ascii="Times-Roman" w:hAnsi="Times-Roman" w:cs="Times-Roman"/>
          <w:kern w:val="0"/>
        </w:rPr>
        <w:t xml:space="preserve"> (2023), </w:t>
      </w:r>
      <w:r w:rsidRPr="00A10436">
        <w:rPr>
          <w:rFonts w:ascii="Times-Roman" w:hAnsi="Times-Roman" w:cs="Times-Roman"/>
          <w:i/>
          <w:iCs/>
          <w:kern w:val="0"/>
        </w:rPr>
        <w:t xml:space="preserve">Thai </w:t>
      </w:r>
      <w:proofErr w:type="spellStart"/>
      <w:r w:rsidRPr="00A10436">
        <w:rPr>
          <w:rFonts w:ascii="Times-Roman" w:hAnsi="Times-Roman" w:cs="Times-Roman"/>
          <w:i/>
          <w:iCs/>
          <w:kern w:val="0"/>
        </w:rPr>
        <w:t>Budining</w:t>
      </w:r>
      <w:proofErr w:type="spellEnd"/>
      <w:r w:rsidRPr="00A10436">
        <w:rPr>
          <w:rFonts w:ascii="Times-Roman" w:hAnsi="Times-Roman" w:cs="Times-Roman"/>
          <w:kern w:val="0"/>
        </w:rPr>
        <w:t xml:space="preserve"> available at  </w:t>
      </w:r>
      <w:hyperlink r:id="rId46" w:history="1">
        <w:r w:rsidRPr="008D5615">
          <w:rPr>
            <w:rStyle w:val="a3"/>
            <w:rFonts w:ascii="Times-Roman" w:hAnsi="Times-Roman" w:cs="Times-Roman"/>
            <w:kern w:val="0"/>
          </w:rPr>
          <w:t>https://www.buildinginthailand.com/building-costs/</w:t>
        </w:r>
      </w:hyperlink>
      <w:r>
        <w:rPr>
          <w:rFonts w:ascii="Times-Roman" w:hAnsi="Times-Roman" w:cs="Times-Roman"/>
          <w:kern w:val="0"/>
        </w:rPr>
        <w:t xml:space="preserve"> </w:t>
      </w:r>
      <w:r w:rsidRPr="00A10436">
        <w:rPr>
          <w:rFonts w:ascii="Times-Roman" w:hAnsi="Times-Roman" w:cs="Times-Roman"/>
          <w:kern w:val="0"/>
        </w:rPr>
        <w:t xml:space="preserve"> Accessed 25 August 2023</w:t>
      </w:r>
    </w:p>
    <w:p w:rsidR="00E771DC" w:rsidRDefault="00E771DC">
      <w:pPr>
        <w:rPr>
          <w:rFonts w:ascii="Times-Roman" w:hAnsi="Times-Roman" w:cs="Times-Roman"/>
          <w:kern w:val="0"/>
        </w:rPr>
      </w:pPr>
    </w:p>
    <w:p w:rsidR="00E771DC" w:rsidRPr="00273BED" w:rsidRDefault="00273BED">
      <w:pPr>
        <w:rPr>
          <w:rFonts w:ascii="Times-Roman" w:hAnsi="Times-Roman" w:cs="Times-Roman"/>
          <w:kern w:val="0"/>
        </w:rPr>
      </w:pPr>
      <w:r>
        <w:rPr>
          <w:rFonts w:ascii="Times-Roman" w:hAnsi="Times-Roman" w:cs="Times-Roman"/>
          <w:kern w:val="0"/>
        </w:rPr>
        <w:t xml:space="preserve">The Hong Kong Institute of Directors (2023), </w:t>
      </w:r>
      <w:r w:rsidRPr="00273BED">
        <w:rPr>
          <w:rFonts w:ascii="Times-Roman" w:hAnsi="Times-Roman" w:cs="Times-Roman"/>
          <w:i/>
          <w:iCs/>
          <w:kern w:val="0"/>
        </w:rPr>
        <w:t>Significance of Good Corporate Governance, The Hong Kong Institute of Directors</w:t>
      </w:r>
      <w:r>
        <w:rPr>
          <w:rFonts w:ascii="Times-Roman" w:hAnsi="Times-Roman" w:cs="Times-Roman"/>
          <w:i/>
          <w:iCs/>
          <w:kern w:val="0"/>
        </w:rPr>
        <w:t xml:space="preserve">, </w:t>
      </w:r>
      <w:r w:rsidR="0075679F">
        <w:rPr>
          <w:rFonts w:ascii="Times-Roman" w:hAnsi="Times-Roman" w:cs="Times-Roman"/>
          <w:kern w:val="0"/>
        </w:rPr>
        <w:t xml:space="preserve">available at </w:t>
      </w:r>
      <w:hyperlink r:id="rId47" w:history="1">
        <w:r w:rsidR="0075679F" w:rsidRPr="008D5615">
          <w:rPr>
            <w:rStyle w:val="a3"/>
            <w:rFonts w:ascii="Times-Roman" w:hAnsi="Times-Roman" w:cs="Times-Roman"/>
            <w:kern w:val="0"/>
          </w:rPr>
          <w:t>https://www.hkiod.com/about-corporate-governance/</w:t>
        </w:r>
      </w:hyperlink>
      <w:r w:rsidR="0075679F">
        <w:rPr>
          <w:rFonts w:ascii="Times-Roman" w:hAnsi="Times-Roman" w:cs="Times-Roman"/>
          <w:kern w:val="0"/>
        </w:rPr>
        <w:t xml:space="preserve"> </w:t>
      </w:r>
      <w:r w:rsidR="00D04893">
        <w:rPr>
          <w:rFonts w:ascii="Times-Roman" w:hAnsi="Times-Roman" w:cs="Times-Roman"/>
          <w:kern w:val="0"/>
        </w:rPr>
        <w:t>Accessed</w:t>
      </w:r>
      <w:r w:rsidR="0075679F">
        <w:rPr>
          <w:rFonts w:ascii="Times-Roman" w:hAnsi="Times-Roman" w:cs="Times-Roman"/>
          <w:kern w:val="0"/>
        </w:rPr>
        <w:t xml:space="preserve"> 8 Sept 2023</w:t>
      </w:r>
    </w:p>
    <w:p w:rsidR="00E771DC" w:rsidRDefault="00E771DC">
      <w:pPr>
        <w:rPr>
          <w:rFonts w:ascii="Times-Roman" w:hAnsi="Times-Roman" w:cs="Times-Roman"/>
          <w:kern w:val="0"/>
        </w:rPr>
      </w:pPr>
    </w:p>
    <w:p w:rsidR="00E771DC" w:rsidRDefault="00E771DC">
      <w:pPr>
        <w:rPr>
          <w:rFonts w:ascii="Times-Roman" w:hAnsi="Times-Roman" w:cs="Times-Roman"/>
          <w:kern w:val="0"/>
        </w:rPr>
      </w:pPr>
    </w:p>
    <w:p w:rsidR="00E771DC" w:rsidRDefault="00E771DC">
      <w:pPr>
        <w:rPr>
          <w:rFonts w:ascii="Times-Roman" w:hAnsi="Times-Roman" w:cs="Times-Roman"/>
          <w:kern w:val="0"/>
        </w:rPr>
      </w:pPr>
    </w:p>
    <w:p w:rsidR="00E771DC" w:rsidRDefault="00E771DC">
      <w:pPr>
        <w:rPr>
          <w:rFonts w:ascii="Times-Roman" w:hAnsi="Times-Roman" w:cs="Times-Roman"/>
          <w:kern w:val="0"/>
        </w:rPr>
      </w:pPr>
    </w:p>
    <w:p w:rsidR="00E771DC" w:rsidRDefault="00E771DC">
      <w:pPr>
        <w:rPr>
          <w:rFonts w:ascii="Times-Roman" w:hAnsi="Times-Roman" w:cs="Times-Roman"/>
          <w:kern w:val="0"/>
        </w:rPr>
      </w:pPr>
    </w:p>
    <w:p w:rsidR="0099470D" w:rsidRDefault="0099470D">
      <w:pPr>
        <w:rPr>
          <w:rFonts w:ascii="Times-Roman" w:hAnsi="Times-Roman" w:cs="Times-Roman"/>
          <w:kern w:val="0"/>
        </w:rPr>
      </w:pPr>
    </w:p>
    <w:p w:rsidR="0099470D" w:rsidRDefault="0099470D">
      <w:pPr>
        <w:rPr>
          <w:rFonts w:ascii="Times-Roman" w:hAnsi="Times-Roman" w:cs="Times-Roman"/>
          <w:kern w:val="0"/>
        </w:rPr>
      </w:pPr>
    </w:p>
    <w:p w:rsidR="00E771DC" w:rsidRDefault="00D2565E">
      <w:pPr>
        <w:rPr>
          <w:rFonts w:ascii="Times-Roman" w:hAnsi="Times-Roman" w:cs="Times-Roman"/>
          <w:kern w:val="0"/>
        </w:rPr>
      </w:pPr>
      <w:r>
        <w:rPr>
          <w:rFonts w:ascii="Times-Roman" w:hAnsi="Times-Roman" w:cs="Times-Roman" w:hint="eastAsia"/>
          <w:kern w:val="0"/>
        </w:rPr>
        <w:lastRenderedPageBreak/>
        <w:t>A</w:t>
      </w:r>
      <w:r>
        <w:rPr>
          <w:rFonts w:ascii="Times-Roman" w:hAnsi="Times-Roman" w:cs="Times-Roman"/>
          <w:kern w:val="0"/>
        </w:rPr>
        <w:t>ppendix</w:t>
      </w:r>
      <w:r w:rsidR="0099470D">
        <w:rPr>
          <w:rFonts w:ascii="Times-Roman" w:hAnsi="Times-Roman" w:cs="Times-Roman"/>
          <w:kern w:val="0"/>
        </w:rPr>
        <w:t xml:space="preserve">: </w:t>
      </w:r>
    </w:p>
    <w:p w:rsidR="00D2565E" w:rsidRDefault="0099470D">
      <w:pPr>
        <w:rPr>
          <w:rFonts w:ascii="Times-Roman" w:hAnsi="Times-Roman" w:cs="Times-Roman"/>
          <w:kern w:val="0"/>
        </w:rPr>
      </w:pPr>
      <w:r>
        <w:rPr>
          <w:rFonts w:ascii="Times-Roman" w:hAnsi="Times-Roman" w:cs="Times-Roman"/>
          <w:kern w:val="0"/>
        </w:rPr>
        <w:t xml:space="preserve">Statement of Financial Position, Income statement and Cashflow Statement of Golden Resources from </w:t>
      </w:r>
      <w:r w:rsidR="001C3EA5">
        <w:rPr>
          <w:rFonts w:ascii="Times-Roman" w:hAnsi="Times-Roman" w:cs="Times-Roman"/>
          <w:kern w:val="0"/>
        </w:rPr>
        <w:t xml:space="preserve">year </w:t>
      </w:r>
      <w:r>
        <w:rPr>
          <w:rFonts w:ascii="Times-Roman" w:hAnsi="Times-Roman" w:cs="Times-Roman"/>
          <w:kern w:val="0"/>
        </w:rPr>
        <w:t>2020/2021 to 2022/2023</w:t>
      </w:r>
    </w:p>
    <w:p w:rsidR="00E771DC" w:rsidRDefault="0099470D">
      <w:pPr>
        <w:rPr>
          <w:rFonts w:ascii="Times-Roman" w:hAnsi="Times-Roman" w:cs="Times-Roman"/>
          <w:kern w:val="0"/>
        </w:rPr>
      </w:pPr>
      <w:r>
        <w:rPr>
          <w:rFonts w:ascii="Times-Roman" w:hAnsi="Times-Roman" w:cs="Times-Roman"/>
          <w:noProof/>
          <w:kern w:val="0"/>
        </w:rPr>
        <w:drawing>
          <wp:inline distT="0" distB="0" distL="0" distR="0">
            <wp:extent cx="5274310" cy="6762115"/>
            <wp:effectExtent l="0" t="0" r="0" b="0"/>
            <wp:docPr id="906680418" name="圖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6680418" name="圖片 906680418"/>
                    <pic:cNvPicPr/>
                  </pic:nvPicPr>
                  <pic:blipFill>
                    <a:blip r:embed="rId48">
                      <a:extLst>
                        <a:ext uri="{28A0092B-C50C-407E-A947-70E740481C1C}">
                          <a14:useLocalDpi xmlns:a14="http://schemas.microsoft.com/office/drawing/2010/main" val="0"/>
                        </a:ext>
                      </a:extLst>
                    </a:blip>
                    <a:stretch>
                      <a:fillRect/>
                    </a:stretch>
                  </pic:blipFill>
                  <pic:spPr>
                    <a:xfrm>
                      <a:off x="0" y="0"/>
                      <a:ext cx="5274310" cy="6762115"/>
                    </a:xfrm>
                    <a:prstGeom prst="rect">
                      <a:avLst/>
                    </a:prstGeom>
                  </pic:spPr>
                </pic:pic>
              </a:graphicData>
            </a:graphic>
          </wp:inline>
        </w:drawing>
      </w:r>
    </w:p>
    <w:p w:rsidR="0099470D" w:rsidRDefault="0099470D">
      <w:pPr>
        <w:rPr>
          <w:rFonts w:ascii="Times-Roman" w:hAnsi="Times-Roman" w:cs="Times-Roman"/>
          <w:kern w:val="0"/>
        </w:rPr>
      </w:pPr>
      <w:r>
        <w:rPr>
          <w:rFonts w:ascii="Times-Roman" w:hAnsi="Times-Roman" w:cs="Times-Roman" w:hint="eastAsia"/>
          <w:noProof/>
          <w:kern w:val="0"/>
        </w:rPr>
        <w:lastRenderedPageBreak/>
        <w:drawing>
          <wp:inline distT="0" distB="0" distL="0" distR="0">
            <wp:extent cx="5274310" cy="4906645"/>
            <wp:effectExtent l="0" t="0" r="0" b="0"/>
            <wp:docPr id="296542248" name="圖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6542248" name="圖片 296542248"/>
                    <pic:cNvPicPr/>
                  </pic:nvPicPr>
                  <pic:blipFill>
                    <a:blip r:embed="rId49">
                      <a:extLst>
                        <a:ext uri="{28A0092B-C50C-407E-A947-70E740481C1C}">
                          <a14:useLocalDpi xmlns:a14="http://schemas.microsoft.com/office/drawing/2010/main" val="0"/>
                        </a:ext>
                      </a:extLst>
                    </a:blip>
                    <a:stretch>
                      <a:fillRect/>
                    </a:stretch>
                  </pic:blipFill>
                  <pic:spPr>
                    <a:xfrm>
                      <a:off x="0" y="0"/>
                      <a:ext cx="5274310" cy="4906645"/>
                    </a:xfrm>
                    <a:prstGeom prst="rect">
                      <a:avLst/>
                    </a:prstGeom>
                  </pic:spPr>
                </pic:pic>
              </a:graphicData>
            </a:graphic>
          </wp:inline>
        </w:drawing>
      </w:r>
    </w:p>
    <w:p w:rsidR="00E771DC" w:rsidRDefault="0099470D">
      <w:pPr>
        <w:rPr>
          <w:rFonts w:ascii="Times-Roman" w:hAnsi="Times-Roman" w:cs="Times-Roman"/>
          <w:kern w:val="0"/>
        </w:rPr>
      </w:pPr>
      <w:r>
        <w:rPr>
          <w:rFonts w:ascii="Times-Roman" w:hAnsi="Times-Roman" w:cs="Times-Roman"/>
          <w:noProof/>
          <w:kern w:val="0"/>
        </w:rPr>
        <w:lastRenderedPageBreak/>
        <w:drawing>
          <wp:inline distT="0" distB="0" distL="0" distR="0">
            <wp:extent cx="5245100" cy="7962900"/>
            <wp:effectExtent l="0" t="0" r="0" b="0"/>
            <wp:docPr id="1831568807" name="圖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1568807" name="圖片 1831568807"/>
                    <pic:cNvPicPr/>
                  </pic:nvPicPr>
                  <pic:blipFill>
                    <a:blip r:embed="rId50">
                      <a:extLst>
                        <a:ext uri="{28A0092B-C50C-407E-A947-70E740481C1C}">
                          <a14:useLocalDpi xmlns:a14="http://schemas.microsoft.com/office/drawing/2010/main" val="0"/>
                        </a:ext>
                      </a:extLst>
                    </a:blip>
                    <a:stretch>
                      <a:fillRect/>
                    </a:stretch>
                  </pic:blipFill>
                  <pic:spPr>
                    <a:xfrm>
                      <a:off x="0" y="0"/>
                      <a:ext cx="5245100" cy="7962900"/>
                    </a:xfrm>
                    <a:prstGeom prst="rect">
                      <a:avLst/>
                    </a:prstGeom>
                  </pic:spPr>
                </pic:pic>
              </a:graphicData>
            </a:graphic>
          </wp:inline>
        </w:drawing>
      </w:r>
    </w:p>
    <w:p w:rsidR="00E771DC" w:rsidRDefault="0099470D">
      <w:pPr>
        <w:rPr>
          <w:rFonts w:asciiTheme="majorEastAsia" w:eastAsiaTheme="majorEastAsia" w:hAnsiTheme="majorEastAsia"/>
          <w:u w:val="single"/>
        </w:rPr>
      </w:pPr>
      <w:r>
        <w:rPr>
          <w:rFonts w:asciiTheme="majorEastAsia" w:eastAsiaTheme="majorEastAsia" w:hAnsiTheme="majorEastAsia"/>
          <w:noProof/>
          <w:u w:val="single"/>
        </w:rPr>
        <w:lastRenderedPageBreak/>
        <w:drawing>
          <wp:inline distT="0" distB="0" distL="0" distR="0">
            <wp:extent cx="5274310" cy="2249805"/>
            <wp:effectExtent l="0" t="0" r="0" b="0"/>
            <wp:docPr id="665606140" name="圖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606140" name="圖片 665606140"/>
                    <pic:cNvPicPr/>
                  </pic:nvPicPr>
                  <pic:blipFill>
                    <a:blip r:embed="rId51">
                      <a:extLst>
                        <a:ext uri="{28A0092B-C50C-407E-A947-70E740481C1C}">
                          <a14:useLocalDpi xmlns:a14="http://schemas.microsoft.com/office/drawing/2010/main" val="0"/>
                        </a:ext>
                      </a:extLst>
                    </a:blip>
                    <a:stretch>
                      <a:fillRect/>
                    </a:stretch>
                  </pic:blipFill>
                  <pic:spPr>
                    <a:xfrm>
                      <a:off x="0" y="0"/>
                      <a:ext cx="5274310" cy="2249805"/>
                    </a:xfrm>
                    <a:prstGeom prst="rect">
                      <a:avLst/>
                    </a:prstGeom>
                  </pic:spPr>
                </pic:pic>
              </a:graphicData>
            </a:graphic>
          </wp:inline>
        </w:drawing>
      </w:r>
    </w:p>
    <w:p w:rsidR="0099470D" w:rsidRDefault="0099470D">
      <w:pPr>
        <w:rPr>
          <w:rFonts w:asciiTheme="majorEastAsia" w:eastAsiaTheme="majorEastAsia" w:hAnsiTheme="majorEastAsia"/>
          <w:u w:val="single"/>
        </w:rPr>
      </w:pPr>
      <w:r>
        <w:rPr>
          <w:rFonts w:asciiTheme="majorEastAsia" w:eastAsiaTheme="majorEastAsia" w:hAnsiTheme="majorEastAsia" w:hint="eastAsia"/>
          <w:noProof/>
          <w:u w:val="single"/>
        </w:rPr>
        <w:drawing>
          <wp:inline distT="0" distB="0" distL="0" distR="0">
            <wp:extent cx="5257800" cy="6019800"/>
            <wp:effectExtent l="0" t="0" r="0" b="0"/>
            <wp:docPr id="886917255" name="圖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6917255" name="圖片 886917255"/>
                    <pic:cNvPicPr/>
                  </pic:nvPicPr>
                  <pic:blipFill>
                    <a:blip r:embed="rId52">
                      <a:extLst>
                        <a:ext uri="{28A0092B-C50C-407E-A947-70E740481C1C}">
                          <a14:useLocalDpi xmlns:a14="http://schemas.microsoft.com/office/drawing/2010/main" val="0"/>
                        </a:ext>
                      </a:extLst>
                    </a:blip>
                    <a:stretch>
                      <a:fillRect/>
                    </a:stretch>
                  </pic:blipFill>
                  <pic:spPr>
                    <a:xfrm>
                      <a:off x="0" y="0"/>
                      <a:ext cx="5257800" cy="6019800"/>
                    </a:xfrm>
                    <a:prstGeom prst="rect">
                      <a:avLst/>
                    </a:prstGeom>
                  </pic:spPr>
                </pic:pic>
              </a:graphicData>
            </a:graphic>
          </wp:inline>
        </w:drawing>
      </w:r>
    </w:p>
    <w:p w:rsidR="0099470D" w:rsidRDefault="0099470D">
      <w:pPr>
        <w:rPr>
          <w:rFonts w:asciiTheme="majorEastAsia" w:eastAsiaTheme="majorEastAsia" w:hAnsiTheme="majorEastAsia"/>
          <w:u w:val="single"/>
        </w:rPr>
      </w:pPr>
      <w:r>
        <w:rPr>
          <w:rFonts w:asciiTheme="majorEastAsia" w:eastAsiaTheme="majorEastAsia" w:hAnsiTheme="majorEastAsia" w:hint="eastAsia"/>
          <w:noProof/>
          <w:u w:val="single"/>
        </w:rPr>
        <w:lastRenderedPageBreak/>
        <w:drawing>
          <wp:inline distT="0" distB="0" distL="0" distR="0">
            <wp:extent cx="5257800" cy="7797800"/>
            <wp:effectExtent l="0" t="0" r="0" b="0"/>
            <wp:docPr id="2042891479" name="圖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2891479" name="圖片 2042891479"/>
                    <pic:cNvPicPr/>
                  </pic:nvPicPr>
                  <pic:blipFill>
                    <a:blip r:embed="rId53">
                      <a:extLst>
                        <a:ext uri="{28A0092B-C50C-407E-A947-70E740481C1C}">
                          <a14:useLocalDpi xmlns:a14="http://schemas.microsoft.com/office/drawing/2010/main" val="0"/>
                        </a:ext>
                      </a:extLst>
                    </a:blip>
                    <a:stretch>
                      <a:fillRect/>
                    </a:stretch>
                  </pic:blipFill>
                  <pic:spPr>
                    <a:xfrm>
                      <a:off x="0" y="0"/>
                      <a:ext cx="5257800" cy="7797800"/>
                    </a:xfrm>
                    <a:prstGeom prst="rect">
                      <a:avLst/>
                    </a:prstGeom>
                  </pic:spPr>
                </pic:pic>
              </a:graphicData>
            </a:graphic>
          </wp:inline>
        </w:drawing>
      </w:r>
    </w:p>
    <w:p w:rsidR="00C228E5" w:rsidRDefault="00C228E5">
      <w:pPr>
        <w:rPr>
          <w:rFonts w:asciiTheme="majorEastAsia" w:eastAsiaTheme="majorEastAsia" w:hAnsiTheme="majorEastAsia"/>
          <w:u w:val="single"/>
        </w:rPr>
      </w:pPr>
      <w:r>
        <w:rPr>
          <w:rFonts w:asciiTheme="majorEastAsia" w:eastAsiaTheme="majorEastAsia" w:hAnsiTheme="majorEastAsia" w:hint="eastAsia"/>
          <w:noProof/>
          <w:u w:val="single"/>
        </w:rPr>
        <w:lastRenderedPageBreak/>
        <w:drawing>
          <wp:inline distT="0" distB="0" distL="0" distR="0">
            <wp:extent cx="5274310" cy="6642735"/>
            <wp:effectExtent l="0" t="0" r="0" b="0"/>
            <wp:docPr id="1141095309" name="圖片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1095309" name="圖片 1141095309"/>
                    <pic:cNvPicPr/>
                  </pic:nvPicPr>
                  <pic:blipFill>
                    <a:blip r:embed="rId54">
                      <a:extLst>
                        <a:ext uri="{28A0092B-C50C-407E-A947-70E740481C1C}">
                          <a14:useLocalDpi xmlns:a14="http://schemas.microsoft.com/office/drawing/2010/main" val="0"/>
                        </a:ext>
                      </a:extLst>
                    </a:blip>
                    <a:stretch>
                      <a:fillRect/>
                    </a:stretch>
                  </pic:blipFill>
                  <pic:spPr>
                    <a:xfrm>
                      <a:off x="0" y="0"/>
                      <a:ext cx="5274310" cy="6642735"/>
                    </a:xfrm>
                    <a:prstGeom prst="rect">
                      <a:avLst/>
                    </a:prstGeom>
                  </pic:spPr>
                </pic:pic>
              </a:graphicData>
            </a:graphic>
          </wp:inline>
        </w:drawing>
      </w:r>
    </w:p>
    <w:p w:rsidR="00C228E5" w:rsidRDefault="00C228E5">
      <w:pPr>
        <w:rPr>
          <w:rFonts w:asciiTheme="majorEastAsia" w:eastAsiaTheme="majorEastAsia" w:hAnsiTheme="majorEastAsia"/>
          <w:u w:val="single"/>
        </w:rPr>
      </w:pPr>
      <w:r>
        <w:rPr>
          <w:rFonts w:asciiTheme="majorEastAsia" w:eastAsiaTheme="majorEastAsia" w:hAnsiTheme="majorEastAsia" w:hint="eastAsia"/>
          <w:noProof/>
          <w:u w:val="single"/>
        </w:rPr>
        <w:lastRenderedPageBreak/>
        <w:drawing>
          <wp:inline distT="0" distB="0" distL="0" distR="0">
            <wp:extent cx="5274310" cy="4913630"/>
            <wp:effectExtent l="0" t="0" r="0" b="1270"/>
            <wp:docPr id="1397580197" name="圖片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7580197" name="圖片 1397580197"/>
                    <pic:cNvPicPr/>
                  </pic:nvPicPr>
                  <pic:blipFill>
                    <a:blip r:embed="rId55">
                      <a:extLst>
                        <a:ext uri="{28A0092B-C50C-407E-A947-70E740481C1C}">
                          <a14:useLocalDpi xmlns:a14="http://schemas.microsoft.com/office/drawing/2010/main" val="0"/>
                        </a:ext>
                      </a:extLst>
                    </a:blip>
                    <a:stretch>
                      <a:fillRect/>
                    </a:stretch>
                  </pic:blipFill>
                  <pic:spPr>
                    <a:xfrm>
                      <a:off x="0" y="0"/>
                      <a:ext cx="5274310" cy="4913630"/>
                    </a:xfrm>
                    <a:prstGeom prst="rect">
                      <a:avLst/>
                    </a:prstGeom>
                  </pic:spPr>
                </pic:pic>
              </a:graphicData>
            </a:graphic>
          </wp:inline>
        </w:drawing>
      </w:r>
    </w:p>
    <w:p w:rsidR="00C228E5" w:rsidRDefault="00C228E5">
      <w:pPr>
        <w:rPr>
          <w:rFonts w:asciiTheme="majorEastAsia" w:eastAsiaTheme="majorEastAsia" w:hAnsiTheme="majorEastAsia"/>
          <w:u w:val="single"/>
        </w:rPr>
      </w:pPr>
      <w:r>
        <w:rPr>
          <w:rFonts w:asciiTheme="majorEastAsia" w:eastAsiaTheme="majorEastAsia" w:hAnsiTheme="majorEastAsia" w:hint="eastAsia"/>
          <w:noProof/>
          <w:u w:val="single"/>
        </w:rPr>
        <w:lastRenderedPageBreak/>
        <w:drawing>
          <wp:inline distT="0" distB="0" distL="0" distR="0">
            <wp:extent cx="4940300" cy="8115300"/>
            <wp:effectExtent l="0" t="0" r="0" b="0"/>
            <wp:docPr id="289741735" name="圖片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9741735" name="圖片 289741735"/>
                    <pic:cNvPicPr/>
                  </pic:nvPicPr>
                  <pic:blipFill>
                    <a:blip r:embed="rId56">
                      <a:extLst>
                        <a:ext uri="{28A0092B-C50C-407E-A947-70E740481C1C}">
                          <a14:useLocalDpi xmlns:a14="http://schemas.microsoft.com/office/drawing/2010/main" val="0"/>
                        </a:ext>
                      </a:extLst>
                    </a:blip>
                    <a:stretch>
                      <a:fillRect/>
                    </a:stretch>
                  </pic:blipFill>
                  <pic:spPr>
                    <a:xfrm>
                      <a:off x="0" y="0"/>
                      <a:ext cx="4940300" cy="8115300"/>
                    </a:xfrm>
                    <a:prstGeom prst="rect">
                      <a:avLst/>
                    </a:prstGeom>
                  </pic:spPr>
                </pic:pic>
              </a:graphicData>
            </a:graphic>
          </wp:inline>
        </w:drawing>
      </w:r>
    </w:p>
    <w:p w:rsidR="00C228E5" w:rsidRDefault="00C228E5">
      <w:pPr>
        <w:rPr>
          <w:rFonts w:asciiTheme="majorEastAsia" w:eastAsiaTheme="majorEastAsia" w:hAnsiTheme="majorEastAsia"/>
          <w:u w:val="single"/>
        </w:rPr>
      </w:pPr>
      <w:r>
        <w:rPr>
          <w:rFonts w:asciiTheme="majorEastAsia" w:eastAsiaTheme="majorEastAsia" w:hAnsiTheme="majorEastAsia" w:hint="eastAsia"/>
          <w:noProof/>
          <w:u w:val="single"/>
        </w:rPr>
        <w:lastRenderedPageBreak/>
        <w:drawing>
          <wp:inline distT="0" distB="0" distL="0" distR="0">
            <wp:extent cx="5067300" cy="2222500"/>
            <wp:effectExtent l="0" t="0" r="0" b="0"/>
            <wp:docPr id="1673144257" name="圖片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3144257" name="圖片 1673144257"/>
                    <pic:cNvPicPr/>
                  </pic:nvPicPr>
                  <pic:blipFill>
                    <a:blip r:embed="rId57">
                      <a:extLst>
                        <a:ext uri="{28A0092B-C50C-407E-A947-70E740481C1C}">
                          <a14:useLocalDpi xmlns:a14="http://schemas.microsoft.com/office/drawing/2010/main" val="0"/>
                        </a:ext>
                      </a:extLst>
                    </a:blip>
                    <a:stretch>
                      <a:fillRect/>
                    </a:stretch>
                  </pic:blipFill>
                  <pic:spPr>
                    <a:xfrm>
                      <a:off x="0" y="0"/>
                      <a:ext cx="5067300" cy="2222500"/>
                    </a:xfrm>
                    <a:prstGeom prst="rect">
                      <a:avLst/>
                    </a:prstGeom>
                  </pic:spPr>
                </pic:pic>
              </a:graphicData>
            </a:graphic>
          </wp:inline>
        </w:drawing>
      </w:r>
    </w:p>
    <w:p w:rsidR="00C228E5" w:rsidRDefault="00C228E5">
      <w:pPr>
        <w:rPr>
          <w:rFonts w:asciiTheme="majorEastAsia" w:eastAsiaTheme="majorEastAsia" w:hAnsiTheme="majorEastAsia"/>
          <w:u w:val="single"/>
        </w:rPr>
      </w:pPr>
      <w:r>
        <w:rPr>
          <w:rFonts w:asciiTheme="majorEastAsia" w:eastAsiaTheme="majorEastAsia" w:hAnsiTheme="majorEastAsia" w:hint="eastAsia"/>
          <w:noProof/>
          <w:u w:val="single"/>
        </w:rPr>
        <w:drawing>
          <wp:inline distT="0" distB="0" distL="0" distR="0">
            <wp:extent cx="4953000" cy="6375400"/>
            <wp:effectExtent l="0" t="0" r="0" b="0"/>
            <wp:docPr id="1238660924" name="圖片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660924" name="圖片 1238660924"/>
                    <pic:cNvPicPr/>
                  </pic:nvPicPr>
                  <pic:blipFill>
                    <a:blip r:embed="rId58">
                      <a:extLst>
                        <a:ext uri="{28A0092B-C50C-407E-A947-70E740481C1C}">
                          <a14:useLocalDpi xmlns:a14="http://schemas.microsoft.com/office/drawing/2010/main" val="0"/>
                        </a:ext>
                      </a:extLst>
                    </a:blip>
                    <a:stretch>
                      <a:fillRect/>
                    </a:stretch>
                  </pic:blipFill>
                  <pic:spPr>
                    <a:xfrm>
                      <a:off x="0" y="0"/>
                      <a:ext cx="4953000" cy="6375400"/>
                    </a:xfrm>
                    <a:prstGeom prst="rect">
                      <a:avLst/>
                    </a:prstGeom>
                  </pic:spPr>
                </pic:pic>
              </a:graphicData>
            </a:graphic>
          </wp:inline>
        </w:drawing>
      </w:r>
    </w:p>
    <w:p w:rsidR="00C228E5" w:rsidRDefault="00C228E5">
      <w:pPr>
        <w:rPr>
          <w:rFonts w:asciiTheme="majorEastAsia" w:eastAsiaTheme="majorEastAsia" w:hAnsiTheme="majorEastAsia"/>
          <w:u w:val="single"/>
        </w:rPr>
      </w:pPr>
      <w:r>
        <w:rPr>
          <w:rFonts w:asciiTheme="majorEastAsia" w:eastAsiaTheme="majorEastAsia" w:hAnsiTheme="majorEastAsia" w:hint="eastAsia"/>
          <w:noProof/>
          <w:u w:val="single"/>
        </w:rPr>
        <w:lastRenderedPageBreak/>
        <w:drawing>
          <wp:inline distT="0" distB="0" distL="0" distR="0">
            <wp:extent cx="4851400" cy="7162800"/>
            <wp:effectExtent l="0" t="0" r="0" b="0"/>
            <wp:docPr id="1996013124" name="圖片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6013124" name="圖片 1996013124"/>
                    <pic:cNvPicPr/>
                  </pic:nvPicPr>
                  <pic:blipFill>
                    <a:blip r:embed="rId59">
                      <a:extLst>
                        <a:ext uri="{28A0092B-C50C-407E-A947-70E740481C1C}">
                          <a14:useLocalDpi xmlns:a14="http://schemas.microsoft.com/office/drawing/2010/main" val="0"/>
                        </a:ext>
                      </a:extLst>
                    </a:blip>
                    <a:stretch>
                      <a:fillRect/>
                    </a:stretch>
                  </pic:blipFill>
                  <pic:spPr>
                    <a:xfrm>
                      <a:off x="0" y="0"/>
                      <a:ext cx="4851400" cy="7162800"/>
                    </a:xfrm>
                    <a:prstGeom prst="rect">
                      <a:avLst/>
                    </a:prstGeom>
                  </pic:spPr>
                </pic:pic>
              </a:graphicData>
            </a:graphic>
          </wp:inline>
        </w:drawing>
      </w:r>
    </w:p>
    <w:p w:rsidR="00753383" w:rsidRDefault="00753383">
      <w:pPr>
        <w:rPr>
          <w:rFonts w:asciiTheme="majorEastAsia" w:eastAsiaTheme="majorEastAsia" w:hAnsiTheme="majorEastAsia"/>
          <w:u w:val="single"/>
        </w:rPr>
      </w:pPr>
    </w:p>
    <w:p w:rsidR="00753383" w:rsidRDefault="00753383">
      <w:pPr>
        <w:rPr>
          <w:rFonts w:asciiTheme="majorEastAsia" w:eastAsiaTheme="majorEastAsia" w:hAnsiTheme="majorEastAsia"/>
          <w:u w:val="single"/>
        </w:rPr>
      </w:pPr>
    </w:p>
    <w:p w:rsidR="00753383" w:rsidRDefault="00753383">
      <w:pPr>
        <w:rPr>
          <w:rFonts w:asciiTheme="majorEastAsia" w:eastAsiaTheme="majorEastAsia" w:hAnsiTheme="majorEastAsia"/>
          <w:u w:val="single"/>
        </w:rPr>
      </w:pPr>
    </w:p>
    <w:p w:rsidR="00753383" w:rsidRDefault="00753383">
      <w:pPr>
        <w:rPr>
          <w:rFonts w:asciiTheme="majorEastAsia" w:eastAsiaTheme="majorEastAsia" w:hAnsiTheme="majorEastAsia"/>
          <w:u w:val="single"/>
        </w:rPr>
      </w:pPr>
    </w:p>
    <w:p w:rsidR="00753383" w:rsidRDefault="00753383">
      <w:pPr>
        <w:rPr>
          <w:rFonts w:asciiTheme="majorEastAsia" w:eastAsiaTheme="majorEastAsia" w:hAnsiTheme="majorEastAsia"/>
          <w:u w:val="single"/>
        </w:rPr>
      </w:pPr>
    </w:p>
    <w:p w:rsidR="00753383" w:rsidRDefault="00753383">
      <w:pPr>
        <w:rPr>
          <w:rFonts w:asciiTheme="majorEastAsia" w:eastAsiaTheme="majorEastAsia" w:hAnsiTheme="majorEastAsia"/>
          <w:u w:val="single"/>
        </w:rPr>
      </w:pPr>
    </w:p>
    <w:p w:rsidR="0085193E" w:rsidRDefault="0085193E" w:rsidP="0085193E">
      <w:pPr>
        <w:rPr>
          <w:rFonts w:ascii="Times-Roman" w:hAnsi="Times-Roman" w:cs="Times-Roman"/>
          <w:kern w:val="0"/>
        </w:rPr>
      </w:pPr>
      <w:r>
        <w:rPr>
          <w:rFonts w:ascii="Times-Roman" w:hAnsi="Times-Roman" w:cs="Times-Roman"/>
          <w:kern w:val="0"/>
        </w:rPr>
        <w:lastRenderedPageBreak/>
        <w:t xml:space="preserve">Statement of Financial Position, Income statement and Cashflow Statement of </w:t>
      </w:r>
      <w:r w:rsidR="00123CAE">
        <w:rPr>
          <w:rFonts w:ascii="Times-Roman" w:hAnsi="Times-Roman" w:cs="Times-Roman"/>
          <w:kern w:val="0"/>
        </w:rPr>
        <w:t>China Finance</w:t>
      </w:r>
      <w:r>
        <w:rPr>
          <w:rFonts w:ascii="Times-Roman" w:hAnsi="Times-Roman" w:cs="Times-Roman"/>
          <w:kern w:val="0"/>
        </w:rPr>
        <w:t xml:space="preserve"> from year 2020 to 2022</w:t>
      </w:r>
    </w:p>
    <w:p w:rsidR="00753383" w:rsidRDefault="00E015C4">
      <w:pPr>
        <w:rPr>
          <w:rFonts w:asciiTheme="majorEastAsia" w:eastAsiaTheme="majorEastAsia" w:hAnsiTheme="majorEastAsia"/>
          <w:u w:val="single"/>
        </w:rPr>
      </w:pPr>
      <w:r>
        <w:rPr>
          <w:rFonts w:asciiTheme="majorEastAsia" w:eastAsiaTheme="majorEastAsia" w:hAnsiTheme="majorEastAsia" w:hint="eastAsia"/>
          <w:noProof/>
          <w:u w:val="single"/>
        </w:rPr>
        <w:drawing>
          <wp:inline distT="0" distB="0" distL="0" distR="0">
            <wp:extent cx="5274310" cy="7201535"/>
            <wp:effectExtent l="0" t="0" r="0" b="0"/>
            <wp:docPr id="1646466139" name="圖片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6466139" name="圖片 1646466139"/>
                    <pic:cNvPicPr/>
                  </pic:nvPicPr>
                  <pic:blipFill>
                    <a:blip r:embed="rId60">
                      <a:extLst>
                        <a:ext uri="{28A0092B-C50C-407E-A947-70E740481C1C}">
                          <a14:useLocalDpi xmlns:a14="http://schemas.microsoft.com/office/drawing/2010/main" val="0"/>
                        </a:ext>
                      </a:extLst>
                    </a:blip>
                    <a:stretch>
                      <a:fillRect/>
                    </a:stretch>
                  </pic:blipFill>
                  <pic:spPr>
                    <a:xfrm>
                      <a:off x="0" y="0"/>
                      <a:ext cx="5274310" cy="7201535"/>
                    </a:xfrm>
                    <a:prstGeom prst="rect">
                      <a:avLst/>
                    </a:prstGeom>
                  </pic:spPr>
                </pic:pic>
              </a:graphicData>
            </a:graphic>
          </wp:inline>
        </w:drawing>
      </w:r>
    </w:p>
    <w:p w:rsidR="00E015C4" w:rsidRDefault="00E015C4">
      <w:pPr>
        <w:rPr>
          <w:rFonts w:asciiTheme="majorEastAsia" w:eastAsiaTheme="majorEastAsia" w:hAnsiTheme="majorEastAsia"/>
          <w:u w:val="single"/>
        </w:rPr>
      </w:pPr>
      <w:r>
        <w:rPr>
          <w:rFonts w:asciiTheme="majorEastAsia" w:eastAsiaTheme="majorEastAsia" w:hAnsiTheme="majorEastAsia" w:hint="eastAsia"/>
          <w:noProof/>
          <w:u w:val="single"/>
        </w:rPr>
        <w:lastRenderedPageBreak/>
        <w:drawing>
          <wp:inline distT="0" distB="0" distL="0" distR="0">
            <wp:extent cx="5274310" cy="6880225"/>
            <wp:effectExtent l="0" t="0" r="0" b="3175"/>
            <wp:docPr id="446545744" name="圖片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6545744" name="圖片 446545744"/>
                    <pic:cNvPicPr/>
                  </pic:nvPicPr>
                  <pic:blipFill>
                    <a:blip r:embed="rId61">
                      <a:extLst>
                        <a:ext uri="{28A0092B-C50C-407E-A947-70E740481C1C}">
                          <a14:useLocalDpi xmlns:a14="http://schemas.microsoft.com/office/drawing/2010/main" val="0"/>
                        </a:ext>
                      </a:extLst>
                    </a:blip>
                    <a:stretch>
                      <a:fillRect/>
                    </a:stretch>
                  </pic:blipFill>
                  <pic:spPr>
                    <a:xfrm>
                      <a:off x="0" y="0"/>
                      <a:ext cx="5274310" cy="6880225"/>
                    </a:xfrm>
                    <a:prstGeom prst="rect">
                      <a:avLst/>
                    </a:prstGeom>
                  </pic:spPr>
                </pic:pic>
              </a:graphicData>
            </a:graphic>
          </wp:inline>
        </w:drawing>
      </w:r>
    </w:p>
    <w:p w:rsidR="00E015C4" w:rsidRDefault="00E015C4">
      <w:pPr>
        <w:rPr>
          <w:rFonts w:asciiTheme="majorEastAsia" w:eastAsiaTheme="majorEastAsia" w:hAnsiTheme="majorEastAsia"/>
          <w:u w:val="single"/>
        </w:rPr>
      </w:pPr>
      <w:r>
        <w:rPr>
          <w:rFonts w:asciiTheme="majorEastAsia" w:eastAsiaTheme="majorEastAsia" w:hAnsiTheme="majorEastAsia" w:hint="eastAsia"/>
          <w:noProof/>
          <w:u w:val="single"/>
        </w:rPr>
        <w:lastRenderedPageBreak/>
        <w:drawing>
          <wp:inline distT="0" distB="0" distL="0" distR="0">
            <wp:extent cx="5274310" cy="5987415"/>
            <wp:effectExtent l="0" t="0" r="0" b="0"/>
            <wp:docPr id="414121812" name="圖片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4121812" name="圖片 414121812"/>
                    <pic:cNvPicPr/>
                  </pic:nvPicPr>
                  <pic:blipFill>
                    <a:blip r:embed="rId62">
                      <a:extLst>
                        <a:ext uri="{28A0092B-C50C-407E-A947-70E740481C1C}">
                          <a14:useLocalDpi xmlns:a14="http://schemas.microsoft.com/office/drawing/2010/main" val="0"/>
                        </a:ext>
                      </a:extLst>
                    </a:blip>
                    <a:stretch>
                      <a:fillRect/>
                    </a:stretch>
                  </pic:blipFill>
                  <pic:spPr>
                    <a:xfrm>
                      <a:off x="0" y="0"/>
                      <a:ext cx="5274310" cy="5987415"/>
                    </a:xfrm>
                    <a:prstGeom prst="rect">
                      <a:avLst/>
                    </a:prstGeom>
                  </pic:spPr>
                </pic:pic>
              </a:graphicData>
            </a:graphic>
          </wp:inline>
        </w:drawing>
      </w:r>
    </w:p>
    <w:p w:rsidR="00E015C4" w:rsidRDefault="00E015C4">
      <w:pPr>
        <w:rPr>
          <w:rFonts w:asciiTheme="majorEastAsia" w:eastAsiaTheme="majorEastAsia" w:hAnsiTheme="majorEastAsia"/>
          <w:u w:val="single"/>
        </w:rPr>
      </w:pPr>
      <w:r>
        <w:rPr>
          <w:rFonts w:asciiTheme="majorEastAsia" w:eastAsiaTheme="majorEastAsia" w:hAnsiTheme="majorEastAsia" w:hint="eastAsia"/>
          <w:noProof/>
          <w:u w:val="single"/>
        </w:rPr>
        <w:lastRenderedPageBreak/>
        <w:drawing>
          <wp:inline distT="0" distB="0" distL="0" distR="0">
            <wp:extent cx="5274310" cy="4185285"/>
            <wp:effectExtent l="0" t="0" r="0" b="5715"/>
            <wp:docPr id="698471836" name="圖片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8471836" name="圖片 698471836"/>
                    <pic:cNvPicPr/>
                  </pic:nvPicPr>
                  <pic:blipFill>
                    <a:blip r:embed="rId63">
                      <a:extLst>
                        <a:ext uri="{28A0092B-C50C-407E-A947-70E740481C1C}">
                          <a14:useLocalDpi xmlns:a14="http://schemas.microsoft.com/office/drawing/2010/main" val="0"/>
                        </a:ext>
                      </a:extLst>
                    </a:blip>
                    <a:stretch>
                      <a:fillRect/>
                    </a:stretch>
                  </pic:blipFill>
                  <pic:spPr>
                    <a:xfrm>
                      <a:off x="0" y="0"/>
                      <a:ext cx="5274310" cy="4185285"/>
                    </a:xfrm>
                    <a:prstGeom prst="rect">
                      <a:avLst/>
                    </a:prstGeom>
                  </pic:spPr>
                </pic:pic>
              </a:graphicData>
            </a:graphic>
          </wp:inline>
        </w:drawing>
      </w:r>
    </w:p>
    <w:p w:rsidR="00E015C4" w:rsidRDefault="00E015C4">
      <w:pPr>
        <w:rPr>
          <w:rFonts w:asciiTheme="majorEastAsia" w:eastAsiaTheme="majorEastAsia" w:hAnsiTheme="majorEastAsia"/>
          <w:u w:val="single"/>
        </w:rPr>
      </w:pPr>
      <w:r>
        <w:rPr>
          <w:rFonts w:asciiTheme="majorEastAsia" w:eastAsiaTheme="majorEastAsia" w:hAnsiTheme="majorEastAsia" w:hint="eastAsia"/>
          <w:noProof/>
          <w:u w:val="single"/>
        </w:rPr>
        <w:lastRenderedPageBreak/>
        <w:drawing>
          <wp:inline distT="0" distB="0" distL="0" distR="0">
            <wp:extent cx="5274310" cy="6934200"/>
            <wp:effectExtent l="0" t="0" r="0" b="0"/>
            <wp:docPr id="611965281" name="圖片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1965281" name="圖片 611965281"/>
                    <pic:cNvPicPr/>
                  </pic:nvPicPr>
                  <pic:blipFill>
                    <a:blip r:embed="rId64">
                      <a:extLst>
                        <a:ext uri="{28A0092B-C50C-407E-A947-70E740481C1C}">
                          <a14:useLocalDpi xmlns:a14="http://schemas.microsoft.com/office/drawing/2010/main" val="0"/>
                        </a:ext>
                      </a:extLst>
                    </a:blip>
                    <a:stretch>
                      <a:fillRect/>
                    </a:stretch>
                  </pic:blipFill>
                  <pic:spPr>
                    <a:xfrm>
                      <a:off x="0" y="0"/>
                      <a:ext cx="5274310" cy="6934200"/>
                    </a:xfrm>
                    <a:prstGeom prst="rect">
                      <a:avLst/>
                    </a:prstGeom>
                  </pic:spPr>
                </pic:pic>
              </a:graphicData>
            </a:graphic>
          </wp:inline>
        </w:drawing>
      </w:r>
    </w:p>
    <w:p w:rsidR="00E015C4" w:rsidRDefault="00E015C4">
      <w:pPr>
        <w:rPr>
          <w:rFonts w:asciiTheme="majorEastAsia" w:eastAsiaTheme="majorEastAsia" w:hAnsiTheme="majorEastAsia"/>
          <w:u w:val="single"/>
        </w:rPr>
      </w:pPr>
      <w:r>
        <w:rPr>
          <w:rFonts w:asciiTheme="majorEastAsia" w:eastAsiaTheme="majorEastAsia" w:hAnsiTheme="majorEastAsia" w:hint="eastAsia"/>
          <w:noProof/>
          <w:u w:val="single"/>
        </w:rPr>
        <w:lastRenderedPageBreak/>
        <w:drawing>
          <wp:inline distT="0" distB="0" distL="0" distR="0">
            <wp:extent cx="5274310" cy="6906260"/>
            <wp:effectExtent l="0" t="0" r="0" b="2540"/>
            <wp:docPr id="1680218907" name="圖片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0218907" name="圖片 1680218907"/>
                    <pic:cNvPicPr/>
                  </pic:nvPicPr>
                  <pic:blipFill>
                    <a:blip r:embed="rId65">
                      <a:extLst>
                        <a:ext uri="{28A0092B-C50C-407E-A947-70E740481C1C}">
                          <a14:useLocalDpi xmlns:a14="http://schemas.microsoft.com/office/drawing/2010/main" val="0"/>
                        </a:ext>
                      </a:extLst>
                    </a:blip>
                    <a:stretch>
                      <a:fillRect/>
                    </a:stretch>
                  </pic:blipFill>
                  <pic:spPr>
                    <a:xfrm>
                      <a:off x="0" y="0"/>
                      <a:ext cx="5274310" cy="6906260"/>
                    </a:xfrm>
                    <a:prstGeom prst="rect">
                      <a:avLst/>
                    </a:prstGeom>
                  </pic:spPr>
                </pic:pic>
              </a:graphicData>
            </a:graphic>
          </wp:inline>
        </w:drawing>
      </w:r>
    </w:p>
    <w:p w:rsidR="00E015C4" w:rsidRDefault="00E7610C">
      <w:pPr>
        <w:rPr>
          <w:rFonts w:asciiTheme="majorEastAsia" w:eastAsiaTheme="majorEastAsia" w:hAnsiTheme="majorEastAsia"/>
          <w:u w:val="single"/>
        </w:rPr>
      </w:pPr>
      <w:r>
        <w:rPr>
          <w:rFonts w:asciiTheme="majorEastAsia" w:eastAsiaTheme="majorEastAsia" w:hAnsiTheme="majorEastAsia"/>
          <w:noProof/>
          <w:u w:val="single"/>
        </w:rPr>
        <w:lastRenderedPageBreak/>
        <w:drawing>
          <wp:inline distT="0" distB="0" distL="0" distR="0">
            <wp:extent cx="5274310" cy="6545580"/>
            <wp:effectExtent l="0" t="0" r="0" b="0"/>
            <wp:docPr id="527032690" name="圖片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032690" name="圖片 527032690"/>
                    <pic:cNvPicPr/>
                  </pic:nvPicPr>
                  <pic:blipFill>
                    <a:blip r:embed="rId66">
                      <a:extLst>
                        <a:ext uri="{28A0092B-C50C-407E-A947-70E740481C1C}">
                          <a14:useLocalDpi xmlns:a14="http://schemas.microsoft.com/office/drawing/2010/main" val="0"/>
                        </a:ext>
                      </a:extLst>
                    </a:blip>
                    <a:stretch>
                      <a:fillRect/>
                    </a:stretch>
                  </pic:blipFill>
                  <pic:spPr>
                    <a:xfrm>
                      <a:off x="0" y="0"/>
                      <a:ext cx="5274310" cy="6545580"/>
                    </a:xfrm>
                    <a:prstGeom prst="rect">
                      <a:avLst/>
                    </a:prstGeom>
                  </pic:spPr>
                </pic:pic>
              </a:graphicData>
            </a:graphic>
          </wp:inline>
        </w:drawing>
      </w:r>
    </w:p>
    <w:p w:rsidR="00E7610C" w:rsidRDefault="00E7610C">
      <w:pPr>
        <w:rPr>
          <w:rFonts w:asciiTheme="majorEastAsia" w:eastAsiaTheme="majorEastAsia" w:hAnsiTheme="majorEastAsia"/>
          <w:u w:val="single"/>
        </w:rPr>
      </w:pPr>
      <w:r>
        <w:rPr>
          <w:rFonts w:asciiTheme="majorEastAsia" w:eastAsiaTheme="majorEastAsia" w:hAnsiTheme="majorEastAsia" w:hint="eastAsia"/>
          <w:noProof/>
          <w:u w:val="single"/>
        </w:rPr>
        <w:lastRenderedPageBreak/>
        <w:drawing>
          <wp:inline distT="0" distB="0" distL="0" distR="0">
            <wp:extent cx="5274310" cy="3129280"/>
            <wp:effectExtent l="0" t="0" r="0" b="0"/>
            <wp:docPr id="2034757075" name="圖片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4757075" name="圖片 2034757075"/>
                    <pic:cNvPicPr/>
                  </pic:nvPicPr>
                  <pic:blipFill>
                    <a:blip r:embed="rId67">
                      <a:extLst>
                        <a:ext uri="{28A0092B-C50C-407E-A947-70E740481C1C}">
                          <a14:useLocalDpi xmlns:a14="http://schemas.microsoft.com/office/drawing/2010/main" val="0"/>
                        </a:ext>
                      </a:extLst>
                    </a:blip>
                    <a:stretch>
                      <a:fillRect/>
                    </a:stretch>
                  </pic:blipFill>
                  <pic:spPr>
                    <a:xfrm>
                      <a:off x="0" y="0"/>
                      <a:ext cx="5274310" cy="3129280"/>
                    </a:xfrm>
                    <a:prstGeom prst="rect">
                      <a:avLst/>
                    </a:prstGeom>
                  </pic:spPr>
                </pic:pic>
              </a:graphicData>
            </a:graphic>
          </wp:inline>
        </w:drawing>
      </w:r>
    </w:p>
    <w:p w:rsidR="00E7610C" w:rsidRDefault="00E7610C">
      <w:pPr>
        <w:rPr>
          <w:rFonts w:asciiTheme="majorEastAsia" w:eastAsiaTheme="majorEastAsia" w:hAnsiTheme="majorEastAsia"/>
          <w:u w:val="single"/>
        </w:rPr>
      </w:pPr>
      <w:r>
        <w:rPr>
          <w:rFonts w:asciiTheme="majorEastAsia" w:eastAsiaTheme="majorEastAsia" w:hAnsiTheme="majorEastAsia" w:hint="eastAsia"/>
          <w:noProof/>
          <w:u w:val="single"/>
        </w:rPr>
        <w:drawing>
          <wp:inline distT="0" distB="0" distL="0" distR="0">
            <wp:extent cx="5274310" cy="5283200"/>
            <wp:effectExtent l="0" t="0" r="0" b="0"/>
            <wp:docPr id="198173799" name="圖片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73799" name="圖片 198173799"/>
                    <pic:cNvPicPr/>
                  </pic:nvPicPr>
                  <pic:blipFill>
                    <a:blip r:embed="rId68">
                      <a:extLst>
                        <a:ext uri="{28A0092B-C50C-407E-A947-70E740481C1C}">
                          <a14:useLocalDpi xmlns:a14="http://schemas.microsoft.com/office/drawing/2010/main" val="0"/>
                        </a:ext>
                      </a:extLst>
                    </a:blip>
                    <a:stretch>
                      <a:fillRect/>
                    </a:stretch>
                  </pic:blipFill>
                  <pic:spPr>
                    <a:xfrm>
                      <a:off x="0" y="0"/>
                      <a:ext cx="5274310" cy="5283200"/>
                    </a:xfrm>
                    <a:prstGeom prst="rect">
                      <a:avLst/>
                    </a:prstGeom>
                  </pic:spPr>
                </pic:pic>
              </a:graphicData>
            </a:graphic>
          </wp:inline>
        </w:drawing>
      </w:r>
    </w:p>
    <w:p w:rsidR="00123CAE" w:rsidRDefault="00E7610C">
      <w:pPr>
        <w:rPr>
          <w:rFonts w:asciiTheme="majorEastAsia" w:eastAsiaTheme="majorEastAsia" w:hAnsiTheme="majorEastAsia"/>
          <w:u w:val="single"/>
        </w:rPr>
      </w:pPr>
      <w:r>
        <w:rPr>
          <w:rFonts w:asciiTheme="majorEastAsia" w:eastAsiaTheme="majorEastAsia" w:hAnsiTheme="majorEastAsia"/>
          <w:noProof/>
          <w:u w:val="single"/>
        </w:rPr>
        <w:lastRenderedPageBreak/>
        <w:drawing>
          <wp:inline distT="0" distB="0" distL="0" distR="0">
            <wp:extent cx="5274310" cy="4033520"/>
            <wp:effectExtent l="0" t="0" r="0" b="5080"/>
            <wp:docPr id="730874615" name="圖片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0874615" name="圖片 730874615"/>
                    <pic:cNvPicPr/>
                  </pic:nvPicPr>
                  <pic:blipFill>
                    <a:blip r:embed="rId69">
                      <a:extLst>
                        <a:ext uri="{28A0092B-C50C-407E-A947-70E740481C1C}">
                          <a14:useLocalDpi xmlns:a14="http://schemas.microsoft.com/office/drawing/2010/main" val="0"/>
                        </a:ext>
                      </a:extLst>
                    </a:blip>
                    <a:stretch>
                      <a:fillRect/>
                    </a:stretch>
                  </pic:blipFill>
                  <pic:spPr>
                    <a:xfrm>
                      <a:off x="0" y="0"/>
                      <a:ext cx="5274310" cy="4033520"/>
                    </a:xfrm>
                    <a:prstGeom prst="rect">
                      <a:avLst/>
                    </a:prstGeom>
                  </pic:spPr>
                </pic:pic>
              </a:graphicData>
            </a:graphic>
          </wp:inline>
        </w:drawing>
      </w:r>
    </w:p>
    <w:p w:rsidR="00123CAE" w:rsidRDefault="00E7610C">
      <w:pPr>
        <w:rPr>
          <w:rFonts w:asciiTheme="majorEastAsia" w:eastAsiaTheme="majorEastAsia" w:hAnsiTheme="majorEastAsia"/>
          <w:u w:val="single"/>
        </w:rPr>
      </w:pPr>
      <w:r>
        <w:rPr>
          <w:rFonts w:asciiTheme="majorEastAsia" w:eastAsiaTheme="majorEastAsia" w:hAnsiTheme="majorEastAsia"/>
          <w:noProof/>
          <w:u w:val="single"/>
        </w:rPr>
        <w:lastRenderedPageBreak/>
        <w:drawing>
          <wp:inline distT="0" distB="0" distL="0" distR="0">
            <wp:extent cx="5274310" cy="6471285"/>
            <wp:effectExtent l="0" t="0" r="0" b="5715"/>
            <wp:docPr id="1924973023" name="圖片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4973023" name="圖片 1924973023"/>
                    <pic:cNvPicPr/>
                  </pic:nvPicPr>
                  <pic:blipFill>
                    <a:blip r:embed="rId70">
                      <a:extLst>
                        <a:ext uri="{28A0092B-C50C-407E-A947-70E740481C1C}">
                          <a14:useLocalDpi xmlns:a14="http://schemas.microsoft.com/office/drawing/2010/main" val="0"/>
                        </a:ext>
                      </a:extLst>
                    </a:blip>
                    <a:stretch>
                      <a:fillRect/>
                    </a:stretch>
                  </pic:blipFill>
                  <pic:spPr>
                    <a:xfrm>
                      <a:off x="0" y="0"/>
                      <a:ext cx="5274310" cy="6471285"/>
                    </a:xfrm>
                    <a:prstGeom prst="rect">
                      <a:avLst/>
                    </a:prstGeom>
                  </pic:spPr>
                </pic:pic>
              </a:graphicData>
            </a:graphic>
          </wp:inline>
        </w:drawing>
      </w:r>
    </w:p>
    <w:p w:rsidR="00123CAE" w:rsidRDefault="00E7610C">
      <w:pPr>
        <w:rPr>
          <w:rFonts w:asciiTheme="majorEastAsia" w:eastAsiaTheme="majorEastAsia" w:hAnsiTheme="majorEastAsia"/>
          <w:u w:val="single"/>
        </w:rPr>
      </w:pPr>
      <w:r>
        <w:rPr>
          <w:rFonts w:asciiTheme="majorEastAsia" w:eastAsiaTheme="majorEastAsia" w:hAnsiTheme="majorEastAsia"/>
          <w:noProof/>
          <w:u w:val="single"/>
        </w:rPr>
        <w:lastRenderedPageBreak/>
        <w:drawing>
          <wp:inline distT="0" distB="0" distL="0" distR="0">
            <wp:extent cx="5274310" cy="6303010"/>
            <wp:effectExtent l="0" t="0" r="0" b="0"/>
            <wp:docPr id="867156198" name="圖片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7156198" name="圖片 867156198"/>
                    <pic:cNvPicPr/>
                  </pic:nvPicPr>
                  <pic:blipFill>
                    <a:blip r:embed="rId71">
                      <a:extLst>
                        <a:ext uri="{28A0092B-C50C-407E-A947-70E740481C1C}">
                          <a14:useLocalDpi xmlns:a14="http://schemas.microsoft.com/office/drawing/2010/main" val="0"/>
                        </a:ext>
                      </a:extLst>
                    </a:blip>
                    <a:stretch>
                      <a:fillRect/>
                    </a:stretch>
                  </pic:blipFill>
                  <pic:spPr>
                    <a:xfrm>
                      <a:off x="0" y="0"/>
                      <a:ext cx="5274310" cy="6303010"/>
                    </a:xfrm>
                    <a:prstGeom prst="rect">
                      <a:avLst/>
                    </a:prstGeom>
                  </pic:spPr>
                </pic:pic>
              </a:graphicData>
            </a:graphic>
          </wp:inline>
        </w:drawing>
      </w:r>
    </w:p>
    <w:p w:rsidR="00123CAE" w:rsidRDefault="00123CAE">
      <w:pPr>
        <w:rPr>
          <w:rFonts w:asciiTheme="majorEastAsia" w:eastAsiaTheme="majorEastAsia" w:hAnsiTheme="majorEastAsia"/>
          <w:u w:val="single"/>
        </w:rPr>
      </w:pPr>
    </w:p>
    <w:p w:rsidR="00123CAE" w:rsidRDefault="00123CAE">
      <w:pPr>
        <w:rPr>
          <w:rFonts w:asciiTheme="majorEastAsia" w:eastAsiaTheme="majorEastAsia" w:hAnsiTheme="majorEastAsia"/>
          <w:u w:val="single"/>
        </w:rPr>
      </w:pPr>
    </w:p>
    <w:p w:rsidR="00123CAE" w:rsidRDefault="00123CAE">
      <w:pPr>
        <w:rPr>
          <w:rFonts w:asciiTheme="majorEastAsia" w:eastAsiaTheme="majorEastAsia" w:hAnsiTheme="majorEastAsia"/>
          <w:u w:val="single"/>
        </w:rPr>
      </w:pPr>
    </w:p>
    <w:p w:rsidR="00E7610C" w:rsidRDefault="00E7610C">
      <w:pPr>
        <w:rPr>
          <w:rFonts w:asciiTheme="majorEastAsia" w:eastAsiaTheme="majorEastAsia" w:hAnsiTheme="majorEastAsia"/>
          <w:u w:val="single"/>
        </w:rPr>
      </w:pPr>
    </w:p>
    <w:p w:rsidR="00E7610C" w:rsidRDefault="00E7610C">
      <w:pPr>
        <w:rPr>
          <w:rFonts w:asciiTheme="majorEastAsia" w:eastAsiaTheme="majorEastAsia" w:hAnsiTheme="majorEastAsia"/>
          <w:u w:val="single"/>
        </w:rPr>
      </w:pPr>
    </w:p>
    <w:p w:rsidR="00E7610C" w:rsidRDefault="00E7610C">
      <w:pPr>
        <w:rPr>
          <w:rFonts w:asciiTheme="majorEastAsia" w:eastAsiaTheme="majorEastAsia" w:hAnsiTheme="majorEastAsia"/>
          <w:u w:val="single"/>
        </w:rPr>
      </w:pPr>
    </w:p>
    <w:p w:rsidR="00E7610C" w:rsidRDefault="00E7610C">
      <w:pPr>
        <w:rPr>
          <w:rFonts w:asciiTheme="majorEastAsia" w:eastAsiaTheme="majorEastAsia" w:hAnsiTheme="majorEastAsia"/>
          <w:u w:val="single"/>
        </w:rPr>
      </w:pPr>
    </w:p>
    <w:p w:rsidR="00E7610C" w:rsidRDefault="00E7610C">
      <w:pPr>
        <w:rPr>
          <w:rFonts w:asciiTheme="majorEastAsia" w:eastAsiaTheme="majorEastAsia" w:hAnsiTheme="majorEastAsia"/>
          <w:u w:val="single"/>
        </w:rPr>
      </w:pPr>
    </w:p>
    <w:p w:rsidR="00E7610C" w:rsidRDefault="00E7610C">
      <w:pPr>
        <w:rPr>
          <w:rFonts w:asciiTheme="majorEastAsia" w:eastAsiaTheme="majorEastAsia" w:hAnsiTheme="majorEastAsia"/>
          <w:u w:val="single"/>
        </w:rPr>
      </w:pPr>
    </w:p>
    <w:p w:rsidR="00E7610C" w:rsidRDefault="00E7610C">
      <w:pPr>
        <w:rPr>
          <w:rFonts w:asciiTheme="majorEastAsia" w:eastAsiaTheme="majorEastAsia" w:hAnsiTheme="majorEastAsia"/>
          <w:u w:val="single"/>
        </w:rPr>
      </w:pPr>
    </w:p>
    <w:p w:rsidR="00123CAE" w:rsidRDefault="00123CAE" w:rsidP="00123CAE">
      <w:pPr>
        <w:rPr>
          <w:rFonts w:ascii="Times-Roman" w:hAnsi="Times-Roman" w:cs="Times-Roman"/>
          <w:kern w:val="0"/>
        </w:rPr>
      </w:pPr>
      <w:r>
        <w:rPr>
          <w:rFonts w:ascii="Times-Roman" w:hAnsi="Times-Roman" w:cs="Times-Roman"/>
          <w:kern w:val="0"/>
        </w:rPr>
        <w:lastRenderedPageBreak/>
        <w:t>Statement of Financial Position, Income statement and Cashflow Statement of Lam Soon from year 2020 to 2022</w:t>
      </w:r>
    </w:p>
    <w:p w:rsidR="00123CAE" w:rsidRDefault="000E0B68">
      <w:pPr>
        <w:rPr>
          <w:rFonts w:asciiTheme="majorEastAsia" w:eastAsiaTheme="majorEastAsia" w:hAnsiTheme="majorEastAsia"/>
          <w:u w:val="single"/>
        </w:rPr>
      </w:pPr>
      <w:r>
        <w:rPr>
          <w:rFonts w:asciiTheme="majorEastAsia" w:eastAsiaTheme="majorEastAsia" w:hAnsiTheme="majorEastAsia" w:hint="eastAsia"/>
          <w:noProof/>
          <w:u w:val="single"/>
        </w:rPr>
        <w:drawing>
          <wp:inline distT="0" distB="0" distL="0" distR="0">
            <wp:extent cx="5274310" cy="4701540"/>
            <wp:effectExtent l="0" t="0" r="0" b="0"/>
            <wp:docPr id="2144631331" name="圖片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4631331" name="圖片 2144631331"/>
                    <pic:cNvPicPr/>
                  </pic:nvPicPr>
                  <pic:blipFill>
                    <a:blip r:embed="rId72">
                      <a:extLst>
                        <a:ext uri="{28A0092B-C50C-407E-A947-70E740481C1C}">
                          <a14:useLocalDpi xmlns:a14="http://schemas.microsoft.com/office/drawing/2010/main" val="0"/>
                        </a:ext>
                      </a:extLst>
                    </a:blip>
                    <a:stretch>
                      <a:fillRect/>
                    </a:stretch>
                  </pic:blipFill>
                  <pic:spPr>
                    <a:xfrm>
                      <a:off x="0" y="0"/>
                      <a:ext cx="5274310" cy="4701540"/>
                    </a:xfrm>
                    <a:prstGeom prst="rect">
                      <a:avLst/>
                    </a:prstGeom>
                  </pic:spPr>
                </pic:pic>
              </a:graphicData>
            </a:graphic>
          </wp:inline>
        </w:drawing>
      </w:r>
    </w:p>
    <w:p w:rsidR="000E0B68" w:rsidRDefault="000E0B68">
      <w:pPr>
        <w:rPr>
          <w:rFonts w:asciiTheme="majorEastAsia" w:eastAsiaTheme="majorEastAsia" w:hAnsiTheme="majorEastAsia"/>
          <w:u w:val="single"/>
        </w:rPr>
      </w:pPr>
      <w:r>
        <w:rPr>
          <w:rFonts w:asciiTheme="majorEastAsia" w:eastAsiaTheme="majorEastAsia" w:hAnsiTheme="majorEastAsia" w:hint="eastAsia"/>
          <w:noProof/>
          <w:u w:val="single"/>
        </w:rPr>
        <w:drawing>
          <wp:inline distT="0" distB="0" distL="0" distR="0">
            <wp:extent cx="5274310" cy="3395980"/>
            <wp:effectExtent l="0" t="0" r="0" b="0"/>
            <wp:docPr id="2103179419" name="圖片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3179419" name="圖片 2103179419"/>
                    <pic:cNvPicPr/>
                  </pic:nvPicPr>
                  <pic:blipFill>
                    <a:blip r:embed="rId73">
                      <a:extLst>
                        <a:ext uri="{28A0092B-C50C-407E-A947-70E740481C1C}">
                          <a14:useLocalDpi xmlns:a14="http://schemas.microsoft.com/office/drawing/2010/main" val="0"/>
                        </a:ext>
                      </a:extLst>
                    </a:blip>
                    <a:stretch>
                      <a:fillRect/>
                    </a:stretch>
                  </pic:blipFill>
                  <pic:spPr>
                    <a:xfrm>
                      <a:off x="0" y="0"/>
                      <a:ext cx="5274310" cy="3395980"/>
                    </a:xfrm>
                    <a:prstGeom prst="rect">
                      <a:avLst/>
                    </a:prstGeom>
                  </pic:spPr>
                </pic:pic>
              </a:graphicData>
            </a:graphic>
          </wp:inline>
        </w:drawing>
      </w:r>
    </w:p>
    <w:p w:rsidR="000E0B68" w:rsidRDefault="000E0B68">
      <w:pPr>
        <w:rPr>
          <w:rFonts w:asciiTheme="majorEastAsia" w:eastAsiaTheme="majorEastAsia" w:hAnsiTheme="majorEastAsia"/>
          <w:u w:val="single"/>
        </w:rPr>
      </w:pPr>
      <w:r>
        <w:rPr>
          <w:rFonts w:asciiTheme="majorEastAsia" w:eastAsiaTheme="majorEastAsia" w:hAnsiTheme="majorEastAsia" w:hint="eastAsia"/>
          <w:noProof/>
          <w:u w:val="single"/>
        </w:rPr>
        <w:lastRenderedPageBreak/>
        <w:drawing>
          <wp:inline distT="0" distB="0" distL="0" distR="0">
            <wp:extent cx="5274310" cy="7149465"/>
            <wp:effectExtent l="0" t="0" r="0" b="635"/>
            <wp:docPr id="1318595183" name="圖片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8595183" name="圖片 1318595183"/>
                    <pic:cNvPicPr/>
                  </pic:nvPicPr>
                  <pic:blipFill>
                    <a:blip r:embed="rId74">
                      <a:extLst>
                        <a:ext uri="{28A0092B-C50C-407E-A947-70E740481C1C}">
                          <a14:useLocalDpi xmlns:a14="http://schemas.microsoft.com/office/drawing/2010/main" val="0"/>
                        </a:ext>
                      </a:extLst>
                    </a:blip>
                    <a:stretch>
                      <a:fillRect/>
                    </a:stretch>
                  </pic:blipFill>
                  <pic:spPr>
                    <a:xfrm>
                      <a:off x="0" y="0"/>
                      <a:ext cx="5274310" cy="7149465"/>
                    </a:xfrm>
                    <a:prstGeom prst="rect">
                      <a:avLst/>
                    </a:prstGeom>
                  </pic:spPr>
                </pic:pic>
              </a:graphicData>
            </a:graphic>
          </wp:inline>
        </w:drawing>
      </w:r>
    </w:p>
    <w:p w:rsidR="000E0B68" w:rsidRDefault="000E0B68">
      <w:pPr>
        <w:rPr>
          <w:rFonts w:asciiTheme="majorEastAsia" w:eastAsiaTheme="majorEastAsia" w:hAnsiTheme="majorEastAsia"/>
          <w:u w:val="single"/>
        </w:rPr>
      </w:pPr>
      <w:r>
        <w:rPr>
          <w:rFonts w:asciiTheme="majorEastAsia" w:eastAsiaTheme="majorEastAsia" w:hAnsiTheme="majorEastAsia" w:hint="eastAsia"/>
          <w:noProof/>
          <w:u w:val="single"/>
        </w:rPr>
        <w:lastRenderedPageBreak/>
        <w:drawing>
          <wp:inline distT="0" distB="0" distL="0" distR="0">
            <wp:extent cx="5274310" cy="2539365"/>
            <wp:effectExtent l="0" t="0" r="0" b="635"/>
            <wp:docPr id="305182200" name="圖片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5182200" name="圖片 305182200"/>
                    <pic:cNvPicPr/>
                  </pic:nvPicPr>
                  <pic:blipFill>
                    <a:blip r:embed="rId75">
                      <a:extLst>
                        <a:ext uri="{28A0092B-C50C-407E-A947-70E740481C1C}">
                          <a14:useLocalDpi xmlns:a14="http://schemas.microsoft.com/office/drawing/2010/main" val="0"/>
                        </a:ext>
                      </a:extLst>
                    </a:blip>
                    <a:stretch>
                      <a:fillRect/>
                    </a:stretch>
                  </pic:blipFill>
                  <pic:spPr>
                    <a:xfrm>
                      <a:off x="0" y="0"/>
                      <a:ext cx="5274310" cy="2539365"/>
                    </a:xfrm>
                    <a:prstGeom prst="rect">
                      <a:avLst/>
                    </a:prstGeom>
                  </pic:spPr>
                </pic:pic>
              </a:graphicData>
            </a:graphic>
          </wp:inline>
        </w:drawing>
      </w:r>
    </w:p>
    <w:p w:rsidR="000E0B68" w:rsidRDefault="000E0B68">
      <w:pPr>
        <w:rPr>
          <w:rFonts w:asciiTheme="majorEastAsia" w:eastAsiaTheme="majorEastAsia" w:hAnsiTheme="majorEastAsia"/>
          <w:u w:val="single"/>
        </w:rPr>
      </w:pPr>
      <w:r>
        <w:rPr>
          <w:rFonts w:asciiTheme="majorEastAsia" w:eastAsiaTheme="majorEastAsia" w:hAnsiTheme="majorEastAsia" w:hint="eastAsia"/>
          <w:noProof/>
          <w:u w:val="single"/>
        </w:rPr>
        <w:drawing>
          <wp:inline distT="0" distB="0" distL="0" distR="0">
            <wp:extent cx="5274310" cy="5956300"/>
            <wp:effectExtent l="0" t="0" r="0" b="0"/>
            <wp:docPr id="1411286578" name="圖片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1286578" name="圖片 1411286578"/>
                    <pic:cNvPicPr/>
                  </pic:nvPicPr>
                  <pic:blipFill>
                    <a:blip r:embed="rId76">
                      <a:extLst>
                        <a:ext uri="{28A0092B-C50C-407E-A947-70E740481C1C}">
                          <a14:useLocalDpi xmlns:a14="http://schemas.microsoft.com/office/drawing/2010/main" val="0"/>
                        </a:ext>
                      </a:extLst>
                    </a:blip>
                    <a:stretch>
                      <a:fillRect/>
                    </a:stretch>
                  </pic:blipFill>
                  <pic:spPr>
                    <a:xfrm>
                      <a:off x="0" y="0"/>
                      <a:ext cx="5274310" cy="5956300"/>
                    </a:xfrm>
                    <a:prstGeom prst="rect">
                      <a:avLst/>
                    </a:prstGeom>
                  </pic:spPr>
                </pic:pic>
              </a:graphicData>
            </a:graphic>
          </wp:inline>
        </w:drawing>
      </w:r>
    </w:p>
    <w:p w:rsidR="000E0B68" w:rsidRDefault="000E0B68">
      <w:pPr>
        <w:rPr>
          <w:rFonts w:asciiTheme="majorEastAsia" w:eastAsiaTheme="majorEastAsia" w:hAnsiTheme="majorEastAsia"/>
          <w:u w:val="single"/>
        </w:rPr>
      </w:pPr>
      <w:r>
        <w:rPr>
          <w:rFonts w:asciiTheme="majorEastAsia" w:eastAsiaTheme="majorEastAsia" w:hAnsiTheme="majorEastAsia" w:hint="eastAsia"/>
          <w:noProof/>
          <w:u w:val="single"/>
        </w:rPr>
        <w:lastRenderedPageBreak/>
        <w:drawing>
          <wp:inline distT="0" distB="0" distL="0" distR="0">
            <wp:extent cx="5274310" cy="7359650"/>
            <wp:effectExtent l="0" t="0" r="0" b="6350"/>
            <wp:docPr id="415077204" name="圖片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5077204" name="圖片 415077204"/>
                    <pic:cNvPicPr/>
                  </pic:nvPicPr>
                  <pic:blipFill>
                    <a:blip r:embed="rId77">
                      <a:extLst>
                        <a:ext uri="{28A0092B-C50C-407E-A947-70E740481C1C}">
                          <a14:useLocalDpi xmlns:a14="http://schemas.microsoft.com/office/drawing/2010/main" val="0"/>
                        </a:ext>
                      </a:extLst>
                    </a:blip>
                    <a:stretch>
                      <a:fillRect/>
                    </a:stretch>
                  </pic:blipFill>
                  <pic:spPr>
                    <a:xfrm>
                      <a:off x="0" y="0"/>
                      <a:ext cx="5274310" cy="7359650"/>
                    </a:xfrm>
                    <a:prstGeom prst="rect">
                      <a:avLst/>
                    </a:prstGeom>
                  </pic:spPr>
                </pic:pic>
              </a:graphicData>
            </a:graphic>
          </wp:inline>
        </w:drawing>
      </w:r>
    </w:p>
    <w:p w:rsidR="00E7610C" w:rsidRDefault="00E7610C">
      <w:pPr>
        <w:rPr>
          <w:rFonts w:asciiTheme="majorEastAsia" w:eastAsiaTheme="majorEastAsia" w:hAnsiTheme="majorEastAsia"/>
          <w:u w:val="single"/>
        </w:rPr>
      </w:pPr>
      <w:r>
        <w:rPr>
          <w:rFonts w:asciiTheme="majorEastAsia" w:eastAsiaTheme="majorEastAsia" w:hAnsiTheme="majorEastAsia" w:hint="eastAsia"/>
          <w:noProof/>
          <w:u w:val="single"/>
        </w:rPr>
        <w:lastRenderedPageBreak/>
        <w:drawing>
          <wp:inline distT="0" distB="0" distL="0" distR="0">
            <wp:extent cx="5274310" cy="5657850"/>
            <wp:effectExtent l="0" t="0" r="0" b="6350"/>
            <wp:docPr id="105902968" name="圖片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902968" name="圖片 105902968"/>
                    <pic:cNvPicPr/>
                  </pic:nvPicPr>
                  <pic:blipFill>
                    <a:blip r:embed="rId78">
                      <a:extLst>
                        <a:ext uri="{28A0092B-C50C-407E-A947-70E740481C1C}">
                          <a14:useLocalDpi xmlns:a14="http://schemas.microsoft.com/office/drawing/2010/main" val="0"/>
                        </a:ext>
                      </a:extLst>
                    </a:blip>
                    <a:stretch>
                      <a:fillRect/>
                    </a:stretch>
                  </pic:blipFill>
                  <pic:spPr>
                    <a:xfrm>
                      <a:off x="0" y="0"/>
                      <a:ext cx="5274310" cy="5657850"/>
                    </a:xfrm>
                    <a:prstGeom prst="rect">
                      <a:avLst/>
                    </a:prstGeom>
                  </pic:spPr>
                </pic:pic>
              </a:graphicData>
            </a:graphic>
          </wp:inline>
        </w:drawing>
      </w:r>
    </w:p>
    <w:p w:rsidR="00E7610C" w:rsidRDefault="00E7610C">
      <w:pPr>
        <w:rPr>
          <w:rFonts w:asciiTheme="majorEastAsia" w:eastAsiaTheme="majorEastAsia" w:hAnsiTheme="majorEastAsia"/>
          <w:u w:val="single"/>
        </w:rPr>
      </w:pPr>
      <w:r>
        <w:rPr>
          <w:rFonts w:asciiTheme="majorEastAsia" w:eastAsiaTheme="majorEastAsia" w:hAnsiTheme="majorEastAsia" w:hint="eastAsia"/>
          <w:noProof/>
          <w:u w:val="single"/>
        </w:rPr>
        <w:lastRenderedPageBreak/>
        <w:drawing>
          <wp:inline distT="0" distB="0" distL="0" distR="0">
            <wp:extent cx="5274310" cy="7210425"/>
            <wp:effectExtent l="0" t="0" r="0" b="3175"/>
            <wp:docPr id="382034773" name="圖片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2034773" name="圖片 382034773"/>
                    <pic:cNvPicPr/>
                  </pic:nvPicPr>
                  <pic:blipFill>
                    <a:blip r:embed="rId79">
                      <a:extLst>
                        <a:ext uri="{28A0092B-C50C-407E-A947-70E740481C1C}">
                          <a14:useLocalDpi xmlns:a14="http://schemas.microsoft.com/office/drawing/2010/main" val="0"/>
                        </a:ext>
                      </a:extLst>
                    </a:blip>
                    <a:stretch>
                      <a:fillRect/>
                    </a:stretch>
                  </pic:blipFill>
                  <pic:spPr>
                    <a:xfrm>
                      <a:off x="0" y="0"/>
                      <a:ext cx="5274310" cy="7210425"/>
                    </a:xfrm>
                    <a:prstGeom prst="rect">
                      <a:avLst/>
                    </a:prstGeom>
                  </pic:spPr>
                </pic:pic>
              </a:graphicData>
            </a:graphic>
          </wp:inline>
        </w:drawing>
      </w:r>
    </w:p>
    <w:p w:rsidR="00E7610C" w:rsidRDefault="00E7610C">
      <w:pPr>
        <w:rPr>
          <w:rFonts w:asciiTheme="majorEastAsia" w:eastAsiaTheme="majorEastAsia" w:hAnsiTheme="majorEastAsia"/>
          <w:u w:val="single"/>
        </w:rPr>
      </w:pPr>
      <w:r>
        <w:rPr>
          <w:rFonts w:asciiTheme="majorEastAsia" w:eastAsiaTheme="majorEastAsia" w:hAnsiTheme="majorEastAsia" w:hint="eastAsia"/>
          <w:noProof/>
          <w:u w:val="single"/>
        </w:rPr>
        <w:lastRenderedPageBreak/>
        <w:drawing>
          <wp:inline distT="0" distB="0" distL="0" distR="0">
            <wp:extent cx="5274310" cy="2590165"/>
            <wp:effectExtent l="0" t="0" r="0" b="635"/>
            <wp:docPr id="1068803438" name="圖片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8803438" name="圖片 1068803438"/>
                    <pic:cNvPicPr/>
                  </pic:nvPicPr>
                  <pic:blipFill>
                    <a:blip r:embed="rId80">
                      <a:extLst>
                        <a:ext uri="{28A0092B-C50C-407E-A947-70E740481C1C}">
                          <a14:useLocalDpi xmlns:a14="http://schemas.microsoft.com/office/drawing/2010/main" val="0"/>
                        </a:ext>
                      </a:extLst>
                    </a:blip>
                    <a:stretch>
                      <a:fillRect/>
                    </a:stretch>
                  </pic:blipFill>
                  <pic:spPr>
                    <a:xfrm>
                      <a:off x="0" y="0"/>
                      <a:ext cx="5274310" cy="2590165"/>
                    </a:xfrm>
                    <a:prstGeom prst="rect">
                      <a:avLst/>
                    </a:prstGeom>
                  </pic:spPr>
                </pic:pic>
              </a:graphicData>
            </a:graphic>
          </wp:inline>
        </w:drawing>
      </w:r>
    </w:p>
    <w:p w:rsidR="00E7610C" w:rsidRDefault="00E7610C">
      <w:pPr>
        <w:rPr>
          <w:rFonts w:asciiTheme="majorEastAsia" w:eastAsiaTheme="majorEastAsia" w:hAnsiTheme="majorEastAsia"/>
          <w:u w:val="single"/>
        </w:rPr>
      </w:pPr>
      <w:r>
        <w:rPr>
          <w:rFonts w:asciiTheme="majorEastAsia" w:eastAsiaTheme="majorEastAsia" w:hAnsiTheme="majorEastAsia" w:hint="eastAsia"/>
          <w:noProof/>
          <w:u w:val="single"/>
        </w:rPr>
        <w:drawing>
          <wp:inline distT="0" distB="0" distL="0" distR="0">
            <wp:extent cx="5274310" cy="5943600"/>
            <wp:effectExtent l="0" t="0" r="0" b="0"/>
            <wp:docPr id="750498343" name="圖片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0498343" name="圖片 750498343"/>
                    <pic:cNvPicPr/>
                  </pic:nvPicPr>
                  <pic:blipFill>
                    <a:blip r:embed="rId81">
                      <a:extLst>
                        <a:ext uri="{28A0092B-C50C-407E-A947-70E740481C1C}">
                          <a14:useLocalDpi xmlns:a14="http://schemas.microsoft.com/office/drawing/2010/main" val="0"/>
                        </a:ext>
                      </a:extLst>
                    </a:blip>
                    <a:stretch>
                      <a:fillRect/>
                    </a:stretch>
                  </pic:blipFill>
                  <pic:spPr>
                    <a:xfrm>
                      <a:off x="0" y="0"/>
                      <a:ext cx="5274310" cy="5943600"/>
                    </a:xfrm>
                    <a:prstGeom prst="rect">
                      <a:avLst/>
                    </a:prstGeom>
                  </pic:spPr>
                </pic:pic>
              </a:graphicData>
            </a:graphic>
          </wp:inline>
        </w:drawing>
      </w:r>
    </w:p>
    <w:p w:rsidR="00E7610C" w:rsidRDefault="00E7610C">
      <w:pPr>
        <w:rPr>
          <w:rFonts w:asciiTheme="majorEastAsia" w:eastAsiaTheme="majorEastAsia" w:hAnsiTheme="majorEastAsia"/>
          <w:u w:val="single"/>
        </w:rPr>
      </w:pPr>
      <w:r>
        <w:rPr>
          <w:rFonts w:asciiTheme="majorEastAsia" w:eastAsiaTheme="majorEastAsia" w:hAnsiTheme="majorEastAsia" w:hint="eastAsia"/>
          <w:noProof/>
          <w:u w:val="single"/>
        </w:rPr>
        <w:lastRenderedPageBreak/>
        <w:drawing>
          <wp:inline distT="0" distB="0" distL="0" distR="0">
            <wp:extent cx="5274310" cy="7604760"/>
            <wp:effectExtent l="0" t="0" r="0" b="2540"/>
            <wp:docPr id="352115785" name="圖片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2115785" name="圖片 352115785"/>
                    <pic:cNvPicPr/>
                  </pic:nvPicPr>
                  <pic:blipFill>
                    <a:blip r:embed="rId82">
                      <a:extLst>
                        <a:ext uri="{28A0092B-C50C-407E-A947-70E740481C1C}">
                          <a14:useLocalDpi xmlns:a14="http://schemas.microsoft.com/office/drawing/2010/main" val="0"/>
                        </a:ext>
                      </a:extLst>
                    </a:blip>
                    <a:stretch>
                      <a:fillRect/>
                    </a:stretch>
                  </pic:blipFill>
                  <pic:spPr>
                    <a:xfrm>
                      <a:off x="0" y="0"/>
                      <a:ext cx="5274310" cy="7604760"/>
                    </a:xfrm>
                    <a:prstGeom prst="rect">
                      <a:avLst/>
                    </a:prstGeom>
                  </pic:spPr>
                </pic:pic>
              </a:graphicData>
            </a:graphic>
          </wp:inline>
        </w:drawing>
      </w:r>
    </w:p>
    <w:p w:rsidR="00EF1673" w:rsidRDefault="00EF1673">
      <w:pPr>
        <w:rPr>
          <w:rFonts w:asciiTheme="majorEastAsia" w:eastAsiaTheme="majorEastAsia" w:hAnsiTheme="majorEastAsia"/>
          <w:u w:val="single"/>
        </w:rPr>
      </w:pPr>
    </w:p>
    <w:p w:rsidR="00EF1673" w:rsidRDefault="00EF1673">
      <w:pPr>
        <w:rPr>
          <w:rFonts w:asciiTheme="majorEastAsia" w:eastAsiaTheme="majorEastAsia" w:hAnsiTheme="majorEastAsia"/>
          <w:u w:val="single"/>
        </w:rPr>
      </w:pPr>
    </w:p>
    <w:p w:rsidR="00EF1673" w:rsidRDefault="00EF1673">
      <w:pPr>
        <w:rPr>
          <w:rFonts w:asciiTheme="majorEastAsia" w:eastAsiaTheme="majorEastAsia" w:hAnsiTheme="majorEastAsia"/>
          <w:u w:val="single"/>
        </w:rPr>
      </w:pPr>
    </w:p>
    <w:p w:rsidR="00EF1673" w:rsidRDefault="00EF1673">
      <w:pPr>
        <w:rPr>
          <w:rFonts w:asciiTheme="majorEastAsia" w:eastAsiaTheme="majorEastAsia" w:hAnsiTheme="majorEastAsia"/>
          <w:u w:val="single"/>
        </w:rPr>
      </w:pPr>
    </w:p>
    <w:p w:rsidR="00EF1673" w:rsidRDefault="00EF1673">
      <w:pPr>
        <w:rPr>
          <w:rFonts w:asciiTheme="majorEastAsia" w:eastAsiaTheme="majorEastAsia" w:hAnsiTheme="majorEastAsia"/>
        </w:rPr>
      </w:pPr>
      <w:r>
        <w:rPr>
          <w:rFonts w:asciiTheme="majorEastAsia" w:eastAsiaTheme="majorEastAsia" w:hAnsiTheme="majorEastAsia"/>
        </w:rPr>
        <w:lastRenderedPageBreak/>
        <w:t>S&amp;P Global IQ Pro: Golden Resources year 2020 to 2022</w:t>
      </w:r>
    </w:p>
    <w:p w:rsidR="00EF1673" w:rsidRDefault="00EF1673">
      <w:pPr>
        <w:rPr>
          <w:rFonts w:asciiTheme="majorEastAsia" w:eastAsiaTheme="majorEastAsia" w:hAnsiTheme="majorEastAsia"/>
        </w:rPr>
      </w:pPr>
      <w:r>
        <w:rPr>
          <w:rFonts w:asciiTheme="majorEastAsia" w:eastAsiaTheme="majorEastAsia" w:hAnsiTheme="majorEastAsia" w:hint="eastAsia"/>
          <w:noProof/>
        </w:rPr>
        <w:drawing>
          <wp:inline distT="0" distB="0" distL="0" distR="0">
            <wp:extent cx="5274310" cy="6736715"/>
            <wp:effectExtent l="0" t="0" r="0" b="0"/>
            <wp:docPr id="1962582485"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582485" name="圖片 1962582485"/>
                    <pic:cNvPicPr/>
                  </pic:nvPicPr>
                  <pic:blipFill>
                    <a:blip r:embed="rId83">
                      <a:extLst>
                        <a:ext uri="{28A0092B-C50C-407E-A947-70E740481C1C}">
                          <a14:useLocalDpi xmlns:a14="http://schemas.microsoft.com/office/drawing/2010/main" val="0"/>
                        </a:ext>
                      </a:extLst>
                    </a:blip>
                    <a:stretch>
                      <a:fillRect/>
                    </a:stretch>
                  </pic:blipFill>
                  <pic:spPr>
                    <a:xfrm>
                      <a:off x="0" y="0"/>
                      <a:ext cx="5274310" cy="6736715"/>
                    </a:xfrm>
                    <a:prstGeom prst="rect">
                      <a:avLst/>
                    </a:prstGeom>
                  </pic:spPr>
                </pic:pic>
              </a:graphicData>
            </a:graphic>
          </wp:inline>
        </w:drawing>
      </w:r>
    </w:p>
    <w:p w:rsidR="00EF1673" w:rsidRDefault="00EF1673">
      <w:pPr>
        <w:rPr>
          <w:rFonts w:asciiTheme="majorEastAsia" w:eastAsiaTheme="majorEastAsia" w:hAnsiTheme="majorEastAsia"/>
        </w:rPr>
      </w:pPr>
      <w:r>
        <w:rPr>
          <w:rFonts w:asciiTheme="majorEastAsia" w:eastAsiaTheme="majorEastAsia" w:hAnsiTheme="majorEastAsia" w:hint="eastAsia"/>
          <w:noProof/>
        </w:rPr>
        <w:lastRenderedPageBreak/>
        <w:drawing>
          <wp:inline distT="0" distB="0" distL="0" distR="0">
            <wp:extent cx="5274310" cy="6647815"/>
            <wp:effectExtent l="0" t="0" r="0" b="0"/>
            <wp:docPr id="1682163331" name="圖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2163331" name="圖片 1682163331"/>
                    <pic:cNvPicPr/>
                  </pic:nvPicPr>
                  <pic:blipFill>
                    <a:blip r:embed="rId84">
                      <a:extLst>
                        <a:ext uri="{28A0092B-C50C-407E-A947-70E740481C1C}">
                          <a14:useLocalDpi xmlns:a14="http://schemas.microsoft.com/office/drawing/2010/main" val="0"/>
                        </a:ext>
                      </a:extLst>
                    </a:blip>
                    <a:stretch>
                      <a:fillRect/>
                    </a:stretch>
                  </pic:blipFill>
                  <pic:spPr>
                    <a:xfrm>
                      <a:off x="0" y="0"/>
                      <a:ext cx="5274310" cy="6647815"/>
                    </a:xfrm>
                    <a:prstGeom prst="rect">
                      <a:avLst/>
                    </a:prstGeom>
                  </pic:spPr>
                </pic:pic>
              </a:graphicData>
            </a:graphic>
          </wp:inline>
        </w:drawing>
      </w:r>
    </w:p>
    <w:p w:rsidR="00EF1673" w:rsidRDefault="00EF1673">
      <w:pPr>
        <w:rPr>
          <w:rFonts w:asciiTheme="majorEastAsia" w:eastAsiaTheme="majorEastAsia" w:hAnsiTheme="majorEastAsia"/>
        </w:rPr>
      </w:pPr>
    </w:p>
    <w:p w:rsidR="00EF1673" w:rsidRDefault="00EF1673">
      <w:pPr>
        <w:rPr>
          <w:rFonts w:asciiTheme="majorEastAsia" w:eastAsiaTheme="majorEastAsia" w:hAnsiTheme="majorEastAsia"/>
        </w:rPr>
      </w:pPr>
    </w:p>
    <w:p w:rsidR="00EF1673" w:rsidRDefault="00EF1673">
      <w:pPr>
        <w:rPr>
          <w:rFonts w:asciiTheme="majorEastAsia" w:eastAsiaTheme="majorEastAsia" w:hAnsiTheme="majorEastAsia"/>
        </w:rPr>
      </w:pPr>
    </w:p>
    <w:p w:rsidR="00EF1673" w:rsidRDefault="00EF1673">
      <w:pPr>
        <w:rPr>
          <w:rFonts w:asciiTheme="majorEastAsia" w:eastAsiaTheme="majorEastAsia" w:hAnsiTheme="majorEastAsia"/>
        </w:rPr>
      </w:pPr>
    </w:p>
    <w:p w:rsidR="00EF1673" w:rsidRDefault="00EF1673">
      <w:pPr>
        <w:rPr>
          <w:rFonts w:asciiTheme="majorEastAsia" w:eastAsiaTheme="majorEastAsia" w:hAnsiTheme="majorEastAsia"/>
        </w:rPr>
      </w:pPr>
    </w:p>
    <w:p w:rsidR="00EF1673" w:rsidRDefault="00EF1673">
      <w:pPr>
        <w:rPr>
          <w:rFonts w:asciiTheme="majorEastAsia" w:eastAsiaTheme="majorEastAsia" w:hAnsiTheme="majorEastAsia"/>
        </w:rPr>
      </w:pPr>
      <w:r>
        <w:rPr>
          <w:rFonts w:asciiTheme="majorEastAsia" w:eastAsiaTheme="majorEastAsia" w:hAnsiTheme="majorEastAsia" w:hint="eastAsia"/>
          <w:noProof/>
        </w:rPr>
        <w:lastRenderedPageBreak/>
        <w:drawing>
          <wp:inline distT="0" distB="0" distL="0" distR="0">
            <wp:extent cx="5274310" cy="2348865"/>
            <wp:effectExtent l="0" t="0" r="0" b="635"/>
            <wp:docPr id="762971414" name="圖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2971414" name="圖片 762971414"/>
                    <pic:cNvPicPr/>
                  </pic:nvPicPr>
                  <pic:blipFill>
                    <a:blip r:embed="rId85">
                      <a:extLst>
                        <a:ext uri="{28A0092B-C50C-407E-A947-70E740481C1C}">
                          <a14:useLocalDpi xmlns:a14="http://schemas.microsoft.com/office/drawing/2010/main" val="0"/>
                        </a:ext>
                      </a:extLst>
                    </a:blip>
                    <a:stretch>
                      <a:fillRect/>
                    </a:stretch>
                  </pic:blipFill>
                  <pic:spPr>
                    <a:xfrm>
                      <a:off x="0" y="0"/>
                      <a:ext cx="5274310" cy="2348865"/>
                    </a:xfrm>
                    <a:prstGeom prst="rect">
                      <a:avLst/>
                    </a:prstGeom>
                  </pic:spPr>
                </pic:pic>
              </a:graphicData>
            </a:graphic>
          </wp:inline>
        </w:drawing>
      </w:r>
    </w:p>
    <w:p w:rsidR="00EF1673" w:rsidRDefault="00EF1673">
      <w:pPr>
        <w:rPr>
          <w:rFonts w:asciiTheme="majorEastAsia" w:eastAsiaTheme="majorEastAsia" w:hAnsiTheme="majorEastAsia"/>
        </w:rPr>
      </w:pPr>
    </w:p>
    <w:p w:rsidR="00EF1673" w:rsidRDefault="00EF1673">
      <w:pPr>
        <w:rPr>
          <w:rFonts w:asciiTheme="majorEastAsia" w:eastAsiaTheme="majorEastAsia" w:hAnsiTheme="majorEastAsia"/>
        </w:rPr>
      </w:pPr>
    </w:p>
    <w:p w:rsidR="00EF1673" w:rsidRDefault="00EF1673">
      <w:pPr>
        <w:rPr>
          <w:rFonts w:asciiTheme="majorEastAsia" w:eastAsiaTheme="majorEastAsia" w:hAnsiTheme="majorEastAsia"/>
        </w:rPr>
      </w:pPr>
    </w:p>
    <w:p w:rsidR="00EF1673" w:rsidRDefault="00EF1673">
      <w:pPr>
        <w:rPr>
          <w:rFonts w:asciiTheme="majorEastAsia" w:eastAsiaTheme="majorEastAsia" w:hAnsiTheme="majorEastAsia"/>
        </w:rPr>
      </w:pPr>
    </w:p>
    <w:p w:rsidR="00EF1673" w:rsidRDefault="00EF1673">
      <w:pPr>
        <w:rPr>
          <w:rFonts w:asciiTheme="majorEastAsia" w:eastAsiaTheme="majorEastAsia" w:hAnsiTheme="majorEastAsia"/>
        </w:rPr>
      </w:pPr>
    </w:p>
    <w:p w:rsidR="00EF1673" w:rsidRDefault="00EF1673">
      <w:pPr>
        <w:rPr>
          <w:rFonts w:asciiTheme="majorEastAsia" w:eastAsiaTheme="majorEastAsia" w:hAnsiTheme="majorEastAsia"/>
        </w:rPr>
      </w:pPr>
    </w:p>
    <w:p w:rsidR="00EF1673" w:rsidRDefault="00EF1673">
      <w:pPr>
        <w:rPr>
          <w:rFonts w:asciiTheme="majorEastAsia" w:eastAsiaTheme="majorEastAsia" w:hAnsiTheme="majorEastAsia"/>
        </w:rPr>
      </w:pPr>
    </w:p>
    <w:p w:rsidR="00EF1673" w:rsidRDefault="00EF1673">
      <w:pPr>
        <w:rPr>
          <w:rFonts w:asciiTheme="majorEastAsia" w:eastAsiaTheme="majorEastAsia" w:hAnsiTheme="majorEastAsia"/>
        </w:rPr>
      </w:pPr>
    </w:p>
    <w:p w:rsidR="00EF1673" w:rsidRDefault="00EF1673">
      <w:pPr>
        <w:rPr>
          <w:rFonts w:asciiTheme="majorEastAsia" w:eastAsiaTheme="majorEastAsia" w:hAnsiTheme="majorEastAsia"/>
        </w:rPr>
      </w:pPr>
    </w:p>
    <w:p w:rsidR="00EF1673" w:rsidRDefault="00EF1673">
      <w:pPr>
        <w:rPr>
          <w:rFonts w:asciiTheme="majorEastAsia" w:eastAsiaTheme="majorEastAsia" w:hAnsiTheme="majorEastAsia"/>
        </w:rPr>
      </w:pPr>
    </w:p>
    <w:p w:rsidR="00EF1673" w:rsidRDefault="00EF1673">
      <w:pPr>
        <w:rPr>
          <w:rFonts w:asciiTheme="majorEastAsia" w:eastAsiaTheme="majorEastAsia" w:hAnsiTheme="majorEastAsia"/>
        </w:rPr>
      </w:pPr>
    </w:p>
    <w:p w:rsidR="00EF1673" w:rsidRDefault="00EF1673">
      <w:pPr>
        <w:rPr>
          <w:rFonts w:asciiTheme="majorEastAsia" w:eastAsiaTheme="majorEastAsia" w:hAnsiTheme="majorEastAsia"/>
        </w:rPr>
      </w:pPr>
    </w:p>
    <w:p w:rsidR="00EF1673" w:rsidRDefault="00EF1673">
      <w:pPr>
        <w:rPr>
          <w:rFonts w:asciiTheme="majorEastAsia" w:eastAsiaTheme="majorEastAsia" w:hAnsiTheme="majorEastAsia"/>
        </w:rPr>
      </w:pPr>
    </w:p>
    <w:p w:rsidR="00EF1673" w:rsidRDefault="00EF1673">
      <w:pPr>
        <w:rPr>
          <w:rFonts w:asciiTheme="majorEastAsia" w:eastAsiaTheme="majorEastAsia" w:hAnsiTheme="majorEastAsia"/>
        </w:rPr>
      </w:pPr>
    </w:p>
    <w:p w:rsidR="00EF1673" w:rsidRDefault="00EF1673">
      <w:pPr>
        <w:rPr>
          <w:rFonts w:asciiTheme="majorEastAsia" w:eastAsiaTheme="majorEastAsia" w:hAnsiTheme="majorEastAsia"/>
        </w:rPr>
      </w:pPr>
    </w:p>
    <w:p w:rsidR="00EF1673" w:rsidRDefault="00EF1673">
      <w:pPr>
        <w:rPr>
          <w:rFonts w:asciiTheme="majorEastAsia" w:eastAsiaTheme="majorEastAsia" w:hAnsiTheme="majorEastAsia"/>
        </w:rPr>
      </w:pPr>
    </w:p>
    <w:p w:rsidR="00EF1673" w:rsidRDefault="00EF1673">
      <w:pPr>
        <w:rPr>
          <w:rFonts w:asciiTheme="majorEastAsia" w:eastAsiaTheme="majorEastAsia" w:hAnsiTheme="majorEastAsia"/>
        </w:rPr>
      </w:pPr>
    </w:p>
    <w:p w:rsidR="00EF1673" w:rsidRDefault="00EF1673">
      <w:pPr>
        <w:rPr>
          <w:rFonts w:asciiTheme="majorEastAsia" w:eastAsiaTheme="majorEastAsia" w:hAnsiTheme="majorEastAsia"/>
        </w:rPr>
      </w:pPr>
    </w:p>
    <w:p w:rsidR="00EF1673" w:rsidRDefault="00EF1673">
      <w:pPr>
        <w:rPr>
          <w:rFonts w:asciiTheme="majorEastAsia" w:eastAsiaTheme="majorEastAsia" w:hAnsiTheme="majorEastAsia"/>
        </w:rPr>
      </w:pPr>
    </w:p>
    <w:p w:rsidR="00EF1673" w:rsidRDefault="00EF1673">
      <w:pPr>
        <w:rPr>
          <w:rFonts w:asciiTheme="majorEastAsia" w:eastAsiaTheme="majorEastAsia" w:hAnsiTheme="majorEastAsia"/>
        </w:rPr>
      </w:pPr>
    </w:p>
    <w:p w:rsidR="00EF1673" w:rsidRDefault="00EF1673">
      <w:pPr>
        <w:rPr>
          <w:rFonts w:asciiTheme="majorEastAsia" w:eastAsiaTheme="majorEastAsia" w:hAnsiTheme="majorEastAsia"/>
        </w:rPr>
      </w:pPr>
    </w:p>
    <w:p w:rsidR="00EF1673" w:rsidRDefault="00EF1673">
      <w:pPr>
        <w:rPr>
          <w:rFonts w:asciiTheme="majorEastAsia" w:eastAsiaTheme="majorEastAsia" w:hAnsiTheme="majorEastAsia"/>
        </w:rPr>
      </w:pPr>
    </w:p>
    <w:p w:rsidR="00EF1673" w:rsidRDefault="00EF1673">
      <w:pPr>
        <w:rPr>
          <w:rFonts w:asciiTheme="majorEastAsia" w:eastAsiaTheme="majorEastAsia" w:hAnsiTheme="majorEastAsia"/>
        </w:rPr>
      </w:pPr>
    </w:p>
    <w:p w:rsidR="00EF1673" w:rsidRDefault="00EF1673">
      <w:pPr>
        <w:rPr>
          <w:rFonts w:asciiTheme="majorEastAsia" w:eastAsiaTheme="majorEastAsia" w:hAnsiTheme="majorEastAsia"/>
        </w:rPr>
      </w:pPr>
    </w:p>
    <w:p w:rsidR="00EF1673" w:rsidRDefault="00EF1673">
      <w:pPr>
        <w:rPr>
          <w:rFonts w:asciiTheme="majorEastAsia" w:eastAsiaTheme="majorEastAsia" w:hAnsiTheme="majorEastAsia"/>
        </w:rPr>
      </w:pPr>
    </w:p>
    <w:p w:rsidR="00EF1673" w:rsidRDefault="00EF1673">
      <w:pPr>
        <w:rPr>
          <w:rFonts w:asciiTheme="majorEastAsia" w:eastAsiaTheme="majorEastAsia" w:hAnsiTheme="majorEastAsia"/>
        </w:rPr>
      </w:pPr>
    </w:p>
    <w:p w:rsidR="00EF1673" w:rsidRDefault="00EF1673">
      <w:pPr>
        <w:rPr>
          <w:rFonts w:asciiTheme="majorEastAsia" w:eastAsiaTheme="majorEastAsia" w:hAnsiTheme="majorEastAsia"/>
        </w:rPr>
      </w:pPr>
    </w:p>
    <w:p w:rsidR="00EF1673" w:rsidRDefault="00EF1673">
      <w:pPr>
        <w:rPr>
          <w:rFonts w:asciiTheme="majorEastAsia" w:eastAsiaTheme="majorEastAsia" w:hAnsiTheme="majorEastAsia"/>
        </w:rPr>
      </w:pPr>
      <w:r>
        <w:rPr>
          <w:rFonts w:asciiTheme="majorEastAsia" w:eastAsiaTheme="majorEastAsia" w:hAnsiTheme="majorEastAsia"/>
        </w:rPr>
        <w:lastRenderedPageBreak/>
        <w:t xml:space="preserve">S&amp;P Global IQ Pro: </w:t>
      </w:r>
      <w:r>
        <w:rPr>
          <w:rFonts w:asciiTheme="majorEastAsia" w:eastAsiaTheme="majorEastAsia" w:hAnsiTheme="majorEastAsia"/>
        </w:rPr>
        <w:t>China Finance</w:t>
      </w:r>
      <w:r>
        <w:rPr>
          <w:rFonts w:asciiTheme="majorEastAsia" w:eastAsiaTheme="majorEastAsia" w:hAnsiTheme="majorEastAsia"/>
        </w:rPr>
        <w:t xml:space="preserve"> year 2020 to 2022</w:t>
      </w:r>
    </w:p>
    <w:p w:rsidR="00EF1673" w:rsidRDefault="00EF1673">
      <w:pPr>
        <w:rPr>
          <w:rFonts w:asciiTheme="majorEastAsia" w:eastAsiaTheme="majorEastAsia" w:hAnsiTheme="majorEastAsia"/>
        </w:rPr>
      </w:pPr>
      <w:r>
        <w:rPr>
          <w:rFonts w:asciiTheme="majorEastAsia" w:eastAsiaTheme="majorEastAsia" w:hAnsiTheme="majorEastAsia" w:hint="eastAsia"/>
          <w:noProof/>
        </w:rPr>
        <w:drawing>
          <wp:inline distT="0" distB="0" distL="0" distR="0">
            <wp:extent cx="5274310" cy="6838950"/>
            <wp:effectExtent l="0" t="0" r="0" b="6350"/>
            <wp:docPr id="2041515313" name="圖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1515313" name="圖片 2041515313"/>
                    <pic:cNvPicPr/>
                  </pic:nvPicPr>
                  <pic:blipFill>
                    <a:blip r:embed="rId86">
                      <a:extLst>
                        <a:ext uri="{28A0092B-C50C-407E-A947-70E740481C1C}">
                          <a14:useLocalDpi xmlns:a14="http://schemas.microsoft.com/office/drawing/2010/main" val="0"/>
                        </a:ext>
                      </a:extLst>
                    </a:blip>
                    <a:stretch>
                      <a:fillRect/>
                    </a:stretch>
                  </pic:blipFill>
                  <pic:spPr>
                    <a:xfrm>
                      <a:off x="0" y="0"/>
                      <a:ext cx="5274310" cy="6838950"/>
                    </a:xfrm>
                    <a:prstGeom prst="rect">
                      <a:avLst/>
                    </a:prstGeom>
                  </pic:spPr>
                </pic:pic>
              </a:graphicData>
            </a:graphic>
          </wp:inline>
        </w:drawing>
      </w:r>
    </w:p>
    <w:p w:rsidR="00EF1673" w:rsidRDefault="00EF1673">
      <w:pPr>
        <w:rPr>
          <w:rFonts w:asciiTheme="majorEastAsia" w:eastAsiaTheme="majorEastAsia" w:hAnsiTheme="majorEastAsia"/>
        </w:rPr>
      </w:pPr>
      <w:r>
        <w:rPr>
          <w:rFonts w:asciiTheme="majorEastAsia" w:eastAsiaTheme="majorEastAsia" w:hAnsiTheme="majorEastAsia" w:hint="eastAsia"/>
          <w:noProof/>
        </w:rPr>
        <w:lastRenderedPageBreak/>
        <w:drawing>
          <wp:inline distT="0" distB="0" distL="0" distR="0">
            <wp:extent cx="5274310" cy="6815455"/>
            <wp:effectExtent l="0" t="0" r="0" b="4445"/>
            <wp:docPr id="1210859134" name="圖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0859134" name="圖片 1210859134"/>
                    <pic:cNvPicPr/>
                  </pic:nvPicPr>
                  <pic:blipFill>
                    <a:blip r:embed="rId87">
                      <a:extLst>
                        <a:ext uri="{28A0092B-C50C-407E-A947-70E740481C1C}">
                          <a14:useLocalDpi xmlns:a14="http://schemas.microsoft.com/office/drawing/2010/main" val="0"/>
                        </a:ext>
                      </a:extLst>
                    </a:blip>
                    <a:stretch>
                      <a:fillRect/>
                    </a:stretch>
                  </pic:blipFill>
                  <pic:spPr>
                    <a:xfrm>
                      <a:off x="0" y="0"/>
                      <a:ext cx="5274310" cy="6815455"/>
                    </a:xfrm>
                    <a:prstGeom prst="rect">
                      <a:avLst/>
                    </a:prstGeom>
                  </pic:spPr>
                </pic:pic>
              </a:graphicData>
            </a:graphic>
          </wp:inline>
        </w:drawing>
      </w:r>
    </w:p>
    <w:p w:rsidR="00EF1673" w:rsidRDefault="00EF1673">
      <w:pPr>
        <w:rPr>
          <w:rFonts w:asciiTheme="majorEastAsia" w:eastAsiaTheme="majorEastAsia" w:hAnsiTheme="majorEastAsia"/>
        </w:rPr>
      </w:pPr>
      <w:r>
        <w:rPr>
          <w:rFonts w:asciiTheme="majorEastAsia" w:eastAsiaTheme="majorEastAsia" w:hAnsiTheme="majorEastAsia" w:hint="eastAsia"/>
          <w:noProof/>
        </w:rPr>
        <w:lastRenderedPageBreak/>
        <w:drawing>
          <wp:inline distT="0" distB="0" distL="0" distR="0">
            <wp:extent cx="5274310" cy="2431415"/>
            <wp:effectExtent l="0" t="0" r="0" b="0"/>
            <wp:docPr id="857752792" name="圖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7752792" name="圖片 857752792"/>
                    <pic:cNvPicPr/>
                  </pic:nvPicPr>
                  <pic:blipFill>
                    <a:blip r:embed="rId88">
                      <a:extLst>
                        <a:ext uri="{28A0092B-C50C-407E-A947-70E740481C1C}">
                          <a14:useLocalDpi xmlns:a14="http://schemas.microsoft.com/office/drawing/2010/main" val="0"/>
                        </a:ext>
                      </a:extLst>
                    </a:blip>
                    <a:stretch>
                      <a:fillRect/>
                    </a:stretch>
                  </pic:blipFill>
                  <pic:spPr>
                    <a:xfrm>
                      <a:off x="0" y="0"/>
                      <a:ext cx="5274310" cy="2431415"/>
                    </a:xfrm>
                    <a:prstGeom prst="rect">
                      <a:avLst/>
                    </a:prstGeom>
                  </pic:spPr>
                </pic:pic>
              </a:graphicData>
            </a:graphic>
          </wp:inline>
        </w:drawing>
      </w:r>
    </w:p>
    <w:p w:rsidR="00EF1673" w:rsidRDefault="00EF1673">
      <w:pPr>
        <w:rPr>
          <w:rFonts w:asciiTheme="majorEastAsia" w:eastAsiaTheme="majorEastAsia" w:hAnsiTheme="majorEastAsia"/>
        </w:rPr>
      </w:pPr>
    </w:p>
    <w:p w:rsidR="00EF1673" w:rsidRDefault="00EF1673">
      <w:pPr>
        <w:rPr>
          <w:rFonts w:asciiTheme="majorEastAsia" w:eastAsiaTheme="majorEastAsia" w:hAnsiTheme="majorEastAsia"/>
        </w:rPr>
      </w:pPr>
    </w:p>
    <w:p w:rsidR="00EF1673" w:rsidRDefault="00EF1673">
      <w:pPr>
        <w:rPr>
          <w:rFonts w:asciiTheme="majorEastAsia" w:eastAsiaTheme="majorEastAsia" w:hAnsiTheme="majorEastAsia"/>
        </w:rPr>
      </w:pPr>
    </w:p>
    <w:p w:rsidR="00EF1673" w:rsidRDefault="00EF1673">
      <w:pPr>
        <w:rPr>
          <w:rFonts w:asciiTheme="majorEastAsia" w:eastAsiaTheme="majorEastAsia" w:hAnsiTheme="majorEastAsia"/>
        </w:rPr>
      </w:pPr>
    </w:p>
    <w:p w:rsidR="00EF1673" w:rsidRDefault="00EF1673">
      <w:pPr>
        <w:rPr>
          <w:rFonts w:asciiTheme="majorEastAsia" w:eastAsiaTheme="majorEastAsia" w:hAnsiTheme="majorEastAsia"/>
        </w:rPr>
      </w:pPr>
    </w:p>
    <w:p w:rsidR="00EF1673" w:rsidRDefault="00EF1673">
      <w:pPr>
        <w:rPr>
          <w:rFonts w:asciiTheme="majorEastAsia" w:eastAsiaTheme="majorEastAsia" w:hAnsiTheme="majorEastAsia"/>
        </w:rPr>
      </w:pPr>
    </w:p>
    <w:p w:rsidR="00EF1673" w:rsidRDefault="00EF1673">
      <w:pPr>
        <w:rPr>
          <w:rFonts w:asciiTheme="majorEastAsia" w:eastAsiaTheme="majorEastAsia" w:hAnsiTheme="majorEastAsia"/>
        </w:rPr>
      </w:pPr>
    </w:p>
    <w:p w:rsidR="00EF1673" w:rsidRDefault="00EF1673">
      <w:pPr>
        <w:rPr>
          <w:rFonts w:asciiTheme="majorEastAsia" w:eastAsiaTheme="majorEastAsia" w:hAnsiTheme="majorEastAsia"/>
        </w:rPr>
      </w:pPr>
    </w:p>
    <w:p w:rsidR="00EF1673" w:rsidRDefault="00EF1673">
      <w:pPr>
        <w:rPr>
          <w:rFonts w:asciiTheme="majorEastAsia" w:eastAsiaTheme="majorEastAsia" w:hAnsiTheme="majorEastAsia"/>
        </w:rPr>
      </w:pPr>
    </w:p>
    <w:p w:rsidR="00EF1673" w:rsidRDefault="00EF1673">
      <w:pPr>
        <w:rPr>
          <w:rFonts w:asciiTheme="majorEastAsia" w:eastAsiaTheme="majorEastAsia" w:hAnsiTheme="majorEastAsia"/>
        </w:rPr>
      </w:pPr>
    </w:p>
    <w:p w:rsidR="00EF1673" w:rsidRDefault="00EF1673">
      <w:pPr>
        <w:rPr>
          <w:rFonts w:asciiTheme="majorEastAsia" w:eastAsiaTheme="majorEastAsia" w:hAnsiTheme="majorEastAsia"/>
        </w:rPr>
      </w:pPr>
    </w:p>
    <w:p w:rsidR="00EF1673" w:rsidRDefault="00EF1673">
      <w:pPr>
        <w:rPr>
          <w:rFonts w:asciiTheme="majorEastAsia" w:eastAsiaTheme="majorEastAsia" w:hAnsiTheme="majorEastAsia"/>
        </w:rPr>
      </w:pPr>
    </w:p>
    <w:p w:rsidR="00EF1673" w:rsidRDefault="00EF1673">
      <w:pPr>
        <w:rPr>
          <w:rFonts w:asciiTheme="majorEastAsia" w:eastAsiaTheme="majorEastAsia" w:hAnsiTheme="majorEastAsia"/>
        </w:rPr>
      </w:pPr>
    </w:p>
    <w:p w:rsidR="00EF1673" w:rsidRDefault="00EF1673">
      <w:pPr>
        <w:rPr>
          <w:rFonts w:asciiTheme="majorEastAsia" w:eastAsiaTheme="majorEastAsia" w:hAnsiTheme="majorEastAsia"/>
        </w:rPr>
      </w:pPr>
    </w:p>
    <w:p w:rsidR="00EF1673" w:rsidRDefault="00EF1673">
      <w:pPr>
        <w:rPr>
          <w:rFonts w:asciiTheme="majorEastAsia" w:eastAsiaTheme="majorEastAsia" w:hAnsiTheme="majorEastAsia"/>
        </w:rPr>
      </w:pPr>
    </w:p>
    <w:p w:rsidR="00EF1673" w:rsidRDefault="00EF1673">
      <w:pPr>
        <w:rPr>
          <w:rFonts w:asciiTheme="majorEastAsia" w:eastAsiaTheme="majorEastAsia" w:hAnsiTheme="majorEastAsia"/>
        </w:rPr>
      </w:pPr>
    </w:p>
    <w:p w:rsidR="00EF1673" w:rsidRDefault="00EF1673">
      <w:pPr>
        <w:rPr>
          <w:rFonts w:asciiTheme="majorEastAsia" w:eastAsiaTheme="majorEastAsia" w:hAnsiTheme="majorEastAsia"/>
        </w:rPr>
      </w:pPr>
    </w:p>
    <w:p w:rsidR="00EF1673" w:rsidRDefault="00EF1673">
      <w:pPr>
        <w:rPr>
          <w:rFonts w:asciiTheme="majorEastAsia" w:eastAsiaTheme="majorEastAsia" w:hAnsiTheme="majorEastAsia"/>
        </w:rPr>
      </w:pPr>
    </w:p>
    <w:p w:rsidR="00EF1673" w:rsidRDefault="00EF1673">
      <w:pPr>
        <w:rPr>
          <w:rFonts w:asciiTheme="majorEastAsia" w:eastAsiaTheme="majorEastAsia" w:hAnsiTheme="majorEastAsia"/>
        </w:rPr>
      </w:pPr>
    </w:p>
    <w:p w:rsidR="00EF1673" w:rsidRDefault="00EF1673">
      <w:pPr>
        <w:rPr>
          <w:rFonts w:asciiTheme="majorEastAsia" w:eastAsiaTheme="majorEastAsia" w:hAnsiTheme="majorEastAsia"/>
        </w:rPr>
      </w:pPr>
    </w:p>
    <w:p w:rsidR="00EF1673" w:rsidRDefault="00EF1673">
      <w:pPr>
        <w:rPr>
          <w:rFonts w:asciiTheme="majorEastAsia" w:eastAsiaTheme="majorEastAsia" w:hAnsiTheme="majorEastAsia"/>
        </w:rPr>
      </w:pPr>
    </w:p>
    <w:p w:rsidR="00EF1673" w:rsidRDefault="00EF1673">
      <w:pPr>
        <w:rPr>
          <w:rFonts w:asciiTheme="majorEastAsia" w:eastAsiaTheme="majorEastAsia" w:hAnsiTheme="majorEastAsia"/>
        </w:rPr>
      </w:pPr>
    </w:p>
    <w:p w:rsidR="00EF1673" w:rsidRDefault="00EF1673">
      <w:pPr>
        <w:rPr>
          <w:rFonts w:asciiTheme="majorEastAsia" w:eastAsiaTheme="majorEastAsia" w:hAnsiTheme="majorEastAsia"/>
        </w:rPr>
      </w:pPr>
    </w:p>
    <w:p w:rsidR="00EF1673" w:rsidRDefault="00EF1673">
      <w:pPr>
        <w:rPr>
          <w:rFonts w:asciiTheme="majorEastAsia" w:eastAsiaTheme="majorEastAsia" w:hAnsiTheme="majorEastAsia"/>
        </w:rPr>
      </w:pPr>
    </w:p>
    <w:p w:rsidR="00EF1673" w:rsidRDefault="00EF1673">
      <w:pPr>
        <w:rPr>
          <w:rFonts w:asciiTheme="majorEastAsia" w:eastAsiaTheme="majorEastAsia" w:hAnsiTheme="majorEastAsia"/>
        </w:rPr>
      </w:pPr>
    </w:p>
    <w:p w:rsidR="00EF1673" w:rsidRDefault="00EF1673">
      <w:pPr>
        <w:rPr>
          <w:rFonts w:asciiTheme="majorEastAsia" w:eastAsiaTheme="majorEastAsia" w:hAnsiTheme="majorEastAsia"/>
        </w:rPr>
      </w:pPr>
    </w:p>
    <w:p w:rsidR="00EF1673" w:rsidRDefault="00EF1673">
      <w:pPr>
        <w:rPr>
          <w:rFonts w:asciiTheme="majorEastAsia" w:eastAsiaTheme="majorEastAsia" w:hAnsiTheme="majorEastAsia"/>
        </w:rPr>
      </w:pPr>
    </w:p>
    <w:p w:rsidR="00EF1673" w:rsidRDefault="00EF1673" w:rsidP="00EF1673">
      <w:pPr>
        <w:rPr>
          <w:rFonts w:asciiTheme="majorEastAsia" w:eastAsiaTheme="majorEastAsia" w:hAnsiTheme="majorEastAsia"/>
        </w:rPr>
      </w:pPr>
      <w:r>
        <w:rPr>
          <w:rFonts w:asciiTheme="majorEastAsia" w:eastAsiaTheme="majorEastAsia" w:hAnsiTheme="majorEastAsia"/>
        </w:rPr>
        <w:lastRenderedPageBreak/>
        <w:t xml:space="preserve">S&amp;P Global IQ Pro: </w:t>
      </w:r>
      <w:r>
        <w:rPr>
          <w:rFonts w:asciiTheme="majorEastAsia" w:eastAsiaTheme="majorEastAsia" w:hAnsiTheme="majorEastAsia"/>
        </w:rPr>
        <w:t>Lam Soon</w:t>
      </w:r>
      <w:r>
        <w:rPr>
          <w:rFonts w:asciiTheme="majorEastAsia" w:eastAsiaTheme="majorEastAsia" w:hAnsiTheme="majorEastAsia"/>
        </w:rPr>
        <w:t xml:space="preserve"> year 2020 to 2022</w:t>
      </w:r>
    </w:p>
    <w:p w:rsidR="00EF1673" w:rsidRDefault="00EF1673">
      <w:pPr>
        <w:rPr>
          <w:rFonts w:asciiTheme="majorEastAsia" w:eastAsiaTheme="majorEastAsia" w:hAnsiTheme="majorEastAsia"/>
        </w:rPr>
      </w:pPr>
      <w:r>
        <w:rPr>
          <w:rFonts w:asciiTheme="majorEastAsia" w:eastAsiaTheme="majorEastAsia" w:hAnsiTheme="majorEastAsia" w:hint="eastAsia"/>
          <w:noProof/>
        </w:rPr>
        <w:drawing>
          <wp:inline distT="0" distB="0" distL="0" distR="0">
            <wp:extent cx="5274310" cy="6688455"/>
            <wp:effectExtent l="0" t="0" r="0" b="4445"/>
            <wp:docPr id="1681539955" name="圖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1539955" name="圖片 1681539955"/>
                    <pic:cNvPicPr/>
                  </pic:nvPicPr>
                  <pic:blipFill>
                    <a:blip r:embed="rId89">
                      <a:extLst>
                        <a:ext uri="{28A0092B-C50C-407E-A947-70E740481C1C}">
                          <a14:useLocalDpi xmlns:a14="http://schemas.microsoft.com/office/drawing/2010/main" val="0"/>
                        </a:ext>
                      </a:extLst>
                    </a:blip>
                    <a:stretch>
                      <a:fillRect/>
                    </a:stretch>
                  </pic:blipFill>
                  <pic:spPr>
                    <a:xfrm>
                      <a:off x="0" y="0"/>
                      <a:ext cx="5274310" cy="6688455"/>
                    </a:xfrm>
                    <a:prstGeom prst="rect">
                      <a:avLst/>
                    </a:prstGeom>
                  </pic:spPr>
                </pic:pic>
              </a:graphicData>
            </a:graphic>
          </wp:inline>
        </w:drawing>
      </w:r>
    </w:p>
    <w:p w:rsidR="00EF1673" w:rsidRDefault="00EF1673">
      <w:pPr>
        <w:rPr>
          <w:rFonts w:asciiTheme="majorEastAsia" w:eastAsiaTheme="majorEastAsia" w:hAnsiTheme="majorEastAsia"/>
        </w:rPr>
      </w:pPr>
      <w:r>
        <w:rPr>
          <w:rFonts w:asciiTheme="majorEastAsia" w:eastAsiaTheme="majorEastAsia" w:hAnsiTheme="majorEastAsia" w:hint="eastAsia"/>
          <w:noProof/>
        </w:rPr>
        <w:lastRenderedPageBreak/>
        <w:drawing>
          <wp:inline distT="0" distB="0" distL="0" distR="0">
            <wp:extent cx="5274310" cy="6327140"/>
            <wp:effectExtent l="0" t="0" r="0" b="0"/>
            <wp:docPr id="1725672183" name="圖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672183" name="圖片 1725672183"/>
                    <pic:cNvPicPr/>
                  </pic:nvPicPr>
                  <pic:blipFill>
                    <a:blip r:embed="rId90">
                      <a:extLst>
                        <a:ext uri="{28A0092B-C50C-407E-A947-70E740481C1C}">
                          <a14:useLocalDpi xmlns:a14="http://schemas.microsoft.com/office/drawing/2010/main" val="0"/>
                        </a:ext>
                      </a:extLst>
                    </a:blip>
                    <a:stretch>
                      <a:fillRect/>
                    </a:stretch>
                  </pic:blipFill>
                  <pic:spPr>
                    <a:xfrm>
                      <a:off x="0" y="0"/>
                      <a:ext cx="5274310" cy="6327140"/>
                    </a:xfrm>
                    <a:prstGeom prst="rect">
                      <a:avLst/>
                    </a:prstGeom>
                  </pic:spPr>
                </pic:pic>
              </a:graphicData>
            </a:graphic>
          </wp:inline>
        </w:drawing>
      </w:r>
    </w:p>
    <w:p w:rsidR="00EF1673" w:rsidRPr="00EF1673" w:rsidRDefault="00EF1673">
      <w:pPr>
        <w:rPr>
          <w:rFonts w:asciiTheme="majorEastAsia" w:eastAsiaTheme="majorEastAsia" w:hAnsiTheme="majorEastAsia" w:hint="eastAsia"/>
        </w:rPr>
      </w:pPr>
      <w:r>
        <w:rPr>
          <w:rFonts w:asciiTheme="majorEastAsia" w:eastAsiaTheme="majorEastAsia" w:hAnsiTheme="majorEastAsia" w:hint="eastAsia"/>
          <w:noProof/>
        </w:rPr>
        <w:drawing>
          <wp:inline distT="0" distB="0" distL="0" distR="0">
            <wp:extent cx="5274310" cy="2153285"/>
            <wp:effectExtent l="0" t="0" r="0" b="5715"/>
            <wp:docPr id="1885217546" name="圖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5217546" name="圖片 1885217546"/>
                    <pic:cNvPicPr/>
                  </pic:nvPicPr>
                  <pic:blipFill>
                    <a:blip r:embed="rId91">
                      <a:extLst>
                        <a:ext uri="{28A0092B-C50C-407E-A947-70E740481C1C}">
                          <a14:useLocalDpi xmlns:a14="http://schemas.microsoft.com/office/drawing/2010/main" val="0"/>
                        </a:ext>
                      </a:extLst>
                    </a:blip>
                    <a:stretch>
                      <a:fillRect/>
                    </a:stretch>
                  </pic:blipFill>
                  <pic:spPr>
                    <a:xfrm>
                      <a:off x="0" y="0"/>
                      <a:ext cx="5274310" cy="2153285"/>
                    </a:xfrm>
                    <a:prstGeom prst="rect">
                      <a:avLst/>
                    </a:prstGeom>
                  </pic:spPr>
                </pic:pic>
              </a:graphicData>
            </a:graphic>
          </wp:inline>
        </w:drawing>
      </w:r>
    </w:p>
    <w:sectPr w:rsidR="00EF1673" w:rsidRPr="00EF1673" w:rsidSect="00AA1D0D">
      <w:footerReference w:type="default" r:id="rId92"/>
      <w:pgSz w:w="11906" w:h="16838"/>
      <w:pgMar w:top="1440" w:right="1800" w:bottom="1440" w:left="1800" w:header="851" w:footer="992" w:gutter="0"/>
      <w:pgNumType w:start="1"/>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166D6" w:rsidRDefault="003166D6" w:rsidP="00AA1D0D">
      <w:r>
        <w:separator/>
      </w:r>
    </w:p>
  </w:endnote>
  <w:endnote w:type="continuationSeparator" w:id="0">
    <w:p w:rsidR="003166D6" w:rsidRDefault="003166D6" w:rsidP="00AA1D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標楷體">
    <w:altName w:val="微軟正黑體"/>
    <w:panose1 w:val="02010601000101010101"/>
    <w:charset w:val="88"/>
    <w:family w:val="script"/>
    <w:pitch w:val="fixed"/>
    <w:sig w:usb0="00000003" w:usb1="080E0000" w:usb2="00000016" w:usb3="00000000" w:csb0="00100001" w:csb1="00000000"/>
  </w:font>
  <w:font w:name="Times-Roman">
    <w:altName w:val="Times New Roman"/>
    <w:panose1 w:val="020B0604020202020204"/>
    <w:charset w:val="00"/>
    <w:family w:val="roman"/>
    <w:notTrueType/>
    <w:pitch w:val="default"/>
    <w:sig w:usb0="00000003" w:usb1="00000000" w:usb2="00000000" w:usb3="00000000" w:csb0="00000001" w:csb1="00000000"/>
  </w:font>
  <w:font w:name="PingFang-SC">
    <w:altName w:val="Microsoft YaHei"/>
    <w:panose1 w:val="020B0400000000000000"/>
    <w:charset w:val="86"/>
    <w:family w:val="swiss"/>
    <w:pitch w:val="variable"/>
    <w:sig w:usb0="A00002FF" w:usb1="7ACFFDFB" w:usb2="00000017"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f2"/>
      </w:rPr>
      <w:id w:val="647013769"/>
      <w:docPartObj>
        <w:docPartGallery w:val="Page Numbers (Bottom of Page)"/>
        <w:docPartUnique/>
      </w:docPartObj>
    </w:sdtPr>
    <w:sdtContent>
      <w:p w:rsidR="00AA1D0D" w:rsidRDefault="00AA1D0D" w:rsidP="008D5615">
        <w:pPr>
          <w:pStyle w:val="af0"/>
          <w:framePr w:wrap="none" w:vAnchor="text" w:hAnchor="margin" w:xAlign="center" w:y="1"/>
          <w:rPr>
            <w:rStyle w:val="af2"/>
          </w:rPr>
        </w:pPr>
        <w:r>
          <w:rPr>
            <w:rStyle w:val="af2"/>
          </w:rPr>
          <w:fldChar w:fldCharType="begin"/>
        </w:r>
        <w:r>
          <w:rPr>
            <w:rStyle w:val="af2"/>
          </w:rPr>
          <w:instrText xml:space="preserve"> PAGE </w:instrText>
        </w:r>
        <w:r>
          <w:rPr>
            <w:rStyle w:val="af2"/>
          </w:rPr>
          <w:fldChar w:fldCharType="end"/>
        </w:r>
      </w:p>
    </w:sdtContent>
  </w:sdt>
  <w:p w:rsidR="00AA1D0D" w:rsidRDefault="00AA1D0D">
    <w:pPr>
      <w:pStyle w:val="af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f2"/>
      </w:rPr>
      <w:id w:val="-506137565"/>
      <w:docPartObj>
        <w:docPartGallery w:val="Page Numbers (Bottom of Page)"/>
        <w:docPartUnique/>
      </w:docPartObj>
    </w:sdtPr>
    <w:sdtContent>
      <w:p w:rsidR="00AA1D0D" w:rsidRDefault="00AA1D0D" w:rsidP="008D5615">
        <w:pPr>
          <w:pStyle w:val="af0"/>
          <w:framePr w:wrap="none" w:vAnchor="text" w:hAnchor="margin" w:xAlign="center" w:y="1"/>
          <w:rPr>
            <w:rStyle w:val="af2"/>
          </w:rPr>
        </w:pPr>
        <w:r>
          <w:rPr>
            <w:rStyle w:val="af2"/>
          </w:rPr>
          <w:fldChar w:fldCharType="begin"/>
        </w:r>
        <w:r>
          <w:rPr>
            <w:rStyle w:val="af2"/>
          </w:rPr>
          <w:instrText xml:space="preserve"> PAGE </w:instrText>
        </w:r>
        <w:r>
          <w:rPr>
            <w:rStyle w:val="af2"/>
          </w:rPr>
          <w:fldChar w:fldCharType="separate"/>
        </w:r>
        <w:r>
          <w:rPr>
            <w:rStyle w:val="af2"/>
            <w:noProof/>
          </w:rPr>
          <w:t>1</w:t>
        </w:r>
        <w:r>
          <w:rPr>
            <w:rStyle w:val="af2"/>
          </w:rPr>
          <w:fldChar w:fldCharType="end"/>
        </w:r>
      </w:p>
    </w:sdtContent>
  </w:sdt>
  <w:p w:rsidR="00AA1D0D" w:rsidRDefault="00AA1D0D">
    <w:pPr>
      <w:pStyle w:val="af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166D6" w:rsidRDefault="003166D6" w:rsidP="00AA1D0D">
      <w:r>
        <w:separator/>
      </w:r>
    </w:p>
  </w:footnote>
  <w:footnote w:type="continuationSeparator" w:id="0">
    <w:p w:rsidR="003166D6" w:rsidRDefault="003166D6" w:rsidP="00AA1D0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CF249A"/>
    <w:multiLevelType w:val="hybridMultilevel"/>
    <w:tmpl w:val="8BA22B96"/>
    <w:lvl w:ilvl="0" w:tplc="4A3082AC">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 w15:restartNumberingAfterBreak="0">
    <w:nsid w:val="48911849"/>
    <w:multiLevelType w:val="hybridMultilevel"/>
    <w:tmpl w:val="D9E6D61C"/>
    <w:lvl w:ilvl="0" w:tplc="8F50707C">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 w15:restartNumberingAfterBreak="0">
    <w:nsid w:val="4A3B78C2"/>
    <w:multiLevelType w:val="hybridMultilevel"/>
    <w:tmpl w:val="CC300910"/>
    <w:lvl w:ilvl="0" w:tplc="BCF4579E">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 w15:restartNumberingAfterBreak="0">
    <w:nsid w:val="68D45416"/>
    <w:multiLevelType w:val="hybridMultilevel"/>
    <w:tmpl w:val="E6362488"/>
    <w:lvl w:ilvl="0" w:tplc="F9D8A066">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4" w15:restartNumberingAfterBreak="0">
    <w:nsid w:val="7BBB79D5"/>
    <w:multiLevelType w:val="multilevel"/>
    <w:tmpl w:val="5F76A51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148472390">
    <w:abstractNumId w:val="2"/>
  </w:num>
  <w:num w:numId="2" w16cid:durableId="353963793">
    <w:abstractNumId w:val="0"/>
  </w:num>
  <w:num w:numId="3" w16cid:durableId="81344001">
    <w:abstractNumId w:val="3"/>
  </w:num>
  <w:num w:numId="4" w16cid:durableId="661815259">
    <w:abstractNumId w:val="1"/>
  </w:num>
  <w:num w:numId="5" w16cid:durableId="83672416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80"/>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5318"/>
    <w:rsid w:val="00011AD6"/>
    <w:rsid w:val="000202A0"/>
    <w:rsid w:val="00023AA6"/>
    <w:rsid w:val="000300CC"/>
    <w:rsid w:val="00031612"/>
    <w:rsid w:val="00035FD3"/>
    <w:rsid w:val="00050C51"/>
    <w:rsid w:val="0005175E"/>
    <w:rsid w:val="00053ACE"/>
    <w:rsid w:val="00054433"/>
    <w:rsid w:val="00066B0E"/>
    <w:rsid w:val="0007369A"/>
    <w:rsid w:val="00076BA8"/>
    <w:rsid w:val="000869B7"/>
    <w:rsid w:val="000A33D6"/>
    <w:rsid w:val="000A3814"/>
    <w:rsid w:val="000A63FF"/>
    <w:rsid w:val="000B016F"/>
    <w:rsid w:val="000B5E17"/>
    <w:rsid w:val="000D2453"/>
    <w:rsid w:val="000D2A18"/>
    <w:rsid w:val="000D6869"/>
    <w:rsid w:val="000E0B68"/>
    <w:rsid w:val="000E1B45"/>
    <w:rsid w:val="000E2B86"/>
    <w:rsid w:val="000E344F"/>
    <w:rsid w:val="000E748A"/>
    <w:rsid w:val="000F0389"/>
    <w:rsid w:val="000F328B"/>
    <w:rsid w:val="00106920"/>
    <w:rsid w:val="00111204"/>
    <w:rsid w:val="00114437"/>
    <w:rsid w:val="00123CAE"/>
    <w:rsid w:val="00136730"/>
    <w:rsid w:val="00152563"/>
    <w:rsid w:val="00153362"/>
    <w:rsid w:val="001576F1"/>
    <w:rsid w:val="001634A8"/>
    <w:rsid w:val="00172ABA"/>
    <w:rsid w:val="001850F9"/>
    <w:rsid w:val="001A45B7"/>
    <w:rsid w:val="001B621E"/>
    <w:rsid w:val="001C0025"/>
    <w:rsid w:val="001C06F9"/>
    <w:rsid w:val="001C3EA5"/>
    <w:rsid w:val="001C404D"/>
    <w:rsid w:val="001C5841"/>
    <w:rsid w:val="001D3645"/>
    <w:rsid w:val="001E55A5"/>
    <w:rsid w:val="002024F8"/>
    <w:rsid w:val="002040EA"/>
    <w:rsid w:val="00205DCF"/>
    <w:rsid w:val="00210481"/>
    <w:rsid w:val="00212022"/>
    <w:rsid w:val="00212C38"/>
    <w:rsid w:val="0021550D"/>
    <w:rsid w:val="00215CC5"/>
    <w:rsid w:val="002203A7"/>
    <w:rsid w:val="00220C34"/>
    <w:rsid w:val="00246AB3"/>
    <w:rsid w:val="002521D7"/>
    <w:rsid w:val="002558C4"/>
    <w:rsid w:val="002606AE"/>
    <w:rsid w:val="00260C9E"/>
    <w:rsid w:val="00264075"/>
    <w:rsid w:val="00273BED"/>
    <w:rsid w:val="00274629"/>
    <w:rsid w:val="0027539F"/>
    <w:rsid w:val="002A2F80"/>
    <w:rsid w:val="002A6260"/>
    <w:rsid w:val="002B0063"/>
    <w:rsid w:val="002B339D"/>
    <w:rsid w:val="002B5F40"/>
    <w:rsid w:val="002C03B2"/>
    <w:rsid w:val="002C7FA6"/>
    <w:rsid w:val="002D6F5B"/>
    <w:rsid w:val="002E291F"/>
    <w:rsid w:val="002E7F7F"/>
    <w:rsid w:val="002F47C9"/>
    <w:rsid w:val="003159A7"/>
    <w:rsid w:val="00315A91"/>
    <w:rsid w:val="003166D6"/>
    <w:rsid w:val="00324C81"/>
    <w:rsid w:val="00326478"/>
    <w:rsid w:val="00326856"/>
    <w:rsid w:val="00330E46"/>
    <w:rsid w:val="00334355"/>
    <w:rsid w:val="00334A33"/>
    <w:rsid w:val="00344E5D"/>
    <w:rsid w:val="003551C1"/>
    <w:rsid w:val="00356611"/>
    <w:rsid w:val="00363CCB"/>
    <w:rsid w:val="00374E3D"/>
    <w:rsid w:val="00376441"/>
    <w:rsid w:val="003A3BE4"/>
    <w:rsid w:val="003A64A3"/>
    <w:rsid w:val="003A6928"/>
    <w:rsid w:val="003B4D39"/>
    <w:rsid w:val="003C2A35"/>
    <w:rsid w:val="003C3354"/>
    <w:rsid w:val="003C68F7"/>
    <w:rsid w:val="003D205E"/>
    <w:rsid w:val="003F41E6"/>
    <w:rsid w:val="003F4D55"/>
    <w:rsid w:val="003F5ECA"/>
    <w:rsid w:val="004050C2"/>
    <w:rsid w:val="00411238"/>
    <w:rsid w:val="004254A4"/>
    <w:rsid w:val="0044051B"/>
    <w:rsid w:val="00462BFE"/>
    <w:rsid w:val="004660D0"/>
    <w:rsid w:val="00472C9E"/>
    <w:rsid w:val="00473BE4"/>
    <w:rsid w:val="00490E29"/>
    <w:rsid w:val="004A6A07"/>
    <w:rsid w:val="004D433D"/>
    <w:rsid w:val="004D501C"/>
    <w:rsid w:val="004E217E"/>
    <w:rsid w:val="004E7019"/>
    <w:rsid w:val="004E7291"/>
    <w:rsid w:val="004F1D42"/>
    <w:rsid w:val="004F34BC"/>
    <w:rsid w:val="004F51E5"/>
    <w:rsid w:val="004F707A"/>
    <w:rsid w:val="005045E8"/>
    <w:rsid w:val="005123FA"/>
    <w:rsid w:val="0055738C"/>
    <w:rsid w:val="00572894"/>
    <w:rsid w:val="005766B2"/>
    <w:rsid w:val="00597BA5"/>
    <w:rsid w:val="005A5C0A"/>
    <w:rsid w:val="005B1927"/>
    <w:rsid w:val="005B5C11"/>
    <w:rsid w:val="005B620A"/>
    <w:rsid w:val="005C08A4"/>
    <w:rsid w:val="005C4661"/>
    <w:rsid w:val="005C6717"/>
    <w:rsid w:val="005C7A0B"/>
    <w:rsid w:val="005F1E48"/>
    <w:rsid w:val="005F7057"/>
    <w:rsid w:val="0060021B"/>
    <w:rsid w:val="00602D17"/>
    <w:rsid w:val="00611018"/>
    <w:rsid w:val="006239AD"/>
    <w:rsid w:val="00625581"/>
    <w:rsid w:val="00625F5C"/>
    <w:rsid w:val="00630B4F"/>
    <w:rsid w:val="00633CEA"/>
    <w:rsid w:val="0064117F"/>
    <w:rsid w:val="00642F1D"/>
    <w:rsid w:val="00644548"/>
    <w:rsid w:val="006450FB"/>
    <w:rsid w:val="00651356"/>
    <w:rsid w:val="00651CA5"/>
    <w:rsid w:val="0065556B"/>
    <w:rsid w:val="006609A8"/>
    <w:rsid w:val="00661032"/>
    <w:rsid w:val="006624AC"/>
    <w:rsid w:val="00675348"/>
    <w:rsid w:val="006770C0"/>
    <w:rsid w:val="006823B2"/>
    <w:rsid w:val="006950B3"/>
    <w:rsid w:val="00695DAF"/>
    <w:rsid w:val="00697CCE"/>
    <w:rsid w:val="006A005C"/>
    <w:rsid w:val="006A0FAD"/>
    <w:rsid w:val="006B7830"/>
    <w:rsid w:val="006C34AC"/>
    <w:rsid w:val="006D0A7A"/>
    <w:rsid w:val="006D0C7D"/>
    <w:rsid w:val="006D1C20"/>
    <w:rsid w:val="006D7A96"/>
    <w:rsid w:val="006E65F6"/>
    <w:rsid w:val="007027FB"/>
    <w:rsid w:val="007036E5"/>
    <w:rsid w:val="00704C17"/>
    <w:rsid w:val="00711462"/>
    <w:rsid w:val="007114F6"/>
    <w:rsid w:val="007158CC"/>
    <w:rsid w:val="00716F12"/>
    <w:rsid w:val="0074280A"/>
    <w:rsid w:val="00742CB4"/>
    <w:rsid w:val="0075225C"/>
    <w:rsid w:val="00753383"/>
    <w:rsid w:val="00753E63"/>
    <w:rsid w:val="007562DD"/>
    <w:rsid w:val="0075679F"/>
    <w:rsid w:val="00762EE3"/>
    <w:rsid w:val="0076314C"/>
    <w:rsid w:val="007651AA"/>
    <w:rsid w:val="0076662A"/>
    <w:rsid w:val="00771E13"/>
    <w:rsid w:val="0078342D"/>
    <w:rsid w:val="00787695"/>
    <w:rsid w:val="007A736F"/>
    <w:rsid w:val="007B0901"/>
    <w:rsid w:val="007B0B9C"/>
    <w:rsid w:val="007B173A"/>
    <w:rsid w:val="007B7C50"/>
    <w:rsid w:val="007C00FF"/>
    <w:rsid w:val="007C4DBA"/>
    <w:rsid w:val="007C6898"/>
    <w:rsid w:val="007F15D3"/>
    <w:rsid w:val="008107F2"/>
    <w:rsid w:val="008120FC"/>
    <w:rsid w:val="00815318"/>
    <w:rsid w:val="00832088"/>
    <w:rsid w:val="00832388"/>
    <w:rsid w:val="00833FAB"/>
    <w:rsid w:val="00840D8A"/>
    <w:rsid w:val="00842456"/>
    <w:rsid w:val="008437D7"/>
    <w:rsid w:val="00844378"/>
    <w:rsid w:val="008518B8"/>
    <w:rsid w:val="0085193E"/>
    <w:rsid w:val="00853253"/>
    <w:rsid w:val="00865121"/>
    <w:rsid w:val="00867FE8"/>
    <w:rsid w:val="008729E6"/>
    <w:rsid w:val="00874E52"/>
    <w:rsid w:val="00880B22"/>
    <w:rsid w:val="00881179"/>
    <w:rsid w:val="008825CD"/>
    <w:rsid w:val="008861BA"/>
    <w:rsid w:val="00887030"/>
    <w:rsid w:val="008926E7"/>
    <w:rsid w:val="00895EDD"/>
    <w:rsid w:val="00897345"/>
    <w:rsid w:val="008A06A6"/>
    <w:rsid w:val="008A3ECF"/>
    <w:rsid w:val="008B4CB6"/>
    <w:rsid w:val="008C1212"/>
    <w:rsid w:val="008C1FAF"/>
    <w:rsid w:val="008C456B"/>
    <w:rsid w:val="008C6599"/>
    <w:rsid w:val="008C7FF5"/>
    <w:rsid w:val="008D065A"/>
    <w:rsid w:val="008D71ED"/>
    <w:rsid w:val="008F0992"/>
    <w:rsid w:val="008F1039"/>
    <w:rsid w:val="008F121A"/>
    <w:rsid w:val="008F1E7D"/>
    <w:rsid w:val="008F2A7A"/>
    <w:rsid w:val="0090287B"/>
    <w:rsid w:val="00907CC4"/>
    <w:rsid w:val="00916011"/>
    <w:rsid w:val="00916325"/>
    <w:rsid w:val="00922E11"/>
    <w:rsid w:val="00932FEE"/>
    <w:rsid w:val="00935DBE"/>
    <w:rsid w:val="0094751B"/>
    <w:rsid w:val="009516CE"/>
    <w:rsid w:val="00953B76"/>
    <w:rsid w:val="009551E5"/>
    <w:rsid w:val="00956C6B"/>
    <w:rsid w:val="0096468D"/>
    <w:rsid w:val="00971F79"/>
    <w:rsid w:val="00973B0D"/>
    <w:rsid w:val="00977CD3"/>
    <w:rsid w:val="00992739"/>
    <w:rsid w:val="00992F80"/>
    <w:rsid w:val="0099470D"/>
    <w:rsid w:val="00995BF0"/>
    <w:rsid w:val="009C5D68"/>
    <w:rsid w:val="009C69EB"/>
    <w:rsid w:val="009D06F2"/>
    <w:rsid w:val="009E3440"/>
    <w:rsid w:val="009F1D7E"/>
    <w:rsid w:val="009F543E"/>
    <w:rsid w:val="00A01E9E"/>
    <w:rsid w:val="00A026A8"/>
    <w:rsid w:val="00A10436"/>
    <w:rsid w:val="00A20307"/>
    <w:rsid w:val="00A4240D"/>
    <w:rsid w:val="00A442BB"/>
    <w:rsid w:val="00A515B3"/>
    <w:rsid w:val="00A51EB3"/>
    <w:rsid w:val="00A5212B"/>
    <w:rsid w:val="00A6043D"/>
    <w:rsid w:val="00A64A3D"/>
    <w:rsid w:val="00A717CB"/>
    <w:rsid w:val="00A806D7"/>
    <w:rsid w:val="00A84941"/>
    <w:rsid w:val="00A903E7"/>
    <w:rsid w:val="00A91974"/>
    <w:rsid w:val="00A93426"/>
    <w:rsid w:val="00AA1D0D"/>
    <w:rsid w:val="00AA4572"/>
    <w:rsid w:val="00AB35C2"/>
    <w:rsid w:val="00AB7EB2"/>
    <w:rsid w:val="00AC66CB"/>
    <w:rsid w:val="00AD7033"/>
    <w:rsid w:val="00AE2DD9"/>
    <w:rsid w:val="00AE4E78"/>
    <w:rsid w:val="00AE6E6F"/>
    <w:rsid w:val="00AF002F"/>
    <w:rsid w:val="00B0293A"/>
    <w:rsid w:val="00B06685"/>
    <w:rsid w:val="00B160E7"/>
    <w:rsid w:val="00B608B4"/>
    <w:rsid w:val="00B70F5F"/>
    <w:rsid w:val="00B730E0"/>
    <w:rsid w:val="00B7443D"/>
    <w:rsid w:val="00B83BAE"/>
    <w:rsid w:val="00B84ED7"/>
    <w:rsid w:val="00B93AFD"/>
    <w:rsid w:val="00BB1535"/>
    <w:rsid w:val="00BC6D12"/>
    <w:rsid w:val="00BD6FF1"/>
    <w:rsid w:val="00BD7628"/>
    <w:rsid w:val="00BE01C3"/>
    <w:rsid w:val="00BF6764"/>
    <w:rsid w:val="00C228E5"/>
    <w:rsid w:val="00C3606C"/>
    <w:rsid w:val="00C50EF4"/>
    <w:rsid w:val="00C5137D"/>
    <w:rsid w:val="00C5410A"/>
    <w:rsid w:val="00C55B98"/>
    <w:rsid w:val="00C66BE7"/>
    <w:rsid w:val="00C7352B"/>
    <w:rsid w:val="00C853BD"/>
    <w:rsid w:val="00CA0CC6"/>
    <w:rsid w:val="00CA32A8"/>
    <w:rsid w:val="00CA503A"/>
    <w:rsid w:val="00CA5E94"/>
    <w:rsid w:val="00CB7DE3"/>
    <w:rsid w:val="00CC15E0"/>
    <w:rsid w:val="00CE26D5"/>
    <w:rsid w:val="00CE29B5"/>
    <w:rsid w:val="00CE71FC"/>
    <w:rsid w:val="00CE7465"/>
    <w:rsid w:val="00CF637C"/>
    <w:rsid w:val="00D02DCB"/>
    <w:rsid w:val="00D03FA9"/>
    <w:rsid w:val="00D04893"/>
    <w:rsid w:val="00D1075D"/>
    <w:rsid w:val="00D15167"/>
    <w:rsid w:val="00D2565E"/>
    <w:rsid w:val="00D54801"/>
    <w:rsid w:val="00D54E6C"/>
    <w:rsid w:val="00D565E9"/>
    <w:rsid w:val="00D571E1"/>
    <w:rsid w:val="00D6604E"/>
    <w:rsid w:val="00D671C1"/>
    <w:rsid w:val="00D72401"/>
    <w:rsid w:val="00D72811"/>
    <w:rsid w:val="00D7523B"/>
    <w:rsid w:val="00D765F7"/>
    <w:rsid w:val="00D82D28"/>
    <w:rsid w:val="00D844EF"/>
    <w:rsid w:val="00D94687"/>
    <w:rsid w:val="00D97282"/>
    <w:rsid w:val="00DA0DD5"/>
    <w:rsid w:val="00DA1424"/>
    <w:rsid w:val="00DB426D"/>
    <w:rsid w:val="00DB447D"/>
    <w:rsid w:val="00DB7D89"/>
    <w:rsid w:val="00DC067B"/>
    <w:rsid w:val="00DC4446"/>
    <w:rsid w:val="00DC6221"/>
    <w:rsid w:val="00DE0FFB"/>
    <w:rsid w:val="00DE128C"/>
    <w:rsid w:val="00DE4937"/>
    <w:rsid w:val="00DF2DCE"/>
    <w:rsid w:val="00DF305B"/>
    <w:rsid w:val="00DF5C38"/>
    <w:rsid w:val="00DF6343"/>
    <w:rsid w:val="00E015C4"/>
    <w:rsid w:val="00E025F0"/>
    <w:rsid w:val="00E04833"/>
    <w:rsid w:val="00E14D67"/>
    <w:rsid w:val="00E25E3E"/>
    <w:rsid w:val="00E27549"/>
    <w:rsid w:val="00E30DAB"/>
    <w:rsid w:val="00E31E7B"/>
    <w:rsid w:val="00E40F17"/>
    <w:rsid w:val="00E45F55"/>
    <w:rsid w:val="00E46087"/>
    <w:rsid w:val="00E47FE4"/>
    <w:rsid w:val="00E562F9"/>
    <w:rsid w:val="00E56BE7"/>
    <w:rsid w:val="00E62EB0"/>
    <w:rsid w:val="00E67943"/>
    <w:rsid w:val="00E72712"/>
    <w:rsid w:val="00E7447A"/>
    <w:rsid w:val="00E75D63"/>
    <w:rsid w:val="00E7610C"/>
    <w:rsid w:val="00E771DC"/>
    <w:rsid w:val="00E90FE6"/>
    <w:rsid w:val="00E94624"/>
    <w:rsid w:val="00EA1852"/>
    <w:rsid w:val="00EA2E86"/>
    <w:rsid w:val="00EB028D"/>
    <w:rsid w:val="00EB02EA"/>
    <w:rsid w:val="00EC092E"/>
    <w:rsid w:val="00EC3721"/>
    <w:rsid w:val="00EC7A0D"/>
    <w:rsid w:val="00ED56D2"/>
    <w:rsid w:val="00EE2C49"/>
    <w:rsid w:val="00EE427C"/>
    <w:rsid w:val="00EE70C6"/>
    <w:rsid w:val="00EF1673"/>
    <w:rsid w:val="00F22A95"/>
    <w:rsid w:val="00F25EA2"/>
    <w:rsid w:val="00F270A4"/>
    <w:rsid w:val="00F36F19"/>
    <w:rsid w:val="00F40FFF"/>
    <w:rsid w:val="00F4644A"/>
    <w:rsid w:val="00F4652D"/>
    <w:rsid w:val="00F50415"/>
    <w:rsid w:val="00F52347"/>
    <w:rsid w:val="00F74CAE"/>
    <w:rsid w:val="00F811F3"/>
    <w:rsid w:val="00F848C1"/>
    <w:rsid w:val="00F873C8"/>
    <w:rsid w:val="00F95142"/>
    <w:rsid w:val="00F9778E"/>
    <w:rsid w:val="00FA0B09"/>
    <w:rsid w:val="00FA27C2"/>
    <w:rsid w:val="00FB045B"/>
    <w:rsid w:val="00FB1C1F"/>
    <w:rsid w:val="00FC4E12"/>
    <w:rsid w:val="00FC6570"/>
    <w:rsid w:val="00FD2DDA"/>
    <w:rsid w:val="00FE1681"/>
    <w:rsid w:val="00FE2921"/>
    <w:rsid w:val="00FE2D94"/>
    <w:rsid w:val="00FE3A96"/>
    <w:rsid w:val="00FE3BAD"/>
    <w:rsid w:val="00FE7343"/>
    <w:rsid w:val="00FF3E9C"/>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73A361"/>
  <w15:chartTrackingRefBased/>
  <w15:docId w15:val="{8CEAF399-0C3E-5B41-9028-ECF05B79D9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US" w:eastAsia="zh-TW"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E771DC"/>
    <w:rPr>
      <w:color w:val="0563C1" w:themeColor="hyperlink"/>
      <w:u w:val="single"/>
    </w:rPr>
  </w:style>
  <w:style w:type="character" w:styleId="a4">
    <w:name w:val="Unresolved Mention"/>
    <w:basedOn w:val="a0"/>
    <w:uiPriority w:val="99"/>
    <w:semiHidden/>
    <w:unhideWhenUsed/>
    <w:rsid w:val="00E771DC"/>
    <w:rPr>
      <w:color w:val="605E5C"/>
      <w:shd w:val="clear" w:color="auto" w:fill="E1DFDD"/>
    </w:rPr>
  </w:style>
  <w:style w:type="character" w:styleId="a5">
    <w:name w:val="Strong"/>
    <w:basedOn w:val="a0"/>
    <w:uiPriority w:val="22"/>
    <w:qFormat/>
    <w:rsid w:val="00853253"/>
    <w:rPr>
      <w:b/>
      <w:bCs/>
    </w:rPr>
  </w:style>
  <w:style w:type="character" w:styleId="a6">
    <w:name w:val="FollowedHyperlink"/>
    <w:basedOn w:val="a0"/>
    <w:uiPriority w:val="99"/>
    <w:semiHidden/>
    <w:unhideWhenUsed/>
    <w:rsid w:val="00EE2C49"/>
    <w:rPr>
      <w:color w:val="954F72" w:themeColor="followedHyperlink"/>
      <w:u w:val="single"/>
    </w:rPr>
  </w:style>
  <w:style w:type="table" w:styleId="a7">
    <w:name w:val="Table Grid"/>
    <w:basedOn w:val="a1"/>
    <w:uiPriority w:val="39"/>
    <w:rsid w:val="004D501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8">
    <w:name w:val="Placeholder Text"/>
    <w:basedOn w:val="a0"/>
    <w:uiPriority w:val="99"/>
    <w:semiHidden/>
    <w:rsid w:val="00BB1535"/>
    <w:rPr>
      <w:color w:val="808080"/>
    </w:rPr>
  </w:style>
  <w:style w:type="paragraph" w:styleId="a9">
    <w:name w:val="List Paragraph"/>
    <w:basedOn w:val="a"/>
    <w:uiPriority w:val="34"/>
    <w:qFormat/>
    <w:rsid w:val="008A3ECF"/>
    <w:pPr>
      <w:ind w:leftChars="200" w:left="480"/>
    </w:pPr>
  </w:style>
  <w:style w:type="paragraph" w:styleId="aa">
    <w:name w:val="Body Text"/>
    <w:link w:val="ab"/>
    <w:semiHidden/>
    <w:rsid w:val="00D7523B"/>
    <w:pPr>
      <w:spacing w:after="240"/>
      <w:jc w:val="both"/>
    </w:pPr>
    <w:rPr>
      <w:rFonts w:ascii="Times New Roman" w:eastAsia="新細明體" w:hAnsi="Times New Roman" w:cs="Times New Roman"/>
      <w:kern w:val="0"/>
      <w:sz w:val="22"/>
      <w:szCs w:val="20"/>
      <w:lang w:eastAsia="en-US"/>
      <w14:ligatures w14:val="none"/>
    </w:rPr>
  </w:style>
  <w:style w:type="character" w:customStyle="1" w:styleId="ab">
    <w:name w:val="本文 字元"/>
    <w:basedOn w:val="a0"/>
    <w:link w:val="aa"/>
    <w:semiHidden/>
    <w:rsid w:val="00D7523B"/>
    <w:rPr>
      <w:rFonts w:ascii="Times New Roman" w:eastAsia="新細明體" w:hAnsi="Times New Roman" w:cs="Times New Roman"/>
      <w:kern w:val="0"/>
      <w:sz w:val="22"/>
      <w:szCs w:val="20"/>
      <w:lang w:eastAsia="en-US"/>
      <w14:ligatures w14:val="none"/>
    </w:rPr>
  </w:style>
  <w:style w:type="paragraph" w:styleId="ac">
    <w:name w:val="Title"/>
    <w:basedOn w:val="a"/>
    <w:link w:val="ad"/>
    <w:qFormat/>
    <w:rsid w:val="00D7523B"/>
    <w:pPr>
      <w:widowControl/>
      <w:jc w:val="center"/>
    </w:pPr>
    <w:rPr>
      <w:rFonts w:ascii="Times New Roman" w:eastAsia="新細明體" w:hAnsi="Times New Roman" w:cs="Times New Roman"/>
      <w:b/>
      <w:bCs/>
      <w:kern w:val="0"/>
      <w:sz w:val="32"/>
      <w:lang w:eastAsia="en-US"/>
      <w14:ligatures w14:val="none"/>
    </w:rPr>
  </w:style>
  <w:style w:type="character" w:customStyle="1" w:styleId="ad">
    <w:name w:val="標題 字元"/>
    <w:basedOn w:val="a0"/>
    <w:link w:val="ac"/>
    <w:rsid w:val="00D7523B"/>
    <w:rPr>
      <w:rFonts w:ascii="Times New Roman" w:eastAsia="新細明體" w:hAnsi="Times New Roman" w:cs="Times New Roman"/>
      <w:b/>
      <w:bCs/>
      <w:kern w:val="0"/>
      <w:sz w:val="32"/>
      <w:lang w:eastAsia="en-US"/>
      <w14:ligatures w14:val="none"/>
    </w:rPr>
  </w:style>
  <w:style w:type="paragraph" w:styleId="ae">
    <w:name w:val="header"/>
    <w:basedOn w:val="a"/>
    <w:link w:val="af"/>
    <w:uiPriority w:val="99"/>
    <w:unhideWhenUsed/>
    <w:rsid w:val="00AA1D0D"/>
    <w:pPr>
      <w:tabs>
        <w:tab w:val="center" w:pos="4153"/>
        <w:tab w:val="right" w:pos="8306"/>
      </w:tabs>
      <w:snapToGrid w:val="0"/>
    </w:pPr>
    <w:rPr>
      <w:sz w:val="20"/>
      <w:szCs w:val="20"/>
    </w:rPr>
  </w:style>
  <w:style w:type="character" w:customStyle="1" w:styleId="af">
    <w:name w:val="頁首 字元"/>
    <w:basedOn w:val="a0"/>
    <w:link w:val="ae"/>
    <w:uiPriority w:val="99"/>
    <w:rsid w:val="00AA1D0D"/>
    <w:rPr>
      <w:sz w:val="20"/>
      <w:szCs w:val="20"/>
    </w:rPr>
  </w:style>
  <w:style w:type="paragraph" w:styleId="af0">
    <w:name w:val="footer"/>
    <w:basedOn w:val="a"/>
    <w:link w:val="af1"/>
    <w:uiPriority w:val="99"/>
    <w:unhideWhenUsed/>
    <w:rsid w:val="00AA1D0D"/>
    <w:pPr>
      <w:tabs>
        <w:tab w:val="center" w:pos="4153"/>
        <w:tab w:val="right" w:pos="8306"/>
      </w:tabs>
      <w:snapToGrid w:val="0"/>
    </w:pPr>
    <w:rPr>
      <w:sz w:val="20"/>
      <w:szCs w:val="20"/>
    </w:rPr>
  </w:style>
  <w:style w:type="character" w:customStyle="1" w:styleId="af1">
    <w:name w:val="頁尾 字元"/>
    <w:basedOn w:val="a0"/>
    <w:link w:val="af0"/>
    <w:uiPriority w:val="99"/>
    <w:rsid w:val="00AA1D0D"/>
    <w:rPr>
      <w:sz w:val="20"/>
      <w:szCs w:val="20"/>
    </w:rPr>
  </w:style>
  <w:style w:type="character" w:styleId="af2">
    <w:name w:val="page number"/>
    <w:basedOn w:val="a0"/>
    <w:uiPriority w:val="99"/>
    <w:semiHidden/>
    <w:unhideWhenUsed/>
    <w:rsid w:val="00AA1D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899031">
      <w:bodyDiv w:val="1"/>
      <w:marLeft w:val="0"/>
      <w:marRight w:val="0"/>
      <w:marTop w:val="0"/>
      <w:marBottom w:val="0"/>
      <w:divBdr>
        <w:top w:val="none" w:sz="0" w:space="0" w:color="auto"/>
        <w:left w:val="none" w:sz="0" w:space="0" w:color="auto"/>
        <w:bottom w:val="none" w:sz="0" w:space="0" w:color="auto"/>
        <w:right w:val="none" w:sz="0" w:space="0" w:color="auto"/>
      </w:divBdr>
    </w:div>
    <w:div w:id="676808790">
      <w:bodyDiv w:val="1"/>
      <w:marLeft w:val="0"/>
      <w:marRight w:val="0"/>
      <w:marTop w:val="0"/>
      <w:marBottom w:val="0"/>
      <w:divBdr>
        <w:top w:val="none" w:sz="0" w:space="0" w:color="auto"/>
        <w:left w:val="none" w:sz="0" w:space="0" w:color="auto"/>
        <w:bottom w:val="none" w:sz="0" w:space="0" w:color="auto"/>
        <w:right w:val="none" w:sz="0" w:space="0" w:color="auto"/>
      </w:divBdr>
      <w:divsChild>
        <w:div w:id="1531528371">
          <w:marLeft w:val="0"/>
          <w:marRight w:val="0"/>
          <w:marTop w:val="0"/>
          <w:marBottom w:val="0"/>
          <w:divBdr>
            <w:top w:val="none" w:sz="0" w:space="0" w:color="auto"/>
            <w:left w:val="none" w:sz="0" w:space="0" w:color="auto"/>
            <w:bottom w:val="none" w:sz="0" w:space="0" w:color="auto"/>
            <w:right w:val="none" w:sz="0" w:space="0" w:color="auto"/>
          </w:divBdr>
          <w:divsChild>
            <w:div w:id="1182743225">
              <w:marLeft w:val="0"/>
              <w:marRight w:val="0"/>
              <w:marTop w:val="0"/>
              <w:marBottom w:val="0"/>
              <w:divBdr>
                <w:top w:val="none" w:sz="0" w:space="0" w:color="auto"/>
                <w:left w:val="none" w:sz="0" w:space="0" w:color="auto"/>
                <w:bottom w:val="none" w:sz="0" w:space="0" w:color="auto"/>
                <w:right w:val="none" w:sz="0" w:space="0" w:color="auto"/>
              </w:divBdr>
              <w:divsChild>
                <w:div w:id="355274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1977115">
      <w:bodyDiv w:val="1"/>
      <w:marLeft w:val="0"/>
      <w:marRight w:val="0"/>
      <w:marTop w:val="0"/>
      <w:marBottom w:val="0"/>
      <w:divBdr>
        <w:top w:val="none" w:sz="0" w:space="0" w:color="auto"/>
        <w:left w:val="none" w:sz="0" w:space="0" w:color="auto"/>
        <w:bottom w:val="none" w:sz="0" w:space="0" w:color="auto"/>
        <w:right w:val="none" w:sz="0" w:space="0" w:color="auto"/>
      </w:divBdr>
    </w:div>
    <w:div w:id="725571384">
      <w:bodyDiv w:val="1"/>
      <w:marLeft w:val="0"/>
      <w:marRight w:val="0"/>
      <w:marTop w:val="0"/>
      <w:marBottom w:val="0"/>
      <w:divBdr>
        <w:top w:val="none" w:sz="0" w:space="0" w:color="auto"/>
        <w:left w:val="none" w:sz="0" w:space="0" w:color="auto"/>
        <w:bottom w:val="none" w:sz="0" w:space="0" w:color="auto"/>
        <w:right w:val="none" w:sz="0" w:space="0" w:color="auto"/>
      </w:divBdr>
    </w:div>
    <w:div w:id="735204012">
      <w:bodyDiv w:val="1"/>
      <w:marLeft w:val="0"/>
      <w:marRight w:val="0"/>
      <w:marTop w:val="0"/>
      <w:marBottom w:val="0"/>
      <w:divBdr>
        <w:top w:val="none" w:sz="0" w:space="0" w:color="auto"/>
        <w:left w:val="none" w:sz="0" w:space="0" w:color="auto"/>
        <w:bottom w:val="none" w:sz="0" w:space="0" w:color="auto"/>
        <w:right w:val="none" w:sz="0" w:space="0" w:color="auto"/>
      </w:divBdr>
    </w:div>
    <w:div w:id="779837273">
      <w:bodyDiv w:val="1"/>
      <w:marLeft w:val="0"/>
      <w:marRight w:val="0"/>
      <w:marTop w:val="0"/>
      <w:marBottom w:val="0"/>
      <w:divBdr>
        <w:top w:val="none" w:sz="0" w:space="0" w:color="auto"/>
        <w:left w:val="none" w:sz="0" w:space="0" w:color="auto"/>
        <w:bottom w:val="none" w:sz="0" w:space="0" w:color="auto"/>
        <w:right w:val="none" w:sz="0" w:space="0" w:color="auto"/>
      </w:divBdr>
    </w:div>
    <w:div w:id="956177744">
      <w:bodyDiv w:val="1"/>
      <w:marLeft w:val="0"/>
      <w:marRight w:val="0"/>
      <w:marTop w:val="0"/>
      <w:marBottom w:val="0"/>
      <w:divBdr>
        <w:top w:val="none" w:sz="0" w:space="0" w:color="auto"/>
        <w:left w:val="none" w:sz="0" w:space="0" w:color="auto"/>
        <w:bottom w:val="none" w:sz="0" w:space="0" w:color="auto"/>
        <w:right w:val="none" w:sz="0" w:space="0" w:color="auto"/>
      </w:divBdr>
    </w:div>
    <w:div w:id="980235538">
      <w:bodyDiv w:val="1"/>
      <w:marLeft w:val="0"/>
      <w:marRight w:val="0"/>
      <w:marTop w:val="0"/>
      <w:marBottom w:val="0"/>
      <w:divBdr>
        <w:top w:val="none" w:sz="0" w:space="0" w:color="auto"/>
        <w:left w:val="none" w:sz="0" w:space="0" w:color="auto"/>
        <w:bottom w:val="none" w:sz="0" w:space="0" w:color="auto"/>
        <w:right w:val="none" w:sz="0" w:space="0" w:color="auto"/>
      </w:divBdr>
      <w:divsChild>
        <w:div w:id="1013383540">
          <w:marLeft w:val="0"/>
          <w:marRight w:val="0"/>
          <w:marTop w:val="0"/>
          <w:marBottom w:val="0"/>
          <w:divBdr>
            <w:top w:val="none" w:sz="0" w:space="0" w:color="auto"/>
            <w:left w:val="none" w:sz="0" w:space="0" w:color="auto"/>
            <w:bottom w:val="none" w:sz="0" w:space="0" w:color="auto"/>
            <w:right w:val="none" w:sz="0" w:space="0" w:color="auto"/>
          </w:divBdr>
          <w:divsChild>
            <w:div w:id="1391727612">
              <w:marLeft w:val="0"/>
              <w:marRight w:val="0"/>
              <w:marTop w:val="0"/>
              <w:marBottom w:val="0"/>
              <w:divBdr>
                <w:top w:val="none" w:sz="0" w:space="0" w:color="auto"/>
                <w:left w:val="none" w:sz="0" w:space="0" w:color="auto"/>
                <w:bottom w:val="none" w:sz="0" w:space="0" w:color="auto"/>
                <w:right w:val="none" w:sz="0" w:space="0" w:color="auto"/>
              </w:divBdr>
              <w:divsChild>
                <w:div w:id="23407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0857662">
      <w:bodyDiv w:val="1"/>
      <w:marLeft w:val="0"/>
      <w:marRight w:val="0"/>
      <w:marTop w:val="0"/>
      <w:marBottom w:val="0"/>
      <w:divBdr>
        <w:top w:val="none" w:sz="0" w:space="0" w:color="auto"/>
        <w:left w:val="none" w:sz="0" w:space="0" w:color="auto"/>
        <w:bottom w:val="none" w:sz="0" w:space="0" w:color="auto"/>
        <w:right w:val="none" w:sz="0" w:space="0" w:color="auto"/>
      </w:divBdr>
    </w:div>
    <w:div w:id="1086269893">
      <w:bodyDiv w:val="1"/>
      <w:marLeft w:val="0"/>
      <w:marRight w:val="0"/>
      <w:marTop w:val="0"/>
      <w:marBottom w:val="0"/>
      <w:divBdr>
        <w:top w:val="none" w:sz="0" w:space="0" w:color="auto"/>
        <w:left w:val="none" w:sz="0" w:space="0" w:color="auto"/>
        <w:bottom w:val="none" w:sz="0" w:space="0" w:color="auto"/>
        <w:right w:val="none" w:sz="0" w:space="0" w:color="auto"/>
      </w:divBdr>
      <w:divsChild>
        <w:div w:id="1061444639">
          <w:marLeft w:val="0"/>
          <w:marRight w:val="0"/>
          <w:marTop w:val="0"/>
          <w:marBottom w:val="0"/>
          <w:divBdr>
            <w:top w:val="none" w:sz="0" w:space="0" w:color="auto"/>
            <w:left w:val="none" w:sz="0" w:space="0" w:color="auto"/>
            <w:bottom w:val="none" w:sz="0" w:space="0" w:color="auto"/>
            <w:right w:val="none" w:sz="0" w:space="0" w:color="auto"/>
          </w:divBdr>
          <w:divsChild>
            <w:div w:id="2143382981">
              <w:marLeft w:val="0"/>
              <w:marRight w:val="0"/>
              <w:marTop w:val="0"/>
              <w:marBottom w:val="0"/>
              <w:divBdr>
                <w:top w:val="none" w:sz="0" w:space="0" w:color="auto"/>
                <w:left w:val="none" w:sz="0" w:space="0" w:color="auto"/>
                <w:bottom w:val="none" w:sz="0" w:space="0" w:color="auto"/>
                <w:right w:val="none" w:sz="0" w:space="0" w:color="auto"/>
              </w:divBdr>
              <w:divsChild>
                <w:div w:id="685401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2855445">
      <w:bodyDiv w:val="1"/>
      <w:marLeft w:val="0"/>
      <w:marRight w:val="0"/>
      <w:marTop w:val="0"/>
      <w:marBottom w:val="0"/>
      <w:divBdr>
        <w:top w:val="none" w:sz="0" w:space="0" w:color="auto"/>
        <w:left w:val="none" w:sz="0" w:space="0" w:color="auto"/>
        <w:bottom w:val="none" w:sz="0" w:space="0" w:color="auto"/>
        <w:right w:val="none" w:sz="0" w:space="0" w:color="auto"/>
      </w:divBdr>
    </w:div>
    <w:div w:id="1592203920">
      <w:bodyDiv w:val="1"/>
      <w:marLeft w:val="0"/>
      <w:marRight w:val="0"/>
      <w:marTop w:val="0"/>
      <w:marBottom w:val="0"/>
      <w:divBdr>
        <w:top w:val="none" w:sz="0" w:space="0" w:color="auto"/>
        <w:left w:val="none" w:sz="0" w:space="0" w:color="auto"/>
        <w:bottom w:val="none" w:sz="0" w:space="0" w:color="auto"/>
        <w:right w:val="none" w:sz="0" w:space="0" w:color="auto"/>
      </w:divBdr>
    </w:div>
    <w:div w:id="1679040894">
      <w:bodyDiv w:val="1"/>
      <w:marLeft w:val="0"/>
      <w:marRight w:val="0"/>
      <w:marTop w:val="0"/>
      <w:marBottom w:val="0"/>
      <w:divBdr>
        <w:top w:val="none" w:sz="0" w:space="0" w:color="auto"/>
        <w:left w:val="none" w:sz="0" w:space="0" w:color="auto"/>
        <w:bottom w:val="none" w:sz="0" w:space="0" w:color="auto"/>
        <w:right w:val="none" w:sz="0" w:space="0" w:color="auto"/>
      </w:divBdr>
    </w:div>
    <w:div w:id="20807895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6.png"/><Relationship Id="rId21" Type="http://schemas.openxmlformats.org/officeDocument/2006/relationships/image" Target="media/image11.png"/><Relationship Id="rId42" Type="http://schemas.openxmlformats.org/officeDocument/2006/relationships/hyperlink" Target="https://www.sohu.com/a/529234998_120935536" TargetMode="External"/><Relationship Id="rId47" Type="http://schemas.openxmlformats.org/officeDocument/2006/relationships/hyperlink" Target="https://www.hkiod.com/about-corporate-governance/" TargetMode="External"/><Relationship Id="rId63" Type="http://schemas.openxmlformats.org/officeDocument/2006/relationships/image" Target="media/image33.png"/><Relationship Id="rId68" Type="http://schemas.openxmlformats.org/officeDocument/2006/relationships/image" Target="media/image38.png"/><Relationship Id="rId84" Type="http://schemas.openxmlformats.org/officeDocument/2006/relationships/image" Target="media/image54.png"/><Relationship Id="rId89" Type="http://schemas.openxmlformats.org/officeDocument/2006/relationships/image" Target="media/image59.png"/><Relationship Id="rId16" Type="http://schemas.openxmlformats.org/officeDocument/2006/relationships/chart" Target="charts/chart2.xml"/><Relationship Id="rId11" Type="http://schemas.openxmlformats.org/officeDocument/2006/relationships/image" Target="media/image3.png"/><Relationship Id="rId32" Type="http://schemas.openxmlformats.org/officeDocument/2006/relationships/hyperlink" Target="https://www.dotproperty.co.th/en/ads/6-bedroom-warehouse-factory-for-sale-in-thai-ban-samut-prakan_d4a8c7086aae-e02f-bb88-7419-9be1faca" TargetMode="External"/><Relationship Id="rId37" Type="http://schemas.openxmlformats.org/officeDocument/2006/relationships/hyperlink" Target="https://indianmoney.com/financial-dictionary/c/current-liabilities-to-net-worth-ratio" TargetMode="External"/><Relationship Id="rId53" Type="http://schemas.openxmlformats.org/officeDocument/2006/relationships/image" Target="media/image23.png"/><Relationship Id="rId58" Type="http://schemas.openxmlformats.org/officeDocument/2006/relationships/image" Target="media/image28.png"/><Relationship Id="rId74" Type="http://schemas.openxmlformats.org/officeDocument/2006/relationships/image" Target="media/image44.png"/><Relationship Id="rId79" Type="http://schemas.openxmlformats.org/officeDocument/2006/relationships/image" Target="media/image49.png"/><Relationship Id="rId5" Type="http://schemas.openxmlformats.org/officeDocument/2006/relationships/webSettings" Target="webSettings.xml"/><Relationship Id="rId90" Type="http://schemas.openxmlformats.org/officeDocument/2006/relationships/image" Target="media/image60.png"/><Relationship Id="rId22" Type="http://schemas.openxmlformats.org/officeDocument/2006/relationships/image" Target="media/image12.png"/><Relationship Id="rId27" Type="http://schemas.openxmlformats.org/officeDocument/2006/relationships/image" Target="media/image17.png"/><Relationship Id="rId43" Type="http://schemas.openxmlformats.org/officeDocument/2006/relationships/hyperlink" Target="https://www.siam-legal.com/realestate/thailand-convert-rai.php" TargetMode="External"/><Relationship Id="rId48" Type="http://schemas.openxmlformats.org/officeDocument/2006/relationships/image" Target="media/image18.png"/><Relationship Id="rId64" Type="http://schemas.openxmlformats.org/officeDocument/2006/relationships/image" Target="media/image34.png"/><Relationship Id="rId69" Type="http://schemas.openxmlformats.org/officeDocument/2006/relationships/image" Target="media/image39.png"/><Relationship Id="rId8" Type="http://schemas.openxmlformats.org/officeDocument/2006/relationships/image" Target="media/image1.png"/><Relationship Id="rId51" Type="http://schemas.openxmlformats.org/officeDocument/2006/relationships/image" Target="media/image21.png"/><Relationship Id="rId72" Type="http://schemas.openxmlformats.org/officeDocument/2006/relationships/image" Target="media/image42.png"/><Relationship Id="rId80" Type="http://schemas.openxmlformats.org/officeDocument/2006/relationships/image" Target="media/image50.png"/><Relationship Id="rId85" Type="http://schemas.openxmlformats.org/officeDocument/2006/relationships/image" Target="media/image55.png"/><Relationship Id="rId93"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hyperlink" Target="http://www.bizstats.com/resources/financial-ratios-glossary.php" TargetMode="External"/><Relationship Id="rId38" Type="http://schemas.openxmlformats.org/officeDocument/2006/relationships/hyperlink" Target="https://www.investopedia.com/terms/i/irr.asp" TargetMode="External"/><Relationship Id="rId46" Type="http://schemas.openxmlformats.org/officeDocument/2006/relationships/hyperlink" Target="https://www.buildinginthailand.com/building-costs/" TargetMode="External"/><Relationship Id="rId59" Type="http://schemas.openxmlformats.org/officeDocument/2006/relationships/image" Target="media/image29.png"/><Relationship Id="rId67" Type="http://schemas.openxmlformats.org/officeDocument/2006/relationships/image" Target="media/image37.png"/><Relationship Id="rId20" Type="http://schemas.openxmlformats.org/officeDocument/2006/relationships/image" Target="media/image10.png"/><Relationship Id="rId41" Type="http://schemas.openxmlformats.org/officeDocument/2006/relationships/hyperlink" Target="https://www.researchgate.net/profile/Enock-Maina/publication/369365958_MEASURING_FINANCIAL_HEALTH_OF_SELECTED_TEXTILE_COMPANIES_OF_SOUTH_RAJASTHAN/links/64172d67315dfb4cce92b300/MEASURING-FINANCIAL-HEALTH-OF-SELECTED-TEXTILE-COMPANIES-OF-SOUTH-RAJASTHAN.pdf" TargetMode="External"/><Relationship Id="rId54" Type="http://schemas.openxmlformats.org/officeDocument/2006/relationships/image" Target="media/image24.png"/><Relationship Id="rId62" Type="http://schemas.openxmlformats.org/officeDocument/2006/relationships/image" Target="media/image32.png"/><Relationship Id="rId70" Type="http://schemas.openxmlformats.org/officeDocument/2006/relationships/image" Target="media/image40.png"/><Relationship Id="rId75" Type="http://schemas.openxmlformats.org/officeDocument/2006/relationships/image" Target="media/image45.png"/><Relationship Id="rId83" Type="http://schemas.openxmlformats.org/officeDocument/2006/relationships/image" Target="media/image53.png"/><Relationship Id="rId88" Type="http://schemas.openxmlformats.org/officeDocument/2006/relationships/image" Target="media/image58.png"/><Relationship Id="rId91" Type="http://schemas.openxmlformats.org/officeDocument/2006/relationships/image" Target="media/image61.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chart" Target="charts/chart1.xml"/><Relationship Id="rId23" Type="http://schemas.openxmlformats.org/officeDocument/2006/relationships/image" Target="media/image13.png"/><Relationship Id="rId28" Type="http://schemas.openxmlformats.org/officeDocument/2006/relationships/hyperlink" Target="https://www.bdc.ca/en/articles-tools/entrepreneur-toolkit/templates-business-guides/glossary/payables-turnover" TargetMode="External"/><Relationship Id="rId36" Type="http://schemas.openxmlformats.org/officeDocument/2006/relationships/hyperlink" Target="https://www.hkex.com.hk/Market-Data/Securities-Prices/Equities?sc_lang=zh-HK" TargetMode="External"/><Relationship Id="rId49" Type="http://schemas.openxmlformats.org/officeDocument/2006/relationships/image" Target="media/image19.png"/><Relationship Id="rId57" Type="http://schemas.openxmlformats.org/officeDocument/2006/relationships/image" Target="media/image27.png"/><Relationship Id="rId10" Type="http://schemas.openxmlformats.org/officeDocument/2006/relationships/image" Target="media/image2.png"/><Relationship Id="rId31" Type="http://schemas.openxmlformats.org/officeDocument/2006/relationships/hyperlink" Target="https://d1wqtxts1xzle7.cloudfront.net/66614337/2204-libre.pdf?1619198163=&amp;response-content-disposition=inline%3B+filename%3DThe_accuracy_of_Altman_s_models_in_predi.pdf&amp;Expires=1693762436&amp;Signature=DJ4SmWcwiCiQSrnz8M1tVRpABSIXU~B13dNtiRqRq8hTamSF0n7QTKp9C8cX~w4KNP8UuUswUnP482gZAmHg1ncZl2th-3oLwtyE6dllHS6FW0ExFIModGQMAXWPYZBZjeuBi9h4uuDQX4i2WqUKcjwMq75bHlaExwnzmly7pUtGteH-Hbb36bYKdwve~tiRNYCWJi-xMgv2ecbua41npjVGQ8J9LTNF3feFC-tlRzdOXfofD1ucwpP~FNAnbR2tmJMbl4S8cutzBQ7B1ME7AmFu83KmrT8l-w4UIwmKZIue7pEFJc4Q9kMilVIw2CNDJ1XfJDQI33~M~U0yePoysQ__&amp;Key-Pair-Id=APKAJLOHF5GGSLRBV4ZA" TargetMode="External"/><Relationship Id="rId44" Type="http://schemas.openxmlformats.org/officeDocument/2006/relationships/hyperlink" Target="https://jurnal.usk.ac.id/AICS-Social/article/view/10252/8653" TargetMode="External"/><Relationship Id="rId52" Type="http://schemas.openxmlformats.org/officeDocument/2006/relationships/image" Target="media/image22.png"/><Relationship Id="rId60" Type="http://schemas.openxmlformats.org/officeDocument/2006/relationships/image" Target="media/image30.png"/><Relationship Id="rId65" Type="http://schemas.openxmlformats.org/officeDocument/2006/relationships/image" Target="media/image35.png"/><Relationship Id="rId73" Type="http://schemas.openxmlformats.org/officeDocument/2006/relationships/image" Target="media/image43.png"/><Relationship Id="rId78" Type="http://schemas.openxmlformats.org/officeDocument/2006/relationships/image" Target="media/image48.png"/><Relationship Id="rId81" Type="http://schemas.openxmlformats.org/officeDocument/2006/relationships/image" Target="media/image51.png"/><Relationship Id="rId86" Type="http://schemas.openxmlformats.org/officeDocument/2006/relationships/image" Target="media/image56.png"/><Relationship Id="rId9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image" Target="media/image8.png"/><Relationship Id="rId39" Type="http://schemas.openxmlformats.org/officeDocument/2006/relationships/hyperlink" Target="https://www.lamsoon.com/wp-content/uploads/2022/10/cw0411.pdf" TargetMode="External"/><Relationship Id="rId34" Type="http://schemas.openxmlformats.org/officeDocument/2006/relationships/hyperlink" Target="https://www.grdil.com/GR%20Document/Financial%20Report/2023/e_AR2023.pdf" TargetMode="External"/><Relationship Id="rId50" Type="http://schemas.openxmlformats.org/officeDocument/2006/relationships/image" Target="media/image20.png"/><Relationship Id="rId55" Type="http://schemas.openxmlformats.org/officeDocument/2006/relationships/image" Target="media/image25.png"/><Relationship Id="rId76" Type="http://schemas.openxmlformats.org/officeDocument/2006/relationships/image" Target="media/image46.png"/><Relationship Id="rId7" Type="http://schemas.openxmlformats.org/officeDocument/2006/relationships/endnotes" Target="endnotes.xml"/><Relationship Id="rId71" Type="http://schemas.openxmlformats.org/officeDocument/2006/relationships/image" Target="media/image41.png"/><Relationship Id="rId92" Type="http://schemas.openxmlformats.org/officeDocument/2006/relationships/footer" Target="footer2.xml"/><Relationship Id="rId2" Type="http://schemas.openxmlformats.org/officeDocument/2006/relationships/numbering" Target="numbering.xml"/><Relationship Id="rId29" Type="http://schemas.openxmlformats.org/officeDocument/2006/relationships/hyperlink" Target="https://www.cfih.hk/upload/article/873/doc_1/6450796d5d03a.pdf" TargetMode="External"/><Relationship Id="rId24" Type="http://schemas.openxmlformats.org/officeDocument/2006/relationships/image" Target="media/image14.png"/><Relationship Id="rId40" Type="http://schemas.openxmlformats.org/officeDocument/2006/relationships/hyperlink" Target="https://www.lamsoon.com/wp-content/uploads/2021/10/cw0411_Annual-Report.pdf" TargetMode="External"/><Relationship Id="rId45" Type="http://schemas.openxmlformats.org/officeDocument/2006/relationships/hyperlink" Target="https://www.capitaliq.spglobal.com/web/client?auth=inherit" TargetMode="External"/><Relationship Id="rId66" Type="http://schemas.openxmlformats.org/officeDocument/2006/relationships/image" Target="media/image36.png"/><Relationship Id="rId87" Type="http://schemas.openxmlformats.org/officeDocument/2006/relationships/image" Target="media/image57.png"/><Relationship Id="rId61" Type="http://schemas.openxmlformats.org/officeDocument/2006/relationships/image" Target="media/image31.png"/><Relationship Id="rId82" Type="http://schemas.openxmlformats.org/officeDocument/2006/relationships/image" Target="media/image52.png"/><Relationship Id="rId19" Type="http://schemas.openxmlformats.org/officeDocument/2006/relationships/image" Target="media/image9.png"/><Relationship Id="rId14" Type="http://schemas.openxmlformats.org/officeDocument/2006/relationships/image" Target="media/image6.png"/><Relationship Id="rId30" Type="http://schemas.openxmlformats.org/officeDocument/2006/relationships/hyperlink" Target="https://www.cfih.hk/upload/article/833/doc_1/6281d095166d4.pdf" TargetMode="External"/><Relationship Id="rId35" Type="http://schemas.openxmlformats.org/officeDocument/2006/relationships/hyperlink" Target="https://www.grdil.com/GR%20Document/Financial%20Report/2022/e_AR2022.pdf" TargetMode="External"/><Relationship Id="rId56" Type="http://schemas.openxmlformats.org/officeDocument/2006/relationships/image" Target="media/image26.png"/><Relationship Id="rId77" Type="http://schemas.openxmlformats.org/officeDocument/2006/relationships/image" Target="media/image47.png"/></Relationships>
</file>

<file path=word/charts/_rels/chart1.xml.rels><?xml version="1.0" encoding="UTF-8" standalone="yes"?>
<Relationships xmlns="http://schemas.openxmlformats.org/package/2006/relationships"><Relationship Id="rId3" Type="http://schemas.openxmlformats.org/officeDocument/2006/relationships/oleObject" Target="file:////Users/yatheiauyeung/Desktop/MBA/Finance/ratios%20677.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yatheiauyeung/Desktop/MBA/Finance/ratios%20677.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TW"/>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tLang="zh-TW"/>
              <a:t>Sales of</a:t>
            </a:r>
            <a:r>
              <a:rPr lang="en-US" altLang="zh-TW" baseline="0"/>
              <a:t> Golden Resources and other 2 peers (HKD 000')</a:t>
            </a:r>
            <a:endParaRPr lang="zh-TW" alt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HK"/>
        </a:p>
      </c:txPr>
    </c:title>
    <c:autoTitleDeleted val="0"/>
    <c:plotArea>
      <c:layout/>
      <c:barChart>
        <c:barDir val="bar"/>
        <c:grouping val="clustered"/>
        <c:varyColors val="0"/>
        <c:ser>
          <c:idx val="0"/>
          <c:order val="0"/>
          <c:tx>
            <c:strRef>
              <c:f>工作表2!$D$13</c:f>
              <c:strCache>
                <c:ptCount val="1"/>
                <c:pt idx="0">
                  <c:v>2020</c:v>
                </c:pt>
              </c:strCache>
            </c:strRef>
          </c:tx>
          <c:spPr>
            <a:solidFill>
              <a:schemeClr val="accent1"/>
            </a:solidFill>
            <a:ln>
              <a:noFill/>
            </a:ln>
            <a:effectLst/>
          </c:spPr>
          <c:invertIfNegative val="0"/>
          <c:cat>
            <c:strRef>
              <c:f>工作表2!$C$14:$C$16</c:f>
              <c:strCache>
                <c:ptCount val="3"/>
                <c:pt idx="0">
                  <c:v>Golden Resources</c:v>
                </c:pt>
                <c:pt idx="1">
                  <c:v>Lam Soon</c:v>
                </c:pt>
                <c:pt idx="2">
                  <c:v>China Finance</c:v>
                </c:pt>
              </c:strCache>
            </c:strRef>
          </c:cat>
          <c:val>
            <c:numRef>
              <c:f>工作表2!$D$14:$D$16</c:f>
              <c:numCache>
                <c:formatCode>_(* #,##0_);_(* \(#,##0\);_(* "-"??_);_(@_)</c:formatCode>
                <c:ptCount val="3"/>
                <c:pt idx="0">
                  <c:v>1614360</c:v>
                </c:pt>
                <c:pt idx="1">
                  <c:v>5119437</c:v>
                </c:pt>
                <c:pt idx="2">
                  <c:v>328690</c:v>
                </c:pt>
              </c:numCache>
            </c:numRef>
          </c:val>
          <c:extLst>
            <c:ext xmlns:c16="http://schemas.microsoft.com/office/drawing/2014/chart" uri="{C3380CC4-5D6E-409C-BE32-E72D297353CC}">
              <c16:uniqueId val="{00000000-FB60-F740-8824-113946134672}"/>
            </c:ext>
          </c:extLst>
        </c:ser>
        <c:ser>
          <c:idx val="1"/>
          <c:order val="1"/>
          <c:tx>
            <c:strRef>
              <c:f>工作表2!$E$13</c:f>
              <c:strCache>
                <c:ptCount val="1"/>
                <c:pt idx="0">
                  <c:v>2021</c:v>
                </c:pt>
              </c:strCache>
            </c:strRef>
          </c:tx>
          <c:spPr>
            <a:solidFill>
              <a:schemeClr val="accent2"/>
            </a:solidFill>
            <a:ln>
              <a:noFill/>
            </a:ln>
            <a:effectLst/>
          </c:spPr>
          <c:invertIfNegative val="0"/>
          <c:cat>
            <c:strRef>
              <c:f>工作表2!$C$14:$C$16</c:f>
              <c:strCache>
                <c:ptCount val="3"/>
                <c:pt idx="0">
                  <c:v>Golden Resources</c:v>
                </c:pt>
                <c:pt idx="1">
                  <c:v>Lam Soon</c:v>
                </c:pt>
                <c:pt idx="2">
                  <c:v>China Finance</c:v>
                </c:pt>
              </c:strCache>
            </c:strRef>
          </c:cat>
          <c:val>
            <c:numRef>
              <c:f>工作表2!$E$14:$E$16</c:f>
              <c:numCache>
                <c:formatCode>_(* #,##0_);_(* \(#,##0\);_(* "-"??_);_(@_)</c:formatCode>
                <c:ptCount val="3"/>
                <c:pt idx="0">
                  <c:v>1774233</c:v>
                </c:pt>
                <c:pt idx="1">
                  <c:v>5761248</c:v>
                </c:pt>
                <c:pt idx="2">
                  <c:v>562279</c:v>
                </c:pt>
              </c:numCache>
            </c:numRef>
          </c:val>
          <c:extLst>
            <c:ext xmlns:c16="http://schemas.microsoft.com/office/drawing/2014/chart" uri="{C3380CC4-5D6E-409C-BE32-E72D297353CC}">
              <c16:uniqueId val="{00000001-FB60-F740-8824-113946134672}"/>
            </c:ext>
          </c:extLst>
        </c:ser>
        <c:ser>
          <c:idx val="2"/>
          <c:order val="2"/>
          <c:tx>
            <c:strRef>
              <c:f>工作表2!$F$13</c:f>
              <c:strCache>
                <c:ptCount val="1"/>
                <c:pt idx="0">
                  <c:v>2022</c:v>
                </c:pt>
              </c:strCache>
            </c:strRef>
          </c:tx>
          <c:spPr>
            <a:solidFill>
              <a:schemeClr val="accent3"/>
            </a:solidFill>
            <a:ln>
              <a:noFill/>
            </a:ln>
            <a:effectLst/>
          </c:spPr>
          <c:invertIfNegative val="0"/>
          <c:cat>
            <c:strRef>
              <c:f>工作表2!$C$14:$C$16</c:f>
              <c:strCache>
                <c:ptCount val="3"/>
                <c:pt idx="0">
                  <c:v>Golden Resources</c:v>
                </c:pt>
                <c:pt idx="1">
                  <c:v>Lam Soon</c:v>
                </c:pt>
                <c:pt idx="2">
                  <c:v>China Finance</c:v>
                </c:pt>
              </c:strCache>
            </c:strRef>
          </c:cat>
          <c:val>
            <c:numRef>
              <c:f>工作表2!$F$14:$F$16</c:f>
              <c:numCache>
                <c:formatCode>_(* #,##0_);_(* \(#,##0\);_(* "-"??_);_(@_)</c:formatCode>
                <c:ptCount val="3"/>
                <c:pt idx="0">
                  <c:v>2059774</c:v>
                </c:pt>
                <c:pt idx="1">
                  <c:v>6106635</c:v>
                </c:pt>
                <c:pt idx="2">
                  <c:v>999356</c:v>
                </c:pt>
              </c:numCache>
            </c:numRef>
          </c:val>
          <c:extLst>
            <c:ext xmlns:c16="http://schemas.microsoft.com/office/drawing/2014/chart" uri="{C3380CC4-5D6E-409C-BE32-E72D297353CC}">
              <c16:uniqueId val="{00000002-FB60-F740-8824-113946134672}"/>
            </c:ext>
          </c:extLst>
        </c:ser>
        <c:dLbls>
          <c:showLegendKey val="0"/>
          <c:showVal val="0"/>
          <c:showCatName val="0"/>
          <c:showSerName val="0"/>
          <c:showPercent val="0"/>
          <c:showBubbleSize val="0"/>
        </c:dLbls>
        <c:gapWidth val="182"/>
        <c:axId val="603102112"/>
        <c:axId val="603172416"/>
      </c:barChart>
      <c:catAx>
        <c:axId val="60310211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HK"/>
          </a:p>
        </c:txPr>
        <c:crossAx val="603172416"/>
        <c:crosses val="autoZero"/>
        <c:auto val="1"/>
        <c:lblAlgn val="ctr"/>
        <c:lblOffset val="100"/>
        <c:noMultiLvlLbl val="0"/>
      </c:catAx>
      <c:valAx>
        <c:axId val="603172416"/>
        <c:scaling>
          <c:orientation val="minMax"/>
        </c:scaling>
        <c:delete val="0"/>
        <c:axPos val="b"/>
        <c:majorGridlines>
          <c:spPr>
            <a:ln w="9525" cap="flat" cmpd="sng" algn="ctr">
              <a:solidFill>
                <a:schemeClr val="tx1">
                  <a:lumMod val="15000"/>
                  <a:lumOff val="85000"/>
                </a:schemeClr>
              </a:solidFill>
              <a:round/>
            </a:ln>
            <a:effectLst/>
          </c:spPr>
        </c:majorGridlines>
        <c:numFmt formatCode="_(* #,##0_);_(* \(#,##0\);_(*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HK"/>
          </a:p>
        </c:txPr>
        <c:crossAx val="60310211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HK"/>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HK"/>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TW"/>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tLang="zh-TW"/>
              <a:t>Sales Growth</a:t>
            </a:r>
            <a:r>
              <a:rPr lang="en-US" altLang="zh-TW" baseline="0"/>
              <a:t> Rate of Golden Resources and another 2 companies</a:t>
            </a:r>
            <a:endParaRPr lang="zh-TW" alt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HK"/>
        </a:p>
      </c:txPr>
    </c:title>
    <c:autoTitleDeleted val="0"/>
    <c:plotArea>
      <c:layout/>
      <c:barChart>
        <c:barDir val="col"/>
        <c:grouping val="clustered"/>
        <c:varyColors val="0"/>
        <c:ser>
          <c:idx val="0"/>
          <c:order val="0"/>
          <c:tx>
            <c:strRef>
              <c:f>工作表2!$C$32</c:f>
              <c:strCache>
                <c:ptCount val="1"/>
                <c:pt idx="0">
                  <c:v>2020-2021</c:v>
                </c:pt>
              </c:strCache>
            </c:strRef>
          </c:tx>
          <c:spPr>
            <a:solidFill>
              <a:schemeClr val="accent1"/>
            </a:solidFill>
            <a:ln>
              <a:noFill/>
            </a:ln>
            <a:effectLst/>
          </c:spPr>
          <c:invertIfNegative val="0"/>
          <c:cat>
            <c:strRef>
              <c:f>工作表2!$D$31:$F$31</c:f>
              <c:strCache>
                <c:ptCount val="3"/>
                <c:pt idx="0">
                  <c:v>Golden Resources</c:v>
                </c:pt>
                <c:pt idx="1">
                  <c:v>Lam Soon</c:v>
                </c:pt>
                <c:pt idx="2">
                  <c:v>China Finance</c:v>
                </c:pt>
              </c:strCache>
            </c:strRef>
          </c:cat>
          <c:val>
            <c:numRef>
              <c:f>工作表2!$D$32:$F$32</c:f>
              <c:numCache>
                <c:formatCode>General</c:formatCode>
                <c:ptCount val="3"/>
                <c:pt idx="0">
                  <c:v>9.9031814465175039</c:v>
                </c:pt>
                <c:pt idx="1">
                  <c:v>12.53674964649433</c:v>
                </c:pt>
                <c:pt idx="2">
                  <c:v>71.066658553652374</c:v>
                </c:pt>
              </c:numCache>
            </c:numRef>
          </c:val>
          <c:extLst>
            <c:ext xmlns:c16="http://schemas.microsoft.com/office/drawing/2014/chart" uri="{C3380CC4-5D6E-409C-BE32-E72D297353CC}">
              <c16:uniqueId val="{00000000-78B4-A24A-A50D-95BC9B929A20}"/>
            </c:ext>
          </c:extLst>
        </c:ser>
        <c:ser>
          <c:idx val="1"/>
          <c:order val="1"/>
          <c:tx>
            <c:strRef>
              <c:f>工作表2!$C$33</c:f>
              <c:strCache>
                <c:ptCount val="1"/>
                <c:pt idx="0">
                  <c:v>2021-2022</c:v>
                </c:pt>
              </c:strCache>
            </c:strRef>
          </c:tx>
          <c:spPr>
            <a:solidFill>
              <a:schemeClr val="accent2"/>
            </a:solidFill>
            <a:ln>
              <a:noFill/>
            </a:ln>
            <a:effectLst/>
          </c:spPr>
          <c:invertIfNegative val="0"/>
          <c:cat>
            <c:strRef>
              <c:f>工作表2!$D$31:$F$31</c:f>
              <c:strCache>
                <c:ptCount val="3"/>
                <c:pt idx="0">
                  <c:v>Golden Resources</c:v>
                </c:pt>
                <c:pt idx="1">
                  <c:v>Lam Soon</c:v>
                </c:pt>
                <c:pt idx="2">
                  <c:v>China Finance</c:v>
                </c:pt>
              </c:strCache>
            </c:strRef>
          </c:cat>
          <c:val>
            <c:numRef>
              <c:f>工作表2!$D$33:$F$33</c:f>
              <c:numCache>
                <c:formatCode>General</c:formatCode>
                <c:ptCount val="3"/>
                <c:pt idx="0">
                  <c:v>16.093771223959873</c:v>
                </c:pt>
                <c:pt idx="1">
                  <c:v>5.9950031659807044</c:v>
                </c:pt>
                <c:pt idx="2">
                  <c:v>77.733118256239337</c:v>
                </c:pt>
              </c:numCache>
            </c:numRef>
          </c:val>
          <c:extLst>
            <c:ext xmlns:c16="http://schemas.microsoft.com/office/drawing/2014/chart" uri="{C3380CC4-5D6E-409C-BE32-E72D297353CC}">
              <c16:uniqueId val="{00000001-78B4-A24A-A50D-95BC9B929A20}"/>
            </c:ext>
          </c:extLst>
        </c:ser>
        <c:dLbls>
          <c:showLegendKey val="0"/>
          <c:showVal val="0"/>
          <c:showCatName val="0"/>
          <c:showSerName val="0"/>
          <c:showPercent val="0"/>
          <c:showBubbleSize val="0"/>
        </c:dLbls>
        <c:gapWidth val="150"/>
        <c:axId val="602257184"/>
        <c:axId val="602194064"/>
      </c:barChart>
      <c:catAx>
        <c:axId val="6022571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HK"/>
          </a:p>
        </c:txPr>
        <c:crossAx val="602194064"/>
        <c:crossesAt val="0"/>
        <c:auto val="1"/>
        <c:lblAlgn val="ctr"/>
        <c:lblOffset val="100"/>
        <c:noMultiLvlLbl val="0"/>
      </c:catAx>
      <c:valAx>
        <c:axId val="6021940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ltLang="zh-TW"/>
                  <a:t>Grow</a:t>
                </a:r>
                <a:r>
                  <a:rPr lang="en-US" altLang="zh-TW" baseline="0"/>
                  <a:t> Rate (%)</a:t>
                </a:r>
                <a:endParaRPr lang="zh-TW" alt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zh-HK"/>
            </a:p>
          </c:txPr>
        </c:title>
        <c:numFmt formatCode="#,##0.00_);[Red]\(#,##0.00\)" sourceLinked="0"/>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HK"/>
          </a:p>
        </c:txPr>
        <c:crossAx val="602257184"/>
        <c:crosses val="autoZero"/>
        <c:crossBetween val="between"/>
        <c:majorUnit val="10"/>
      </c:valAx>
      <c:spPr>
        <a:noFill/>
        <a:ln>
          <a:noFill/>
        </a:ln>
        <a:effectLst/>
      </c:spPr>
    </c:plotArea>
    <c:legend>
      <c:legendPos val="r"/>
      <c:layout>
        <c:manualLayout>
          <c:xMode val="edge"/>
          <c:yMode val="edge"/>
          <c:x val="0.86760948868733179"/>
          <c:y val="0.38142602578879514"/>
          <c:w val="0.10083364895843716"/>
          <c:h val="0.28206921725558454"/>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HK"/>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HK"/>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D07D15C-F888-7349-9E76-A2F2DF27D2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64</Pages>
  <Words>5361</Words>
  <Characters>30561</Characters>
  <Application>Microsoft Office Word</Application>
  <DocSecurity>0</DocSecurity>
  <Lines>254</Lines>
  <Paragraphs>71</Paragraphs>
  <ScaleCrop>false</ScaleCrop>
  <Company/>
  <LinksUpToDate>false</LinksUpToDate>
  <CharactersWithSpaces>35851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YAT HEI AU YEUNG</dc:creator>
  <cp:keywords/>
  <dc:description/>
  <cp:lastModifiedBy>YAT HEI AU YEUNG</cp:lastModifiedBy>
  <cp:revision>2</cp:revision>
  <dcterms:created xsi:type="dcterms:W3CDTF">2023-09-10T19:28:00Z</dcterms:created>
  <dcterms:modified xsi:type="dcterms:W3CDTF">2023-09-10T19:28:00Z</dcterms:modified>
</cp:coreProperties>
</file>