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02880BA" w:rsidP="502880BA" w:rsidRDefault="502880BA" w14:paraId="22FA6FC2" w14:textId="735FB9A7">
      <w:pPr>
        <w:rPr>
          <w:b w:val="1"/>
          <w:bCs w:val="1"/>
          <w:sz w:val="28"/>
          <w:szCs w:val="28"/>
        </w:rPr>
      </w:pPr>
    </w:p>
    <w:p w:rsidR="502880BA" w:rsidP="502880BA" w:rsidRDefault="502880BA" w14:paraId="3D3AFE4C" w14:textId="634DA4A3">
      <w:pPr>
        <w:rPr>
          <w:b w:val="1"/>
          <w:bCs w:val="1"/>
          <w:sz w:val="28"/>
          <w:szCs w:val="28"/>
        </w:rPr>
      </w:pPr>
    </w:p>
    <w:p w:rsidR="6D17339C" w:rsidP="502880BA" w:rsidRDefault="6D17339C" w14:paraId="65B4DE99" w14:textId="046A915B">
      <w:pPr>
        <w:rPr>
          <w:b w:val="1"/>
          <w:bCs w:val="1"/>
          <w:sz w:val="28"/>
          <w:szCs w:val="28"/>
        </w:rPr>
      </w:pPr>
      <w:r w:rsidRPr="502880BA" w:rsidR="6D17339C">
        <w:rPr>
          <w:b w:val="1"/>
          <w:bCs w:val="1"/>
          <w:sz w:val="28"/>
          <w:szCs w:val="28"/>
        </w:rPr>
        <w:t xml:space="preserve">Shanaz Begum 2432257  </w:t>
      </w:r>
    </w:p>
    <w:p w:rsidR="3B8A881F" w:rsidP="502880BA" w:rsidRDefault="3B8A881F" w14:paraId="253237D1" w14:textId="2C6B3A90">
      <w:pPr>
        <w:rPr>
          <w:b w:val="1"/>
          <w:bCs w:val="1"/>
          <w:sz w:val="28"/>
          <w:szCs w:val="28"/>
        </w:rPr>
      </w:pPr>
      <w:r w:rsidRPr="502880BA" w:rsidR="3B8A881F">
        <w:rPr>
          <w:b w:val="1"/>
          <w:bCs w:val="1"/>
          <w:sz w:val="28"/>
          <w:szCs w:val="28"/>
        </w:rPr>
        <w:t xml:space="preserve">Introduction To Health and Social Care </w:t>
      </w:r>
    </w:p>
    <w:p w:rsidR="3B8A881F" w:rsidP="502880BA" w:rsidRDefault="3B8A881F" w14:paraId="03F30804" w14:textId="4CCAA9C4">
      <w:pPr>
        <w:rPr>
          <w:b w:val="1"/>
          <w:bCs w:val="1"/>
          <w:sz w:val="28"/>
          <w:szCs w:val="28"/>
        </w:rPr>
      </w:pPr>
      <w:r w:rsidRPr="502880BA" w:rsidR="3B8A881F">
        <w:rPr>
          <w:b w:val="1"/>
          <w:bCs w:val="1"/>
          <w:sz w:val="28"/>
          <w:szCs w:val="28"/>
        </w:rPr>
        <w:t xml:space="preserve"> Portfolio Poster and Essay  </w:t>
      </w:r>
    </w:p>
    <w:p w:rsidR="3B8A881F" w:rsidP="502880BA" w:rsidRDefault="3B8A881F" w14:paraId="576D89F9" w14:textId="3EA44AD7">
      <w:pPr>
        <w:rPr>
          <w:b w:val="1"/>
          <w:bCs w:val="1"/>
          <w:sz w:val="28"/>
          <w:szCs w:val="28"/>
        </w:rPr>
      </w:pPr>
      <w:r w:rsidRPr="502880BA" w:rsidR="3B8A881F">
        <w:rPr>
          <w:b w:val="1"/>
          <w:bCs w:val="1"/>
          <w:sz w:val="28"/>
          <w:szCs w:val="28"/>
        </w:rPr>
        <w:t xml:space="preserve"> LCHS4003    </w:t>
      </w:r>
    </w:p>
    <w:p w:rsidR="137BD06D" w:rsidP="502880BA" w:rsidRDefault="137BD06D" w14:paraId="6514F755" w14:textId="2FFE05DE">
      <w:pPr>
        <w:rPr>
          <w:b w:val="1"/>
          <w:bCs w:val="1"/>
          <w:sz w:val="28"/>
          <w:szCs w:val="28"/>
        </w:rPr>
      </w:pPr>
      <w:r w:rsidRPr="502880BA" w:rsidR="137BD06D">
        <w:rPr>
          <w:b w:val="1"/>
          <w:bCs w:val="1"/>
          <w:sz w:val="28"/>
          <w:szCs w:val="28"/>
        </w:rPr>
        <w:t>Lecturer: Aishat Bakre</w:t>
      </w:r>
    </w:p>
    <w:p w:rsidR="502880BA" w:rsidP="502880BA" w:rsidRDefault="502880BA" w14:paraId="09D7172A" w14:textId="37B865C5">
      <w:pPr>
        <w:rPr>
          <w:b w:val="1"/>
          <w:bCs w:val="1"/>
          <w:sz w:val="28"/>
          <w:szCs w:val="28"/>
        </w:rPr>
      </w:pPr>
    </w:p>
    <w:p w:rsidR="502880BA" w:rsidP="502880BA" w:rsidRDefault="502880BA" w14:paraId="6712D945" w14:textId="591FF56E">
      <w:pPr>
        <w:rPr>
          <w:b w:val="1"/>
          <w:bCs w:val="1"/>
          <w:sz w:val="28"/>
          <w:szCs w:val="28"/>
        </w:rPr>
      </w:pPr>
    </w:p>
    <w:p w:rsidR="502880BA" w:rsidP="502880BA" w:rsidRDefault="502880BA" w14:paraId="3A5D7C6C" w14:textId="2F337519">
      <w:pPr>
        <w:rPr>
          <w:b w:val="1"/>
          <w:bCs w:val="1"/>
          <w:sz w:val="28"/>
          <w:szCs w:val="28"/>
        </w:rPr>
      </w:pPr>
    </w:p>
    <w:p w:rsidR="502880BA" w:rsidP="502880BA" w:rsidRDefault="502880BA" w14:paraId="06D912D5" w14:textId="0B131581">
      <w:pPr>
        <w:rPr>
          <w:b w:val="1"/>
          <w:bCs w:val="1"/>
          <w:sz w:val="28"/>
          <w:szCs w:val="28"/>
        </w:rPr>
      </w:pPr>
    </w:p>
    <w:p w:rsidR="502880BA" w:rsidP="502880BA" w:rsidRDefault="502880BA" w14:paraId="66644C13" w14:textId="0D1437FF">
      <w:pPr>
        <w:rPr>
          <w:b w:val="1"/>
          <w:bCs w:val="1"/>
          <w:sz w:val="28"/>
          <w:szCs w:val="28"/>
        </w:rPr>
      </w:pPr>
    </w:p>
    <w:p w:rsidR="502880BA" w:rsidP="502880BA" w:rsidRDefault="502880BA" w14:paraId="636A6E4F" w14:textId="499A44BD">
      <w:pPr>
        <w:rPr>
          <w:b w:val="1"/>
          <w:bCs w:val="1"/>
          <w:sz w:val="28"/>
          <w:szCs w:val="28"/>
        </w:rPr>
      </w:pPr>
    </w:p>
    <w:p w:rsidR="502880BA" w:rsidP="502880BA" w:rsidRDefault="502880BA" w14:paraId="165AE302" w14:textId="253FD14D">
      <w:pPr>
        <w:rPr>
          <w:b w:val="1"/>
          <w:bCs w:val="1"/>
          <w:sz w:val="28"/>
          <w:szCs w:val="28"/>
        </w:rPr>
      </w:pPr>
    </w:p>
    <w:p w:rsidR="502880BA" w:rsidP="502880BA" w:rsidRDefault="502880BA" w14:paraId="76B8C9EC" w14:textId="3DAC1F6D">
      <w:pPr>
        <w:rPr>
          <w:b w:val="1"/>
          <w:bCs w:val="1"/>
          <w:sz w:val="28"/>
          <w:szCs w:val="28"/>
        </w:rPr>
      </w:pPr>
    </w:p>
    <w:p w:rsidR="502880BA" w:rsidP="502880BA" w:rsidRDefault="502880BA" w14:paraId="627D5AAA" w14:textId="51E0BFAB">
      <w:pPr>
        <w:rPr>
          <w:b w:val="1"/>
          <w:bCs w:val="1"/>
          <w:sz w:val="28"/>
          <w:szCs w:val="28"/>
        </w:rPr>
      </w:pPr>
    </w:p>
    <w:p w:rsidR="502880BA" w:rsidP="502880BA" w:rsidRDefault="502880BA" w14:paraId="06B4E4A6" w14:textId="2942B07C">
      <w:pPr>
        <w:rPr>
          <w:b w:val="1"/>
          <w:bCs w:val="1"/>
          <w:sz w:val="28"/>
          <w:szCs w:val="28"/>
        </w:rPr>
      </w:pPr>
    </w:p>
    <w:p w:rsidR="502880BA" w:rsidP="502880BA" w:rsidRDefault="502880BA" w14:paraId="373110AF" w14:textId="5FE51498">
      <w:pPr>
        <w:rPr>
          <w:b w:val="1"/>
          <w:bCs w:val="1"/>
          <w:sz w:val="28"/>
          <w:szCs w:val="28"/>
        </w:rPr>
      </w:pPr>
    </w:p>
    <w:p w:rsidR="502880BA" w:rsidP="502880BA" w:rsidRDefault="502880BA" w14:paraId="41571EFD" w14:textId="248FEFBF">
      <w:pPr>
        <w:rPr>
          <w:b w:val="1"/>
          <w:bCs w:val="1"/>
          <w:sz w:val="28"/>
          <w:szCs w:val="28"/>
        </w:rPr>
      </w:pPr>
    </w:p>
    <w:p w:rsidR="502880BA" w:rsidP="502880BA" w:rsidRDefault="502880BA" w14:paraId="0F3F3077" w14:textId="7397C432">
      <w:pPr>
        <w:rPr>
          <w:b w:val="1"/>
          <w:bCs w:val="1"/>
          <w:sz w:val="28"/>
          <w:szCs w:val="28"/>
        </w:rPr>
      </w:pPr>
    </w:p>
    <w:p w:rsidR="502880BA" w:rsidP="502880BA" w:rsidRDefault="502880BA" w14:paraId="4E127137" w14:textId="733B6EC0">
      <w:pPr>
        <w:rPr>
          <w:b w:val="1"/>
          <w:bCs w:val="1"/>
          <w:sz w:val="28"/>
          <w:szCs w:val="28"/>
        </w:rPr>
      </w:pPr>
    </w:p>
    <w:p w:rsidR="502880BA" w:rsidP="502880BA" w:rsidRDefault="502880BA" w14:paraId="13103019" w14:textId="7749D84E">
      <w:pPr>
        <w:pStyle w:val="Normal"/>
        <w:rPr>
          <w:b w:val="1"/>
          <w:bCs w:val="1"/>
          <w:sz w:val="28"/>
          <w:szCs w:val="28"/>
        </w:rPr>
      </w:pPr>
    </w:p>
    <w:p w:rsidR="502880BA" w:rsidP="502880BA" w:rsidRDefault="502880BA" w14:paraId="57E87E80" w14:textId="7412EEE5">
      <w:pPr>
        <w:pStyle w:val="Normal"/>
      </w:pPr>
    </w:p>
    <w:p w:rsidR="67EB7290" w:rsidP="502880BA" w:rsidRDefault="67EB7290" w14:paraId="4F04E858" w14:textId="01E31F20">
      <w:pPr>
        <w:pStyle w:val="Normal"/>
      </w:pPr>
      <w:r w:rsidR="67EB7290">
        <w:drawing>
          <wp:inline wp14:editId="3EF30415" wp14:anchorId="4F6D3F7D">
            <wp:extent cx="6515100" cy="4475521"/>
            <wp:effectExtent l="0" t="0" r="0" b="0"/>
            <wp:docPr id="6785882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8588279" name=""/>
                    <pic:cNvPicPr/>
                  </pic:nvPicPr>
                  <pic:blipFill>
                    <a:blip xmlns:r="http://schemas.openxmlformats.org/officeDocument/2006/relationships" r:embed="rId682111927">
                      <a:extLst>
                        <a:ext uri="{28A0092B-C50C-407E-A947-70E740481C1C}">
                          <a14:useLocalDpi xmlns:a14="http://schemas.microsoft.com/office/drawing/2010/main"/>
                        </a:ext>
                      </a:extLst>
                    </a:blip>
                    <a:stretch>
                      <a:fillRect/>
                    </a:stretch>
                  </pic:blipFill>
                  <pic:spPr>
                    <a:xfrm rot="0">
                      <a:off x="0" y="0"/>
                      <a:ext cx="6515100" cy="4475521"/>
                    </a:xfrm>
                    <a:prstGeom prst="rect">
                      <a:avLst/>
                    </a:prstGeom>
                  </pic:spPr>
                </pic:pic>
              </a:graphicData>
            </a:graphic>
          </wp:inline>
        </w:drawing>
      </w:r>
    </w:p>
    <w:p w:rsidR="502880BA" w:rsidP="502880BA" w:rsidRDefault="502880BA" w14:paraId="741A50B4" w14:textId="706F1C3B">
      <w:pPr>
        <w:pStyle w:val="Normal"/>
      </w:pPr>
    </w:p>
    <w:p w:rsidR="502880BA" w:rsidP="502880BA" w:rsidRDefault="502880BA" w14:paraId="165D91E0" w14:textId="41C2CFD1">
      <w:pPr>
        <w:pStyle w:val="Normal"/>
      </w:pPr>
    </w:p>
    <w:p w:rsidR="502880BA" w:rsidP="502880BA" w:rsidRDefault="502880BA" w14:paraId="1D4F47CE" w14:textId="5EAFE7D1">
      <w:pPr>
        <w:pStyle w:val="Normal"/>
      </w:pPr>
    </w:p>
    <w:p w:rsidR="502880BA" w:rsidP="502880BA" w:rsidRDefault="502880BA" w14:paraId="4F439F33" w14:textId="638F59F6">
      <w:pPr>
        <w:pStyle w:val="Normal"/>
      </w:pPr>
    </w:p>
    <w:p w:rsidR="502880BA" w:rsidP="502880BA" w:rsidRDefault="502880BA" w14:paraId="565FD8BD" w14:textId="6428CDE9">
      <w:pPr>
        <w:pStyle w:val="Normal"/>
      </w:pPr>
    </w:p>
    <w:p w:rsidR="502880BA" w:rsidP="502880BA" w:rsidRDefault="502880BA" w14:paraId="2016D204" w14:textId="48E3E7A3">
      <w:pPr>
        <w:pStyle w:val="Normal"/>
      </w:pPr>
    </w:p>
    <w:p w:rsidR="502880BA" w:rsidP="502880BA" w:rsidRDefault="502880BA" w14:paraId="76878099" w14:textId="07326AFA">
      <w:pPr>
        <w:pStyle w:val="Normal"/>
      </w:pPr>
    </w:p>
    <w:p w:rsidR="502880BA" w:rsidP="502880BA" w:rsidRDefault="502880BA" w14:paraId="2F659129" w14:textId="371A122F">
      <w:pPr>
        <w:pStyle w:val="Normal"/>
      </w:pPr>
    </w:p>
    <w:p w:rsidR="502880BA" w:rsidP="502880BA" w:rsidRDefault="502880BA" w14:paraId="10842118" w14:textId="6264ED7D">
      <w:pPr>
        <w:pStyle w:val="Normal"/>
      </w:pPr>
    </w:p>
    <w:p w:rsidR="502880BA" w:rsidP="502880BA" w:rsidRDefault="502880BA" w14:paraId="3AB89C4B" w14:textId="523AA737">
      <w:pPr>
        <w:pStyle w:val="Normal"/>
      </w:pPr>
    </w:p>
    <w:p w:rsidR="502880BA" w:rsidP="502880BA" w:rsidRDefault="502880BA" w14:paraId="177FD074" w14:textId="54DD52B6">
      <w:pPr>
        <w:pStyle w:val="Normal"/>
      </w:pPr>
    </w:p>
    <w:p w:rsidR="5A751312" w:rsidP="502880BA" w:rsidRDefault="5A751312" w14:paraId="06D0D717" w14:textId="0DD76165">
      <w:pPr>
        <w:pStyle w:val="Normal"/>
      </w:pPr>
      <w:r w:rsidR="5A751312">
        <w:rPr/>
        <w:t xml:space="preserve">Reference List </w:t>
      </w:r>
    </w:p>
    <w:p w:rsidR="5A751312" w:rsidP="502880BA" w:rsidRDefault="5A751312" w14:paraId="5EE3128E" w14:textId="7E1DCFE3">
      <w:pPr>
        <w:pStyle w:val="Normal"/>
      </w:pPr>
      <w:r w:rsidR="5A751312">
        <w:rPr/>
        <w:t xml:space="preserve">Department of Health and Social Care (2024) Women's Health Strategy for England. Available at: https://www.gov.uk/government/publications/womens-health-strategy-for-england (Accessed: 4 October 2025). </w:t>
      </w:r>
    </w:p>
    <w:p w:rsidR="5A751312" w:rsidP="502880BA" w:rsidRDefault="5A751312" w14:paraId="08673893" w14:textId="6D3B35AA">
      <w:pPr>
        <w:pStyle w:val="Normal"/>
      </w:pPr>
      <w:r w:rsidR="5A751312">
        <w:rPr/>
        <w:t xml:space="preserve">Donnison, J. (1988) Midwives and Medical Men: A History of Inter-Professional Rivalries and Women's Rights. London: Heinemann. </w:t>
      </w:r>
    </w:p>
    <w:p w:rsidR="5A751312" w:rsidP="502880BA" w:rsidRDefault="5A751312" w14:paraId="0A89CBF7" w14:textId="14348BDE">
      <w:pPr>
        <w:pStyle w:val="Normal"/>
      </w:pPr>
      <w:r w:rsidR="5A751312">
        <w:rPr/>
        <w:t xml:space="preserve">MBRRACE-UK (2022) Saving Lives, Improving Mothers’ Care. Available at: https://www.npeu.ox.ac.uk/mbrrace-uk/reports (Accessed: 4 October 2025). </w:t>
      </w:r>
    </w:p>
    <w:p w:rsidR="5A751312" w:rsidP="502880BA" w:rsidRDefault="5A751312" w14:paraId="44EB733C" w14:textId="012F5094">
      <w:pPr>
        <w:pStyle w:val="Normal"/>
      </w:pPr>
      <w:r w:rsidR="5A751312">
        <w:rPr/>
        <w:t xml:space="preserve">NHS (2023) Your Pregnancy Care. Available at: https://www.nhs.uk/pregnancy (Accessed: 4 October 2025). </w:t>
      </w:r>
    </w:p>
    <w:p w:rsidR="5A751312" w:rsidP="502880BA" w:rsidRDefault="5A751312" w14:paraId="5403B51E" w14:textId="09172A6A">
      <w:pPr>
        <w:pStyle w:val="Normal"/>
      </w:pPr>
      <w:r w:rsidR="5A751312">
        <w:rPr/>
        <w:t xml:space="preserve">NHS England (2023) Maternity and Neonatal Three-Year Delivery Plan. Available at: https://www.england.nhs.uk/publication/maternity-and-neonatal-three-year-delivery-plan (Accessed: 4 October 2025). </w:t>
      </w:r>
    </w:p>
    <w:p w:rsidR="5A751312" w:rsidP="502880BA" w:rsidRDefault="5A751312" w14:paraId="33C5D3DF" w14:textId="134055EF">
      <w:pPr>
        <w:pStyle w:val="Normal"/>
      </w:pPr>
      <w:r w:rsidR="5A751312">
        <w:rPr/>
        <w:t xml:space="preserve">Oakley, A. (1984) The Captured Womb: A History of the Medical Care of Pregnant Women. Oxford: Blackwell. </w:t>
      </w:r>
    </w:p>
    <w:p w:rsidR="5A751312" w:rsidP="502880BA" w:rsidRDefault="5A751312" w14:paraId="43C141D2" w14:textId="4C57932F">
      <w:pPr>
        <w:pStyle w:val="Normal"/>
      </w:pPr>
      <w:r w:rsidR="5A751312">
        <w:rPr/>
        <w:t xml:space="preserve">Public Health England (2021) Screening Tests for You and Your Baby. Available at: https://www.gov.uk/government/publications/screening-tests-for-you-and-your-baby (Accessed: 4 October 2025). </w:t>
      </w:r>
    </w:p>
    <w:p w:rsidR="5A751312" w:rsidP="502880BA" w:rsidRDefault="5A751312" w14:paraId="0E01C4E5" w14:textId="73B83170">
      <w:pPr>
        <w:pStyle w:val="Normal"/>
      </w:pPr>
      <w:r w:rsidR="5A751312">
        <w:rPr/>
        <w:t xml:space="preserve">Royal College of Midwives (RCM) (2023) State of Maternity Services Report. Available at: https://www.rcm.org.uk (Accessed: 4 October 2025). </w:t>
      </w:r>
    </w:p>
    <w:p w:rsidR="5A751312" w:rsidP="502880BA" w:rsidRDefault="5A751312" w14:paraId="7AA9E8C7" w14:textId="3D183782">
      <w:pPr>
        <w:pStyle w:val="Normal"/>
      </w:pPr>
      <w:r w:rsidR="5A751312">
        <w:rPr/>
        <w:t>Sandall, J., Soltani, H., Gates, S., Shennan, A. and Devane, D. (2016) ‘Midwife-led continuity models versus other models of care for childbearing women’, Cochrane Database of Systematic Reviews, 4(4), CD004667.</w:t>
      </w:r>
    </w:p>
    <w:p w:rsidR="502880BA" w:rsidP="502880BA" w:rsidRDefault="502880BA" w14:paraId="55BEE260" w14:textId="534B937F">
      <w:pPr>
        <w:pStyle w:val="Normal"/>
      </w:pPr>
    </w:p>
    <w:p w:rsidR="502880BA" w:rsidP="502880BA" w:rsidRDefault="502880BA" w14:paraId="0D1D7230" w14:textId="2CD1BFD1">
      <w:pPr>
        <w:pStyle w:val="Normal"/>
      </w:pPr>
    </w:p>
    <w:p w:rsidR="502880BA" w:rsidP="502880BA" w:rsidRDefault="502880BA" w14:paraId="14048E6E" w14:textId="13978273">
      <w:pPr>
        <w:pStyle w:val="Normal"/>
      </w:pPr>
    </w:p>
    <w:p w:rsidR="502880BA" w:rsidP="502880BA" w:rsidRDefault="502880BA" w14:paraId="23644EC8" w14:textId="082ACD09">
      <w:pPr>
        <w:pStyle w:val="Normal"/>
      </w:pPr>
    </w:p>
    <w:p w:rsidR="502880BA" w:rsidP="502880BA" w:rsidRDefault="502880BA" w14:paraId="51A68A18" w14:textId="359EB7A9">
      <w:pPr>
        <w:pStyle w:val="Normal"/>
      </w:pPr>
    </w:p>
    <w:p w:rsidR="502880BA" w:rsidP="502880BA" w:rsidRDefault="502880BA" w14:paraId="75D16A2A" w14:textId="37B8D827">
      <w:pPr>
        <w:pStyle w:val="Normal"/>
      </w:pPr>
    </w:p>
    <w:p w:rsidR="502880BA" w:rsidP="502880BA" w:rsidRDefault="502880BA" w14:paraId="141269C4" w14:textId="6994FCF8">
      <w:pPr>
        <w:pStyle w:val="Normal"/>
      </w:pPr>
    </w:p>
    <w:p w:rsidR="502880BA" w:rsidP="502880BA" w:rsidRDefault="502880BA" w14:paraId="1146F022" w14:textId="1B6EDBA2">
      <w:pPr>
        <w:pStyle w:val="Normal"/>
      </w:pPr>
    </w:p>
    <w:p w:rsidR="5A751312" w:rsidP="5B025513" w:rsidRDefault="5A751312" w14:paraId="663DCA44" w14:textId="1B7ACC68">
      <w:pPr>
        <w:pStyle w:val="Normal"/>
        <w:spacing w:line="360" w:lineRule="auto"/>
        <w:rPr>
          <w:rFonts w:ascii="Arial" w:hAnsi="Arial" w:eastAsia="Arial" w:cs="Arial"/>
          <w:b w:val="1"/>
          <w:bCs w:val="1"/>
          <w:sz w:val="22"/>
          <w:szCs w:val="22"/>
        </w:rPr>
      </w:pPr>
    </w:p>
    <w:p w:rsidR="5A751312" w:rsidP="502880BA" w:rsidRDefault="5A751312" w14:paraId="50E25793" w14:textId="7B15AF7A">
      <w:pPr>
        <w:pStyle w:val="Normal"/>
        <w:spacing w:line="360" w:lineRule="auto"/>
        <w:rPr>
          <w:rFonts w:ascii="Arial" w:hAnsi="Arial" w:eastAsia="Arial" w:cs="Arial"/>
          <w:b w:val="1"/>
          <w:bCs w:val="1"/>
          <w:sz w:val="22"/>
          <w:szCs w:val="22"/>
        </w:rPr>
      </w:pPr>
      <w:r w:rsidRPr="5B025513" w:rsidR="5A751312">
        <w:rPr>
          <w:rFonts w:ascii="Arial" w:hAnsi="Arial" w:eastAsia="Arial" w:cs="Arial"/>
          <w:b w:val="1"/>
          <w:bCs w:val="1"/>
          <w:sz w:val="22"/>
          <w:szCs w:val="22"/>
        </w:rPr>
        <w:t xml:space="preserve">The National Health Service: Origins, Principles, and Contemporary Structure </w:t>
      </w:r>
    </w:p>
    <w:p w:rsidR="5A751312" w:rsidP="502880BA" w:rsidRDefault="5A751312" w14:paraId="06D27317" w14:noSpellErr="1" w14:textId="35483F01">
      <w:pPr>
        <w:pStyle w:val="Normal"/>
        <w:spacing w:line="360" w:lineRule="auto"/>
        <w:rPr>
          <w:rFonts w:ascii="Arial" w:hAnsi="Arial" w:eastAsia="Arial" w:cs="Arial"/>
          <w:sz w:val="22"/>
          <w:szCs w:val="22"/>
        </w:rPr>
      </w:pPr>
      <w:r w:rsidRPr="5B025513" w:rsidR="5A751312">
        <w:rPr>
          <w:rFonts w:ascii="Arial" w:hAnsi="Arial" w:eastAsia="Arial" w:cs="Arial"/>
          <w:sz w:val="22"/>
          <w:szCs w:val="22"/>
        </w:rPr>
        <w:t>The National Health Service (NHS</w:t>
      </w:r>
      <w:r w:rsidRPr="5B025513" w:rsidR="2E029A64">
        <w:rPr>
          <w:rFonts w:ascii="Arial" w:hAnsi="Arial" w:eastAsia="Arial" w:cs="Arial"/>
          <w:sz w:val="22"/>
          <w:szCs w:val="22"/>
        </w:rPr>
        <w:t>, 2004</w:t>
      </w:r>
      <w:r w:rsidRPr="5B025513" w:rsidR="5A751312">
        <w:rPr>
          <w:rFonts w:ascii="Arial" w:hAnsi="Arial" w:eastAsia="Arial" w:cs="Arial"/>
          <w:sz w:val="22"/>
          <w:szCs w:val="22"/>
        </w:rPr>
        <w:t>) sta</w:t>
      </w:r>
      <w:r w:rsidRPr="5B025513" w:rsidR="69349CD1">
        <w:rPr>
          <w:rFonts w:ascii="Arial" w:hAnsi="Arial" w:eastAsia="Arial" w:cs="Arial"/>
          <w:sz w:val="22"/>
          <w:szCs w:val="22"/>
        </w:rPr>
        <w:t xml:space="preserve">tes that it was officially </w:t>
      </w:r>
      <w:r w:rsidRPr="5B025513" w:rsidR="69349CD1">
        <w:rPr>
          <w:rFonts w:ascii="Arial" w:hAnsi="Arial" w:eastAsia="Arial" w:cs="Arial"/>
          <w:sz w:val="22"/>
          <w:szCs w:val="22"/>
        </w:rPr>
        <w:t>established</w:t>
      </w:r>
      <w:r w:rsidRPr="5B025513" w:rsidR="69349CD1">
        <w:rPr>
          <w:rFonts w:ascii="Arial" w:hAnsi="Arial" w:eastAsia="Arial" w:cs="Arial"/>
          <w:sz w:val="22"/>
          <w:szCs w:val="22"/>
        </w:rPr>
        <w:t xml:space="preserve"> on 5 July 1948 under the National Health Service </w:t>
      </w:r>
      <w:r w:rsidRPr="5B025513" w:rsidR="21631DBE">
        <w:rPr>
          <w:rFonts w:ascii="Arial" w:hAnsi="Arial" w:eastAsia="Arial" w:cs="Arial"/>
          <w:sz w:val="22"/>
          <w:szCs w:val="22"/>
        </w:rPr>
        <w:t>Act 1946.</w:t>
      </w:r>
      <w:r w:rsidRPr="5B025513" w:rsidR="5A751312">
        <w:rPr>
          <w:rFonts w:ascii="Arial" w:hAnsi="Arial" w:eastAsia="Arial" w:cs="Arial"/>
          <w:sz w:val="22"/>
          <w:szCs w:val="22"/>
        </w:rPr>
        <w:t xml:space="preserve"> </w:t>
      </w:r>
      <w:r w:rsidRPr="5B025513" w:rsidR="5F0305EF">
        <w:rPr>
          <w:rFonts w:ascii="Arial" w:hAnsi="Arial" w:eastAsia="Arial" w:cs="Arial"/>
          <w:sz w:val="22"/>
          <w:szCs w:val="22"/>
        </w:rPr>
        <w:t>B</w:t>
      </w:r>
      <w:r w:rsidRPr="5B025513" w:rsidR="5A751312">
        <w:rPr>
          <w:rFonts w:ascii="Arial" w:hAnsi="Arial" w:eastAsia="Arial" w:cs="Arial"/>
          <w:sz w:val="22"/>
          <w:szCs w:val="22"/>
        </w:rPr>
        <w:t xml:space="preserve">orn out of a post-war vision to provide universal healthcare, free </w:t>
      </w:r>
      <w:r w:rsidRPr="5B025513" w:rsidR="1188EF9D">
        <w:rPr>
          <w:rFonts w:ascii="Arial" w:hAnsi="Arial" w:eastAsia="Arial" w:cs="Arial"/>
          <w:sz w:val="22"/>
          <w:szCs w:val="22"/>
        </w:rPr>
        <w:t>for everyone to</w:t>
      </w:r>
      <w:r w:rsidRPr="5B025513" w:rsidR="5A751312">
        <w:rPr>
          <w:rFonts w:ascii="Arial" w:hAnsi="Arial" w:eastAsia="Arial" w:cs="Arial"/>
          <w:sz w:val="22"/>
          <w:szCs w:val="22"/>
        </w:rPr>
        <w:t xml:space="preserve"> use, </w:t>
      </w:r>
      <w:r w:rsidRPr="5B025513" w:rsidR="64517DAB">
        <w:rPr>
          <w:rFonts w:ascii="Arial" w:hAnsi="Arial" w:eastAsia="Arial" w:cs="Arial"/>
          <w:sz w:val="22"/>
          <w:szCs w:val="22"/>
        </w:rPr>
        <w:t>for</w:t>
      </w:r>
      <w:r w:rsidRPr="5B025513" w:rsidR="5A751312">
        <w:rPr>
          <w:rFonts w:ascii="Arial" w:hAnsi="Arial" w:eastAsia="Arial" w:cs="Arial"/>
          <w:sz w:val="22"/>
          <w:szCs w:val="22"/>
        </w:rPr>
        <w:t xml:space="preserve"> all citizens regardless of income. Before 1948 healthcare in Britain was largely fragmented a</w:t>
      </w:r>
      <w:r w:rsidRPr="5B025513" w:rsidR="5A751312">
        <w:rPr>
          <w:rFonts w:ascii="Arial" w:hAnsi="Arial" w:eastAsia="Arial" w:cs="Arial"/>
          <w:sz w:val="22"/>
          <w:szCs w:val="22"/>
        </w:rPr>
        <w:t xml:space="preserve">nd </w:t>
      </w:r>
      <w:r w:rsidRPr="5B025513" w:rsidR="5A751312">
        <w:rPr>
          <w:rFonts w:ascii="Arial" w:hAnsi="Arial" w:eastAsia="Arial" w:cs="Arial"/>
          <w:sz w:val="22"/>
          <w:szCs w:val="22"/>
        </w:rPr>
        <w:t>depend</w:t>
      </w:r>
      <w:r w:rsidRPr="5B025513" w:rsidR="5A751312">
        <w:rPr>
          <w:rFonts w:ascii="Arial" w:hAnsi="Arial" w:eastAsia="Arial" w:cs="Arial"/>
          <w:sz w:val="22"/>
          <w:szCs w:val="22"/>
        </w:rPr>
        <w:t>ant</w:t>
      </w:r>
      <w:r w:rsidRPr="5B025513" w:rsidR="5A751312">
        <w:rPr>
          <w:rFonts w:ascii="Arial" w:hAnsi="Arial" w:eastAsia="Arial" w:cs="Arial"/>
          <w:sz w:val="22"/>
          <w:szCs w:val="22"/>
        </w:rPr>
        <w:t xml:space="preserve"> on an individual's income. Many working-class citizens relied on voluntary hospitals or local authority services, while others were excluded from healthcare due to financial barriers (Rivett, 1998). This essay explores the historical context and founding principles of the NHS, followed by a critical examination of its current structure and functioning in 2025. </w:t>
      </w:r>
    </w:p>
    <w:p w:rsidR="5A751312" w:rsidP="502880BA" w:rsidRDefault="5A751312" w14:paraId="17EAE561" w14:textId="4493C823">
      <w:pPr>
        <w:pStyle w:val="Normal"/>
        <w:spacing w:line="360" w:lineRule="auto"/>
        <w:rPr>
          <w:rFonts w:ascii="Arial" w:hAnsi="Arial" w:eastAsia="Arial" w:cs="Arial"/>
          <w:b w:val="1"/>
          <w:bCs w:val="1"/>
          <w:sz w:val="22"/>
          <w:szCs w:val="22"/>
        </w:rPr>
      </w:pPr>
      <w:r w:rsidRPr="502880BA" w:rsidR="5A751312">
        <w:rPr>
          <w:rFonts w:ascii="Arial" w:hAnsi="Arial" w:eastAsia="Arial" w:cs="Arial"/>
          <w:b w:val="1"/>
          <w:bCs w:val="1"/>
          <w:sz w:val="22"/>
          <w:szCs w:val="22"/>
        </w:rPr>
        <w:t xml:space="preserve">Historical Context and the Beveridge Report </w:t>
      </w:r>
    </w:p>
    <w:p w:rsidR="5A751312" w:rsidP="502880BA" w:rsidRDefault="5A751312" w14:paraId="23A12F45" w14:textId="0F5569EA">
      <w:pPr>
        <w:pStyle w:val="Normal"/>
        <w:spacing w:line="360" w:lineRule="auto"/>
        <w:rPr>
          <w:rFonts w:ascii="Arial" w:hAnsi="Arial" w:eastAsia="Arial" w:cs="Arial"/>
          <w:sz w:val="22"/>
          <w:szCs w:val="22"/>
        </w:rPr>
      </w:pPr>
      <w:r w:rsidRPr="502880BA" w:rsidR="5A751312">
        <w:rPr>
          <w:rFonts w:ascii="Arial" w:hAnsi="Arial" w:eastAsia="Arial" w:cs="Arial"/>
          <w:sz w:val="22"/>
          <w:szCs w:val="22"/>
        </w:rPr>
        <w:t xml:space="preserve">The origins of the NHS are deeply rooted in the socio-economic aftermath of World War II. The Beveridge Report of 1942, authored by economist Sir William Beveridge, </w:t>
      </w:r>
      <w:r w:rsidRPr="502880BA" w:rsidR="5A751312">
        <w:rPr>
          <w:rFonts w:ascii="Arial" w:hAnsi="Arial" w:eastAsia="Arial" w:cs="Arial"/>
          <w:sz w:val="22"/>
          <w:szCs w:val="22"/>
        </w:rPr>
        <w:t>identified</w:t>
      </w:r>
      <w:r w:rsidRPr="502880BA" w:rsidR="5A751312">
        <w:rPr>
          <w:rFonts w:ascii="Arial" w:hAnsi="Arial" w:eastAsia="Arial" w:cs="Arial"/>
          <w:sz w:val="22"/>
          <w:szCs w:val="22"/>
        </w:rPr>
        <w:t xml:space="preserve"> five "giants" that plagued British society: Want, Disease, Ignorance, Squalor, and Idleness. Beveridge proposed a comprehensive welfare system, with universal healthcare as a cornerstone (Clement, 2023). The report gained widespread public support and laid the foundation for the NHS. Following the Labour Party’s victory in 1945, Health Minister Aneurin Bevan introduced the National Health Service Act 1946 which came into effect in July 1948. </w:t>
      </w:r>
    </w:p>
    <w:p w:rsidR="5A751312" w:rsidP="502880BA" w:rsidRDefault="5A751312" w14:paraId="77722D96" w14:textId="0C8CB8F5">
      <w:pPr>
        <w:pStyle w:val="Normal"/>
        <w:spacing w:line="360" w:lineRule="auto"/>
        <w:rPr>
          <w:rFonts w:ascii="Arial" w:hAnsi="Arial" w:eastAsia="Arial" w:cs="Arial"/>
          <w:b w:val="1"/>
          <w:bCs w:val="1"/>
          <w:sz w:val="22"/>
          <w:szCs w:val="22"/>
        </w:rPr>
      </w:pPr>
      <w:r w:rsidRPr="502880BA" w:rsidR="5A751312">
        <w:rPr>
          <w:rFonts w:ascii="Arial" w:hAnsi="Arial" w:eastAsia="Arial" w:cs="Arial"/>
          <w:b w:val="1"/>
          <w:bCs w:val="1"/>
          <w:sz w:val="22"/>
          <w:szCs w:val="22"/>
        </w:rPr>
        <w:t xml:space="preserve">Aneurin Bevan and the Birth of the NHS </w:t>
      </w:r>
    </w:p>
    <w:p w:rsidR="5A751312" w:rsidP="502880BA" w:rsidRDefault="5A751312" w14:paraId="58EB329A" w14:textId="445317A1">
      <w:pPr>
        <w:pStyle w:val="Normal"/>
        <w:spacing w:line="360" w:lineRule="auto"/>
        <w:rPr>
          <w:rFonts w:ascii="Arial" w:hAnsi="Arial" w:eastAsia="Arial" w:cs="Arial"/>
          <w:sz w:val="22"/>
          <w:szCs w:val="22"/>
        </w:rPr>
      </w:pPr>
      <w:r w:rsidRPr="502880BA" w:rsidR="5A751312">
        <w:rPr>
          <w:rFonts w:ascii="Arial" w:hAnsi="Arial" w:eastAsia="Arial" w:cs="Arial"/>
          <w:sz w:val="22"/>
          <w:szCs w:val="22"/>
        </w:rPr>
        <w:t xml:space="preserve">Health Minister Aneurin Bevan, under the Labour government led by Clement Attlee, was instrumental in implementing the NHS. Bevan’s vision was clear: healthcare should be a right, not a privilege. Despite opposition from the British Medical Association, Bevan succeeded in </w:t>
      </w:r>
      <w:r w:rsidRPr="502880BA" w:rsidR="5A751312">
        <w:rPr>
          <w:rFonts w:ascii="Arial" w:hAnsi="Arial" w:eastAsia="Arial" w:cs="Arial"/>
          <w:sz w:val="22"/>
          <w:szCs w:val="22"/>
        </w:rPr>
        <w:t>nationalising</w:t>
      </w:r>
      <w:r w:rsidRPr="502880BA" w:rsidR="5A751312">
        <w:rPr>
          <w:rFonts w:ascii="Arial" w:hAnsi="Arial" w:eastAsia="Arial" w:cs="Arial"/>
          <w:sz w:val="22"/>
          <w:szCs w:val="22"/>
        </w:rPr>
        <w:t xml:space="preserve"> over 2,500 hospitals and integrating them into a single system (The National Archives, 2023). His famous quote, “I stuffed their mouths with gold,” reflects the political compromise needed to bring doctors on board</w:t>
      </w:r>
      <w:r w:rsidRPr="502880BA" w:rsidR="5A751312">
        <w:rPr>
          <w:rFonts w:ascii="Arial" w:hAnsi="Arial" w:eastAsia="Arial" w:cs="Arial"/>
          <w:sz w:val="22"/>
          <w:szCs w:val="22"/>
        </w:rPr>
        <w:t xml:space="preserve">.  </w:t>
      </w:r>
    </w:p>
    <w:p w:rsidR="5A751312" w:rsidP="502880BA" w:rsidRDefault="5A751312" w14:paraId="1CC9CCBF" w14:textId="17F9E2BD">
      <w:pPr>
        <w:pStyle w:val="Normal"/>
        <w:spacing w:line="360" w:lineRule="auto"/>
        <w:rPr>
          <w:rFonts w:ascii="Arial" w:hAnsi="Arial" w:eastAsia="Arial" w:cs="Arial"/>
          <w:b w:val="1"/>
          <w:bCs w:val="1"/>
          <w:sz w:val="22"/>
          <w:szCs w:val="22"/>
        </w:rPr>
      </w:pPr>
      <w:r w:rsidRPr="502880BA" w:rsidR="5A751312">
        <w:rPr>
          <w:rFonts w:ascii="Arial" w:hAnsi="Arial" w:eastAsia="Arial" w:cs="Arial"/>
          <w:b w:val="1"/>
          <w:bCs w:val="1"/>
          <w:sz w:val="22"/>
          <w:szCs w:val="22"/>
        </w:rPr>
        <w:t xml:space="preserve">Founding Principles of the NHS </w:t>
      </w:r>
    </w:p>
    <w:p w:rsidR="5A751312" w:rsidP="502880BA" w:rsidRDefault="5A751312" w14:paraId="2CDA4C37" w14:textId="03C8FFDF">
      <w:pPr>
        <w:pStyle w:val="Normal"/>
        <w:spacing w:line="360" w:lineRule="auto"/>
        <w:rPr>
          <w:rFonts w:ascii="Arial" w:hAnsi="Arial" w:eastAsia="Arial" w:cs="Arial"/>
          <w:sz w:val="22"/>
          <w:szCs w:val="22"/>
        </w:rPr>
      </w:pPr>
      <w:r w:rsidRPr="5B025513" w:rsidR="5A751312">
        <w:rPr>
          <w:rFonts w:ascii="Arial" w:hAnsi="Arial" w:eastAsia="Arial" w:cs="Arial"/>
          <w:sz w:val="22"/>
          <w:szCs w:val="22"/>
        </w:rPr>
        <w:t xml:space="preserve">The NHS was founded on three core principles: it should meet the needs of everyone, be free at the point of delivery, and be based on clinical need, not ability to pay (Expat Guides, 2025). These principles have endured despite decades of reform and financial pressures. The NHS quickly became a symbol of equality and social justice in Britain. These principles continue to shape the NHS today, ensuring that healthcare </w:t>
      </w:r>
      <w:r w:rsidRPr="5B025513" w:rsidR="5A751312">
        <w:rPr>
          <w:rFonts w:ascii="Arial" w:hAnsi="Arial" w:eastAsia="Arial" w:cs="Arial"/>
          <w:sz w:val="22"/>
          <w:szCs w:val="22"/>
        </w:rPr>
        <w:t>remains</w:t>
      </w:r>
      <w:r w:rsidRPr="5B025513" w:rsidR="5A751312">
        <w:rPr>
          <w:rFonts w:ascii="Arial" w:hAnsi="Arial" w:eastAsia="Arial" w:cs="Arial"/>
          <w:sz w:val="22"/>
          <w:szCs w:val="22"/>
        </w:rPr>
        <w:t xml:space="preserve"> a public service rather than a market commodity. </w:t>
      </w:r>
    </w:p>
    <w:p w:rsidR="5B025513" w:rsidP="5B025513" w:rsidRDefault="5B025513" w14:paraId="5924D0DF" w14:textId="3005432D">
      <w:pPr>
        <w:pStyle w:val="Normal"/>
        <w:spacing w:line="360" w:lineRule="auto"/>
        <w:rPr>
          <w:rFonts w:ascii="Arial" w:hAnsi="Arial" w:eastAsia="Arial" w:cs="Arial"/>
          <w:sz w:val="22"/>
          <w:szCs w:val="22"/>
        </w:rPr>
      </w:pPr>
    </w:p>
    <w:p w:rsidR="5A751312" w:rsidP="502880BA" w:rsidRDefault="5A751312" w14:paraId="6B32BAF0" w14:textId="5F912CEE">
      <w:pPr>
        <w:pStyle w:val="Normal"/>
        <w:spacing w:line="360" w:lineRule="auto"/>
        <w:rPr>
          <w:rFonts w:ascii="Arial" w:hAnsi="Arial" w:eastAsia="Arial" w:cs="Arial"/>
          <w:b w:val="1"/>
          <w:bCs w:val="1"/>
          <w:sz w:val="22"/>
          <w:szCs w:val="22"/>
        </w:rPr>
      </w:pPr>
      <w:r w:rsidRPr="502880BA" w:rsidR="5A751312">
        <w:rPr>
          <w:rFonts w:ascii="Arial" w:hAnsi="Arial" w:eastAsia="Arial" w:cs="Arial"/>
          <w:b w:val="1"/>
          <w:bCs w:val="1"/>
          <w:sz w:val="22"/>
          <w:szCs w:val="22"/>
        </w:rPr>
        <w:t>Current Structure in 2025: A System in Transition</w:t>
      </w:r>
    </w:p>
    <w:p w:rsidR="5A751312" w:rsidP="502880BA" w:rsidRDefault="5A751312" w14:paraId="01347CD5" w14:textId="73C69FF9" w14:noSpellErr="1">
      <w:pPr>
        <w:pStyle w:val="Normal"/>
        <w:spacing w:line="360" w:lineRule="auto"/>
        <w:rPr>
          <w:rFonts w:ascii="Arial" w:hAnsi="Arial" w:eastAsia="Arial" w:cs="Arial"/>
          <w:sz w:val="22"/>
          <w:szCs w:val="22"/>
        </w:rPr>
      </w:pPr>
      <w:r w:rsidRPr="5C046E15" w:rsidR="5A751312">
        <w:rPr>
          <w:rFonts w:ascii="Arial" w:hAnsi="Arial" w:eastAsia="Arial" w:cs="Arial"/>
          <w:sz w:val="22"/>
          <w:szCs w:val="22"/>
        </w:rPr>
        <w:t xml:space="preserve">The structure of the NHS is divided between primary care, </w:t>
      </w:r>
      <w:r w:rsidRPr="5C046E15" w:rsidR="5A751312">
        <w:rPr>
          <w:rFonts w:ascii="Arial" w:hAnsi="Arial" w:eastAsia="Arial" w:cs="Arial"/>
          <w:sz w:val="22"/>
          <w:szCs w:val="22"/>
        </w:rPr>
        <w:t>mainly General</w:t>
      </w:r>
      <w:r w:rsidRPr="5C046E15" w:rsidR="5A751312">
        <w:rPr>
          <w:rFonts w:ascii="Arial" w:hAnsi="Arial" w:eastAsia="Arial" w:cs="Arial"/>
          <w:sz w:val="22"/>
          <w:szCs w:val="22"/>
        </w:rPr>
        <w:t xml:space="preserve"> Practitioners serve as the first point of contact and gateway to specialist services, Secondary care includes hospital and community health services and Tertiary care providing highly </w:t>
      </w:r>
      <w:r w:rsidRPr="5C046E15" w:rsidR="5A751312">
        <w:rPr>
          <w:rFonts w:ascii="Arial" w:hAnsi="Arial" w:eastAsia="Arial" w:cs="Arial"/>
          <w:sz w:val="22"/>
          <w:szCs w:val="22"/>
        </w:rPr>
        <w:t>specialised</w:t>
      </w:r>
      <w:r w:rsidRPr="5C046E15" w:rsidR="5A751312">
        <w:rPr>
          <w:rFonts w:ascii="Arial" w:hAnsi="Arial" w:eastAsia="Arial" w:cs="Arial"/>
          <w:sz w:val="22"/>
          <w:szCs w:val="22"/>
        </w:rPr>
        <w:t xml:space="preserve"> treatments. </w:t>
      </w:r>
      <w:r w:rsidRPr="5C046E15" w:rsidR="1F78CE31">
        <w:rPr>
          <w:rFonts w:ascii="Arial" w:hAnsi="Arial" w:eastAsia="Arial" w:cs="Arial"/>
          <w:sz w:val="22"/>
          <w:szCs w:val="22"/>
        </w:rPr>
        <w:t>Moreover, (</w:t>
      </w:r>
      <w:r w:rsidRPr="5C046E15" w:rsidR="5A751312">
        <w:rPr>
          <w:rFonts w:ascii="Arial" w:hAnsi="Arial" w:eastAsia="Arial" w:cs="Arial"/>
          <w:sz w:val="22"/>
          <w:szCs w:val="22"/>
        </w:rPr>
        <w:t xml:space="preserve">NHS </w:t>
      </w:r>
      <w:r w:rsidRPr="5C046E15" w:rsidR="5A751312">
        <w:rPr>
          <w:rFonts w:ascii="Arial" w:hAnsi="Arial" w:eastAsia="Arial" w:cs="Arial"/>
          <w:sz w:val="22"/>
          <w:szCs w:val="22"/>
        </w:rPr>
        <w:t xml:space="preserve">England, </w:t>
      </w:r>
      <w:r w:rsidRPr="5C046E15" w:rsidR="5A751312">
        <w:rPr>
          <w:rFonts w:ascii="Arial" w:hAnsi="Arial" w:eastAsia="Arial" w:cs="Arial"/>
          <w:sz w:val="22"/>
          <w:szCs w:val="22"/>
        </w:rPr>
        <w:t>2024)</w:t>
      </w:r>
      <w:r w:rsidRPr="5C046E15" w:rsidR="5A751312">
        <w:rPr>
          <w:rFonts w:ascii="Arial" w:hAnsi="Arial" w:eastAsia="Arial" w:cs="Arial"/>
          <w:sz w:val="22"/>
          <w:szCs w:val="22"/>
        </w:rPr>
        <w:t xml:space="preserve"> collaborates with public health agencies to integrate services and promote preventative care. </w:t>
      </w:r>
    </w:p>
    <w:p w:rsidR="5A751312" w:rsidP="502880BA" w:rsidRDefault="5A751312" w14:paraId="7F317BF6" w14:textId="436563D9">
      <w:pPr>
        <w:pStyle w:val="Normal"/>
        <w:spacing w:line="360" w:lineRule="auto"/>
        <w:rPr>
          <w:rFonts w:ascii="Arial" w:hAnsi="Arial" w:eastAsia="Arial" w:cs="Arial"/>
          <w:sz w:val="22"/>
          <w:szCs w:val="22"/>
        </w:rPr>
      </w:pPr>
      <w:r w:rsidRPr="502880BA" w:rsidR="5A751312">
        <w:rPr>
          <w:rFonts w:ascii="Arial" w:hAnsi="Arial" w:eastAsia="Arial" w:cs="Arial"/>
          <w:sz w:val="22"/>
          <w:szCs w:val="22"/>
        </w:rPr>
        <w:t>As of 2025, the NHS is undergoing significant structural changes. NHS England, previously responsible for overseeing healthcare delivery, is being dissolved, with its functions absorbed into the Department of Health and Social Care (DHSC) (</w:t>
      </w:r>
      <w:r w:rsidRPr="502880BA" w:rsidR="5A751312">
        <w:rPr>
          <w:rFonts w:ascii="Arial" w:hAnsi="Arial" w:eastAsia="Arial" w:cs="Arial"/>
          <w:sz w:val="22"/>
          <w:szCs w:val="22"/>
        </w:rPr>
        <w:t>Knexu</w:t>
      </w:r>
      <w:r w:rsidRPr="502880BA" w:rsidR="5A751312">
        <w:rPr>
          <w:rFonts w:ascii="Arial" w:hAnsi="Arial" w:eastAsia="Arial" w:cs="Arial"/>
          <w:sz w:val="22"/>
          <w:szCs w:val="22"/>
        </w:rPr>
        <w:t xml:space="preserve">, 2025). Integrated Care Boards (ICBs) now play </w:t>
      </w:r>
      <w:r w:rsidRPr="502880BA" w:rsidR="5A751312">
        <w:rPr>
          <w:rFonts w:ascii="Arial" w:hAnsi="Arial" w:eastAsia="Arial" w:cs="Arial"/>
          <w:sz w:val="22"/>
          <w:szCs w:val="22"/>
        </w:rPr>
        <w:t>a central role</w:t>
      </w:r>
      <w:r w:rsidRPr="502880BA" w:rsidR="5A751312">
        <w:rPr>
          <w:rFonts w:ascii="Arial" w:hAnsi="Arial" w:eastAsia="Arial" w:cs="Arial"/>
          <w:sz w:val="22"/>
          <w:szCs w:val="22"/>
        </w:rPr>
        <w:t xml:space="preserve"> in commissioning services at the local level, replacing Clinical Commissioning Groups. This shift aims to </w:t>
      </w:r>
      <w:r w:rsidRPr="502880BA" w:rsidR="5A751312">
        <w:rPr>
          <w:rFonts w:ascii="Arial" w:hAnsi="Arial" w:eastAsia="Arial" w:cs="Arial"/>
          <w:sz w:val="22"/>
          <w:szCs w:val="22"/>
        </w:rPr>
        <w:t>decentralise</w:t>
      </w:r>
      <w:r w:rsidRPr="502880BA" w:rsidR="5A751312">
        <w:rPr>
          <w:rFonts w:ascii="Arial" w:hAnsi="Arial" w:eastAsia="Arial" w:cs="Arial"/>
          <w:sz w:val="22"/>
          <w:szCs w:val="22"/>
        </w:rPr>
        <w:t xml:space="preserve"> decision-making and tailor services to regional needs (</w:t>
      </w:r>
      <w:r w:rsidRPr="502880BA" w:rsidR="5A751312">
        <w:rPr>
          <w:rFonts w:ascii="Arial" w:hAnsi="Arial" w:eastAsia="Arial" w:cs="Arial"/>
          <w:sz w:val="22"/>
          <w:szCs w:val="22"/>
        </w:rPr>
        <w:t>TheUKCATPeople</w:t>
      </w:r>
      <w:r w:rsidRPr="502880BA" w:rsidR="5A751312">
        <w:rPr>
          <w:rFonts w:ascii="Arial" w:hAnsi="Arial" w:eastAsia="Arial" w:cs="Arial"/>
          <w:sz w:val="22"/>
          <w:szCs w:val="22"/>
        </w:rPr>
        <w:t xml:space="preserve">, 2024)   </w:t>
      </w:r>
    </w:p>
    <w:p w:rsidR="5A751312" w:rsidP="502880BA" w:rsidRDefault="5A751312" w14:paraId="51F93879" w14:textId="749C3DCD">
      <w:pPr>
        <w:pStyle w:val="Normal"/>
        <w:spacing w:line="360" w:lineRule="auto"/>
        <w:rPr>
          <w:rFonts w:ascii="Arial" w:hAnsi="Arial" w:eastAsia="Arial" w:cs="Arial"/>
          <w:b w:val="1"/>
          <w:bCs w:val="1"/>
          <w:sz w:val="22"/>
          <w:szCs w:val="22"/>
        </w:rPr>
      </w:pPr>
      <w:r w:rsidRPr="502880BA" w:rsidR="5A751312">
        <w:rPr>
          <w:rFonts w:ascii="Arial" w:hAnsi="Arial" w:eastAsia="Arial" w:cs="Arial"/>
          <w:b w:val="1"/>
          <w:bCs w:val="1"/>
          <w:sz w:val="22"/>
          <w:szCs w:val="22"/>
        </w:rPr>
        <w:t xml:space="preserve">Challenges Facing the NHS </w:t>
      </w:r>
    </w:p>
    <w:p w:rsidR="5A751312" w:rsidP="502880BA" w:rsidRDefault="5A751312" w14:paraId="2A9D017E" w14:textId="038E632D">
      <w:pPr>
        <w:pStyle w:val="Normal"/>
        <w:spacing w:line="360" w:lineRule="auto"/>
        <w:rPr>
          <w:rFonts w:ascii="Arial" w:hAnsi="Arial" w:eastAsia="Arial" w:cs="Arial"/>
          <w:sz w:val="22"/>
          <w:szCs w:val="22"/>
        </w:rPr>
      </w:pPr>
      <w:r w:rsidRPr="502880BA" w:rsidR="5A751312">
        <w:rPr>
          <w:rFonts w:ascii="Arial" w:hAnsi="Arial" w:eastAsia="Arial" w:cs="Arial"/>
          <w:sz w:val="22"/>
          <w:szCs w:val="22"/>
        </w:rPr>
        <w:t xml:space="preserve">The NHS faces </w:t>
      </w:r>
      <w:r w:rsidRPr="502880BA" w:rsidR="5A751312">
        <w:rPr>
          <w:rFonts w:ascii="Arial" w:hAnsi="Arial" w:eastAsia="Arial" w:cs="Arial"/>
          <w:sz w:val="22"/>
          <w:szCs w:val="22"/>
        </w:rPr>
        <w:t>numerous</w:t>
      </w:r>
      <w:r w:rsidRPr="502880BA" w:rsidR="5A751312">
        <w:rPr>
          <w:rFonts w:ascii="Arial" w:hAnsi="Arial" w:eastAsia="Arial" w:cs="Arial"/>
          <w:sz w:val="22"/>
          <w:szCs w:val="22"/>
        </w:rPr>
        <w:t xml:space="preserve"> challenges, including workforce shortages, treatment backlogs, and an aging population. In 2025, the system is short by 10,000 nurses, and one in five people are waiting for hospital care (Healthcare </w:t>
      </w:r>
      <w:r w:rsidRPr="502880BA" w:rsidR="5A751312">
        <w:rPr>
          <w:rFonts w:ascii="Arial" w:hAnsi="Arial" w:eastAsia="Arial" w:cs="Arial"/>
          <w:sz w:val="22"/>
          <w:szCs w:val="22"/>
        </w:rPr>
        <w:t>Newsdesk</w:t>
      </w:r>
      <w:r w:rsidRPr="502880BA" w:rsidR="5A751312">
        <w:rPr>
          <w:rFonts w:ascii="Arial" w:hAnsi="Arial" w:eastAsia="Arial" w:cs="Arial"/>
          <w:sz w:val="22"/>
          <w:szCs w:val="22"/>
        </w:rPr>
        <w:t>, 2025). Industrial action and burnout among staff further strain the system. These issues highlight the urgent need for investment in workforce development and infrastructure</w:t>
      </w:r>
      <w:r w:rsidRPr="502880BA" w:rsidR="5A751312">
        <w:rPr>
          <w:rFonts w:ascii="Arial" w:hAnsi="Arial" w:eastAsia="Arial" w:cs="Arial"/>
          <w:sz w:val="22"/>
          <w:szCs w:val="22"/>
        </w:rPr>
        <w:t xml:space="preserve">.  </w:t>
      </w:r>
    </w:p>
    <w:p w:rsidR="5A751312" w:rsidP="502880BA" w:rsidRDefault="5A751312" w14:paraId="31C2A0E5" w14:textId="57AC8CB9">
      <w:pPr>
        <w:pStyle w:val="Normal"/>
        <w:spacing w:line="360" w:lineRule="auto"/>
        <w:rPr>
          <w:rFonts w:ascii="Arial" w:hAnsi="Arial" w:eastAsia="Arial" w:cs="Arial"/>
          <w:b w:val="1"/>
          <w:bCs w:val="1"/>
          <w:sz w:val="22"/>
          <w:szCs w:val="22"/>
        </w:rPr>
      </w:pPr>
      <w:r w:rsidRPr="502880BA" w:rsidR="5A751312">
        <w:rPr>
          <w:rFonts w:ascii="Arial" w:hAnsi="Arial" w:eastAsia="Arial" w:cs="Arial"/>
          <w:b w:val="1"/>
          <w:bCs w:val="1"/>
          <w:sz w:val="22"/>
          <w:szCs w:val="22"/>
        </w:rPr>
        <w:t xml:space="preserve">Reform and the 10-Year Health Plan </w:t>
      </w:r>
    </w:p>
    <w:p w:rsidR="5A751312" w:rsidP="502880BA" w:rsidRDefault="5A751312" w14:paraId="0807FBC5" w14:textId="55E48D0B">
      <w:pPr>
        <w:pStyle w:val="Normal"/>
        <w:spacing w:line="360" w:lineRule="auto"/>
        <w:rPr>
          <w:rFonts w:ascii="Arial" w:hAnsi="Arial" w:eastAsia="Arial" w:cs="Arial"/>
          <w:sz w:val="22"/>
          <w:szCs w:val="22"/>
        </w:rPr>
      </w:pPr>
      <w:r w:rsidRPr="502880BA" w:rsidR="5A751312">
        <w:rPr>
          <w:rFonts w:ascii="Arial" w:hAnsi="Arial" w:eastAsia="Arial" w:cs="Arial"/>
          <w:sz w:val="22"/>
          <w:szCs w:val="22"/>
        </w:rPr>
        <w:t xml:space="preserve">The government’s 10-Year Health Plan, introduced in July 2025, aims to shift care from hospitals to communities, embrace digital healthcare, and </w:t>
      </w:r>
      <w:r w:rsidRPr="502880BA" w:rsidR="5A751312">
        <w:rPr>
          <w:rFonts w:ascii="Arial" w:hAnsi="Arial" w:eastAsia="Arial" w:cs="Arial"/>
          <w:sz w:val="22"/>
          <w:szCs w:val="22"/>
        </w:rPr>
        <w:t>prioritise</w:t>
      </w:r>
      <w:r w:rsidRPr="502880BA" w:rsidR="5A751312">
        <w:rPr>
          <w:rFonts w:ascii="Arial" w:hAnsi="Arial" w:eastAsia="Arial" w:cs="Arial"/>
          <w:sz w:val="22"/>
          <w:szCs w:val="22"/>
        </w:rPr>
        <w:t xml:space="preserve"> prevention over treatment (BMA, 2025). While ambitious, the plan faces skepticism </w:t>
      </w:r>
      <w:r w:rsidRPr="502880BA" w:rsidR="5A751312">
        <w:rPr>
          <w:rFonts w:ascii="Arial" w:hAnsi="Arial" w:eastAsia="Arial" w:cs="Arial"/>
          <w:sz w:val="22"/>
          <w:szCs w:val="22"/>
        </w:rPr>
        <w:t>regarding</w:t>
      </w:r>
      <w:r w:rsidRPr="502880BA" w:rsidR="5A751312">
        <w:rPr>
          <w:rFonts w:ascii="Arial" w:hAnsi="Arial" w:eastAsia="Arial" w:cs="Arial"/>
          <w:sz w:val="22"/>
          <w:szCs w:val="22"/>
        </w:rPr>
        <w:t xml:space="preserve"> its feasibility and funding. The abolition of NHS England marks a pivotal moment, with hopes that streamlined governance will improve efficiency and accountability. </w:t>
      </w:r>
    </w:p>
    <w:p w:rsidR="5A751312" w:rsidP="502880BA" w:rsidRDefault="5A751312" w14:paraId="3F9748D5" w14:textId="33323A02">
      <w:pPr>
        <w:pStyle w:val="Normal"/>
        <w:spacing w:line="360" w:lineRule="auto"/>
        <w:rPr>
          <w:rFonts w:ascii="Arial" w:hAnsi="Arial" w:eastAsia="Arial" w:cs="Arial"/>
          <w:b w:val="1"/>
          <w:bCs w:val="1"/>
          <w:sz w:val="22"/>
          <w:szCs w:val="22"/>
        </w:rPr>
      </w:pPr>
      <w:r w:rsidRPr="502880BA" w:rsidR="5A751312">
        <w:rPr>
          <w:rFonts w:ascii="Arial" w:hAnsi="Arial" w:eastAsia="Arial" w:cs="Arial"/>
          <w:b w:val="1"/>
          <w:bCs w:val="1"/>
          <w:sz w:val="22"/>
          <w:szCs w:val="22"/>
        </w:rPr>
        <w:t xml:space="preserve">Conclusion </w:t>
      </w:r>
    </w:p>
    <w:p w:rsidR="5A751312" w:rsidP="502880BA" w:rsidRDefault="5A751312" w14:paraId="60E07723" w14:textId="65F7FE5D">
      <w:pPr>
        <w:pStyle w:val="Normal"/>
        <w:spacing w:line="360" w:lineRule="auto"/>
        <w:rPr>
          <w:rFonts w:ascii="Arial" w:hAnsi="Arial" w:eastAsia="Arial" w:cs="Arial"/>
          <w:sz w:val="22"/>
          <w:szCs w:val="22"/>
        </w:rPr>
      </w:pPr>
      <w:r w:rsidRPr="502880BA" w:rsidR="5A751312">
        <w:rPr>
          <w:rFonts w:ascii="Arial" w:hAnsi="Arial" w:eastAsia="Arial" w:cs="Arial"/>
          <w:sz w:val="22"/>
          <w:szCs w:val="22"/>
        </w:rPr>
        <w:t xml:space="preserve">The NHS </w:t>
      </w:r>
      <w:r w:rsidRPr="502880BA" w:rsidR="5A751312">
        <w:rPr>
          <w:rFonts w:ascii="Arial" w:hAnsi="Arial" w:eastAsia="Arial" w:cs="Arial"/>
          <w:sz w:val="22"/>
          <w:szCs w:val="22"/>
        </w:rPr>
        <w:t>remains</w:t>
      </w:r>
      <w:r w:rsidRPr="502880BA" w:rsidR="5A751312">
        <w:rPr>
          <w:rFonts w:ascii="Arial" w:hAnsi="Arial" w:eastAsia="Arial" w:cs="Arial"/>
          <w:sz w:val="22"/>
          <w:szCs w:val="22"/>
        </w:rPr>
        <w:t xml:space="preserve"> a cornerstone of British society, born out of post war vision and fairness, equality and compassion, its founding principles </w:t>
      </w:r>
      <w:r w:rsidRPr="502880BA" w:rsidR="5A751312">
        <w:rPr>
          <w:rFonts w:ascii="Arial" w:hAnsi="Arial" w:eastAsia="Arial" w:cs="Arial"/>
          <w:sz w:val="22"/>
          <w:szCs w:val="22"/>
        </w:rPr>
        <w:t>remain</w:t>
      </w:r>
      <w:r w:rsidRPr="502880BA" w:rsidR="5A751312">
        <w:rPr>
          <w:rFonts w:ascii="Arial" w:hAnsi="Arial" w:eastAsia="Arial" w:cs="Arial"/>
          <w:sz w:val="22"/>
          <w:szCs w:val="22"/>
        </w:rPr>
        <w:t xml:space="preserve"> relevant, but its structure must continue to evolve to meet modern challenges. Embodying values of equity and compassion, these principles continue to guide its evolution, even as it faces unprecedented challenges. The current reforms offer a chance to reimagine healthcare delivery, but success will depend on sustained investment, political will, and the resilience of NHS staff. </w:t>
      </w:r>
    </w:p>
    <w:p w:rsidR="502880BA" w:rsidP="502880BA" w:rsidRDefault="502880BA" w14:paraId="4BF4D984" w14:textId="74D3D41D">
      <w:pPr>
        <w:pStyle w:val="Normal"/>
        <w:spacing w:line="360" w:lineRule="auto"/>
        <w:rPr>
          <w:rFonts w:ascii="Arial" w:hAnsi="Arial" w:eastAsia="Arial" w:cs="Arial"/>
          <w:sz w:val="22"/>
          <w:szCs w:val="22"/>
        </w:rPr>
      </w:pPr>
    </w:p>
    <w:p w:rsidR="5A751312" w:rsidP="502880BA" w:rsidRDefault="5A751312" w14:paraId="6B516B10" w14:textId="26C96606">
      <w:pPr>
        <w:pStyle w:val="Normal"/>
        <w:rPr>
          <w:b w:val="1"/>
          <w:bCs w:val="1"/>
        </w:rPr>
      </w:pPr>
      <w:r w:rsidRPr="502880BA" w:rsidR="5A751312">
        <w:rPr>
          <w:b w:val="1"/>
          <w:bCs w:val="1"/>
        </w:rPr>
        <w:t xml:space="preserve">Reference List </w:t>
      </w:r>
    </w:p>
    <w:p w:rsidR="5A751312" w:rsidP="502880BA" w:rsidRDefault="5A751312" w14:paraId="6F1BD28A" w14:textId="5B96B385">
      <w:pPr>
        <w:pStyle w:val="Normal"/>
      </w:pPr>
      <w:r w:rsidR="5A751312">
        <w:rPr/>
        <w:t xml:space="preserve">BMA (2025) Reforms to the NHS - Summer 2025. Available at: https://www.bma.org.uk/advice-and-support/nhs-delivery-and-workforce/nhs-reforms/reforms-to-the-nhs (Accessed: 16 October 2025). </w:t>
      </w:r>
    </w:p>
    <w:p w:rsidR="5A751312" w:rsidP="502880BA" w:rsidRDefault="5A751312" w14:paraId="7A1FCC1B" w14:noSpellErr="1" w14:textId="50C4D72E">
      <w:pPr>
        <w:pStyle w:val="Normal"/>
      </w:pPr>
      <w:r w:rsidR="5A751312">
        <w:rPr/>
        <w:t>Clement, M. (2023)</w:t>
      </w:r>
      <w:r w:rsidR="3A81E6A1">
        <w:rPr/>
        <w:t xml:space="preserve"> The</w:t>
      </w:r>
      <w:r w:rsidR="5A751312">
        <w:rPr/>
        <w:t xml:space="preserve"> founding of the NHS: 75 years on. History of Government. Available at: https://history.blog.gov.uk/2023/07/13/the-founding-of-the-nhs-75-years-on/ (Accessed: 16 October 2025). </w:t>
      </w:r>
    </w:p>
    <w:p w:rsidR="5A751312" w:rsidP="502880BA" w:rsidRDefault="5A751312" w14:paraId="488DBFC2" w14:textId="2C98290F">
      <w:pPr>
        <w:pStyle w:val="Normal"/>
      </w:pPr>
      <w:r w:rsidR="5A751312">
        <w:rPr/>
        <w:t xml:space="preserve">Expat Guides (2025) NHS Origins and Principles Explained. Available at: https://movingtotheuk.co.uk/healthcare/nhs-origins-and-principles-2025 (Accessed: 16 October 2025). </w:t>
      </w:r>
    </w:p>
    <w:p w:rsidR="5A751312" w:rsidP="502880BA" w:rsidRDefault="5A751312" w14:paraId="12E34F08" w14:textId="04888C3A">
      <w:pPr>
        <w:pStyle w:val="Normal"/>
      </w:pPr>
      <w:r w:rsidR="5A751312">
        <w:rPr/>
        <w:t xml:space="preserve">Healthcare Newsdesk (2025) Challenges Facing the NHS in 2025. Available at: https://healthcare-newsdesk.co.uk/challenges-facing-the-nhs-in-2025/ (Accessed: 16 October 2025). </w:t>
      </w:r>
    </w:p>
    <w:p w:rsidR="5A751312" w:rsidP="502880BA" w:rsidRDefault="5A751312" w14:paraId="783CB0F9" w14:textId="18F71AA5">
      <w:pPr>
        <w:pStyle w:val="Normal"/>
      </w:pPr>
      <w:r w:rsidR="5A751312">
        <w:rPr/>
        <w:t xml:space="preserve">Knexu (2025) UK Health in 2025: Strategic Reforms, Systemic Pressures, and Policy Directions. Available at: https://www.knexu.co.uk/featured-insights/uk-health-in-2025-strategic-reforms-systemic-pressures-and-policy-directions (Accessed: 16 October 2025). </w:t>
      </w:r>
    </w:p>
    <w:p w:rsidR="5A751312" w:rsidP="502880BA" w:rsidRDefault="5A751312" w14:paraId="648CEEB0" w14:textId="62A34FDE">
      <w:pPr>
        <w:pStyle w:val="Normal"/>
      </w:pPr>
      <w:r w:rsidR="5A751312">
        <w:rPr/>
        <w:t xml:space="preserve">The National Archives (2023) The foundation of the NHS. Available at: https://www.nationalarchives.gov.uk/explore-the-collection/stories/the-foundation-of-the-nhs/ (Accessed: 16 October 2025). </w:t>
      </w:r>
    </w:p>
    <w:p w:rsidR="5A751312" w:rsidP="502880BA" w:rsidRDefault="5A751312" w14:paraId="34400D7F" w14:textId="67B18CA0">
      <w:pPr>
        <w:pStyle w:val="Normal"/>
      </w:pPr>
      <w:r w:rsidR="5A751312">
        <w:rPr/>
        <w:t xml:space="preserve">TheUKCATPeople (2024) Structure of the NHS in 2025. Available at: https://www.theukcatpeople.co.uk/post/structure-of-the-nhs-how-the-nhs-in-england-works-health-and-care-systems (Accessed: 16 October 2025). </w:t>
      </w:r>
    </w:p>
    <w:p w:rsidR="5A751312" w:rsidP="502880BA" w:rsidRDefault="5A751312" w14:paraId="443E2EBD" w14:textId="4A54CCA5">
      <w:pPr>
        <w:pStyle w:val="Normal"/>
      </w:pPr>
      <w:r w:rsidR="5A751312">
        <w:rPr/>
        <w:t xml:space="preserve">NHS ENGLAND (2024) About the NHS – How it works. Available at: https://www.england.nhs.uk/ (Accessed: 16 October 2025).   </w:t>
      </w:r>
    </w:p>
    <w:p w:rsidR="5A751312" w:rsidP="502880BA" w:rsidRDefault="5A751312" w14:paraId="602555D8" w14:textId="0B8A07DD" w14:noSpellErr="1">
      <w:pPr>
        <w:pStyle w:val="Normal"/>
      </w:pPr>
      <w:r w:rsidR="5A751312">
        <w:rPr/>
        <w:t xml:space="preserve">Rivett, G (1998) From Cradle </w:t>
      </w:r>
      <w:bookmarkStart w:name="_Int_Hh69UXfC" w:id="288399530"/>
      <w:r w:rsidR="5A751312">
        <w:rPr/>
        <w:t>To</w:t>
      </w:r>
      <w:bookmarkEnd w:id="288399530"/>
      <w:r w:rsidR="5A751312">
        <w:rPr/>
        <w:t xml:space="preserve"> Grave: Fifty Years of the NHS. London: King’s Fund </w:t>
      </w:r>
    </w:p>
    <w:p w:rsidR="502880BA" w:rsidP="502880BA" w:rsidRDefault="502880BA" w14:paraId="10C3B0DC" w14:textId="59EBB456">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YJzf3nop416chM" int2:id="P0wetFmU">
      <int2:state int2:type="spell" int2:value="Rejected"/>
    </int2:textHash>
    <int2:textHash int2:hashCode="aG+z44WpgrTp0l" int2:id="NKooPHh0">
      <int2:state int2:type="spell" int2:value="Rejected"/>
    </int2:textHash>
    <int2:textHash int2:hashCode="O2KVzDzDBib/B+" int2:id="zKlaLAWd">
      <int2:state int2:type="spell" int2:value="Rejected"/>
    </int2:textHash>
    <int2:textHash int2:hashCode="gLggb9zPlrBW4s" int2:id="0Cgfhsl9">
      <int2:state int2:type="spell" int2:value="Rejected"/>
    </int2:textHash>
    <int2:textHash int2:hashCode="k7dPbGzgA78Jm2" int2:id="wtd36hMg">
      <int2:state int2:type="spell" int2:value="Rejected"/>
    </int2:textHash>
    <int2:textHash int2:hashCode="LOKXXXnn8FfYIs" int2:id="K7Rv7PoC">
      <int2:state int2:type="spell" int2:value="Rejected"/>
    </int2:textHash>
    <int2:textHash int2:hashCode="1jEnRU7ysl5qjO" int2:id="070RAXnO">
      <int2:state int2:type="spell" int2:value="Rejected"/>
    </int2:textHash>
    <int2:textHash int2:hashCode="+SaigUuC9cA+XD" int2:id="VIPGB3vM">
      <int2:state int2:type="spell" int2:value="Rejected"/>
    </int2:textHash>
    <int2:textHash int2:hashCode="pWF+3me2imtVq/" int2:id="cXXDV3sY">
      <int2:state int2:type="spell" int2:value="Rejected"/>
    </int2:textHash>
    <int2:bookmark int2:bookmarkName="_Int_Hh69UXfC" int2:invalidationBookmarkName="" int2:hashCode="rnnqHpxjkantg6" int2:id="xissFjev">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FEC809"/>
    <w:rsid w:val="011D55E1"/>
    <w:rsid w:val="07415741"/>
    <w:rsid w:val="0B1DDDDC"/>
    <w:rsid w:val="0D611A78"/>
    <w:rsid w:val="1078F2BF"/>
    <w:rsid w:val="10FEC809"/>
    <w:rsid w:val="1188EF9D"/>
    <w:rsid w:val="137BD06D"/>
    <w:rsid w:val="15AE2E62"/>
    <w:rsid w:val="1786D780"/>
    <w:rsid w:val="1F78CE31"/>
    <w:rsid w:val="1FDAA530"/>
    <w:rsid w:val="21631DBE"/>
    <w:rsid w:val="2431CF7A"/>
    <w:rsid w:val="25FB8E73"/>
    <w:rsid w:val="2A0A7E43"/>
    <w:rsid w:val="2E029A64"/>
    <w:rsid w:val="30092D58"/>
    <w:rsid w:val="3081CAB5"/>
    <w:rsid w:val="30BA60F9"/>
    <w:rsid w:val="382D1E16"/>
    <w:rsid w:val="392C1B0A"/>
    <w:rsid w:val="3A81E6A1"/>
    <w:rsid w:val="3B8A881F"/>
    <w:rsid w:val="3CB15CAC"/>
    <w:rsid w:val="40613D97"/>
    <w:rsid w:val="41765DCA"/>
    <w:rsid w:val="444715AF"/>
    <w:rsid w:val="4A5CE875"/>
    <w:rsid w:val="502880BA"/>
    <w:rsid w:val="50985837"/>
    <w:rsid w:val="53E0FF7F"/>
    <w:rsid w:val="5689BA8A"/>
    <w:rsid w:val="5773CC60"/>
    <w:rsid w:val="5A751312"/>
    <w:rsid w:val="5AE3FDC9"/>
    <w:rsid w:val="5B025513"/>
    <w:rsid w:val="5C046E15"/>
    <w:rsid w:val="5F0305EF"/>
    <w:rsid w:val="601C6677"/>
    <w:rsid w:val="60BEA5DA"/>
    <w:rsid w:val="64517DAB"/>
    <w:rsid w:val="661CF788"/>
    <w:rsid w:val="66D1C019"/>
    <w:rsid w:val="67EB7290"/>
    <w:rsid w:val="69349CD1"/>
    <w:rsid w:val="69FDD9EA"/>
    <w:rsid w:val="6A97322F"/>
    <w:rsid w:val="6BCE4B03"/>
    <w:rsid w:val="6C3AD7AF"/>
    <w:rsid w:val="6D17339C"/>
    <w:rsid w:val="6F60E1C1"/>
    <w:rsid w:val="70A1C2FE"/>
    <w:rsid w:val="72D0A080"/>
    <w:rsid w:val="742DC33C"/>
    <w:rsid w:val="758F9CE0"/>
    <w:rsid w:val="75B00058"/>
    <w:rsid w:val="7781A997"/>
    <w:rsid w:val="79A8334E"/>
    <w:rsid w:val="7B35841C"/>
    <w:rsid w:val="7DCD4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EC809"/>
  <w15:chartTrackingRefBased/>
  <w15:docId w15:val="{80CF8B36-D08A-44A3-B030-39CB19A647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682111927" /><Relationship Type="http://schemas.microsoft.com/office/2020/10/relationships/intelligence" Target="intelligence2.xml" Id="Rbdb5d83be6394a3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2025-10-16T17:36:14.9842694Z</dcterms:created>
  <dcterms:modified xsi:type="dcterms:W3CDTF">2025-10-17T15:42:56.2835564Z</dcterms:modified>
  <dc:creator>Shanaz Begum (2432257)</dc:creator>
  <lastModifiedBy>Shanaz Begum (2432257)</lastModifiedBy>
</coreProperties>
</file>