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04CC8ED5" w:rsidR="00BF4C15" w:rsidRDefault="004002F3" w:rsidP="00BF4C15">
      <w:pPr>
        <w:rPr>
          <w:rFonts w:ascii="Calibri" w:hAnsi="Calibri"/>
        </w:rPr>
      </w:pPr>
      <w:r>
        <w:rPr>
          <w:rFonts w:ascii="Calibri" w:hAnsi="Calibri"/>
        </w:rPr>
        <w:t>Title</w:t>
      </w:r>
      <w:r w:rsidR="00BF4C15">
        <w:rPr>
          <w:rFonts w:ascii="Calibri" w:hAnsi="Calibri"/>
        </w:rPr>
        <w:t>:</w:t>
      </w:r>
      <w:r w:rsidR="00DB16F5">
        <w:rPr>
          <w:rFonts w:ascii="Calibri" w:hAnsi="Calibri"/>
        </w:rPr>
        <w:t xml:space="preserve"> Risk </w:t>
      </w:r>
      <w:proofErr w:type="spellStart"/>
      <w:r w:rsidR="00DB16F5">
        <w:rPr>
          <w:rFonts w:ascii="Calibri" w:hAnsi="Calibri"/>
        </w:rPr>
        <w:t>Assesment</w:t>
      </w:r>
      <w:proofErr w:type="spellEnd"/>
    </w:p>
    <w:p w14:paraId="2DFB408B" w14:textId="17AEB767" w:rsidR="00BF4C15" w:rsidRDefault="004002F3" w:rsidP="00BF4C15">
      <w:pPr>
        <w:rPr>
          <w:rFonts w:ascii="Calibri" w:hAnsi="Calibri"/>
        </w:rPr>
      </w:pPr>
      <w:r>
        <w:rPr>
          <w:rFonts w:ascii="Calibri" w:hAnsi="Calibri"/>
        </w:rPr>
        <w:t>Date:</w:t>
      </w:r>
      <w:r w:rsidR="00DB16F5">
        <w:rPr>
          <w:rFonts w:ascii="Calibri" w:hAnsi="Calibri"/>
        </w:rPr>
        <w:t xml:space="preserve"> 23-3-2019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17BABC0B" w:rsidR="00BF4C15" w:rsidRPr="0011458E" w:rsidRDefault="00DB16F5" w:rsidP="00562087">
            <w:pPr>
              <w:rPr>
                <w:rFonts w:cs="Arial"/>
              </w:rPr>
            </w:pPr>
            <w:r>
              <w:rPr>
                <w:rFonts w:cs="Arial"/>
              </w:rPr>
              <w:t>Robert hunter  ROOM 01 – To quad</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71CCB2F5" w:rsidR="00BF4C15" w:rsidRPr="0011458E" w:rsidRDefault="00DB16F5" w:rsidP="00562087">
            <w:pPr>
              <w:rPr>
                <w:rFonts w:cs="Arial"/>
              </w:rPr>
            </w:pPr>
            <w:r>
              <w:rPr>
                <w:rFonts w:cs="Arial"/>
              </w:rPr>
              <w:t>SHOE Carmarthen UWTSD</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54FA4D59" w:rsidR="00BF4C15" w:rsidRPr="0011458E" w:rsidRDefault="00DB16F5" w:rsidP="00562087">
            <w:pPr>
              <w:rPr>
                <w:rFonts w:cs="Arial"/>
              </w:rPr>
            </w:pPr>
            <w:r>
              <w:rPr>
                <w:rFonts w:cs="Arial"/>
              </w:rPr>
              <w:t>UWTSD</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21764259" w:rsidR="00BF4C15" w:rsidRPr="0011458E" w:rsidRDefault="00DB16F5" w:rsidP="00562087">
            <w:pPr>
              <w:rPr>
                <w:rFonts w:cs="Arial"/>
              </w:rPr>
            </w:pPr>
            <w:r>
              <w:rPr>
                <w:rFonts w:cs="Arial"/>
              </w:rPr>
              <w:t xml:space="preserve">Fiona </w:t>
            </w:r>
            <w:proofErr w:type="spellStart"/>
            <w:r>
              <w:rPr>
                <w:rFonts w:cs="Arial"/>
              </w:rPr>
              <w:t>Tapp</w:t>
            </w:r>
            <w:proofErr w:type="spellEnd"/>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50DC2334" w:rsidR="00FB6D7F" w:rsidRPr="0011458E" w:rsidRDefault="00DB16F5" w:rsidP="00562087">
            <w:pPr>
              <w:rPr>
                <w:rFonts w:cs="Arial"/>
              </w:rPr>
            </w:pPr>
            <w:r>
              <w:rPr>
                <w:rFonts w:cs="Arial"/>
              </w:rPr>
              <w:t>Amanda</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283F57AF" w:rsidR="00BF4C15" w:rsidRPr="0011458E" w:rsidRDefault="00DB16F5" w:rsidP="00562087">
            <w:pPr>
              <w:rPr>
                <w:rFonts w:cs="Arial"/>
              </w:rPr>
            </w:pPr>
            <w:r>
              <w:rPr>
                <w:rFonts w:cs="Arial"/>
              </w:rPr>
              <w:t>14</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0E90170" w:rsidR="00BF4C15" w:rsidRPr="0011458E" w:rsidRDefault="00DB16F5" w:rsidP="00562087">
            <w:pPr>
              <w:rPr>
                <w:rFonts w:cs="Arial"/>
              </w:rPr>
            </w:pPr>
            <w:r>
              <w:rPr>
                <w:rFonts w:cs="Arial"/>
              </w:rPr>
              <w:t>None applicable</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35E9182E" w:rsidR="00BF4C15" w:rsidRPr="0011458E" w:rsidRDefault="00DB16F5" w:rsidP="00562087">
            <w:pPr>
              <w:rPr>
                <w:rFonts w:cs="Arial"/>
              </w:rPr>
            </w:pPr>
            <w:r>
              <w:rPr>
                <w:rFonts w:cs="Arial"/>
              </w:rPr>
              <w:t>4</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4A51652B" w:rsidR="00BF4C15" w:rsidRPr="0011458E" w:rsidRDefault="00DB16F5" w:rsidP="00562087">
            <w:pPr>
              <w:rPr>
                <w:rFonts w:cs="Arial"/>
              </w:rPr>
            </w:pPr>
            <w:r>
              <w:rPr>
                <w:rFonts w:cs="Arial"/>
              </w:rPr>
              <w:t>2</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18B3C3F3" w:rsidR="00BF4C15" w:rsidRPr="0011458E" w:rsidRDefault="00DB16F5" w:rsidP="00562087">
            <w:pPr>
              <w:rPr>
                <w:rFonts w:cs="Arial"/>
              </w:rPr>
            </w:pPr>
            <w:r>
              <w:rPr>
                <w:rStyle w:val="PlaceholderText"/>
              </w:rPr>
              <w:t>22-3-19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61E5A534" w:rsidR="00BF4C15" w:rsidRPr="0011458E" w:rsidRDefault="00DB16F5" w:rsidP="00562087">
            <w:pPr>
              <w:rPr>
                <w:rFonts w:cs="Arial"/>
              </w:rPr>
            </w:pPr>
            <w:r>
              <w:rPr>
                <w:rStyle w:val="PlaceholderText"/>
              </w:rPr>
              <w:t>22-3-19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1D220A02" w:rsidR="00BF4C15" w:rsidRPr="0011458E" w:rsidRDefault="00DB16F5" w:rsidP="00FB6D7F">
            <w:pPr>
              <w:rPr>
                <w:rFonts w:cs="Arial"/>
              </w:rPr>
            </w:pPr>
            <w:r>
              <w:rPr>
                <w:rFonts w:cs="Arial"/>
              </w:rPr>
              <w:t>Taking students for a coffee break</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3DE6A14E" w:rsidR="004002F3" w:rsidRPr="0011458E" w:rsidRDefault="00DB16F5" w:rsidP="00FB6D7F">
            <w:pPr>
              <w:rPr>
                <w:rFonts w:cs="Arial"/>
              </w:rPr>
            </w:pPr>
            <w:r>
              <w:rPr>
                <w:rFonts w:cs="Arial"/>
              </w:rPr>
              <w:t>Robert Hunter to Quad</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4C481906" w14:textId="3CE2B6B6" w:rsidR="00C17102" w:rsidRDefault="00DB16F5" w:rsidP="00C66A28">
            <w:pPr>
              <w:rPr>
                <w:rFonts w:cs="Arial"/>
              </w:rPr>
            </w:pPr>
            <w:r>
              <w:rPr>
                <w:rFonts w:cs="Arial"/>
              </w:rPr>
              <w:t>Health and safety ACT (1974)</w:t>
            </w:r>
            <w:r w:rsidR="00A132ED">
              <w:rPr>
                <w:rFonts w:cs="Arial"/>
              </w:rPr>
              <w:t xml:space="preserve"> – This is the main piece of legislation across all sectors of health and safety in all sectors. This act provides a framework for ensuring that all employees in any work activity. This also provides to anyone who may be affected such as students, visitors and contractors to all of the sites. All employees need to follow the act as it follows:</w:t>
            </w:r>
          </w:p>
          <w:p w14:paraId="6A20DD88" w14:textId="04F4E0F0" w:rsidR="00A132ED" w:rsidRDefault="00A132ED" w:rsidP="00C66A28">
            <w:pPr>
              <w:rPr>
                <w:rFonts w:cs="Arial"/>
              </w:rPr>
            </w:pPr>
            <w:r>
              <w:rPr>
                <w:rFonts w:cs="Arial"/>
              </w:rPr>
              <w:t xml:space="preserve">Section 2 </w:t>
            </w:r>
            <w:r w:rsidR="00C17102">
              <w:rPr>
                <w:rFonts w:cs="Arial"/>
              </w:rPr>
              <w:t>– Ensure</w:t>
            </w:r>
            <w:r>
              <w:rPr>
                <w:rFonts w:cs="Arial"/>
              </w:rPr>
              <w:t xml:space="preserve"> the health s</w:t>
            </w:r>
            <w:r w:rsidR="00C17102">
              <w:rPr>
                <w:rFonts w:cs="Arial"/>
              </w:rPr>
              <w:t>afety and welfare of employees. Require all employees to consult with trade union safety representatives on all matters affecting the health and safety act of the work place. There should be a health and safety policy in all work places and brought to the attention of all employees and easy to find and read if needed to be.</w:t>
            </w:r>
          </w:p>
          <w:p w14:paraId="0EC71D5E" w14:textId="6A2C8905" w:rsidR="00C17102" w:rsidRDefault="00C17102" w:rsidP="00C66A28">
            <w:pPr>
              <w:rPr>
                <w:rFonts w:cs="Arial"/>
              </w:rPr>
            </w:pPr>
            <w:r>
              <w:rPr>
                <w:rFonts w:cs="Arial"/>
              </w:rPr>
              <w:t xml:space="preserve">Section 3 – Requires employees to ensure all people who are not employed who may be affected by work activities are not exposed to any risk to their health or safety. </w:t>
            </w:r>
          </w:p>
          <w:p w14:paraId="4991876B" w14:textId="03474D88" w:rsidR="00C17102" w:rsidRDefault="00C17102" w:rsidP="00C66A28">
            <w:pPr>
              <w:rPr>
                <w:rFonts w:cs="Arial"/>
              </w:rPr>
            </w:pPr>
            <w:r>
              <w:rPr>
                <w:rFonts w:cs="Arial"/>
              </w:rPr>
              <w:t>Section 4 – Place a duty on anyone responsible for the workplace to ensure that the premises or any machinery do not endanger the people using them.</w:t>
            </w:r>
          </w:p>
          <w:p w14:paraId="6175FF3B" w14:textId="06CD7210" w:rsidR="00C17102" w:rsidRDefault="00C17102" w:rsidP="00C66A28">
            <w:pPr>
              <w:rPr>
                <w:rFonts w:cs="Arial"/>
              </w:rPr>
            </w:pPr>
            <w:r>
              <w:rPr>
                <w:rFonts w:cs="Arial"/>
              </w:rPr>
              <w:t>Section 5  - require employees to prevent and control harmful or offensive emission into the atmosphere</w:t>
            </w:r>
          </w:p>
          <w:p w14:paraId="129D86AA" w14:textId="043AB52D" w:rsidR="00C17102" w:rsidRDefault="00C17102" w:rsidP="00C66A28">
            <w:pPr>
              <w:rPr>
                <w:rFonts w:cs="Arial"/>
              </w:rPr>
            </w:pPr>
            <w:r>
              <w:rPr>
                <w:rFonts w:cs="Arial"/>
              </w:rPr>
              <w:t>Section 6 – Place duties on all whom may need to be concerned that a substances are safe to use</w:t>
            </w:r>
          </w:p>
          <w:p w14:paraId="47F8C16C" w14:textId="198A4692" w:rsidR="00C17102" w:rsidRDefault="00C17102" w:rsidP="00C66A28">
            <w:pPr>
              <w:rPr>
                <w:rFonts w:cs="Arial"/>
              </w:rPr>
            </w:pPr>
            <w:r>
              <w:rPr>
                <w:rFonts w:cs="Arial"/>
              </w:rPr>
              <w:t>Section 7 – all employees have a duty to take care of themselves and everyone else around them. This means to co-operate with their employer and follow the health and safety policy of the work place</w:t>
            </w:r>
          </w:p>
          <w:p w14:paraId="307C27DA" w14:textId="6C4F04BB" w:rsidR="00C17102" w:rsidRDefault="00C17102" w:rsidP="00C66A28">
            <w:pPr>
              <w:rPr>
                <w:rFonts w:cs="Arial"/>
              </w:rPr>
            </w:pPr>
            <w:r>
              <w:rPr>
                <w:rFonts w:cs="Arial"/>
              </w:rPr>
              <w:t>Section 8 – requires all employees to not misuse anything provided in the health and safety</w:t>
            </w:r>
          </w:p>
          <w:p w14:paraId="09C8FCC8" w14:textId="77777777" w:rsidR="00B710F6" w:rsidRDefault="00B710F6" w:rsidP="00B710F6">
            <w:pPr>
              <w:rPr>
                <w:rFonts w:cs="Arial"/>
              </w:rPr>
            </w:pPr>
            <w:r>
              <w:rPr>
                <w:rFonts w:cs="Arial"/>
              </w:rPr>
              <w:t>National education union – health and safety (2018)</w:t>
            </w:r>
          </w:p>
          <w:p w14:paraId="7E963103" w14:textId="40746E08" w:rsidR="00B710F6" w:rsidRDefault="00B710F6" w:rsidP="00B710F6">
            <w:pPr>
              <w:rPr>
                <w:rFonts w:cs="Arial"/>
              </w:rPr>
            </w:pPr>
            <w:r>
              <w:rPr>
                <w:rFonts w:cs="Arial"/>
              </w:rPr>
              <w:t>Management of  health and safety regulations 1994</w:t>
            </w:r>
          </w:p>
          <w:p w14:paraId="5CC5D336" w14:textId="47D053C3" w:rsidR="00B710F6" w:rsidRDefault="00B710F6" w:rsidP="00C66A28">
            <w:pPr>
              <w:rPr>
                <w:rFonts w:cs="Arial"/>
              </w:rPr>
            </w:pPr>
            <w:r>
              <w:rPr>
                <w:rFonts w:cs="Arial"/>
              </w:rPr>
              <w:t xml:space="preserve">This regulation was made to reinforce the HASW Act 1974. This overlaps many acts through the 1974 act. Where all sectors of work place needs to record risk assessments if there are more than 5 employees at the work place.  General principles of prevention must be applied where you avoid risks,  evaluate risks that cannot be avoided, fix risks that you can, adapt to each individual e.g. equipment, adapt technical progress, change from dangerous to less dangerous or even better non dangerous,  have policy that also covers technology, </w:t>
            </w:r>
          </w:p>
          <w:p w14:paraId="661E8BB6" w14:textId="173E2F9B" w:rsidR="00B710F6" w:rsidRDefault="00B710F6" w:rsidP="00B710F6">
            <w:pPr>
              <w:rPr>
                <w:rFonts w:cs="Arial"/>
              </w:rPr>
            </w:pPr>
            <w:r>
              <w:rPr>
                <w:rFonts w:cs="Arial"/>
              </w:rPr>
              <w:t xml:space="preserve">Organise a work place, give protective measurements to all, give appropriate instructions to </w:t>
            </w:r>
            <w:r>
              <w:rPr>
                <w:rFonts w:cs="Arial"/>
              </w:rPr>
              <w:lastRenderedPageBreak/>
              <w:t xml:space="preserve">employees, </w:t>
            </w:r>
            <w:r w:rsidR="00D9018D">
              <w:rPr>
                <w:rFonts w:cs="Arial"/>
              </w:rPr>
              <w:t>and establish</w:t>
            </w:r>
            <w:r>
              <w:rPr>
                <w:rFonts w:cs="Arial"/>
              </w:rPr>
              <w:t xml:space="preserve"> procedures to be followed by the employer such as an evacuation procedure, unsure that all employees have the correct training, ensure that workers are able to work safely.</w:t>
            </w:r>
          </w:p>
          <w:p w14:paraId="3FD20E7F" w14:textId="64071530" w:rsidR="00D9018D" w:rsidRDefault="00B710F6" w:rsidP="00B710F6">
            <w:pPr>
              <w:rPr>
                <w:rFonts w:cs="Arial"/>
              </w:rPr>
            </w:pPr>
            <w:r>
              <w:rPr>
                <w:rFonts w:cs="Arial"/>
              </w:rPr>
              <w:t xml:space="preserve">However all employees have the duties to report a dangerous situations or health and safety that is needed, all employees should follow their training and take reasonable care of their own and </w:t>
            </w:r>
            <w:r w:rsidR="00D9018D">
              <w:rPr>
                <w:rFonts w:cs="Arial"/>
              </w:rPr>
              <w:t>co-workers</w:t>
            </w:r>
            <w:r>
              <w:rPr>
                <w:rFonts w:cs="Arial"/>
              </w:rPr>
              <w:t xml:space="preserve"> following health and safety. </w:t>
            </w:r>
            <w:r w:rsidR="00D9018D">
              <w:rPr>
                <w:rFonts w:cs="Arial"/>
              </w:rPr>
              <w:t xml:space="preserve"> This follows the duties that management of health and safety at work regulations 1992 also have and have made it newer but they are very much alike. ( Ai solutions, 2019)</w:t>
            </w:r>
          </w:p>
          <w:p w14:paraId="38CBBC90" w14:textId="5B0767A4" w:rsidR="00FE350B" w:rsidRDefault="00D9018D" w:rsidP="00C66A28">
            <w:pPr>
              <w:rPr>
                <w:rFonts w:cs="Arial"/>
              </w:rPr>
            </w:pPr>
            <w:r>
              <w:rPr>
                <w:rFonts w:cs="Arial"/>
              </w:rPr>
              <w:t xml:space="preserve">Following all health and safety acts there is need to follow the equality act 2010 throughout the work place within the health and safety legislations,  this legally protects people from discrimination at the work place and everyone should follow an anti-discrimination law this has made the law easier to understand and strengthens many people. (goverment,2015) With this law following the health and safety act 1994 and the equality act 2010 there is need to follow the disability act that comes under the equality act where if there is needed to be extra help for any individual such as extra gloves, new technology, time for their religion all work places should follow this. </w:t>
            </w:r>
            <w:r w:rsidR="00DC0291">
              <w:rPr>
                <w:rFonts w:cs="Arial"/>
              </w:rPr>
              <w:t>(rnib,2019)</w:t>
            </w:r>
          </w:p>
          <w:p w14:paraId="7B0DB66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0C41A879" w:rsidR="00BF4C15" w:rsidRPr="009374D3" w:rsidRDefault="00D9018D" w:rsidP="00562087">
            <w:pPr>
              <w:rPr>
                <w:rFonts w:ascii="Calibri" w:hAnsi="Calibri"/>
              </w:rPr>
            </w:pPr>
            <w:r>
              <w:rPr>
                <w:rFonts w:ascii="Calibri" w:hAnsi="Calibri"/>
              </w:rPr>
              <w:t xml:space="preserve">Pavements cracked, and uneven </w:t>
            </w:r>
          </w:p>
        </w:tc>
        <w:tc>
          <w:tcPr>
            <w:tcW w:w="2126" w:type="dxa"/>
            <w:shd w:val="clear" w:color="auto" w:fill="auto"/>
          </w:tcPr>
          <w:p w14:paraId="2DFB40C2" w14:textId="4DE8E513" w:rsidR="00BF4C15" w:rsidRPr="009374D3" w:rsidRDefault="00D9018D" w:rsidP="00562087">
            <w:pPr>
              <w:rPr>
                <w:rFonts w:ascii="Calibri" w:hAnsi="Calibri"/>
              </w:rPr>
            </w:pPr>
            <w:r>
              <w:rPr>
                <w:rFonts w:ascii="Calibri" w:hAnsi="Calibri"/>
              </w:rPr>
              <w:t>Students and staff</w:t>
            </w:r>
          </w:p>
        </w:tc>
        <w:tc>
          <w:tcPr>
            <w:tcW w:w="3119" w:type="dxa"/>
            <w:shd w:val="clear" w:color="auto" w:fill="auto"/>
          </w:tcPr>
          <w:p w14:paraId="2DFB40C3" w14:textId="7AA8EFCD" w:rsidR="00BF4C15" w:rsidRPr="009374D3" w:rsidRDefault="00D9018D" w:rsidP="00562087">
            <w:pPr>
              <w:rPr>
                <w:rFonts w:ascii="Calibri" w:hAnsi="Calibri"/>
              </w:rPr>
            </w:pPr>
            <w:r>
              <w:rPr>
                <w:rFonts w:ascii="Calibri" w:hAnsi="Calibri"/>
              </w:rPr>
              <w:t>none</w:t>
            </w:r>
          </w:p>
        </w:tc>
        <w:tc>
          <w:tcPr>
            <w:tcW w:w="2693" w:type="dxa"/>
            <w:shd w:val="clear" w:color="auto" w:fill="auto"/>
          </w:tcPr>
          <w:p w14:paraId="2DFB40C4" w14:textId="6F9DE532" w:rsidR="00BF4C15" w:rsidRPr="009374D3" w:rsidRDefault="00D9018D" w:rsidP="00562087">
            <w:pPr>
              <w:rPr>
                <w:rFonts w:ascii="Calibri" w:hAnsi="Calibri"/>
              </w:rPr>
            </w:pPr>
            <w:r>
              <w:rPr>
                <w:rFonts w:ascii="Calibri" w:hAnsi="Calibri"/>
              </w:rPr>
              <w:t>Barriers to stop any falls and needed to be fixed</w:t>
            </w:r>
          </w:p>
        </w:tc>
        <w:tc>
          <w:tcPr>
            <w:tcW w:w="1134" w:type="dxa"/>
            <w:shd w:val="clear" w:color="auto" w:fill="auto"/>
          </w:tcPr>
          <w:p w14:paraId="2DFB40C5" w14:textId="176E9F2F" w:rsidR="00BF4C15" w:rsidRPr="0095077A" w:rsidRDefault="00D9018D" w:rsidP="00562087">
            <w:pPr>
              <w:rPr>
                <w:rFonts w:ascii="Calibri" w:hAnsi="Calibri"/>
                <w:b/>
              </w:rPr>
            </w:pPr>
            <w:r>
              <w:rPr>
                <w:rFonts w:ascii="Calibri" w:hAnsi="Calibri"/>
                <w:b/>
              </w:rPr>
              <w:t>UNI</w:t>
            </w:r>
          </w:p>
        </w:tc>
        <w:tc>
          <w:tcPr>
            <w:tcW w:w="1134" w:type="dxa"/>
            <w:shd w:val="clear" w:color="auto" w:fill="auto"/>
          </w:tcPr>
          <w:p w14:paraId="2DFB40C6" w14:textId="09DD96D5" w:rsidR="00BF4C15" w:rsidRPr="009374D3" w:rsidRDefault="00D9018D" w:rsidP="00562087">
            <w:pPr>
              <w:rPr>
                <w:rFonts w:ascii="Calibri" w:hAnsi="Calibri"/>
              </w:rPr>
            </w:pPr>
            <w:r>
              <w:rPr>
                <w:rFonts w:ascii="Calibri" w:hAnsi="Calibri"/>
              </w:rPr>
              <w:t>ASAP</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14F02B2B" w:rsidR="00BF4C15" w:rsidRPr="009374D3" w:rsidRDefault="00D9018D" w:rsidP="00562087">
            <w:pPr>
              <w:rPr>
                <w:rFonts w:ascii="Calibri" w:hAnsi="Calibri"/>
              </w:rPr>
            </w:pPr>
            <w:r>
              <w:rPr>
                <w:rFonts w:ascii="Calibri" w:hAnsi="Calibri"/>
              </w:rPr>
              <w:t>Slippery steps</w:t>
            </w:r>
          </w:p>
        </w:tc>
        <w:tc>
          <w:tcPr>
            <w:tcW w:w="2126" w:type="dxa"/>
            <w:shd w:val="clear" w:color="auto" w:fill="auto"/>
          </w:tcPr>
          <w:p w14:paraId="2DFB40CB" w14:textId="5CB4D687" w:rsidR="00BF4C15" w:rsidRPr="009374D3" w:rsidRDefault="00D9018D" w:rsidP="00562087">
            <w:pPr>
              <w:rPr>
                <w:rFonts w:ascii="Calibri" w:hAnsi="Calibri"/>
              </w:rPr>
            </w:pPr>
            <w:r>
              <w:rPr>
                <w:rFonts w:ascii="Calibri" w:hAnsi="Calibri"/>
              </w:rPr>
              <w:t>Students and staff</w:t>
            </w:r>
          </w:p>
        </w:tc>
        <w:tc>
          <w:tcPr>
            <w:tcW w:w="3119" w:type="dxa"/>
            <w:shd w:val="clear" w:color="auto" w:fill="auto"/>
          </w:tcPr>
          <w:p w14:paraId="2DFB40CC" w14:textId="2096E4F1" w:rsidR="00BF4C15" w:rsidRPr="009374D3" w:rsidRDefault="00D9018D" w:rsidP="00562087">
            <w:pPr>
              <w:rPr>
                <w:rFonts w:ascii="Calibri" w:hAnsi="Calibri"/>
              </w:rPr>
            </w:pPr>
            <w:r>
              <w:rPr>
                <w:rFonts w:ascii="Calibri" w:hAnsi="Calibri"/>
              </w:rPr>
              <w:t>Hazard signs and wet floor signs</w:t>
            </w:r>
          </w:p>
        </w:tc>
        <w:tc>
          <w:tcPr>
            <w:tcW w:w="2693" w:type="dxa"/>
            <w:shd w:val="clear" w:color="auto" w:fill="auto"/>
          </w:tcPr>
          <w:p w14:paraId="2DFB40CD" w14:textId="57D9BA9B" w:rsidR="00BF4C15" w:rsidRPr="009374D3" w:rsidRDefault="00D9018D" w:rsidP="00562087">
            <w:pPr>
              <w:rPr>
                <w:rFonts w:ascii="Calibri" w:hAnsi="Calibri"/>
              </w:rPr>
            </w:pPr>
            <w:r>
              <w:rPr>
                <w:rFonts w:ascii="Calibri" w:hAnsi="Calibri"/>
              </w:rPr>
              <w:t>Maybe need to put grips on the steps to stop them from getting slippery</w:t>
            </w:r>
          </w:p>
        </w:tc>
        <w:tc>
          <w:tcPr>
            <w:tcW w:w="1134" w:type="dxa"/>
            <w:shd w:val="clear" w:color="auto" w:fill="auto"/>
          </w:tcPr>
          <w:p w14:paraId="2DFB40CE" w14:textId="56D8A9F8" w:rsidR="00BF4C15" w:rsidRPr="0095077A" w:rsidRDefault="00D9018D" w:rsidP="00562087">
            <w:pPr>
              <w:rPr>
                <w:rFonts w:ascii="Calibri" w:hAnsi="Calibri"/>
                <w:b/>
              </w:rPr>
            </w:pPr>
            <w:r>
              <w:rPr>
                <w:rFonts w:ascii="Calibri" w:hAnsi="Calibri"/>
                <w:b/>
              </w:rPr>
              <w:t>UNI</w:t>
            </w:r>
          </w:p>
        </w:tc>
        <w:tc>
          <w:tcPr>
            <w:tcW w:w="1134" w:type="dxa"/>
            <w:shd w:val="clear" w:color="auto" w:fill="auto"/>
          </w:tcPr>
          <w:p w14:paraId="2DFB40CF" w14:textId="50FD6AE1" w:rsidR="00BF4C15" w:rsidRPr="009374D3" w:rsidRDefault="00D9018D" w:rsidP="00562087">
            <w:pPr>
              <w:rPr>
                <w:rFonts w:ascii="Calibri" w:hAnsi="Calibri"/>
              </w:rPr>
            </w:pPr>
            <w:r>
              <w:rPr>
                <w:rFonts w:ascii="Calibri" w:hAnsi="Calibri"/>
              </w:rPr>
              <w:t>ASAP</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237F6E4F" w:rsidR="00BF4C15" w:rsidRPr="009374D3" w:rsidRDefault="00DC0291" w:rsidP="00562087">
            <w:pPr>
              <w:rPr>
                <w:rFonts w:ascii="Calibri" w:hAnsi="Calibri"/>
              </w:rPr>
            </w:pPr>
            <w:r>
              <w:rPr>
                <w:rFonts w:ascii="Calibri" w:hAnsi="Calibri"/>
              </w:rPr>
              <w:t>Lift by the steps for disability to use, not very accessible</w:t>
            </w:r>
          </w:p>
        </w:tc>
        <w:tc>
          <w:tcPr>
            <w:tcW w:w="2126" w:type="dxa"/>
            <w:shd w:val="clear" w:color="auto" w:fill="auto"/>
          </w:tcPr>
          <w:p w14:paraId="2DFB40D4" w14:textId="64080A49" w:rsidR="00BF4C15" w:rsidRPr="009374D3" w:rsidRDefault="00DC0291" w:rsidP="00562087">
            <w:pPr>
              <w:rPr>
                <w:rFonts w:ascii="Calibri" w:hAnsi="Calibri"/>
              </w:rPr>
            </w:pPr>
            <w:r>
              <w:rPr>
                <w:rFonts w:ascii="Calibri" w:hAnsi="Calibri"/>
              </w:rPr>
              <w:t>Students and staff</w:t>
            </w:r>
          </w:p>
        </w:tc>
        <w:tc>
          <w:tcPr>
            <w:tcW w:w="3119" w:type="dxa"/>
            <w:shd w:val="clear" w:color="auto" w:fill="auto"/>
          </w:tcPr>
          <w:p w14:paraId="2DFB40D5" w14:textId="6AB793BB" w:rsidR="00BF4C15" w:rsidRPr="009374D3" w:rsidRDefault="00DC0291" w:rsidP="00562087">
            <w:pPr>
              <w:rPr>
                <w:rFonts w:ascii="Calibri" w:hAnsi="Calibri"/>
              </w:rPr>
            </w:pPr>
            <w:r>
              <w:rPr>
                <w:rFonts w:ascii="Calibri" w:hAnsi="Calibri"/>
              </w:rPr>
              <w:t>none</w:t>
            </w:r>
          </w:p>
        </w:tc>
        <w:tc>
          <w:tcPr>
            <w:tcW w:w="2693" w:type="dxa"/>
            <w:shd w:val="clear" w:color="auto" w:fill="auto"/>
          </w:tcPr>
          <w:p w14:paraId="2DFB40D6" w14:textId="09E65EAC" w:rsidR="00BF4C15" w:rsidRPr="009374D3" w:rsidRDefault="00DC0291" w:rsidP="00562087">
            <w:pPr>
              <w:rPr>
                <w:rFonts w:ascii="Calibri" w:hAnsi="Calibri"/>
              </w:rPr>
            </w:pPr>
            <w:r>
              <w:rPr>
                <w:rFonts w:ascii="Calibri" w:hAnsi="Calibri"/>
              </w:rPr>
              <w:t>Think about getting it easier to be accessible for users that are in need of</w:t>
            </w:r>
          </w:p>
        </w:tc>
        <w:tc>
          <w:tcPr>
            <w:tcW w:w="1134" w:type="dxa"/>
            <w:shd w:val="clear" w:color="auto" w:fill="auto"/>
          </w:tcPr>
          <w:p w14:paraId="2DFB40D7" w14:textId="65CAA966" w:rsidR="00BF4C15" w:rsidRPr="0095077A" w:rsidRDefault="00DC0291" w:rsidP="00562087">
            <w:pPr>
              <w:rPr>
                <w:rFonts w:ascii="Calibri" w:hAnsi="Calibri"/>
                <w:b/>
              </w:rPr>
            </w:pPr>
            <w:r>
              <w:rPr>
                <w:rFonts w:ascii="Calibri" w:hAnsi="Calibri"/>
                <w:b/>
              </w:rPr>
              <w:t>UNI</w:t>
            </w:r>
          </w:p>
        </w:tc>
        <w:tc>
          <w:tcPr>
            <w:tcW w:w="1134" w:type="dxa"/>
            <w:shd w:val="clear" w:color="auto" w:fill="auto"/>
          </w:tcPr>
          <w:p w14:paraId="2DFB40D8" w14:textId="2AD1A1BF" w:rsidR="00BF4C15" w:rsidRPr="009374D3" w:rsidRDefault="00DC0291" w:rsidP="00562087">
            <w:pPr>
              <w:rPr>
                <w:rFonts w:ascii="Calibri" w:hAnsi="Calibri"/>
              </w:rPr>
            </w:pPr>
            <w:r>
              <w:rPr>
                <w:rFonts w:ascii="Calibri" w:hAnsi="Calibri"/>
              </w:rPr>
              <w:t>ASAP</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38F3A1F6" w:rsidR="00BF4C15" w:rsidRPr="009374D3" w:rsidRDefault="00DC0291" w:rsidP="00562087">
            <w:pPr>
              <w:rPr>
                <w:rFonts w:ascii="Calibri" w:hAnsi="Calibri"/>
              </w:rPr>
            </w:pPr>
            <w:r>
              <w:rPr>
                <w:rFonts w:ascii="Calibri" w:hAnsi="Calibri"/>
              </w:rPr>
              <w:t>Overcrowded coffee shop people walking around with hot cups</w:t>
            </w:r>
          </w:p>
        </w:tc>
        <w:tc>
          <w:tcPr>
            <w:tcW w:w="2126" w:type="dxa"/>
            <w:shd w:val="clear" w:color="auto" w:fill="auto"/>
          </w:tcPr>
          <w:p w14:paraId="2DFB40DD" w14:textId="75991ABA" w:rsidR="00BF4C15" w:rsidRPr="009374D3" w:rsidRDefault="00DC0291" w:rsidP="00562087">
            <w:pPr>
              <w:rPr>
                <w:rFonts w:ascii="Calibri" w:hAnsi="Calibri"/>
              </w:rPr>
            </w:pPr>
            <w:r>
              <w:rPr>
                <w:rFonts w:ascii="Calibri" w:hAnsi="Calibri"/>
              </w:rPr>
              <w:t>Students and staff</w:t>
            </w:r>
          </w:p>
        </w:tc>
        <w:tc>
          <w:tcPr>
            <w:tcW w:w="3119" w:type="dxa"/>
            <w:shd w:val="clear" w:color="auto" w:fill="auto"/>
          </w:tcPr>
          <w:p w14:paraId="2DFB40DE" w14:textId="0DA352E6" w:rsidR="00BF4C15" w:rsidRPr="009374D3" w:rsidRDefault="00DC0291" w:rsidP="00562087">
            <w:pPr>
              <w:rPr>
                <w:rFonts w:ascii="Calibri" w:hAnsi="Calibri"/>
              </w:rPr>
            </w:pPr>
            <w:r>
              <w:rPr>
                <w:rFonts w:ascii="Calibri" w:hAnsi="Calibri"/>
              </w:rPr>
              <w:t>none</w:t>
            </w:r>
          </w:p>
        </w:tc>
        <w:tc>
          <w:tcPr>
            <w:tcW w:w="2693" w:type="dxa"/>
            <w:shd w:val="clear" w:color="auto" w:fill="auto"/>
          </w:tcPr>
          <w:p w14:paraId="2DFB40DF" w14:textId="062FA155" w:rsidR="00BF4C15" w:rsidRPr="009374D3" w:rsidRDefault="00DC0291" w:rsidP="00562087">
            <w:pPr>
              <w:rPr>
                <w:rFonts w:ascii="Calibri" w:hAnsi="Calibri"/>
              </w:rPr>
            </w:pPr>
            <w:r>
              <w:rPr>
                <w:rFonts w:ascii="Calibri" w:hAnsi="Calibri"/>
              </w:rPr>
              <w:t>Make people aware that they should walk in one way and give lids to all people who buy a coffee</w:t>
            </w:r>
          </w:p>
        </w:tc>
        <w:tc>
          <w:tcPr>
            <w:tcW w:w="1134" w:type="dxa"/>
            <w:shd w:val="clear" w:color="auto" w:fill="auto"/>
          </w:tcPr>
          <w:p w14:paraId="2DFB40E0" w14:textId="33BF9ECD" w:rsidR="00BF4C15" w:rsidRPr="0095077A" w:rsidRDefault="00DC0291" w:rsidP="00562087">
            <w:pPr>
              <w:rPr>
                <w:rFonts w:ascii="Calibri" w:hAnsi="Calibri"/>
                <w:b/>
              </w:rPr>
            </w:pPr>
            <w:r>
              <w:rPr>
                <w:rFonts w:ascii="Calibri" w:hAnsi="Calibri"/>
                <w:b/>
              </w:rPr>
              <w:t>Starbucks within the campus</w:t>
            </w:r>
          </w:p>
        </w:tc>
        <w:tc>
          <w:tcPr>
            <w:tcW w:w="1134" w:type="dxa"/>
            <w:shd w:val="clear" w:color="auto" w:fill="auto"/>
          </w:tcPr>
          <w:p w14:paraId="2DFB40E1" w14:textId="5F34A27A" w:rsidR="00BF4C15" w:rsidRPr="009374D3" w:rsidRDefault="00DC0291" w:rsidP="00562087">
            <w:pPr>
              <w:rPr>
                <w:rFonts w:ascii="Calibri" w:hAnsi="Calibri"/>
              </w:rPr>
            </w:pPr>
            <w:r>
              <w:rPr>
                <w:rFonts w:ascii="Calibri" w:hAnsi="Calibri"/>
              </w:rPr>
              <w:t>ASAP</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6C3EEBE8" w:rsidR="00BF4C15" w:rsidRPr="009374D3" w:rsidRDefault="00DC0291" w:rsidP="00562087">
            <w:pPr>
              <w:rPr>
                <w:rFonts w:ascii="Calibri" w:hAnsi="Calibri"/>
              </w:rPr>
            </w:pPr>
            <w:r>
              <w:rPr>
                <w:rFonts w:ascii="Calibri" w:hAnsi="Calibri"/>
              </w:rPr>
              <w:t>Staff who are serving the coffees no protective clothing, hair nets, gloves and not seen to wash any dishes after use</w:t>
            </w:r>
          </w:p>
        </w:tc>
        <w:tc>
          <w:tcPr>
            <w:tcW w:w="2126" w:type="dxa"/>
            <w:shd w:val="clear" w:color="auto" w:fill="auto"/>
          </w:tcPr>
          <w:p w14:paraId="2DFB40E6" w14:textId="38E78CB3" w:rsidR="00BF4C15" w:rsidRPr="009374D3" w:rsidRDefault="00DC0291" w:rsidP="00562087">
            <w:pPr>
              <w:rPr>
                <w:rFonts w:ascii="Calibri" w:hAnsi="Calibri"/>
              </w:rPr>
            </w:pPr>
            <w:r>
              <w:rPr>
                <w:rFonts w:ascii="Calibri" w:hAnsi="Calibri"/>
              </w:rPr>
              <w:t>Students and staff</w:t>
            </w:r>
          </w:p>
        </w:tc>
        <w:tc>
          <w:tcPr>
            <w:tcW w:w="3119" w:type="dxa"/>
            <w:shd w:val="clear" w:color="auto" w:fill="auto"/>
          </w:tcPr>
          <w:p w14:paraId="2DFB40E7" w14:textId="260D9216" w:rsidR="00BF4C15" w:rsidRPr="009374D3" w:rsidRDefault="00DC0291" w:rsidP="00562087">
            <w:pPr>
              <w:rPr>
                <w:rFonts w:ascii="Calibri" w:hAnsi="Calibri"/>
              </w:rPr>
            </w:pPr>
            <w:r>
              <w:rPr>
                <w:rFonts w:ascii="Calibri" w:hAnsi="Calibri"/>
              </w:rPr>
              <w:t>none</w:t>
            </w:r>
          </w:p>
        </w:tc>
        <w:tc>
          <w:tcPr>
            <w:tcW w:w="2693" w:type="dxa"/>
            <w:shd w:val="clear" w:color="auto" w:fill="auto"/>
          </w:tcPr>
          <w:p w14:paraId="2DFB40E8" w14:textId="2D79D854" w:rsidR="00BF4C15" w:rsidRPr="009374D3" w:rsidRDefault="00DC0291" w:rsidP="00562087">
            <w:pPr>
              <w:rPr>
                <w:rFonts w:ascii="Calibri" w:hAnsi="Calibri"/>
              </w:rPr>
            </w:pPr>
            <w:r>
              <w:rPr>
                <w:rFonts w:ascii="Calibri" w:hAnsi="Calibri"/>
              </w:rPr>
              <w:t>Give protective clothing and teach them food and hygiene practice</w:t>
            </w:r>
          </w:p>
        </w:tc>
        <w:tc>
          <w:tcPr>
            <w:tcW w:w="1134" w:type="dxa"/>
            <w:shd w:val="clear" w:color="auto" w:fill="auto"/>
          </w:tcPr>
          <w:p w14:paraId="2DFB40E9" w14:textId="366CD82C" w:rsidR="00BF4C15" w:rsidRPr="0095077A" w:rsidRDefault="00DC0291" w:rsidP="00562087">
            <w:pPr>
              <w:rPr>
                <w:rFonts w:ascii="Calibri" w:hAnsi="Calibri"/>
                <w:b/>
              </w:rPr>
            </w:pPr>
            <w:r>
              <w:rPr>
                <w:rFonts w:ascii="Calibri" w:hAnsi="Calibri"/>
                <w:b/>
              </w:rPr>
              <w:t>Starbucks within the campus</w:t>
            </w:r>
          </w:p>
        </w:tc>
        <w:tc>
          <w:tcPr>
            <w:tcW w:w="1134" w:type="dxa"/>
            <w:shd w:val="clear" w:color="auto" w:fill="auto"/>
          </w:tcPr>
          <w:p w14:paraId="2DFB40EA" w14:textId="08ADD8AB" w:rsidR="00BF4C15" w:rsidRPr="009374D3" w:rsidRDefault="00DC0291" w:rsidP="00562087">
            <w:pPr>
              <w:rPr>
                <w:rFonts w:ascii="Calibri" w:hAnsi="Calibri"/>
              </w:rPr>
            </w:pPr>
            <w:r>
              <w:rPr>
                <w:rFonts w:ascii="Calibri" w:hAnsi="Calibri"/>
              </w:rPr>
              <w:t>ASAP</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9C4BBF"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09E4E64B" w:rsidR="00BF4C15" w:rsidRPr="0011458E" w:rsidRDefault="00DC0291" w:rsidP="00562087">
            <w:pPr>
              <w:rPr>
                <w:rFonts w:cs="Arial"/>
              </w:rPr>
            </w:pPr>
            <w:r>
              <w:rPr>
                <w:rStyle w:val="PlaceholderText"/>
              </w:rPr>
              <w:t>24-03-19</w:t>
            </w:r>
          </w:p>
        </w:tc>
      </w:tr>
      <w:tr w:rsidR="00FB6D7F" w:rsidRPr="009A70EC" w14:paraId="2DFB4111" w14:textId="77777777" w:rsidTr="00A25164">
        <w:tc>
          <w:tcPr>
            <w:tcW w:w="8522" w:type="dxa"/>
            <w:gridSpan w:val="2"/>
            <w:shd w:val="clear" w:color="auto" w:fill="auto"/>
          </w:tcPr>
          <w:p w14:paraId="0AD048C2" w14:textId="42D94240" w:rsidR="00FB6D7F" w:rsidRDefault="00DC0291" w:rsidP="00EF3767">
            <w:pPr>
              <w:spacing w:after="240" w:line="240" w:lineRule="auto"/>
              <w:textAlignment w:val="baseline"/>
              <w:rPr>
                <w:rFonts w:ascii="Arial" w:eastAsia="Times New Roman" w:hAnsi="Arial" w:cs="Arial"/>
                <w:color w:val="111111"/>
                <w:sz w:val="20"/>
                <w:szCs w:val="20"/>
                <w:lang w:eastAsia="en-GB"/>
              </w:rPr>
            </w:pPr>
            <w:r>
              <w:rPr>
                <w:rFonts w:ascii="Arial" w:eastAsia="Times New Roman" w:hAnsi="Arial" w:cs="Arial"/>
                <w:color w:val="111111"/>
                <w:sz w:val="20"/>
                <w:szCs w:val="20"/>
                <w:lang w:eastAsia="en-GB"/>
              </w:rPr>
              <w:t>After reviewing the risks as stated above there is need to speak to staff and always put control measures in place. Managers and staff are needed to be given responsibility to develop reporting procedures and implement solutions and also make sure that solutions are effective. Risk assessment needs to be reviewed regularly and make sure no one is at harm. There isn’t a legal time frame for risk assessment to be reviewed but it is deemed necessary to do so</w:t>
            </w:r>
            <w:r w:rsidR="00EF3767">
              <w:rPr>
                <w:rFonts w:ascii="Arial" w:eastAsia="Times New Roman" w:hAnsi="Arial" w:cs="Arial"/>
                <w:color w:val="111111"/>
                <w:sz w:val="20"/>
                <w:szCs w:val="20"/>
                <w:lang w:eastAsia="en-GB"/>
              </w:rPr>
              <w:t xml:space="preserve"> however it is recommended that it should be done on an annual basis (health and safety executive).</w:t>
            </w:r>
          </w:p>
          <w:p w14:paraId="445569C4" w14:textId="34831DA8" w:rsidR="00EF3767" w:rsidRDefault="00EF3767" w:rsidP="00EF3767">
            <w:pPr>
              <w:spacing w:after="240" w:line="240" w:lineRule="auto"/>
              <w:textAlignment w:val="baseline"/>
              <w:rPr>
                <w:rFonts w:ascii="Arial" w:eastAsia="Times New Roman" w:hAnsi="Arial" w:cs="Arial"/>
                <w:color w:val="111111"/>
                <w:sz w:val="20"/>
                <w:szCs w:val="20"/>
                <w:lang w:eastAsia="en-GB"/>
              </w:rPr>
            </w:pPr>
            <w:r>
              <w:rPr>
                <w:rFonts w:ascii="Arial" w:eastAsia="Times New Roman" w:hAnsi="Arial" w:cs="Arial"/>
                <w:color w:val="111111"/>
                <w:sz w:val="20"/>
                <w:szCs w:val="20"/>
                <w:lang w:eastAsia="en-GB"/>
              </w:rPr>
              <w:t xml:space="preserve">With the risk assessment as stated above the Starbucks café needs to be reviewed as soon as possible under the food safety regulation 1995, as there is needed to be protective clothing and implement training in how to keep the place clean and tidy throughout. </w:t>
            </w:r>
          </w:p>
          <w:p w14:paraId="25157293" w14:textId="0F31AEAE" w:rsidR="00EF3767" w:rsidRPr="00EF3767" w:rsidRDefault="00EF3767" w:rsidP="00EF3767">
            <w:pPr>
              <w:spacing w:after="240" w:line="240" w:lineRule="auto"/>
              <w:textAlignment w:val="baseline"/>
              <w:rPr>
                <w:rFonts w:ascii="Arial" w:eastAsia="Times New Roman" w:hAnsi="Arial" w:cs="Arial"/>
                <w:color w:val="111111"/>
                <w:sz w:val="20"/>
                <w:szCs w:val="20"/>
                <w:lang w:eastAsia="en-GB"/>
              </w:rPr>
            </w:pPr>
            <w:r>
              <w:rPr>
                <w:rFonts w:ascii="Arial" w:eastAsia="Times New Roman" w:hAnsi="Arial" w:cs="Arial"/>
                <w:color w:val="111111"/>
                <w:sz w:val="20"/>
                <w:szCs w:val="20"/>
                <w:lang w:eastAsia="en-GB"/>
              </w:rPr>
              <w:t xml:space="preserve">And under the health and safety act there is need for the pavement and uneven surfaces to be fixed as soon as possible for any further risk to be less dangerous.  </w:t>
            </w: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C" w14:textId="335AFDBB" w:rsidR="00BF4C15" w:rsidRPr="00523670" w:rsidRDefault="00523670" w:rsidP="00BF4C15">
      <w:pPr>
        <w:rPr>
          <w:b/>
          <w:u w:val="single"/>
        </w:rPr>
      </w:pPr>
      <w:r w:rsidRPr="00523670">
        <w:rPr>
          <w:b/>
          <w:u w:val="single"/>
        </w:rPr>
        <w:t>References</w:t>
      </w:r>
      <w:bookmarkStart w:id="0" w:name="_GoBack"/>
      <w:bookmarkEnd w:id="0"/>
    </w:p>
    <w:p w14:paraId="7ADCCB28" w14:textId="77777777" w:rsidR="00523670" w:rsidRPr="00523670" w:rsidRDefault="00523670" w:rsidP="00523670">
      <w:r w:rsidRPr="00523670">
        <w:t xml:space="preserve">Government (2015) </w:t>
      </w:r>
      <w:r w:rsidRPr="00523670">
        <w:rPr>
          <w:i/>
        </w:rPr>
        <w:t xml:space="preserve">equality act 2010 </w:t>
      </w:r>
      <w:r w:rsidRPr="00523670">
        <w:t>Available at: https://www.gov.uk/guidance/equality-act-2010-guidance [accessed on 3rd May 2019]</w:t>
      </w:r>
    </w:p>
    <w:p w14:paraId="2B6E2001" w14:textId="77777777" w:rsidR="00523670" w:rsidRPr="00523670" w:rsidRDefault="00523670" w:rsidP="00523670">
      <w:pPr>
        <w:rPr>
          <w:rFonts w:cs="Arial"/>
        </w:rPr>
      </w:pPr>
      <w:r w:rsidRPr="00523670">
        <w:t xml:space="preserve">Health and safety executive </w:t>
      </w:r>
      <w:r w:rsidRPr="00523670">
        <w:rPr>
          <w:i/>
        </w:rPr>
        <w:t xml:space="preserve">risk assessment </w:t>
      </w:r>
      <w:r w:rsidRPr="00523670">
        <w:t>Available at: http://www.hse.gov.uk/violence/toolkit/riskdetail5.htm [accessed on 3rd May 2019]</w:t>
      </w:r>
    </w:p>
    <w:p w14:paraId="32044F3E" w14:textId="670FDF7D" w:rsidR="00EF3767" w:rsidRPr="00523670" w:rsidRDefault="00EF3767" w:rsidP="00BF4C15">
      <w:r w:rsidRPr="00523670">
        <w:t xml:space="preserve">National education union (2018) </w:t>
      </w:r>
      <w:r w:rsidRPr="00523670">
        <w:rPr>
          <w:i/>
        </w:rPr>
        <w:t xml:space="preserve">health and safety legislation </w:t>
      </w:r>
      <w:r w:rsidRPr="00523670">
        <w:t xml:space="preserve">Available at: </w:t>
      </w:r>
      <w:r w:rsidRPr="00523670">
        <w:t>https://www.atl.org.uk/advice-and-resources/health-and-safety/health-and-safety-legislation#1</w:t>
      </w:r>
      <w:r w:rsidRPr="00523670">
        <w:t xml:space="preserve"> [accessed on 3</w:t>
      </w:r>
      <w:r w:rsidRPr="00523670">
        <w:rPr>
          <w:vertAlign w:val="superscript"/>
        </w:rPr>
        <w:t>rd</w:t>
      </w:r>
      <w:r w:rsidRPr="00523670">
        <w:t xml:space="preserve"> May 2019]</w:t>
      </w:r>
    </w:p>
    <w:p w14:paraId="2E0F68E0" w14:textId="77777777" w:rsidR="00523670" w:rsidRDefault="00523670" w:rsidP="00BF4C15"/>
    <w:p w14:paraId="20371BC4" w14:textId="77777777" w:rsidR="00523670" w:rsidRDefault="00523670" w:rsidP="00BF4C15"/>
    <w:p w14:paraId="1E07C846" w14:textId="77777777" w:rsidR="00523670" w:rsidRPr="00523670" w:rsidRDefault="00523670" w:rsidP="00523670">
      <w:r w:rsidRPr="00523670">
        <w:t xml:space="preserve">RNIB (2019) </w:t>
      </w:r>
      <w:r w:rsidRPr="00523670">
        <w:rPr>
          <w:i/>
        </w:rPr>
        <w:t xml:space="preserve">disability discrimination act </w:t>
      </w:r>
      <w:r w:rsidRPr="00523670">
        <w:t>Available at: https://www.rnib.org.uk/information-everyday-living-your-rights/disability-discrimination-act-dda [accessed on 3rd May 2019)</w:t>
      </w:r>
    </w:p>
    <w:p w14:paraId="6B0568B8" w14:textId="30BF5BB8" w:rsidR="00EF3767" w:rsidRPr="00523670" w:rsidRDefault="00EF3767" w:rsidP="00BF4C15">
      <w:r w:rsidRPr="00523670">
        <w:t xml:space="preserve">Safety matters (2019) </w:t>
      </w:r>
      <w:r w:rsidRPr="00523670">
        <w:rPr>
          <w:i/>
        </w:rPr>
        <w:t xml:space="preserve">management of health and safety at work regulations 1999 </w:t>
      </w:r>
      <w:r w:rsidRPr="00523670">
        <w:t xml:space="preserve">Available at: </w:t>
      </w:r>
      <w:r w:rsidRPr="00523670">
        <w:t>https://www.aisolutions.co.uk/Community/Knowledge/Topic/493/900/Management-of-Health-and-Safety-at-Work-Regulations-1999</w:t>
      </w:r>
      <w:r w:rsidR="00523670" w:rsidRPr="00523670">
        <w:t xml:space="preserve"> {accessed on 3rd M</w:t>
      </w:r>
      <w:r w:rsidRPr="00523670">
        <w:t>ay 2019]</w:t>
      </w:r>
    </w:p>
    <w:p w14:paraId="1B4DE3AF" w14:textId="77777777" w:rsidR="00523670" w:rsidRPr="00523670" w:rsidRDefault="00523670" w:rsidP="00BF4C15"/>
    <w:p w14:paraId="16247955" w14:textId="77777777" w:rsidR="00523670" w:rsidRPr="00EF3767" w:rsidRDefault="00523670" w:rsidP="00BF4C15">
      <w:pPr>
        <w:rPr>
          <w:b/>
        </w:rPr>
      </w:pPr>
    </w:p>
    <w:p w14:paraId="000708E7" w14:textId="77777777" w:rsidR="00EF3767" w:rsidRPr="00BF4C15" w:rsidRDefault="00EF3767" w:rsidP="00BF4C15"/>
    <w:sectPr w:rsidR="00EF3767"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8FD96A" w14:textId="77777777" w:rsidR="009C4BBF" w:rsidRDefault="009C4BBF" w:rsidP="0095454D">
      <w:pPr>
        <w:spacing w:after="0" w:line="240" w:lineRule="auto"/>
      </w:pPr>
      <w:r>
        <w:separator/>
      </w:r>
    </w:p>
  </w:endnote>
  <w:endnote w:type="continuationSeparator" w:id="0">
    <w:p w14:paraId="00C3C78F" w14:textId="77777777" w:rsidR="009C4BBF" w:rsidRDefault="009C4BBF"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09503331"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523670">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523670">
      <w:rPr>
        <w:rStyle w:val="PageNumber"/>
        <w:rFonts w:cs="Arial"/>
        <w:noProof/>
      </w:rPr>
      <w:t>7</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241478A3"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523670">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523670">
      <w:rPr>
        <w:rStyle w:val="PageNumber"/>
        <w:rFonts w:cs="Arial"/>
        <w:noProof/>
      </w:rPr>
      <w:t>7</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1D45E5" w14:textId="77777777" w:rsidR="009C4BBF" w:rsidRDefault="009C4BBF" w:rsidP="0095454D">
      <w:pPr>
        <w:spacing w:after="0" w:line="240" w:lineRule="auto"/>
      </w:pPr>
      <w:r>
        <w:separator/>
      </w:r>
    </w:p>
  </w:footnote>
  <w:footnote w:type="continuationSeparator" w:id="0">
    <w:p w14:paraId="11D283DA" w14:textId="77777777" w:rsidR="009C4BBF" w:rsidRDefault="009C4BBF" w:rsidP="009545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2AE13DC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726B7B50"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8A0B2E"/>
    <w:multiLevelType w:val="multilevel"/>
    <w:tmpl w:val="065A0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4E35E64"/>
    <w:multiLevelType w:val="multilevel"/>
    <w:tmpl w:val="FEE40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5A711E4"/>
    <w:multiLevelType w:val="multilevel"/>
    <w:tmpl w:val="25B6F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BC12DEE"/>
    <w:multiLevelType w:val="multilevel"/>
    <w:tmpl w:val="82F802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E3361A0"/>
    <w:multiLevelType w:val="multilevel"/>
    <w:tmpl w:val="25744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B886D2C"/>
    <w:multiLevelType w:val="singleLevel"/>
    <w:tmpl w:val="08090013"/>
    <w:lvl w:ilvl="0">
      <w:start w:val="1"/>
      <w:numFmt w:val="upperRoman"/>
      <w:lvlText w:val="%1."/>
      <w:lvlJc w:val="right"/>
      <w:pPr>
        <w:ind w:left="360" w:hanging="360"/>
      </w:pPr>
    </w:lvl>
  </w:abstractNum>
  <w:abstractNum w:abstractNumId="8">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5"/>
  </w:num>
  <w:num w:numId="4">
    <w:abstractNumId w:val="0"/>
  </w:num>
  <w:num w:numId="5">
    <w:abstractNumId w:val="1"/>
  </w:num>
  <w:num w:numId="6">
    <w:abstractNumId w:val="4"/>
  </w:num>
  <w:num w:numId="7">
    <w:abstractNumId w:val="2"/>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2C2C"/>
    <w:rsid w:val="0013693F"/>
    <w:rsid w:val="001A161E"/>
    <w:rsid w:val="002A3A20"/>
    <w:rsid w:val="0037726D"/>
    <w:rsid w:val="004002F3"/>
    <w:rsid w:val="004C30DB"/>
    <w:rsid w:val="004E0774"/>
    <w:rsid w:val="00523670"/>
    <w:rsid w:val="00580151"/>
    <w:rsid w:val="00672C2C"/>
    <w:rsid w:val="007413DA"/>
    <w:rsid w:val="0080753F"/>
    <w:rsid w:val="00811982"/>
    <w:rsid w:val="0095454D"/>
    <w:rsid w:val="009C4BBF"/>
    <w:rsid w:val="00A132ED"/>
    <w:rsid w:val="00A73A00"/>
    <w:rsid w:val="00B24E3E"/>
    <w:rsid w:val="00B609D0"/>
    <w:rsid w:val="00B67EE6"/>
    <w:rsid w:val="00B710F6"/>
    <w:rsid w:val="00BF4C15"/>
    <w:rsid w:val="00C17102"/>
    <w:rsid w:val="00CD77F0"/>
    <w:rsid w:val="00D9018D"/>
    <w:rsid w:val="00DA46F0"/>
    <w:rsid w:val="00DB16F5"/>
    <w:rsid w:val="00DC0291"/>
    <w:rsid w:val="00DE48FC"/>
    <w:rsid w:val="00EF3767"/>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5486840">
      <w:bodyDiv w:val="1"/>
      <w:marLeft w:val="0"/>
      <w:marRight w:val="0"/>
      <w:marTop w:val="0"/>
      <w:marBottom w:val="0"/>
      <w:divBdr>
        <w:top w:val="none" w:sz="0" w:space="0" w:color="auto"/>
        <w:left w:val="none" w:sz="0" w:space="0" w:color="auto"/>
        <w:bottom w:val="none" w:sz="0" w:space="0" w:color="auto"/>
        <w:right w:val="none" w:sz="0" w:space="0" w:color="auto"/>
      </w:divBdr>
    </w:div>
    <w:div w:id="1460881639">
      <w:bodyDiv w:val="1"/>
      <w:marLeft w:val="0"/>
      <w:marRight w:val="0"/>
      <w:marTop w:val="0"/>
      <w:marBottom w:val="0"/>
      <w:divBdr>
        <w:top w:val="none" w:sz="0" w:space="0" w:color="auto"/>
        <w:left w:val="none" w:sz="0" w:space="0" w:color="auto"/>
        <w:bottom w:val="none" w:sz="0" w:space="0" w:color="auto"/>
        <w:right w:val="none" w:sz="0" w:space="0" w:color="auto"/>
      </w:divBdr>
    </w:div>
    <w:div w:id="1559777451">
      <w:bodyDiv w:val="1"/>
      <w:marLeft w:val="0"/>
      <w:marRight w:val="0"/>
      <w:marTop w:val="0"/>
      <w:marBottom w:val="0"/>
      <w:divBdr>
        <w:top w:val="none" w:sz="0" w:space="0" w:color="auto"/>
        <w:left w:val="none" w:sz="0" w:space="0" w:color="auto"/>
        <w:bottom w:val="none" w:sz="0" w:space="0" w:color="auto"/>
        <w:right w:val="none" w:sz="0" w:space="0" w:color="auto"/>
      </w:divBdr>
    </w:div>
    <w:div w:id="182716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1172</Words>
  <Characters>6685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Fiona</cp:lastModifiedBy>
  <cp:revision>2</cp:revision>
  <dcterms:created xsi:type="dcterms:W3CDTF">2019-05-03T22:14:00Z</dcterms:created>
  <dcterms:modified xsi:type="dcterms:W3CDTF">2019-05-03T22:14:00Z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