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145450" w14:textId="77777777" w:rsidR="009B1B89" w:rsidRDefault="00E91EB2" w:rsidP="00E91EB2">
      <w:pPr>
        <w:jc w:val="both"/>
        <w:rPr>
          <w:b/>
          <w:sz w:val="24"/>
        </w:rPr>
      </w:pPr>
      <w:r w:rsidRPr="00E91EB2">
        <w:rPr>
          <w:b/>
          <w:sz w:val="24"/>
        </w:rPr>
        <w:t xml:space="preserve">Critically analyse the role and functions of supervision in promoting </w:t>
      </w:r>
      <w:r w:rsidR="00582D59">
        <w:rPr>
          <w:b/>
          <w:sz w:val="24"/>
        </w:rPr>
        <w:t xml:space="preserve">effective youth work practice </w:t>
      </w:r>
    </w:p>
    <w:p w14:paraId="581B42FC" w14:textId="6F474ECA" w:rsidR="00582D59" w:rsidRDefault="003967C3" w:rsidP="00E91EB2">
      <w:pPr>
        <w:jc w:val="both"/>
        <w:rPr>
          <w:b/>
          <w:sz w:val="24"/>
        </w:rPr>
      </w:pPr>
      <w:r>
        <w:rPr>
          <w:b/>
          <w:sz w:val="24"/>
        </w:rPr>
        <w:t>Total word Count</w:t>
      </w:r>
      <w:r w:rsidR="00512D64">
        <w:rPr>
          <w:b/>
          <w:sz w:val="24"/>
        </w:rPr>
        <w:t>: 19</w:t>
      </w:r>
      <w:r w:rsidR="00C26C44">
        <w:rPr>
          <w:b/>
          <w:sz w:val="24"/>
        </w:rPr>
        <w:t>65</w:t>
      </w:r>
      <w:bookmarkStart w:id="0" w:name="_GoBack"/>
      <w:bookmarkEnd w:id="0"/>
    </w:p>
    <w:p w14:paraId="594A01FC" w14:textId="14630215" w:rsidR="00026863" w:rsidRPr="00C26C44" w:rsidRDefault="52920507" w:rsidP="52920507">
      <w:pPr>
        <w:spacing w:line="360" w:lineRule="auto"/>
        <w:jc w:val="both"/>
        <w:rPr>
          <w:sz w:val="24"/>
          <w:szCs w:val="24"/>
        </w:rPr>
      </w:pPr>
      <w:r w:rsidRPr="00C26C44">
        <w:rPr>
          <w:sz w:val="24"/>
          <w:szCs w:val="24"/>
        </w:rPr>
        <w:t xml:space="preserve">The aim of this assignment is to identify what is meant by effective youth work practice, the role and functions of supervision and how relates to delivering effective youth work.  </w:t>
      </w:r>
      <w:r w:rsidR="00C26C44" w:rsidRPr="00C26C44">
        <w:rPr>
          <w:sz w:val="24"/>
          <w:szCs w:val="24"/>
        </w:rPr>
        <w:t xml:space="preserve">This including </w:t>
      </w:r>
      <w:r w:rsidRPr="00C26C44">
        <w:rPr>
          <w:sz w:val="24"/>
          <w:szCs w:val="24"/>
        </w:rPr>
        <w:t xml:space="preserve">relations to theorist’s and literature surrounding these areas of supervision and its functions. Throughout the assignment I </w:t>
      </w:r>
      <w:r w:rsidR="00C26C44" w:rsidRPr="00C26C44">
        <w:rPr>
          <w:sz w:val="24"/>
          <w:szCs w:val="24"/>
        </w:rPr>
        <w:t>will</w:t>
      </w:r>
      <w:r w:rsidRPr="00C26C44">
        <w:rPr>
          <w:sz w:val="24"/>
          <w:szCs w:val="24"/>
        </w:rPr>
        <w:t xml:space="preserve"> identify the relationship between supervision and how it impacts the work, we as youth workers deliver to young people. </w:t>
      </w:r>
    </w:p>
    <w:p w14:paraId="1BE6B8FA" w14:textId="15622EFE" w:rsidR="007E3641" w:rsidRPr="00C26C44" w:rsidRDefault="52920507" w:rsidP="52920507">
      <w:pPr>
        <w:spacing w:line="360" w:lineRule="auto"/>
        <w:jc w:val="both"/>
        <w:rPr>
          <w:sz w:val="24"/>
          <w:szCs w:val="24"/>
        </w:rPr>
      </w:pPr>
      <w:r w:rsidRPr="00C26C44">
        <w:rPr>
          <w:sz w:val="24"/>
          <w:szCs w:val="24"/>
        </w:rPr>
        <w:t>To begin, it’s essential to consider what effective youth work is. This is often misconstrued with statements and characteristics of youth work rather than a definite statement. (I</w:t>
      </w:r>
      <w:r w:rsidR="00C26C44" w:rsidRPr="00C26C44">
        <w:rPr>
          <w:sz w:val="24"/>
          <w:szCs w:val="24"/>
        </w:rPr>
        <w:t>ngram and Harries 2001:16) Such</w:t>
      </w:r>
      <w:r w:rsidRPr="00C26C44">
        <w:rPr>
          <w:sz w:val="24"/>
          <w:szCs w:val="24"/>
        </w:rPr>
        <w:t xml:space="preserve"> unique education features which have been embedded within its practice from the very beginning such as voluntary engagement, rapport with young people, trust, participation and promotion of equality and diversity. None of these features can be independent for effective youth work, however continually interconnect, Davies (2010: pg 5) Youth Scotland 2018 defines effective youth work as follows ‘… helps young people to learn about themselves, others and society through non-formal educational activities which involve enjoyment, challenge and learning’ Youth Scotland (2018), another crucial component is to understand the youth workers role. The Education and Training Standards for Youth Work (ETS) define the youth workers task to deliver effective youth work as …</w:t>
      </w:r>
    </w:p>
    <w:p w14:paraId="7F61B6D4" w14:textId="77777777" w:rsidR="00026863" w:rsidRPr="00C26C44" w:rsidRDefault="00026863" w:rsidP="00350F8D">
      <w:pPr>
        <w:spacing w:line="240" w:lineRule="auto"/>
        <w:ind w:left="567" w:right="567"/>
        <w:jc w:val="both"/>
        <w:rPr>
          <w:sz w:val="24"/>
        </w:rPr>
      </w:pPr>
      <w:r w:rsidRPr="00C26C44">
        <w:rPr>
          <w:i/>
          <w:sz w:val="24"/>
        </w:rPr>
        <w:t>The youth worker’s task therefore is to plan and provide appropriate experiences to take advantage of those which arise spontaneously, to foster learning by employing a range of interpersonal skills such as group</w:t>
      </w:r>
      <w:r w:rsidR="006C281A" w:rsidRPr="00C26C44">
        <w:rPr>
          <w:i/>
          <w:sz w:val="24"/>
        </w:rPr>
        <w:t xml:space="preserve"> work, mentoring and advocacy..</w:t>
      </w:r>
      <w:r w:rsidRPr="00C26C44">
        <w:rPr>
          <w:i/>
          <w:sz w:val="24"/>
        </w:rPr>
        <w:t>.  This task, and the understanding and skills to deliver it, form the bedrock for all education and training programmes for youth workers.</w:t>
      </w:r>
      <w:r w:rsidR="004B0249" w:rsidRPr="00C26C44">
        <w:rPr>
          <w:i/>
          <w:sz w:val="24"/>
        </w:rPr>
        <w:t xml:space="preserve"> </w:t>
      </w:r>
      <w:r w:rsidR="00250580" w:rsidRPr="00C26C44">
        <w:rPr>
          <w:sz w:val="24"/>
        </w:rPr>
        <w:t xml:space="preserve">ETS ( </w:t>
      </w:r>
      <w:r w:rsidR="007E3641" w:rsidRPr="00C26C44">
        <w:rPr>
          <w:sz w:val="24"/>
        </w:rPr>
        <w:t xml:space="preserve">2010: p.5) </w:t>
      </w:r>
    </w:p>
    <w:p w14:paraId="5EF5BD09" w14:textId="060445C1" w:rsidR="000906E2" w:rsidRPr="00C26C44" w:rsidRDefault="52920507" w:rsidP="52920507">
      <w:pPr>
        <w:spacing w:line="360" w:lineRule="auto"/>
        <w:ind w:right="567"/>
        <w:jc w:val="both"/>
        <w:rPr>
          <w:sz w:val="24"/>
          <w:szCs w:val="24"/>
        </w:rPr>
      </w:pPr>
      <w:r w:rsidRPr="00C26C44">
        <w:rPr>
          <w:sz w:val="24"/>
          <w:szCs w:val="24"/>
        </w:rPr>
        <w:t>Effective youth work is supporting young people appropriately, effectively and ensuring that is starts where the young person is. Supervision is an essential aspect of supporting young people by taking the time to invest in a services biggest resource, the youth worker. Before assessing the functions of supervision and how it impacts youth work practice, we need to understand the aim and role of supervision. Supervision’s ultimate aim in youth work is to improve the practice we de</w:t>
      </w:r>
      <w:r w:rsidR="00C26C44" w:rsidRPr="00C26C44">
        <w:rPr>
          <w:sz w:val="24"/>
          <w:szCs w:val="24"/>
        </w:rPr>
        <w:t>liver</w:t>
      </w:r>
      <w:r w:rsidRPr="00C26C44">
        <w:rPr>
          <w:sz w:val="24"/>
          <w:szCs w:val="24"/>
        </w:rPr>
        <w:t xml:space="preserve"> to young people. In previous work it has been made evident that supervision is an </w:t>
      </w:r>
      <w:r w:rsidRPr="00C26C44">
        <w:rPr>
          <w:sz w:val="24"/>
          <w:szCs w:val="24"/>
        </w:rPr>
        <w:lastRenderedPageBreak/>
        <w:t xml:space="preserve">integral part of youth work practice. Throughout educational systems around youth work, the need of reflection within practice has continually been unmistakeable in delivering effective youth work (LSIS, 2012,5.1.1, P50). To fully understand the impact supervision has on the delivery and promotion of effective youth work, we need to explore what </w:t>
      </w:r>
      <w:r w:rsidR="00C26C44" w:rsidRPr="00C26C44">
        <w:rPr>
          <w:sz w:val="24"/>
          <w:szCs w:val="24"/>
        </w:rPr>
        <w:t xml:space="preserve">context </w:t>
      </w:r>
      <w:r w:rsidRPr="00C26C44">
        <w:rPr>
          <w:sz w:val="24"/>
          <w:szCs w:val="24"/>
        </w:rPr>
        <w:t>we mean by supervision.</w:t>
      </w:r>
    </w:p>
    <w:p w14:paraId="5C30EF5A" w14:textId="77777777" w:rsidR="000906E2" w:rsidRPr="00C26C44" w:rsidRDefault="000906E2" w:rsidP="009746FA">
      <w:pPr>
        <w:spacing w:line="360" w:lineRule="auto"/>
        <w:jc w:val="both"/>
        <w:rPr>
          <w:sz w:val="24"/>
        </w:rPr>
      </w:pPr>
      <w:r w:rsidRPr="00C26C44">
        <w:rPr>
          <w:sz w:val="24"/>
        </w:rPr>
        <w:t xml:space="preserve">McNamara, Lawley and Towler note that </w:t>
      </w:r>
    </w:p>
    <w:p w14:paraId="72D39B18" w14:textId="77777777" w:rsidR="00C73E26" w:rsidRPr="00C26C44" w:rsidRDefault="000906E2" w:rsidP="00350F8D">
      <w:pPr>
        <w:spacing w:line="240" w:lineRule="auto"/>
        <w:ind w:left="567" w:right="567"/>
        <w:jc w:val="both"/>
        <w:rPr>
          <w:sz w:val="24"/>
        </w:rPr>
      </w:pPr>
      <w:r w:rsidRPr="00C26C44">
        <w:rPr>
          <w:sz w:val="24"/>
        </w:rPr>
        <w:t>‘ supervision is a powerful tool for addressing youth worker stresses , providing potential to assist organisations in valuing staff and helping them keep focus on the young people at the heart</w:t>
      </w:r>
      <w:r w:rsidR="004D14DE" w:rsidRPr="00C26C44">
        <w:rPr>
          <w:sz w:val="24"/>
        </w:rPr>
        <w:t xml:space="preserve"> of the youth work enterprise’</w:t>
      </w:r>
      <w:r w:rsidRPr="00C26C44">
        <w:rPr>
          <w:sz w:val="24"/>
        </w:rPr>
        <w:t xml:space="preserve"> </w:t>
      </w:r>
      <w:r w:rsidR="004D14DE" w:rsidRPr="00C26C44">
        <w:rPr>
          <w:sz w:val="24"/>
        </w:rPr>
        <w:t xml:space="preserve">McNamara, Lawley and Towler </w:t>
      </w:r>
      <w:r w:rsidR="006C281A" w:rsidRPr="00C26C44">
        <w:rPr>
          <w:sz w:val="24"/>
        </w:rPr>
        <w:t>(</w:t>
      </w:r>
      <w:r w:rsidR="004D14DE" w:rsidRPr="00C26C44">
        <w:rPr>
          <w:sz w:val="24"/>
        </w:rPr>
        <w:t>2007:81).</w:t>
      </w:r>
    </w:p>
    <w:p w14:paraId="11FC95E9" w14:textId="77777777" w:rsidR="00840E1D" w:rsidRPr="00C26C44" w:rsidRDefault="00E5079D" w:rsidP="009746FA">
      <w:pPr>
        <w:spacing w:line="360" w:lineRule="auto"/>
        <w:jc w:val="both"/>
        <w:rPr>
          <w:sz w:val="24"/>
        </w:rPr>
      </w:pPr>
      <w:r w:rsidRPr="00C26C44">
        <w:rPr>
          <w:sz w:val="24"/>
        </w:rPr>
        <w:t>Su</w:t>
      </w:r>
      <w:r w:rsidR="008E5331" w:rsidRPr="00C26C44">
        <w:rPr>
          <w:sz w:val="24"/>
        </w:rPr>
        <w:t xml:space="preserve">pervision is most commonly used </w:t>
      </w:r>
      <w:r w:rsidRPr="00C26C44">
        <w:rPr>
          <w:sz w:val="24"/>
        </w:rPr>
        <w:t>within practices</w:t>
      </w:r>
      <w:r w:rsidR="002350A5" w:rsidRPr="00C26C44">
        <w:rPr>
          <w:sz w:val="24"/>
        </w:rPr>
        <w:t xml:space="preserve"> which require the supervisee to be </w:t>
      </w:r>
      <w:r w:rsidRPr="00C26C44">
        <w:rPr>
          <w:sz w:val="24"/>
        </w:rPr>
        <w:t>working in di</w:t>
      </w:r>
      <w:r w:rsidR="008E5331" w:rsidRPr="00C26C44">
        <w:rPr>
          <w:sz w:val="24"/>
        </w:rPr>
        <w:t>rect contact with service users, u</w:t>
      </w:r>
      <w:r w:rsidR="002350A5" w:rsidRPr="00C26C44">
        <w:rPr>
          <w:sz w:val="24"/>
        </w:rPr>
        <w:t>sually within the care and social sector. Within these sectors</w:t>
      </w:r>
      <w:r w:rsidR="008E5331" w:rsidRPr="00C26C44">
        <w:rPr>
          <w:sz w:val="24"/>
        </w:rPr>
        <w:t>,</w:t>
      </w:r>
      <w:r w:rsidR="002350A5" w:rsidRPr="00C26C44">
        <w:rPr>
          <w:sz w:val="24"/>
        </w:rPr>
        <w:t xml:space="preserve"> </w:t>
      </w:r>
      <w:r w:rsidR="008E5331" w:rsidRPr="00C26C44">
        <w:rPr>
          <w:sz w:val="24"/>
        </w:rPr>
        <w:t>staffs often encounter</w:t>
      </w:r>
      <w:r w:rsidRPr="00C26C44">
        <w:rPr>
          <w:sz w:val="24"/>
        </w:rPr>
        <w:t xml:space="preserve"> difficult and challenging scenarios</w:t>
      </w:r>
      <w:r w:rsidR="008E5331" w:rsidRPr="00C26C44">
        <w:rPr>
          <w:sz w:val="24"/>
        </w:rPr>
        <w:t>. T</w:t>
      </w:r>
      <w:r w:rsidR="000A598E" w:rsidRPr="00C26C44">
        <w:rPr>
          <w:sz w:val="24"/>
        </w:rPr>
        <w:t xml:space="preserve">he </w:t>
      </w:r>
      <w:r w:rsidR="004D14DE" w:rsidRPr="00C26C44">
        <w:rPr>
          <w:sz w:val="24"/>
        </w:rPr>
        <w:t>role of the supervision process</w:t>
      </w:r>
      <w:r w:rsidR="000A598E" w:rsidRPr="00C26C44">
        <w:rPr>
          <w:sz w:val="24"/>
        </w:rPr>
        <w:t xml:space="preserve"> is to</w:t>
      </w:r>
      <w:r w:rsidR="004057E4" w:rsidRPr="00C26C44">
        <w:rPr>
          <w:sz w:val="24"/>
        </w:rPr>
        <w:t>…</w:t>
      </w:r>
    </w:p>
    <w:p w14:paraId="6D44C064" w14:textId="77777777" w:rsidR="00E5079D" w:rsidRPr="00C26C44" w:rsidRDefault="00840E1D" w:rsidP="00350F8D">
      <w:pPr>
        <w:spacing w:line="240" w:lineRule="auto"/>
        <w:ind w:left="567" w:right="567"/>
        <w:jc w:val="both"/>
        <w:rPr>
          <w:sz w:val="24"/>
        </w:rPr>
      </w:pPr>
      <w:r w:rsidRPr="00C26C44">
        <w:t xml:space="preserve"> </w:t>
      </w:r>
      <w:r w:rsidRPr="00C26C44">
        <w:rPr>
          <w:sz w:val="24"/>
        </w:rPr>
        <w:t>provide a safe</w:t>
      </w:r>
      <w:r w:rsidR="002350A5" w:rsidRPr="00C26C44">
        <w:rPr>
          <w:sz w:val="24"/>
        </w:rPr>
        <w:t xml:space="preserve"> </w:t>
      </w:r>
      <w:r w:rsidRPr="00C26C44">
        <w:rPr>
          <w:sz w:val="24"/>
        </w:rPr>
        <w:t>, supportive opportunity for individuals to engage in critical reflection in order to raise issues, explore problems, and discover new ways of handling both the situation and oneself</w:t>
      </w:r>
      <w:r w:rsidR="00FD1F83" w:rsidRPr="00C26C44">
        <w:rPr>
          <w:sz w:val="24"/>
        </w:rPr>
        <w:t xml:space="preserve"> </w:t>
      </w:r>
      <w:r w:rsidR="004D14DE" w:rsidRPr="00C26C44">
        <w:rPr>
          <w:sz w:val="24"/>
        </w:rPr>
        <w:t>–</w:t>
      </w:r>
      <w:r w:rsidR="00E90D8F" w:rsidRPr="00C26C44">
        <w:rPr>
          <w:sz w:val="24"/>
        </w:rPr>
        <w:t xml:space="preserve"> Claseen </w:t>
      </w:r>
      <w:r w:rsidR="002350A5" w:rsidRPr="00C26C44">
        <w:rPr>
          <w:sz w:val="24"/>
        </w:rPr>
        <w:t>(</w:t>
      </w:r>
      <w:r w:rsidR="00E90D8F" w:rsidRPr="00C26C44">
        <w:rPr>
          <w:sz w:val="24"/>
        </w:rPr>
        <w:t>2010</w:t>
      </w:r>
      <w:r w:rsidR="002350A5" w:rsidRPr="00C26C44">
        <w:rPr>
          <w:sz w:val="24"/>
        </w:rPr>
        <w:t>)</w:t>
      </w:r>
    </w:p>
    <w:p w14:paraId="26AFDDA8" w14:textId="0F5646DD" w:rsidR="00593479" w:rsidRPr="00C26C44" w:rsidRDefault="52920507" w:rsidP="52920507">
      <w:pPr>
        <w:spacing w:line="360" w:lineRule="auto"/>
        <w:jc w:val="both"/>
        <w:rPr>
          <w:sz w:val="24"/>
          <w:szCs w:val="24"/>
        </w:rPr>
      </w:pPr>
      <w:r w:rsidRPr="00C26C44">
        <w:rPr>
          <w:sz w:val="24"/>
          <w:szCs w:val="24"/>
        </w:rPr>
        <w:t xml:space="preserve">Supervision can be varied and often depends on the area of </w:t>
      </w:r>
      <w:r w:rsidR="00C26C44" w:rsidRPr="00C26C44">
        <w:rPr>
          <w:sz w:val="24"/>
          <w:szCs w:val="24"/>
        </w:rPr>
        <w:t xml:space="preserve">professions </w:t>
      </w:r>
      <w:r w:rsidRPr="00C26C44">
        <w:rPr>
          <w:sz w:val="24"/>
          <w:szCs w:val="24"/>
        </w:rPr>
        <w:t>practice. For some such as social work and counselling, it is not only just a form of good practice but is a regulatory obligation (Wideow 2017:33). However the role of supervision within youth work is much more clouded as it is not underpinned by policies or procedure. The specific term supervision is not referred to, but however is much widely addressed in broader terms such as within National Occupational Standards of Youth Work (2012) ‘Work as an effective and reflective youth work practitioner’  as well as The Code of Occupational Ethics for Youth Service in Wales ( 2012)  There is many relating standards which broadly refer to supervision throughout this document, including but not restrictive to, 3.7 refers to ‘support, train, supervise and manage colleagues …’ ETS (2012)</w:t>
      </w:r>
    </w:p>
    <w:p w14:paraId="160804BC" w14:textId="77777777" w:rsidR="00E91EB2" w:rsidRPr="00C26C44" w:rsidRDefault="00E91EB2" w:rsidP="009746FA">
      <w:pPr>
        <w:spacing w:line="360" w:lineRule="auto"/>
        <w:jc w:val="both"/>
        <w:rPr>
          <w:sz w:val="24"/>
        </w:rPr>
      </w:pPr>
      <w:r w:rsidRPr="00C26C44">
        <w:rPr>
          <w:sz w:val="24"/>
        </w:rPr>
        <w:t xml:space="preserve">Supervision is </w:t>
      </w:r>
      <w:r w:rsidR="005708BE" w:rsidRPr="00C26C44">
        <w:rPr>
          <w:sz w:val="24"/>
        </w:rPr>
        <w:t>a continual</w:t>
      </w:r>
      <w:r w:rsidRPr="00C26C44">
        <w:rPr>
          <w:sz w:val="24"/>
        </w:rPr>
        <w:t xml:space="preserve"> development over time and has several functions, different theorists have different names for each function, but ultimately</w:t>
      </w:r>
      <w:r w:rsidR="004D386E" w:rsidRPr="00C26C44">
        <w:rPr>
          <w:sz w:val="24"/>
        </w:rPr>
        <w:t xml:space="preserve"> do the same ‘task‘</w:t>
      </w:r>
      <w:r w:rsidR="004D14DE" w:rsidRPr="00C26C44">
        <w:rPr>
          <w:sz w:val="24"/>
        </w:rPr>
        <w:t>. Kadushin</w:t>
      </w:r>
      <w:r w:rsidR="00370EAE" w:rsidRPr="00C26C44">
        <w:rPr>
          <w:sz w:val="24"/>
        </w:rPr>
        <w:t xml:space="preserve"> </w:t>
      </w:r>
      <w:r w:rsidR="001C0644" w:rsidRPr="00C26C44">
        <w:rPr>
          <w:sz w:val="24"/>
        </w:rPr>
        <w:t xml:space="preserve">(1976) </w:t>
      </w:r>
      <w:r w:rsidR="00370EAE" w:rsidRPr="00C26C44">
        <w:rPr>
          <w:sz w:val="24"/>
        </w:rPr>
        <w:t xml:space="preserve">refers to the three </w:t>
      </w:r>
      <w:r w:rsidRPr="00C26C44">
        <w:rPr>
          <w:sz w:val="24"/>
        </w:rPr>
        <w:t xml:space="preserve">functions as Administrative, Educational and Supportive. </w:t>
      </w:r>
      <w:r w:rsidRPr="00C26C44">
        <w:rPr>
          <w:sz w:val="24"/>
        </w:rPr>
        <w:lastRenderedPageBreak/>
        <w:t>Whereas Proctor</w:t>
      </w:r>
      <w:r w:rsidR="004D14DE" w:rsidRPr="00C26C44">
        <w:rPr>
          <w:sz w:val="24"/>
        </w:rPr>
        <w:t xml:space="preserve"> (2001)</w:t>
      </w:r>
      <w:r w:rsidR="00370EAE" w:rsidRPr="00C26C44">
        <w:rPr>
          <w:sz w:val="24"/>
        </w:rPr>
        <w:t xml:space="preserve"> names them as the Normative function, Formative </w:t>
      </w:r>
      <w:r w:rsidRPr="00C26C44">
        <w:rPr>
          <w:sz w:val="24"/>
        </w:rPr>
        <w:t xml:space="preserve">Function and Restorative task. </w:t>
      </w:r>
    </w:p>
    <w:p w14:paraId="01535832" w14:textId="7BE9368B" w:rsidR="00283425" w:rsidRPr="00C26C44" w:rsidRDefault="52920507" w:rsidP="52920507">
      <w:pPr>
        <w:spacing w:line="360" w:lineRule="auto"/>
        <w:jc w:val="both"/>
        <w:rPr>
          <w:sz w:val="24"/>
          <w:szCs w:val="24"/>
        </w:rPr>
      </w:pPr>
      <w:r w:rsidRPr="00C26C44">
        <w:rPr>
          <w:sz w:val="24"/>
          <w:szCs w:val="24"/>
        </w:rPr>
        <w:t>However within supervision these functions often don’t isolate themselves but the areas within supervision cross over to fulfil many functions. It has been suggested that these functions should be equally weighted and have equal importance (Kadushin 1976). Although within organisations supervision policies, this is often not the case and emphasis is placed on one or two of the functions rather than an equal balance of the three (Harrison&amp;Wise; 2005:221).</w:t>
      </w:r>
    </w:p>
    <w:p w14:paraId="5DBC4EB5" w14:textId="77777777" w:rsidR="00283425" w:rsidRPr="00C26C44" w:rsidRDefault="00E91EB2" w:rsidP="009746FA">
      <w:pPr>
        <w:spacing w:line="360" w:lineRule="auto"/>
        <w:jc w:val="both"/>
        <w:rPr>
          <w:sz w:val="24"/>
        </w:rPr>
      </w:pPr>
      <w:r w:rsidRPr="00C26C44">
        <w:rPr>
          <w:sz w:val="24"/>
        </w:rPr>
        <w:t>Kadushin</w:t>
      </w:r>
      <w:r w:rsidR="004D14DE" w:rsidRPr="00C26C44">
        <w:rPr>
          <w:sz w:val="24"/>
        </w:rPr>
        <w:t xml:space="preserve"> (1976)</w:t>
      </w:r>
      <w:r w:rsidRPr="00C26C44">
        <w:rPr>
          <w:sz w:val="24"/>
        </w:rPr>
        <w:t>, suggests that the administrative function within supervision is heavily dosed with task</w:t>
      </w:r>
      <w:r w:rsidR="009032FA" w:rsidRPr="00C26C44">
        <w:rPr>
          <w:sz w:val="24"/>
        </w:rPr>
        <w:t>s</w:t>
      </w:r>
      <w:r w:rsidR="005708BE" w:rsidRPr="00C26C44">
        <w:rPr>
          <w:sz w:val="24"/>
        </w:rPr>
        <w:t xml:space="preserve"> which involve</w:t>
      </w:r>
      <w:r w:rsidRPr="00C26C44">
        <w:rPr>
          <w:sz w:val="24"/>
        </w:rPr>
        <w:t xml:space="preserve"> keeping </w:t>
      </w:r>
      <w:r w:rsidR="00143DC2" w:rsidRPr="00C26C44">
        <w:rPr>
          <w:sz w:val="24"/>
        </w:rPr>
        <w:t xml:space="preserve">to </w:t>
      </w:r>
      <w:r w:rsidR="005708BE" w:rsidRPr="00C26C44">
        <w:rPr>
          <w:sz w:val="24"/>
        </w:rPr>
        <w:t>an</w:t>
      </w:r>
      <w:r w:rsidR="00143DC2" w:rsidRPr="00C26C44">
        <w:rPr>
          <w:sz w:val="24"/>
        </w:rPr>
        <w:t xml:space="preserve"> organisational structure</w:t>
      </w:r>
      <w:r w:rsidRPr="00C26C44">
        <w:rPr>
          <w:sz w:val="24"/>
        </w:rPr>
        <w:t xml:space="preserve">, policies and procedures. </w:t>
      </w:r>
      <w:r w:rsidR="007171A4" w:rsidRPr="00C26C44">
        <w:rPr>
          <w:sz w:val="24"/>
        </w:rPr>
        <w:t>(Kadushin 2014</w:t>
      </w:r>
      <w:r w:rsidR="00F05E83" w:rsidRPr="00C26C44">
        <w:rPr>
          <w:sz w:val="24"/>
        </w:rPr>
        <w:t>)</w:t>
      </w:r>
      <w:r w:rsidR="0047229F" w:rsidRPr="00C26C44">
        <w:rPr>
          <w:sz w:val="24"/>
        </w:rPr>
        <w:t xml:space="preserve"> </w:t>
      </w:r>
      <w:r w:rsidR="006A5FE9" w:rsidRPr="00C26C44">
        <w:rPr>
          <w:sz w:val="24"/>
        </w:rPr>
        <w:t>A</w:t>
      </w:r>
      <w:r w:rsidR="00143DC2" w:rsidRPr="00C26C44">
        <w:rPr>
          <w:sz w:val="24"/>
        </w:rPr>
        <w:t>dministrative task suc</w:t>
      </w:r>
      <w:r w:rsidR="006A5FE9" w:rsidRPr="00C26C44">
        <w:rPr>
          <w:sz w:val="24"/>
        </w:rPr>
        <w:t xml:space="preserve">h as budgeting and time sheets </w:t>
      </w:r>
      <w:r w:rsidR="00143DC2" w:rsidRPr="00C26C44">
        <w:rPr>
          <w:sz w:val="24"/>
        </w:rPr>
        <w:t xml:space="preserve">do not affect the work we </w:t>
      </w:r>
      <w:r w:rsidR="00AD44F9" w:rsidRPr="00C26C44">
        <w:rPr>
          <w:sz w:val="24"/>
        </w:rPr>
        <w:t xml:space="preserve">do directly with young people nor does it promote development of a worker </w:t>
      </w:r>
      <w:r w:rsidR="007171A4" w:rsidRPr="00C26C44">
        <w:rPr>
          <w:sz w:val="24"/>
        </w:rPr>
        <w:t>(</w:t>
      </w:r>
      <w:r w:rsidR="009427BC" w:rsidRPr="00C26C44">
        <w:rPr>
          <w:sz w:val="24"/>
        </w:rPr>
        <w:t>Wideow</w:t>
      </w:r>
      <w:r w:rsidR="007171A4" w:rsidRPr="00C26C44">
        <w:rPr>
          <w:sz w:val="24"/>
        </w:rPr>
        <w:t xml:space="preserve"> </w:t>
      </w:r>
      <w:r w:rsidR="009427BC" w:rsidRPr="00C26C44">
        <w:rPr>
          <w:sz w:val="24"/>
        </w:rPr>
        <w:t>2017:33</w:t>
      </w:r>
      <w:r w:rsidR="00AD44F9" w:rsidRPr="00C26C44">
        <w:rPr>
          <w:sz w:val="24"/>
        </w:rPr>
        <w:t>)</w:t>
      </w:r>
      <w:r w:rsidR="00283425" w:rsidRPr="00C26C44">
        <w:t xml:space="preserve"> </w:t>
      </w:r>
      <w:r w:rsidR="00E71DD9" w:rsidRPr="00C26C44">
        <w:rPr>
          <w:sz w:val="24"/>
        </w:rPr>
        <w:t>Jeff</w:t>
      </w:r>
      <w:r w:rsidR="00283425" w:rsidRPr="00C26C44">
        <w:rPr>
          <w:sz w:val="24"/>
        </w:rPr>
        <w:t>s and Smith suggests that workers ca</w:t>
      </w:r>
      <w:r w:rsidR="007171A4" w:rsidRPr="00C26C44">
        <w:rPr>
          <w:sz w:val="24"/>
        </w:rPr>
        <w:t xml:space="preserve">n get overwhelmed and engorged </w:t>
      </w:r>
      <w:r w:rsidR="00283425" w:rsidRPr="00C26C44">
        <w:rPr>
          <w:sz w:val="24"/>
        </w:rPr>
        <w:t>with the administrative</w:t>
      </w:r>
      <w:r w:rsidR="007171A4" w:rsidRPr="00C26C44">
        <w:rPr>
          <w:sz w:val="24"/>
        </w:rPr>
        <w:t xml:space="preserve"> tasks for a variety of reasons</w:t>
      </w:r>
      <w:r w:rsidR="00283425" w:rsidRPr="00C26C44">
        <w:rPr>
          <w:sz w:val="24"/>
        </w:rPr>
        <w:t xml:space="preserve"> but often come d</w:t>
      </w:r>
      <w:r w:rsidR="007171A4" w:rsidRPr="00C26C44">
        <w:rPr>
          <w:sz w:val="24"/>
        </w:rPr>
        <w:t xml:space="preserve">own to reaching a higher status, </w:t>
      </w:r>
      <w:r w:rsidR="00283425" w:rsidRPr="00C26C44">
        <w:rPr>
          <w:sz w:val="24"/>
        </w:rPr>
        <w:t xml:space="preserve">recognition and the </w:t>
      </w:r>
      <w:r w:rsidR="00F410D7" w:rsidRPr="00C26C44">
        <w:rPr>
          <w:sz w:val="24"/>
        </w:rPr>
        <w:t>organisation’s</w:t>
      </w:r>
      <w:r w:rsidR="00E71DD9" w:rsidRPr="00C26C44">
        <w:rPr>
          <w:sz w:val="24"/>
        </w:rPr>
        <w:t xml:space="preserve"> needs. Jeff</w:t>
      </w:r>
      <w:r w:rsidR="007171A4" w:rsidRPr="00C26C44">
        <w:rPr>
          <w:sz w:val="24"/>
        </w:rPr>
        <w:t>s and Smith</w:t>
      </w:r>
      <w:r w:rsidR="00E71DD9" w:rsidRPr="00C26C44">
        <w:rPr>
          <w:sz w:val="24"/>
        </w:rPr>
        <w:t xml:space="preserve"> (</w:t>
      </w:r>
      <w:r w:rsidR="007171A4" w:rsidRPr="00C26C44">
        <w:rPr>
          <w:sz w:val="24"/>
        </w:rPr>
        <w:t>1996:112).</w:t>
      </w:r>
    </w:p>
    <w:p w14:paraId="712E0667" w14:textId="0203B45D" w:rsidR="009032FA" w:rsidRPr="00C26C44" w:rsidRDefault="52920507" w:rsidP="52920507">
      <w:pPr>
        <w:spacing w:line="360" w:lineRule="auto"/>
        <w:jc w:val="both"/>
        <w:rPr>
          <w:sz w:val="24"/>
          <w:szCs w:val="24"/>
        </w:rPr>
      </w:pPr>
      <w:r w:rsidRPr="00C26C44">
        <w:rPr>
          <w:sz w:val="24"/>
          <w:szCs w:val="24"/>
        </w:rPr>
        <w:t xml:space="preserve">  However administrative tasks such as ensuring that budgets are being adhered too and time sheets completed secures the consistency of services for young people ( Hawkins &amp; Shohet 2000:52), and can also insure a quality of service,  reduce strain and stress on the future work of a worker and therefore can have some supportive function aspects within too. Following policies, procedures and admin are essential tasks in the smooth running of an organisation (Smith 2011). This also supports effective youth work practice in the way of reflecting on a piece of work or a project. It is important to consider all aspects of how it went including planning and preparations ‘</w:t>
      </w:r>
      <w:r w:rsidRPr="00C26C44">
        <w:rPr>
          <w:i/>
          <w:iCs/>
          <w:sz w:val="24"/>
          <w:szCs w:val="24"/>
        </w:rPr>
        <w:t>a supervisor can provide questions … that identify whether good youth work practice has been carried out ‘</w:t>
      </w:r>
      <w:r w:rsidRPr="00C26C44">
        <w:rPr>
          <w:sz w:val="24"/>
          <w:szCs w:val="24"/>
        </w:rPr>
        <w:t xml:space="preserve"> (Sapin; 2013:232). These could include aspects which could be considered as administrative tasks such as; did you complete and follow project plans? Complete time sheets for staff? Keep to a budget? Which are all essential tasks to ensure quality and consistency for young people and staff. ‘Administrative supervision provides the governing structure and the resources directed toward this goal;’ (Kadushin 2014: 93). Referring back to youth work policies, the Code of Occupational Ethics </w:t>
      </w:r>
      <w:r w:rsidRPr="00C26C44">
        <w:rPr>
          <w:sz w:val="24"/>
          <w:szCs w:val="24"/>
        </w:rPr>
        <w:lastRenderedPageBreak/>
        <w:t xml:space="preserve">for the Youth Service in Wales 2012 area 4  ‘Responsibility to employers in specific’ (ETS 2012) 4b, covers a lot of the areas of administrative duties within supervision by demonstrating the importance of this function within supervision to help underpin the rest of an individual’s youth work practice .  </w:t>
      </w:r>
    </w:p>
    <w:p w14:paraId="7512CBC8" w14:textId="77777777" w:rsidR="007171A4" w:rsidRPr="00C26C44" w:rsidRDefault="00141B1D" w:rsidP="009746FA">
      <w:pPr>
        <w:spacing w:line="360" w:lineRule="auto"/>
        <w:jc w:val="both"/>
        <w:rPr>
          <w:sz w:val="24"/>
        </w:rPr>
      </w:pPr>
      <w:r w:rsidRPr="00C26C44">
        <w:rPr>
          <w:sz w:val="24"/>
        </w:rPr>
        <w:t>Hawkins &amp; Shohet</w:t>
      </w:r>
      <w:r w:rsidR="00EA1944" w:rsidRPr="00C26C44">
        <w:rPr>
          <w:sz w:val="24"/>
        </w:rPr>
        <w:t xml:space="preserve"> </w:t>
      </w:r>
      <w:r w:rsidR="009746FA" w:rsidRPr="00C26C44">
        <w:rPr>
          <w:sz w:val="24"/>
        </w:rPr>
        <w:t>(</w:t>
      </w:r>
      <w:r w:rsidR="00EA1944" w:rsidRPr="00C26C44">
        <w:rPr>
          <w:sz w:val="24"/>
        </w:rPr>
        <w:t>2006</w:t>
      </w:r>
      <w:r w:rsidR="009746FA" w:rsidRPr="00C26C44">
        <w:rPr>
          <w:sz w:val="24"/>
        </w:rPr>
        <w:t>)</w:t>
      </w:r>
      <w:r w:rsidRPr="00C26C44">
        <w:rPr>
          <w:sz w:val="24"/>
        </w:rPr>
        <w:t xml:space="preserve"> Developmental </w:t>
      </w:r>
      <w:r w:rsidR="00397810" w:rsidRPr="00C26C44">
        <w:rPr>
          <w:sz w:val="24"/>
        </w:rPr>
        <w:t>Stage</w:t>
      </w:r>
      <w:r w:rsidR="008C64D5" w:rsidRPr="00C26C44">
        <w:rPr>
          <w:sz w:val="24"/>
        </w:rPr>
        <w:t xml:space="preserve"> also </w:t>
      </w:r>
      <w:r w:rsidR="00143787" w:rsidRPr="00C26C44">
        <w:rPr>
          <w:sz w:val="24"/>
        </w:rPr>
        <w:t>known</w:t>
      </w:r>
      <w:r w:rsidR="008C64D5" w:rsidRPr="00C26C44">
        <w:rPr>
          <w:sz w:val="24"/>
        </w:rPr>
        <w:t xml:space="preserve"> as the Educational stage by Kadushin </w:t>
      </w:r>
      <w:r w:rsidR="00EA1944" w:rsidRPr="00C26C44">
        <w:rPr>
          <w:sz w:val="24"/>
        </w:rPr>
        <w:t xml:space="preserve">is about how the </w:t>
      </w:r>
      <w:r w:rsidR="004F28C7" w:rsidRPr="00C26C44">
        <w:rPr>
          <w:sz w:val="24"/>
        </w:rPr>
        <w:t xml:space="preserve">worker can further develop, including recognising any </w:t>
      </w:r>
      <w:r w:rsidR="0055555F" w:rsidRPr="00C26C44">
        <w:rPr>
          <w:sz w:val="24"/>
        </w:rPr>
        <w:t xml:space="preserve">training </w:t>
      </w:r>
      <w:r w:rsidR="004F28C7" w:rsidRPr="00C26C44">
        <w:rPr>
          <w:sz w:val="24"/>
        </w:rPr>
        <w:t xml:space="preserve">needs </w:t>
      </w:r>
      <w:r w:rsidR="0055555F" w:rsidRPr="00C26C44">
        <w:rPr>
          <w:sz w:val="24"/>
        </w:rPr>
        <w:t>(Neil 2013</w:t>
      </w:r>
      <w:r w:rsidR="00F05E83" w:rsidRPr="00C26C44">
        <w:rPr>
          <w:sz w:val="24"/>
        </w:rPr>
        <w:t>)</w:t>
      </w:r>
      <w:r w:rsidR="009D5D53" w:rsidRPr="00C26C44">
        <w:rPr>
          <w:sz w:val="24"/>
        </w:rPr>
        <w:t>.</w:t>
      </w:r>
      <w:r w:rsidR="008D0077" w:rsidRPr="00C26C44">
        <w:rPr>
          <w:sz w:val="24"/>
        </w:rPr>
        <w:t xml:space="preserve"> </w:t>
      </w:r>
      <w:r w:rsidR="004F28C7" w:rsidRPr="00C26C44">
        <w:rPr>
          <w:sz w:val="24"/>
        </w:rPr>
        <w:t>A</w:t>
      </w:r>
      <w:r w:rsidR="00334A7B" w:rsidRPr="00C26C44">
        <w:rPr>
          <w:sz w:val="24"/>
        </w:rPr>
        <w:t xml:space="preserve"> </w:t>
      </w:r>
      <w:r w:rsidR="004F28C7" w:rsidRPr="00C26C44">
        <w:rPr>
          <w:sz w:val="24"/>
        </w:rPr>
        <w:t xml:space="preserve">part of this is </w:t>
      </w:r>
      <w:r w:rsidR="008D0077" w:rsidRPr="00C26C44">
        <w:rPr>
          <w:sz w:val="24"/>
        </w:rPr>
        <w:t xml:space="preserve">analysing their competencies and </w:t>
      </w:r>
      <w:r w:rsidR="006A5FE9" w:rsidRPr="00C26C44">
        <w:rPr>
          <w:sz w:val="24"/>
        </w:rPr>
        <w:t>identifying</w:t>
      </w:r>
      <w:r w:rsidR="008D0077" w:rsidRPr="00C26C44">
        <w:rPr>
          <w:sz w:val="24"/>
        </w:rPr>
        <w:t xml:space="preserve"> if there is need</w:t>
      </w:r>
      <w:r w:rsidR="0047229F" w:rsidRPr="00C26C44">
        <w:rPr>
          <w:sz w:val="24"/>
        </w:rPr>
        <w:t xml:space="preserve"> </w:t>
      </w:r>
      <w:r w:rsidR="00334A7B" w:rsidRPr="00C26C44">
        <w:rPr>
          <w:sz w:val="24"/>
        </w:rPr>
        <w:t xml:space="preserve">for further </w:t>
      </w:r>
      <w:r w:rsidR="006901B6" w:rsidRPr="00C26C44">
        <w:rPr>
          <w:sz w:val="24"/>
        </w:rPr>
        <w:t>staff development (Ingram and Harris 2001:116)</w:t>
      </w:r>
      <w:r w:rsidR="009D5D53" w:rsidRPr="00C26C44">
        <w:rPr>
          <w:sz w:val="24"/>
        </w:rPr>
        <w:t>.</w:t>
      </w:r>
      <w:r w:rsidR="006901B6" w:rsidRPr="00C26C44">
        <w:rPr>
          <w:sz w:val="24"/>
        </w:rPr>
        <w:t xml:space="preserve"> </w:t>
      </w:r>
      <w:r w:rsidR="00860FBC" w:rsidRPr="00C26C44">
        <w:rPr>
          <w:sz w:val="24"/>
        </w:rPr>
        <w:t xml:space="preserve">                                                                                           </w:t>
      </w:r>
      <w:r w:rsidR="00132A03" w:rsidRPr="00C26C44">
        <w:rPr>
          <w:rFonts w:cs="MinionPro-Regular"/>
          <w:sz w:val="24"/>
          <w:szCs w:val="24"/>
        </w:rPr>
        <w:t xml:space="preserve">Kadushin </w:t>
      </w:r>
      <w:r w:rsidR="00D308AB" w:rsidRPr="00C26C44">
        <w:rPr>
          <w:rFonts w:cs="MinionPro-Regular"/>
          <w:sz w:val="24"/>
          <w:szCs w:val="24"/>
        </w:rPr>
        <w:t xml:space="preserve">&amp; Harkness </w:t>
      </w:r>
      <w:r w:rsidR="004F28C7" w:rsidRPr="00C26C44">
        <w:rPr>
          <w:rFonts w:cs="MinionPro-Regular"/>
          <w:sz w:val="24"/>
          <w:szCs w:val="24"/>
        </w:rPr>
        <w:t xml:space="preserve">State that </w:t>
      </w:r>
      <w:r w:rsidR="00132A03" w:rsidRPr="00C26C44">
        <w:rPr>
          <w:rFonts w:cs="MinionPro-Regular"/>
          <w:sz w:val="24"/>
          <w:szCs w:val="24"/>
        </w:rPr>
        <w:t>‘</w:t>
      </w:r>
      <w:r w:rsidR="008C64D5" w:rsidRPr="00C26C44">
        <w:rPr>
          <w:rFonts w:cs="MinionPro-Regular"/>
          <w:sz w:val="24"/>
          <w:szCs w:val="24"/>
        </w:rPr>
        <w:t>The superviso</w:t>
      </w:r>
      <w:r w:rsidR="001A05E6" w:rsidRPr="00C26C44">
        <w:rPr>
          <w:rFonts w:cs="MinionPro-Regular"/>
          <w:sz w:val="24"/>
          <w:szCs w:val="24"/>
        </w:rPr>
        <w:t xml:space="preserve">r’s principal responsibility in </w:t>
      </w:r>
      <w:r w:rsidR="008C64D5" w:rsidRPr="00C26C44">
        <w:rPr>
          <w:rFonts w:cs="MinionPro-Regular"/>
          <w:sz w:val="24"/>
          <w:szCs w:val="24"/>
        </w:rPr>
        <w:t>educational supervision is to tea</w:t>
      </w:r>
      <w:r w:rsidR="00132A03" w:rsidRPr="00C26C44">
        <w:rPr>
          <w:rFonts w:cs="MinionPro-Regular"/>
          <w:sz w:val="24"/>
          <w:szCs w:val="24"/>
        </w:rPr>
        <w:t>ch the worker how to</w:t>
      </w:r>
      <w:r w:rsidR="001A05E6" w:rsidRPr="00C26C44">
        <w:rPr>
          <w:rFonts w:cs="MinionPro-Regular"/>
          <w:sz w:val="24"/>
          <w:szCs w:val="24"/>
        </w:rPr>
        <w:t xml:space="preserve"> do the job’ </w:t>
      </w:r>
      <w:r w:rsidR="00AE446F" w:rsidRPr="00C26C44">
        <w:rPr>
          <w:rFonts w:cs="MinionPro-Regular"/>
          <w:sz w:val="24"/>
          <w:szCs w:val="24"/>
        </w:rPr>
        <w:t>Kadushin &amp; Harkness (2014: 127</w:t>
      </w:r>
      <w:r w:rsidR="00873E09" w:rsidRPr="00C26C44">
        <w:rPr>
          <w:rFonts w:cs="MinionPro-Regular"/>
          <w:sz w:val="24"/>
          <w:szCs w:val="24"/>
        </w:rPr>
        <w:t>)</w:t>
      </w:r>
      <w:r w:rsidR="009D5D53" w:rsidRPr="00C26C44">
        <w:rPr>
          <w:rFonts w:cs="MinionPro-Regular"/>
          <w:sz w:val="24"/>
          <w:szCs w:val="24"/>
        </w:rPr>
        <w:t>.</w:t>
      </w:r>
      <w:r w:rsidR="00873E09" w:rsidRPr="00C26C44">
        <w:rPr>
          <w:rFonts w:cs="MinionPro-Regular"/>
          <w:sz w:val="24"/>
          <w:szCs w:val="24"/>
        </w:rPr>
        <w:t xml:space="preserve"> </w:t>
      </w:r>
      <w:r w:rsidR="009D5D53" w:rsidRPr="00C26C44">
        <w:rPr>
          <w:rFonts w:cs="MinionPro-Regular"/>
          <w:sz w:val="24"/>
          <w:szCs w:val="24"/>
        </w:rPr>
        <w:t>T</w:t>
      </w:r>
      <w:r w:rsidR="00334A7B" w:rsidRPr="00C26C44">
        <w:rPr>
          <w:rFonts w:cs="MinionPro-Regular"/>
          <w:sz w:val="24"/>
          <w:szCs w:val="24"/>
        </w:rPr>
        <w:t>his</w:t>
      </w:r>
      <w:r w:rsidR="001A05E6" w:rsidRPr="00C26C44">
        <w:rPr>
          <w:rFonts w:cs="MinionPro-Regular"/>
          <w:sz w:val="24"/>
          <w:szCs w:val="24"/>
        </w:rPr>
        <w:t xml:space="preserve"> is</w:t>
      </w:r>
      <w:r w:rsidR="0047229F" w:rsidRPr="00C26C44">
        <w:rPr>
          <w:rFonts w:cs="MinionPro-Regular"/>
          <w:sz w:val="24"/>
          <w:szCs w:val="24"/>
        </w:rPr>
        <w:t xml:space="preserve"> suggestive that the supervisor is</w:t>
      </w:r>
      <w:r w:rsidR="001A05E6" w:rsidRPr="00C26C44">
        <w:rPr>
          <w:rFonts w:cs="MinionPro-Regular"/>
          <w:sz w:val="24"/>
          <w:szCs w:val="24"/>
        </w:rPr>
        <w:t xml:space="preserve"> superior and is more kn</w:t>
      </w:r>
      <w:r w:rsidR="004F28C7" w:rsidRPr="00C26C44">
        <w:rPr>
          <w:rFonts w:cs="MinionPro-Regular"/>
          <w:sz w:val="24"/>
          <w:szCs w:val="24"/>
        </w:rPr>
        <w:t xml:space="preserve">owledgeable than the supervisee </w:t>
      </w:r>
      <w:r w:rsidR="001B598F" w:rsidRPr="00C26C44">
        <w:rPr>
          <w:rFonts w:cs="MinionPro-Regular"/>
          <w:sz w:val="24"/>
          <w:szCs w:val="24"/>
        </w:rPr>
        <w:t>(Bolton 2006:98</w:t>
      </w:r>
      <w:r w:rsidR="001A05E6" w:rsidRPr="00C26C44">
        <w:rPr>
          <w:rFonts w:cs="MinionPro-Regular"/>
          <w:sz w:val="24"/>
          <w:szCs w:val="24"/>
        </w:rPr>
        <w:t>)</w:t>
      </w:r>
      <w:r w:rsidR="004F28C7" w:rsidRPr="00C26C44">
        <w:rPr>
          <w:rFonts w:cs="MinionPro-Regular"/>
          <w:sz w:val="24"/>
          <w:szCs w:val="24"/>
        </w:rPr>
        <w:t>,</w:t>
      </w:r>
      <w:r w:rsidR="001A05E6" w:rsidRPr="00C26C44">
        <w:rPr>
          <w:rFonts w:cs="MinionPro-Regular"/>
          <w:sz w:val="24"/>
          <w:szCs w:val="24"/>
        </w:rPr>
        <w:t xml:space="preserve"> </w:t>
      </w:r>
      <w:r w:rsidR="007077B0" w:rsidRPr="00C26C44">
        <w:rPr>
          <w:rFonts w:cs="MinionPro-Regular"/>
          <w:sz w:val="24"/>
          <w:szCs w:val="24"/>
        </w:rPr>
        <w:t>rather than seeing the</w:t>
      </w:r>
      <w:r w:rsidR="00D308AB" w:rsidRPr="00C26C44">
        <w:rPr>
          <w:rFonts w:cs="MinionPro-Regular"/>
          <w:sz w:val="24"/>
          <w:szCs w:val="24"/>
        </w:rPr>
        <w:t xml:space="preserve"> other role of the </w:t>
      </w:r>
      <w:r w:rsidR="007077B0" w:rsidRPr="00C26C44">
        <w:rPr>
          <w:rFonts w:cs="MinionPro-Regular"/>
          <w:sz w:val="24"/>
          <w:szCs w:val="24"/>
        </w:rPr>
        <w:t xml:space="preserve">supervisor as a facilitator for reflection </w:t>
      </w:r>
      <w:r w:rsidR="00B05F6B" w:rsidRPr="00C26C44">
        <w:rPr>
          <w:rFonts w:cs="MinionPro-Regular"/>
          <w:sz w:val="24"/>
          <w:szCs w:val="24"/>
        </w:rPr>
        <w:t>(MacNeil</w:t>
      </w:r>
      <w:r w:rsidR="006B05AB" w:rsidRPr="00C26C44">
        <w:rPr>
          <w:rFonts w:cs="MinionPro-Regular"/>
          <w:sz w:val="24"/>
          <w:szCs w:val="24"/>
        </w:rPr>
        <w:t xml:space="preserve"> 2013:8)</w:t>
      </w:r>
      <w:r w:rsidR="005E63DC" w:rsidRPr="00C26C44">
        <w:rPr>
          <w:rFonts w:cs="MinionPro-Regular"/>
          <w:sz w:val="24"/>
          <w:szCs w:val="24"/>
        </w:rPr>
        <w:t>( Carrol 2010:1)</w:t>
      </w:r>
      <w:r w:rsidR="00197463" w:rsidRPr="00C26C44">
        <w:rPr>
          <w:sz w:val="24"/>
          <w:szCs w:val="24"/>
        </w:rPr>
        <w:t xml:space="preserve">. </w:t>
      </w:r>
      <w:r w:rsidR="006901B6" w:rsidRPr="00C26C44">
        <w:rPr>
          <w:sz w:val="24"/>
        </w:rPr>
        <w:t>Y</w:t>
      </w:r>
      <w:r w:rsidR="000211DF" w:rsidRPr="00C26C44">
        <w:rPr>
          <w:sz w:val="24"/>
        </w:rPr>
        <w:t>outh workers need to have the ability to</w:t>
      </w:r>
      <w:r w:rsidR="00AE446F" w:rsidRPr="00C26C44">
        <w:rPr>
          <w:sz w:val="24"/>
        </w:rPr>
        <w:t xml:space="preserve"> be</w:t>
      </w:r>
      <w:r w:rsidR="000211DF" w:rsidRPr="00C26C44">
        <w:rPr>
          <w:sz w:val="24"/>
        </w:rPr>
        <w:t xml:space="preserve"> prepared with the right tools to be able to support </w:t>
      </w:r>
      <w:r w:rsidR="009746FA" w:rsidRPr="00C26C44">
        <w:rPr>
          <w:sz w:val="24"/>
        </w:rPr>
        <w:t>young people</w:t>
      </w:r>
      <w:r w:rsidR="000211DF" w:rsidRPr="00C26C44">
        <w:rPr>
          <w:sz w:val="24"/>
        </w:rPr>
        <w:t>, and often this require</w:t>
      </w:r>
      <w:r w:rsidR="001E06D9" w:rsidRPr="00C26C44">
        <w:rPr>
          <w:sz w:val="24"/>
        </w:rPr>
        <w:t>s</w:t>
      </w:r>
      <w:r w:rsidR="000211DF" w:rsidRPr="00C26C44">
        <w:rPr>
          <w:sz w:val="24"/>
        </w:rPr>
        <w:t xml:space="preserve"> additional training and information for staff </w:t>
      </w:r>
      <w:r w:rsidR="00E31BFA" w:rsidRPr="00C26C44">
        <w:rPr>
          <w:sz w:val="24"/>
        </w:rPr>
        <w:t>(</w:t>
      </w:r>
      <w:r w:rsidR="00882CB6" w:rsidRPr="00C26C44">
        <w:rPr>
          <w:sz w:val="24"/>
        </w:rPr>
        <w:t>Wideow 2017:33</w:t>
      </w:r>
      <w:r w:rsidR="00E31BFA" w:rsidRPr="00C26C44">
        <w:rPr>
          <w:sz w:val="24"/>
        </w:rPr>
        <w:t>).</w:t>
      </w:r>
      <w:r w:rsidR="007171A4" w:rsidRPr="00C26C44">
        <w:rPr>
          <w:sz w:val="24"/>
        </w:rPr>
        <w:t xml:space="preserve"> </w:t>
      </w:r>
    </w:p>
    <w:p w14:paraId="3FDE7D5B" w14:textId="77777777" w:rsidR="009746FA" w:rsidRPr="00C26C44" w:rsidRDefault="00197463" w:rsidP="009746FA">
      <w:pPr>
        <w:spacing w:line="360" w:lineRule="auto"/>
        <w:jc w:val="both"/>
        <w:rPr>
          <w:sz w:val="24"/>
        </w:rPr>
      </w:pPr>
      <w:r w:rsidRPr="00C26C44">
        <w:rPr>
          <w:sz w:val="24"/>
        </w:rPr>
        <w:t>Using the educational</w:t>
      </w:r>
      <w:r w:rsidR="001E06D9" w:rsidRPr="00C26C44">
        <w:rPr>
          <w:sz w:val="24"/>
        </w:rPr>
        <w:t xml:space="preserve"> function within supervision </w:t>
      </w:r>
      <w:r w:rsidR="00E31BFA" w:rsidRPr="00C26C44">
        <w:rPr>
          <w:sz w:val="24"/>
        </w:rPr>
        <w:t xml:space="preserve">is </w:t>
      </w:r>
      <w:r w:rsidR="001E06D9" w:rsidRPr="00C26C44">
        <w:rPr>
          <w:sz w:val="24"/>
        </w:rPr>
        <w:t xml:space="preserve">an </w:t>
      </w:r>
      <w:r w:rsidR="00E31BFA" w:rsidRPr="00C26C44">
        <w:rPr>
          <w:sz w:val="24"/>
        </w:rPr>
        <w:t>important aspect on improving the outcomes for young people in ensuring tha</w:t>
      </w:r>
      <w:r w:rsidR="00037E25" w:rsidRPr="00C26C44">
        <w:rPr>
          <w:sz w:val="24"/>
        </w:rPr>
        <w:t>t workers have the right skills</w:t>
      </w:r>
      <w:r w:rsidR="00E31BFA" w:rsidRPr="00C26C44">
        <w:rPr>
          <w:sz w:val="24"/>
        </w:rPr>
        <w:t>, competencies and knowledge. The British Association for Counselling states this clearly ‘</w:t>
      </w:r>
      <w:r w:rsidR="00E31BFA" w:rsidRPr="00C26C44">
        <w:rPr>
          <w:i/>
          <w:sz w:val="24"/>
        </w:rPr>
        <w:t>The primary purpose of supervision is to protects the best interests of the client’</w:t>
      </w:r>
      <w:r w:rsidR="00037E25" w:rsidRPr="00C26C44">
        <w:rPr>
          <w:sz w:val="24"/>
        </w:rPr>
        <w:t xml:space="preserve"> (</w:t>
      </w:r>
      <w:r w:rsidR="00E31BFA" w:rsidRPr="00C26C44">
        <w:rPr>
          <w:sz w:val="24"/>
        </w:rPr>
        <w:t>British Association of Counselling 1987 , quoted by</w:t>
      </w:r>
      <w:r w:rsidR="00A454CD" w:rsidRPr="00C26C44">
        <w:rPr>
          <w:sz w:val="24"/>
        </w:rPr>
        <w:t xml:space="preserve"> Hawkins and Shohet 2000</w:t>
      </w:r>
      <w:r w:rsidR="00E31BFA" w:rsidRPr="00C26C44">
        <w:rPr>
          <w:sz w:val="24"/>
        </w:rPr>
        <w:t>:50</w:t>
      </w:r>
      <w:r w:rsidR="00A454CD" w:rsidRPr="00C26C44">
        <w:rPr>
          <w:sz w:val="24"/>
        </w:rPr>
        <w:t xml:space="preserve">) </w:t>
      </w:r>
      <w:r w:rsidRPr="00C26C44">
        <w:rPr>
          <w:sz w:val="24"/>
        </w:rPr>
        <w:t xml:space="preserve"> </w:t>
      </w:r>
    </w:p>
    <w:p w14:paraId="51EBFE7B" w14:textId="77777777" w:rsidR="002804F8" w:rsidRPr="00C26C44" w:rsidRDefault="00526DB3" w:rsidP="009746FA">
      <w:pPr>
        <w:spacing w:line="360" w:lineRule="auto"/>
        <w:jc w:val="both"/>
        <w:rPr>
          <w:sz w:val="24"/>
        </w:rPr>
      </w:pPr>
      <w:r w:rsidRPr="00C26C44">
        <w:rPr>
          <w:sz w:val="24"/>
        </w:rPr>
        <w:br/>
      </w:r>
      <w:r w:rsidR="004F28C7" w:rsidRPr="00C26C44">
        <w:rPr>
          <w:sz w:val="24"/>
        </w:rPr>
        <w:t xml:space="preserve"> The final function of supervision is the s</w:t>
      </w:r>
      <w:r w:rsidR="00322634" w:rsidRPr="00C26C44">
        <w:rPr>
          <w:sz w:val="24"/>
        </w:rPr>
        <w:t>upport</w:t>
      </w:r>
      <w:r w:rsidR="00A454CD" w:rsidRPr="00C26C44">
        <w:rPr>
          <w:sz w:val="24"/>
        </w:rPr>
        <w:t>ive function</w:t>
      </w:r>
      <w:r w:rsidR="00334A7B" w:rsidRPr="00C26C44">
        <w:rPr>
          <w:sz w:val="24"/>
        </w:rPr>
        <w:t xml:space="preserve"> which is</w:t>
      </w:r>
      <w:r w:rsidR="00A454CD" w:rsidRPr="00C26C44">
        <w:rPr>
          <w:sz w:val="24"/>
        </w:rPr>
        <w:t xml:space="preserve"> </w:t>
      </w:r>
      <w:r w:rsidR="00322634" w:rsidRPr="00C26C44">
        <w:rPr>
          <w:sz w:val="24"/>
        </w:rPr>
        <w:t xml:space="preserve">also </w:t>
      </w:r>
      <w:r w:rsidR="004F28C7" w:rsidRPr="00C26C44">
        <w:rPr>
          <w:sz w:val="24"/>
        </w:rPr>
        <w:t xml:space="preserve">referred </w:t>
      </w:r>
      <w:r w:rsidR="00322634" w:rsidRPr="00C26C44">
        <w:rPr>
          <w:sz w:val="24"/>
        </w:rPr>
        <w:t xml:space="preserve">to </w:t>
      </w:r>
      <w:r w:rsidR="004F28C7" w:rsidRPr="00C26C44">
        <w:rPr>
          <w:sz w:val="24"/>
        </w:rPr>
        <w:t xml:space="preserve">as </w:t>
      </w:r>
      <w:r w:rsidR="00322634" w:rsidRPr="00C26C44">
        <w:rPr>
          <w:sz w:val="24"/>
        </w:rPr>
        <w:t>the restorative task by Proctor</w:t>
      </w:r>
      <w:r w:rsidR="00435003" w:rsidRPr="00C26C44">
        <w:rPr>
          <w:sz w:val="24"/>
        </w:rPr>
        <w:t xml:space="preserve"> (</w:t>
      </w:r>
      <w:r w:rsidR="002078D8" w:rsidRPr="00C26C44">
        <w:rPr>
          <w:sz w:val="24"/>
        </w:rPr>
        <w:t xml:space="preserve">1987). </w:t>
      </w:r>
      <w:r w:rsidR="002804F8" w:rsidRPr="00C26C44">
        <w:rPr>
          <w:sz w:val="24"/>
        </w:rPr>
        <w:t xml:space="preserve">The supportive function within supervision </w:t>
      </w:r>
      <w:r w:rsidR="006B05AB" w:rsidRPr="00C26C44">
        <w:rPr>
          <w:sz w:val="24"/>
        </w:rPr>
        <w:t>focuses on the wellbeing of those work</w:t>
      </w:r>
      <w:r w:rsidR="007B3279" w:rsidRPr="00C26C44">
        <w:rPr>
          <w:sz w:val="24"/>
        </w:rPr>
        <w:t xml:space="preserve">ing in the social professions. </w:t>
      </w:r>
      <w:r w:rsidR="006B05AB" w:rsidRPr="00C26C44">
        <w:rPr>
          <w:sz w:val="24"/>
        </w:rPr>
        <w:t xml:space="preserve">As well as </w:t>
      </w:r>
      <w:r w:rsidR="002804F8" w:rsidRPr="00C26C44">
        <w:rPr>
          <w:sz w:val="24"/>
        </w:rPr>
        <w:t>to provide the supervi</w:t>
      </w:r>
      <w:r w:rsidR="00A454CD" w:rsidRPr="00C26C44">
        <w:rPr>
          <w:sz w:val="24"/>
        </w:rPr>
        <w:t xml:space="preserve">see an opportunity to de brief </w:t>
      </w:r>
      <w:r w:rsidR="002804F8" w:rsidRPr="00C26C44">
        <w:rPr>
          <w:sz w:val="24"/>
        </w:rPr>
        <w:t>(</w:t>
      </w:r>
      <w:r w:rsidR="007B3279" w:rsidRPr="00C26C44">
        <w:rPr>
          <w:sz w:val="24"/>
        </w:rPr>
        <w:t>Neill 2013</w:t>
      </w:r>
      <w:r w:rsidR="002804F8" w:rsidRPr="00C26C44">
        <w:rPr>
          <w:sz w:val="24"/>
        </w:rPr>
        <w:t xml:space="preserve">) </w:t>
      </w:r>
    </w:p>
    <w:p w14:paraId="1C993F0F" w14:textId="77777777" w:rsidR="001A05E6" w:rsidRPr="00C26C44" w:rsidRDefault="002804F8" w:rsidP="00462C72">
      <w:pPr>
        <w:spacing w:line="360" w:lineRule="auto"/>
        <w:jc w:val="both"/>
        <w:rPr>
          <w:sz w:val="24"/>
        </w:rPr>
      </w:pPr>
      <w:r w:rsidRPr="00C26C44">
        <w:rPr>
          <w:sz w:val="24"/>
        </w:rPr>
        <w:t xml:space="preserve"> This is </w:t>
      </w:r>
      <w:r w:rsidR="007B3279" w:rsidRPr="00C26C44">
        <w:rPr>
          <w:sz w:val="24"/>
        </w:rPr>
        <w:t xml:space="preserve">a </w:t>
      </w:r>
      <w:r w:rsidRPr="00C26C44">
        <w:rPr>
          <w:sz w:val="24"/>
        </w:rPr>
        <w:t xml:space="preserve">particularly </w:t>
      </w:r>
      <w:r w:rsidR="00EB1EBF" w:rsidRPr="00C26C44">
        <w:rPr>
          <w:sz w:val="24"/>
        </w:rPr>
        <w:t>important aspec</w:t>
      </w:r>
      <w:r w:rsidRPr="00C26C44">
        <w:rPr>
          <w:sz w:val="24"/>
        </w:rPr>
        <w:t>t within youth work supervision</w:t>
      </w:r>
      <w:r w:rsidR="007B3279" w:rsidRPr="00C26C44">
        <w:rPr>
          <w:sz w:val="24"/>
        </w:rPr>
        <w:t xml:space="preserve"> as</w:t>
      </w:r>
      <w:r w:rsidR="00EB1EBF" w:rsidRPr="00C26C44">
        <w:rPr>
          <w:sz w:val="24"/>
        </w:rPr>
        <w:t xml:space="preserve"> youth workers engage</w:t>
      </w:r>
      <w:r w:rsidR="00A454CD" w:rsidRPr="00C26C44">
        <w:rPr>
          <w:sz w:val="24"/>
        </w:rPr>
        <w:t xml:space="preserve"> with a variety of young people</w:t>
      </w:r>
      <w:r w:rsidR="00EB1EBF" w:rsidRPr="00C26C44">
        <w:rPr>
          <w:sz w:val="24"/>
        </w:rPr>
        <w:t>, with a</w:t>
      </w:r>
      <w:r w:rsidR="00435003" w:rsidRPr="00C26C44">
        <w:rPr>
          <w:sz w:val="24"/>
        </w:rPr>
        <w:t>n</w:t>
      </w:r>
      <w:r w:rsidR="00EB1EBF" w:rsidRPr="00C26C44">
        <w:rPr>
          <w:sz w:val="24"/>
        </w:rPr>
        <w:t xml:space="preserve"> </w:t>
      </w:r>
      <w:r w:rsidR="00A454CD" w:rsidRPr="00C26C44">
        <w:rPr>
          <w:sz w:val="24"/>
        </w:rPr>
        <w:t>array of needs</w:t>
      </w:r>
      <w:r w:rsidR="00EB1EBF" w:rsidRPr="00C26C44">
        <w:rPr>
          <w:sz w:val="24"/>
        </w:rPr>
        <w:t xml:space="preserve"> </w:t>
      </w:r>
      <w:r w:rsidR="00AC00C8" w:rsidRPr="00C26C44">
        <w:rPr>
          <w:sz w:val="24"/>
        </w:rPr>
        <w:t>and often come across sit</w:t>
      </w:r>
      <w:r w:rsidR="00A454CD" w:rsidRPr="00C26C44">
        <w:rPr>
          <w:sz w:val="24"/>
        </w:rPr>
        <w:t xml:space="preserve">uations which can be emotionally and </w:t>
      </w:r>
      <w:r w:rsidR="00AC00C8" w:rsidRPr="00C26C44">
        <w:rPr>
          <w:sz w:val="24"/>
        </w:rPr>
        <w:t>intellectually draining</w:t>
      </w:r>
      <w:r w:rsidR="00A454CD" w:rsidRPr="00C26C44">
        <w:rPr>
          <w:sz w:val="24"/>
        </w:rPr>
        <w:t xml:space="preserve"> on a worker</w:t>
      </w:r>
      <w:r w:rsidR="00AC00C8" w:rsidRPr="00C26C44">
        <w:rPr>
          <w:sz w:val="24"/>
        </w:rPr>
        <w:t>.</w:t>
      </w:r>
      <w:r w:rsidR="00526DB3" w:rsidRPr="00C26C44">
        <w:rPr>
          <w:sz w:val="24"/>
        </w:rPr>
        <w:t xml:space="preserve"> </w:t>
      </w:r>
      <w:r w:rsidR="007B3279" w:rsidRPr="00C26C44">
        <w:rPr>
          <w:sz w:val="24"/>
        </w:rPr>
        <w:t>This</w:t>
      </w:r>
      <w:r w:rsidR="00AC00C8" w:rsidRPr="00C26C44">
        <w:rPr>
          <w:sz w:val="24"/>
        </w:rPr>
        <w:t xml:space="preserve"> can also lead to the worker wondering if they had </w:t>
      </w:r>
      <w:r w:rsidR="00E9402D" w:rsidRPr="00C26C44">
        <w:rPr>
          <w:sz w:val="24"/>
        </w:rPr>
        <w:t xml:space="preserve">done </w:t>
      </w:r>
      <w:r w:rsidR="00AC00C8" w:rsidRPr="00C26C44">
        <w:rPr>
          <w:sz w:val="24"/>
        </w:rPr>
        <w:t>the right thing</w:t>
      </w:r>
      <w:r w:rsidR="001B598F" w:rsidRPr="00C26C44">
        <w:rPr>
          <w:sz w:val="24"/>
        </w:rPr>
        <w:t xml:space="preserve"> for the young person</w:t>
      </w:r>
      <w:r w:rsidR="00AC00C8" w:rsidRPr="00C26C44">
        <w:rPr>
          <w:sz w:val="24"/>
        </w:rPr>
        <w:t>,</w:t>
      </w:r>
      <w:r w:rsidR="00526DB3" w:rsidRPr="00C26C44">
        <w:t xml:space="preserve"> </w:t>
      </w:r>
      <w:r w:rsidR="00E9402D" w:rsidRPr="00C26C44">
        <w:t>(</w:t>
      </w:r>
      <w:r w:rsidR="00E9402D" w:rsidRPr="00C26C44">
        <w:rPr>
          <w:sz w:val="24"/>
        </w:rPr>
        <w:t xml:space="preserve">Neill </w:t>
      </w:r>
      <w:r w:rsidR="00526DB3" w:rsidRPr="00C26C44">
        <w:rPr>
          <w:sz w:val="24"/>
        </w:rPr>
        <w:lastRenderedPageBreak/>
        <w:t>2013)</w:t>
      </w:r>
      <w:r w:rsidR="006504EB" w:rsidRPr="00C26C44">
        <w:rPr>
          <w:sz w:val="24"/>
        </w:rPr>
        <w:t>.</w:t>
      </w:r>
      <w:r w:rsidR="00526DB3" w:rsidRPr="00C26C44">
        <w:rPr>
          <w:sz w:val="24"/>
        </w:rPr>
        <w:t xml:space="preserve"> </w:t>
      </w:r>
      <w:r w:rsidR="00AC00C8" w:rsidRPr="00C26C44">
        <w:rPr>
          <w:sz w:val="24"/>
        </w:rPr>
        <w:t xml:space="preserve"> Supportive supervision allows the supervisor to walk through the situation with the supervisee </w:t>
      </w:r>
      <w:r w:rsidR="004F28C7" w:rsidRPr="00C26C44">
        <w:rPr>
          <w:sz w:val="24"/>
        </w:rPr>
        <w:t>and be</w:t>
      </w:r>
      <w:r w:rsidR="00AC00C8" w:rsidRPr="00C26C44">
        <w:rPr>
          <w:sz w:val="24"/>
        </w:rPr>
        <w:t xml:space="preserve"> </w:t>
      </w:r>
      <w:r w:rsidR="00B97746" w:rsidRPr="00C26C44">
        <w:rPr>
          <w:sz w:val="24"/>
        </w:rPr>
        <w:t xml:space="preserve">able to </w:t>
      </w:r>
      <w:r w:rsidR="00AC00C8" w:rsidRPr="00C26C44">
        <w:rPr>
          <w:sz w:val="24"/>
        </w:rPr>
        <w:t>critica</w:t>
      </w:r>
      <w:r w:rsidR="00E9402D" w:rsidRPr="00C26C44">
        <w:rPr>
          <w:sz w:val="24"/>
        </w:rPr>
        <w:t>l</w:t>
      </w:r>
      <w:r w:rsidR="00AC00C8" w:rsidRPr="00C26C44">
        <w:rPr>
          <w:sz w:val="24"/>
        </w:rPr>
        <w:t>l</w:t>
      </w:r>
      <w:r w:rsidR="00E9402D" w:rsidRPr="00C26C44">
        <w:rPr>
          <w:sz w:val="24"/>
        </w:rPr>
        <w:t>y</w:t>
      </w:r>
      <w:r w:rsidR="00B97746" w:rsidRPr="00C26C44">
        <w:rPr>
          <w:sz w:val="24"/>
        </w:rPr>
        <w:t xml:space="preserve"> reflect and evaluate</w:t>
      </w:r>
      <w:r w:rsidR="00AC00C8" w:rsidRPr="00C26C44">
        <w:rPr>
          <w:sz w:val="24"/>
        </w:rPr>
        <w:t xml:space="preserve"> the supervisees work </w:t>
      </w:r>
      <w:r w:rsidR="005E63DC" w:rsidRPr="00C26C44">
        <w:rPr>
          <w:sz w:val="24"/>
        </w:rPr>
        <w:t>(Carrol 2010:1)</w:t>
      </w:r>
    </w:p>
    <w:p w14:paraId="5D92C695" w14:textId="77777777" w:rsidR="00AC00C8" w:rsidRPr="00C26C44" w:rsidRDefault="00BA2351" w:rsidP="00462C72">
      <w:pPr>
        <w:spacing w:line="360" w:lineRule="auto"/>
        <w:jc w:val="both"/>
        <w:rPr>
          <w:sz w:val="24"/>
        </w:rPr>
      </w:pPr>
      <w:r w:rsidRPr="00C26C44">
        <w:rPr>
          <w:sz w:val="24"/>
        </w:rPr>
        <w:t>It is</w:t>
      </w:r>
      <w:r w:rsidR="00FD1F83" w:rsidRPr="00C26C44">
        <w:rPr>
          <w:sz w:val="24"/>
        </w:rPr>
        <w:t xml:space="preserve"> also important to note that </w:t>
      </w:r>
      <w:r w:rsidRPr="00C26C44">
        <w:rPr>
          <w:sz w:val="24"/>
        </w:rPr>
        <w:t xml:space="preserve">the </w:t>
      </w:r>
      <w:r w:rsidR="00AC00C8" w:rsidRPr="00C26C44">
        <w:rPr>
          <w:sz w:val="24"/>
        </w:rPr>
        <w:t xml:space="preserve">supportive function can cross over towards </w:t>
      </w:r>
      <w:r w:rsidR="004F28C7" w:rsidRPr="00C26C44">
        <w:rPr>
          <w:sz w:val="24"/>
        </w:rPr>
        <w:t>the developmental function</w:t>
      </w:r>
      <w:r w:rsidR="00E9402D" w:rsidRPr="00C26C44">
        <w:rPr>
          <w:sz w:val="24"/>
        </w:rPr>
        <w:t xml:space="preserve"> by</w:t>
      </w:r>
      <w:r w:rsidR="00AC00C8" w:rsidRPr="00C26C44">
        <w:rPr>
          <w:sz w:val="24"/>
        </w:rPr>
        <w:t xml:space="preserve"> </w:t>
      </w:r>
      <w:r w:rsidR="004F28C7" w:rsidRPr="00C26C44">
        <w:rPr>
          <w:sz w:val="24"/>
        </w:rPr>
        <w:t>using</w:t>
      </w:r>
      <w:r w:rsidR="00AC00C8" w:rsidRPr="00C26C44">
        <w:rPr>
          <w:sz w:val="24"/>
        </w:rPr>
        <w:t xml:space="preserve"> critical think</w:t>
      </w:r>
      <w:r w:rsidR="00A454CD" w:rsidRPr="00C26C44">
        <w:rPr>
          <w:sz w:val="24"/>
        </w:rPr>
        <w:t>ing</w:t>
      </w:r>
      <w:r w:rsidR="00E9402D" w:rsidRPr="00C26C44">
        <w:rPr>
          <w:sz w:val="24"/>
        </w:rPr>
        <w:t xml:space="preserve"> which</w:t>
      </w:r>
      <w:r w:rsidR="00A454CD" w:rsidRPr="00C26C44">
        <w:rPr>
          <w:sz w:val="24"/>
        </w:rPr>
        <w:t xml:space="preserve"> allows</w:t>
      </w:r>
      <w:r w:rsidR="00E9402D" w:rsidRPr="00C26C44">
        <w:rPr>
          <w:sz w:val="24"/>
        </w:rPr>
        <w:t xml:space="preserve"> a supervisee and supervisor</w:t>
      </w:r>
      <w:r w:rsidR="00A454CD" w:rsidRPr="00C26C44">
        <w:rPr>
          <w:sz w:val="24"/>
        </w:rPr>
        <w:t xml:space="preserve"> to</w:t>
      </w:r>
      <w:r w:rsidR="00E9402D" w:rsidRPr="00C26C44">
        <w:rPr>
          <w:sz w:val="24"/>
        </w:rPr>
        <w:t xml:space="preserve"> identify and undertake new</w:t>
      </w:r>
      <w:r w:rsidR="00AC00C8" w:rsidRPr="00C26C44">
        <w:rPr>
          <w:sz w:val="24"/>
        </w:rPr>
        <w:t xml:space="preserve"> learning</w:t>
      </w:r>
      <w:r w:rsidR="00E9402D" w:rsidRPr="00C26C44">
        <w:rPr>
          <w:sz w:val="24"/>
        </w:rPr>
        <w:t xml:space="preserve"> opportunities or areas where additional support may be beneficial within the supervision session (Kolb 1984)</w:t>
      </w:r>
    </w:p>
    <w:p w14:paraId="1FC012DB" w14:textId="77777777" w:rsidR="002804F8" w:rsidRPr="00C26C44" w:rsidRDefault="00037E25" w:rsidP="00462C72">
      <w:pPr>
        <w:spacing w:line="360" w:lineRule="auto"/>
        <w:jc w:val="both"/>
        <w:rPr>
          <w:sz w:val="24"/>
        </w:rPr>
      </w:pPr>
      <w:r w:rsidRPr="00C26C44">
        <w:rPr>
          <w:sz w:val="24"/>
        </w:rPr>
        <w:t xml:space="preserve">Youth workers often run the risk of feeling </w:t>
      </w:r>
      <w:r w:rsidR="00435003" w:rsidRPr="00C26C44">
        <w:rPr>
          <w:sz w:val="24"/>
        </w:rPr>
        <w:t>overwhelmed a</w:t>
      </w:r>
      <w:r w:rsidR="00164A7C" w:rsidRPr="00C26C44">
        <w:rPr>
          <w:sz w:val="24"/>
        </w:rPr>
        <w:t>nd become ineffective</w:t>
      </w:r>
      <w:r w:rsidR="004F28C7" w:rsidRPr="00C26C44">
        <w:rPr>
          <w:sz w:val="24"/>
        </w:rPr>
        <w:t xml:space="preserve"> and begin to lose heart for the profession </w:t>
      </w:r>
      <w:r w:rsidR="00EE16A2" w:rsidRPr="00C26C44">
        <w:rPr>
          <w:sz w:val="24"/>
        </w:rPr>
        <w:t>(</w:t>
      </w:r>
      <w:r w:rsidR="004F28C7" w:rsidRPr="00C26C44">
        <w:rPr>
          <w:sz w:val="24"/>
        </w:rPr>
        <w:t>Kadushin a</w:t>
      </w:r>
      <w:r w:rsidR="004B617C" w:rsidRPr="00C26C44">
        <w:rPr>
          <w:sz w:val="24"/>
        </w:rPr>
        <w:t>nd Harkness 2014</w:t>
      </w:r>
      <w:r w:rsidR="00435003" w:rsidRPr="00C26C44">
        <w:rPr>
          <w:sz w:val="24"/>
        </w:rPr>
        <w:t>)</w:t>
      </w:r>
      <w:r w:rsidR="004F28C7" w:rsidRPr="00C26C44">
        <w:rPr>
          <w:sz w:val="24"/>
        </w:rPr>
        <w:t>.</w:t>
      </w:r>
      <w:r w:rsidR="00164A7C" w:rsidRPr="00C26C44">
        <w:rPr>
          <w:sz w:val="24"/>
        </w:rPr>
        <w:t xml:space="preserve"> </w:t>
      </w:r>
      <w:r w:rsidR="00435003" w:rsidRPr="00C26C44">
        <w:rPr>
          <w:sz w:val="24"/>
        </w:rPr>
        <w:t>This is why</w:t>
      </w:r>
      <w:r w:rsidR="004F28C7" w:rsidRPr="00C26C44">
        <w:rPr>
          <w:sz w:val="24"/>
        </w:rPr>
        <w:t xml:space="preserve"> the</w:t>
      </w:r>
      <w:r w:rsidR="00435003" w:rsidRPr="00C26C44">
        <w:rPr>
          <w:sz w:val="24"/>
        </w:rPr>
        <w:t xml:space="preserve"> su</w:t>
      </w:r>
      <w:r w:rsidR="00F6340D" w:rsidRPr="00C26C44">
        <w:rPr>
          <w:sz w:val="24"/>
        </w:rPr>
        <w:t>pportive function is so crucial as</w:t>
      </w:r>
      <w:r w:rsidR="00BA2351" w:rsidRPr="00C26C44">
        <w:rPr>
          <w:sz w:val="24"/>
        </w:rPr>
        <w:t xml:space="preserve"> It is</w:t>
      </w:r>
      <w:r w:rsidR="00435003" w:rsidRPr="00C26C44">
        <w:rPr>
          <w:sz w:val="24"/>
        </w:rPr>
        <w:t xml:space="preserve"> to </w:t>
      </w:r>
      <w:r w:rsidR="00F6340D" w:rsidRPr="00C26C44">
        <w:rPr>
          <w:sz w:val="24"/>
        </w:rPr>
        <w:t>ensure that workers feel valued</w:t>
      </w:r>
      <w:r w:rsidR="00435003" w:rsidRPr="00C26C44">
        <w:rPr>
          <w:sz w:val="24"/>
        </w:rPr>
        <w:t>,</w:t>
      </w:r>
      <w:r w:rsidR="00F6340D" w:rsidRPr="00C26C44">
        <w:rPr>
          <w:sz w:val="24"/>
        </w:rPr>
        <w:t xml:space="preserve">  have the opportunity to</w:t>
      </w:r>
      <w:r w:rsidR="00435003" w:rsidRPr="00C26C44">
        <w:rPr>
          <w:sz w:val="24"/>
        </w:rPr>
        <w:t xml:space="preserve"> </w:t>
      </w:r>
      <w:r w:rsidR="00BA2351" w:rsidRPr="00C26C44">
        <w:rPr>
          <w:sz w:val="24"/>
        </w:rPr>
        <w:t>d</w:t>
      </w:r>
      <w:r w:rsidR="002804F8" w:rsidRPr="00C26C44">
        <w:rPr>
          <w:sz w:val="24"/>
        </w:rPr>
        <w:t xml:space="preserve">e </w:t>
      </w:r>
      <w:r w:rsidR="00F6340D" w:rsidRPr="00C26C44">
        <w:rPr>
          <w:sz w:val="24"/>
        </w:rPr>
        <w:t>stress, having the ability</w:t>
      </w:r>
      <w:r w:rsidR="004F28C7" w:rsidRPr="00C26C44">
        <w:rPr>
          <w:sz w:val="24"/>
        </w:rPr>
        <w:t xml:space="preserve"> to</w:t>
      </w:r>
      <w:r w:rsidR="002804F8" w:rsidRPr="00C26C44">
        <w:rPr>
          <w:sz w:val="24"/>
        </w:rPr>
        <w:t xml:space="preserve"> off load</w:t>
      </w:r>
      <w:r w:rsidR="00F6340D" w:rsidRPr="00C26C44">
        <w:rPr>
          <w:sz w:val="24"/>
        </w:rPr>
        <w:t xml:space="preserve">, </w:t>
      </w:r>
      <w:r w:rsidR="002804F8" w:rsidRPr="00C26C44">
        <w:rPr>
          <w:sz w:val="24"/>
        </w:rPr>
        <w:t>reflect and refresh from work pressures otherwise staff</w:t>
      </w:r>
      <w:r w:rsidR="00EE16A2" w:rsidRPr="00C26C44">
        <w:rPr>
          <w:sz w:val="24"/>
        </w:rPr>
        <w:t xml:space="preserve"> are at risk of ‘burnout’ ( Hawkins and Shohet 2000:21)</w:t>
      </w:r>
      <w:r w:rsidR="00F6340D" w:rsidRPr="00C26C44">
        <w:rPr>
          <w:sz w:val="24"/>
        </w:rPr>
        <w:t>.</w:t>
      </w:r>
    </w:p>
    <w:p w14:paraId="2EF3AE95" w14:textId="77777777" w:rsidR="00F410D7" w:rsidRPr="00C26C44" w:rsidRDefault="00435003" w:rsidP="00462C72">
      <w:pPr>
        <w:spacing w:line="360" w:lineRule="auto"/>
        <w:jc w:val="both"/>
        <w:rPr>
          <w:sz w:val="24"/>
        </w:rPr>
      </w:pPr>
      <w:r w:rsidRPr="00C26C44">
        <w:rPr>
          <w:sz w:val="24"/>
        </w:rPr>
        <w:t xml:space="preserve">In Conclusion </w:t>
      </w:r>
      <w:r w:rsidR="008D0077" w:rsidRPr="00C26C44">
        <w:rPr>
          <w:i/>
          <w:sz w:val="24"/>
        </w:rPr>
        <w:t>‘</w:t>
      </w:r>
      <w:r w:rsidR="008D0077" w:rsidRPr="00C26C44">
        <w:rPr>
          <w:sz w:val="24"/>
        </w:rPr>
        <w:t xml:space="preserve">Good supervision is the </w:t>
      </w:r>
      <w:r w:rsidR="004F28C7" w:rsidRPr="00C26C44">
        <w:rPr>
          <w:sz w:val="24"/>
        </w:rPr>
        <w:t>single</w:t>
      </w:r>
      <w:r w:rsidR="008D0077" w:rsidRPr="00C26C44">
        <w:rPr>
          <w:sz w:val="24"/>
        </w:rPr>
        <w:t xml:space="preserve"> most important factor in improving e</w:t>
      </w:r>
      <w:r w:rsidRPr="00C26C44">
        <w:rPr>
          <w:sz w:val="24"/>
        </w:rPr>
        <w:t>mployment practice and policy’</w:t>
      </w:r>
      <w:r w:rsidRPr="00C26C44">
        <w:rPr>
          <w:i/>
          <w:sz w:val="24"/>
        </w:rPr>
        <w:t xml:space="preserve"> </w:t>
      </w:r>
      <w:r w:rsidRPr="00C26C44">
        <w:rPr>
          <w:sz w:val="24"/>
        </w:rPr>
        <w:t>(</w:t>
      </w:r>
      <w:r w:rsidR="008D0077" w:rsidRPr="00C26C44">
        <w:rPr>
          <w:sz w:val="24"/>
        </w:rPr>
        <w:t>Nicholls 2002:58</w:t>
      </w:r>
      <w:r w:rsidRPr="00C26C44">
        <w:rPr>
          <w:sz w:val="24"/>
        </w:rPr>
        <w:t>)</w:t>
      </w:r>
      <w:r w:rsidR="00EE5EA8" w:rsidRPr="00C26C44">
        <w:rPr>
          <w:sz w:val="24"/>
        </w:rPr>
        <w:t xml:space="preserve"> As previously </w:t>
      </w:r>
      <w:r w:rsidR="004F28C7" w:rsidRPr="00C26C44">
        <w:rPr>
          <w:sz w:val="24"/>
        </w:rPr>
        <w:t>quoted</w:t>
      </w:r>
      <w:r w:rsidR="00EE5EA8" w:rsidRPr="00C26C44">
        <w:rPr>
          <w:sz w:val="24"/>
        </w:rPr>
        <w:t xml:space="preserve"> t</w:t>
      </w:r>
      <w:r w:rsidR="00F05E83" w:rsidRPr="00C26C44">
        <w:rPr>
          <w:sz w:val="24"/>
        </w:rPr>
        <w:t xml:space="preserve">he purpose of supervision with youth work practice is to be able to support staff </w:t>
      </w:r>
      <w:r w:rsidR="00F6340D" w:rsidRPr="00C26C44">
        <w:rPr>
          <w:sz w:val="24"/>
        </w:rPr>
        <w:t>effectively and</w:t>
      </w:r>
      <w:r w:rsidR="00F05E83" w:rsidRPr="00C26C44">
        <w:rPr>
          <w:sz w:val="24"/>
        </w:rPr>
        <w:t xml:space="preserve"> giving the best</w:t>
      </w:r>
      <w:r w:rsidR="00EE5EA8" w:rsidRPr="00C26C44">
        <w:rPr>
          <w:sz w:val="24"/>
        </w:rPr>
        <w:t xml:space="preserve"> opportunities for young people. </w:t>
      </w:r>
      <w:r w:rsidR="00F05E83" w:rsidRPr="00C26C44">
        <w:rPr>
          <w:sz w:val="24"/>
        </w:rPr>
        <w:t>Super</w:t>
      </w:r>
      <w:r w:rsidR="00026863" w:rsidRPr="00C26C44">
        <w:rPr>
          <w:sz w:val="24"/>
        </w:rPr>
        <w:t xml:space="preserve">vision is a </w:t>
      </w:r>
      <w:r w:rsidR="004F28C7" w:rsidRPr="00C26C44">
        <w:rPr>
          <w:sz w:val="24"/>
        </w:rPr>
        <w:t>simply</w:t>
      </w:r>
      <w:r w:rsidR="00026863" w:rsidRPr="00C26C44">
        <w:rPr>
          <w:sz w:val="24"/>
        </w:rPr>
        <w:t xml:space="preserve"> another tool</w:t>
      </w:r>
      <w:r w:rsidR="00F05E83" w:rsidRPr="00C26C44">
        <w:rPr>
          <w:sz w:val="24"/>
        </w:rPr>
        <w:t>,</w:t>
      </w:r>
      <w:r w:rsidR="00026863" w:rsidRPr="00C26C44">
        <w:rPr>
          <w:sz w:val="24"/>
        </w:rPr>
        <w:t xml:space="preserve"> </w:t>
      </w:r>
      <w:r w:rsidR="00F410D7" w:rsidRPr="00C26C44">
        <w:rPr>
          <w:sz w:val="24"/>
        </w:rPr>
        <w:t>which supervisors</w:t>
      </w:r>
      <w:r w:rsidR="00F05E83" w:rsidRPr="00C26C44">
        <w:rPr>
          <w:sz w:val="24"/>
        </w:rPr>
        <w:t xml:space="preserve"> use to achieve this </w:t>
      </w:r>
      <w:r w:rsidR="00164A7C" w:rsidRPr="00C26C44">
        <w:rPr>
          <w:sz w:val="24"/>
        </w:rPr>
        <w:t>Kadushin (</w:t>
      </w:r>
      <w:r w:rsidR="00F410D7" w:rsidRPr="00C26C44">
        <w:rPr>
          <w:sz w:val="24"/>
        </w:rPr>
        <w:t>1992:23)</w:t>
      </w:r>
    </w:p>
    <w:p w14:paraId="1C43E51F" w14:textId="77777777" w:rsidR="00570E68" w:rsidRPr="00C26C44" w:rsidRDefault="004F28C7" w:rsidP="00462C72">
      <w:pPr>
        <w:spacing w:line="360" w:lineRule="auto"/>
        <w:jc w:val="both"/>
        <w:rPr>
          <w:sz w:val="24"/>
        </w:rPr>
      </w:pPr>
      <w:r w:rsidRPr="00C26C44">
        <w:rPr>
          <w:sz w:val="24"/>
        </w:rPr>
        <w:t>T</w:t>
      </w:r>
      <w:r w:rsidR="00D374CB" w:rsidRPr="00C26C44">
        <w:rPr>
          <w:sz w:val="24"/>
        </w:rPr>
        <w:t xml:space="preserve">he </w:t>
      </w:r>
      <w:r w:rsidR="00450E5E" w:rsidRPr="00C26C44">
        <w:rPr>
          <w:sz w:val="24"/>
        </w:rPr>
        <w:t>three func</w:t>
      </w:r>
      <w:r w:rsidR="00EE5EA8" w:rsidRPr="00C26C44">
        <w:rPr>
          <w:sz w:val="24"/>
        </w:rPr>
        <w:t>tions of</w:t>
      </w:r>
      <w:r w:rsidR="00450E5E" w:rsidRPr="00C26C44">
        <w:rPr>
          <w:sz w:val="24"/>
        </w:rPr>
        <w:t xml:space="preserve"> supervision</w:t>
      </w:r>
      <w:r w:rsidR="00EE5EA8" w:rsidRPr="00C26C44">
        <w:rPr>
          <w:sz w:val="24"/>
        </w:rPr>
        <w:t xml:space="preserve"> have been identified by several</w:t>
      </w:r>
      <w:r w:rsidR="00450E5E" w:rsidRPr="00C26C44">
        <w:rPr>
          <w:sz w:val="24"/>
        </w:rPr>
        <w:t xml:space="preserve"> theorist and obviously </w:t>
      </w:r>
      <w:r w:rsidR="00F6340D" w:rsidRPr="00C26C44">
        <w:rPr>
          <w:sz w:val="24"/>
        </w:rPr>
        <w:t>are a crucial part</w:t>
      </w:r>
      <w:r w:rsidR="00450E5E" w:rsidRPr="00C26C44">
        <w:rPr>
          <w:sz w:val="24"/>
        </w:rPr>
        <w:t xml:space="preserve"> in effective supervision practice</w:t>
      </w:r>
      <w:r w:rsidR="00EE5EA8" w:rsidRPr="00C26C44">
        <w:rPr>
          <w:sz w:val="24"/>
        </w:rPr>
        <w:t xml:space="preserve"> which leads to offering the best service to clients</w:t>
      </w:r>
      <w:r w:rsidR="00731819" w:rsidRPr="00C26C44">
        <w:rPr>
          <w:sz w:val="24"/>
        </w:rPr>
        <w:t xml:space="preserve">. </w:t>
      </w:r>
      <w:r w:rsidR="00D374CB" w:rsidRPr="00C26C44">
        <w:rPr>
          <w:sz w:val="24"/>
        </w:rPr>
        <w:t>Th</w:t>
      </w:r>
      <w:r w:rsidR="00EE5EA8" w:rsidRPr="00C26C44">
        <w:rPr>
          <w:sz w:val="24"/>
        </w:rPr>
        <w:t>e three functions</w:t>
      </w:r>
      <w:r w:rsidR="00026863" w:rsidRPr="00C26C44">
        <w:rPr>
          <w:sz w:val="24"/>
        </w:rPr>
        <w:t xml:space="preserve"> need to work together and co-</w:t>
      </w:r>
      <w:r w:rsidR="00D374CB" w:rsidRPr="00C26C44">
        <w:rPr>
          <w:sz w:val="24"/>
        </w:rPr>
        <w:t>exist to reach the main purpose of su</w:t>
      </w:r>
      <w:r w:rsidR="00570E68" w:rsidRPr="00C26C44">
        <w:rPr>
          <w:sz w:val="24"/>
        </w:rPr>
        <w:t xml:space="preserve">pervision </w:t>
      </w:r>
      <w:r w:rsidR="00164A7C" w:rsidRPr="00C26C44">
        <w:rPr>
          <w:sz w:val="24"/>
        </w:rPr>
        <w:t>(</w:t>
      </w:r>
      <w:r w:rsidR="008E6442" w:rsidRPr="00C26C44">
        <w:rPr>
          <w:sz w:val="24"/>
        </w:rPr>
        <w:t>Kadushin</w:t>
      </w:r>
      <w:r w:rsidR="00570E68" w:rsidRPr="00C26C44">
        <w:rPr>
          <w:sz w:val="24"/>
        </w:rPr>
        <w:t>: 1992</w:t>
      </w:r>
      <w:r w:rsidR="00D374CB" w:rsidRPr="00C26C44">
        <w:rPr>
          <w:sz w:val="24"/>
        </w:rPr>
        <w:t>:159)</w:t>
      </w:r>
      <w:r w:rsidR="00570E68" w:rsidRPr="00C26C44">
        <w:rPr>
          <w:sz w:val="24"/>
        </w:rPr>
        <w:t>.</w:t>
      </w:r>
    </w:p>
    <w:p w14:paraId="3C89663D" w14:textId="77777777" w:rsidR="00E030C8" w:rsidRPr="00C26C44" w:rsidRDefault="00EE5EA8" w:rsidP="00462C72">
      <w:pPr>
        <w:spacing w:line="360" w:lineRule="auto"/>
        <w:jc w:val="both"/>
        <w:rPr>
          <w:sz w:val="24"/>
        </w:rPr>
      </w:pPr>
      <w:r w:rsidRPr="00C26C44">
        <w:rPr>
          <w:sz w:val="24"/>
        </w:rPr>
        <w:t xml:space="preserve"> Throughout the assignment I have tried to identify how each function relates to the</w:t>
      </w:r>
      <w:r w:rsidR="004F28C7" w:rsidRPr="00C26C44">
        <w:rPr>
          <w:sz w:val="24"/>
        </w:rPr>
        <w:t xml:space="preserve"> delivery of</w:t>
      </w:r>
      <w:r w:rsidR="00BA2351" w:rsidRPr="00C26C44">
        <w:rPr>
          <w:sz w:val="24"/>
        </w:rPr>
        <w:t xml:space="preserve"> effective youth work practice</w:t>
      </w:r>
      <w:r w:rsidR="00F6340D" w:rsidRPr="00C26C44">
        <w:rPr>
          <w:sz w:val="24"/>
        </w:rPr>
        <w:t>.</w:t>
      </w:r>
      <w:r w:rsidR="00BA2351" w:rsidRPr="00C26C44">
        <w:rPr>
          <w:sz w:val="24"/>
        </w:rPr>
        <w:t xml:space="preserve"> </w:t>
      </w:r>
      <w:r w:rsidR="00F6340D" w:rsidRPr="00C26C44">
        <w:rPr>
          <w:sz w:val="24"/>
        </w:rPr>
        <w:t>H</w:t>
      </w:r>
      <w:r w:rsidR="00450E5E" w:rsidRPr="00C26C44">
        <w:rPr>
          <w:sz w:val="24"/>
        </w:rPr>
        <w:t>owever to ensure that the supervision works i</w:t>
      </w:r>
      <w:r w:rsidR="00570E68" w:rsidRPr="00C26C44">
        <w:rPr>
          <w:sz w:val="24"/>
        </w:rPr>
        <w:t xml:space="preserve">n delivering excellent outcomes, there is also </w:t>
      </w:r>
      <w:r w:rsidR="00450E5E" w:rsidRPr="00C26C44">
        <w:rPr>
          <w:sz w:val="24"/>
        </w:rPr>
        <w:t>other aspects to consider such as the relationships between the sup</w:t>
      </w:r>
      <w:r w:rsidR="00462C72" w:rsidRPr="00C26C44">
        <w:rPr>
          <w:sz w:val="24"/>
        </w:rPr>
        <w:t>ervisor and the supervisee (Kiser 2000:86 )</w:t>
      </w:r>
      <w:r w:rsidR="00F6340D" w:rsidRPr="00C26C44">
        <w:rPr>
          <w:sz w:val="24"/>
        </w:rPr>
        <w:t>, the organisation</w:t>
      </w:r>
      <w:r w:rsidR="00450E5E" w:rsidRPr="00C26C44">
        <w:rPr>
          <w:sz w:val="24"/>
        </w:rPr>
        <w:t xml:space="preserve"> c</w:t>
      </w:r>
      <w:r w:rsidR="00462C72" w:rsidRPr="00C26C44">
        <w:rPr>
          <w:sz w:val="24"/>
        </w:rPr>
        <w:t>ulture around supervision</w:t>
      </w:r>
      <w:r w:rsidR="00450E5E" w:rsidRPr="00C26C44">
        <w:rPr>
          <w:sz w:val="24"/>
        </w:rPr>
        <w:t xml:space="preserve"> </w:t>
      </w:r>
      <w:r w:rsidR="00731819" w:rsidRPr="00C26C44">
        <w:rPr>
          <w:sz w:val="24"/>
        </w:rPr>
        <w:t>and how the supervisee and supervisor sees the role and function</w:t>
      </w:r>
      <w:r w:rsidRPr="00C26C44">
        <w:rPr>
          <w:sz w:val="24"/>
        </w:rPr>
        <w:t>s</w:t>
      </w:r>
      <w:r w:rsidR="00731819" w:rsidRPr="00C26C44">
        <w:rPr>
          <w:sz w:val="24"/>
        </w:rPr>
        <w:t xml:space="preserve"> </w:t>
      </w:r>
      <w:r w:rsidR="00E030C8" w:rsidRPr="00C26C44">
        <w:rPr>
          <w:sz w:val="24"/>
        </w:rPr>
        <w:t>of supervision.</w:t>
      </w:r>
    </w:p>
    <w:p w14:paraId="642863F9" w14:textId="77777777" w:rsidR="00570E68" w:rsidRPr="00C26C44" w:rsidRDefault="004F28C7" w:rsidP="00462C72">
      <w:pPr>
        <w:spacing w:line="360" w:lineRule="auto"/>
        <w:jc w:val="both"/>
        <w:rPr>
          <w:sz w:val="24"/>
        </w:rPr>
      </w:pPr>
      <w:r w:rsidRPr="00C26C44">
        <w:rPr>
          <w:sz w:val="24"/>
        </w:rPr>
        <w:t>The main thought</w:t>
      </w:r>
      <w:r w:rsidR="00570E68" w:rsidRPr="00C26C44">
        <w:rPr>
          <w:sz w:val="24"/>
        </w:rPr>
        <w:t xml:space="preserve"> I have taken from this piece of work is from Bolton, ‘The only way to get anywhere in reflective practice is to do it, trusting the journey will be interesting and useful</w:t>
      </w:r>
      <w:r w:rsidR="00164A7C" w:rsidRPr="00C26C44">
        <w:rPr>
          <w:sz w:val="24"/>
        </w:rPr>
        <w:t>’</w:t>
      </w:r>
      <w:r w:rsidRPr="00C26C44">
        <w:rPr>
          <w:sz w:val="24"/>
        </w:rPr>
        <w:t xml:space="preserve"> (</w:t>
      </w:r>
      <w:r w:rsidR="00570E68" w:rsidRPr="00C26C44">
        <w:rPr>
          <w:sz w:val="24"/>
        </w:rPr>
        <w:t>Bolton</w:t>
      </w:r>
      <w:r w:rsidR="00334A7B" w:rsidRPr="00C26C44">
        <w:rPr>
          <w:sz w:val="24"/>
        </w:rPr>
        <w:t xml:space="preserve"> 2006: 210) </w:t>
      </w:r>
      <w:r w:rsidR="00570E68" w:rsidRPr="00C26C44">
        <w:rPr>
          <w:sz w:val="24"/>
        </w:rPr>
        <w:t>She expres</w:t>
      </w:r>
      <w:r w:rsidR="00F6340D" w:rsidRPr="00C26C44">
        <w:rPr>
          <w:sz w:val="24"/>
        </w:rPr>
        <w:t>ses throughout her writing, ‘</w:t>
      </w:r>
      <w:r w:rsidR="00570E68" w:rsidRPr="00C26C44">
        <w:rPr>
          <w:sz w:val="24"/>
        </w:rPr>
        <w:t>it is not about where you go</w:t>
      </w:r>
      <w:r w:rsidR="00334A7B" w:rsidRPr="00C26C44">
        <w:rPr>
          <w:sz w:val="24"/>
        </w:rPr>
        <w:t>,</w:t>
      </w:r>
      <w:r w:rsidR="00570E68" w:rsidRPr="00C26C44">
        <w:rPr>
          <w:sz w:val="24"/>
        </w:rPr>
        <w:t xml:space="preserve"> but </w:t>
      </w:r>
      <w:r w:rsidR="00570E68" w:rsidRPr="00C26C44">
        <w:rPr>
          <w:sz w:val="24"/>
        </w:rPr>
        <w:lastRenderedPageBreak/>
        <w:t>how you get there</w:t>
      </w:r>
      <w:r w:rsidR="00F6340D" w:rsidRPr="00C26C44">
        <w:rPr>
          <w:sz w:val="24"/>
        </w:rPr>
        <w:t>,’</w:t>
      </w:r>
      <w:r w:rsidR="00570E68" w:rsidRPr="00C26C44">
        <w:rPr>
          <w:sz w:val="24"/>
        </w:rPr>
        <w:t xml:space="preserve"> which is about the journey and I think this is a huge characteristic of youth work. I would like to leave the reader with this statement to conside</w:t>
      </w:r>
      <w:r w:rsidR="00BA2351" w:rsidRPr="00C26C44">
        <w:rPr>
          <w:sz w:val="24"/>
        </w:rPr>
        <w:t>r in regards to reflection</w:t>
      </w:r>
      <w:r w:rsidR="00570E68" w:rsidRPr="00C26C44">
        <w:rPr>
          <w:sz w:val="24"/>
        </w:rPr>
        <w:t>, supervision and youth work ‘Most productive journeys are und</w:t>
      </w:r>
      <w:r w:rsidR="00334A7B" w:rsidRPr="00C26C44">
        <w:rPr>
          <w:sz w:val="24"/>
        </w:rPr>
        <w:t xml:space="preserve">ertaken without a set purpose’ </w:t>
      </w:r>
      <w:r w:rsidR="00570E68" w:rsidRPr="00C26C44">
        <w:rPr>
          <w:sz w:val="24"/>
        </w:rPr>
        <w:t>( Bolton 2006;210)</w:t>
      </w:r>
      <w:r w:rsidR="00334A7B" w:rsidRPr="00C26C44">
        <w:rPr>
          <w:sz w:val="24"/>
        </w:rPr>
        <w:t xml:space="preserve"> I sometimes see</w:t>
      </w:r>
      <w:r w:rsidR="00164A7C" w:rsidRPr="00C26C44">
        <w:rPr>
          <w:sz w:val="24"/>
        </w:rPr>
        <w:t xml:space="preserve"> youth work </w:t>
      </w:r>
      <w:r w:rsidR="00334A7B" w:rsidRPr="00C26C44">
        <w:rPr>
          <w:sz w:val="24"/>
        </w:rPr>
        <w:t>as this process</w:t>
      </w:r>
      <w:r w:rsidR="00F6340D" w:rsidRPr="00C26C44">
        <w:rPr>
          <w:sz w:val="24"/>
        </w:rPr>
        <w:t>. W</w:t>
      </w:r>
      <w:r w:rsidR="00164A7C" w:rsidRPr="00C26C44">
        <w:rPr>
          <w:sz w:val="24"/>
        </w:rPr>
        <w:t>e can plan and be prepared but with the very nature of yout</w:t>
      </w:r>
      <w:r w:rsidR="00917D80" w:rsidRPr="00C26C44">
        <w:rPr>
          <w:sz w:val="24"/>
        </w:rPr>
        <w:t>h work it is</w:t>
      </w:r>
      <w:r w:rsidR="00F6340D" w:rsidRPr="00C26C44">
        <w:rPr>
          <w:sz w:val="24"/>
        </w:rPr>
        <w:t xml:space="preserve"> flexible and changes. This</w:t>
      </w:r>
      <w:r w:rsidR="00164A7C" w:rsidRPr="00C26C44">
        <w:rPr>
          <w:sz w:val="24"/>
        </w:rPr>
        <w:t xml:space="preserve"> often </w:t>
      </w:r>
      <w:r w:rsidR="0035483F" w:rsidRPr="00C26C44">
        <w:rPr>
          <w:sz w:val="24"/>
        </w:rPr>
        <w:t xml:space="preserve">ends with having better of </w:t>
      </w:r>
      <w:r w:rsidR="00334A7B" w:rsidRPr="00C26C44">
        <w:rPr>
          <w:sz w:val="24"/>
        </w:rPr>
        <w:t xml:space="preserve">different </w:t>
      </w:r>
      <w:r w:rsidR="00164A7C" w:rsidRPr="00C26C44">
        <w:rPr>
          <w:sz w:val="24"/>
        </w:rPr>
        <w:t>outcome</w:t>
      </w:r>
      <w:r w:rsidR="00917D80" w:rsidRPr="00C26C44">
        <w:rPr>
          <w:sz w:val="24"/>
        </w:rPr>
        <w:t xml:space="preserve">s </w:t>
      </w:r>
      <w:r w:rsidR="00164A7C" w:rsidRPr="00C26C44">
        <w:rPr>
          <w:sz w:val="24"/>
        </w:rPr>
        <w:t>than originally planned.</w:t>
      </w:r>
      <w:r w:rsidR="00917D80" w:rsidRPr="00C26C44">
        <w:rPr>
          <w:sz w:val="24"/>
        </w:rPr>
        <w:t xml:space="preserve"> Supervision is an opportunity to see this and evaluate why this happens and work with it in the future  ver similar to  Kolb’s (1974) experimental learning cycle. </w:t>
      </w:r>
    </w:p>
    <w:p w14:paraId="672A6659" w14:textId="77777777" w:rsidR="00512D64" w:rsidRPr="00C26C44" w:rsidRDefault="00512D64" w:rsidP="00462C72">
      <w:pPr>
        <w:spacing w:line="360" w:lineRule="auto"/>
        <w:jc w:val="both"/>
        <w:rPr>
          <w:sz w:val="24"/>
        </w:rPr>
      </w:pPr>
    </w:p>
    <w:p w14:paraId="0A37501D" w14:textId="77777777" w:rsidR="00512D64" w:rsidRPr="00C26C44" w:rsidRDefault="00512D64" w:rsidP="00462C72">
      <w:pPr>
        <w:spacing w:line="360" w:lineRule="auto"/>
        <w:jc w:val="both"/>
        <w:rPr>
          <w:sz w:val="24"/>
        </w:rPr>
      </w:pPr>
    </w:p>
    <w:p w14:paraId="5DAB6C7B" w14:textId="77777777" w:rsidR="00512D64" w:rsidRPr="00C26C44" w:rsidRDefault="00512D64" w:rsidP="00462C72">
      <w:pPr>
        <w:spacing w:line="360" w:lineRule="auto"/>
        <w:jc w:val="both"/>
        <w:rPr>
          <w:sz w:val="24"/>
        </w:rPr>
      </w:pPr>
    </w:p>
    <w:p w14:paraId="02EB378F" w14:textId="77777777" w:rsidR="00512D64" w:rsidRPr="00C26C44" w:rsidRDefault="00512D64" w:rsidP="00462C72">
      <w:pPr>
        <w:spacing w:line="360" w:lineRule="auto"/>
        <w:jc w:val="both"/>
        <w:rPr>
          <w:sz w:val="24"/>
        </w:rPr>
      </w:pPr>
    </w:p>
    <w:p w14:paraId="6A05A809" w14:textId="77777777" w:rsidR="00512D64" w:rsidRPr="00C26C44" w:rsidRDefault="00512D64" w:rsidP="00462C72">
      <w:pPr>
        <w:spacing w:line="360" w:lineRule="auto"/>
        <w:jc w:val="both"/>
        <w:rPr>
          <w:sz w:val="24"/>
        </w:rPr>
      </w:pPr>
    </w:p>
    <w:p w14:paraId="5A39BBE3" w14:textId="77777777" w:rsidR="00512D64" w:rsidRPr="00C26C44" w:rsidRDefault="00512D64" w:rsidP="00462C72">
      <w:pPr>
        <w:spacing w:line="360" w:lineRule="auto"/>
        <w:jc w:val="both"/>
        <w:rPr>
          <w:sz w:val="24"/>
        </w:rPr>
      </w:pPr>
    </w:p>
    <w:p w14:paraId="41C8F396" w14:textId="77777777" w:rsidR="00512D64" w:rsidRPr="00C26C44" w:rsidRDefault="00512D64" w:rsidP="00462C72">
      <w:pPr>
        <w:spacing w:line="360" w:lineRule="auto"/>
        <w:jc w:val="both"/>
        <w:rPr>
          <w:sz w:val="24"/>
        </w:rPr>
      </w:pPr>
    </w:p>
    <w:p w14:paraId="72A3D3EC" w14:textId="77777777" w:rsidR="00512D64" w:rsidRPr="00C26C44" w:rsidRDefault="00512D64" w:rsidP="00462C72">
      <w:pPr>
        <w:spacing w:line="360" w:lineRule="auto"/>
        <w:jc w:val="both"/>
        <w:rPr>
          <w:sz w:val="24"/>
        </w:rPr>
      </w:pPr>
    </w:p>
    <w:p w14:paraId="0D0B940D" w14:textId="77777777" w:rsidR="00512D64" w:rsidRPr="00C26C44" w:rsidRDefault="00512D64" w:rsidP="00462C72">
      <w:pPr>
        <w:spacing w:line="360" w:lineRule="auto"/>
        <w:jc w:val="both"/>
        <w:rPr>
          <w:sz w:val="24"/>
        </w:rPr>
      </w:pPr>
    </w:p>
    <w:p w14:paraId="0E27B00A" w14:textId="77777777" w:rsidR="00512D64" w:rsidRPr="00C26C44" w:rsidRDefault="00512D64" w:rsidP="00462C72">
      <w:pPr>
        <w:spacing w:line="360" w:lineRule="auto"/>
        <w:jc w:val="both"/>
        <w:rPr>
          <w:sz w:val="24"/>
        </w:rPr>
      </w:pPr>
    </w:p>
    <w:p w14:paraId="60061E4C" w14:textId="77777777" w:rsidR="00512D64" w:rsidRPr="00C26C44" w:rsidRDefault="00512D64" w:rsidP="00462C72">
      <w:pPr>
        <w:spacing w:line="360" w:lineRule="auto"/>
        <w:jc w:val="both"/>
        <w:rPr>
          <w:sz w:val="24"/>
        </w:rPr>
      </w:pPr>
    </w:p>
    <w:p w14:paraId="44EAFD9C" w14:textId="77777777" w:rsidR="00512D64" w:rsidRPr="00C26C44" w:rsidRDefault="00512D64" w:rsidP="00462C72">
      <w:pPr>
        <w:spacing w:line="360" w:lineRule="auto"/>
        <w:jc w:val="both"/>
        <w:rPr>
          <w:sz w:val="24"/>
        </w:rPr>
      </w:pPr>
    </w:p>
    <w:p w14:paraId="4B94D5A5" w14:textId="77777777" w:rsidR="00512D64" w:rsidRPr="00C26C44" w:rsidRDefault="00512D64" w:rsidP="00462C72">
      <w:pPr>
        <w:spacing w:line="360" w:lineRule="auto"/>
        <w:jc w:val="both"/>
        <w:rPr>
          <w:sz w:val="24"/>
        </w:rPr>
      </w:pPr>
    </w:p>
    <w:p w14:paraId="3DEEC669" w14:textId="77777777" w:rsidR="00512D64" w:rsidRPr="00C26C44" w:rsidRDefault="00512D64" w:rsidP="00462C72">
      <w:pPr>
        <w:spacing w:line="360" w:lineRule="auto"/>
        <w:jc w:val="both"/>
        <w:rPr>
          <w:sz w:val="24"/>
        </w:rPr>
      </w:pPr>
    </w:p>
    <w:p w14:paraId="3656B9AB" w14:textId="77777777" w:rsidR="00512D64" w:rsidRPr="00C26C44" w:rsidRDefault="00512D64" w:rsidP="00462C72">
      <w:pPr>
        <w:spacing w:line="360" w:lineRule="auto"/>
        <w:jc w:val="both"/>
        <w:rPr>
          <w:sz w:val="24"/>
        </w:rPr>
      </w:pPr>
    </w:p>
    <w:p w14:paraId="45FB0818" w14:textId="77777777" w:rsidR="00512D64" w:rsidRPr="00C26C44" w:rsidRDefault="00512D64" w:rsidP="00462C72">
      <w:pPr>
        <w:spacing w:line="360" w:lineRule="auto"/>
        <w:jc w:val="both"/>
        <w:rPr>
          <w:sz w:val="24"/>
        </w:rPr>
      </w:pPr>
    </w:p>
    <w:p w14:paraId="049F31CB" w14:textId="77777777" w:rsidR="00512D64" w:rsidRPr="00C26C44" w:rsidRDefault="00512D64" w:rsidP="00462C72">
      <w:pPr>
        <w:spacing w:line="360" w:lineRule="auto"/>
        <w:jc w:val="both"/>
        <w:rPr>
          <w:sz w:val="24"/>
        </w:rPr>
      </w:pPr>
    </w:p>
    <w:p w14:paraId="3D94284D" w14:textId="77777777" w:rsidR="007E61C7" w:rsidRPr="00C26C44" w:rsidRDefault="00512D64" w:rsidP="00512D64">
      <w:pPr>
        <w:tabs>
          <w:tab w:val="left" w:pos="7451"/>
        </w:tabs>
        <w:rPr>
          <w:b/>
          <w:sz w:val="24"/>
          <w:szCs w:val="24"/>
          <w:u w:val="single"/>
        </w:rPr>
      </w:pPr>
      <w:r w:rsidRPr="00C26C44">
        <w:rPr>
          <w:b/>
          <w:sz w:val="24"/>
          <w:szCs w:val="24"/>
          <w:u w:val="single"/>
        </w:rPr>
        <w:t>Reference List</w:t>
      </w:r>
    </w:p>
    <w:p w14:paraId="7CCA4E1F" w14:textId="77777777" w:rsidR="007E61C7" w:rsidRPr="00C26C44" w:rsidRDefault="007E61C7" w:rsidP="007E61C7">
      <w:pPr>
        <w:rPr>
          <w:sz w:val="24"/>
          <w:szCs w:val="24"/>
        </w:rPr>
      </w:pPr>
      <w:r w:rsidRPr="00C26C44">
        <w:rPr>
          <w:sz w:val="24"/>
          <w:szCs w:val="24"/>
        </w:rPr>
        <w:t xml:space="preserve">Adirondack,S.(2000) </w:t>
      </w:r>
      <w:r w:rsidRPr="00C26C44">
        <w:rPr>
          <w:i/>
          <w:sz w:val="24"/>
          <w:szCs w:val="24"/>
        </w:rPr>
        <w:t>Just about managing? Effective management for voluntary organisations and community groups.</w:t>
      </w:r>
      <w:r w:rsidRPr="00C26C44">
        <w:rPr>
          <w:sz w:val="24"/>
          <w:szCs w:val="24"/>
        </w:rPr>
        <w:t>3</w:t>
      </w:r>
      <w:r w:rsidRPr="00C26C44">
        <w:rPr>
          <w:sz w:val="24"/>
          <w:szCs w:val="24"/>
          <w:vertAlign w:val="superscript"/>
        </w:rPr>
        <w:t>rd</w:t>
      </w:r>
      <w:r w:rsidRPr="00C26C44">
        <w:rPr>
          <w:sz w:val="24"/>
          <w:szCs w:val="24"/>
        </w:rPr>
        <w:t xml:space="preserve"> edn. London: Lithosphere,London </w:t>
      </w:r>
    </w:p>
    <w:p w14:paraId="53128261" w14:textId="77777777" w:rsidR="007E61C7" w:rsidRPr="00C26C44" w:rsidRDefault="007E61C7" w:rsidP="007E61C7">
      <w:pPr>
        <w:rPr>
          <w:sz w:val="24"/>
          <w:szCs w:val="24"/>
        </w:rPr>
      </w:pPr>
    </w:p>
    <w:p w14:paraId="755625E4" w14:textId="77777777" w:rsidR="007E61C7" w:rsidRPr="00C26C44" w:rsidRDefault="007E61C7" w:rsidP="007E61C7">
      <w:pPr>
        <w:rPr>
          <w:sz w:val="24"/>
          <w:szCs w:val="24"/>
        </w:rPr>
      </w:pPr>
      <w:r w:rsidRPr="00C26C44">
        <w:rPr>
          <w:sz w:val="24"/>
          <w:szCs w:val="24"/>
        </w:rPr>
        <w:t>Bolton,G.(2006)</w:t>
      </w:r>
      <w:r w:rsidRPr="00C26C44">
        <w:rPr>
          <w:i/>
          <w:sz w:val="24"/>
          <w:szCs w:val="24"/>
        </w:rPr>
        <w:t xml:space="preserve">Reflective Practice,Writing &amp; professional development. </w:t>
      </w:r>
      <w:r w:rsidRPr="00C26C44">
        <w:rPr>
          <w:sz w:val="24"/>
          <w:szCs w:val="24"/>
        </w:rPr>
        <w:t>2</w:t>
      </w:r>
      <w:r w:rsidRPr="00C26C44">
        <w:rPr>
          <w:sz w:val="24"/>
          <w:szCs w:val="24"/>
          <w:vertAlign w:val="superscript"/>
        </w:rPr>
        <w:t>nd</w:t>
      </w:r>
      <w:r w:rsidRPr="00C26C44">
        <w:rPr>
          <w:sz w:val="24"/>
          <w:szCs w:val="24"/>
        </w:rPr>
        <w:t xml:space="preserve"> edn. London: SAGE Publication Ltd.</w:t>
      </w:r>
    </w:p>
    <w:p w14:paraId="62486C05" w14:textId="77777777" w:rsidR="007E61C7" w:rsidRPr="00C26C44" w:rsidRDefault="007E61C7" w:rsidP="007E61C7">
      <w:pPr>
        <w:rPr>
          <w:sz w:val="24"/>
          <w:szCs w:val="24"/>
        </w:rPr>
      </w:pPr>
    </w:p>
    <w:p w14:paraId="3FD97034"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Brown,A. and Bourne,I.(2002)</w:t>
      </w:r>
      <w:r w:rsidRPr="00C26C44">
        <w:rPr>
          <w:rFonts w:ascii="Times New Roman" w:hAnsi="Times New Roman" w:cs="Times New Roman"/>
          <w:i/>
          <w:sz w:val="24"/>
          <w:szCs w:val="24"/>
        </w:rPr>
        <w:t xml:space="preserve"> The Social Work Supervisor</w:t>
      </w:r>
      <w:r w:rsidRPr="00C26C44">
        <w:rPr>
          <w:rFonts w:ascii="Times New Roman" w:hAnsi="Times New Roman" w:cs="Times New Roman"/>
          <w:sz w:val="24"/>
          <w:szCs w:val="24"/>
        </w:rPr>
        <w:t>. Buckingham: Open University Press</w:t>
      </w:r>
    </w:p>
    <w:p w14:paraId="4101652C" w14:textId="77777777" w:rsidR="007E61C7" w:rsidRPr="00C26C44" w:rsidRDefault="007E61C7" w:rsidP="007E61C7">
      <w:pPr>
        <w:rPr>
          <w:rFonts w:ascii="Times New Roman" w:hAnsi="Times New Roman" w:cs="Times New Roman"/>
          <w:sz w:val="24"/>
          <w:szCs w:val="24"/>
        </w:rPr>
      </w:pPr>
    </w:p>
    <w:p w14:paraId="1AC94519"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Carroll,M.(2010) </w:t>
      </w:r>
      <w:r w:rsidRPr="00C26C44">
        <w:rPr>
          <w:rFonts w:ascii="Times New Roman" w:hAnsi="Times New Roman" w:cs="Times New Roman"/>
          <w:i/>
          <w:sz w:val="24"/>
          <w:szCs w:val="24"/>
        </w:rPr>
        <w:t>Supervision: Critical Reflection for Transformational Learning ( Part 2)</w:t>
      </w:r>
      <w:r w:rsidRPr="00C26C44">
        <w:rPr>
          <w:rFonts w:ascii="Times New Roman" w:hAnsi="Times New Roman" w:cs="Times New Roman"/>
          <w:sz w:val="24"/>
          <w:szCs w:val="24"/>
        </w:rPr>
        <w:t xml:space="preserve">, The Clinical Supervisor,29:1, 1-19 </w:t>
      </w:r>
    </w:p>
    <w:p w14:paraId="4B99056E" w14:textId="77777777" w:rsidR="007E61C7" w:rsidRPr="00C26C44" w:rsidRDefault="007E61C7" w:rsidP="007E61C7">
      <w:pPr>
        <w:rPr>
          <w:rFonts w:ascii="Times New Roman" w:hAnsi="Times New Roman" w:cs="Times New Roman"/>
          <w:sz w:val="24"/>
          <w:szCs w:val="24"/>
        </w:rPr>
      </w:pPr>
    </w:p>
    <w:p w14:paraId="40D83519"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Carrol,M. &amp; Tholstrup,M.(eds)(2001)</w:t>
      </w:r>
      <w:r w:rsidRPr="00C26C44">
        <w:rPr>
          <w:rFonts w:ascii="Times New Roman" w:hAnsi="Times New Roman" w:cs="Times New Roman"/>
          <w:i/>
          <w:sz w:val="24"/>
          <w:szCs w:val="24"/>
        </w:rPr>
        <w:t>Integrative Approaches to Supervision</w:t>
      </w:r>
      <w:r w:rsidRPr="00C26C44">
        <w:rPr>
          <w:rFonts w:ascii="Times New Roman" w:hAnsi="Times New Roman" w:cs="Times New Roman"/>
          <w:sz w:val="24"/>
          <w:szCs w:val="24"/>
        </w:rPr>
        <w:t>.London: Jessica Kingsley Publishers</w:t>
      </w:r>
    </w:p>
    <w:p w14:paraId="1299C43A" w14:textId="77777777" w:rsidR="007E61C7" w:rsidRPr="00C26C44" w:rsidRDefault="007E61C7" w:rsidP="007E61C7">
      <w:pPr>
        <w:rPr>
          <w:rFonts w:ascii="Times New Roman" w:hAnsi="Times New Roman" w:cs="Times New Roman"/>
          <w:sz w:val="24"/>
          <w:szCs w:val="24"/>
        </w:rPr>
      </w:pPr>
    </w:p>
    <w:p w14:paraId="46F1A8D3"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Claseen,G.(2010) </w:t>
      </w:r>
      <w:r w:rsidRPr="00C26C44">
        <w:rPr>
          <w:rFonts w:ascii="Times New Roman" w:hAnsi="Times New Roman" w:cs="Times New Roman"/>
          <w:i/>
          <w:sz w:val="24"/>
          <w:szCs w:val="24"/>
        </w:rPr>
        <w:t>Supervision</w:t>
      </w:r>
      <w:r w:rsidRPr="00C26C44">
        <w:rPr>
          <w:rFonts w:ascii="Times New Roman" w:hAnsi="Times New Roman" w:cs="Times New Roman"/>
          <w:sz w:val="24"/>
          <w:szCs w:val="24"/>
        </w:rPr>
        <w:t>.</w:t>
      </w:r>
      <w:r w:rsidRPr="00C26C44">
        <w:rPr>
          <w:sz w:val="24"/>
          <w:szCs w:val="24"/>
        </w:rPr>
        <w:t xml:space="preserve"> </w:t>
      </w:r>
      <w:r w:rsidRPr="00C26C44">
        <w:rPr>
          <w:rFonts w:ascii="Times New Roman" w:hAnsi="Times New Roman" w:cs="Times New Roman"/>
          <w:sz w:val="24"/>
          <w:szCs w:val="24"/>
        </w:rPr>
        <w:t>http://www.rico.com.au/training/life_skills/supervision.htm ( Accessed:19/04/2018).</w:t>
      </w:r>
    </w:p>
    <w:p w14:paraId="4DDBEF00" w14:textId="77777777" w:rsidR="007E61C7" w:rsidRPr="00C26C44" w:rsidRDefault="007E61C7" w:rsidP="007E61C7">
      <w:pPr>
        <w:rPr>
          <w:rFonts w:ascii="Times New Roman" w:hAnsi="Times New Roman" w:cs="Times New Roman"/>
          <w:sz w:val="24"/>
          <w:szCs w:val="24"/>
        </w:rPr>
      </w:pPr>
    </w:p>
    <w:p w14:paraId="35707D8F"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Choi, S.(2017). ‘Does Social Work Supervision Affect Social Workers' Professional Efficacy? Focusing on the Effects of Three Functions of Supervision’. </w:t>
      </w:r>
      <w:r w:rsidRPr="00C26C44">
        <w:rPr>
          <w:rFonts w:ascii="Times New Roman" w:hAnsi="Times New Roman" w:cs="Times New Roman"/>
          <w:i/>
          <w:sz w:val="24"/>
          <w:szCs w:val="24"/>
        </w:rPr>
        <w:t>International Information Institute</w:t>
      </w:r>
      <w:r w:rsidRPr="00C26C44">
        <w:rPr>
          <w:rFonts w:ascii="Times New Roman" w:hAnsi="Times New Roman" w:cs="Times New Roman"/>
          <w:sz w:val="24"/>
          <w:szCs w:val="24"/>
        </w:rPr>
        <w:t xml:space="preserve"> (Tokyo), 20(9), pp. 6867-6874.</w:t>
      </w:r>
    </w:p>
    <w:p w14:paraId="3461D779" w14:textId="77777777" w:rsidR="007E61C7" w:rsidRPr="00C26C44" w:rsidRDefault="007E61C7" w:rsidP="007E61C7">
      <w:pPr>
        <w:rPr>
          <w:rFonts w:ascii="Times New Roman" w:hAnsi="Times New Roman" w:cs="Times New Roman"/>
          <w:sz w:val="24"/>
          <w:szCs w:val="24"/>
        </w:rPr>
      </w:pPr>
    </w:p>
    <w:p w14:paraId="77A008C2" w14:textId="77777777" w:rsidR="007E61C7" w:rsidRPr="00C26C44" w:rsidRDefault="007E61C7" w:rsidP="007E61C7">
      <w:pPr>
        <w:rPr>
          <w:sz w:val="24"/>
          <w:szCs w:val="24"/>
          <w:lang w:val="en"/>
        </w:rPr>
      </w:pPr>
      <w:r w:rsidRPr="00C26C44">
        <w:rPr>
          <w:sz w:val="24"/>
          <w:szCs w:val="24"/>
          <w:lang w:val="en"/>
        </w:rPr>
        <w:t>ETS Wales &amp; YMCA Wales Community College (2012)</w:t>
      </w:r>
      <w:r w:rsidRPr="00C26C44">
        <w:rPr>
          <w:i/>
          <w:sz w:val="24"/>
          <w:szCs w:val="24"/>
          <w:lang w:val="en"/>
        </w:rPr>
        <w:t xml:space="preserve"> Code of Occupational Ethics for the Youth Service in Wales</w:t>
      </w:r>
      <w:r w:rsidRPr="00C26C44">
        <w:rPr>
          <w:sz w:val="24"/>
          <w:szCs w:val="24"/>
          <w:lang w:val="en"/>
        </w:rPr>
        <w:t xml:space="preserve">.  Cardiff: ETS Wales &amp; YMCA Wales Community College : Accessed , </w:t>
      </w:r>
      <w:hyperlink r:id="rId8" w:history="1">
        <w:r w:rsidRPr="00C26C44">
          <w:rPr>
            <w:rStyle w:val="Hyperlink"/>
            <w:color w:val="auto"/>
            <w:sz w:val="24"/>
            <w:szCs w:val="24"/>
            <w:lang w:val="en"/>
          </w:rPr>
          <w:t>http://www.etswales.org.uk/home.php?page_id=5151</w:t>
        </w:r>
      </w:hyperlink>
      <w:r w:rsidRPr="00C26C44">
        <w:rPr>
          <w:sz w:val="24"/>
          <w:szCs w:val="24"/>
          <w:lang w:val="en"/>
        </w:rPr>
        <w:t xml:space="preserve"> (Accessed on 22/04/2018 ). </w:t>
      </w:r>
    </w:p>
    <w:p w14:paraId="3CF2D8B6" w14:textId="77777777" w:rsidR="007E61C7" w:rsidRPr="00C26C44" w:rsidRDefault="007E61C7" w:rsidP="007E61C7">
      <w:pPr>
        <w:rPr>
          <w:sz w:val="24"/>
          <w:szCs w:val="24"/>
          <w:lang w:val="en"/>
        </w:rPr>
      </w:pPr>
    </w:p>
    <w:p w14:paraId="62F85D02" w14:textId="77777777" w:rsidR="007E61C7" w:rsidRPr="00C26C44" w:rsidRDefault="007E61C7" w:rsidP="007E61C7">
      <w:pPr>
        <w:rPr>
          <w:sz w:val="24"/>
          <w:szCs w:val="24"/>
          <w:lang w:val="en"/>
        </w:rPr>
      </w:pPr>
      <w:r w:rsidRPr="00C26C44">
        <w:rPr>
          <w:sz w:val="24"/>
          <w:szCs w:val="24"/>
          <w:lang w:val="en"/>
        </w:rPr>
        <w:t>Field,L.&amp; Drysdale,D.(1991)</w:t>
      </w:r>
      <w:r w:rsidRPr="00C26C44">
        <w:rPr>
          <w:i/>
          <w:sz w:val="24"/>
          <w:szCs w:val="24"/>
          <w:lang w:val="en"/>
        </w:rPr>
        <w:t>Training for Competence , A handbook for Trainers and FETeachers</w:t>
      </w:r>
      <w:r w:rsidRPr="00C26C44">
        <w:rPr>
          <w:sz w:val="24"/>
          <w:szCs w:val="24"/>
          <w:lang w:val="en"/>
        </w:rPr>
        <w:t xml:space="preserve">.London: Kogan Page </w:t>
      </w:r>
    </w:p>
    <w:p w14:paraId="0FB78278" w14:textId="77777777" w:rsidR="007E61C7" w:rsidRPr="00C26C44" w:rsidRDefault="007E61C7" w:rsidP="007E61C7">
      <w:pPr>
        <w:rPr>
          <w:sz w:val="24"/>
          <w:szCs w:val="24"/>
          <w:lang w:val="en"/>
        </w:rPr>
      </w:pPr>
    </w:p>
    <w:p w14:paraId="01CDF91D" w14:textId="77777777" w:rsidR="007E61C7" w:rsidRPr="00C26C44" w:rsidRDefault="007E61C7" w:rsidP="007E61C7">
      <w:pPr>
        <w:rPr>
          <w:sz w:val="24"/>
          <w:szCs w:val="24"/>
          <w:lang w:val="en"/>
        </w:rPr>
      </w:pPr>
      <w:r w:rsidRPr="00C26C44">
        <w:rPr>
          <w:sz w:val="24"/>
          <w:szCs w:val="24"/>
          <w:lang w:val="en"/>
        </w:rPr>
        <w:t>Harrison,R. &amp; Wise,C.(2009)</w:t>
      </w:r>
      <w:r w:rsidRPr="00C26C44">
        <w:rPr>
          <w:i/>
          <w:sz w:val="24"/>
          <w:szCs w:val="24"/>
          <w:lang w:val="en"/>
        </w:rPr>
        <w:t>Working with Young People.</w:t>
      </w:r>
      <w:r w:rsidRPr="00C26C44">
        <w:rPr>
          <w:sz w:val="24"/>
          <w:szCs w:val="24"/>
          <w:lang w:val="en"/>
        </w:rPr>
        <w:t xml:space="preserve">London: SAGE Publication Ltd. </w:t>
      </w:r>
    </w:p>
    <w:p w14:paraId="1FC39945" w14:textId="77777777" w:rsidR="007E61C7" w:rsidRPr="00C26C44" w:rsidRDefault="007E61C7" w:rsidP="007E61C7">
      <w:pPr>
        <w:rPr>
          <w:sz w:val="24"/>
          <w:szCs w:val="24"/>
          <w:lang w:val="en"/>
        </w:rPr>
      </w:pPr>
    </w:p>
    <w:p w14:paraId="5F61048E"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Hawkins,P. &amp; Shohet,R.(2000) </w:t>
      </w:r>
      <w:r w:rsidRPr="00C26C44">
        <w:rPr>
          <w:rFonts w:ascii="Times New Roman" w:hAnsi="Times New Roman" w:cs="Times New Roman"/>
          <w:i/>
          <w:sz w:val="24"/>
          <w:szCs w:val="24"/>
        </w:rPr>
        <w:t xml:space="preserve">Supervision in the helping professions </w:t>
      </w:r>
      <w:r w:rsidRPr="00C26C44">
        <w:rPr>
          <w:rFonts w:ascii="Times New Roman" w:hAnsi="Times New Roman" w:cs="Times New Roman"/>
          <w:sz w:val="24"/>
          <w:szCs w:val="24"/>
        </w:rPr>
        <w:t>2</w:t>
      </w:r>
      <w:r w:rsidRPr="00C26C44">
        <w:rPr>
          <w:rFonts w:ascii="Times New Roman" w:hAnsi="Times New Roman" w:cs="Times New Roman"/>
          <w:sz w:val="24"/>
          <w:szCs w:val="24"/>
          <w:vertAlign w:val="superscript"/>
        </w:rPr>
        <w:t>nd</w:t>
      </w:r>
      <w:r w:rsidRPr="00C26C44">
        <w:rPr>
          <w:rFonts w:ascii="Times New Roman" w:hAnsi="Times New Roman" w:cs="Times New Roman"/>
          <w:sz w:val="24"/>
          <w:szCs w:val="24"/>
        </w:rPr>
        <w:t xml:space="preserve"> edn.Buckingham: Open University Press.</w:t>
      </w:r>
    </w:p>
    <w:p w14:paraId="0562CB0E" w14:textId="77777777" w:rsidR="007E61C7" w:rsidRPr="00C26C44" w:rsidRDefault="007E61C7" w:rsidP="007E61C7">
      <w:pPr>
        <w:rPr>
          <w:rFonts w:ascii="Times New Roman" w:hAnsi="Times New Roman" w:cs="Times New Roman"/>
          <w:i/>
          <w:sz w:val="24"/>
          <w:szCs w:val="24"/>
        </w:rPr>
      </w:pPr>
    </w:p>
    <w:p w14:paraId="1951CEDC" w14:textId="77777777" w:rsidR="007E61C7" w:rsidRPr="00C26C44" w:rsidRDefault="007E61C7" w:rsidP="007E61C7">
      <w:pPr>
        <w:rPr>
          <w:sz w:val="24"/>
          <w:szCs w:val="24"/>
        </w:rPr>
      </w:pPr>
      <w:r w:rsidRPr="00C26C44">
        <w:rPr>
          <w:sz w:val="24"/>
          <w:szCs w:val="24"/>
        </w:rPr>
        <w:t xml:space="preserve">Ingram ,G. &amp; Harries,J. ( 2001) </w:t>
      </w:r>
      <w:r w:rsidRPr="00C26C44">
        <w:rPr>
          <w:i/>
          <w:sz w:val="24"/>
          <w:szCs w:val="24"/>
        </w:rPr>
        <w:t xml:space="preserve">Delivering Good Youth Work , A working Guide to Surviving and Thriving. </w:t>
      </w:r>
      <w:r w:rsidRPr="00C26C44">
        <w:rPr>
          <w:sz w:val="24"/>
          <w:szCs w:val="24"/>
        </w:rPr>
        <w:t>Dorset; Russell House Publishing Ltd.</w:t>
      </w:r>
    </w:p>
    <w:p w14:paraId="34CE0A41" w14:textId="77777777" w:rsidR="007E61C7" w:rsidRPr="00C26C44" w:rsidRDefault="007E61C7" w:rsidP="007E61C7">
      <w:pPr>
        <w:rPr>
          <w:sz w:val="24"/>
          <w:szCs w:val="24"/>
        </w:rPr>
      </w:pPr>
    </w:p>
    <w:p w14:paraId="0155AFB0" w14:textId="77777777" w:rsidR="007E61C7" w:rsidRPr="00C26C44" w:rsidRDefault="007E61C7" w:rsidP="007E61C7">
      <w:pPr>
        <w:rPr>
          <w:sz w:val="24"/>
          <w:szCs w:val="24"/>
          <w:lang w:val="en"/>
        </w:rPr>
      </w:pPr>
      <w:r w:rsidRPr="00C26C44">
        <w:rPr>
          <w:sz w:val="24"/>
          <w:szCs w:val="24"/>
          <w:lang w:val="en"/>
        </w:rPr>
        <w:t xml:space="preserve">Jeffs,T . And Smith,M.(2005) </w:t>
      </w:r>
      <w:r w:rsidRPr="00C26C44">
        <w:rPr>
          <w:i/>
          <w:sz w:val="24"/>
          <w:szCs w:val="24"/>
          <w:lang w:val="en"/>
        </w:rPr>
        <w:t>Informal Education: conversation, democracy and Learning.</w:t>
      </w:r>
      <w:r w:rsidRPr="00C26C44">
        <w:rPr>
          <w:sz w:val="24"/>
          <w:szCs w:val="24"/>
          <w:lang w:val="en"/>
        </w:rPr>
        <w:t>3</w:t>
      </w:r>
      <w:r w:rsidRPr="00C26C44">
        <w:rPr>
          <w:sz w:val="24"/>
          <w:szCs w:val="24"/>
          <w:vertAlign w:val="superscript"/>
          <w:lang w:val="en"/>
        </w:rPr>
        <w:t>rd</w:t>
      </w:r>
      <w:r w:rsidRPr="00C26C44">
        <w:rPr>
          <w:sz w:val="24"/>
          <w:szCs w:val="24"/>
          <w:lang w:val="en"/>
        </w:rPr>
        <w:t xml:space="preserve"> edition.Nottingham; Educational Heretics Press. </w:t>
      </w:r>
    </w:p>
    <w:p w14:paraId="62EBF3C5" w14:textId="77777777" w:rsidR="007E61C7" w:rsidRPr="00C26C44" w:rsidRDefault="007E61C7" w:rsidP="007E61C7">
      <w:pPr>
        <w:rPr>
          <w:sz w:val="24"/>
          <w:szCs w:val="24"/>
          <w:lang w:val="en"/>
        </w:rPr>
      </w:pPr>
    </w:p>
    <w:p w14:paraId="4F35393A" w14:textId="77777777" w:rsidR="007E61C7" w:rsidRPr="00C26C44" w:rsidRDefault="007E61C7" w:rsidP="007E61C7">
      <w:pPr>
        <w:rPr>
          <w:sz w:val="24"/>
          <w:szCs w:val="24"/>
        </w:rPr>
      </w:pPr>
      <w:r w:rsidRPr="00C26C44">
        <w:rPr>
          <w:sz w:val="24"/>
          <w:szCs w:val="24"/>
        </w:rPr>
        <w:t>Jones , Christopher (2009</w:t>
      </w:r>
      <w:r w:rsidRPr="00C26C44">
        <w:rPr>
          <w:i/>
          <w:sz w:val="24"/>
          <w:szCs w:val="24"/>
        </w:rPr>
        <w:t>)  Becoming a reflective Practitioner</w:t>
      </w:r>
      <w:r w:rsidRPr="00C26C44">
        <w:rPr>
          <w:sz w:val="24"/>
          <w:szCs w:val="24"/>
        </w:rPr>
        <w:t xml:space="preserve"> . 3</w:t>
      </w:r>
      <w:r w:rsidRPr="00C26C44">
        <w:rPr>
          <w:sz w:val="24"/>
          <w:szCs w:val="24"/>
          <w:vertAlign w:val="superscript"/>
        </w:rPr>
        <w:t>rd</w:t>
      </w:r>
      <w:r w:rsidRPr="00C26C44">
        <w:rPr>
          <w:sz w:val="24"/>
          <w:szCs w:val="24"/>
        </w:rPr>
        <w:t xml:space="preserve"> edn.West Sussex:Wiley-Blackwell</w:t>
      </w:r>
    </w:p>
    <w:p w14:paraId="6D98A12B" w14:textId="77777777" w:rsidR="007E61C7" w:rsidRPr="00C26C44" w:rsidRDefault="007E61C7" w:rsidP="007E61C7">
      <w:pPr>
        <w:rPr>
          <w:sz w:val="24"/>
          <w:szCs w:val="24"/>
        </w:rPr>
      </w:pPr>
    </w:p>
    <w:p w14:paraId="04CDF768" w14:textId="77777777" w:rsidR="007E61C7" w:rsidRPr="00C26C44" w:rsidRDefault="007E61C7" w:rsidP="007E61C7">
      <w:pPr>
        <w:rPr>
          <w:sz w:val="24"/>
          <w:szCs w:val="24"/>
        </w:rPr>
      </w:pPr>
      <w:r w:rsidRPr="00C26C44">
        <w:rPr>
          <w:sz w:val="24"/>
          <w:szCs w:val="24"/>
        </w:rPr>
        <w:t xml:space="preserve">Kadushin, A. and Daniel H.(2014) </w:t>
      </w:r>
      <w:r w:rsidRPr="00C26C44">
        <w:rPr>
          <w:i/>
          <w:sz w:val="24"/>
          <w:szCs w:val="24"/>
        </w:rPr>
        <w:t>Supervision in Social Work</w:t>
      </w:r>
      <w:r w:rsidRPr="00C26C44">
        <w:rPr>
          <w:sz w:val="24"/>
          <w:szCs w:val="24"/>
        </w:rPr>
        <w:t xml:space="preserve">, [Online].Available at: </w:t>
      </w:r>
      <w:hyperlink r:id="rId9" w:history="1">
        <w:r w:rsidRPr="00C26C44">
          <w:rPr>
            <w:rStyle w:val="Hyperlink"/>
            <w:color w:val="auto"/>
            <w:sz w:val="24"/>
            <w:szCs w:val="24"/>
          </w:rPr>
          <w:t>http://ebookcentral.proquest.com/lib/trinity/detail.action?docID=1609795</w:t>
        </w:r>
      </w:hyperlink>
      <w:r w:rsidRPr="00C26C44">
        <w:rPr>
          <w:sz w:val="24"/>
          <w:szCs w:val="24"/>
        </w:rPr>
        <w:t>. (Accessed on :  12/04/2018 )</w:t>
      </w:r>
    </w:p>
    <w:p w14:paraId="7CE89F46" w14:textId="77777777" w:rsidR="007E61C7" w:rsidRPr="00C26C44" w:rsidRDefault="007E61C7" w:rsidP="007E61C7">
      <w:pPr>
        <w:rPr>
          <w:rFonts w:cs="Arial"/>
          <w:sz w:val="24"/>
          <w:szCs w:val="24"/>
          <w:lang w:val="en"/>
        </w:rPr>
      </w:pPr>
      <w:r w:rsidRPr="00C26C44">
        <w:rPr>
          <w:rFonts w:cs="Arial"/>
          <w:sz w:val="24"/>
          <w:szCs w:val="24"/>
          <w:lang w:val="en"/>
        </w:rPr>
        <w:t xml:space="preserve">Kiser, P. M. (2000). </w:t>
      </w:r>
      <w:r w:rsidRPr="00C26C44">
        <w:rPr>
          <w:rFonts w:cs="Arial"/>
          <w:i/>
          <w:iCs/>
          <w:sz w:val="24"/>
          <w:szCs w:val="24"/>
          <w:lang w:val="en"/>
        </w:rPr>
        <w:t>Getting the most from your human service internship: Learning from experience.</w:t>
      </w:r>
      <w:r w:rsidRPr="00C26C44">
        <w:rPr>
          <w:rFonts w:cs="Arial"/>
          <w:sz w:val="24"/>
          <w:szCs w:val="24"/>
          <w:lang w:val="en"/>
        </w:rPr>
        <w:t xml:space="preserve"> Belmont, CA: Wadsworth.</w:t>
      </w:r>
    </w:p>
    <w:p w14:paraId="2946DB82" w14:textId="77777777" w:rsidR="001D44D5" w:rsidRPr="00C26C44" w:rsidRDefault="001D44D5" w:rsidP="007E61C7">
      <w:pPr>
        <w:rPr>
          <w:sz w:val="24"/>
          <w:szCs w:val="24"/>
        </w:rPr>
      </w:pPr>
    </w:p>
    <w:p w14:paraId="21F501E1" w14:textId="77777777" w:rsidR="007E61C7" w:rsidRPr="00C26C44" w:rsidRDefault="001D44D5" w:rsidP="007E61C7">
      <w:pPr>
        <w:rPr>
          <w:i/>
          <w:sz w:val="24"/>
          <w:szCs w:val="24"/>
        </w:rPr>
      </w:pPr>
      <w:r w:rsidRPr="00C26C44">
        <w:rPr>
          <w:sz w:val="24"/>
          <w:szCs w:val="24"/>
        </w:rPr>
        <w:t xml:space="preserve">LSIS (2012) </w:t>
      </w:r>
      <w:r w:rsidRPr="00C26C44">
        <w:rPr>
          <w:i/>
          <w:sz w:val="24"/>
          <w:szCs w:val="24"/>
        </w:rPr>
        <w:t xml:space="preserve">National Occupation Standards for Youth Work (2012) </w:t>
      </w:r>
    </w:p>
    <w:p w14:paraId="5997CC1D" w14:textId="77777777" w:rsidR="001D44D5" w:rsidRPr="00C26C44" w:rsidRDefault="001D44D5" w:rsidP="007E61C7">
      <w:pPr>
        <w:rPr>
          <w:sz w:val="24"/>
          <w:szCs w:val="24"/>
        </w:rPr>
      </w:pPr>
    </w:p>
    <w:p w14:paraId="424DEBFD"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MacNeil,C.(2004) ‘Exploring the supervisor role as a facilitator of knowledge sharing in teams’</w:t>
      </w:r>
      <w:r w:rsidRPr="00C26C44">
        <w:rPr>
          <w:rFonts w:ascii="Times New Roman" w:hAnsi="Times New Roman" w:cs="Times New Roman"/>
          <w:i/>
          <w:sz w:val="24"/>
          <w:szCs w:val="24"/>
        </w:rPr>
        <w:t>Journal of European Industrial Training</w:t>
      </w:r>
      <w:r w:rsidRPr="00C26C44">
        <w:rPr>
          <w:rFonts w:ascii="Times New Roman" w:hAnsi="Times New Roman" w:cs="Times New Roman"/>
          <w:sz w:val="24"/>
          <w:szCs w:val="24"/>
        </w:rPr>
        <w:t>, Vol 28 Issue:1 pp93-102</w:t>
      </w:r>
    </w:p>
    <w:p w14:paraId="110FFD37" w14:textId="77777777" w:rsidR="007E61C7" w:rsidRPr="00C26C44" w:rsidRDefault="007E61C7" w:rsidP="007E61C7">
      <w:pPr>
        <w:rPr>
          <w:rFonts w:ascii="Times New Roman" w:hAnsi="Times New Roman" w:cs="Times New Roman"/>
          <w:sz w:val="24"/>
          <w:szCs w:val="24"/>
        </w:rPr>
      </w:pPr>
    </w:p>
    <w:p w14:paraId="0FE9DA6F"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McKitterick,B.(2012)</w:t>
      </w:r>
      <w:r w:rsidRPr="00C26C44">
        <w:rPr>
          <w:rFonts w:ascii="Times New Roman" w:hAnsi="Times New Roman" w:cs="Times New Roman"/>
          <w:i/>
          <w:sz w:val="24"/>
          <w:szCs w:val="24"/>
        </w:rPr>
        <w:t xml:space="preserve">Supervision. </w:t>
      </w:r>
      <w:r w:rsidRPr="00C26C44">
        <w:rPr>
          <w:rFonts w:ascii="Times New Roman" w:hAnsi="Times New Roman" w:cs="Times New Roman"/>
          <w:sz w:val="24"/>
          <w:szCs w:val="24"/>
        </w:rPr>
        <w:t>Berkshire: Open University Press</w:t>
      </w:r>
    </w:p>
    <w:p w14:paraId="6B699379" w14:textId="77777777" w:rsidR="007E61C7" w:rsidRPr="00C26C44" w:rsidRDefault="007E61C7" w:rsidP="007E61C7">
      <w:pPr>
        <w:rPr>
          <w:rFonts w:ascii="Times New Roman" w:hAnsi="Times New Roman" w:cs="Times New Roman"/>
          <w:sz w:val="24"/>
          <w:szCs w:val="24"/>
        </w:rPr>
      </w:pPr>
    </w:p>
    <w:p w14:paraId="25E807A1" w14:textId="77777777" w:rsidR="007E61C7" w:rsidRPr="00C26C44" w:rsidRDefault="007E61C7" w:rsidP="007E61C7">
      <w:pPr>
        <w:rPr>
          <w:sz w:val="24"/>
          <w:szCs w:val="24"/>
        </w:rPr>
      </w:pPr>
      <w:r w:rsidRPr="00C26C44">
        <w:rPr>
          <w:sz w:val="24"/>
          <w:szCs w:val="24"/>
        </w:rPr>
        <w:t xml:space="preserve">National Youth Agency.(Undated) </w:t>
      </w:r>
      <w:r w:rsidRPr="00C26C44">
        <w:rPr>
          <w:i/>
          <w:sz w:val="24"/>
          <w:szCs w:val="24"/>
        </w:rPr>
        <w:t xml:space="preserve">What is youth work </w:t>
      </w:r>
      <w:hyperlink r:id="rId10" w:history="1">
        <w:r w:rsidRPr="00C26C44">
          <w:rPr>
            <w:rStyle w:val="Hyperlink"/>
            <w:color w:val="auto"/>
            <w:sz w:val="24"/>
            <w:szCs w:val="24"/>
          </w:rPr>
          <w:t>https://nya.org.uk/careers-youth-work/what-is-youth-work/</w:t>
        </w:r>
      </w:hyperlink>
      <w:r w:rsidRPr="00C26C44">
        <w:rPr>
          <w:sz w:val="24"/>
          <w:szCs w:val="24"/>
        </w:rPr>
        <w:t xml:space="preserve"> . ( Accessed on 12/04/2018)</w:t>
      </w:r>
    </w:p>
    <w:p w14:paraId="3FE9F23F" w14:textId="77777777" w:rsidR="007E61C7" w:rsidRPr="00C26C44" w:rsidRDefault="007E61C7" w:rsidP="007E61C7">
      <w:pPr>
        <w:rPr>
          <w:sz w:val="24"/>
          <w:szCs w:val="24"/>
        </w:rPr>
      </w:pPr>
    </w:p>
    <w:p w14:paraId="2BCE6E6F" w14:textId="77777777" w:rsidR="007E61C7" w:rsidRPr="00C26C44" w:rsidRDefault="007E61C7" w:rsidP="007E61C7">
      <w:pPr>
        <w:rPr>
          <w:sz w:val="24"/>
          <w:szCs w:val="24"/>
        </w:rPr>
      </w:pPr>
      <w:r w:rsidRPr="00C26C44">
        <w:rPr>
          <w:sz w:val="24"/>
          <w:szCs w:val="24"/>
        </w:rPr>
        <w:t xml:space="preserve">Nicholls,D.(2002) </w:t>
      </w:r>
      <w:r w:rsidRPr="00C26C44">
        <w:rPr>
          <w:i/>
          <w:sz w:val="24"/>
          <w:szCs w:val="24"/>
        </w:rPr>
        <w:t>Employment practice and policies in Youth, Community and Play Work</w:t>
      </w:r>
      <w:r w:rsidRPr="00C26C44">
        <w:rPr>
          <w:sz w:val="24"/>
          <w:szCs w:val="24"/>
        </w:rPr>
        <w:t>.2nd edn , Dorset: Russell House Publishing LTD</w:t>
      </w:r>
    </w:p>
    <w:p w14:paraId="1F72F646" w14:textId="77777777" w:rsidR="007E61C7" w:rsidRPr="00C26C44" w:rsidRDefault="007E61C7" w:rsidP="007E61C7">
      <w:pPr>
        <w:rPr>
          <w:sz w:val="24"/>
          <w:szCs w:val="24"/>
        </w:rPr>
      </w:pPr>
    </w:p>
    <w:p w14:paraId="150AD712"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Olsen,H and Burk,B.(2017) ‘The Role of Supervision in Youth Work : Perceptions of Student Preparing to be Youth Workers’, </w:t>
      </w:r>
      <w:r w:rsidRPr="00C26C44">
        <w:rPr>
          <w:rFonts w:ascii="Times New Roman" w:hAnsi="Times New Roman" w:cs="Times New Roman"/>
          <w:i/>
          <w:sz w:val="24"/>
          <w:szCs w:val="24"/>
        </w:rPr>
        <w:t>Journal in Youth Development</w:t>
      </w:r>
      <w:r w:rsidRPr="00C26C44">
        <w:rPr>
          <w:rFonts w:ascii="Times New Roman" w:hAnsi="Times New Roman" w:cs="Times New Roman"/>
          <w:sz w:val="24"/>
          <w:szCs w:val="24"/>
        </w:rPr>
        <w:t>, Vol12 (2) , pp84-102.</w:t>
      </w:r>
    </w:p>
    <w:p w14:paraId="08CE6F91" w14:textId="77777777" w:rsidR="007E61C7" w:rsidRPr="00C26C44" w:rsidRDefault="007E61C7" w:rsidP="007E61C7">
      <w:pPr>
        <w:rPr>
          <w:rFonts w:ascii="Times New Roman" w:hAnsi="Times New Roman" w:cs="Times New Roman"/>
          <w:sz w:val="24"/>
          <w:szCs w:val="24"/>
        </w:rPr>
      </w:pPr>
    </w:p>
    <w:p w14:paraId="25E2830C"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Sapin,K.(2013) </w:t>
      </w:r>
      <w:r w:rsidRPr="00C26C44">
        <w:rPr>
          <w:rFonts w:ascii="Times New Roman" w:hAnsi="Times New Roman" w:cs="Times New Roman"/>
          <w:i/>
          <w:sz w:val="24"/>
          <w:szCs w:val="24"/>
        </w:rPr>
        <w:t>Essential Skills for Youth Work Practice</w:t>
      </w:r>
      <w:r w:rsidRPr="00C26C44">
        <w:rPr>
          <w:rFonts w:ascii="Times New Roman" w:hAnsi="Times New Roman" w:cs="Times New Roman"/>
          <w:sz w:val="24"/>
          <w:szCs w:val="24"/>
        </w:rPr>
        <w:t xml:space="preserve">.London:SAGE Publicatioons Ltd. </w:t>
      </w:r>
    </w:p>
    <w:p w14:paraId="61CDCEAD" w14:textId="77777777" w:rsidR="007E61C7" w:rsidRPr="00C26C44" w:rsidRDefault="007E61C7" w:rsidP="007E61C7">
      <w:pPr>
        <w:rPr>
          <w:rFonts w:ascii="Times New Roman" w:hAnsi="Times New Roman" w:cs="Times New Roman"/>
          <w:sz w:val="24"/>
          <w:szCs w:val="24"/>
        </w:rPr>
      </w:pPr>
    </w:p>
    <w:p w14:paraId="4128C0CE" w14:textId="77777777" w:rsidR="007E61C7" w:rsidRPr="00C26C44" w:rsidRDefault="007E61C7" w:rsidP="007E61C7">
      <w:pPr>
        <w:rPr>
          <w:rFonts w:cs="Times New Roman"/>
          <w:sz w:val="24"/>
          <w:szCs w:val="24"/>
        </w:rPr>
      </w:pPr>
      <w:r w:rsidRPr="00C26C44">
        <w:rPr>
          <w:rFonts w:ascii="Times New Roman" w:hAnsi="Times New Roman" w:cs="Times New Roman"/>
          <w:sz w:val="24"/>
          <w:szCs w:val="24"/>
        </w:rPr>
        <w:t xml:space="preserve">Scottish Social Services Council. (Undated) </w:t>
      </w:r>
      <w:r w:rsidRPr="00C26C44">
        <w:rPr>
          <w:rFonts w:ascii="Times New Roman" w:hAnsi="Times New Roman" w:cs="Times New Roman"/>
          <w:i/>
          <w:sz w:val="24"/>
          <w:szCs w:val="24"/>
        </w:rPr>
        <w:t>What is supervision?</w:t>
      </w:r>
      <w:r w:rsidRPr="00C26C44">
        <w:rPr>
          <w:rFonts w:cs="Times New Roman"/>
          <w:sz w:val="24"/>
          <w:szCs w:val="24"/>
        </w:rPr>
        <w:t xml:space="preserve"> </w:t>
      </w:r>
      <w:hyperlink r:id="rId11" w:history="1">
        <w:r w:rsidRPr="00C26C44">
          <w:rPr>
            <w:rStyle w:val="Hyperlink"/>
            <w:rFonts w:cs="Times New Roman"/>
            <w:color w:val="auto"/>
            <w:sz w:val="24"/>
            <w:szCs w:val="24"/>
          </w:rPr>
          <w:t>http://www.stepintoleadership.info/supervision.html</w:t>
        </w:r>
      </w:hyperlink>
      <w:r w:rsidRPr="00C26C44">
        <w:rPr>
          <w:rFonts w:cs="Times New Roman"/>
          <w:sz w:val="24"/>
          <w:szCs w:val="24"/>
        </w:rPr>
        <w:t xml:space="preserve"> ( Accessed:19/04/2018).</w:t>
      </w:r>
    </w:p>
    <w:p w14:paraId="6BB9E253" w14:textId="77777777" w:rsidR="007E61C7" w:rsidRPr="00C26C44" w:rsidRDefault="007E61C7" w:rsidP="007E61C7">
      <w:pPr>
        <w:rPr>
          <w:rFonts w:cs="Times New Roman"/>
          <w:sz w:val="24"/>
          <w:szCs w:val="24"/>
        </w:rPr>
      </w:pPr>
    </w:p>
    <w:p w14:paraId="51618375"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Shohet,R. ( eds)(2008) </w:t>
      </w:r>
      <w:r w:rsidRPr="00C26C44">
        <w:rPr>
          <w:rFonts w:ascii="Times New Roman" w:hAnsi="Times New Roman" w:cs="Times New Roman"/>
          <w:i/>
          <w:sz w:val="24"/>
          <w:szCs w:val="24"/>
        </w:rPr>
        <w:t>Passionate Supervision</w:t>
      </w:r>
      <w:r w:rsidRPr="00C26C44">
        <w:rPr>
          <w:rFonts w:ascii="Times New Roman" w:hAnsi="Times New Roman" w:cs="Times New Roman"/>
          <w:sz w:val="24"/>
          <w:szCs w:val="24"/>
        </w:rPr>
        <w:t>. London: Jessica Kingsley Publishers</w:t>
      </w:r>
    </w:p>
    <w:p w14:paraId="23DE523C" w14:textId="77777777" w:rsidR="007E61C7" w:rsidRPr="00C26C44" w:rsidRDefault="007E61C7" w:rsidP="007E61C7">
      <w:pPr>
        <w:rPr>
          <w:rFonts w:ascii="Times New Roman" w:hAnsi="Times New Roman" w:cs="Times New Roman"/>
          <w:sz w:val="24"/>
          <w:szCs w:val="24"/>
        </w:rPr>
      </w:pPr>
    </w:p>
    <w:p w14:paraId="15959907" w14:textId="77777777" w:rsidR="007E61C7" w:rsidRPr="00C26C44" w:rsidRDefault="007E61C7" w:rsidP="007E61C7">
      <w:pPr>
        <w:rPr>
          <w:sz w:val="24"/>
          <w:szCs w:val="24"/>
          <w:lang w:val="en-US"/>
        </w:rPr>
      </w:pPr>
      <w:r w:rsidRPr="00C26C44">
        <w:rPr>
          <w:sz w:val="24"/>
          <w:szCs w:val="24"/>
          <w:lang w:val="en-US"/>
        </w:rPr>
        <w:t>Smith, Mark K.(2007). ‘</w:t>
      </w:r>
      <w:r w:rsidRPr="00C26C44">
        <w:rPr>
          <w:i/>
          <w:sz w:val="24"/>
          <w:szCs w:val="24"/>
          <w:lang w:val="en-US"/>
        </w:rPr>
        <w:t xml:space="preserve">M. Joan Tash, youth work, and the development of professional supervision’ </w:t>
      </w:r>
      <w:r w:rsidRPr="00C26C44">
        <w:rPr>
          <w:i/>
          <w:iCs/>
          <w:sz w:val="24"/>
          <w:szCs w:val="24"/>
          <w:lang w:val="en-US"/>
        </w:rPr>
        <w:t>the encyclopaedia of informal education</w:t>
      </w:r>
      <w:r w:rsidRPr="00C26C44">
        <w:rPr>
          <w:sz w:val="24"/>
          <w:szCs w:val="24"/>
          <w:lang w:val="en-US"/>
        </w:rPr>
        <w:t>. [</w:t>
      </w:r>
      <w:hyperlink r:id="rId12" w:tooltip="M. Joan Tash, youth work and the development of professional supervision" w:history="1">
        <w:r w:rsidRPr="00C26C44">
          <w:rPr>
            <w:rStyle w:val="Hyperlink"/>
            <w:color w:val="auto"/>
            <w:sz w:val="24"/>
            <w:szCs w:val="24"/>
            <w:lang w:val="en-US"/>
          </w:rPr>
          <w:t>http://infed.org/mobi/m-joan-tash-youth-work-and-the-development-of-professional-supervision/</w:t>
        </w:r>
      </w:hyperlink>
      <w:r w:rsidRPr="00C26C44">
        <w:rPr>
          <w:sz w:val="24"/>
          <w:szCs w:val="24"/>
          <w:lang w:val="en-US"/>
        </w:rPr>
        <w:t xml:space="preserve"> . ( Accessed on 20/04/2018).</w:t>
      </w:r>
    </w:p>
    <w:p w14:paraId="52E56223" w14:textId="77777777" w:rsidR="007E61C7" w:rsidRPr="00C26C44" w:rsidRDefault="007E61C7" w:rsidP="007E61C7">
      <w:pPr>
        <w:rPr>
          <w:rFonts w:cs="Times New Roman"/>
          <w:sz w:val="24"/>
          <w:szCs w:val="24"/>
        </w:rPr>
      </w:pPr>
    </w:p>
    <w:p w14:paraId="6803BA95"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Youth Work Essentials.(Undated)</w:t>
      </w:r>
      <w:r w:rsidRPr="00C26C44">
        <w:rPr>
          <w:rFonts w:ascii="Times New Roman" w:hAnsi="Times New Roman" w:cs="Times New Roman"/>
          <w:i/>
          <w:sz w:val="24"/>
          <w:szCs w:val="24"/>
        </w:rPr>
        <w:t>What is Youth Work.</w:t>
      </w:r>
      <w:r w:rsidRPr="00C26C44">
        <w:rPr>
          <w:rFonts w:ascii="Times New Roman" w:hAnsi="Times New Roman" w:cs="Times New Roman"/>
          <w:sz w:val="24"/>
          <w:szCs w:val="24"/>
        </w:rPr>
        <w:t xml:space="preserve">http://www.youthworkessentials.org/up-running/what-is-youth-work.aspx ( Accessed:19/04/2018). </w:t>
      </w:r>
    </w:p>
    <w:p w14:paraId="07547A01" w14:textId="77777777" w:rsidR="007E61C7" w:rsidRPr="00C26C44" w:rsidRDefault="007E61C7" w:rsidP="007E61C7">
      <w:pPr>
        <w:rPr>
          <w:rFonts w:ascii="Times New Roman" w:hAnsi="Times New Roman" w:cs="Times New Roman"/>
          <w:sz w:val="24"/>
          <w:szCs w:val="24"/>
        </w:rPr>
      </w:pPr>
    </w:p>
    <w:p w14:paraId="49AF1481" w14:textId="77777777" w:rsidR="007E61C7" w:rsidRPr="00C26C44" w:rsidRDefault="007E61C7" w:rsidP="007E61C7">
      <w:pPr>
        <w:rPr>
          <w:rFonts w:ascii="Times New Roman" w:hAnsi="Times New Roman" w:cs="Times New Roman"/>
          <w:sz w:val="24"/>
          <w:szCs w:val="24"/>
        </w:rPr>
      </w:pPr>
      <w:r w:rsidRPr="00C26C44">
        <w:rPr>
          <w:rFonts w:ascii="Times New Roman" w:hAnsi="Times New Roman" w:cs="Times New Roman"/>
          <w:sz w:val="24"/>
          <w:szCs w:val="24"/>
        </w:rPr>
        <w:t xml:space="preserve">Young,K.(2006) </w:t>
      </w:r>
      <w:r w:rsidRPr="00C26C44">
        <w:rPr>
          <w:rFonts w:ascii="Times New Roman" w:hAnsi="Times New Roman" w:cs="Times New Roman"/>
          <w:i/>
          <w:sz w:val="24"/>
          <w:szCs w:val="24"/>
        </w:rPr>
        <w:t>The Art of Youth Work</w:t>
      </w:r>
      <w:r w:rsidRPr="00C26C44">
        <w:rPr>
          <w:rFonts w:ascii="Times New Roman" w:hAnsi="Times New Roman" w:cs="Times New Roman"/>
          <w:sz w:val="24"/>
          <w:szCs w:val="24"/>
        </w:rPr>
        <w:t>.2</w:t>
      </w:r>
      <w:r w:rsidRPr="00C26C44">
        <w:rPr>
          <w:rFonts w:ascii="Times New Roman" w:hAnsi="Times New Roman" w:cs="Times New Roman"/>
          <w:sz w:val="24"/>
          <w:szCs w:val="24"/>
          <w:vertAlign w:val="superscript"/>
        </w:rPr>
        <w:t>nd</w:t>
      </w:r>
      <w:r w:rsidRPr="00C26C44">
        <w:rPr>
          <w:rFonts w:ascii="Times New Roman" w:hAnsi="Times New Roman" w:cs="Times New Roman"/>
          <w:sz w:val="24"/>
          <w:szCs w:val="24"/>
        </w:rPr>
        <w:t xml:space="preserve"> ed. Dorset: Russell House Publishing</w:t>
      </w:r>
    </w:p>
    <w:p w14:paraId="5043CB0F" w14:textId="77777777" w:rsidR="007E61C7" w:rsidRPr="00C26C44" w:rsidRDefault="007E61C7" w:rsidP="007E61C7">
      <w:pPr>
        <w:rPr>
          <w:rFonts w:ascii="Times New Roman" w:hAnsi="Times New Roman" w:cs="Times New Roman"/>
          <w:sz w:val="24"/>
          <w:szCs w:val="24"/>
        </w:rPr>
      </w:pPr>
    </w:p>
    <w:p w14:paraId="07459315" w14:textId="77777777" w:rsidR="007E61C7" w:rsidRPr="00C26C44" w:rsidRDefault="007E61C7" w:rsidP="007E61C7">
      <w:pPr>
        <w:rPr>
          <w:sz w:val="24"/>
          <w:szCs w:val="24"/>
        </w:rPr>
      </w:pPr>
    </w:p>
    <w:p w14:paraId="6537F28F" w14:textId="77777777" w:rsidR="00E030C8" w:rsidRPr="00C26C44" w:rsidRDefault="00E030C8" w:rsidP="00462C72">
      <w:pPr>
        <w:spacing w:line="360" w:lineRule="auto"/>
        <w:jc w:val="both"/>
        <w:rPr>
          <w:sz w:val="24"/>
          <w:szCs w:val="24"/>
        </w:rPr>
      </w:pPr>
    </w:p>
    <w:p w14:paraId="6DFB9E20" w14:textId="77777777" w:rsidR="00450E5E" w:rsidRPr="00C26C44" w:rsidRDefault="00E030C8" w:rsidP="00E91EB2">
      <w:pPr>
        <w:jc w:val="both"/>
        <w:rPr>
          <w:sz w:val="24"/>
          <w:szCs w:val="24"/>
        </w:rPr>
      </w:pPr>
      <w:r w:rsidRPr="00C26C44">
        <w:rPr>
          <w:sz w:val="24"/>
          <w:szCs w:val="24"/>
        </w:rPr>
        <w:tab/>
      </w:r>
    </w:p>
    <w:sectPr w:rsidR="00450E5E" w:rsidRPr="00C26C4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DF9E56" w14:textId="77777777" w:rsidR="00296F10" w:rsidRDefault="00296F10" w:rsidP="00296F10">
      <w:pPr>
        <w:spacing w:after="0" w:line="240" w:lineRule="auto"/>
      </w:pPr>
      <w:r>
        <w:separator/>
      </w:r>
    </w:p>
  </w:endnote>
  <w:endnote w:type="continuationSeparator" w:id="0">
    <w:p w14:paraId="44E871BC" w14:textId="77777777" w:rsidR="00296F10" w:rsidRDefault="00296F10" w:rsidP="00296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inionPro-Regular">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93054324"/>
      <w:docPartObj>
        <w:docPartGallery w:val="Page Numbers (Bottom of Page)"/>
        <w:docPartUnique/>
      </w:docPartObj>
    </w:sdtPr>
    <w:sdtEndPr>
      <w:rPr>
        <w:noProof/>
      </w:rPr>
    </w:sdtEndPr>
    <w:sdtContent>
      <w:p w14:paraId="77B8B581" w14:textId="77777777" w:rsidR="00296F10" w:rsidRDefault="00296F10">
        <w:pPr>
          <w:pStyle w:val="Footer"/>
          <w:jc w:val="right"/>
        </w:pPr>
        <w:r>
          <w:fldChar w:fldCharType="begin"/>
        </w:r>
        <w:r>
          <w:instrText xml:space="preserve"> PAGE   \* MERGEFORMAT </w:instrText>
        </w:r>
        <w:r>
          <w:fldChar w:fldCharType="separate"/>
        </w:r>
        <w:r w:rsidR="005925E2">
          <w:rPr>
            <w:noProof/>
          </w:rPr>
          <w:t>2</w:t>
        </w:r>
        <w:r>
          <w:rPr>
            <w:noProof/>
          </w:rPr>
          <w:fldChar w:fldCharType="end"/>
        </w:r>
      </w:p>
    </w:sdtContent>
  </w:sdt>
  <w:p w14:paraId="637805D2" w14:textId="77777777" w:rsidR="00296F10" w:rsidRDefault="00296F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4A5D23" w14:textId="77777777" w:rsidR="00296F10" w:rsidRDefault="00296F10" w:rsidP="00296F10">
      <w:pPr>
        <w:spacing w:after="0" w:line="240" w:lineRule="auto"/>
      </w:pPr>
      <w:r>
        <w:separator/>
      </w:r>
    </w:p>
  </w:footnote>
  <w:footnote w:type="continuationSeparator" w:id="0">
    <w:p w14:paraId="738610EB" w14:textId="77777777" w:rsidR="00296F10" w:rsidRDefault="00296F10" w:rsidP="00296F1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A8FB8E" w14:textId="77777777" w:rsidR="00296F10" w:rsidRDefault="00296F10">
    <w:pPr>
      <w:pStyle w:val="Header"/>
    </w:pPr>
    <w:r>
      <w:t>Rebecca Williams                                  1711790                          Supervision and Support Skills  SJYW7016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1EB2"/>
    <w:rsid w:val="00002A05"/>
    <w:rsid w:val="00012E14"/>
    <w:rsid w:val="000211DF"/>
    <w:rsid w:val="00026863"/>
    <w:rsid w:val="00037E25"/>
    <w:rsid w:val="00061F6E"/>
    <w:rsid w:val="000906E2"/>
    <w:rsid w:val="00093D75"/>
    <w:rsid w:val="00096CFA"/>
    <w:rsid w:val="000A598E"/>
    <w:rsid w:val="000B2EB4"/>
    <w:rsid w:val="000C5CB4"/>
    <w:rsid w:val="000D3EFB"/>
    <w:rsid w:val="000F7FF5"/>
    <w:rsid w:val="0011680C"/>
    <w:rsid w:val="00132A03"/>
    <w:rsid w:val="00141B1D"/>
    <w:rsid w:val="00143787"/>
    <w:rsid w:val="00143DC2"/>
    <w:rsid w:val="00164A7C"/>
    <w:rsid w:val="00197463"/>
    <w:rsid w:val="001A05E6"/>
    <w:rsid w:val="001A4634"/>
    <w:rsid w:val="001B598F"/>
    <w:rsid w:val="001C0644"/>
    <w:rsid w:val="001D44D5"/>
    <w:rsid w:val="001E06D9"/>
    <w:rsid w:val="002018E1"/>
    <w:rsid w:val="002078D8"/>
    <w:rsid w:val="002350A5"/>
    <w:rsid w:val="00250580"/>
    <w:rsid w:val="00253197"/>
    <w:rsid w:val="002804F8"/>
    <w:rsid w:val="00281759"/>
    <w:rsid w:val="00283425"/>
    <w:rsid w:val="00296F10"/>
    <w:rsid w:val="00301F08"/>
    <w:rsid w:val="00310673"/>
    <w:rsid w:val="00317DA9"/>
    <w:rsid w:val="00322634"/>
    <w:rsid w:val="00334A7B"/>
    <w:rsid w:val="00350F8D"/>
    <w:rsid w:val="0035483F"/>
    <w:rsid w:val="00370EAE"/>
    <w:rsid w:val="00372825"/>
    <w:rsid w:val="003967C3"/>
    <w:rsid w:val="00397810"/>
    <w:rsid w:val="003D258A"/>
    <w:rsid w:val="004057E4"/>
    <w:rsid w:val="00435003"/>
    <w:rsid w:val="004428E2"/>
    <w:rsid w:val="00450E5E"/>
    <w:rsid w:val="00462C72"/>
    <w:rsid w:val="0047229F"/>
    <w:rsid w:val="00475EB3"/>
    <w:rsid w:val="00477389"/>
    <w:rsid w:val="004B0249"/>
    <w:rsid w:val="004B6052"/>
    <w:rsid w:val="004B617C"/>
    <w:rsid w:val="004B62E1"/>
    <w:rsid w:val="004D14DE"/>
    <w:rsid w:val="004D386E"/>
    <w:rsid w:val="004F28C7"/>
    <w:rsid w:val="005101CF"/>
    <w:rsid w:val="00512D64"/>
    <w:rsid w:val="00526DB3"/>
    <w:rsid w:val="00531B03"/>
    <w:rsid w:val="0055555F"/>
    <w:rsid w:val="005708BE"/>
    <w:rsid w:val="00570E68"/>
    <w:rsid w:val="00582D59"/>
    <w:rsid w:val="005925E2"/>
    <w:rsid w:val="00593479"/>
    <w:rsid w:val="005E3050"/>
    <w:rsid w:val="005E63DC"/>
    <w:rsid w:val="00615E14"/>
    <w:rsid w:val="006504EB"/>
    <w:rsid w:val="006901B6"/>
    <w:rsid w:val="006A5FE9"/>
    <w:rsid w:val="006B05AB"/>
    <w:rsid w:val="006C20C8"/>
    <w:rsid w:val="006C281A"/>
    <w:rsid w:val="007077B0"/>
    <w:rsid w:val="007171A4"/>
    <w:rsid w:val="007214D0"/>
    <w:rsid w:val="00731819"/>
    <w:rsid w:val="00767D9D"/>
    <w:rsid w:val="00786544"/>
    <w:rsid w:val="00794E9D"/>
    <w:rsid w:val="007A04E7"/>
    <w:rsid w:val="007B3279"/>
    <w:rsid w:val="007B75E1"/>
    <w:rsid w:val="007E3641"/>
    <w:rsid w:val="007E61C7"/>
    <w:rsid w:val="00840E1D"/>
    <w:rsid w:val="008566B8"/>
    <w:rsid w:val="00860FBC"/>
    <w:rsid w:val="00873E09"/>
    <w:rsid w:val="00882CB6"/>
    <w:rsid w:val="008C64D5"/>
    <w:rsid w:val="008D0077"/>
    <w:rsid w:val="008E5331"/>
    <w:rsid w:val="008E6442"/>
    <w:rsid w:val="008F2442"/>
    <w:rsid w:val="009032FA"/>
    <w:rsid w:val="009151FD"/>
    <w:rsid w:val="00917D80"/>
    <w:rsid w:val="009427BC"/>
    <w:rsid w:val="0097248E"/>
    <w:rsid w:val="009746FA"/>
    <w:rsid w:val="00975A1F"/>
    <w:rsid w:val="009C789A"/>
    <w:rsid w:val="009D3210"/>
    <w:rsid w:val="009D5D53"/>
    <w:rsid w:val="009F0BF6"/>
    <w:rsid w:val="00A129E3"/>
    <w:rsid w:val="00A32064"/>
    <w:rsid w:val="00A454CD"/>
    <w:rsid w:val="00A841C1"/>
    <w:rsid w:val="00AC00C8"/>
    <w:rsid w:val="00AD44F9"/>
    <w:rsid w:val="00AD5968"/>
    <w:rsid w:val="00AE446F"/>
    <w:rsid w:val="00B05F6B"/>
    <w:rsid w:val="00B91AE2"/>
    <w:rsid w:val="00B97746"/>
    <w:rsid w:val="00BA2351"/>
    <w:rsid w:val="00BD7DC9"/>
    <w:rsid w:val="00C26C44"/>
    <w:rsid w:val="00C73E26"/>
    <w:rsid w:val="00D308AB"/>
    <w:rsid w:val="00D374CB"/>
    <w:rsid w:val="00D44EBF"/>
    <w:rsid w:val="00DA7CB5"/>
    <w:rsid w:val="00E030C8"/>
    <w:rsid w:val="00E12159"/>
    <w:rsid w:val="00E241E3"/>
    <w:rsid w:val="00E25ECA"/>
    <w:rsid w:val="00E31BFA"/>
    <w:rsid w:val="00E377D0"/>
    <w:rsid w:val="00E5079D"/>
    <w:rsid w:val="00E71DD9"/>
    <w:rsid w:val="00E8416F"/>
    <w:rsid w:val="00E90D8F"/>
    <w:rsid w:val="00E91EB2"/>
    <w:rsid w:val="00E9402D"/>
    <w:rsid w:val="00EA1944"/>
    <w:rsid w:val="00EB1EBF"/>
    <w:rsid w:val="00EE16A2"/>
    <w:rsid w:val="00EE5EA8"/>
    <w:rsid w:val="00F05E83"/>
    <w:rsid w:val="00F410D7"/>
    <w:rsid w:val="00F6340D"/>
    <w:rsid w:val="00FB2AEF"/>
    <w:rsid w:val="00FD0D5C"/>
    <w:rsid w:val="00FD1F83"/>
    <w:rsid w:val="52920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E8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B75E1"/>
    <w:rPr>
      <w:sz w:val="16"/>
      <w:szCs w:val="16"/>
    </w:rPr>
  </w:style>
  <w:style w:type="paragraph" w:styleId="CommentText">
    <w:name w:val="annotation text"/>
    <w:basedOn w:val="Normal"/>
    <w:link w:val="CommentTextChar"/>
    <w:uiPriority w:val="99"/>
    <w:semiHidden/>
    <w:unhideWhenUsed/>
    <w:rsid w:val="007B75E1"/>
    <w:pPr>
      <w:spacing w:line="240" w:lineRule="auto"/>
    </w:pPr>
    <w:rPr>
      <w:sz w:val="20"/>
      <w:szCs w:val="20"/>
    </w:rPr>
  </w:style>
  <w:style w:type="character" w:customStyle="1" w:styleId="CommentTextChar">
    <w:name w:val="Comment Text Char"/>
    <w:basedOn w:val="DefaultParagraphFont"/>
    <w:link w:val="CommentText"/>
    <w:uiPriority w:val="99"/>
    <w:semiHidden/>
    <w:rsid w:val="007B75E1"/>
    <w:rPr>
      <w:sz w:val="20"/>
      <w:szCs w:val="20"/>
    </w:rPr>
  </w:style>
  <w:style w:type="paragraph" w:styleId="CommentSubject">
    <w:name w:val="annotation subject"/>
    <w:basedOn w:val="CommentText"/>
    <w:next w:val="CommentText"/>
    <w:link w:val="CommentSubjectChar"/>
    <w:uiPriority w:val="99"/>
    <w:semiHidden/>
    <w:unhideWhenUsed/>
    <w:rsid w:val="007B75E1"/>
    <w:rPr>
      <w:b/>
      <w:bCs/>
    </w:rPr>
  </w:style>
  <w:style w:type="character" w:customStyle="1" w:styleId="CommentSubjectChar">
    <w:name w:val="Comment Subject Char"/>
    <w:basedOn w:val="CommentTextChar"/>
    <w:link w:val="CommentSubject"/>
    <w:uiPriority w:val="99"/>
    <w:semiHidden/>
    <w:rsid w:val="007B75E1"/>
    <w:rPr>
      <w:b/>
      <w:bCs/>
      <w:sz w:val="20"/>
      <w:szCs w:val="20"/>
    </w:rPr>
  </w:style>
  <w:style w:type="paragraph" w:styleId="BalloonText">
    <w:name w:val="Balloon Text"/>
    <w:basedOn w:val="Normal"/>
    <w:link w:val="BalloonTextChar"/>
    <w:uiPriority w:val="99"/>
    <w:semiHidden/>
    <w:unhideWhenUsed/>
    <w:rsid w:val="007B75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75E1"/>
    <w:rPr>
      <w:rFonts w:ascii="Tahoma" w:hAnsi="Tahoma" w:cs="Tahoma"/>
      <w:sz w:val="16"/>
      <w:szCs w:val="16"/>
    </w:rPr>
  </w:style>
  <w:style w:type="paragraph" w:styleId="Header">
    <w:name w:val="header"/>
    <w:basedOn w:val="Normal"/>
    <w:link w:val="HeaderChar"/>
    <w:uiPriority w:val="99"/>
    <w:unhideWhenUsed/>
    <w:rsid w:val="00296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F10"/>
  </w:style>
  <w:style w:type="paragraph" w:styleId="Footer">
    <w:name w:val="footer"/>
    <w:basedOn w:val="Normal"/>
    <w:link w:val="FooterChar"/>
    <w:uiPriority w:val="99"/>
    <w:unhideWhenUsed/>
    <w:rsid w:val="00296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F10"/>
  </w:style>
  <w:style w:type="character" w:styleId="Hyperlink">
    <w:name w:val="Hyperlink"/>
    <w:basedOn w:val="DefaultParagraphFont"/>
    <w:uiPriority w:val="99"/>
    <w:unhideWhenUsed/>
    <w:rsid w:val="007E61C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B75E1"/>
    <w:rPr>
      <w:sz w:val="16"/>
      <w:szCs w:val="16"/>
    </w:rPr>
  </w:style>
  <w:style w:type="paragraph" w:styleId="CommentText">
    <w:name w:val="annotation text"/>
    <w:basedOn w:val="Normal"/>
    <w:link w:val="CommentTextChar"/>
    <w:uiPriority w:val="99"/>
    <w:semiHidden/>
    <w:unhideWhenUsed/>
    <w:rsid w:val="007B75E1"/>
    <w:pPr>
      <w:spacing w:line="240" w:lineRule="auto"/>
    </w:pPr>
    <w:rPr>
      <w:sz w:val="20"/>
      <w:szCs w:val="20"/>
    </w:rPr>
  </w:style>
  <w:style w:type="character" w:customStyle="1" w:styleId="CommentTextChar">
    <w:name w:val="Comment Text Char"/>
    <w:basedOn w:val="DefaultParagraphFont"/>
    <w:link w:val="CommentText"/>
    <w:uiPriority w:val="99"/>
    <w:semiHidden/>
    <w:rsid w:val="007B75E1"/>
    <w:rPr>
      <w:sz w:val="20"/>
      <w:szCs w:val="20"/>
    </w:rPr>
  </w:style>
  <w:style w:type="paragraph" w:styleId="CommentSubject">
    <w:name w:val="annotation subject"/>
    <w:basedOn w:val="CommentText"/>
    <w:next w:val="CommentText"/>
    <w:link w:val="CommentSubjectChar"/>
    <w:uiPriority w:val="99"/>
    <w:semiHidden/>
    <w:unhideWhenUsed/>
    <w:rsid w:val="007B75E1"/>
    <w:rPr>
      <w:b/>
      <w:bCs/>
    </w:rPr>
  </w:style>
  <w:style w:type="character" w:customStyle="1" w:styleId="CommentSubjectChar">
    <w:name w:val="Comment Subject Char"/>
    <w:basedOn w:val="CommentTextChar"/>
    <w:link w:val="CommentSubject"/>
    <w:uiPriority w:val="99"/>
    <w:semiHidden/>
    <w:rsid w:val="007B75E1"/>
    <w:rPr>
      <w:b/>
      <w:bCs/>
      <w:sz w:val="20"/>
      <w:szCs w:val="20"/>
    </w:rPr>
  </w:style>
  <w:style w:type="paragraph" w:styleId="BalloonText">
    <w:name w:val="Balloon Text"/>
    <w:basedOn w:val="Normal"/>
    <w:link w:val="BalloonTextChar"/>
    <w:uiPriority w:val="99"/>
    <w:semiHidden/>
    <w:unhideWhenUsed/>
    <w:rsid w:val="007B75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75E1"/>
    <w:rPr>
      <w:rFonts w:ascii="Tahoma" w:hAnsi="Tahoma" w:cs="Tahoma"/>
      <w:sz w:val="16"/>
      <w:szCs w:val="16"/>
    </w:rPr>
  </w:style>
  <w:style w:type="paragraph" w:styleId="Header">
    <w:name w:val="header"/>
    <w:basedOn w:val="Normal"/>
    <w:link w:val="HeaderChar"/>
    <w:uiPriority w:val="99"/>
    <w:unhideWhenUsed/>
    <w:rsid w:val="00296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F10"/>
  </w:style>
  <w:style w:type="paragraph" w:styleId="Footer">
    <w:name w:val="footer"/>
    <w:basedOn w:val="Normal"/>
    <w:link w:val="FooterChar"/>
    <w:uiPriority w:val="99"/>
    <w:unhideWhenUsed/>
    <w:rsid w:val="00296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F10"/>
  </w:style>
  <w:style w:type="character" w:styleId="Hyperlink">
    <w:name w:val="Hyperlink"/>
    <w:basedOn w:val="DefaultParagraphFont"/>
    <w:uiPriority w:val="99"/>
    <w:unhideWhenUsed/>
    <w:rsid w:val="007E61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6111629">
      <w:bodyDiv w:val="1"/>
      <w:marLeft w:val="0"/>
      <w:marRight w:val="0"/>
      <w:marTop w:val="0"/>
      <w:marBottom w:val="0"/>
      <w:divBdr>
        <w:top w:val="none" w:sz="0" w:space="0" w:color="auto"/>
        <w:left w:val="none" w:sz="0" w:space="0" w:color="auto"/>
        <w:bottom w:val="none" w:sz="0" w:space="0" w:color="auto"/>
        <w:right w:val="none" w:sz="0" w:space="0" w:color="auto"/>
      </w:divBdr>
      <w:divsChild>
        <w:div w:id="383145951">
          <w:marLeft w:val="0"/>
          <w:marRight w:val="0"/>
          <w:marTop w:val="0"/>
          <w:marBottom w:val="0"/>
          <w:divBdr>
            <w:top w:val="none" w:sz="0" w:space="0" w:color="auto"/>
            <w:left w:val="none" w:sz="0" w:space="0" w:color="auto"/>
            <w:bottom w:val="none" w:sz="0" w:space="0" w:color="auto"/>
            <w:right w:val="none" w:sz="0" w:space="0" w:color="auto"/>
          </w:divBdr>
          <w:divsChild>
            <w:div w:id="53085405">
              <w:marLeft w:val="0"/>
              <w:marRight w:val="0"/>
              <w:marTop w:val="0"/>
              <w:marBottom w:val="0"/>
              <w:divBdr>
                <w:top w:val="none" w:sz="0" w:space="0" w:color="auto"/>
                <w:left w:val="none" w:sz="0" w:space="0" w:color="auto"/>
                <w:bottom w:val="none" w:sz="0" w:space="0" w:color="auto"/>
                <w:right w:val="none" w:sz="0" w:space="0" w:color="auto"/>
              </w:divBdr>
              <w:divsChild>
                <w:div w:id="2121485691">
                  <w:marLeft w:val="0"/>
                  <w:marRight w:val="0"/>
                  <w:marTop w:val="900"/>
                  <w:marBottom w:val="0"/>
                  <w:divBdr>
                    <w:top w:val="none" w:sz="0" w:space="0" w:color="auto"/>
                    <w:left w:val="none" w:sz="0" w:space="0" w:color="auto"/>
                    <w:bottom w:val="none" w:sz="0" w:space="0" w:color="auto"/>
                    <w:right w:val="none" w:sz="0" w:space="0" w:color="auto"/>
                  </w:divBdr>
                  <w:divsChild>
                    <w:div w:id="1698039598">
                      <w:marLeft w:val="0"/>
                      <w:marRight w:val="0"/>
                      <w:marTop w:val="0"/>
                      <w:marBottom w:val="0"/>
                      <w:divBdr>
                        <w:top w:val="none" w:sz="0" w:space="0" w:color="auto"/>
                        <w:left w:val="none" w:sz="0" w:space="0" w:color="auto"/>
                        <w:bottom w:val="none" w:sz="0" w:space="0" w:color="auto"/>
                        <w:right w:val="none" w:sz="0" w:space="0" w:color="auto"/>
                      </w:divBdr>
                      <w:divsChild>
                        <w:div w:id="789786153">
                          <w:marLeft w:val="0"/>
                          <w:marRight w:val="0"/>
                          <w:marTop w:val="0"/>
                          <w:marBottom w:val="0"/>
                          <w:divBdr>
                            <w:top w:val="none" w:sz="0" w:space="0" w:color="auto"/>
                            <w:left w:val="none" w:sz="0" w:space="0" w:color="auto"/>
                            <w:bottom w:val="none" w:sz="0" w:space="0" w:color="auto"/>
                            <w:right w:val="none" w:sz="0" w:space="0" w:color="auto"/>
                          </w:divBdr>
                          <w:divsChild>
                            <w:div w:id="1193686304">
                              <w:marLeft w:val="300"/>
                              <w:marRight w:val="300"/>
                              <w:marTop w:val="0"/>
                              <w:marBottom w:val="0"/>
                              <w:divBdr>
                                <w:top w:val="none" w:sz="0" w:space="0" w:color="auto"/>
                                <w:left w:val="none" w:sz="0" w:space="0" w:color="auto"/>
                                <w:bottom w:val="none" w:sz="0" w:space="0" w:color="auto"/>
                                <w:right w:val="none" w:sz="0" w:space="0" w:color="auto"/>
                              </w:divBdr>
                              <w:divsChild>
                                <w:div w:id="1747651350">
                                  <w:marLeft w:val="0"/>
                                  <w:marRight w:val="0"/>
                                  <w:marTop w:val="0"/>
                                  <w:marBottom w:val="0"/>
                                  <w:divBdr>
                                    <w:top w:val="none" w:sz="0" w:space="0" w:color="auto"/>
                                    <w:left w:val="none" w:sz="0" w:space="0" w:color="auto"/>
                                    <w:bottom w:val="none" w:sz="0" w:space="0" w:color="auto"/>
                                    <w:right w:val="none" w:sz="0" w:space="0" w:color="auto"/>
                                  </w:divBdr>
                                  <w:divsChild>
                                    <w:div w:id="1037773643">
                                      <w:marLeft w:val="0"/>
                                      <w:marRight w:val="0"/>
                                      <w:marTop w:val="0"/>
                                      <w:marBottom w:val="0"/>
                                      <w:divBdr>
                                        <w:top w:val="none" w:sz="0" w:space="0" w:color="auto"/>
                                        <w:left w:val="none" w:sz="0" w:space="0" w:color="auto"/>
                                        <w:bottom w:val="none" w:sz="0" w:space="0" w:color="auto"/>
                                        <w:right w:val="none" w:sz="0" w:space="0" w:color="auto"/>
                                      </w:divBdr>
                                      <w:divsChild>
                                        <w:div w:id="2081294108">
                                          <w:marLeft w:val="0"/>
                                          <w:marRight w:val="0"/>
                                          <w:marTop w:val="0"/>
                                          <w:marBottom w:val="0"/>
                                          <w:divBdr>
                                            <w:top w:val="none" w:sz="0" w:space="0" w:color="auto"/>
                                            <w:left w:val="none" w:sz="0" w:space="0" w:color="auto"/>
                                            <w:bottom w:val="none" w:sz="0" w:space="0" w:color="auto"/>
                                            <w:right w:val="none" w:sz="0" w:space="0" w:color="auto"/>
                                          </w:divBdr>
                                          <w:divsChild>
                                            <w:div w:id="109977365">
                                              <w:marLeft w:val="0"/>
                                              <w:marRight w:val="0"/>
                                              <w:marTop w:val="0"/>
                                              <w:marBottom w:val="0"/>
                                              <w:divBdr>
                                                <w:top w:val="none" w:sz="0" w:space="0" w:color="auto"/>
                                                <w:left w:val="none" w:sz="0" w:space="0" w:color="auto"/>
                                                <w:bottom w:val="none" w:sz="0" w:space="0" w:color="auto"/>
                                                <w:right w:val="none" w:sz="0" w:space="0" w:color="auto"/>
                                              </w:divBdr>
                                              <w:divsChild>
                                                <w:div w:id="1910722866">
                                                  <w:marLeft w:val="0"/>
                                                  <w:marRight w:val="0"/>
                                                  <w:marTop w:val="0"/>
                                                  <w:marBottom w:val="0"/>
                                                  <w:divBdr>
                                                    <w:top w:val="none" w:sz="0" w:space="0" w:color="auto"/>
                                                    <w:left w:val="none" w:sz="0" w:space="0" w:color="auto"/>
                                                    <w:bottom w:val="none" w:sz="0" w:space="0" w:color="auto"/>
                                                    <w:right w:val="none" w:sz="0" w:space="0" w:color="auto"/>
                                                  </w:divBdr>
                                                  <w:divsChild>
                                                    <w:div w:id="1572932785">
                                                      <w:marLeft w:val="0"/>
                                                      <w:marRight w:val="0"/>
                                                      <w:marTop w:val="0"/>
                                                      <w:marBottom w:val="0"/>
                                                      <w:divBdr>
                                                        <w:top w:val="none" w:sz="0" w:space="0" w:color="auto"/>
                                                        <w:left w:val="none" w:sz="0" w:space="0" w:color="auto"/>
                                                        <w:bottom w:val="none" w:sz="0" w:space="0" w:color="auto"/>
                                                        <w:right w:val="none" w:sz="0" w:space="0" w:color="auto"/>
                                                      </w:divBdr>
                                                      <w:divsChild>
                                                        <w:div w:id="81143528">
                                                          <w:marLeft w:val="0"/>
                                                          <w:marRight w:val="0"/>
                                                          <w:marTop w:val="0"/>
                                                          <w:marBottom w:val="0"/>
                                                          <w:divBdr>
                                                            <w:top w:val="none" w:sz="0" w:space="0" w:color="auto"/>
                                                            <w:left w:val="none" w:sz="0" w:space="0" w:color="auto"/>
                                                            <w:bottom w:val="none" w:sz="0" w:space="0" w:color="auto"/>
                                                            <w:right w:val="none" w:sz="0" w:space="0" w:color="auto"/>
                                                          </w:divBdr>
                                                        </w:div>
                                                        <w:div w:id="56348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11349557">
      <w:bodyDiv w:val="1"/>
      <w:marLeft w:val="0"/>
      <w:marRight w:val="0"/>
      <w:marTop w:val="0"/>
      <w:marBottom w:val="0"/>
      <w:divBdr>
        <w:top w:val="none" w:sz="0" w:space="0" w:color="auto"/>
        <w:left w:val="none" w:sz="0" w:space="0" w:color="auto"/>
        <w:bottom w:val="none" w:sz="0" w:space="0" w:color="auto"/>
        <w:right w:val="none" w:sz="0" w:space="0" w:color="auto"/>
      </w:divBdr>
      <w:divsChild>
        <w:div w:id="807016734">
          <w:marLeft w:val="0"/>
          <w:marRight w:val="0"/>
          <w:marTop w:val="0"/>
          <w:marBottom w:val="0"/>
          <w:divBdr>
            <w:top w:val="none" w:sz="0" w:space="0" w:color="auto"/>
            <w:left w:val="none" w:sz="0" w:space="0" w:color="auto"/>
            <w:bottom w:val="none" w:sz="0" w:space="0" w:color="auto"/>
            <w:right w:val="none" w:sz="0" w:space="0" w:color="auto"/>
          </w:divBdr>
          <w:divsChild>
            <w:div w:id="1632445751">
              <w:marLeft w:val="0"/>
              <w:marRight w:val="0"/>
              <w:marTop w:val="0"/>
              <w:marBottom w:val="0"/>
              <w:divBdr>
                <w:top w:val="none" w:sz="0" w:space="0" w:color="auto"/>
                <w:left w:val="none" w:sz="0" w:space="0" w:color="auto"/>
                <w:bottom w:val="none" w:sz="0" w:space="0" w:color="auto"/>
                <w:right w:val="none" w:sz="0" w:space="0" w:color="auto"/>
              </w:divBdr>
              <w:divsChild>
                <w:div w:id="1253246278">
                  <w:marLeft w:val="0"/>
                  <w:marRight w:val="0"/>
                  <w:marTop w:val="900"/>
                  <w:marBottom w:val="0"/>
                  <w:divBdr>
                    <w:top w:val="none" w:sz="0" w:space="0" w:color="auto"/>
                    <w:left w:val="none" w:sz="0" w:space="0" w:color="auto"/>
                    <w:bottom w:val="none" w:sz="0" w:space="0" w:color="auto"/>
                    <w:right w:val="none" w:sz="0" w:space="0" w:color="auto"/>
                  </w:divBdr>
                  <w:divsChild>
                    <w:div w:id="2024160452">
                      <w:marLeft w:val="0"/>
                      <w:marRight w:val="0"/>
                      <w:marTop w:val="0"/>
                      <w:marBottom w:val="0"/>
                      <w:divBdr>
                        <w:top w:val="none" w:sz="0" w:space="0" w:color="auto"/>
                        <w:left w:val="none" w:sz="0" w:space="0" w:color="auto"/>
                        <w:bottom w:val="none" w:sz="0" w:space="0" w:color="auto"/>
                        <w:right w:val="none" w:sz="0" w:space="0" w:color="auto"/>
                      </w:divBdr>
                      <w:divsChild>
                        <w:div w:id="791822634">
                          <w:marLeft w:val="0"/>
                          <w:marRight w:val="0"/>
                          <w:marTop w:val="0"/>
                          <w:marBottom w:val="0"/>
                          <w:divBdr>
                            <w:top w:val="none" w:sz="0" w:space="0" w:color="auto"/>
                            <w:left w:val="none" w:sz="0" w:space="0" w:color="auto"/>
                            <w:bottom w:val="none" w:sz="0" w:space="0" w:color="auto"/>
                            <w:right w:val="none" w:sz="0" w:space="0" w:color="auto"/>
                          </w:divBdr>
                          <w:divsChild>
                            <w:div w:id="1558667635">
                              <w:marLeft w:val="300"/>
                              <w:marRight w:val="300"/>
                              <w:marTop w:val="0"/>
                              <w:marBottom w:val="0"/>
                              <w:divBdr>
                                <w:top w:val="none" w:sz="0" w:space="0" w:color="auto"/>
                                <w:left w:val="none" w:sz="0" w:space="0" w:color="auto"/>
                                <w:bottom w:val="none" w:sz="0" w:space="0" w:color="auto"/>
                                <w:right w:val="none" w:sz="0" w:space="0" w:color="auto"/>
                              </w:divBdr>
                              <w:divsChild>
                                <w:div w:id="1135874268">
                                  <w:marLeft w:val="0"/>
                                  <w:marRight w:val="0"/>
                                  <w:marTop w:val="0"/>
                                  <w:marBottom w:val="0"/>
                                  <w:divBdr>
                                    <w:top w:val="none" w:sz="0" w:space="0" w:color="auto"/>
                                    <w:left w:val="none" w:sz="0" w:space="0" w:color="auto"/>
                                    <w:bottom w:val="none" w:sz="0" w:space="0" w:color="auto"/>
                                    <w:right w:val="none" w:sz="0" w:space="0" w:color="auto"/>
                                  </w:divBdr>
                                  <w:divsChild>
                                    <w:div w:id="1825076207">
                                      <w:marLeft w:val="0"/>
                                      <w:marRight w:val="0"/>
                                      <w:marTop w:val="0"/>
                                      <w:marBottom w:val="0"/>
                                      <w:divBdr>
                                        <w:top w:val="none" w:sz="0" w:space="0" w:color="auto"/>
                                        <w:left w:val="none" w:sz="0" w:space="0" w:color="auto"/>
                                        <w:bottom w:val="none" w:sz="0" w:space="0" w:color="auto"/>
                                        <w:right w:val="none" w:sz="0" w:space="0" w:color="auto"/>
                                      </w:divBdr>
                                      <w:divsChild>
                                        <w:div w:id="1762872678">
                                          <w:marLeft w:val="0"/>
                                          <w:marRight w:val="0"/>
                                          <w:marTop w:val="0"/>
                                          <w:marBottom w:val="0"/>
                                          <w:divBdr>
                                            <w:top w:val="none" w:sz="0" w:space="0" w:color="auto"/>
                                            <w:left w:val="none" w:sz="0" w:space="0" w:color="auto"/>
                                            <w:bottom w:val="none" w:sz="0" w:space="0" w:color="auto"/>
                                            <w:right w:val="none" w:sz="0" w:space="0" w:color="auto"/>
                                          </w:divBdr>
                                          <w:divsChild>
                                            <w:div w:id="246965648">
                                              <w:marLeft w:val="0"/>
                                              <w:marRight w:val="0"/>
                                              <w:marTop w:val="0"/>
                                              <w:marBottom w:val="0"/>
                                              <w:divBdr>
                                                <w:top w:val="none" w:sz="0" w:space="0" w:color="auto"/>
                                                <w:left w:val="none" w:sz="0" w:space="0" w:color="auto"/>
                                                <w:bottom w:val="none" w:sz="0" w:space="0" w:color="auto"/>
                                                <w:right w:val="none" w:sz="0" w:space="0" w:color="auto"/>
                                              </w:divBdr>
                                              <w:divsChild>
                                                <w:div w:id="1214269715">
                                                  <w:marLeft w:val="0"/>
                                                  <w:marRight w:val="0"/>
                                                  <w:marTop w:val="0"/>
                                                  <w:marBottom w:val="0"/>
                                                  <w:divBdr>
                                                    <w:top w:val="none" w:sz="0" w:space="0" w:color="auto"/>
                                                    <w:left w:val="none" w:sz="0" w:space="0" w:color="auto"/>
                                                    <w:bottom w:val="none" w:sz="0" w:space="0" w:color="auto"/>
                                                    <w:right w:val="none" w:sz="0" w:space="0" w:color="auto"/>
                                                  </w:divBdr>
                                                  <w:divsChild>
                                                    <w:div w:id="326324418">
                                                      <w:marLeft w:val="0"/>
                                                      <w:marRight w:val="0"/>
                                                      <w:marTop w:val="0"/>
                                                      <w:marBottom w:val="0"/>
                                                      <w:divBdr>
                                                        <w:top w:val="none" w:sz="0" w:space="0" w:color="auto"/>
                                                        <w:left w:val="none" w:sz="0" w:space="0" w:color="auto"/>
                                                        <w:bottom w:val="none" w:sz="0" w:space="0" w:color="auto"/>
                                                        <w:right w:val="none" w:sz="0" w:space="0" w:color="auto"/>
                                                      </w:divBdr>
                                                      <w:divsChild>
                                                        <w:div w:id="1799909907">
                                                          <w:marLeft w:val="0"/>
                                                          <w:marRight w:val="0"/>
                                                          <w:marTop w:val="0"/>
                                                          <w:marBottom w:val="0"/>
                                                          <w:divBdr>
                                                            <w:top w:val="none" w:sz="0" w:space="0" w:color="auto"/>
                                                            <w:left w:val="none" w:sz="0" w:space="0" w:color="auto"/>
                                                            <w:bottom w:val="none" w:sz="0" w:space="0" w:color="auto"/>
                                                            <w:right w:val="none" w:sz="0" w:space="0" w:color="auto"/>
                                                          </w:divBdr>
                                                        </w:div>
                                                        <w:div w:id="186771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tswales.org.uk/home.php?page_id=5151" TargetMode="External"/><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infed.org/mobi/m-joan-tash-youth-work-and-the-development-of-professional-supervis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tepintoleadership.info/supervision.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ya.org.uk/careers-youth-work/what-is-youth-work/" TargetMode="External"/><Relationship Id="rId4" Type="http://schemas.openxmlformats.org/officeDocument/2006/relationships/settings" Target="settings.xml"/><Relationship Id="rId9" Type="http://schemas.openxmlformats.org/officeDocument/2006/relationships/hyperlink" Target="http://ebookcentral.proquest.com/lib/trinity/detail.action?docID=1609795"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inionPro-Regular">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BB7D65"/>
    <w:rsid w:val="00BB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2C6981-0F1C-4F67-80A5-05EBA2638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17023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Williams</dc:creator>
  <cp:lastModifiedBy>Rebecca Williams</cp:lastModifiedBy>
  <cp:revision>2</cp:revision>
  <dcterms:created xsi:type="dcterms:W3CDTF">2018-04-29T18:20:00Z</dcterms:created>
  <dcterms:modified xsi:type="dcterms:W3CDTF">2018-04-29T18:20:00Z</dcterms:modified>
</cp:coreProperties>
</file>