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sz w:val="40"/>
          <w:szCs w:val="40"/>
        </w:rPr>
      </w:pPr>
      <w:r w:rsidDel="00000000" w:rsidR="00000000" w:rsidRPr="00000000">
        <w:rPr>
          <w:rFonts w:ascii="Aptos" w:cs="Aptos" w:eastAsia="Aptos" w:hAnsi="Aptos"/>
          <w:b w:val="1"/>
          <w:sz w:val="24"/>
          <w:szCs w:val="24"/>
        </w:rPr>
        <w:drawing>
          <wp:inline distB="0" distT="0" distL="0" distR="0">
            <wp:extent cx="2209800" cy="742950"/>
            <wp:effectExtent b="0" l="0" r="0" t="0"/>
            <wp:docPr descr="Description: :::::::Desktop:In progress desktop:TRINITY SAINT DAVID:logo:TSD_logo2010.jpg" id="1"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sz w:val="40"/>
          <w:szCs w:val="40"/>
        </w:rPr>
      </w:pPr>
      <w:r w:rsidDel="00000000" w:rsidR="00000000" w:rsidRPr="00000000">
        <w:rPr>
          <w:rFonts w:ascii="Tahoma" w:cs="Tahoma" w:eastAsia="Tahoma" w:hAnsi="Tahoma"/>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Harley Scott</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2225835</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BMSK5010</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Developing the Learning Organisation</w:t>
            </w:r>
          </w:p>
        </w:tc>
      </w:tr>
    </w:tbl>
    <w:p w:rsidR="00000000" w:rsidDel="00000000" w:rsidP="00000000" w:rsidRDefault="00000000" w:rsidRPr="00000000" w14:paraId="0000000B">
      <w:pPr>
        <w:spacing w:after="120" w:before="120" w:line="360" w:lineRule="auto"/>
        <w:rPr>
          <w:rFonts w:ascii="Aptos" w:cs="Aptos" w:eastAsia="Aptos" w:hAnsi="Aptos"/>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Attention is drawn to the plagiarism and unfair practice policies of both the University and of ILM.</w:t>
      </w:r>
    </w:p>
    <w:p w:rsidR="00000000" w:rsidDel="00000000" w:rsidP="00000000" w:rsidRDefault="00000000" w:rsidRPr="00000000" w14:paraId="0000000F">
      <w:pPr>
        <w:spacing w:after="160" w:line="278.00000000000006" w:lineRule="auto"/>
        <w:rPr>
          <w:rFonts w:ascii="Play" w:cs="Play" w:eastAsia="Play" w:hAnsi="Play"/>
          <w:color w:val="0f4761"/>
          <w:sz w:val="32"/>
          <w:szCs w:val="32"/>
        </w:rPr>
      </w:pPr>
      <w:r w:rsidDel="00000000" w:rsidR="00000000" w:rsidRPr="00000000">
        <w:rPr>
          <w:rtl w:val="0"/>
        </w:rPr>
      </w:r>
    </w:p>
    <w:p w:rsidR="00000000" w:rsidDel="00000000" w:rsidP="00000000" w:rsidRDefault="00000000" w:rsidRPr="00000000" w14:paraId="00000010">
      <w:pPr>
        <w:pStyle w:val="Heading1"/>
        <w:rPr/>
      </w:pPr>
      <w:bookmarkStart w:colFirst="0" w:colLast="0" w:name="_heading=h.30j0zll" w:id="0"/>
      <w:bookmarkEnd w:id="0"/>
      <w:r w:rsidDel="00000000" w:rsidR="00000000" w:rsidRPr="00000000">
        <w:rPr>
          <w:rtl w:val="0"/>
        </w:rPr>
        <w:t xml:space="preserve">Table of Contents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pStyle w:val="Heading1"/>
        <w:rPr/>
      </w:pPr>
      <w:bookmarkStart w:colFirst="0" w:colLast="0" w:name="_heading=h.1fob9te" w:id="1"/>
      <w:bookmarkEnd w:id="1"/>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3">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30j0zl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Table of Contents</w:t>
              <w:tab/>
              <w:t xml:space="preserve">2</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Critically assess the benefits for developing people in the organisation</w:t>
              <w:tab/>
              <w:t xml:space="preserve">4</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Manage expectations of a personal development plan, critically assess vehicles and choose the most appropriate to your organisation</w:t>
              <w:tab/>
              <w:t xml:space="preserve">6</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b12390b7c9w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Managing Expectations of a Personal Development Plan (PDP)</w:t>
              <w:tab/>
              <w:t xml:space="preserve">6</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yf82fxumvju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Uses of a Personal Development Plan</w:t>
              <w:tab/>
              <w:t xml:space="preserve">6</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uzhlf1lg9f4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Vehicles and Tools for Personal Development Plans at Castell Howell</w:t>
              <w:tab/>
              <w:t xml:space="preserve">7</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kpo86i2snsr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Critical Assessment of PDP Tools at Castell Howell</w:t>
              <w:tab/>
              <w:t xml:space="preserve">8</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8lx6v9xdp3e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SMART Expectations in PDPs at Castell Howell</w:t>
              <w:tab/>
              <w:t xml:space="preserve">9</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i9tk3qlnkut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Organisational Structures</w:t>
              <w:tab/>
              <w:t xml:space="preserve">10</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rfqf7e49n9v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Best Structure for Castell Howell</w:t>
              <w:tab/>
              <w:t xml:space="preserve">11</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Generate a detailed plan to meet the identified needs of an individual in the workplace and evaluate how this will be used to manage performance</w:t>
              <w:tab/>
              <w:t xml:space="preserve">12</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17dp8vu">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tab/>
              <w:t xml:space="preserve">14</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26in1rg">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References</w:t>
              <w:tab/>
              <w:t xml:space="preserve">15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pStyle w:val="Heading1"/>
        <w:rPr/>
      </w:pPr>
      <w:bookmarkStart w:colFirst="0" w:colLast="0" w:name="_heading=h.3znysh7" w:id="2"/>
      <w:bookmarkEnd w:id="2"/>
      <w:r w:rsidDel="00000000" w:rsidR="00000000" w:rsidRPr="00000000">
        <w:rPr>
          <w:rtl w:val="0"/>
        </w:rPr>
      </w:r>
    </w:p>
    <w:p w:rsidR="00000000" w:rsidDel="00000000" w:rsidP="00000000" w:rsidRDefault="00000000" w:rsidRPr="00000000" w14:paraId="00000022">
      <w:pPr>
        <w:pStyle w:val="Heading1"/>
        <w:rPr/>
      </w:pPr>
      <w:bookmarkStart w:colFirst="0" w:colLast="0" w:name="_heading=h.2et92p0" w:id="3"/>
      <w:bookmarkEnd w:id="3"/>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rPr>
          <w:color w:val="ff0000"/>
        </w:rPr>
      </w:pPr>
      <w:bookmarkStart w:colFirst="0" w:colLast="0" w:name="_heading=h.tyjcwt" w:id="4"/>
      <w:bookmarkEnd w:id="4"/>
      <w:r w:rsidDel="00000000" w:rsidR="00000000" w:rsidRPr="00000000">
        <w:rPr>
          <w:rtl w:val="0"/>
        </w:rPr>
        <w:t xml:space="preserve">Introduction</w:t>
      </w:r>
      <w:r w:rsidDel="00000000" w:rsidR="00000000" w:rsidRPr="00000000">
        <w:rPr>
          <w:rtl w:val="0"/>
        </w:rPr>
      </w:r>
    </w:p>
    <w:p w:rsidR="00000000" w:rsidDel="00000000" w:rsidP="00000000" w:rsidRDefault="00000000" w:rsidRPr="00000000" w14:paraId="00000024">
      <w:pPr>
        <w:spacing w:after="240" w:before="240" w:lineRule="auto"/>
        <w:rPr>
          <w:sz w:val="24"/>
          <w:szCs w:val="24"/>
        </w:rPr>
      </w:pPr>
      <w:r w:rsidDel="00000000" w:rsidR="00000000" w:rsidRPr="00000000">
        <w:rPr>
          <w:sz w:val="24"/>
          <w:szCs w:val="24"/>
          <w:rtl w:val="0"/>
        </w:rPr>
        <w:t xml:space="preserve">This report will explore the process of developing employees within an organisation. The first section will examine both the benefits and disadvantages of employee development, providing a balanced view of its impact. Next, it will discuss how to manage expectations within a Personal Development Plan and explore the various purposes of PDPs. Following this, the report will assess the tools and vehicles, that can be used to support skill development and goal achievement, with a specific focus on identifying the most effective ones for Castell Howell.</w:t>
      </w:r>
    </w:p>
    <w:p w:rsidR="00000000" w:rsidDel="00000000" w:rsidP="00000000" w:rsidRDefault="00000000" w:rsidRPr="00000000" w14:paraId="00000025">
      <w:pPr>
        <w:spacing w:after="240" w:before="240" w:lineRule="auto"/>
        <w:rPr>
          <w:sz w:val="24"/>
          <w:szCs w:val="24"/>
        </w:rPr>
      </w:pPr>
      <w:r w:rsidDel="00000000" w:rsidR="00000000" w:rsidRPr="00000000">
        <w:rPr>
          <w:sz w:val="24"/>
          <w:szCs w:val="24"/>
          <w:rtl w:val="0"/>
        </w:rPr>
        <w:t xml:space="preserve">The report will also explain how setting SMART objectives helps support the PDP process by making goals clear, achievable, and trackable. Additionally, it will cover the concept of organisational structures, analysing which structure best suits Castell Howell’s needs. Finally, the report will present a detailed PDP designed to help a shop floor worker develop the skills needed to transition into a department manager role.</w:t>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pStyle w:val="Heading1"/>
        <w:rPr/>
      </w:pPr>
      <w:bookmarkStart w:colFirst="0" w:colLast="0" w:name="_heading=h.pxxci2614boh" w:id="5"/>
      <w:bookmarkEnd w:id="5"/>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color w:val="ff0000"/>
        </w:rPr>
      </w:pPr>
      <w:bookmarkStart w:colFirst="0" w:colLast="0" w:name="_heading=h.1t3h5sf" w:id="6"/>
      <w:bookmarkEnd w:id="6"/>
      <w:r w:rsidDel="00000000" w:rsidR="00000000" w:rsidRPr="00000000">
        <w:rPr>
          <w:rtl w:val="0"/>
        </w:rPr>
        <w:t xml:space="preserve">Critically assess the benefits for developing people in the organisation</w:t>
      </w:r>
      <w:r w:rsidDel="00000000" w:rsidR="00000000" w:rsidRPr="00000000">
        <w:rPr>
          <w:rtl w:val="0"/>
        </w:rPr>
      </w:r>
    </w:p>
    <w:p w:rsidR="00000000" w:rsidDel="00000000" w:rsidP="00000000" w:rsidRDefault="00000000" w:rsidRPr="00000000" w14:paraId="00000029">
      <w:pPr>
        <w:spacing w:after="240" w:before="240" w:lineRule="auto"/>
        <w:rPr>
          <w:sz w:val="24"/>
          <w:szCs w:val="24"/>
        </w:rPr>
      </w:pPr>
      <w:r w:rsidDel="00000000" w:rsidR="00000000" w:rsidRPr="00000000">
        <w:rPr>
          <w:sz w:val="24"/>
          <w:szCs w:val="24"/>
          <w:rtl w:val="0"/>
        </w:rPr>
        <w:t xml:space="preserve">Developing people at Castell Howell, a large food wholesaler, brings several key benefits, although it also comes with some challenges. Here's a simplified view of how investing in employee development can help the company.</w:t>
      </w:r>
    </w:p>
    <w:p w:rsidR="00000000" w:rsidDel="00000000" w:rsidP="00000000" w:rsidRDefault="00000000" w:rsidRPr="00000000" w14:paraId="0000002A">
      <w:pPr>
        <w:spacing w:after="240" w:before="240" w:lineRule="auto"/>
        <w:rPr>
          <w:sz w:val="24"/>
          <w:szCs w:val="24"/>
        </w:rPr>
      </w:pPr>
      <w:r w:rsidDel="00000000" w:rsidR="00000000" w:rsidRPr="00000000">
        <w:rPr>
          <w:sz w:val="24"/>
          <w:szCs w:val="24"/>
          <w:rtl w:val="0"/>
        </w:rPr>
        <w:t xml:space="preserve">First, training helps employees do their jobs better. When people learn new skills or improve on what they already know, they become more efficient. This leads to fewer mistakes and better service overall. However, if the training provided isn’t relevant to their actual job roles, it could be a waste of both time and money.</w:t>
      </w:r>
    </w:p>
    <w:p w:rsidR="00000000" w:rsidDel="00000000" w:rsidP="00000000" w:rsidRDefault="00000000" w:rsidRPr="00000000" w14:paraId="0000002B">
      <w:pPr>
        <w:spacing w:after="240" w:before="240" w:lineRule="auto"/>
        <w:rPr>
          <w:sz w:val="24"/>
          <w:szCs w:val="24"/>
        </w:rPr>
      </w:pPr>
      <w:r w:rsidDel="00000000" w:rsidR="00000000" w:rsidRPr="00000000">
        <w:rPr>
          <w:sz w:val="24"/>
          <w:szCs w:val="24"/>
          <w:rtl w:val="0"/>
        </w:rPr>
        <w:t xml:space="preserve">Another benefit is increased job satisfaction and loyalty. Employees who feel that the company is investing in their personal growth are more likely to stay. This is crucial in industries like food distribution, where turnover can be high. However, if employees don’t see real opportunities to advance or move up in the company, they might still leave, even if they have received training.</w:t>
      </w:r>
    </w:p>
    <w:p w:rsidR="00000000" w:rsidDel="00000000" w:rsidP="00000000" w:rsidRDefault="00000000" w:rsidRPr="00000000" w14:paraId="0000002C">
      <w:pPr>
        <w:spacing w:after="240" w:before="240" w:lineRule="auto"/>
        <w:rPr>
          <w:sz w:val="24"/>
          <w:szCs w:val="24"/>
        </w:rPr>
      </w:pPr>
      <w:r w:rsidDel="00000000" w:rsidR="00000000" w:rsidRPr="00000000">
        <w:rPr>
          <w:sz w:val="24"/>
          <w:szCs w:val="24"/>
          <w:rtl w:val="0"/>
        </w:rPr>
        <w:t xml:space="preserve">Developing people within the company also helps with growing future leaders. Castell Howell can promote employees into leadership roles rather than always needing to hire from outside. This approach helps maintain the company’s culture and keeps experienced workers around. The challenge here is that the company should balance internal promotions with bringing in new talent from outside, so it doesn’t miss out on fresh ideas and perspectives.</w:t>
      </w:r>
    </w:p>
    <w:p w:rsidR="00000000" w:rsidDel="00000000" w:rsidP="00000000" w:rsidRDefault="00000000" w:rsidRPr="00000000" w14:paraId="0000002D">
      <w:pPr>
        <w:spacing w:after="240" w:before="240" w:lineRule="auto"/>
        <w:rPr>
          <w:sz w:val="24"/>
          <w:szCs w:val="24"/>
        </w:rPr>
      </w:pPr>
      <w:r w:rsidDel="00000000" w:rsidR="00000000" w:rsidRPr="00000000">
        <w:rPr>
          <w:sz w:val="24"/>
          <w:szCs w:val="24"/>
          <w:rtl w:val="0"/>
        </w:rPr>
        <w:t xml:space="preserve">Well-trained employees can also provide better customer service. When employees understand the products and the needs of their customers, they can handle questions and problems more effectively. This leads to happier customers and potentially more business. However, for this to be truly beneficial, the company needs to ensure that customer-facing staff are included in training programs, not just managers or specialised roles.</w:t>
      </w:r>
    </w:p>
    <w:p w:rsidR="00000000" w:rsidDel="00000000" w:rsidP="00000000" w:rsidRDefault="00000000" w:rsidRPr="00000000" w14:paraId="0000002E">
      <w:pPr>
        <w:spacing w:after="240" w:before="240" w:lineRule="auto"/>
        <w:rPr>
          <w:sz w:val="24"/>
          <w:szCs w:val="24"/>
        </w:rPr>
      </w:pPr>
      <w:r w:rsidDel="00000000" w:rsidR="00000000" w:rsidRPr="00000000">
        <w:rPr>
          <w:sz w:val="24"/>
          <w:szCs w:val="24"/>
          <w:rtl w:val="0"/>
        </w:rPr>
        <w:t xml:space="preserve">A well-developed workforce is also better at handling change. The food industry is fast-moving, and employees who receive regular training are more adaptable when new technology, processes, or market demands arise. However, for this adaptability to have real value, Castell Howell must encourage employees to share new ideas and be open to innovation. If the development programs don’t lead to real improvements or change, they may just become a formality.</w:t>
      </w:r>
    </w:p>
    <w:p w:rsidR="00000000" w:rsidDel="00000000" w:rsidP="00000000" w:rsidRDefault="00000000" w:rsidRPr="00000000" w14:paraId="0000002F">
      <w:pPr>
        <w:spacing w:after="240" w:before="240" w:lineRule="auto"/>
        <w:rPr>
          <w:sz w:val="24"/>
          <w:szCs w:val="24"/>
        </w:rPr>
      </w:pPr>
      <w:r w:rsidDel="00000000" w:rsidR="00000000" w:rsidRPr="00000000">
        <w:rPr>
          <w:sz w:val="24"/>
          <w:szCs w:val="24"/>
          <w:rtl w:val="0"/>
        </w:rPr>
        <w:t xml:space="preserve">Proper training is also crucial in staying compliant with health, safety, and food handling regulations. This reduces the risk of accidents or mistakes, which could have serious consequences for the company. However, it’s important that training on these regulations is engaging, so employees understand how critical it is rather than seeing it as just another requirement.</w:t>
      </w:r>
    </w:p>
    <w:p w:rsidR="00000000" w:rsidDel="00000000" w:rsidP="00000000" w:rsidRDefault="00000000" w:rsidRPr="00000000" w14:paraId="00000030">
      <w:pPr>
        <w:spacing w:after="240" w:before="240" w:lineRule="auto"/>
        <w:rPr>
          <w:sz w:val="24"/>
          <w:szCs w:val="24"/>
        </w:rPr>
      </w:pPr>
      <w:r w:rsidDel="00000000" w:rsidR="00000000" w:rsidRPr="00000000">
        <w:rPr>
          <w:sz w:val="24"/>
          <w:szCs w:val="24"/>
          <w:rtl w:val="0"/>
        </w:rPr>
        <w:t xml:space="preserve">Finally, leadership training helps prepare employees for the future by identifying those who can take on bigger roles. This ensures smooth transitions when leaders retire or leave. However, it’s important that this training is offered to a wide range of employees, so no one feels left out.</w:t>
      </w:r>
    </w:p>
    <w:p w:rsidR="00000000" w:rsidDel="00000000" w:rsidP="00000000" w:rsidRDefault="00000000" w:rsidRPr="00000000" w14:paraId="00000031">
      <w:pPr>
        <w:spacing w:after="240" w:before="240" w:lineRule="auto"/>
        <w:rPr>
          <w:sz w:val="24"/>
          <w:szCs w:val="24"/>
        </w:rPr>
      </w:pPr>
      <w:r w:rsidDel="00000000" w:rsidR="00000000" w:rsidRPr="00000000">
        <w:rPr>
          <w:sz w:val="24"/>
          <w:szCs w:val="24"/>
          <w:rtl w:val="0"/>
        </w:rPr>
        <w:t xml:space="preserve">McKinsey (2023) highlights that “organizations investing in employee development programs see increases in engagement and productivity, with engagement increasing by up to 50% and productivity by 40%.” Similarly, Gallup (2022) found that 65% of workers consider employer-provided upskilling as "very important" when evaluating job opportunities.</w:t>
      </w:r>
    </w:p>
    <w:p w:rsidR="00000000" w:rsidDel="00000000" w:rsidP="00000000" w:rsidRDefault="00000000" w:rsidRPr="00000000" w14:paraId="00000032">
      <w:pPr>
        <w:spacing w:after="240" w:before="240" w:lineRule="auto"/>
        <w:rPr>
          <w:sz w:val="24"/>
          <w:szCs w:val="24"/>
        </w:rPr>
      </w:pPr>
      <w:r w:rsidDel="00000000" w:rsidR="00000000" w:rsidRPr="00000000">
        <w:rPr>
          <w:sz w:val="24"/>
          <w:szCs w:val="24"/>
          <w:rtl w:val="0"/>
        </w:rPr>
        <w:t xml:space="preserve">In conclusion, developing employees at Castell Howell can improve performance, boost customer satisfaction, and help the company adapt to changes. To make these programs successful, training should be relevant, accessible to everyone, and tied to real career opportunities, ensuring it benefits both the company and its employees in the long run.</w:t>
      </w:r>
    </w:p>
    <w:p w:rsidR="00000000" w:rsidDel="00000000" w:rsidP="00000000" w:rsidRDefault="00000000" w:rsidRPr="00000000" w14:paraId="00000033">
      <w:pPr>
        <w:rPr>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034">
      <w:pPr>
        <w:rPr>
          <w:color w:val="ff0000"/>
        </w:rPr>
      </w:pPr>
      <w:r w:rsidDel="00000000" w:rsidR="00000000" w:rsidRPr="00000000">
        <w:rPr>
          <w:rtl w:val="0"/>
        </w:rPr>
      </w:r>
    </w:p>
    <w:p w:rsidR="00000000" w:rsidDel="00000000" w:rsidP="00000000" w:rsidRDefault="00000000" w:rsidRPr="00000000" w14:paraId="00000035">
      <w:pPr>
        <w:pStyle w:val="Heading1"/>
        <w:rPr/>
      </w:pPr>
      <w:bookmarkStart w:colFirst="0" w:colLast="0" w:name="_heading=h.4d34og8" w:id="7"/>
      <w:bookmarkEnd w:id="7"/>
      <w:r w:rsidDel="00000000" w:rsidR="00000000" w:rsidRPr="00000000">
        <w:rPr>
          <w:rtl w:val="0"/>
        </w:rPr>
        <w:t xml:space="preserve">Manage expectations of a personal development plan, critically assess vehicles and choose the most appropriate to your organisation </w:t>
      </w:r>
    </w:p>
    <w:p w:rsidR="00000000" w:rsidDel="00000000" w:rsidP="00000000" w:rsidRDefault="00000000" w:rsidRPr="00000000" w14:paraId="00000036">
      <w:pPr>
        <w:pStyle w:val="Heading3"/>
        <w:keepNext w:val="0"/>
        <w:keepLines w:val="0"/>
        <w:spacing w:before="280" w:lineRule="auto"/>
        <w:rPr>
          <w:color w:val="000000"/>
          <w:sz w:val="36"/>
          <w:szCs w:val="36"/>
        </w:rPr>
      </w:pPr>
      <w:bookmarkStart w:colFirst="0" w:colLast="0" w:name="_heading=h.b12390b7c9wj" w:id="8"/>
      <w:bookmarkEnd w:id="8"/>
      <w:r w:rsidDel="00000000" w:rsidR="00000000" w:rsidRPr="00000000">
        <w:rPr>
          <w:color w:val="000000"/>
          <w:sz w:val="36"/>
          <w:szCs w:val="36"/>
          <w:rtl w:val="0"/>
        </w:rPr>
        <w:t xml:space="preserve">Managing Expectations of a Personal Development Plan (PDP)</w:t>
      </w:r>
    </w:p>
    <w:p w:rsidR="00000000" w:rsidDel="00000000" w:rsidP="00000000" w:rsidRDefault="00000000" w:rsidRPr="00000000" w14:paraId="00000037">
      <w:pPr>
        <w:spacing w:after="240" w:before="240" w:lineRule="auto"/>
        <w:rPr>
          <w:sz w:val="24"/>
          <w:szCs w:val="24"/>
        </w:rPr>
      </w:pPr>
      <w:r w:rsidDel="00000000" w:rsidR="00000000" w:rsidRPr="00000000">
        <w:rPr>
          <w:sz w:val="24"/>
          <w:szCs w:val="24"/>
          <w:rtl w:val="0"/>
        </w:rPr>
        <w:t xml:space="preserve">A Personal Development Plan (PDP) is an organised, structured framework that helps employees identify and achieve both their personal and professional development goals. These plans typically focus on enhancing an individual’s skills and competencies, aligning them with the broader objectives of the organisation. When implemented effectively, PDPs have the potential to improve employee engagement, retention, and productivity, thereby benefiting both the employee and the company. However, for PDPs to succeed, it is crucial to manage expectations carefully, select appropriate tools and approaches, and maintain consistent evaluations and support throughout the process.</w:t>
      </w:r>
    </w:p>
    <w:p w:rsidR="00000000" w:rsidDel="00000000" w:rsidP="00000000" w:rsidRDefault="00000000" w:rsidRPr="00000000" w14:paraId="00000038">
      <w:pPr>
        <w:pStyle w:val="Heading3"/>
        <w:keepNext w:val="0"/>
        <w:keepLines w:val="0"/>
        <w:spacing w:before="280" w:lineRule="auto"/>
        <w:rPr>
          <w:color w:val="000000"/>
          <w:sz w:val="36"/>
          <w:szCs w:val="36"/>
        </w:rPr>
      </w:pPr>
      <w:bookmarkStart w:colFirst="0" w:colLast="0" w:name="_heading=h.yf82fxumvjun" w:id="9"/>
      <w:bookmarkEnd w:id="9"/>
      <w:r w:rsidDel="00000000" w:rsidR="00000000" w:rsidRPr="00000000">
        <w:rPr>
          <w:color w:val="000000"/>
          <w:sz w:val="36"/>
          <w:szCs w:val="36"/>
          <w:rtl w:val="0"/>
        </w:rPr>
        <w:t xml:space="preserve">Uses of a Personal Development Plan</w:t>
      </w:r>
    </w:p>
    <w:p w:rsidR="00000000" w:rsidDel="00000000" w:rsidP="00000000" w:rsidRDefault="00000000" w:rsidRPr="00000000" w14:paraId="00000039">
      <w:pPr>
        <w:spacing w:after="240" w:before="240" w:lineRule="auto"/>
        <w:rPr>
          <w:sz w:val="24"/>
          <w:szCs w:val="24"/>
        </w:rPr>
      </w:pPr>
      <w:r w:rsidDel="00000000" w:rsidR="00000000" w:rsidRPr="00000000">
        <w:rPr>
          <w:sz w:val="24"/>
          <w:szCs w:val="24"/>
          <w:rtl w:val="0"/>
        </w:rPr>
        <w:t xml:space="preserve">PDPs serve multiple purposes in the workplace. First and foremost, they are used for skill enhancement and competency building. Through a structured plan, employees can work on improving their existing skills and acquiring new ones, enabling them to perform more effectively in their current roles. According to Armstrong (2014), "Personal development plans provide a structured framework for continuous learning, ensuring employees remain competitive in a rapidly changing work environment" (Armstrong, 2014). This emphasis on skill development is crucial for organisations that wish to stay agile and competitive.</w:t>
      </w:r>
    </w:p>
    <w:p w:rsidR="00000000" w:rsidDel="00000000" w:rsidP="00000000" w:rsidRDefault="00000000" w:rsidRPr="00000000" w14:paraId="0000003A">
      <w:pPr>
        <w:spacing w:after="240" w:before="240" w:lineRule="auto"/>
        <w:rPr>
          <w:sz w:val="24"/>
          <w:szCs w:val="24"/>
        </w:rPr>
      </w:pPr>
      <w:r w:rsidDel="00000000" w:rsidR="00000000" w:rsidRPr="00000000">
        <w:rPr>
          <w:sz w:val="24"/>
          <w:szCs w:val="24"/>
          <w:rtl w:val="0"/>
        </w:rPr>
        <w:t xml:space="preserve">In addition to skill development, PDPs are instrumental in career advancement. Employees often use these plans to map out the steps needed to progress within the organisation, whether that means moving up the ranks, transitioning into a new department, or taking on more responsibilities. As Pedler et al. (2013) explain, personal development plans "help individuals visualize their career trajectory and identify the skills and experiences needed to reach their goals" (Pedler et al., 2013). </w:t>
      </w:r>
    </w:p>
    <w:p w:rsidR="00000000" w:rsidDel="00000000" w:rsidP="00000000" w:rsidRDefault="00000000" w:rsidRPr="00000000" w14:paraId="0000003B">
      <w:pPr>
        <w:spacing w:after="240" w:before="240" w:lineRule="auto"/>
        <w:rPr>
          <w:sz w:val="24"/>
          <w:szCs w:val="24"/>
        </w:rPr>
      </w:pPr>
      <w:r w:rsidDel="00000000" w:rsidR="00000000" w:rsidRPr="00000000">
        <w:rPr>
          <w:sz w:val="24"/>
          <w:szCs w:val="24"/>
          <w:rtl w:val="0"/>
        </w:rPr>
        <w:t xml:space="preserve">Another use of PDPs is corrective action. In cases where employees are underperforming or not meeting expectations, a PDP can serve as a roadmap for improvement. Holton (2001) argues that "PDPs offer a supportive alternative to traditional performance reviews by providing a structured plan for employees to address deficiencies and improve their performance." Instead of punitive measures, PDPs offer a constructive way to address performance issues and help employees get back on track.</w:t>
      </w:r>
    </w:p>
    <w:p w:rsidR="00000000" w:rsidDel="00000000" w:rsidP="00000000" w:rsidRDefault="00000000" w:rsidRPr="00000000" w14:paraId="0000003C">
      <w:pPr>
        <w:spacing w:after="240" w:before="240" w:lineRule="auto"/>
        <w:rPr>
          <w:sz w:val="24"/>
          <w:szCs w:val="24"/>
        </w:rPr>
      </w:pPr>
      <w:r w:rsidDel="00000000" w:rsidR="00000000" w:rsidRPr="00000000">
        <w:rPr>
          <w:sz w:val="24"/>
          <w:szCs w:val="24"/>
          <w:rtl w:val="0"/>
        </w:rPr>
        <w:t xml:space="preserve">Finally, PDPs can be used for stretch assignments, where employees take on tasks outside their usual responsibilities to challenge themselves and develop new capabilities. By doing so, they gain practical experience and broaden their skill set, preparing them for more complex roles within the organisation. Stretch assignments are especially useful for high-potential employees who are being groomed for leadership positions. As Clutterbuck (2005) notes, "Stretch assignments help employees grow by pushing them beyond their comfort zone, encouraging innovation and critical thinking."</w:t>
      </w:r>
    </w:p>
    <w:p w:rsidR="00000000" w:rsidDel="00000000" w:rsidP="00000000" w:rsidRDefault="00000000" w:rsidRPr="00000000" w14:paraId="0000003D">
      <w:pPr>
        <w:pStyle w:val="Heading3"/>
        <w:keepNext w:val="0"/>
        <w:keepLines w:val="0"/>
        <w:spacing w:before="280" w:lineRule="auto"/>
        <w:rPr>
          <w:color w:val="000000"/>
          <w:sz w:val="36"/>
          <w:szCs w:val="36"/>
        </w:rPr>
      </w:pPr>
      <w:bookmarkStart w:colFirst="0" w:colLast="0" w:name="_heading=h.uzhlf1lg9f4a" w:id="10"/>
      <w:bookmarkEnd w:id="10"/>
      <w:r w:rsidDel="00000000" w:rsidR="00000000" w:rsidRPr="00000000">
        <w:rPr>
          <w:color w:val="000000"/>
          <w:sz w:val="36"/>
          <w:szCs w:val="36"/>
          <w:rtl w:val="0"/>
        </w:rPr>
        <w:t xml:space="preserve">Vehicles and Tools for Personal Development Plans at Castell Howell</w:t>
      </w:r>
    </w:p>
    <w:p w:rsidR="00000000" w:rsidDel="00000000" w:rsidP="00000000" w:rsidRDefault="00000000" w:rsidRPr="00000000" w14:paraId="0000003E">
      <w:pPr>
        <w:spacing w:after="240" w:before="240" w:lineRule="auto"/>
        <w:rPr>
          <w:sz w:val="24"/>
          <w:szCs w:val="24"/>
        </w:rPr>
      </w:pPr>
      <w:r w:rsidDel="00000000" w:rsidR="00000000" w:rsidRPr="00000000">
        <w:rPr>
          <w:sz w:val="24"/>
          <w:szCs w:val="24"/>
          <w:rtl w:val="0"/>
        </w:rPr>
        <w:t xml:space="preserve">As a large food wholesaler, Castell Howell depends heavily on the skills and engagement of its workforce to maintain its competitive position in the industry. Implementing PDPs helps improve employee performance, engagement, and retention by ensuring their development aligns with both individual career aspirations and the company’s objectives. Various tools and vehicles can be used to implement these PDPs at Castell Howell, including coaching and mentoring, formal training programs, self-assessment, and technology-based tools.</w:t>
      </w:r>
    </w:p>
    <w:p w:rsidR="00000000" w:rsidDel="00000000" w:rsidP="00000000" w:rsidRDefault="00000000" w:rsidRPr="00000000" w14:paraId="0000003F">
      <w:pPr>
        <w:spacing w:after="240" w:before="240" w:lineRule="auto"/>
        <w:rPr>
          <w:sz w:val="24"/>
          <w:szCs w:val="24"/>
        </w:rPr>
      </w:pPr>
      <w:r w:rsidDel="00000000" w:rsidR="00000000" w:rsidRPr="00000000">
        <w:rPr>
          <w:sz w:val="24"/>
          <w:szCs w:val="24"/>
          <w:rtl w:val="0"/>
        </w:rPr>
        <w:t xml:space="preserve">Coaching and mentoring are particularly useful for personalised development, which is key to cultivating future leaders within Castell Howell. Coaching offers employees tailored feedback and guidance from experienced managers, helping them navigate specific challenges and develop critical leadership or technical skills. Mentoring involves a more long-term relationship where senior staff members support employees' career development by providing ongoing advice and support. As Clutterbuck (2005) explains, "Mentorship programs provide employees with a trusted advisor who can help them navigate the complexities of their career development." However, while coaching and mentoring can yield great results, they can be time-consuming for both the mentor and mentee. This may pose a challenge for a fast-paced organisation like Castell Howell, where balancing operational demands with time for personal development can be difficult.</w:t>
      </w:r>
    </w:p>
    <w:p w:rsidR="00000000" w:rsidDel="00000000" w:rsidP="00000000" w:rsidRDefault="00000000" w:rsidRPr="00000000" w14:paraId="00000040">
      <w:pPr>
        <w:spacing w:after="240" w:before="240" w:lineRule="auto"/>
        <w:rPr>
          <w:sz w:val="24"/>
          <w:szCs w:val="24"/>
        </w:rPr>
      </w:pPr>
      <w:r w:rsidDel="00000000" w:rsidR="00000000" w:rsidRPr="00000000">
        <w:rPr>
          <w:sz w:val="24"/>
          <w:szCs w:val="24"/>
          <w:rtl w:val="0"/>
        </w:rPr>
        <w:t xml:space="preserve">At Castell Howell, formal training programs can be valuable, especially for developing technical skills essential to their wholesale operations, such as inventory management, logistics, or food safety protocols. Formal training programs—whether conducted in-house or through external providers—offer structured learning opportunities tailored to the industry’s specific needs. As Noe (2010) points out, "Formal training programs ensure that employees gain the specific skills they need to perform their roles effectively, thus reducing competency gaps." However, these programs can be expensive and time-consuming, requiring Castell Howell to carefully manage how much time employees spend away from their regular duties for training.</w:t>
      </w:r>
    </w:p>
    <w:p w:rsidR="00000000" w:rsidDel="00000000" w:rsidP="00000000" w:rsidRDefault="00000000" w:rsidRPr="00000000" w14:paraId="00000041">
      <w:pPr>
        <w:spacing w:after="240" w:before="240" w:lineRule="auto"/>
        <w:rPr>
          <w:sz w:val="24"/>
          <w:szCs w:val="24"/>
        </w:rPr>
      </w:pPr>
      <w:r w:rsidDel="00000000" w:rsidR="00000000" w:rsidRPr="00000000">
        <w:rPr>
          <w:sz w:val="24"/>
          <w:szCs w:val="24"/>
          <w:rtl w:val="0"/>
        </w:rPr>
        <w:t xml:space="preserve">Self-assessment is another practical tool that encourages employees to reflect on their own performance and identify areas for growth. This can be especially beneficial at Castell Howell, where roles range from warehouse operations to customer-facing positions. Self-assessment allows employees to take responsibility for their development and ensures that they remain accountable for their progress. However, as Armstrong (2014) notes, "Self-assessment fosters personal accountability, encouraging employees to take an active role in their own growth." While empowering, self-assessment can lead to inaccurate evaluations without proper guidance. Therefore, pairing it with regular check-ins from managers is essential to ensure employees are on the right path.</w:t>
      </w:r>
    </w:p>
    <w:p w:rsidR="00000000" w:rsidDel="00000000" w:rsidP="00000000" w:rsidRDefault="00000000" w:rsidRPr="00000000" w14:paraId="00000042">
      <w:pPr>
        <w:spacing w:after="240" w:before="240" w:lineRule="auto"/>
        <w:rPr>
          <w:sz w:val="24"/>
          <w:szCs w:val="24"/>
        </w:rPr>
      </w:pPr>
      <w:r w:rsidDel="00000000" w:rsidR="00000000" w:rsidRPr="00000000">
        <w:rPr>
          <w:sz w:val="24"/>
          <w:szCs w:val="24"/>
          <w:rtl w:val="0"/>
        </w:rPr>
        <w:t xml:space="preserve">Technology-based tools, such as e-learning platforms or mobile apps, are especially valuable at Castell Howell because they offer flexibility. Employees can access learning materials at their convenience, allowing them to fit professional development into their busy schedules. For example, mobile learning platforms could be used to provide food safety training or industry-specific certifications, which employees can complete at their own pace. According to Brown and Duguid (2017), "Technology-based learning provides employees with the flexibility to engage in development activities at their own pace, making it ideal for busy professionals." However, the lack of personalised feedback and interaction in these platforms may be a drawback, particularly for employees who need more hands-on support or guidance in practical areas of their jobs.</w:t>
      </w:r>
    </w:p>
    <w:p w:rsidR="00000000" w:rsidDel="00000000" w:rsidP="00000000" w:rsidRDefault="00000000" w:rsidRPr="00000000" w14:paraId="00000043">
      <w:pPr>
        <w:pStyle w:val="Heading3"/>
        <w:keepNext w:val="0"/>
        <w:keepLines w:val="0"/>
        <w:spacing w:before="280" w:lineRule="auto"/>
        <w:rPr>
          <w:color w:val="000000"/>
          <w:sz w:val="36"/>
          <w:szCs w:val="36"/>
        </w:rPr>
      </w:pPr>
      <w:bookmarkStart w:colFirst="0" w:colLast="0" w:name="_heading=h.kpo86i2snsr3" w:id="11"/>
      <w:bookmarkEnd w:id="11"/>
      <w:r w:rsidDel="00000000" w:rsidR="00000000" w:rsidRPr="00000000">
        <w:rPr>
          <w:color w:val="000000"/>
          <w:sz w:val="36"/>
          <w:szCs w:val="36"/>
          <w:rtl w:val="0"/>
        </w:rPr>
        <w:t xml:space="preserve">Critical Assessment of PDP Tools at Castell Howell</w:t>
      </w:r>
    </w:p>
    <w:p w:rsidR="00000000" w:rsidDel="00000000" w:rsidP="00000000" w:rsidRDefault="00000000" w:rsidRPr="00000000" w14:paraId="00000044">
      <w:pPr>
        <w:spacing w:after="240" w:before="240" w:lineRule="auto"/>
        <w:rPr>
          <w:sz w:val="24"/>
          <w:szCs w:val="24"/>
        </w:rPr>
      </w:pPr>
      <w:r w:rsidDel="00000000" w:rsidR="00000000" w:rsidRPr="00000000">
        <w:rPr>
          <w:sz w:val="24"/>
          <w:szCs w:val="24"/>
          <w:rtl w:val="0"/>
        </w:rPr>
        <w:t xml:space="preserve">Choosing the right tools for PDPs at Castell Howell depends on both employee needs and the organisation’s goals. Each tool has its own advantages and disadvantages, and it is essential to weigh these factors carefully.</w:t>
      </w:r>
    </w:p>
    <w:p w:rsidR="00000000" w:rsidDel="00000000" w:rsidP="00000000" w:rsidRDefault="00000000" w:rsidRPr="00000000" w14:paraId="00000045">
      <w:pPr>
        <w:spacing w:after="240" w:before="240" w:lineRule="auto"/>
        <w:rPr>
          <w:sz w:val="24"/>
          <w:szCs w:val="24"/>
        </w:rPr>
      </w:pPr>
      <w:r w:rsidDel="00000000" w:rsidR="00000000" w:rsidRPr="00000000">
        <w:rPr>
          <w:sz w:val="24"/>
          <w:szCs w:val="24"/>
          <w:rtl w:val="0"/>
        </w:rPr>
        <w:t xml:space="preserve">Coaching and mentoring offer highly personalised support, which is particularly valuable for developing leadership skills or helping employees navigate complex challenges in an evolving food wholesale industry. However, as Clutterbuck (2005) notes, “mentorship requires significant time and a strong personal connection between the mentor and mentee.” In Castell Howell's high-pressure environment, where operational efficiency is paramount, dedicating time to regular one-on-one mentoring sessions could be a challenge, especially for senior staff with busy schedules.</w:t>
      </w:r>
    </w:p>
    <w:p w:rsidR="00000000" w:rsidDel="00000000" w:rsidP="00000000" w:rsidRDefault="00000000" w:rsidRPr="00000000" w14:paraId="00000046">
      <w:pPr>
        <w:spacing w:after="240" w:before="240" w:lineRule="auto"/>
        <w:rPr>
          <w:sz w:val="24"/>
          <w:szCs w:val="24"/>
        </w:rPr>
      </w:pPr>
      <w:r w:rsidDel="00000000" w:rsidR="00000000" w:rsidRPr="00000000">
        <w:rPr>
          <w:sz w:val="24"/>
          <w:szCs w:val="24"/>
          <w:rtl w:val="0"/>
        </w:rPr>
        <w:t xml:space="preserve">Formal training programs are essential for equipping employees with specialised technical skills, such as food safety protocols or warehouse management systems. These programs can be critical in ensuring compliance with regulatory requirements, which is vital in the food industry. However, as Noe (2010) points out, formal training can be costly and time-intensive. At Castell Howell, the management must ensure that training programs do not disrupt day-to-day operations, which might require careful scheduling or offering blended learning options.</w:t>
      </w:r>
    </w:p>
    <w:p w:rsidR="00000000" w:rsidDel="00000000" w:rsidP="00000000" w:rsidRDefault="00000000" w:rsidRPr="00000000" w14:paraId="00000047">
      <w:pPr>
        <w:spacing w:after="240" w:before="240" w:lineRule="auto"/>
        <w:rPr>
          <w:sz w:val="24"/>
          <w:szCs w:val="24"/>
        </w:rPr>
      </w:pPr>
      <w:r w:rsidDel="00000000" w:rsidR="00000000" w:rsidRPr="00000000">
        <w:rPr>
          <w:sz w:val="24"/>
          <w:szCs w:val="24"/>
          <w:rtl w:val="0"/>
        </w:rPr>
        <w:t xml:space="preserve">Self-assessment is a cost-effective and empowering tool that can foster accountability among employees. However, as Armstrong (2014) explains, "Without proper guidance, self-assessment can lead to inaccurate evaluations." Given the diverse roles at Castell Howell from warehouse workers to administrative staff self-assessment needs to be paired with regular feedback from managers to ensure that employees accurately identify their strengths and areas for improvement.</w:t>
      </w:r>
    </w:p>
    <w:p w:rsidR="00000000" w:rsidDel="00000000" w:rsidP="00000000" w:rsidRDefault="00000000" w:rsidRPr="00000000" w14:paraId="00000048">
      <w:pPr>
        <w:spacing w:after="240" w:before="240" w:lineRule="auto"/>
        <w:rPr>
          <w:sz w:val="24"/>
          <w:szCs w:val="24"/>
        </w:rPr>
      </w:pPr>
      <w:r w:rsidDel="00000000" w:rsidR="00000000" w:rsidRPr="00000000">
        <w:rPr>
          <w:sz w:val="24"/>
          <w:szCs w:val="24"/>
          <w:rtl w:val="0"/>
        </w:rPr>
        <w:t xml:space="preserve">Technology-based tools, such as e-learning platforms, offer flexibility, making them ideal for Castell Howell’s workforce, which may have varied schedules. Employees can access training modules on their own time, ensuring that development activities do not interfere with their work. However, Selwyn (2011) notes, "E-learning often suffers from the lack of personal interaction, which can lead to disengagement and isolation for learners." Clark and Mayer (2016) further argue that "E-learning can result in cognitive overload, where learners are overwhelmed by excessive information, especially if the online materials are not well-designed." This can make it harder for learners to retain and apply new knowledge effectively. To maximize the effectiveness of e-learning at Castell Howell, it is essential to supplement these tools with more interactive and hands-on learning opportunities, such as workshops or practical training sessions.</w:t>
      </w:r>
    </w:p>
    <w:p w:rsidR="00000000" w:rsidDel="00000000" w:rsidP="00000000" w:rsidRDefault="00000000" w:rsidRPr="00000000" w14:paraId="00000049">
      <w:pPr>
        <w:pStyle w:val="Heading3"/>
        <w:keepNext w:val="0"/>
        <w:keepLines w:val="0"/>
        <w:spacing w:before="280" w:lineRule="auto"/>
        <w:rPr>
          <w:color w:val="000000"/>
          <w:sz w:val="36"/>
          <w:szCs w:val="36"/>
        </w:rPr>
      </w:pPr>
      <w:bookmarkStart w:colFirst="0" w:colLast="0" w:name="_heading=h.8lx6v9xdp3eo" w:id="12"/>
      <w:bookmarkEnd w:id="12"/>
      <w:r w:rsidDel="00000000" w:rsidR="00000000" w:rsidRPr="00000000">
        <w:rPr>
          <w:color w:val="000000"/>
          <w:sz w:val="36"/>
          <w:szCs w:val="36"/>
          <w:rtl w:val="0"/>
        </w:rPr>
        <w:t xml:space="preserve">SMART Expectations in PDPs at Castell Howell</w:t>
      </w:r>
    </w:p>
    <w:p w:rsidR="00000000" w:rsidDel="00000000" w:rsidP="00000000" w:rsidRDefault="00000000" w:rsidRPr="00000000" w14:paraId="0000004A">
      <w:pPr>
        <w:spacing w:after="240" w:before="240" w:lineRule="auto"/>
        <w:rPr>
          <w:sz w:val="24"/>
          <w:szCs w:val="24"/>
        </w:rPr>
      </w:pPr>
      <w:r w:rsidDel="00000000" w:rsidR="00000000" w:rsidRPr="00000000">
        <w:rPr>
          <w:sz w:val="24"/>
          <w:szCs w:val="24"/>
          <w:rtl w:val="0"/>
        </w:rPr>
        <w:t xml:space="preserve">To ensure the success of PDPs at Castell Howell, it is essential to set SMART goals—Specific, Measurable, Achievable, Relevant, and Time-bound objectives. This framework provides employees and managers with clear expectations and helps track progress effectively. Locke and Latham (2002) emphasize that "Setting SMART goals helps employees stay focused and motivated, while providing managers with a clear way to measure progress." </w:t>
      </w:r>
    </w:p>
    <w:p w:rsidR="00000000" w:rsidDel="00000000" w:rsidP="00000000" w:rsidRDefault="00000000" w:rsidRPr="00000000" w14:paraId="0000004B">
      <w:pPr>
        <w:spacing w:after="240" w:before="240" w:lineRule="auto"/>
        <w:rPr>
          <w:sz w:val="24"/>
          <w:szCs w:val="24"/>
        </w:rPr>
      </w:pPr>
      <w:r w:rsidDel="00000000" w:rsidR="00000000" w:rsidRPr="00000000">
        <w:rPr>
          <w:sz w:val="24"/>
          <w:szCs w:val="24"/>
          <w:rtl w:val="0"/>
        </w:rPr>
        <w:t xml:space="preserve">At Castell Howell, setting specific goals ensures that employees know exactly what is expected of them. For example, an employee in the logistics department might aim to reduce delivery times by 10% within six months. These goals must also be measurable, so progress can be tracked, perhaps by measuring changes in delivery efficiency through key performance indicators (KPIs). Achievable goals ensure that employees can realistically meet the targets set for them. If a goal is too ambitious, employees may become frustrated or disengaged. At Castell Howell, goals should be both challenging and attainable, taking into account the resources and support available.</w:t>
      </w:r>
    </w:p>
    <w:p w:rsidR="00000000" w:rsidDel="00000000" w:rsidP="00000000" w:rsidRDefault="00000000" w:rsidRPr="00000000" w14:paraId="0000004C">
      <w:pPr>
        <w:spacing w:after="240" w:before="240" w:lineRule="auto"/>
        <w:rPr>
          <w:b w:val="1"/>
          <w:color w:val="000000"/>
          <w:sz w:val="26"/>
          <w:szCs w:val="26"/>
        </w:rPr>
      </w:pPr>
      <w:r w:rsidDel="00000000" w:rsidR="00000000" w:rsidRPr="00000000">
        <w:rPr>
          <w:sz w:val="24"/>
          <w:szCs w:val="24"/>
          <w:rtl w:val="0"/>
        </w:rPr>
        <w:t xml:space="preserve">Relevant goals ensure alignment between the employee’s personal development and Castell Howell’s broader business objectives. For instance, if the company is looking to expand its distribution network, a relevant PDP goal might involve employees gaining advanced logistics management skills. Finally, time-bound goals are crucial for keeping employees accountable and ensuring that progress is made within a specific timeframe. Regular check-ins whether weekly, monthly, or quarterly are essential to monitor progress and adjust PDPs as needed.</w:t>
      </w:r>
      <w:r w:rsidDel="00000000" w:rsidR="00000000" w:rsidRPr="00000000">
        <w:rPr>
          <w:rtl w:val="0"/>
        </w:rPr>
      </w:r>
    </w:p>
    <w:p w:rsidR="00000000" w:rsidDel="00000000" w:rsidP="00000000" w:rsidRDefault="00000000" w:rsidRPr="00000000" w14:paraId="0000004D">
      <w:pPr>
        <w:spacing w:after="240" w:before="240" w:lineRule="auto"/>
        <w:rPr>
          <w:sz w:val="24"/>
          <w:szCs w:val="24"/>
        </w:rPr>
      </w:pPr>
      <w:r w:rsidDel="00000000" w:rsidR="00000000" w:rsidRPr="00000000">
        <w:rPr>
          <w:sz w:val="24"/>
          <w:szCs w:val="24"/>
          <w:rtl w:val="0"/>
        </w:rPr>
        <w:t xml:space="preserve">At Castell Howell, implementing effective PDPs requires careful selection of the right tools and methods, setting clear SMART goals, and providing regular feedback. Coaching and mentoring, formal training programs, self-assessment, and technology-based tools all offer unique advantages for employee development, but each also has limitations. By aligning development efforts with organisational goals and creating a supportive environment for continuous learning, Castell Howell can ensure that its employees continue to grow and thrive, ultimately contributing to the company’s long-term success.</w:t>
      </w:r>
    </w:p>
    <w:p w:rsidR="00000000" w:rsidDel="00000000" w:rsidP="00000000" w:rsidRDefault="00000000" w:rsidRPr="00000000" w14:paraId="0000004E">
      <w:pPr>
        <w:pStyle w:val="Heading3"/>
        <w:spacing w:after="240" w:before="240" w:lineRule="auto"/>
        <w:rPr>
          <w:sz w:val="36"/>
          <w:szCs w:val="36"/>
        </w:rPr>
      </w:pPr>
      <w:bookmarkStart w:colFirst="0" w:colLast="0" w:name="_heading=h.i9tk3qlnkutn" w:id="13"/>
      <w:bookmarkEnd w:id="13"/>
      <w:r w:rsidDel="00000000" w:rsidR="00000000" w:rsidRPr="00000000">
        <w:rPr>
          <w:sz w:val="36"/>
          <w:szCs w:val="36"/>
          <w:rtl w:val="0"/>
        </w:rPr>
        <w:t xml:space="preserve">Organisational Structures</w:t>
      </w:r>
      <w:r w:rsidDel="00000000" w:rsidR="00000000" w:rsidRPr="00000000">
        <w:rPr>
          <w:rtl w:val="0"/>
        </w:rPr>
      </w:r>
    </w:p>
    <w:p w:rsidR="00000000" w:rsidDel="00000000" w:rsidP="00000000" w:rsidRDefault="00000000" w:rsidRPr="00000000" w14:paraId="0000004F">
      <w:pPr>
        <w:spacing w:after="240" w:before="240" w:lineRule="auto"/>
        <w:rPr>
          <w:sz w:val="24"/>
          <w:szCs w:val="24"/>
        </w:rPr>
      </w:pPr>
      <w:r w:rsidDel="00000000" w:rsidR="00000000" w:rsidRPr="00000000">
        <w:rPr>
          <w:sz w:val="24"/>
          <w:szCs w:val="24"/>
          <w:rtl w:val="0"/>
        </w:rPr>
        <w:t xml:space="preserve">An organisational structure is basically the way a company arranges its people and tasks so everyone knows what their job is and who they report to. It helps with coordinating work and making sure people understand their responsibilities.</w:t>
      </w:r>
    </w:p>
    <w:p w:rsidR="00000000" w:rsidDel="00000000" w:rsidP="00000000" w:rsidRDefault="00000000" w:rsidRPr="00000000" w14:paraId="00000050">
      <w:pPr>
        <w:spacing w:after="240" w:before="240" w:lineRule="auto"/>
        <w:rPr>
          <w:sz w:val="24"/>
          <w:szCs w:val="24"/>
        </w:rPr>
      </w:pPr>
      <w:r w:rsidDel="00000000" w:rsidR="00000000" w:rsidRPr="00000000">
        <w:rPr>
          <w:sz w:val="24"/>
          <w:szCs w:val="24"/>
          <w:rtl w:val="0"/>
        </w:rPr>
        <w:t xml:space="preserve">As Mullins (2016) puts it, "Organizational structure refers to how tasks and reporting relationships are organized to help the business meet its goals." Similarly, Jones (2013) says it’s about how tasks and authority are set up between individuals and groups within the company to make sure everything runs smoothly. </w:t>
      </w:r>
    </w:p>
    <w:p w:rsidR="00000000" w:rsidDel="00000000" w:rsidP="00000000" w:rsidRDefault="00000000" w:rsidRPr="00000000" w14:paraId="00000051">
      <w:pPr>
        <w:spacing w:after="240" w:before="240" w:lineRule="auto"/>
        <w:rPr>
          <w:sz w:val="24"/>
          <w:szCs w:val="24"/>
        </w:rPr>
      </w:pPr>
      <w:r w:rsidDel="00000000" w:rsidR="00000000" w:rsidRPr="00000000">
        <w:rPr>
          <w:sz w:val="24"/>
          <w:szCs w:val="24"/>
          <w:rtl w:val="0"/>
        </w:rPr>
        <w:t xml:space="preserve">Some organisational structures are Hierarchial Structure, Flat Structure and Matrix Structure</w:t>
      </w:r>
      <w:r w:rsidDel="00000000" w:rsidR="00000000" w:rsidRPr="00000000">
        <w:rPr>
          <w:sz w:val="26"/>
          <w:szCs w:val="26"/>
          <w:rtl w:val="0"/>
        </w:rPr>
        <w:t xml:space="preserve">. </w:t>
      </w:r>
      <w:r w:rsidDel="00000000" w:rsidR="00000000" w:rsidRPr="00000000">
        <w:rPr>
          <w:b w:val="1"/>
          <w:sz w:val="24"/>
          <w:szCs w:val="24"/>
          <w:rtl w:val="0"/>
        </w:rPr>
        <w:br w:type="textWrapping"/>
      </w:r>
      <w:r w:rsidDel="00000000" w:rsidR="00000000" w:rsidRPr="00000000">
        <w:rPr>
          <w:sz w:val="24"/>
          <w:szCs w:val="24"/>
          <w:rtl w:val="0"/>
        </w:rPr>
        <w:t xml:space="preserve">"A hierarchical structure provides clarity in reporting relationships and helps to establish clear decision-making processes, ensuring accountability at each level of management" (Daft, 2015). This structure works well in large organisations where clear roles are necessary to manage complex operations. Similarly, Schein (2010) explains that a hierarchical system "ensures stability and order by aligning organizational roles in a way that everyone knows their responsibilities and who they report to." While it promotes consistency and control, this structure can also reduce flexibility, slowing down decision-making processes due to the multiple layers of authority involved.</w:t>
      </w:r>
    </w:p>
    <w:p w:rsidR="00000000" w:rsidDel="00000000" w:rsidP="00000000" w:rsidRDefault="00000000" w:rsidRPr="00000000" w14:paraId="00000052">
      <w:pPr>
        <w:spacing w:after="240" w:before="240" w:lineRule="auto"/>
        <w:rPr>
          <w:sz w:val="24"/>
          <w:szCs w:val="24"/>
        </w:rPr>
      </w:pPr>
      <w:r w:rsidDel="00000000" w:rsidR="00000000" w:rsidRPr="00000000">
        <w:rPr>
          <w:sz w:val="24"/>
          <w:szCs w:val="24"/>
          <w:rtl w:val="0"/>
        </w:rPr>
        <w:t xml:space="preserve">A flat structure is a type of organisational setup where there are few or no levels of middle management. This setup allows employees to have more independence and can make decision-making faster. As Robbins and Judge (2013) explain, "In a flat structure, employees are given more freedom, and decisions are made quickly, but it can be difficult to coordinate tasks in larger teams." Anderson (2012) adds that flat structures work well for smaller companies or startups, where fast communication is important, but as a company grows, it can become harder to keep track of who is responsible for what.</w:t>
      </w:r>
    </w:p>
    <w:p w:rsidR="00000000" w:rsidDel="00000000" w:rsidP="00000000" w:rsidRDefault="00000000" w:rsidRPr="00000000" w14:paraId="00000053">
      <w:pPr>
        <w:spacing w:after="240" w:before="240" w:lineRule="auto"/>
        <w:rPr>
          <w:sz w:val="24"/>
          <w:szCs w:val="24"/>
        </w:rPr>
      </w:pPr>
      <w:r w:rsidDel="00000000" w:rsidR="00000000" w:rsidRPr="00000000">
        <w:rPr>
          <w:sz w:val="24"/>
          <w:szCs w:val="24"/>
          <w:rtl w:val="0"/>
        </w:rPr>
        <w:t xml:space="preserve">A matrix structure is when employees report to more than one manager, often a functional manager and a project manager. This setup is meant to make communication and collaboration across departments easier. As Larson and Gray (2014) explain, "The matrix structure helps departments work together better, but it can also cause confusion when employees get different instructions from multiple managers." Galbraith (2009) adds that while the matrix structure is flexible and helps companies adapt to change, it can sometimes make it hard for employees to know who is in charge, which can cause confusion.</w:t>
      </w:r>
    </w:p>
    <w:p w:rsidR="00000000" w:rsidDel="00000000" w:rsidP="00000000" w:rsidRDefault="00000000" w:rsidRPr="00000000" w14:paraId="00000054">
      <w:pPr>
        <w:spacing w:after="240" w:before="240" w:lineRule="auto"/>
        <w:rPr>
          <w:sz w:val="24"/>
          <w:szCs w:val="24"/>
        </w:rPr>
      </w:pPr>
      <w:r w:rsidDel="00000000" w:rsidR="00000000" w:rsidRPr="00000000">
        <w:rPr>
          <w:rtl w:val="0"/>
        </w:rPr>
      </w:r>
    </w:p>
    <w:p w:rsidR="00000000" w:rsidDel="00000000" w:rsidP="00000000" w:rsidRDefault="00000000" w:rsidRPr="00000000" w14:paraId="00000055">
      <w:pPr>
        <w:pStyle w:val="Heading3"/>
        <w:keepNext w:val="0"/>
        <w:keepLines w:val="0"/>
        <w:spacing w:before="280" w:lineRule="auto"/>
        <w:rPr>
          <w:color w:val="000000"/>
          <w:sz w:val="36"/>
          <w:szCs w:val="36"/>
        </w:rPr>
      </w:pPr>
      <w:bookmarkStart w:colFirst="0" w:colLast="0" w:name="_heading=h.rfqf7e49n9vn" w:id="14"/>
      <w:bookmarkEnd w:id="14"/>
      <w:r w:rsidDel="00000000" w:rsidR="00000000" w:rsidRPr="00000000">
        <w:rPr>
          <w:color w:val="000000"/>
          <w:sz w:val="36"/>
          <w:szCs w:val="36"/>
          <w:rtl w:val="0"/>
        </w:rPr>
        <w:t xml:space="preserve">Best Structure for Castell Howell</w:t>
      </w:r>
    </w:p>
    <w:p w:rsidR="00000000" w:rsidDel="00000000" w:rsidP="00000000" w:rsidRDefault="00000000" w:rsidRPr="00000000" w14:paraId="00000056">
      <w:pPr>
        <w:spacing w:after="240" w:before="240" w:lineRule="auto"/>
        <w:rPr>
          <w:sz w:val="24"/>
          <w:szCs w:val="24"/>
        </w:rPr>
      </w:pPr>
      <w:r w:rsidDel="00000000" w:rsidR="00000000" w:rsidRPr="00000000">
        <w:rPr>
          <w:sz w:val="24"/>
          <w:szCs w:val="24"/>
          <w:rtl w:val="0"/>
        </w:rPr>
        <w:t xml:space="preserve">For Castell Howell, a Hierarchical Structure works best. Since the company is large and operates in the food wholesale industry, a clear chain of command helps make sure everything runs smoothly, especially when dealing with food safety, regulations, and logistics. Having defined roles makes communication easier and ensures tasks get done efficiently. While a flat structure could help speed up decisions, it might create confusion in such a large company, especially with complicated tasks like managing inventory and meeting strict safety standards. A matrix structure, on the other hand, could cause too much complexity. Employees might struggle to manage the demands of different managers, which could lead to mistakes, particularly in an industry where safety and deadlines are critical.</w:t>
      </w:r>
    </w:p>
    <w:p w:rsidR="00000000" w:rsidDel="00000000" w:rsidP="00000000" w:rsidRDefault="00000000" w:rsidRPr="00000000" w14:paraId="00000057">
      <w:pPr>
        <w:spacing w:after="240" w:before="240" w:lineRule="auto"/>
        <w:rPr>
          <w:sz w:val="24"/>
          <w:szCs w:val="24"/>
        </w:rPr>
      </w:pPr>
      <w:r w:rsidDel="00000000" w:rsidR="00000000" w:rsidRPr="00000000">
        <w:rPr>
          <w:rtl w:val="0"/>
        </w:rPr>
      </w:r>
    </w:p>
    <w:p w:rsidR="00000000" w:rsidDel="00000000" w:rsidP="00000000" w:rsidRDefault="00000000" w:rsidRPr="00000000" w14:paraId="00000058">
      <w:pPr>
        <w:spacing w:after="240" w:before="240" w:lineRule="auto"/>
        <w:rPr>
          <w:sz w:val="24"/>
          <w:szCs w:val="24"/>
        </w:rPr>
      </w:pPr>
      <w:r w:rsidDel="00000000" w:rsidR="00000000" w:rsidRPr="00000000">
        <w:rPr>
          <w:rtl w:val="0"/>
        </w:rPr>
      </w:r>
    </w:p>
    <w:p w:rsidR="00000000" w:rsidDel="00000000" w:rsidP="00000000" w:rsidRDefault="00000000" w:rsidRPr="00000000" w14:paraId="00000059">
      <w:pPr>
        <w:rPr/>
      </w:pPr>
      <w:r w:rsidDel="00000000" w:rsidR="00000000" w:rsidRPr="00000000">
        <w:br w:type="page"/>
      </w:r>
      <w:r w:rsidDel="00000000" w:rsidR="00000000" w:rsidRPr="00000000">
        <w:rPr>
          <w:rtl w:val="0"/>
        </w:rPr>
      </w:r>
    </w:p>
    <w:p w:rsidR="00000000" w:rsidDel="00000000" w:rsidP="00000000" w:rsidRDefault="00000000" w:rsidRPr="00000000" w14:paraId="0000005A">
      <w:pPr>
        <w:pStyle w:val="Heading1"/>
        <w:rPr/>
      </w:pPr>
      <w:bookmarkStart w:colFirst="0" w:colLast="0" w:name="_heading=h.2s8eyo1" w:id="15"/>
      <w:bookmarkEnd w:id="15"/>
      <w:r w:rsidDel="00000000" w:rsidR="00000000" w:rsidRPr="00000000">
        <w:rPr>
          <w:rtl w:val="0"/>
        </w:rPr>
        <w:t xml:space="preserve">Generate a detailed plan to meet the identified needs of an individual in the workplace and evaluate how this will be used to manage performance </w:t>
      </w:r>
    </w:p>
    <w:p w:rsidR="00000000" w:rsidDel="00000000" w:rsidP="00000000" w:rsidRDefault="00000000" w:rsidRPr="00000000" w14:paraId="0000005B">
      <w:pPr>
        <w:keepNext w:val="0"/>
        <w:keepLines w:val="0"/>
        <w:spacing w:before="280" w:lineRule="auto"/>
        <w:rPr>
          <w:sz w:val="24"/>
          <w:szCs w:val="24"/>
        </w:rPr>
      </w:pPr>
      <w:r w:rsidDel="00000000" w:rsidR="00000000" w:rsidRPr="00000000">
        <w:rPr>
          <w:sz w:val="24"/>
          <w:szCs w:val="24"/>
          <w:rtl w:val="0"/>
        </w:rPr>
        <w:t xml:space="preserve">Below is a </w:t>
      </w:r>
      <w:r w:rsidDel="00000000" w:rsidR="00000000" w:rsidRPr="00000000">
        <w:rPr>
          <w:sz w:val="24"/>
          <w:szCs w:val="24"/>
          <w:rtl w:val="0"/>
        </w:rPr>
        <w:t xml:space="preserve">Personal Development Plan for a Shop Floor Worker Moving to Department Manager. The objective of the plan is to help the employee become a department manager by building their leadership, team management and operational skills. By developing these skills using SMART objectives it will ensure that they can lead the department effectively and meet new responsibilities. According to Doran (1981), "SMART objectives provide a clear framework for setting and achieving goals by breaking down the elements into manageable parts." This approach ensures that the goals are not only clear but also aligned with broader organizational priorities, making them actionable and measurable.</w:t>
      </w:r>
    </w:p>
    <w:p w:rsidR="00000000" w:rsidDel="00000000" w:rsidP="00000000" w:rsidRDefault="00000000" w:rsidRPr="00000000" w14:paraId="0000005C">
      <w:pPr>
        <w:spacing w:after="240" w:before="240" w:lineRule="auto"/>
        <w:rPr>
          <w:b w:val="1"/>
          <w:sz w:val="24"/>
          <w:szCs w:val="24"/>
        </w:rPr>
      </w:pPr>
      <w:r w:rsidDel="00000000" w:rsidR="00000000" w:rsidRPr="00000000">
        <w:rPr>
          <w:rtl w:val="0"/>
        </w:rPr>
      </w:r>
    </w:p>
    <w:sdt>
      <w:sdtPr>
        <w:lock w:val="contentLocked"/>
        <w:tag w:val="goog_rdk_0"/>
      </w:sdtPr>
      <w:sdtContent>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Goals &amp; Needs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How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When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Evidence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Leadership &amp; Team 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Mentoring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12 weeks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Feedback from mentor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Increase Productivity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Mentoring and Workshops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8 weeks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Track downtime before and after workflow changes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Operational Knowledge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Mentoring and Training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10 weeks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Pass course assessment and apply knowledge</w:t>
                </w:r>
              </w:p>
            </w:tc>
          </w:tr>
        </w:tbl>
      </w:sdtContent>
    </w:sdt>
    <w:p w:rsidR="00000000" w:rsidDel="00000000" w:rsidP="00000000" w:rsidRDefault="00000000" w:rsidRPr="00000000" w14:paraId="0000006D">
      <w:pPr>
        <w:spacing w:after="240" w:before="240" w:lineRule="auto"/>
        <w:rPr>
          <w:sz w:val="24"/>
          <w:szCs w:val="24"/>
        </w:rPr>
      </w:pPr>
      <w:r w:rsidDel="00000000" w:rsidR="00000000" w:rsidRPr="00000000">
        <w:rPr>
          <w:sz w:val="24"/>
          <w:szCs w:val="24"/>
          <w:rtl w:val="0"/>
        </w:rPr>
        <w:t xml:space="preserve">The employees first goal is to develop leadership and team management skills over the next 12 weeks by attending a leadership training program. The focus of the training will be on enhancing their abilities in team management, communication, and problem-solving. Their success will be measured by the feedback they receives from both their mentor, and team. The goal is realistic because they will have the mentors support and guidance to help them tackle leadership challenges as they arise. Learning these skills is critical for them to effectively manage their department, making this goal highly relevant to their new role. The training is time-bound and must be completed within 12 weeks to ensure timely progress.</w:t>
      </w:r>
    </w:p>
    <w:p w:rsidR="00000000" w:rsidDel="00000000" w:rsidP="00000000" w:rsidRDefault="00000000" w:rsidRPr="00000000" w14:paraId="0000006E">
      <w:pPr>
        <w:spacing w:after="240" w:before="240" w:lineRule="auto"/>
        <w:rPr>
          <w:sz w:val="24"/>
          <w:szCs w:val="24"/>
        </w:rPr>
      </w:pPr>
      <w:r w:rsidDel="00000000" w:rsidR="00000000" w:rsidRPr="00000000">
        <w:rPr>
          <w:sz w:val="24"/>
          <w:szCs w:val="24"/>
          <w:rtl w:val="0"/>
        </w:rPr>
        <w:t xml:space="preserve">The employees second goal is to increase productivity by implementing new workflow processes within 8 weeks. The specific focus is to streamline daily operations, which should reduce downtime by 10%. To measure success, they will track the department’s downtime before and after the workflow changes are put in place. Achieving this goal is realistic because they will attend a workshop on process improvements and receive tips from their mentor on how to apply what they learn. Due to increasing productivity being a key part of their new role as a department manager, this goal is highly relevant. The deadline for implementing the changes and seeing measurable results is set for 8 weeks.</w:t>
      </w:r>
    </w:p>
    <w:p w:rsidR="00000000" w:rsidDel="00000000" w:rsidP="00000000" w:rsidRDefault="00000000" w:rsidRPr="00000000" w14:paraId="0000006F">
      <w:pPr>
        <w:spacing w:after="240" w:before="240" w:lineRule="auto"/>
        <w:rPr>
          <w:sz w:val="24"/>
          <w:szCs w:val="24"/>
        </w:rPr>
      </w:pPr>
      <w:r w:rsidDel="00000000" w:rsidR="00000000" w:rsidRPr="00000000">
        <w:rPr>
          <w:sz w:val="24"/>
          <w:szCs w:val="24"/>
          <w:rtl w:val="0"/>
        </w:rPr>
        <w:t xml:space="preserve">The third goal is for the employee to complete training in inventory and safety management within 10 weeks. They will learn about managing stock efficiently and ensuring that safety standards are met across the department. Their progress will be measured by passing course assessments and applying what he has learned to make improvements in the department’s operations. With the proper training and support from the mentor, this goal is achievable. This training is crucial because inventory management and safety are core responsibilities for a department manager. The goal is time-bound, with them needing to complete his training within 10 weeks.</w:t>
      </w:r>
    </w:p>
    <w:p w:rsidR="00000000" w:rsidDel="00000000" w:rsidP="00000000" w:rsidRDefault="00000000" w:rsidRPr="00000000" w14:paraId="00000070">
      <w:pPr>
        <w:spacing w:after="240" w:before="240" w:lineRule="auto"/>
        <w:rPr>
          <w:sz w:val="24"/>
          <w:szCs w:val="24"/>
        </w:rPr>
      </w:pPr>
      <w:r w:rsidDel="00000000" w:rsidR="00000000" w:rsidRPr="00000000">
        <w:rPr>
          <w:sz w:val="24"/>
          <w:szCs w:val="24"/>
          <w:rtl w:val="0"/>
        </w:rPr>
        <w:t xml:space="preserve">To help the employee succeed, they will receive mentoring, that will meet with them weekly to guide them through any challenges and provide advice on leadership and operational issues. They will also participate in various training programs and workshops to build the skills needed for their new role. They will use workflow software to track efficiency and monitor the amount of time spent on tasks, helping them improve productivity.</w:t>
      </w:r>
    </w:p>
    <w:p w:rsidR="00000000" w:rsidDel="00000000" w:rsidP="00000000" w:rsidRDefault="00000000" w:rsidRPr="00000000" w14:paraId="00000071">
      <w:pPr>
        <w:spacing w:after="240" w:before="240" w:lineRule="auto"/>
        <w:rPr>
          <w:sz w:val="24"/>
          <w:szCs w:val="24"/>
        </w:rPr>
      </w:pPr>
      <w:r w:rsidDel="00000000" w:rsidR="00000000" w:rsidRPr="00000000">
        <w:rPr>
          <w:sz w:val="24"/>
          <w:szCs w:val="24"/>
          <w:rtl w:val="0"/>
        </w:rPr>
        <w:t xml:space="preserve">They will have weekly check-ins with the mentor every Friday, where they will discuss their progress, provide additional support if needed, and adjust the plan where necessary. A mid-term review will take place after 6 weeks to see if they are  on track with their goals and to assess their improvement in leadership and productivity. Finally, at the end of the 12-week period, their overall performance and progress will be evaluated to ensure that they have successfully completed the PDP and is ready to take on their new responsibilities as a department manager.</w:t>
      </w:r>
    </w:p>
    <w:p w:rsidR="00000000" w:rsidDel="00000000" w:rsidP="00000000" w:rsidRDefault="00000000" w:rsidRPr="00000000" w14:paraId="00000072">
      <w:pPr>
        <w:spacing w:after="240" w:before="240" w:lineRule="auto"/>
        <w:rPr>
          <w:sz w:val="24"/>
          <w:szCs w:val="24"/>
        </w:rPr>
      </w:pPr>
      <w:r w:rsidDel="00000000" w:rsidR="00000000" w:rsidRPr="00000000">
        <w:rPr>
          <w:rtl w:val="0"/>
        </w:rPr>
      </w:r>
    </w:p>
    <w:p w:rsidR="00000000" w:rsidDel="00000000" w:rsidP="00000000" w:rsidRDefault="00000000" w:rsidRPr="00000000" w14:paraId="00000073">
      <w:pPr>
        <w:rPr/>
      </w:pPr>
      <w:r w:rsidDel="00000000" w:rsidR="00000000" w:rsidRPr="00000000">
        <w:br w:type="page"/>
      </w:r>
      <w:r w:rsidDel="00000000" w:rsidR="00000000" w:rsidRPr="00000000">
        <w:rPr>
          <w:rtl w:val="0"/>
        </w:rPr>
      </w:r>
    </w:p>
    <w:p w:rsidR="00000000" w:rsidDel="00000000" w:rsidP="00000000" w:rsidRDefault="00000000" w:rsidRPr="00000000" w14:paraId="00000074">
      <w:pPr>
        <w:pStyle w:val="Heading1"/>
        <w:rPr>
          <w:color w:val="ff0000"/>
        </w:rPr>
      </w:pPr>
      <w:bookmarkStart w:colFirst="0" w:colLast="0" w:name="_heading=h.17dp8vu" w:id="16"/>
      <w:bookmarkEnd w:id="16"/>
      <w:r w:rsidDel="00000000" w:rsidR="00000000" w:rsidRPr="00000000">
        <w:rPr>
          <w:rtl w:val="0"/>
        </w:rPr>
        <w:t xml:space="preserve">Conclusion</w:t>
      </w:r>
      <w:r w:rsidDel="00000000" w:rsidR="00000000" w:rsidRPr="00000000">
        <w:rPr>
          <w:rtl w:val="0"/>
        </w:rPr>
      </w:r>
    </w:p>
    <w:p w:rsidR="00000000" w:rsidDel="00000000" w:rsidP="00000000" w:rsidRDefault="00000000" w:rsidRPr="00000000" w14:paraId="00000075">
      <w:pPr>
        <w:spacing w:after="240" w:before="240" w:lineRule="auto"/>
        <w:rPr>
          <w:sz w:val="24"/>
          <w:szCs w:val="24"/>
        </w:rPr>
      </w:pPr>
      <w:r w:rsidDel="00000000" w:rsidR="00000000" w:rsidRPr="00000000">
        <w:rPr>
          <w:sz w:val="24"/>
          <w:szCs w:val="24"/>
          <w:rtl w:val="0"/>
        </w:rPr>
        <w:t xml:space="preserve">In conclusion, developing employees at Castell Howell brings many benefits, such as improving efficiency, reducing mistakes, and providing better customer service. Training also boosts job satisfaction and loyalty, making employees more likely to stay with the company. However, it’s crucial that the training is relevant to their roles to avoid wasting time and resources. Employee development also helps prepare future leaders by promoting from within, but the company must balance this with hiring external talent to bring in fresh ideas. Well-trained staff can adapt more easily to changes in the fast-moving food industry, making the company more agile. Additionally, strong compliance training reduces risks related to health and safety. Leadership development ensures that employees are ready to step into higher roles when needed, which is important for long-term success.</w:t>
      </w:r>
    </w:p>
    <w:p w:rsidR="00000000" w:rsidDel="00000000" w:rsidP="00000000" w:rsidRDefault="00000000" w:rsidRPr="00000000" w14:paraId="00000076">
      <w:pPr>
        <w:spacing w:after="240" w:before="240" w:lineRule="auto"/>
        <w:rPr>
          <w:sz w:val="24"/>
          <w:szCs w:val="24"/>
        </w:rPr>
      </w:pPr>
      <w:r w:rsidDel="00000000" w:rsidR="00000000" w:rsidRPr="00000000">
        <w:rPr>
          <w:sz w:val="24"/>
          <w:szCs w:val="24"/>
          <w:rtl w:val="0"/>
        </w:rPr>
        <w:t xml:space="preserve">A Personal Development Plan is a structured approach to helping employees at Castell Howell grow in their roles and meet both personal and company goals. By focusing on key areas such as skill enhancement, career advancement, and performance improvement, PDPs not only boost employee engagement and productivity but also prepare them for future leadership roles. However, successful implementation requires careful management, including the use of appropriate tools like coaching, mentoring, and technology-based learning. Choosing the right approach, setting clear SMART goals, and offering regular feedback are crucial for maintaining progress and aligning development with the company’s objectives. Ultimately, by investing in PDPs and supporting employee growth, Castell Howell can enhance its workforce's skills, improve job satisfaction, and strengthen its overall operational efficiency, ensuring long-term success.</w:t>
      </w:r>
    </w:p>
    <w:p w:rsidR="00000000" w:rsidDel="00000000" w:rsidP="00000000" w:rsidRDefault="00000000" w:rsidRPr="00000000" w14:paraId="00000077">
      <w:pPr>
        <w:spacing w:after="240" w:before="240" w:lineRule="auto"/>
        <w:rPr>
          <w:sz w:val="24"/>
          <w:szCs w:val="24"/>
        </w:rPr>
      </w:pPr>
      <w:r w:rsidDel="00000000" w:rsidR="00000000" w:rsidRPr="00000000">
        <w:rPr>
          <w:sz w:val="24"/>
          <w:szCs w:val="24"/>
          <w:rtl w:val="0"/>
        </w:rPr>
        <w:t xml:space="preserve">The PDP for the shop floor worker transitioning to a department manager is designed to help them build the necessary leadership, team management, and operational skills. By setting SMART objectives, the PDP ensures that their goals are clear, measurable, and achievable within specific timeframes, aligning with the company's broader priorities. The plan incorporates mentoring, workshops, and practical training, providing support and resources needed for success. Regular check-ins and reviews will track the employee’s progress, ensuring that by the end of 12 weeks, they are fully equipped to manage their new responsibilities as a department manager. This structured approach ensures both professional growth for the employee and enhanced operational efficiency for the department.</w:t>
      </w:r>
    </w:p>
    <w:p w:rsidR="00000000" w:rsidDel="00000000" w:rsidP="00000000" w:rsidRDefault="00000000" w:rsidRPr="00000000" w14:paraId="00000078">
      <w:pPr>
        <w:spacing w:after="240" w:before="240" w:lineRule="auto"/>
        <w:rPr>
          <w:sz w:val="24"/>
          <w:szCs w:val="24"/>
        </w:rPr>
      </w:pPr>
      <w:r w:rsidDel="00000000" w:rsidR="00000000" w:rsidRPr="00000000">
        <w:rPr>
          <w:rtl w:val="0"/>
        </w:rPr>
      </w:r>
    </w:p>
    <w:p w:rsidR="00000000" w:rsidDel="00000000" w:rsidP="00000000" w:rsidRDefault="00000000" w:rsidRPr="00000000" w14:paraId="00000079">
      <w:pPr>
        <w:spacing w:after="240" w:before="240" w:lineRule="auto"/>
        <w:rPr>
          <w:sz w:val="24"/>
          <w:szCs w:val="24"/>
        </w:rPr>
      </w:pPr>
      <w:r w:rsidDel="00000000" w:rsidR="00000000" w:rsidRPr="00000000">
        <w:rPr>
          <w:rtl w:val="0"/>
        </w:rPr>
      </w:r>
    </w:p>
    <w:p w:rsidR="00000000" w:rsidDel="00000000" w:rsidP="00000000" w:rsidRDefault="00000000" w:rsidRPr="00000000" w14:paraId="0000007A">
      <w:pPr>
        <w:rPr/>
      </w:pPr>
      <w:r w:rsidDel="00000000" w:rsidR="00000000" w:rsidRPr="00000000">
        <w:br w:type="page"/>
      </w:r>
      <w:r w:rsidDel="00000000" w:rsidR="00000000" w:rsidRPr="00000000">
        <w:rPr>
          <w:rtl w:val="0"/>
        </w:rPr>
      </w:r>
    </w:p>
    <w:p w:rsidR="00000000" w:rsidDel="00000000" w:rsidP="00000000" w:rsidRDefault="00000000" w:rsidRPr="00000000" w14:paraId="0000007B">
      <w:pPr>
        <w:pStyle w:val="Heading1"/>
        <w:rPr/>
      </w:pPr>
      <w:bookmarkStart w:colFirst="0" w:colLast="0" w:name="_heading=h.26in1rg" w:id="17"/>
      <w:bookmarkEnd w:id="17"/>
      <w:r w:rsidDel="00000000" w:rsidR="00000000" w:rsidRPr="00000000">
        <w:rPr>
          <w:rtl w:val="0"/>
        </w:rPr>
        <w:t xml:space="preserve">References</w:t>
      </w:r>
    </w:p>
    <w:p w:rsidR="00000000" w:rsidDel="00000000" w:rsidP="00000000" w:rsidRDefault="00000000" w:rsidRPr="00000000" w14:paraId="0000007C">
      <w:pPr>
        <w:rPr>
          <w:sz w:val="24"/>
          <w:szCs w:val="24"/>
        </w:rPr>
      </w:pPr>
      <w:r w:rsidDel="00000000" w:rsidR="00000000" w:rsidRPr="00000000">
        <w:rPr>
          <w:sz w:val="24"/>
          <w:szCs w:val="24"/>
          <w:rtl w:val="0"/>
        </w:rPr>
        <w:t xml:space="preserve">Anderson, D. (2012) </w:t>
      </w:r>
      <w:r w:rsidDel="00000000" w:rsidR="00000000" w:rsidRPr="00000000">
        <w:rPr>
          <w:i w:val="1"/>
          <w:sz w:val="24"/>
          <w:szCs w:val="24"/>
          <w:rtl w:val="0"/>
        </w:rPr>
        <w:t xml:space="preserve">Organizational Development: The Process of Leading Organizational Change</w:t>
      </w:r>
      <w:r w:rsidDel="00000000" w:rsidR="00000000" w:rsidRPr="00000000">
        <w:rPr>
          <w:sz w:val="24"/>
          <w:szCs w:val="24"/>
          <w:rtl w:val="0"/>
        </w:rPr>
        <w:t xml:space="preserve">. 2nd edn. Thousand Oaks, CA: SAGE Publications.</w:t>
      </w:r>
    </w:p>
    <w:p w:rsidR="00000000" w:rsidDel="00000000" w:rsidP="00000000" w:rsidRDefault="00000000" w:rsidRPr="00000000" w14:paraId="0000007D">
      <w:pPr>
        <w:rPr>
          <w:sz w:val="24"/>
          <w:szCs w:val="24"/>
        </w:rPr>
      </w:pPr>
      <w:r w:rsidDel="00000000" w:rsidR="00000000" w:rsidRPr="00000000">
        <w:rPr>
          <w:rtl w:val="0"/>
        </w:rPr>
      </w:r>
    </w:p>
    <w:p w:rsidR="00000000" w:rsidDel="00000000" w:rsidP="00000000" w:rsidRDefault="00000000" w:rsidRPr="00000000" w14:paraId="0000007E">
      <w:pPr>
        <w:rPr>
          <w:sz w:val="24"/>
          <w:szCs w:val="24"/>
        </w:rPr>
      </w:pPr>
      <w:r w:rsidDel="00000000" w:rsidR="00000000" w:rsidRPr="00000000">
        <w:rPr>
          <w:sz w:val="24"/>
          <w:szCs w:val="24"/>
          <w:rtl w:val="0"/>
        </w:rPr>
        <w:t xml:space="preserve">Armstrong, M. (2014) </w:t>
      </w:r>
      <w:r w:rsidDel="00000000" w:rsidR="00000000" w:rsidRPr="00000000">
        <w:rPr>
          <w:i w:val="1"/>
          <w:sz w:val="24"/>
          <w:szCs w:val="24"/>
          <w:rtl w:val="0"/>
        </w:rPr>
        <w:t xml:space="preserve">A Handbook of Human Resource Management Practice</w:t>
      </w:r>
      <w:r w:rsidDel="00000000" w:rsidR="00000000" w:rsidRPr="00000000">
        <w:rPr>
          <w:sz w:val="24"/>
          <w:szCs w:val="24"/>
          <w:rtl w:val="0"/>
        </w:rPr>
        <w:t xml:space="preserve">. 13th edn. London: Kogan Page.</w:t>
      </w:r>
    </w:p>
    <w:p w:rsidR="00000000" w:rsidDel="00000000" w:rsidP="00000000" w:rsidRDefault="00000000" w:rsidRPr="00000000" w14:paraId="0000007F">
      <w:pPr>
        <w:rPr>
          <w:sz w:val="24"/>
          <w:szCs w:val="24"/>
        </w:rPr>
      </w:pPr>
      <w:r w:rsidDel="00000000" w:rsidR="00000000" w:rsidRPr="00000000">
        <w:rPr>
          <w:rtl w:val="0"/>
        </w:rPr>
      </w:r>
    </w:p>
    <w:p w:rsidR="00000000" w:rsidDel="00000000" w:rsidP="00000000" w:rsidRDefault="00000000" w:rsidRPr="00000000" w14:paraId="00000080">
      <w:pPr>
        <w:rPr>
          <w:sz w:val="24"/>
          <w:szCs w:val="24"/>
        </w:rPr>
      </w:pPr>
      <w:r w:rsidDel="00000000" w:rsidR="00000000" w:rsidRPr="00000000">
        <w:rPr>
          <w:sz w:val="24"/>
          <w:szCs w:val="24"/>
          <w:rtl w:val="0"/>
        </w:rPr>
        <w:t xml:space="preserve">Brown, J. S. and Duguid, P. (2017) </w:t>
      </w:r>
      <w:r w:rsidDel="00000000" w:rsidR="00000000" w:rsidRPr="00000000">
        <w:rPr>
          <w:i w:val="1"/>
          <w:sz w:val="24"/>
          <w:szCs w:val="24"/>
          <w:rtl w:val="0"/>
        </w:rPr>
        <w:t xml:space="preserve">The Social Life of Information</w:t>
      </w:r>
      <w:r w:rsidDel="00000000" w:rsidR="00000000" w:rsidRPr="00000000">
        <w:rPr>
          <w:sz w:val="24"/>
          <w:szCs w:val="24"/>
          <w:rtl w:val="0"/>
        </w:rPr>
        <w:t xml:space="preserve">. Cambridge: Harvard Business Review Press.</w:t>
      </w:r>
    </w:p>
    <w:p w:rsidR="00000000" w:rsidDel="00000000" w:rsidP="00000000" w:rsidRDefault="00000000" w:rsidRPr="00000000" w14:paraId="00000081">
      <w:pPr>
        <w:rPr>
          <w:sz w:val="24"/>
          <w:szCs w:val="24"/>
        </w:rPr>
      </w:pPr>
      <w:r w:rsidDel="00000000" w:rsidR="00000000" w:rsidRPr="00000000">
        <w:rPr>
          <w:rtl w:val="0"/>
        </w:rPr>
      </w:r>
    </w:p>
    <w:p w:rsidR="00000000" w:rsidDel="00000000" w:rsidP="00000000" w:rsidRDefault="00000000" w:rsidRPr="00000000" w14:paraId="00000082">
      <w:pPr>
        <w:rPr>
          <w:sz w:val="24"/>
          <w:szCs w:val="24"/>
        </w:rPr>
      </w:pPr>
      <w:r w:rsidDel="00000000" w:rsidR="00000000" w:rsidRPr="00000000">
        <w:rPr>
          <w:sz w:val="24"/>
          <w:szCs w:val="24"/>
          <w:rtl w:val="0"/>
        </w:rPr>
        <w:t xml:space="preserve">Clark, R. C., &amp; Mayer, R. E. (2016) </w:t>
      </w:r>
      <w:r w:rsidDel="00000000" w:rsidR="00000000" w:rsidRPr="00000000">
        <w:rPr>
          <w:i w:val="1"/>
          <w:sz w:val="24"/>
          <w:szCs w:val="24"/>
          <w:rtl w:val="0"/>
        </w:rPr>
        <w:t xml:space="preserve">E-Learning and the Science of Instruction: Proven Guidelines for Consumers and Designers of Multimedia Learning</w:t>
      </w:r>
      <w:r w:rsidDel="00000000" w:rsidR="00000000" w:rsidRPr="00000000">
        <w:rPr>
          <w:sz w:val="24"/>
          <w:szCs w:val="24"/>
          <w:rtl w:val="0"/>
        </w:rPr>
        <w:t xml:space="preserve">. 4th edn. Hoboken, NJ: Wiley.</w:t>
      </w:r>
    </w:p>
    <w:p w:rsidR="00000000" w:rsidDel="00000000" w:rsidP="00000000" w:rsidRDefault="00000000" w:rsidRPr="00000000" w14:paraId="00000083">
      <w:pPr>
        <w:rPr>
          <w:sz w:val="24"/>
          <w:szCs w:val="24"/>
        </w:rPr>
      </w:pPr>
      <w:r w:rsidDel="00000000" w:rsidR="00000000" w:rsidRPr="00000000">
        <w:rPr>
          <w:rtl w:val="0"/>
        </w:rPr>
      </w:r>
    </w:p>
    <w:p w:rsidR="00000000" w:rsidDel="00000000" w:rsidP="00000000" w:rsidRDefault="00000000" w:rsidRPr="00000000" w14:paraId="00000084">
      <w:pPr>
        <w:rPr>
          <w:sz w:val="24"/>
          <w:szCs w:val="24"/>
        </w:rPr>
      </w:pPr>
      <w:r w:rsidDel="00000000" w:rsidR="00000000" w:rsidRPr="00000000">
        <w:rPr>
          <w:sz w:val="24"/>
          <w:szCs w:val="24"/>
          <w:rtl w:val="0"/>
        </w:rPr>
        <w:t xml:space="preserve">Clutterbuck, D. (2005) </w:t>
      </w:r>
      <w:r w:rsidDel="00000000" w:rsidR="00000000" w:rsidRPr="00000000">
        <w:rPr>
          <w:i w:val="1"/>
          <w:sz w:val="24"/>
          <w:szCs w:val="24"/>
          <w:rtl w:val="0"/>
        </w:rPr>
        <w:t xml:space="preserve">Everyone Needs a Mentor: Fostering Talent in Your Organisation</w:t>
      </w:r>
      <w:r w:rsidDel="00000000" w:rsidR="00000000" w:rsidRPr="00000000">
        <w:rPr>
          <w:sz w:val="24"/>
          <w:szCs w:val="24"/>
          <w:rtl w:val="0"/>
        </w:rPr>
        <w:t xml:space="preserve">. 4th edn. London: Chartered Institute of Personnel and Development.</w:t>
      </w:r>
    </w:p>
    <w:p w:rsidR="00000000" w:rsidDel="00000000" w:rsidP="00000000" w:rsidRDefault="00000000" w:rsidRPr="00000000" w14:paraId="00000085">
      <w:pPr>
        <w:rPr>
          <w:sz w:val="24"/>
          <w:szCs w:val="24"/>
        </w:rPr>
      </w:pPr>
      <w:r w:rsidDel="00000000" w:rsidR="00000000" w:rsidRPr="00000000">
        <w:rPr>
          <w:rtl w:val="0"/>
        </w:rPr>
      </w:r>
    </w:p>
    <w:p w:rsidR="00000000" w:rsidDel="00000000" w:rsidP="00000000" w:rsidRDefault="00000000" w:rsidRPr="00000000" w14:paraId="00000086">
      <w:pPr>
        <w:rPr>
          <w:sz w:val="24"/>
          <w:szCs w:val="24"/>
        </w:rPr>
      </w:pPr>
      <w:r w:rsidDel="00000000" w:rsidR="00000000" w:rsidRPr="00000000">
        <w:rPr>
          <w:sz w:val="24"/>
          <w:szCs w:val="24"/>
          <w:rtl w:val="0"/>
        </w:rPr>
        <w:t xml:space="preserve">Daft, R. L. (2015) </w:t>
      </w:r>
      <w:r w:rsidDel="00000000" w:rsidR="00000000" w:rsidRPr="00000000">
        <w:rPr>
          <w:i w:val="1"/>
          <w:sz w:val="24"/>
          <w:szCs w:val="24"/>
          <w:rtl w:val="0"/>
        </w:rPr>
        <w:t xml:space="preserve">Organization Theory and Design</w:t>
      </w:r>
      <w:r w:rsidDel="00000000" w:rsidR="00000000" w:rsidRPr="00000000">
        <w:rPr>
          <w:sz w:val="24"/>
          <w:szCs w:val="24"/>
          <w:rtl w:val="0"/>
        </w:rPr>
        <w:t xml:space="preserve">. 12th edn. Stamford, CT: Cengage Learning.</w:t>
      </w:r>
    </w:p>
    <w:p w:rsidR="00000000" w:rsidDel="00000000" w:rsidP="00000000" w:rsidRDefault="00000000" w:rsidRPr="00000000" w14:paraId="00000087">
      <w:pPr>
        <w:rPr>
          <w:sz w:val="24"/>
          <w:szCs w:val="24"/>
        </w:rPr>
      </w:pPr>
      <w:r w:rsidDel="00000000" w:rsidR="00000000" w:rsidRPr="00000000">
        <w:rPr>
          <w:rtl w:val="0"/>
        </w:rPr>
      </w:r>
    </w:p>
    <w:p w:rsidR="00000000" w:rsidDel="00000000" w:rsidP="00000000" w:rsidRDefault="00000000" w:rsidRPr="00000000" w14:paraId="00000088">
      <w:pPr>
        <w:rPr>
          <w:sz w:val="24"/>
          <w:szCs w:val="24"/>
        </w:rPr>
      </w:pPr>
      <w:r w:rsidDel="00000000" w:rsidR="00000000" w:rsidRPr="00000000">
        <w:rPr>
          <w:sz w:val="24"/>
          <w:szCs w:val="24"/>
          <w:rtl w:val="0"/>
        </w:rPr>
        <w:t xml:space="preserve">Doran, G. T. (1981) </w:t>
      </w:r>
      <w:r w:rsidDel="00000000" w:rsidR="00000000" w:rsidRPr="00000000">
        <w:rPr>
          <w:i w:val="1"/>
          <w:sz w:val="24"/>
          <w:szCs w:val="24"/>
          <w:rtl w:val="0"/>
        </w:rPr>
        <w:t xml:space="preserve">There’s a SMART way to write management’s goals and objectives</w:t>
      </w:r>
      <w:r w:rsidDel="00000000" w:rsidR="00000000" w:rsidRPr="00000000">
        <w:rPr>
          <w:sz w:val="24"/>
          <w:szCs w:val="24"/>
          <w:rtl w:val="0"/>
        </w:rPr>
        <w:t xml:space="preserve">. </w:t>
      </w:r>
      <w:r w:rsidDel="00000000" w:rsidR="00000000" w:rsidRPr="00000000">
        <w:rPr>
          <w:i w:val="1"/>
          <w:sz w:val="24"/>
          <w:szCs w:val="24"/>
          <w:rtl w:val="0"/>
        </w:rPr>
        <w:t xml:space="preserve">Management Review</w:t>
      </w:r>
      <w:r w:rsidDel="00000000" w:rsidR="00000000" w:rsidRPr="00000000">
        <w:rPr>
          <w:sz w:val="24"/>
          <w:szCs w:val="24"/>
          <w:rtl w:val="0"/>
        </w:rPr>
        <w:t xml:space="preserve">, 70(11), pp. 35–36.</w:t>
      </w:r>
    </w:p>
    <w:p w:rsidR="00000000" w:rsidDel="00000000" w:rsidP="00000000" w:rsidRDefault="00000000" w:rsidRPr="00000000" w14:paraId="00000089">
      <w:pPr>
        <w:rPr>
          <w:sz w:val="24"/>
          <w:szCs w:val="24"/>
        </w:rPr>
      </w:pPr>
      <w:r w:rsidDel="00000000" w:rsidR="00000000" w:rsidRPr="00000000">
        <w:rPr>
          <w:rtl w:val="0"/>
        </w:rPr>
      </w:r>
    </w:p>
    <w:p w:rsidR="00000000" w:rsidDel="00000000" w:rsidP="00000000" w:rsidRDefault="00000000" w:rsidRPr="00000000" w14:paraId="0000008A">
      <w:pPr>
        <w:rPr>
          <w:sz w:val="24"/>
          <w:szCs w:val="24"/>
        </w:rPr>
      </w:pPr>
      <w:r w:rsidDel="00000000" w:rsidR="00000000" w:rsidRPr="00000000">
        <w:rPr>
          <w:sz w:val="24"/>
          <w:szCs w:val="24"/>
          <w:rtl w:val="0"/>
        </w:rPr>
        <w:t xml:space="preserve">Galbraith, J. R. (2009) </w:t>
      </w:r>
      <w:r w:rsidDel="00000000" w:rsidR="00000000" w:rsidRPr="00000000">
        <w:rPr>
          <w:i w:val="1"/>
          <w:sz w:val="24"/>
          <w:szCs w:val="24"/>
          <w:rtl w:val="0"/>
        </w:rPr>
        <w:t xml:space="preserve">Designing Matrix Organizations that Actually Work: How IBM, Procter &amp; Gamble, and Others Design for Success</w:t>
      </w:r>
      <w:r w:rsidDel="00000000" w:rsidR="00000000" w:rsidRPr="00000000">
        <w:rPr>
          <w:sz w:val="24"/>
          <w:szCs w:val="24"/>
          <w:rtl w:val="0"/>
        </w:rPr>
        <w:t xml:space="preserve">. San Francisco: Jossey-Bass.</w:t>
      </w:r>
    </w:p>
    <w:p w:rsidR="00000000" w:rsidDel="00000000" w:rsidP="00000000" w:rsidRDefault="00000000" w:rsidRPr="00000000" w14:paraId="0000008B">
      <w:pPr>
        <w:rPr>
          <w:sz w:val="24"/>
          <w:szCs w:val="24"/>
        </w:rPr>
      </w:pPr>
      <w:r w:rsidDel="00000000" w:rsidR="00000000" w:rsidRPr="00000000">
        <w:rPr>
          <w:rtl w:val="0"/>
        </w:rPr>
      </w:r>
    </w:p>
    <w:p w:rsidR="00000000" w:rsidDel="00000000" w:rsidP="00000000" w:rsidRDefault="00000000" w:rsidRPr="00000000" w14:paraId="0000008C">
      <w:pPr>
        <w:rPr>
          <w:sz w:val="24"/>
          <w:szCs w:val="24"/>
        </w:rPr>
      </w:pPr>
      <w:r w:rsidDel="00000000" w:rsidR="00000000" w:rsidRPr="00000000">
        <w:rPr>
          <w:sz w:val="24"/>
          <w:szCs w:val="24"/>
          <w:rtl w:val="0"/>
        </w:rPr>
        <w:t xml:space="preserve">Gallup (2022) </w:t>
      </w:r>
      <w:r w:rsidDel="00000000" w:rsidR="00000000" w:rsidRPr="00000000">
        <w:rPr>
          <w:i w:val="1"/>
          <w:sz w:val="24"/>
          <w:szCs w:val="24"/>
          <w:rtl w:val="0"/>
        </w:rPr>
        <w:t xml:space="preserve">The American Upskilling Study</w:t>
      </w:r>
      <w:r w:rsidDel="00000000" w:rsidR="00000000" w:rsidRPr="00000000">
        <w:rPr>
          <w:sz w:val="24"/>
          <w:szCs w:val="24"/>
          <w:rtl w:val="0"/>
        </w:rPr>
        <w:t xml:space="preserve">. Available at: </w:t>
      </w:r>
      <w:hyperlink r:id="rId8">
        <w:r w:rsidDel="00000000" w:rsidR="00000000" w:rsidRPr="00000000">
          <w:rPr>
            <w:color w:val="1155cc"/>
            <w:sz w:val="24"/>
            <w:szCs w:val="24"/>
            <w:u w:val="single"/>
            <w:rtl w:val="0"/>
          </w:rPr>
          <w:t xml:space="preserve">https://www.gallup.com/workplace/349484/upskilling.aspx</w:t>
        </w:r>
      </w:hyperlink>
      <w:r w:rsidDel="00000000" w:rsidR="00000000" w:rsidRPr="00000000">
        <w:rPr>
          <w:sz w:val="24"/>
          <w:szCs w:val="24"/>
          <w:rtl w:val="0"/>
        </w:rPr>
        <w:t xml:space="preserve">  (Accessed: 5 October 2024).</w:t>
      </w:r>
    </w:p>
    <w:p w:rsidR="00000000" w:rsidDel="00000000" w:rsidP="00000000" w:rsidRDefault="00000000" w:rsidRPr="00000000" w14:paraId="0000008D">
      <w:pPr>
        <w:rPr>
          <w:sz w:val="24"/>
          <w:szCs w:val="24"/>
        </w:rPr>
      </w:pPr>
      <w:r w:rsidDel="00000000" w:rsidR="00000000" w:rsidRPr="00000000">
        <w:rPr>
          <w:rtl w:val="0"/>
        </w:rPr>
      </w:r>
    </w:p>
    <w:p w:rsidR="00000000" w:rsidDel="00000000" w:rsidP="00000000" w:rsidRDefault="00000000" w:rsidRPr="00000000" w14:paraId="0000008E">
      <w:pPr>
        <w:rPr>
          <w:sz w:val="24"/>
          <w:szCs w:val="24"/>
        </w:rPr>
      </w:pPr>
      <w:r w:rsidDel="00000000" w:rsidR="00000000" w:rsidRPr="00000000">
        <w:rPr>
          <w:sz w:val="24"/>
          <w:szCs w:val="24"/>
          <w:rtl w:val="0"/>
        </w:rPr>
        <w:t xml:space="preserve">Holton, E. (2001) </w:t>
      </w:r>
      <w:r w:rsidDel="00000000" w:rsidR="00000000" w:rsidRPr="00000000">
        <w:rPr>
          <w:i w:val="1"/>
          <w:sz w:val="24"/>
          <w:szCs w:val="24"/>
          <w:rtl w:val="0"/>
        </w:rPr>
        <w:t xml:space="preserve">Building Capability to Manage Performance: The Key to Organizational Effectiveness</w:t>
      </w:r>
      <w:r w:rsidDel="00000000" w:rsidR="00000000" w:rsidRPr="00000000">
        <w:rPr>
          <w:sz w:val="24"/>
          <w:szCs w:val="24"/>
          <w:rtl w:val="0"/>
        </w:rPr>
        <w:t xml:space="preserve">. New York: Palgrave Macmillan.</w:t>
      </w:r>
    </w:p>
    <w:p w:rsidR="00000000" w:rsidDel="00000000" w:rsidP="00000000" w:rsidRDefault="00000000" w:rsidRPr="00000000" w14:paraId="0000008F">
      <w:pPr>
        <w:rPr>
          <w:sz w:val="24"/>
          <w:szCs w:val="24"/>
        </w:rPr>
      </w:pPr>
      <w:r w:rsidDel="00000000" w:rsidR="00000000" w:rsidRPr="00000000">
        <w:rPr>
          <w:rtl w:val="0"/>
        </w:rPr>
      </w:r>
    </w:p>
    <w:p w:rsidR="00000000" w:rsidDel="00000000" w:rsidP="00000000" w:rsidRDefault="00000000" w:rsidRPr="00000000" w14:paraId="00000090">
      <w:pPr>
        <w:rPr>
          <w:sz w:val="24"/>
          <w:szCs w:val="24"/>
        </w:rPr>
      </w:pPr>
      <w:r w:rsidDel="00000000" w:rsidR="00000000" w:rsidRPr="00000000">
        <w:rPr>
          <w:sz w:val="24"/>
          <w:szCs w:val="24"/>
          <w:rtl w:val="0"/>
        </w:rPr>
        <w:t xml:space="preserve">Jones, G. R. (2013) </w:t>
      </w:r>
      <w:r w:rsidDel="00000000" w:rsidR="00000000" w:rsidRPr="00000000">
        <w:rPr>
          <w:i w:val="1"/>
          <w:sz w:val="24"/>
          <w:szCs w:val="24"/>
          <w:rtl w:val="0"/>
        </w:rPr>
        <w:t xml:space="preserve">Organizational Theory, Design, and Change</w:t>
      </w:r>
      <w:r w:rsidDel="00000000" w:rsidR="00000000" w:rsidRPr="00000000">
        <w:rPr>
          <w:sz w:val="24"/>
          <w:szCs w:val="24"/>
          <w:rtl w:val="0"/>
        </w:rPr>
        <w:t xml:space="preserve">. 7th edn. New York: Pearson.</w:t>
      </w:r>
    </w:p>
    <w:p w:rsidR="00000000" w:rsidDel="00000000" w:rsidP="00000000" w:rsidRDefault="00000000" w:rsidRPr="00000000" w14:paraId="00000091">
      <w:pPr>
        <w:rPr>
          <w:sz w:val="24"/>
          <w:szCs w:val="24"/>
        </w:rPr>
      </w:pPr>
      <w:r w:rsidDel="00000000" w:rsidR="00000000" w:rsidRPr="00000000">
        <w:rPr>
          <w:rtl w:val="0"/>
        </w:rPr>
      </w:r>
    </w:p>
    <w:p w:rsidR="00000000" w:rsidDel="00000000" w:rsidP="00000000" w:rsidRDefault="00000000" w:rsidRPr="00000000" w14:paraId="00000092">
      <w:pPr>
        <w:rPr>
          <w:sz w:val="24"/>
          <w:szCs w:val="24"/>
        </w:rPr>
      </w:pPr>
      <w:r w:rsidDel="00000000" w:rsidR="00000000" w:rsidRPr="00000000">
        <w:rPr>
          <w:sz w:val="24"/>
          <w:szCs w:val="24"/>
          <w:rtl w:val="0"/>
        </w:rPr>
        <w:t xml:space="preserve">Larson, E. W., and Gray, C. F. (2014) </w:t>
      </w:r>
      <w:r w:rsidDel="00000000" w:rsidR="00000000" w:rsidRPr="00000000">
        <w:rPr>
          <w:i w:val="1"/>
          <w:sz w:val="24"/>
          <w:szCs w:val="24"/>
          <w:rtl w:val="0"/>
        </w:rPr>
        <w:t xml:space="preserve">Project Management: The Managerial Process</w:t>
      </w:r>
      <w:r w:rsidDel="00000000" w:rsidR="00000000" w:rsidRPr="00000000">
        <w:rPr>
          <w:sz w:val="24"/>
          <w:szCs w:val="24"/>
          <w:rtl w:val="0"/>
        </w:rPr>
        <w:t xml:space="preserve">. 6th edn. New York: McGraw-Hill Education.</w:t>
      </w:r>
    </w:p>
    <w:p w:rsidR="00000000" w:rsidDel="00000000" w:rsidP="00000000" w:rsidRDefault="00000000" w:rsidRPr="00000000" w14:paraId="00000093">
      <w:pPr>
        <w:rPr>
          <w:sz w:val="24"/>
          <w:szCs w:val="24"/>
        </w:rPr>
      </w:pPr>
      <w:r w:rsidDel="00000000" w:rsidR="00000000" w:rsidRPr="00000000">
        <w:rPr>
          <w:rtl w:val="0"/>
        </w:rPr>
      </w:r>
    </w:p>
    <w:p w:rsidR="00000000" w:rsidDel="00000000" w:rsidP="00000000" w:rsidRDefault="00000000" w:rsidRPr="00000000" w14:paraId="00000094">
      <w:pPr>
        <w:rPr>
          <w:sz w:val="24"/>
          <w:szCs w:val="24"/>
        </w:rPr>
      </w:pPr>
      <w:r w:rsidDel="00000000" w:rsidR="00000000" w:rsidRPr="00000000">
        <w:rPr>
          <w:sz w:val="24"/>
          <w:szCs w:val="24"/>
          <w:rtl w:val="0"/>
        </w:rPr>
        <w:t xml:space="preserve">Locke, E. and Latham, G. (2002) ‘Building a Practically Useful Theory of Goal Setting and Task Motivation: A 35-Year Odyssey’, </w:t>
      </w:r>
      <w:r w:rsidDel="00000000" w:rsidR="00000000" w:rsidRPr="00000000">
        <w:rPr>
          <w:i w:val="1"/>
          <w:sz w:val="24"/>
          <w:szCs w:val="24"/>
          <w:rtl w:val="0"/>
        </w:rPr>
        <w:t xml:space="preserve">American Psychologist</w:t>
      </w:r>
      <w:r w:rsidDel="00000000" w:rsidR="00000000" w:rsidRPr="00000000">
        <w:rPr>
          <w:sz w:val="24"/>
          <w:szCs w:val="24"/>
          <w:rtl w:val="0"/>
        </w:rPr>
        <w:t xml:space="preserve">, 57(9), pp. 705-717.</w:t>
      </w:r>
    </w:p>
    <w:p w:rsidR="00000000" w:rsidDel="00000000" w:rsidP="00000000" w:rsidRDefault="00000000" w:rsidRPr="00000000" w14:paraId="00000095">
      <w:pPr>
        <w:rPr>
          <w:sz w:val="24"/>
          <w:szCs w:val="24"/>
        </w:rPr>
      </w:pPr>
      <w:r w:rsidDel="00000000" w:rsidR="00000000" w:rsidRPr="00000000">
        <w:rPr>
          <w:rtl w:val="0"/>
        </w:rPr>
      </w:r>
    </w:p>
    <w:p w:rsidR="00000000" w:rsidDel="00000000" w:rsidP="00000000" w:rsidRDefault="00000000" w:rsidRPr="00000000" w14:paraId="00000096">
      <w:pPr>
        <w:rPr>
          <w:sz w:val="24"/>
          <w:szCs w:val="24"/>
        </w:rPr>
      </w:pPr>
      <w:r w:rsidDel="00000000" w:rsidR="00000000" w:rsidRPr="00000000">
        <w:rPr>
          <w:sz w:val="24"/>
          <w:szCs w:val="24"/>
          <w:rtl w:val="0"/>
        </w:rPr>
        <w:t xml:space="preserve">McKinsey (2023) </w:t>
      </w:r>
      <w:r w:rsidDel="00000000" w:rsidR="00000000" w:rsidRPr="00000000">
        <w:rPr>
          <w:i w:val="1"/>
          <w:sz w:val="24"/>
          <w:szCs w:val="24"/>
          <w:rtl w:val="0"/>
        </w:rPr>
        <w:t xml:space="preserve">Employee development: A skills-based approach</w:t>
      </w:r>
      <w:r w:rsidDel="00000000" w:rsidR="00000000" w:rsidRPr="00000000">
        <w:rPr>
          <w:sz w:val="24"/>
          <w:szCs w:val="24"/>
          <w:rtl w:val="0"/>
        </w:rPr>
        <w:t xml:space="preserve">. Available at:</w:t>
      </w:r>
      <w:hyperlink r:id="rId9">
        <w:r w:rsidDel="00000000" w:rsidR="00000000" w:rsidRPr="00000000">
          <w:rPr>
            <w:sz w:val="24"/>
            <w:szCs w:val="24"/>
            <w:rtl w:val="0"/>
          </w:rPr>
          <w:t xml:space="preserve"> </w:t>
        </w:r>
      </w:hyperlink>
      <w:hyperlink r:id="rId10">
        <w:r w:rsidDel="00000000" w:rsidR="00000000" w:rsidRPr="00000000">
          <w:rPr>
            <w:color w:val="1155cc"/>
            <w:sz w:val="24"/>
            <w:szCs w:val="24"/>
            <w:u w:val="single"/>
            <w:rtl w:val="0"/>
          </w:rPr>
          <w:t xml:space="preserve">https://www.mckinsey.com/quarterly/the-five-fifty/five-fifty-employee-development-a-skills-based-approach</w:t>
        </w:r>
      </w:hyperlink>
      <w:r w:rsidDel="00000000" w:rsidR="00000000" w:rsidRPr="00000000">
        <w:rPr>
          <w:sz w:val="24"/>
          <w:szCs w:val="24"/>
          <w:rtl w:val="0"/>
        </w:rPr>
        <w:t xml:space="preserve"> (Accessed: 5 October 2024).</w:t>
      </w:r>
      <w:r w:rsidDel="00000000" w:rsidR="00000000" w:rsidRPr="00000000">
        <w:rPr>
          <w:rtl w:val="0"/>
        </w:rPr>
      </w:r>
    </w:p>
    <w:p w:rsidR="00000000" w:rsidDel="00000000" w:rsidP="00000000" w:rsidRDefault="00000000" w:rsidRPr="00000000" w14:paraId="00000097">
      <w:pPr>
        <w:rPr>
          <w:sz w:val="24"/>
          <w:szCs w:val="24"/>
        </w:rPr>
      </w:pPr>
      <w:r w:rsidDel="00000000" w:rsidR="00000000" w:rsidRPr="00000000">
        <w:rPr>
          <w:rtl w:val="0"/>
        </w:rPr>
      </w:r>
    </w:p>
    <w:p w:rsidR="00000000" w:rsidDel="00000000" w:rsidP="00000000" w:rsidRDefault="00000000" w:rsidRPr="00000000" w14:paraId="00000098">
      <w:pPr>
        <w:rPr>
          <w:sz w:val="24"/>
          <w:szCs w:val="24"/>
        </w:rPr>
      </w:pPr>
      <w:r w:rsidDel="00000000" w:rsidR="00000000" w:rsidRPr="00000000">
        <w:rPr>
          <w:sz w:val="24"/>
          <w:szCs w:val="24"/>
          <w:rtl w:val="0"/>
        </w:rPr>
        <w:t xml:space="preserve">Mullins, L. (2016) </w:t>
      </w:r>
      <w:r w:rsidDel="00000000" w:rsidR="00000000" w:rsidRPr="00000000">
        <w:rPr>
          <w:i w:val="1"/>
          <w:sz w:val="24"/>
          <w:szCs w:val="24"/>
          <w:rtl w:val="0"/>
        </w:rPr>
        <w:t xml:space="preserve">Management and Organisational Behaviour</w:t>
      </w:r>
      <w:r w:rsidDel="00000000" w:rsidR="00000000" w:rsidRPr="00000000">
        <w:rPr>
          <w:sz w:val="24"/>
          <w:szCs w:val="24"/>
          <w:rtl w:val="0"/>
        </w:rPr>
        <w:t xml:space="preserve">. Harlow: Pearson Education.</w:t>
      </w:r>
    </w:p>
    <w:p w:rsidR="00000000" w:rsidDel="00000000" w:rsidP="00000000" w:rsidRDefault="00000000" w:rsidRPr="00000000" w14:paraId="00000099">
      <w:pPr>
        <w:rPr>
          <w:sz w:val="24"/>
          <w:szCs w:val="24"/>
        </w:rPr>
      </w:pPr>
      <w:r w:rsidDel="00000000" w:rsidR="00000000" w:rsidRPr="00000000">
        <w:rPr>
          <w:rtl w:val="0"/>
        </w:rPr>
      </w:r>
    </w:p>
    <w:p w:rsidR="00000000" w:rsidDel="00000000" w:rsidP="00000000" w:rsidRDefault="00000000" w:rsidRPr="00000000" w14:paraId="0000009A">
      <w:pPr>
        <w:rPr>
          <w:sz w:val="24"/>
          <w:szCs w:val="24"/>
        </w:rPr>
      </w:pPr>
      <w:r w:rsidDel="00000000" w:rsidR="00000000" w:rsidRPr="00000000">
        <w:rPr>
          <w:sz w:val="24"/>
          <w:szCs w:val="24"/>
          <w:rtl w:val="0"/>
        </w:rPr>
        <w:t xml:space="preserve">Noe, R. (2010) </w:t>
      </w:r>
      <w:r w:rsidDel="00000000" w:rsidR="00000000" w:rsidRPr="00000000">
        <w:rPr>
          <w:i w:val="1"/>
          <w:sz w:val="24"/>
          <w:szCs w:val="24"/>
          <w:rtl w:val="0"/>
        </w:rPr>
        <w:t xml:space="preserve">Employee Training and Development</w:t>
      </w:r>
      <w:r w:rsidDel="00000000" w:rsidR="00000000" w:rsidRPr="00000000">
        <w:rPr>
          <w:sz w:val="24"/>
          <w:szCs w:val="24"/>
          <w:rtl w:val="0"/>
        </w:rPr>
        <w:t xml:space="preserve">. 5th edn. New York: McGraw-Hill.</w:t>
      </w:r>
    </w:p>
    <w:p w:rsidR="00000000" w:rsidDel="00000000" w:rsidP="00000000" w:rsidRDefault="00000000" w:rsidRPr="00000000" w14:paraId="0000009B">
      <w:pPr>
        <w:rPr>
          <w:sz w:val="24"/>
          <w:szCs w:val="24"/>
        </w:rPr>
      </w:pPr>
      <w:r w:rsidDel="00000000" w:rsidR="00000000" w:rsidRPr="00000000">
        <w:rPr>
          <w:rtl w:val="0"/>
        </w:rPr>
      </w:r>
    </w:p>
    <w:p w:rsidR="00000000" w:rsidDel="00000000" w:rsidP="00000000" w:rsidRDefault="00000000" w:rsidRPr="00000000" w14:paraId="0000009C">
      <w:pPr>
        <w:rPr>
          <w:sz w:val="24"/>
          <w:szCs w:val="24"/>
        </w:rPr>
      </w:pPr>
      <w:r w:rsidDel="00000000" w:rsidR="00000000" w:rsidRPr="00000000">
        <w:rPr>
          <w:sz w:val="24"/>
          <w:szCs w:val="24"/>
          <w:rtl w:val="0"/>
        </w:rPr>
        <w:t xml:space="preserve">Pedler, M., Burgoyne, J. and Boydell, T. (2013) </w:t>
      </w:r>
      <w:r w:rsidDel="00000000" w:rsidR="00000000" w:rsidRPr="00000000">
        <w:rPr>
          <w:i w:val="1"/>
          <w:sz w:val="24"/>
          <w:szCs w:val="24"/>
          <w:rtl w:val="0"/>
        </w:rPr>
        <w:t xml:space="preserve">A Manager's Guide to Self-Development</w:t>
      </w:r>
      <w:r w:rsidDel="00000000" w:rsidR="00000000" w:rsidRPr="00000000">
        <w:rPr>
          <w:sz w:val="24"/>
          <w:szCs w:val="24"/>
          <w:rtl w:val="0"/>
        </w:rPr>
        <w:t xml:space="preserve">. 6th edn. Maidenhead: McGraw-Hill.</w:t>
      </w:r>
    </w:p>
    <w:p w:rsidR="00000000" w:rsidDel="00000000" w:rsidP="00000000" w:rsidRDefault="00000000" w:rsidRPr="00000000" w14:paraId="0000009D">
      <w:pPr>
        <w:rPr>
          <w:sz w:val="24"/>
          <w:szCs w:val="24"/>
        </w:rPr>
      </w:pPr>
      <w:r w:rsidDel="00000000" w:rsidR="00000000" w:rsidRPr="00000000">
        <w:rPr>
          <w:rtl w:val="0"/>
        </w:rPr>
      </w:r>
    </w:p>
    <w:p w:rsidR="00000000" w:rsidDel="00000000" w:rsidP="00000000" w:rsidRDefault="00000000" w:rsidRPr="00000000" w14:paraId="0000009E">
      <w:pPr>
        <w:rPr>
          <w:sz w:val="24"/>
          <w:szCs w:val="24"/>
        </w:rPr>
      </w:pPr>
      <w:r w:rsidDel="00000000" w:rsidR="00000000" w:rsidRPr="00000000">
        <w:rPr>
          <w:sz w:val="24"/>
          <w:szCs w:val="24"/>
          <w:rtl w:val="0"/>
        </w:rPr>
        <w:t xml:space="preserve">Robbins, S. P., and Judge, T. A. (2013) </w:t>
      </w:r>
      <w:r w:rsidDel="00000000" w:rsidR="00000000" w:rsidRPr="00000000">
        <w:rPr>
          <w:i w:val="1"/>
          <w:sz w:val="24"/>
          <w:szCs w:val="24"/>
          <w:rtl w:val="0"/>
        </w:rPr>
        <w:t xml:space="preserve">Organizational Behavior</w:t>
      </w:r>
      <w:r w:rsidDel="00000000" w:rsidR="00000000" w:rsidRPr="00000000">
        <w:rPr>
          <w:sz w:val="24"/>
          <w:szCs w:val="24"/>
          <w:rtl w:val="0"/>
        </w:rPr>
        <w:t xml:space="preserve">. 15th edn. Upper Saddle River, NJ: Pearson Education.</w:t>
      </w:r>
    </w:p>
    <w:p w:rsidR="00000000" w:rsidDel="00000000" w:rsidP="00000000" w:rsidRDefault="00000000" w:rsidRPr="00000000" w14:paraId="0000009F">
      <w:pPr>
        <w:rPr>
          <w:sz w:val="24"/>
          <w:szCs w:val="24"/>
        </w:rPr>
      </w:pPr>
      <w:r w:rsidDel="00000000" w:rsidR="00000000" w:rsidRPr="00000000">
        <w:rPr>
          <w:rtl w:val="0"/>
        </w:rPr>
      </w:r>
    </w:p>
    <w:p w:rsidR="00000000" w:rsidDel="00000000" w:rsidP="00000000" w:rsidRDefault="00000000" w:rsidRPr="00000000" w14:paraId="000000A0">
      <w:pPr>
        <w:rPr>
          <w:sz w:val="24"/>
          <w:szCs w:val="24"/>
        </w:rPr>
      </w:pPr>
      <w:r w:rsidDel="00000000" w:rsidR="00000000" w:rsidRPr="00000000">
        <w:rPr>
          <w:sz w:val="24"/>
          <w:szCs w:val="24"/>
          <w:rtl w:val="0"/>
        </w:rPr>
        <w:t xml:space="preserve">Schein, E. H. (2010) </w:t>
      </w:r>
      <w:r w:rsidDel="00000000" w:rsidR="00000000" w:rsidRPr="00000000">
        <w:rPr>
          <w:i w:val="1"/>
          <w:sz w:val="24"/>
          <w:szCs w:val="24"/>
          <w:rtl w:val="0"/>
        </w:rPr>
        <w:t xml:space="preserve">Organizational Culture and Leadership</w:t>
      </w:r>
      <w:r w:rsidDel="00000000" w:rsidR="00000000" w:rsidRPr="00000000">
        <w:rPr>
          <w:sz w:val="24"/>
          <w:szCs w:val="24"/>
          <w:rtl w:val="0"/>
        </w:rPr>
        <w:t xml:space="preserve">. 4th edn. San Francisco: Jossey-Bass.</w:t>
      </w:r>
    </w:p>
    <w:p w:rsidR="00000000" w:rsidDel="00000000" w:rsidP="00000000" w:rsidRDefault="00000000" w:rsidRPr="00000000" w14:paraId="000000A1">
      <w:pPr>
        <w:rPr>
          <w:sz w:val="24"/>
          <w:szCs w:val="24"/>
        </w:rPr>
      </w:pPr>
      <w:r w:rsidDel="00000000" w:rsidR="00000000" w:rsidRPr="00000000">
        <w:rPr>
          <w:rtl w:val="0"/>
        </w:rPr>
      </w:r>
    </w:p>
    <w:p w:rsidR="00000000" w:rsidDel="00000000" w:rsidP="00000000" w:rsidRDefault="00000000" w:rsidRPr="00000000" w14:paraId="000000A2">
      <w:pPr>
        <w:rPr>
          <w:sz w:val="24"/>
          <w:szCs w:val="24"/>
        </w:rPr>
      </w:pPr>
      <w:r w:rsidDel="00000000" w:rsidR="00000000" w:rsidRPr="00000000">
        <w:rPr>
          <w:sz w:val="24"/>
          <w:szCs w:val="24"/>
          <w:rtl w:val="0"/>
        </w:rPr>
        <w:t xml:space="preserve">Selwyn, N. (2011) </w:t>
      </w:r>
      <w:r w:rsidDel="00000000" w:rsidR="00000000" w:rsidRPr="00000000">
        <w:rPr>
          <w:i w:val="1"/>
          <w:sz w:val="24"/>
          <w:szCs w:val="24"/>
          <w:rtl w:val="0"/>
        </w:rPr>
        <w:t xml:space="preserve">Education and Technology: Key Issues and Debates</w:t>
      </w:r>
      <w:r w:rsidDel="00000000" w:rsidR="00000000" w:rsidRPr="00000000">
        <w:rPr>
          <w:sz w:val="24"/>
          <w:szCs w:val="24"/>
          <w:rtl w:val="0"/>
        </w:rPr>
        <w:t xml:space="preserve">. London: Continuum International Publishing Group.</w:t>
      </w:r>
      <w:r w:rsidDel="00000000" w:rsidR="00000000" w:rsidRPr="00000000">
        <w:br w:type="page"/>
      </w:r>
      <w:r w:rsidDel="00000000" w:rsidR="00000000" w:rsidRPr="00000000">
        <w:rPr>
          <w:rtl w:val="0"/>
        </w:rPr>
      </w:r>
    </w:p>
    <w:p w:rsidR="00000000" w:rsidDel="00000000" w:rsidP="00000000" w:rsidRDefault="00000000" w:rsidRPr="00000000" w14:paraId="000000A3">
      <w:pPr>
        <w:pStyle w:val="Title"/>
        <w:rPr/>
      </w:pPr>
      <w:bookmarkStart w:colFirst="0" w:colLast="0" w:name="_heading=h.35nkun2" w:id="18"/>
      <w:bookmarkEnd w:id="18"/>
      <w:r w:rsidDel="00000000" w:rsidR="00000000" w:rsidRPr="00000000">
        <w:rPr>
          <w:rtl w:val="0"/>
        </w:rPr>
      </w:r>
    </w:p>
    <w:p w:rsidR="00000000" w:rsidDel="00000000" w:rsidP="00000000" w:rsidRDefault="00000000" w:rsidRPr="00000000" w14:paraId="000000A4">
      <w:pPr>
        <w:rPr>
          <w:color w:val="ff0000"/>
        </w:rPr>
      </w:pPr>
      <w:r w:rsidDel="00000000" w:rsidR="00000000" w:rsidRPr="00000000">
        <w:rPr>
          <w:rtl w:val="0"/>
        </w:rPr>
      </w:r>
    </w:p>
    <w:p w:rsidR="00000000" w:rsidDel="00000000" w:rsidP="00000000" w:rsidRDefault="00000000" w:rsidRPr="00000000" w14:paraId="000000A5">
      <w:pPr>
        <w:pStyle w:val="Heading1"/>
        <w:rPr/>
      </w:pPr>
      <w:bookmarkStart w:colFirst="0" w:colLast="0" w:name="_heading=h.1ksv4uv" w:id="19"/>
      <w:bookmarkEnd w:id="19"/>
      <w:r w:rsidDel="00000000" w:rsidR="00000000" w:rsidRPr="00000000">
        <w:br w:type="page"/>
      </w:r>
      <w:r w:rsidDel="00000000" w:rsidR="00000000" w:rsidRPr="00000000">
        <w:rPr>
          <w:rtl w:val="0"/>
        </w:rPr>
      </w:r>
    </w:p>
    <w:p w:rsidR="00000000" w:rsidDel="00000000" w:rsidP="00000000" w:rsidRDefault="00000000" w:rsidRPr="00000000" w14:paraId="000000A6">
      <w:pPr>
        <w:rPr>
          <w:color w:val="ff0000"/>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pStyle w:val="Heading1"/>
        <w:rPr>
          <w:sz w:val="36"/>
          <w:szCs w:val="36"/>
        </w:rPr>
      </w:pPr>
      <w:bookmarkStart w:colFirst="0" w:colLast="0" w:name="_heading=h.44sinio" w:id="20"/>
      <w:bookmarkEnd w:id="20"/>
      <w:r w:rsidDel="00000000" w:rsidR="00000000" w:rsidRPr="00000000">
        <w:br w:type="page"/>
      </w:r>
      <w:r w:rsidDel="00000000" w:rsidR="00000000" w:rsidRPr="00000000">
        <w:rPr>
          <w:rtl w:val="0"/>
        </w:rPr>
      </w:r>
    </w:p>
    <w:p w:rsidR="00000000" w:rsidDel="00000000" w:rsidP="00000000" w:rsidRDefault="00000000" w:rsidRPr="00000000" w14:paraId="000000A9">
      <w:pPr>
        <w:pStyle w:val="Title"/>
        <w:rPr>
          <w:sz w:val="36"/>
          <w:szCs w:val="36"/>
        </w:rPr>
      </w:pPr>
      <w:bookmarkStart w:colFirst="0" w:colLast="0" w:name="_heading=h.2jxsxqh" w:id="21"/>
      <w:bookmarkEnd w:id="21"/>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 w:name="Tahoma">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rPr>
      <w:rFonts w:ascii="Aptos" w:cs="Aptos" w:eastAsia="Aptos" w:hAnsi="Aptos"/>
    </w:r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mckinsey.com/quarterly/the-five-fifty/five-fifty-employee-development-a-skills-based-approach" TargetMode="External"/><Relationship Id="rId9" Type="http://schemas.openxmlformats.org/officeDocument/2006/relationships/hyperlink" Target="https://www.mckinsey.com/quarterly/the-five-fifty/five-fifty-employee-development-a-skills-based-approach"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gallup.com/workplace/349484/upskilling.aspx"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Tahoma-regular.ttf"/><Relationship Id="rId4"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Y7PWRKd3KnAQAu6dGziuI2CmzA==">CgMxLjAaHwoBMBIaChgICVIUChJ0YWJsZS5rM2ExYTFoeGhmbDYyCWguMzBqMHpsbDIJaC4xZm9iOXRlMgloLjN6bnlzaDcyCWguMmV0OTJwMDIIaC50eWpjd3QyDmgucHh4Y2kyNjE0Ym9oMgloLjF0M2g1c2YyCWguNGQzNG9nODIOaC5iMTIzOTBiN2M5d2oyDmgueWY4MmZ4dW12anVuMg5oLnV6aGxmMWxnOWY0YTIOaC5rcG84Nmkyc25zcjMyDmguOGx4NnY5eGRwM2VvMg5oLmk5dGszcWxua3V0bjIOaC5yZnFmN2U0OW45dm4yCWguMnM4ZXlvMTIJaC4xN2RwOHZ1MgloLjI2aW4xcmcyCWguMzVua3VuMjIJaC4xa3N2NHV2MgloLjQ0c2luaW8yCWguMmp4c3hxaDgAciExLU5TR2lyUHFPNkZRTy02b0liRlpOLXJUZUVRdHJsQl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