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096A" w:rsidRDefault="006067C8">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BMSW4002</w:t>
      </w:r>
    </w:p>
    <w:p w:rsidR="004B096A" w:rsidRDefault="006067C8">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EFFECTIVE TEAM WORKING &amp; COMMUNICATION</w:t>
      </w:r>
    </w:p>
    <w:p w:rsidR="00E02B13" w:rsidRDefault="00E02B13">
      <w:pPr>
        <w:pStyle w:val="Normal1"/>
        <w:spacing w:line="360" w:lineRule="auto"/>
        <w:jc w:val="center"/>
        <w:rPr>
          <w:rFonts w:ascii="Times New Roman" w:eastAsia="Times New Roman" w:hAnsi="Times New Roman" w:cs="Times New Roman"/>
          <w:b/>
          <w:sz w:val="32"/>
          <w:szCs w:val="32"/>
        </w:rPr>
      </w:pPr>
    </w:p>
    <w:p w:rsidR="00E02B13" w:rsidRDefault="00E02B13">
      <w:pPr>
        <w:pStyle w:val="Normal1"/>
        <w:spacing w:line="360" w:lineRule="auto"/>
        <w:jc w:val="center"/>
        <w:rPr>
          <w:rFonts w:ascii="Times New Roman" w:eastAsia="Times New Roman" w:hAnsi="Times New Roman" w:cs="Times New Roman"/>
          <w:b/>
          <w:sz w:val="32"/>
          <w:szCs w:val="32"/>
        </w:rPr>
      </w:pPr>
    </w:p>
    <w:p w:rsidR="00E02B13" w:rsidRDefault="00E02B13">
      <w:pPr>
        <w:pStyle w:val="Normal1"/>
        <w:spacing w:line="360" w:lineRule="auto"/>
        <w:jc w:val="center"/>
        <w:rPr>
          <w:rFonts w:ascii="Times New Roman" w:eastAsia="Times New Roman" w:hAnsi="Times New Roman" w:cs="Times New Roman"/>
          <w:b/>
          <w:sz w:val="32"/>
          <w:szCs w:val="32"/>
        </w:rPr>
      </w:pPr>
    </w:p>
    <w:p w:rsidR="00E02B13" w:rsidRDefault="00E02B13">
      <w:pPr>
        <w:pStyle w:val="Normal1"/>
        <w:spacing w:line="360" w:lineRule="auto"/>
        <w:jc w:val="center"/>
        <w:rPr>
          <w:rFonts w:ascii="Times New Roman" w:eastAsia="Times New Roman" w:hAnsi="Times New Roman" w:cs="Times New Roman"/>
          <w:b/>
          <w:sz w:val="32"/>
          <w:szCs w:val="32"/>
        </w:rPr>
      </w:pPr>
    </w:p>
    <w:p w:rsidR="00E02B13" w:rsidRDefault="00E02B13">
      <w:pPr>
        <w:pStyle w:val="Normal1"/>
        <w:spacing w:line="360" w:lineRule="auto"/>
        <w:jc w:val="center"/>
        <w:rPr>
          <w:rFonts w:ascii="Times New Roman" w:eastAsia="Times New Roman" w:hAnsi="Times New Roman" w:cs="Times New Roman"/>
          <w:b/>
          <w:sz w:val="32"/>
          <w:szCs w:val="32"/>
        </w:rPr>
      </w:pPr>
    </w:p>
    <w:p w:rsidR="00E02B13" w:rsidRDefault="00E02B13" w:rsidP="00E02B13">
      <w:pPr>
        <w:spacing w:line="360" w:lineRule="auto"/>
        <w:jc w:val="both"/>
        <w:rPr>
          <w:rFonts w:ascii="Times New Roman" w:hAnsi="Times New Roman" w:cs="Times New Roman"/>
          <w:b/>
          <w:sz w:val="24"/>
          <w:szCs w:val="24"/>
          <w:highlight w:val="white"/>
        </w:rPr>
      </w:pPr>
      <w:r>
        <w:rPr>
          <w:rFonts w:ascii="Times New Roman" w:hAnsi="Times New Roman" w:cs="Times New Roman"/>
          <w:b/>
          <w:sz w:val="24"/>
          <w:szCs w:val="24"/>
          <w:highlight w:val="white"/>
        </w:rPr>
        <w:t>Name: Ana Maria Dragnea</w:t>
      </w:r>
    </w:p>
    <w:p w:rsidR="00C33FB0" w:rsidRPr="00C33FB0" w:rsidRDefault="00E02B13" w:rsidP="00C33FB0">
      <w:pPr>
        <w:rPr>
          <w:rFonts w:ascii="Segoe UI" w:eastAsia="Times New Roman" w:hAnsi="Segoe UI" w:cs="Segoe UI"/>
          <w:b/>
          <w:bCs/>
          <w:sz w:val="24"/>
          <w:szCs w:val="24"/>
          <w:lang w:val="en-GB" w:eastAsia="en-GB"/>
        </w:rPr>
      </w:pPr>
      <w:r w:rsidRPr="00C33FB0">
        <w:rPr>
          <w:rFonts w:ascii="Times New Roman" w:hAnsi="Times New Roman" w:cs="Times New Roman"/>
          <w:b/>
          <w:sz w:val="24"/>
          <w:szCs w:val="24"/>
          <w:highlight w:val="white"/>
        </w:rPr>
        <w:t>Student number:</w:t>
      </w:r>
      <w:r w:rsidRPr="00C33FB0">
        <w:rPr>
          <w:rFonts w:ascii="Segoe UI" w:hAnsi="Segoe UI" w:cs="Segoe UI"/>
          <w:b/>
          <w:bCs/>
          <w:sz w:val="24"/>
          <w:szCs w:val="24"/>
        </w:rPr>
        <w:t xml:space="preserve"> </w:t>
      </w:r>
      <w:r w:rsidRPr="00C33FB0">
        <w:rPr>
          <w:rFonts w:ascii="Segoe UI" w:eastAsia="Times New Roman" w:hAnsi="Segoe UI" w:cs="Segoe UI"/>
          <w:b/>
          <w:bCs/>
          <w:sz w:val="24"/>
          <w:szCs w:val="24"/>
          <w:lang w:val="en-GB" w:eastAsia="en-GB"/>
        </w:rPr>
        <w:t>1921781</w:t>
      </w:r>
    </w:p>
    <w:p w:rsidR="00C33FB0" w:rsidRDefault="00E02B13" w:rsidP="00C33FB0">
      <w:pPr>
        <w:rPr>
          <w:rFonts w:ascii="Times New Roman" w:eastAsia="Times New Roman" w:hAnsi="Times New Roman" w:cs="Times New Roman"/>
          <w:b/>
          <w:sz w:val="24"/>
          <w:szCs w:val="24"/>
        </w:rPr>
      </w:pPr>
      <w:r>
        <w:rPr>
          <w:rFonts w:ascii="Times New Roman" w:hAnsi="Times New Roman" w:cs="Times New Roman"/>
          <w:b/>
          <w:sz w:val="24"/>
          <w:szCs w:val="24"/>
          <w:highlight w:val="white"/>
        </w:rPr>
        <w:t xml:space="preserve">Module title: </w:t>
      </w:r>
      <w:r w:rsidR="00C33FB0" w:rsidRPr="00C33FB0">
        <w:rPr>
          <w:rFonts w:ascii="Times New Roman" w:eastAsia="Times New Roman" w:hAnsi="Times New Roman" w:cs="Times New Roman"/>
          <w:b/>
          <w:sz w:val="24"/>
          <w:szCs w:val="24"/>
        </w:rPr>
        <w:t>EFFECTIVE TEAM WORKING &amp; COMMUNICATIO</w:t>
      </w:r>
      <w:r w:rsidR="00C33FB0">
        <w:rPr>
          <w:rFonts w:ascii="Times New Roman" w:eastAsia="Times New Roman" w:hAnsi="Times New Roman" w:cs="Times New Roman"/>
          <w:b/>
          <w:sz w:val="24"/>
          <w:szCs w:val="24"/>
        </w:rPr>
        <w:t>N</w:t>
      </w:r>
    </w:p>
    <w:p w:rsidR="00E02B13" w:rsidRPr="00C33FB0" w:rsidRDefault="00E02B13" w:rsidP="00C33FB0">
      <w:pPr>
        <w:rPr>
          <w:rFonts w:ascii="Segoe UI" w:eastAsia="Times New Roman" w:hAnsi="Segoe UI" w:cs="Segoe UI"/>
          <w:b/>
          <w:bCs/>
          <w:sz w:val="18"/>
          <w:szCs w:val="18"/>
          <w:lang w:val="en-GB" w:eastAsia="en-GB"/>
        </w:rPr>
      </w:pPr>
      <w:r>
        <w:rPr>
          <w:rFonts w:ascii="Times New Roman" w:hAnsi="Times New Roman" w:cs="Times New Roman"/>
          <w:b/>
          <w:sz w:val="24"/>
          <w:szCs w:val="24"/>
          <w:highlight w:val="white"/>
        </w:rPr>
        <w:t xml:space="preserve">Assignment Title: </w:t>
      </w:r>
      <w:r w:rsidR="00C33FB0" w:rsidRPr="00C33FB0">
        <w:rPr>
          <w:rFonts w:ascii="Times New Roman" w:eastAsia="Times New Roman" w:hAnsi="Times New Roman" w:cs="Times New Roman"/>
          <w:b/>
          <w:sz w:val="24"/>
          <w:szCs w:val="24"/>
        </w:rPr>
        <w:t>EFFECTIVE TEAM WORKING &amp; COMMUNICATION</w:t>
      </w:r>
    </w:p>
    <w:p w:rsidR="00E02B13" w:rsidRDefault="00E02B13" w:rsidP="00E02B13">
      <w:pPr>
        <w:spacing w:line="360" w:lineRule="auto"/>
        <w:jc w:val="both"/>
        <w:rPr>
          <w:rFonts w:ascii="Segoe UI" w:hAnsi="Segoe UI" w:cs="Segoe UI"/>
          <w:b/>
          <w:color w:val="252424"/>
        </w:rPr>
      </w:pPr>
      <w:r>
        <w:rPr>
          <w:rFonts w:ascii="Times New Roman" w:hAnsi="Times New Roman" w:cs="Times New Roman"/>
          <w:b/>
          <w:sz w:val="24"/>
          <w:szCs w:val="24"/>
          <w:highlight w:val="white"/>
        </w:rPr>
        <w:t xml:space="preserve">Module Lecturer name: </w:t>
      </w:r>
      <w:r>
        <w:rPr>
          <w:rFonts w:ascii="Times New Roman" w:hAnsi="Times New Roman" w:cs="Times New Roman"/>
          <w:b/>
          <w:sz w:val="24"/>
          <w:szCs w:val="24"/>
        </w:rPr>
        <w:t>Saqib Shamim</w:t>
      </w:r>
    </w:p>
    <w:p w:rsidR="00E02B13" w:rsidRDefault="00E02B13">
      <w:pPr>
        <w:pStyle w:val="Normal1"/>
        <w:spacing w:line="360" w:lineRule="auto"/>
        <w:jc w:val="center"/>
        <w:rPr>
          <w:rFonts w:ascii="Times New Roman" w:eastAsia="Times New Roman" w:hAnsi="Times New Roman" w:cs="Times New Roman"/>
          <w:b/>
          <w:sz w:val="32"/>
          <w:szCs w:val="32"/>
        </w:rPr>
      </w:pPr>
    </w:p>
    <w:p w:rsidR="00E02B13" w:rsidRDefault="00E02B13">
      <w:pPr>
        <w:pStyle w:val="Normal1"/>
        <w:spacing w:line="360" w:lineRule="auto"/>
        <w:jc w:val="center"/>
        <w:rPr>
          <w:rFonts w:ascii="Times New Roman" w:eastAsia="Times New Roman" w:hAnsi="Times New Roman" w:cs="Times New Roman"/>
          <w:b/>
          <w:sz w:val="32"/>
          <w:szCs w:val="32"/>
        </w:rPr>
      </w:pPr>
    </w:p>
    <w:p w:rsidR="004B096A" w:rsidRDefault="006067C8">
      <w:pPr>
        <w:pStyle w:val="Normal1"/>
        <w:spacing w:line="360" w:lineRule="auto"/>
        <w:jc w:val="center"/>
        <w:rPr>
          <w:rFonts w:ascii="Times New Roman" w:eastAsia="Times New Roman" w:hAnsi="Times New Roman" w:cs="Times New Roman"/>
          <w:b/>
          <w:sz w:val="32"/>
          <w:szCs w:val="32"/>
        </w:rPr>
      </w:pPr>
      <w:r>
        <w:br w:type="page"/>
      </w:r>
    </w:p>
    <w:p w:rsidR="004B096A" w:rsidRDefault="006067C8" w:rsidP="00134207">
      <w:pPr>
        <w:pStyle w:val="Heading1"/>
        <w:spacing w:line="360" w:lineRule="auto"/>
        <w:jc w:val="center"/>
        <w:rPr>
          <w:rFonts w:ascii="Times New Roman" w:eastAsia="Times New Roman" w:hAnsi="Times New Roman" w:cs="Times New Roman"/>
          <w:b/>
          <w:sz w:val="28"/>
          <w:szCs w:val="28"/>
        </w:rPr>
      </w:pPr>
      <w:bookmarkStart w:id="0" w:name="_cfwxc5qpujo3" w:colFirst="0" w:colLast="0"/>
      <w:bookmarkEnd w:id="0"/>
      <w:r>
        <w:rPr>
          <w:rFonts w:ascii="Times New Roman" w:eastAsia="Times New Roman" w:hAnsi="Times New Roman" w:cs="Times New Roman"/>
          <w:b/>
          <w:sz w:val="28"/>
          <w:szCs w:val="28"/>
        </w:rPr>
        <w:lastRenderedPageBreak/>
        <w:t>Table of Content</w:t>
      </w:r>
    </w:p>
    <w:sdt>
      <w:sdtPr>
        <w:id w:val="29332385"/>
        <w:docPartObj>
          <w:docPartGallery w:val="Table of Contents"/>
          <w:docPartUnique/>
        </w:docPartObj>
      </w:sdtPr>
      <w:sdtEndPr>
        <w:rPr>
          <w:rFonts w:ascii="Times New Roman" w:hAnsi="Times New Roman" w:cs="Times New Roman"/>
          <w:sz w:val="24"/>
          <w:szCs w:val="24"/>
        </w:rPr>
      </w:sdtEndPr>
      <w:sdtContent>
        <w:p w:rsidR="004B096A" w:rsidRPr="00A61F53" w:rsidRDefault="006067C8">
          <w:pPr>
            <w:pStyle w:val="Normal1"/>
            <w:tabs>
              <w:tab w:val="right" w:pos="9360"/>
            </w:tabs>
            <w:spacing w:before="80" w:line="360" w:lineRule="auto"/>
            <w:jc w:val="both"/>
            <w:rPr>
              <w:rFonts w:ascii="Times New Roman" w:eastAsia="Times New Roman" w:hAnsi="Times New Roman" w:cs="Times New Roman"/>
              <w:sz w:val="24"/>
              <w:szCs w:val="24"/>
            </w:rPr>
          </w:pPr>
          <w:r w:rsidRPr="00A61F53">
            <w:rPr>
              <w:rFonts w:ascii="Times New Roman" w:hAnsi="Times New Roman" w:cs="Times New Roman"/>
              <w:sz w:val="24"/>
              <w:szCs w:val="24"/>
            </w:rPr>
            <w:fldChar w:fldCharType="begin"/>
          </w:r>
          <w:r w:rsidR="00A642CB" w:rsidRPr="00A61F53">
            <w:rPr>
              <w:rFonts w:ascii="Times New Roman" w:hAnsi="Times New Roman" w:cs="Times New Roman"/>
              <w:sz w:val="24"/>
              <w:szCs w:val="24"/>
            </w:rPr>
            <w:instrText xml:space="preserve"> TOC \h \u \z </w:instrText>
          </w:r>
          <w:r w:rsidRPr="00A61F53">
            <w:rPr>
              <w:rFonts w:ascii="Times New Roman" w:hAnsi="Times New Roman" w:cs="Times New Roman"/>
              <w:sz w:val="24"/>
              <w:szCs w:val="24"/>
            </w:rPr>
            <w:fldChar w:fldCharType="separate"/>
          </w:r>
          <w:hyperlink w:anchor="_ozcdy927y42i" w:history="1">
            <w:r w:rsidR="00A642CB" w:rsidRPr="00A61F53">
              <w:rPr>
                <w:rFonts w:ascii="Times New Roman" w:eastAsia="Times New Roman" w:hAnsi="Times New Roman" w:cs="Times New Roman"/>
                <w:sz w:val="24"/>
                <w:szCs w:val="24"/>
              </w:rPr>
              <w:t>1.0 Introduction</w:t>
            </w:r>
          </w:hyperlink>
          <w:r w:rsidR="00A642CB" w:rsidRPr="00A61F53">
            <w:rPr>
              <w:rFonts w:ascii="Times New Roman" w:eastAsia="Times New Roman" w:hAnsi="Times New Roman" w:cs="Times New Roman"/>
              <w:sz w:val="24"/>
              <w:szCs w:val="24"/>
            </w:rPr>
            <w:tab/>
          </w:r>
          <w:r w:rsidRPr="00A61F53">
            <w:rPr>
              <w:rFonts w:ascii="Times New Roman" w:hAnsi="Times New Roman" w:cs="Times New Roman"/>
              <w:sz w:val="24"/>
              <w:szCs w:val="24"/>
            </w:rPr>
            <w:fldChar w:fldCharType="begin"/>
          </w:r>
          <w:r w:rsidR="00A642CB" w:rsidRPr="00A61F53">
            <w:rPr>
              <w:rFonts w:ascii="Times New Roman" w:hAnsi="Times New Roman" w:cs="Times New Roman"/>
              <w:sz w:val="24"/>
              <w:szCs w:val="24"/>
            </w:rPr>
            <w:instrText xml:space="preserve"> PAGEREF _ozcdy927y42i \h </w:instrText>
          </w:r>
          <w:r w:rsidRPr="00A61F53">
            <w:rPr>
              <w:rFonts w:ascii="Times New Roman" w:hAnsi="Times New Roman" w:cs="Times New Roman"/>
              <w:sz w:val="24"/>
              <w:szCs w:val="24"/>
            </w:rPr>
          </w:r>
          <w:r w:rsidRPr="00A61F53">
            <w:rPr>
              <w:rFonts w:ascii="Times New Roman" w:hAnsi="Times New Roman" w:cs="Times New Roman"/>
              <w:sz w:val="24"/>
              <w:szCs w:val="24"/>
            </w:rPr>
            <w:fldChar w:fldCharType="separate"/>
          </w:r>
          <w:r w:rsidR="00A642CB" w:rsidRPr="00A61F53">
            <w:rPr>
              <w:rFonts w:ascii="Times New Roman" w:eastAsia="Times New Roman" w:hAnsi="Times New Roman" w:cs="Times New Roman"/>
              <w:sz w:val="24"/>
              <w:szCs w:val="24"/>
            </w:rPr>
            <w:t>3</w:t>
          </w:r>
          <w:r w:rsidRPr="00A61F53">
            <w:rPr>
              <w:rFonts w:ascii="Times New Roman" w:hAnsi="Times New Roman" w:cs="Times New Roman"/>
              <w:sz w:val="24"/>
              <w:szCs w:val="24"/>
            </w:rPr>
            <w:fldChar w:fldCharType="end"/>
          </w:r>
        </w:p>
        <w:p w:rsidR="004B096A" w:rsidRPr="00A61F53" w:rsidRDefault="001E3E23">
          <w:pPr>
            <w:pStyle w:val="Normal1"/>
            <w:tabs>
              <w:tab w:val="right" w:pos="9360"/>
            </w:tabs>
            <w:spacing w:before="200" w:line="360" w:lineRule="auto"/>
            <w:jc w:val="both"/>
            <w:rPr>
              <w:rFonts w:ascii="Times New Roman" w:eastAsia="Times New Roman" w:hAnsi="Times New Roman" w:cs="Times New Roman"/>
              <w:sz w:val="24"/>
              <w:szCs w:val="24"/>
            </w:rPr>
          </w:pPr>
          <w:hyperlink w:anchor="_cdug0cm0jeqx" w:history="1">
            <w:r w:rsidR="00A642CB" w:rsidRPr="00A61F53">
              <w:rPr>
                <w:rFonts w:ascii="Times New Roman" w:eastAsia="Times New Roman" w:hAnsi="Times New Roman" w:cs="Times New Roman"/>
                <w:sz w:val="24"/>
                <w:szCs w:val="24"/>
              </w:rPr>
              <w:t>2.0 Models of communication</w:t>
            </w:r>
          </w:hyperlink>
          <w:r w:rsidR="00A642CB" w:rsidRPr="00A61F53">
            <w:rPr>
              <w:rFonts w:ascii="Times New Roman" w:eastAsia="Times New Roman" w:hAnsi="Times New Roman" w:cs="Times New Roman"/>
              <w:sz w:val="24"/>
              <w:szCs w:val="24"/>
            </w:rPr>
            <w:tab/>
          </w:r>
          <w:r w:rsidR="006067C8" w:rsidRPr="00A61F53">
            <w:rPr>
              <w:rFonts w:ascii="Times New Roman" w:hAnsi="Times New Roman" w:cs="Times New Roman"/>
              <w:sz w:val="24"/>
              <w:szCs w:val="24"/>
            </w:rPr>
            <w:fldChar w:fldCharType="begin"/>
          </w:r>
          <w:r w:rsidR="00A642CB" w:rsidRPr="00A61F53">
            <w:rPr>
              <w:rFonts w:ascii="Times New Roman" w:hAnsi="Times New Roman" w:cs="Times New Roman"/>
              <w:sz w:val="24"/>
              <w:szCs w:val="24"/>
            </w:rPr>
            <w:instrText xml:space="preserve"> PAGEREF _cdug0cm0jeqx \h </w:instrText>
          </w:r>
          <w:r w:rsidR="006067C8" w:rsidRPr="00A61F53">
            <w:rPr>
              <w:rFonts w:ascii="Times New Roman" w:hAnsi="Times New Roman" w:cs="Times New Roman"/>
              <w:sz w:val="24"/>
              <w:szCs w:val="24"/>
            </w:rPr>
          </w:r>
          <w:r w:rsidR="006067C8" w:rsidRPr="00A61F53">
            <w:rPr>
              <w:rFonts w:ascii="Times New Roman" w:hAnsi="Times New Roman" w:cs="Times New Roman"/>
              <w:sz w:val="24"/>
              <w:szCs w:val="24"/>
            </w:rPr>
            <w:fldChar w:fldCharType="separate"/>
          </w:r>
          <w:r w:rsidR="00A642CB" w:rsidRPr="00A61F53">
            <w:rPr>
              <w:rFonts w:ascii="Times New Roman" w:eastAsia="Times New Roman" w:hAnsi="Times New Roman" w:cs="Times New Roman"/>
              <w:sz w:val="24"/>
              <w:szCs w:val="24"/>
            </w:rPr>
            <w:t>3</w:t>
          </w:r>
          <w:r w:rsidR="006067C8" w:rsidRPr="00A61F53">
            <w:rPr>
              <w:rFonts w:ascii="Times New Roman" w:hAnsi="Times New Roman" w:cs="Times New Roman"/>
              <w:sz w:val="24"/>
              <w:szCs w:val="24"/>
            </w:rPr>
            <w:fldChar w:fldCharType="end"/>
          </w:r>
        </w:p>
        <w:p w:rsidR="004B096A" w:rsidRPr="00A61F53" w:rsidRDefault="001E3E23">
          <w:pPr>
            <w:pStyle w:val="Normal1"/>
            <w:tabs>
              <w:tab w:val="right" w:pos="9360"/>
            </w:tabs>
            <w:spacing w:before="60" w:line="360" w:lineRule="auto"/>
            <w:ind w:left="360"/>
            <w:jc w:val="both"/>
            <w:rPr>
              <w:rFonts w:ascii="Times New Roman" w:eastAsia="Times New Roman" w:hAnsi="Times New Roman" w:cs="Times New Roman"/>
              <w:sz w:val="24"/>
              <w:szCs w:val="24"/>
            </w:rPr>
          </w:pPr>
          <w:hyperlink w:anchor="_vr24hshbujd" w:history="1">
            <w:r w:rsidR="00A642CB" w:rsidRPr="00A61F53">
              <w:rPr>
                <w:rFonts w:ascii="Times New Roman" w:eastAsia="Times New Roman" w:hAnsi="Times New Roman" w:cs="Times New Roman"/>
                <w:sz w:val="24"/>
                <w:szCs w:val="24"/>
              </w:rPr>
              <w:t>2.1 Shannon and Weaver</w:t>
            </w:r>
          </w:hyperlink>
          <w:r w:rsidR="00A642CB" w:rsidRPr="00A61F53">
            <w:rPr>
              <w:rFonts w:ascii="Times New Roman" w:eastAsia="Times New Roman" w:hAnsi="Times New Roman" w:cs="Times New Roman"/>
              <w:sz w:val="24"/>
              <w:szCs w:val="24"/>
            </w:rPr>
            <w:tab/>
          </w:r>
          <w:r w:rsidR="006067C8" w:rsidRPr="00A61F53">
            <w:rPr>
              <w:rFonts w:ascii="Times New Roman" w:hAnsi="Times New Roman" w:cs="Times New Roman"/>
              <w:sz w:val="24"/>
              <w:szCs w:val="24"/>
            </w:rPr>
            <w:fldChar w:fldCharType="begin"/>
          </w:r>
          <w:r w:rsidR="00A642CB" w:rsidRPr="00A61F53">
            <w:rPr>
              <w:rFonts w:ascii="Times New Roman" w:hAnsi="Times New Roman" w:cs="Times New Roman"/>
              <w:sz w:val="24"/>
              <w:szCs w:val="24"/>
            </w:rPr>
            <w:instrText xml:space="preserve"> PAGEREF _vr24hshbujd \h </w:instrText>
          </w:r>
          <w:r w:rsidR="006067C8" w:rsidRPr="00A61F53">
            <w:rPr>
              <w:rFonts w:ascii="Times New Roman" w:hAnsi="Times New Roman" w:cs="Times New Roman"/>
              <w:sz w:val="24"/>
              <w:szCs w:val="24"/>
            </w:rPr>
          </w:r>
          <w:r w:rsidR="006067C8" w:rsidRPr="00A61F53">
            <w:rPr>
              <w:rFonts w:ascii="Times New Roman" w:hAnsi="Times New Roman" w:cs="Times New Roman"/>
              <w:sz w:val="24"/>
              <w:szCs w:val="24"/>
            </w:rPr>
            <w:fldChar w:fldCharType="separate"/>
          </w:r>
          <w:r w:rsidR="00A642CB" w:rsidRPr="00A61F53">
            <w:rPr>
              <w:rFonts w:ascii="Times New Roman" w:eastAsia="Times New Roman" w:hAnsi="Times New Roman" w:cs="Times New Roman"/>
              <w:sz w:val="24"/>
              <w:szCs w:val="24"/>
            </w:rPr>
            <w:t>3</w:t>
          </w:r>
          <w:r w:rsidR="006067C8" w:rsidRPr="00A61F53">
            <w:rPr>
              <w:rFonts w:ascii="Times New Roman" w:hAnsi="Times New Roman" w:cs="Times New Roman"/>
              <w:sz w:val="24"/>
              <w:szCs w:val="24"/>
            </w:rPr>
            <w:fldChar w:fldCharType="end"/>
          </w:r>
        </w:p>
        <w:p w:rsidR="004B096A" w:rsidRPr="00A61F53" w:rsidRDefault="001E3E23">
          <w:pPr>
            <w:pStyle w:val="Normal1"/>
            <w:tabs>
              <w:tab w:val="right" w:pos="9360"/>
            </w:tabs>
            <w:spacing w:before="60" w:line="360" w:lineRule="auto"/>
            <w:ind w:left="360"/>
            <w:jc w:val="both"/>
            <w:rPr>
              <w:rFonts w:ascii="Times New Roman" w:eastAsia="Times New Roman" w:hAnsi="Times New Roman" w:cs="Times New Roman"/>
              <w:sz w:val="24"/>
              <w:szCs w:val="24"/>
            </w:rPr>
          </w:pPr>
          <w:hyperlink w:anchor="_paqp4siwiu8k" w:history="1">
            <w:r w:rsidR="00A642CB" w:rsidRPr="00A61F53">
              <w:rPr>
                <w:rFonts w:ascii="Times New Roman" w:eastAsia="Times New Roman" w:hAnsi="Times New Roman" w:cs="Times New Roman"/>
                <w:sz w:val="24"/>
                <w:szCs w:val="24"/>
              </w:rPr>
              <w:t>2.2 Schramm</w:t>
            </w:r>
          </w:hyperlink>
          <w:r w:rsidR="00A642CB" w:rsidRPr="00A61F53">
            <w:rPr>
              <w:rFonts w:ascii="Times New Roman" w:eastAsia="Times New Roman" w:hAnsi="Times New Roman" w:cs="Times New Roman"/>
              <w:sz w:val="24"/>
              <w:szCs w:val="24"/>
            </w:rPr>
            <w:tab/>
          </w:r>
          <w:r w:rsidR="006067C8" w:rsidRPr="00A61F53">
            <w:rPr>
              <w:rFonts w:ascii="Times New Roman" w:hAnsi="Times New Roman" w:cs="Times New Roman"/>
              <w:sz w:val="24"/>
              <w:szCs w:val="24"/>
            </w:rPr>
            <w:fldChar w:fldCharType="begin"/>
          </w:r>
          <w:r w:rsidR="00A642CB" w:rsidRPr="00A61F53">
            <w:rPr>
              <w:rFonts w:ascii="Times New Roman" w:hAnsi="Times New Roman" w:cs="Times New Roman"/>
              <w:sz w:val="24"/>
              <w:szCs w:val="24"/>
            </w:rPr>
            <w:instrText xml:space="preserve"> PAGEREF _paqp4siwiu8k \h </w:instrText>
          </w:r>
          <w:r w:rsidR="006067C8" w:rsidRPr="00A61F53">
            <w:rPr>
              <w:rFonts w:ascii="Times New Roman" w:hAnsi="Times New Roman" w:cs="Times New Roman"/>
              <w:sz w:val="24"/>
              <w:szCs w:val="24"/>
            </w:rPr>
          </w:r>
          <w:r w:rsidR="006067C8" w:rsidRPr="00A61F53">
            <w:rPr>
              <w:rFonts w:ascii="Times New Roman" w:hAnsi="Times New Roman" w:cs="Times New Roman"/>
              <w:sz w:val="24"/>
              <w:szCs w:val="24"/>
            </w:rPr>
            <w:fldChar w:fldCharType="separate"/>
          </w:r>
          <w:r w:rsidR="00A642CB" w:rsidRPr="00A61F53">
            <w:rPr>
              <w:rFonts w:ascii="Times New Roman" w:eastAsia="Times New Roman" w:hAnsi="Times New Roman" w:cs="Times New Roman"/>
              <w:sz w:val="24"/>
              <w:szCs w:val="24"/>
            </w:rPr>
            <w:t>4</w:t>
          </w:r>
          <w:r w:rsidR="006067C8" w:rsidRPr="00A61F53">
            <w:rPr>
              <w:rFonts w:ascii="Times New Roman" w:hAnsi="Times New Roman" w:cs="Times New Roman"/>
              <w:sz w:val="24"/>
              <w:szCs w:val="24"/>
            </w:rPr>
            <w:fldChar w:fldCharType="end"/>
          </w:r>
        </w:p>
        <w:p w:rsidR="004B096A" w:rsidRPr="00A61F53" w:rsidRDefault="001E3E23">
          <w:pPr>
            <w:pStyle w:val="Normal1"/>
            <w:tabs>
              <w:tab w:val="right" w:pos="9360"/>
            </w:tabs>
            <w:spacing w:before="60" w:line="360" w:lineRule="auto"/>
            <w:ind w:left="360"/>
            <w:jc w:val="both"/>
            <w:rPr>
              <w:rFonts w:ascii="Times New Roman" w:eastAsia="Times New Roman" w:hAnsi="Times New Roman" w:cs="Times New Roman"/>
              <w:sz w:val="24"/>
              <w:szCs w:val="24"/>
            </w:rPr>
          </w:pPr>
          <w:hyperlink w:anchor="_uxk90l70few0" w:history="1">
            <w:r w:rsidR="00A642CB" w:rsidRPr="00A61F53">
              <w:rPr>
                <w:rFonts w:ascii="Times New Roman" w:eastAsia="Times New Roman" w:hAnsi="Times New Roman" w:cs="Times New Roman"/>
                <w:sz w:val="24"/>
                <w:szCs w:val="24"/>
              </w:rPr>
              <w:t>2.3 Berlo</w:t>
            </w:r>
          </w:hyperlink>
          <w:r w:rsidR="00A642CB" w:rsidRPr="00A61F53">
            <w:rPr>
              <w:rFonts w:ascii="Times New Roman" w:eastAsia="Times New Roman" w:hAnsi="Times New Roman" w:cs="Times New Roman"/>
              <w:sz w:val="24"/>
              <w:szCs w:val="24"/>
            </w:rPr>
            <w:tab/>
          </w:r>
          <w:r w:rsidR="006067C8" w:rsidRPr="00A61F53">
            <w:rPr>
              <w:rFonts w:ascii="Times New Roman" w:hAnsi="Times New Roman" w:cs="Times New Roman"/>
              <w:sz w:val="24"/>
              <w:szCs w:val="24"/>
            </w:rPr>
            <w:fldChar w:fldCharType="begin"/>
          </w:r>
          <w:r w:rsidR="00A642CB" w:rsidRPr="00A61F53">
            <w:rPr>
              <w:rFonts w:ascii="Times New Roman" w:hAnsi="Times New Roman" w:cs="Times New Roman"/>
              <w:sz w:val="24"/>
              <w:szCs w:val="24"/>
            </w:rPr>
            <w:instrText xml:space="preserve"> PAGEREF _uxk90l70few0 \h </w:instrText>
          </w:r>
          <w:r w:rsidR="006067C8" w:rsidRPr="00A61F53">
            <w:rPr>
              <w:rFonts w:ascii="Times New Roman" w:hAnsi="Times New Roman" w:cs="Times New Roman"/>
              <w:sz w:val="24"/>
              <w:szCs w:val="24"/>
            </w:rPr>
          </w:r>
          <w:r w:rsidR="006067C8" w:rsidRPr="00A61F53">
            <w:rPr>
              <w:rFonts w:ascii="Times New Roman" w:hAnsi="Times New Roman" w:cs="Times New Roman"/>
              <w:sz w:val="24"/>
              <w:szCs w:val="24"/>
            </w:rPr>
            <w:fldChar w:fldCharType="separate"/>
          </w:r>
          <w:r w:rsidR="00A642CB" w:rsidRPr="00A61F53">
            <w:rPr>
              <w:rFonts w:ascii="Times New Roman" w:eastAsia="Times New Roman" w:hAnsi="Times New Roman" w:cs="Times New Roman"/>
              <w:sz w:val="24"/>
              <w:szCs w:val="24"/>
            </w:rPr>
            <w:t>6</w:t>
          </w:r>
          <w:r w:rsidR="006067C8" w:rsidRPr="00A61F53">
            <w:rPr>
              <w:rFonts w:ascii="Times New Roman" w:hAnsi="Times New Roman" w:cs="Times New Roman"/>
              <w:sz w:val="24"/>
              <w:szCs w:val="24"/>
            </w:rPr>
            <w:fldChar w:fldCharType="end"/>
          </w:r>
        </w:p>
        <w:p w:rsidR="004B096A" w:rsidRPr="00A61F53" w:rsidRDefault="001E3E23">
          <w:pPr>
            <w:pStyle w:val="Normal1"/>
            <w:tabs>
              <w:tab w:val="right" w:pos="9360"/>
            </w:tabs>
            <w:spacing w:before="200" w:line="360" w:lineRule="auto"/>
            <w:jc w:val="both"/>
            <w:rPr>
              <w:rFonts w:ascii="Times New Roman" w:eastAsia="Times New Roman" w:hAnsi="Times New Roman" w:cs="Times New Roman"/>
              <w:sz w:val="24"/>
              <w:szCs w:val="24"/>
            </w:rPr>
          </w:pPr>
          <w:hyperlink w:anchor="_dufcp1lqdvk2" w:history="1">
            <w:r w:rsidR="00A642CB" w:rsidRPr="00A61F53">
              <w:rPr>
                <w:rFonts w:ascii="Times New Roman" w:eastAsia="Times New Roman" w:hAnsi="Times New Roman" w:cs="Times New Roman"/>
                <w:sz w:val="24"/>
                <w:szCs w:val="24"/>
              </w:rPr>
              <w:t>3.0 Communication Skills and methods of Communication</w:t>
            </w:r>
          </w:hyperlink>
          <w:r w:rsidR="00A642CB" w:rsidRPr="00A61F53">
            <w:rPr>
              <w:rFonts w:ascii="Times New Roman" w:eastAsia="Times New Roman" w:hAnsi="Times New Roman" w:cs="Times New Roman"/>
              <w:sz w:val="24"/>
              <w:szCs w:val="24"/>
            </w:rPr>
            <w:tab/>
          </w:r>
          <w:r w:rsidR="006067C8" w:rsidRPr="00A61F53">
            <w:rPr>
              <w:rFonts w:ascii="Times New Roman" w:hAnsi="Times New Roman" w:cs="Times New Roman"/>
              <w:sz w:val="24"/>
              <w:szCs w:val="24"/>
            </w:rPr>
            <w:fldChar w:fldCharType="begin"/>
          </w:r>
          <w:r w:rsidR="00A642CB" w:rsidRPr="00A61F53">
            <w:rPr>
              <w:rFonts w:ascii="Times New Roman" w:hAnsi="Times New Roman" w:cs="Times New Roman"/>
              <w:sz w:val="24"/>
              <w:szCs w:val="24"/>
            </w:rPr>
            <w:instrText xml:space="preserve"> PAGEREF _dufcp1lqdvk2 \h </w:instrText>
          </w:r>
          <w:r w:rsidR="006067C8" w:rsidRPr="00A61F53">
            <w:rPr>
              <w:rFonts w:ascii="Times New Roman" w:hAnsi="Times New Roman" w:cs="Times New Roman"/>
              <w:sz w:val="24"/>
              <w:szCs w:val="24"/>
            </w:rPr>
          </w:r>
          <w:r w:rsidR="006067C8" w:rsidRPr="00A61F53">
            <w:rPr>
              <w:rFonts w:ascii="Times New Roman" w:hAnsi="Times New Roman" w:cs="Times New Roman"/>
              <w:sz w:val="24"/>
              <w:szCs w:val="24"/>
            </w:rPr>
            <w:fldChar w:fldCharType="separate"/>
          </w:r>
          <w:r w:rsidR="00A642CB" w:rsidRPr="00A61F53">
            <w:rPr>
              <w:rFonts w:ascii="Times New Roman" w:eastAsia="Times New Roman" w:hAnsi="Times New Roman" w:cs="Times New Roman"/>
              <w:sz w:val="24"/>
              <w:szCs w:val="24"/>
            </w:rPr>
            <w:t>7</w:t>
          </w:r>
          <w:r w:rsidR="006067C8" w:rsidRPr="00A61F53">
            <w:rPr>
              <w:rFonts w:ascii="Times New Roman" w:hAnsi="Times New Roman" w:cs="Times New Roman"/>
              <w:sz w:val="24"/>
              <w:szCs w:val="24"/>
            </w:rPr>
            <w:fldChar w:fldCharType="end"/>
          </w:r>
        </w:p>
        <w:p w:rsidR="004B096A" w:rsidRPr="00A61F53" w:rsidRDefault="001E3E23">
          <w:pPr>
            <w:pStyle w:val="Normal1"/>
            <w:tabs>
              <w:tab w:val="right" w:pos="9360"/>
            </w:tabs>
            <w:spacing w:before="60" w:line="360" w:lineRule="auto"/>
            <w:ind w:left="360"/>
            <w:jc w:val="both"/>
            <w:rPr>
              <w:rFonts w:ascii="Times New Roman" w:eastAsia="Times New Roman" w:hAnsi="Times New Roman" w:cs="Times New Roman"/>
              <w:sz w:val="24"/>
              <w:szCs w:val="24"/>
            </w:rPr>
          </w:pPr>
          <w:hyperlink w:anchor="_jd7tuo1zezkq" w:history="1">
            <w:r w:rsidR="00A642CB" w:rsidRPr="00A61F53">
              <w:rPr>
                <w:rFonts w:ascii="Times New Roman" w:eastAsia="Times New Roman" w:hAnsi="Times New Roman" w:cs="Times New Roman"/>
                <w:sz w:val="24"/>
                <w:szCs w:val="24"/>
              </w:rPr>
              <w:t>3.1 Verbal</w:t>
            </w:r>
          </w:hyperlink>
          <w:r w:rsidR="00A642CB" w:rsidRPr="00A61F53">
            <w:rPr>
              <w:rFonts w:ascii="Times New Roman" w:eastAsia="Times New Roman" w:hAnsi="Times New Roman" w:cs="Times New Roman"/>
              <w:sz w:val="24"/>
              <w:szCs w:val="24"/>
            </w:rPr>
            <w:tab/>
          </w:r>
          <w:r w:rsidR="006067C8" w:rsidRPr="00A61F53">
            <w:rPr>
              <w:rFonts w:ascii="Times New Roman" w:hAnsi="Times New Roman" w:cs="Times New Roman"/>
              <w:sz w:val="24"/>
              <w:szCs w:val="24"/>
            </w:rPr>
            <w:fldChar w:fldCharType="begin"/>
          </w:r>
          <w:r w:rsidR="00A642CB" w:rsidRPr="00A61F53">
            <w:rPr>
              <w:rFonts w:ascii="Times New Roman" w:hAnsi="Times New Roman" w:cs="Times New Roman"/>
              <w:sz w:val="24"/>
              <w:szCs w:val="24"/>
            </w:rPr>
            <w:instrText xml:space="preserve"> PAGEREF _jd7tuo1zezkq \h </w:instrText>
          </w:r>
          <w:r w:rsidR="006067C8" w:rsidRPr="00A61F53">
            <w:rPr>
              <w:rFonts w:ascii="Times New Roman" w:hAnsi="Times New Roman" w:cs="Times New Roman"/>
              <w:sz w:val="24"/>
              <w:szCs w:val="24"/>
            </w:rPr>
          </w:r>
          <w:r w:rsidR="006067C8" w:rsidRPr="00A61F53">
            <w:rPr>
              <w:rFonts w:ascii="Times New Roman" w:hAnsi="Times New Roman" w:cs="Times New Roman"/>
              <w:sz w:val="24"/>
              <w:szCs w:val="24"/>
            </w:rPr>
            <w:fldChar w:fldCharType="separate"/>
          </w:r>
          <w:r w:rsidR="00A642CB" w:rsidRPr="00A61F53">
            <w:rPr>
              <w:rFonts w:ascii="Times New Roman" w:eastAsia="Times New Roman" w:hAnsi="Times New Roman" w:cs="Times New Roman"/>
              <w:sz w:val="24"/>
              <w:szCs w:val="24"/>
            </w:rPr>
            <w:t>7</w:t>
          </w:r>
          <w:r w:rsidR="006067C8" w:rsidRPr="00A61F53">
            <w:rPr>
              <w:rFonts w:ascii="Times New Roman" w:hAnsi="Times New Roman" w:cs="Times New Roman"/>
              <w:sz w:val="24"/>
              <w:szCs w:val="24"/>
            </w:rPr>
            <w:fldChar w:fldCharType="end"/>
          </w:r>
        </w:p>
        <w:p w:rsidR="004B096A" w:rsidRPr="00A61F53" w:rsidRDefault="001E3E23">
          <w:pPr>
            <w:pStyle w:val="Normal1"/>
            <w:tabs>
              <w:tab w:val="right" w:pos="9360"/>
            </w:tabs>
            <w:spacing w:before="60" w:line="360" w:lineRule="auto"/>
            <w:ind w:left="360"/>
            <w:jc w:val="both"/>
            <w:rPr>
              <w:rFonts w:ascii="Times New Roman" w:eastAsia="Times New Roman" w:hAnsi="Times New Roman" w:cs="Times New Roman"/>
              <w:sz w:val="24"/>
              <w:szCs w:val="24"/>
            </w:rPr>
          </w:pPr>
          <w:hyperlink w:anchor="_ewajzg5xlv6b" w:history="1">
            <w:r w:rsidR="00A642CB" w:rsidRPr="00A61F53">
              <w:rPr>
                <w:rFonts w:ascii="Times New Roman" w:eastAsia="Times New Roman" w:hAnsi="Times New Roman" w:cs="Times New Roman"/>
                <w:sz w:val="24"/>
                <w:szCs w:val="24"/>
              </w:rPr>
              <w:t>3.2 Non-verbal</w:t>
            </w:r>
          </w:hyperlink>
          <w:r w:rsidR="00A642CB" w:rsidRPr="00A61F53">
            <w:rPr>
              <w:rFonts w:ascii="Times New Roman" w:eastAsia="Times New Roman" w:hAnsi="Times New Roman" w:cs="Times New Roman"/>
              <w:sz w:val="24"/>
              <w:szCs w:val="24"/>
            </w:rPr>
            <w:tab/>
          </w:r>
          <w:r w:rsidR="006067C8" w:rsidRPr="00A61F53">
            <w:rPr>
              <w:rFonts w:ascii="Times New Roman" w:hAnsi="Times New Roman" w:cs="Times New Roman"/>
              <w:sz w:val="24"/>
              <w:szCs w:val="24"/>
            </w:rPr>
            <w:fldChar w:fldCharType="begin"/>
          </w:r>
          <w:r w:rsidR="00A642CB" w:rsidRPr="00A61F53">
            <w:rPr>
              <w:rFonts w:ascii="Times New Roman" w:hAnsi="Times New Roman" w:cs="Times New Roman"/>
              <w:sz w:val="24"/>
              <w:szCs w:val="24"/>
            </w:rPr>
            <w:instrText xml:space="preserve"> PAGEREF _ewajzg5xlv6b \h </w:instrText>
          </w:r>
          <w:r w:rsidR="006067C8" w:rsidRPr="00A61F53">
            <w:rPr>
              <w:rFonts w:ascii="Times New Roman" w:hAnsi="Times New Roman" w:cs="Times New Roman"/>
              <w:sz w:val="24"/>
              <w:szCs w:val="24"/>
            </w:rPr>
          </w:r>
          <w:r w:rsidR="006067C8" w:rsidRPr="00A61F53">
            <w:rPr>
              <w:rFonts w:ascii="Times New Roman" w:hAnsi="Times New Roman" w:cs="Times New Roman"/>
              <w:sz w:val="24"/>
              <w:szCs w:val="24"/>
            </w:rPr>
            <w:fldChar w:fldCharType="separate"/>
          </w:r>
          <w:r w:rsidR="00A642CB" w:rsidRPr="00A61F53">
            <w:rPr>
              <w:rFonts w:ascii="Times New Roman" w:eastAsia="Times New Roman" w:hAnsi="Times New Roman" w:cs="Times New Roman"/>
              <w:sz w:val="24"/>
              <w:szCs w:val="24"/>
            </w:rPr>
            <w:t>7</w:t>
          </w:r>
          <w:r w:rsidR="006067C8" w:rsidRPr="00A61F53">
            <w:rPr>
              <w:rFonts w:ascii="Times New Roman" w:hAnsi="Times New Roman" w:cs="Times New Roman"/>
              <w:sz w:val="24"/>
              <w:szCs w:val="24"/>
            </w:rPr>
            <w:fldChar w:fldCharType="end"/>
          </w:r>
        </w:p>
        <w:p w:rsidR="004B096A" w:rsidRPr="00A61F53" w:rsidRDefault="001E3E23">
          <w:pPr>
            <w:pStyle w:val="Normal1"/>
            <w:tabs>
              <w:tab w:val="right" w:pos="9360"/>
            </w:tabs>
            <w:spacing w:before="60" w:line="360" w:lineRule="auto"/>
            <w:ind w:left="360"/>
            <w:jc w:val="both"/>
            <w:rPr>
              <w:rFonts w:ascii="Times New Roman" w:eastAsia="Times New Roman" w:hAnsi="Times New Roman" w:cs="Times New Roman"/>
              <w:sz w:val="24"/>
              <w:szCs w:val="24"/>
            </w:rPr>
          </w:pPr>
          <w:hyperlink w:anchor="_p6smv7qofp7a" w:history="1">
            <w:r w:rsidR="00A642CB" w:rsidRPr="00A61F53">
              <w:rPr>
                <w:rFonts w:ascii="Times New Roman" w:eastAsia="Times New Roman" w:hAnsi="Times New Roman" w:cs="Times New Roman"/>
                <w:sz w:val="24"/>
                <w:szCs w:val="24"/>
              </w:rPr>
              <w:t>3.2 Listening</w:t>
            </w:r>
          </w:hyperlink>
          <w:r w:rsidR="00A642CB" w:rsidRPr="00A61F53">
            <w:rPr>
              <w:rFonts w:ascii="Times New Roman" w:eastAsia="Times New Roman" w:hAnsi="Times New Roman" w:cs="Times New Roman"/>
              <w:sz w:val="24"/>
              <w:szCs w:val="24"/>
            </w:rPr>
            <w:tab/>
          </w:r>
          <w:r w:rsidR="006067C8" w:rsidRPr="00A61F53">
            <w:rPr>
              <w:rFonts w:ascii="Times New Roman" w:hAnsi="Times New Roman" w:cs="Times New Roman"/>
              <w:sz w:val="24"/>
              <w:szCs w:val="24"/>
            </w:rPr>
            <w:fldChar w:fldCharType="begin"/>
          </w:r>
          <w:r w:rsidR="00A642CB" w:rsidRPr="00A61F53">
            <w:rPr>
              <w:rFonts w:ascii="Times New Roman" w:hAnsi="Times New Roman" w:cs="Times New Roman"/>
              <w:sz w:val="24"/>
              <w:szCs w:val="24"/>
            </w:rPr>
            <w:instrText xml:space="preserve"> PAGEREF _p6smv7qofp7a \h </w:instrText>
          </w:r>
          <w:r w:rsidR="006067C8" w:rsidRPr="00A61F53">
            <w:rPr>
              <w:rFonts w:ascii="Times New Roman" w:hAnsi="Times New Roman" w:cs="Times New Roman"/>
              <w:sz w:val="24"/>
              <w:szCs w:val="24"/>
            </w:rPr>
          </w:r>
          <w:r w:rsidR="006067C8" w:rsidRPr="00A61F53">
            <w:rPr>
              <w:rFonts w:ascii="Times New Roman" w:hAnsi="Times New Roman" w:cs="Times New Roman"/>
              <w:sz w:val="24"/>
              <w:szCs w:val="24"/>
            </w:rPr>
            <w:fldChar w:fldCharType="separate"/>
          </w:r>
          <w:r w:rsidR="00A642CB" w:rsidRPr="00A61F53">
            <w:rPr>
              <w:rFonts w:ascii="Times New Roman" w:eastAsia="Times New Roman" w:hAnsi="Times New Roman" w:cs="Times New Roman"/>
              <w:sz w:val="24"/>
              <w:szCs w:val="24"/>
            </w:rPr>
            <w:t>8</w:t>
          </w:r>
          <w:r w:rsidR="006067C8" w:rsidRPr="00A61F53">
            <w:rPr>
              <w:rFonts w:ascii="Times New Roman" w:hAnsi="Times New Roman" w:cs="Times New Roman"/>
              <w:sz w:val="24"/>
              <w:szCs w:val="24"/>
            </w:rPr>
            <w:fldChar w:fldCharType="end"/>
          </w:r>
        </w:p>
        <w:p w:rsidR="004B096A" w:rsidRPr="00A61F53" w:rsidRDefault="001E3E23">
          <w:pPr>
            <w:pStyle w:val="Normal1"/>
            <w:tabs>
              <w:tab w:val="right" w:pos="9360"/>
            </w:tabs>
            <w:spacing w:before="200" w:line="360" w:lineRule="auto"/>
            <w:jc w:val="both"/>
            <w:rPr>
              <w:rFonts w:ascii="Times New Roman" w:eastAsia="Times New Roman" w:hAnsi="Times New Roman" w:cs="Times New Roman"/>
              <w:sz w:val="24"/>
              <w:szCs w:val="24"/>
            </w:rPr>
          </w:pPr>
          <w:hyperlink w:anchor="_nl3ivoz91scp" w:history="1">
            <w:r w:rsidR="00A642CB" w:rsidRPr="00A61F53">
              <w:rPr>
                <w:rFonts w:ascii="Times New Roman" w:eastAsia="Times New Roman" w:hAnsi="Times New Roman" w:cs="Times New Roman"/>
                <w:sz w:val="24"/>
                <w:szCs w:val="24"/>
              </w:rPr>
              <w:t>4.0 Conclusion</w:t>
            </w:r>
          </w:hyperlink>
          <w:r w:rsidR="00A642CB" w:rsidRPr="00A61F53">
            <w:rPr>
              <w:rFonts w:ascii="Times New Roman" w:eastAsia="Times New Roman" w:hAnsi="Times New Roman" w:cs="Times New Roman"/>
              <w:sz w:val="24"/>
              <w:szCs w:val="24"/>
            </w:rPr>
            <w:tab/>
          </w:r>
          <w:r w:rsidR="006067C8" w:rsidRPr="00A61F53">
            <w:rPr>
              <w:rFonts w:ascii="Times New Roman" w:hAnsi="Times New Roman" w:cs="Times New Roman"/>
              <w:sz w:val="24"/>
              <w:szCs w:val="24"/>
            </w:rPr>
            <w:fldChar w:fldCharType="begin"/>
          </w:r>
          <w:r w:rsidR="00A642CB" w:rsidRPr="00A61F53">
            <w:rPr>
              <w:rFonts w:ascii="Times New Roman" w:hAnsi="Times New Roman" w:cs="Times New Roman"/>
              <w:sz w:val="24"/>
              <w:szCs w:val="24"/>
            </w:rPr>
            <w:instrText xml:space="preserve"> PAGEREF _nl3ivoz91scp \h </w:instrText>
          </w:r>
          <w:r w:rsidR="006067C8" w:rsidRPr="00A61F53">
            <w:rPr>
              <w:rFonts w:ascii="Times New Roman" w:hAnsi="Times New Roman" w:cs="Times New Roman"/>
              <w:sz w:val="24"/>
              <w:szCs w:val="24"/>
            </w:rPr>
          </w:r>
          <w:r w:rsidR="006067C8" w:rsidRPr="00A61F53">
            <w:rPr>
              <w:rFonts w:ascii="Times New Roman" w:hAnsi="Times New Roman" w:cs="Times New Roman"/>
              <w:sz w:val="24"/>
              <w:szCs w:val="24"/>
            </w:rPr>
            <w:fldChar w:fldCharType="separate"/>
          </w:r>
          <w:r w:rsidR="00A642CB" w:rsidRPr="00A61F53">
            <w:rPr>
              <w:rFonts w:ascii="Times New Roman" w:eastAsia="Times New Roman" w:hAnsi="Times New Roman" w:cs="Times New Roman"/>
              <w:sz w:val="24"/>
              <w:szCs w:val="24"/>
            </w:rPr>
            <w:t>9</w:t>
          </w:r>
          <w:r w:rsidR="006067C8" w:rsidRPr="00A61F53">
            <w:rPr>
              <w:rFonts w:ascii="Times New Roman" w:hAnsi="Times New Roman" w:cs="Times New Roman"/>
              <w:sz w:val="24"/>
              <w:szCs w:val="24"/>
            </w:rPr>
            <w:fldChar w:fldCharType="end"/>
          </w:r>
        </w:p>
        <w:p w:rsidR="004B096A" w:rsidRPr="00A61F53" w:rsidRDefault="001E3E23">
          <w:pPr>
            <w:pStyle w:val="Normal1"/>
            <w:tabs>
              <w:tab w:val="right" w:pos="9360"/>
            </w:tabs>
            <w:spacing w:before="200" w:line="360" w:lineRule="auto"/>
            <w:jc w:val="both"/>
            <w:rPr>
              <w:rFonts w:ascii="Times New Roman" w:eastAsia="Times New Roman" w:hAnsi="Times New Roman" w:cs="Times New Roman"/>
              <w:sz w:val="24"/>
              <w:szCs w:val="24"/>
            </w:rPr>
          </w:pPr>
          <w:hyperlink w:anchor="_wr3i0416a72i" w:history="1">
            <w:r w:rsidR="00A642CB" w:rsidRPr="00A61F53">
              <w:rPr>
                <w:rFonts w:ascii="Times New Roman" w:eastAsia="Times New Roman" w:hAnsi="Times New Roman" w:cs="Times New Roman"/>
                <w:sz w:val="24"/>
                <w:szCs w:val="24"/>
              </w:rPr>
              <w:t>Reference List</w:t>
            </w:r>
          </w:hyperlink>
          <w:r w:rsidR="00A642CB" w:rsidRPr="00A61F53">
            <w:rPr>
              <w:rFonts w:ascii="Times New Roman" w:eastAsia="Times New Roman" w:hAnsi="Times New Roman" w:cs="Times New Roman"/>
              <w:sz w:val="24"/>
              <w:szCs w:val="24"/>
            </w:rPr>
            <w:tab/>
          </w:r>
          <w:r w:rsidR="006067C8" w:rsidRPr="00A61F53">
            <w:rPr>
              <w:rFonts w:ascii="Times New Roman" w:hAnsi="Times New Roman" w:cs="Times New Roman"/>
              <w:sz w:val="24"/>
              <w:szCs w:val="24"/>
            </w:rPr>
            <w:fldChar w:fldCharType="begin"/>
          </w:r>
          <w:r w:rsidR="00A642CB" w:rsidRPr="00A61F53">
            <w:rPr>
              <w:rFonts w:ascii="Times New Roman" w:hAnsi="Times New Roman" w:cs="Times New Roman"/>
              <w:sz w:val="24"/>
              <w:szCs w:val="24"/>
            </w:rPr>
            <w:instrText xml:space="preserve"> PAGEREF _wr3i0416a72i \h </w:instrText>
          </w:r>
          <w:r w:rsidR="006067C8" w:rsidRPr="00A61F53">
            <w:rPr>
              <w:rFonts w:ascii="Times New Roman" w:hAnsi="Times New Roman" w:cs="Times New Roman"/>
              <w:sz w:val="24"/>
              <w:szCs w:val="24"/>
            </w:rPr>
          </w:r>
          <w:r w:rsidR="006067C8" w:rsidRPr="00A61F53">
            <w:rPr>
              <w:rFonts w:ascii="Times New Roman" w:hAnsi="Times New Roman" w:cs="Times New Roman"/>
              <w:sz w:val="24"/>
              <w:szCs w:val="24"/>
            </w:rPr>
            <w:fldChar w:fldCharType="separate"/>
          </w:r>
          <w:r w:rsidR="00A642CB" w:rsidRPr="00A61F53">
            <w:rPr>
              <w:rFonts w:ascii="Times New Roman" w:eastAsia="Times New Roman" w:hAnsi="Times New Roman" w:cs="Times New Roman"/>
              <w:sz w:val="24"/>
              <w:szCs w:val="24"/>
            </w:rPr>
            <w:t>11</w:t>
          </w:r>
          <w:r w:rsidR="006067C8" w:rsidRPr="00A61F53">
            <w:rPr>
              <w:rFonts w:ascii="Times New Roman" w:hAnsi="Times New Roman" w:cs="Times New Roman"/>
              <w:sz w:val="24"/>
              <w:szCs w:val="24"/>
            </w:rPr>
            <w:fldChar w:fldCharType="end"/>
          </w:r>
        </w:p>
        <w:p w:rsidR="004B096A" w:rsidRPr="00A61F53" w:rsidRDefault="001E3E23">
          <w:pPr>
            <w:pStyle w:val="Normal1"/>
            <w:tabs>
              <w:tab w:val="right" w:pos="9360"/>
            </w:tabs>
            <w:spacing w:before="200" w:after="80" w:line="360" w:lineRule="auto"/>
            <w:jc w:val="both"/>
            <w:rPr>
              <w:rFonts w:ascii="Times New Roman" w:hAnsi="Times New Roman" w:cs="Times New Roman"/>
              <w:sz w:val="24"/>
              <w:szCs w:val="24"/>
            </w:rPr>
          </w:pPr>
          <w:hyperlink w:anchor="_4nocrq2deerf" w:history="1">
            <w:r w:rsidR="00A642CB" w:rsidRPr="00A61F53">
              <w:rPr>
                <w:rFonts w:ascii="Times New Roman" w:eastAsia="Times New Roman" w:hAnsi="Times New Roman" w:cs="Times New Roman"/>
                <w:sz w:val="24"/>
                <w:szCs w:val="24"/>
              </w:rPr>
              <w:t>Appendices</w:t>
            </w:r>
          </w:hyperlink>
          <w:r w:rsidR="00A642CB" w:rsidRPr="00A61F53">
            <w:rPr>
              <w:rFonts w:ascii="Times New Roman" w:eastAsia="Times New Roman" w:hAnsi="Times New Roman" w:cs="Times New Roman"/>
              <w:sz w:val="24"/>
              <w:szCs w:val="24"/>
            </w:rPr>
            <w:tab/>
          </w:r>
          <w:r w:rsidR="006067C8" w:rsidRPr="00A61F53">
            <w:rPr>
              <w:rFonts w:ascii="Times New Roman" w:hAnsi="Times New Roman" w:cs="Times New Roman"/>
              <w:sz w:val="24"/>
              <w:szCs w:val="24"/>
            </w:rPr>
            <w:fldChar w:fldCharType="begin"/>
          </w:r>
          <w:r w:rsidR="00A642CB" w:rsidRPr="00A61F53">
            <w:rPr>
              <w:rFonts w:ascii="Times New Roman" w:hAnsi="Times New Roman" w:cs="Times New Roman"/>
              <w:sz w:val="24"/>
              <w:szCs w:val="24"/>
            </w:rPr>
            <w:instrText xml:space="preserve"> PAGEREF _4nocrq2deerf \h </w:instrText>
          </w:r>
          <w:r w:rsidR="006067C8" w:rsidRPr="00A61F53">
            <w:rPr>
              <w:rFonts w:ascii="Times New Roman" w:hAnsi="Times New Roman" w:cs="Times New Roman"/>
              <w:sz w:val="24"/>
              <w:szCs w:val="24"/>
            </w:rPr>
          </w:r>
          <w:r w:rsidR="006067C8" w:rsidRPr="00A61F53">
            <w:rPr>
              <w:rFonts w:ascii="Times New Roman" w:hAnsi="Times New Roman" w:cs="Times New Roman"/>
              <w:sz w:val="24"/>
              <w:szCs w:val="24"/>
            </w:rPr>
            <w:fldChar w:fldCharType="separate"/>
          </w:r>
          <w:r w:rsidR="00A642CB" w:rsidRPr="00A61F53">
            <w:rPr>
              <w:rFonts w:ascii="Times New Roman" w:hAnsi="Times New Roman" w:cs="Times New Roman"/>
              <w:sz w:val="24"/>
              <w:szCs w:val="24"/>
            </w:rPr>
            <w:t>12</w:t>
          </w:r>
          <w:r w:rsidR="006067C8" w:rsidRPr="00A61F53">
            <w:rPr>
              <w:rFonts w:ascii="Times New Roman" w:hAnsi="Times New Roman" w:cs="Times New Roman"/>
              <w:sz w:val="24"/>
              <w:szCs w:val="24"/>
            </w:rPr>
            <w:fldChar w:fldCharType="end"/>
          </w:r>
          <w:r w:rsidR="006067C8" w:rsidRPr="00A61F53">
            <w:rPr>
              <w:rFonts w:ascii="Times New Roman" w:hAnsi="Times New Roman" w:cs="Times New Roman"/>
              <w:sz w:val="24"/>
              <w:szCs w:val="24"/>
            </w:rPr>
            <w:fldChar w:fldCharType="end"/>
          </w:r>
        </w:p>
      </w:sdtContent>
    </w:sdt>
    <w:p w:rsidR="004B096A" w:rsidRDefault="004B096A">
      <w:pPr>
        <w:pStyle w:val="Normal1"/>
        <w:rPr>
          <w:rFonts w:ascii="Times New Roman" w:eastAsia="Times New Roman" w:hAnsi="Times New Roman" w:cs="Times New Roman"/>
          <w:b/>
          <w:sz w:val="28"/>
          <w:szCs w:val="28"/>
        </w:rPr>
      </w:pPr>
    </w:p>
    <w:p w:rsidR="004B096A" w:rsidRDefault="006067C8">
      <w:pPr>
        <w:pStyle w:val="Heading1"/>
        <w:rPr>
          <w:rFonts w:ascii="Times New Roman" w:eastAsia="Times New Roman" w:hAnsi="Times New Roman" w:cs="Times New Roman"/>
          <w:b/>
          <w:sz w:val="28"/>
          <w:szCs w:val="28"/>
        </w:rPr>
      </w:pPr>
      <w:bookmarkStart w:id="1" w:name="_4hrvyxt3bi4g" w:colFirst="0" w:colLast="0"/>
      <w:bookmarkEnd w:id="1"/>
      <w:r>
        <w:br w:type="page"/>
      </w:r>
    </w:p>
    <w:p w:rsidR="004B096A" w:rsidRDefault="006067C8">
      <w:pPr>
        <w:pStyle w:val="Heading1"/>
        <w:rPr>
          <w:rFonts w:ascii="Times New Roman" w:eastAsia="Times New Roman" w:hAnsi="Times New Roman" w:cs="Times New Roman"/>
          <w:b/>
          <w:sz w:val="28"/>
          <w:szCs w:val="28"/>
        </w:rPr>
      </w:pPr>
      <w:bookmarkStart w:id="2" w:name="_ozcdy927y42i" w:colFirst="0" w:colLast="0"/>
      <w:bookmarkEnd w:id="2"/>
      <w:r>
        <w:rPr>
          <w:rFonts w:ascii="Times New Roman" w:eastAsia="Times New Roman" w:hAnsi="Times New Roman" w:cs="Times New Roman"/>
          <w:b/>
          <w:sz w:val="28"/>
          <w:szCs w:val="28"/>
        </w:rPr>
        <w:lastRenderedPageBreak/>
        <w:t>1.0 Introduction</w:t>
      </w:r>
    </w:p>
    <w:p w:rsidR="004B096A" w:rsidRDefault="006067C8">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Communication is a complex and layered way of transferring vital information from the sender to the receiver. According to </w:t>
      </w:r>
      <w:proofErr w:type="spellStart"/>
      <w:r>
        <w:rPr>
          <w:rFonts w:ascii="Times New Roman" w:eastAsia="Times New Roman" w:hAnsi="Times New Roman" w:cs="Times New Roman"/>
          <w:sz w:val="24"/>
          <w:szCs w:val="24"/>
        </w:rPr>
        <w:t>Andersion</w:t>
      </w:r>
      <w:proofErr w:type="spellEnd"/>
      <w:r>
        <w:rPr>
          <w:rFonts w:ascii="Times New Roman" w:eastAsia="Times New Roman" w:hAnsi="Times New Roman" w:cs="Times New Roman"/>
          <w:sz w:val="24"/>
          <w:szCs w:val="24"/>
        </w:rPr>
        <w:t xml:space="preserve">, communication encompasses the interaction of thoughts, information and opinions through the mediums of writings and signs. The path of human evolution has given human beings various opportunities to communicate. Yet communication is still counted as an essential skill which requires practical knowledge and understanding of various factors which are illustrated through various theories and models of communication. The integrity of modern communication mediums is imbued in both social and professional contexts. In management and operational cultures, communication is the essential lifeline and the inability to communicate shows threats to the integrity and functionality of the </w:t>
      </w:r>
      <w:r w:rsidR="00C33FB0">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as a whole. This assessment in the form of a report will </w:t>
      </w:r>
      <w:r w:rsidR="00C33FB0">
        <w:rPr>
          <w:rFonts w:ascii="Times New Roman" w:eastAsia="Times New Roman" w:hAnsi="Times New Roman" w:cs="Times New Roman"/>
          <w:sz w:val="24"/>
          <w:szCs w:val="24"/>
        </w:rPr>
        <w:t>analyses</w:t>
      </w:r>
      <w:r>
        <w:rPr>
          <w:rFonts w:ascii="Times New Roman" w:eastAsia="Times New Roman" w:hAnsi="Times New Roman" w:cs="Times New Roman"/>
          <w:sz w:val="24"/>
          <w:szCs w:val="24"/>
        </w:rPr>
        <w:t xml:space="preserve"> these factors and will give detailed estimates on how to mitigate communication issues. The resort will take examples of various case studies and also subjective experiences to construct its line </w:t>
      </w:r>
      <w:r w:rsidR="00180D88">
        <w:rPr>
          <w:rFonts w:ascii="Times New Roman" w:eastAsia="Times New Roman" w:hAnsi="Times New Roman" w:cs="Times New Roman"/>
          <w:sz w:val="24"/>
          <w:szCs w:val="24"/>
        </w:rPr>
        <w:t>of suggestions</w:t>
      </w:r>
      <w:r>
        <w:rPr>
          <w:rFonts w:ascii="Times New Roman" w:eastAsia="Times New Roman" w:hAnsi="Times New Roman" w:cs="Times New Roman"/>
          <w:sz w:val="24"/>
          <w:szCs w:val="24"/>
        </w:rPr>
        <w:t xml:space="preserve"> and analysis of the problems.   </w:t>
      </w:r>
    </w:p>
    <w:p w:rsidR="004B096A" w:rsidRPr="009109FF" w:rsidRDefault="006067C8">
      <w:pPr>
        <w:pStyle w:val="Heading1"/>
        <w:spacing w:line="360" w:lineRule="auto"/>
        <w:jc w:val="both"/>
        <w:rPr>
          <w:rFonts w:ascii="Times New Roman" w:eastAsia="Times New Roman" w:hAnsi="Times New Roman" w:cs="Times New Roman"/>
          <w:b/>
          <w:sz w:val="28"/>
          <w:szCs w:val="28"/>
        </w:rPr>
      </w:pPr>
      <w:bookmarkStart w:id="3" w:name="_cdug0cm0jeqx" w:colFirst="0" w:colLast="0"/>
      <w:bookmarkEnd w:id="3"/>
      <w:r w:rsidRPr="009109FF">
        <w:rPr>
          <w:rFonts w:ascii="Times New Roman" w:eastAsia="Times New Roman" w:hAnsi="Times New Roman" w:cs="Times New Roman"/>
          <w:b/>
          <w:sz w:val="28"/>
          <w:szCs w:val="28"/>
        </w:rPr>
        <w:t>2.0 Models of communication</w:t>
      </w:r>
    </w:p>
    <w:p w:rsidR="004B096A" w:rsidRDefault="006067C8">
      <w:pPr>
        <w:pStyle w:val="Heading2"/>
        <w:spacing w:line="360" w:lineRule="auto"/>
        <w:jc w:val="both"/>
        <w:rPr>
          <w:rFonts w:ascii="Times New Roman" w:eastAsia="Times New Roman" w:hAnsi="Times New Roman" w:cs="Times New Roman"/>
          <w:b/>
          <w:sz w:val="24"/>
          <w:szCs w:val="24"/>
        </w:rPr>
      </w:pPr>
      <w:bookmarkStart w:id="4" w:name="_vr24hshbujd" w:colFirst="0" w:colLast="0"/>
      <w:bookmarkEnd w:id="4"/>
      <w:r>
        <w:rPr>
          <w:rFonts w:ascii="Times New Roman" w:eastAsia="Times New Roman" w:hAnsi="Times New Roman" w:cs="Times New Roman"/>
          <w:b/>
          <w:sz w:val="24"/>
          <w:szCs w:val="24"/>
        </w:rPr>
        <w:t>2.1 Shannon and Weaver</w:t>
      </w:r>
    </w:p>
    <w:p w:rsidR="004B096A" w:rsidRDefault="006067C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communication model of “Shannon and Weaver” was published in 1948 when the communication industry was still in its infancy. This model is an essential tool to identify the source of possible communication errors in any given context. It breaks down the whole communication process in factors and actors, a choice which has been borrowed or carried forward by other researchers as well. This model consists of seven different factors like “sender”, “encoder”, “noise”, “decoder”, “receiver” and “feedback” (Mehrabian, 2007). The model is applicable in the context of human to human communication as well through various communication mediums as well. The case study of Maria and Pedro can be explained more fluently with this model. The inability of Pedro to distinguish the word “Kitchen” from “Chicken” can be attributed to poor networking problems in their telephonic conversations. The definition of noise for Shannon and Weaver is varied and can be defined by the circumstances rather than the individuals themselves (</w:t>
      </w:r>
      <w:r>
        <w:rPr>
          <w:rFonts w:ascii="Times New Roman" w:eastAsia="Times New Roman" w:hAnsi="Times New Roman" w:cs="Times New Roman"/>
          <w:sz w:val="24"/>
          <w:szCs w:val="24"/>
          <w:highlight w:val="white"/>
        </w:rPr>
        <w:t>Ferrer-</w:t>
      </w:r>
      <w:proofErr w:type="spellStart"/>
      <w:r>
        <w:rPr>
          <w:rFonts w:ascii="Times New Roman" w:eastAsia="Times New Roman" w:hAnsi="Times New Roman" w:cs="Times New Roman"/>
          <w:sz w:val="24"/>
          <w:szCs w:val="24"/>
          <w:highlight w:val="white"/>
        </w:rPr>
        <w:t>Cancho</w:t>
      </w:r>
      <w:proofErr w:type="spellEnd"/>
      <w:r>
        <w:rPr>
          <w:rFonts w:ascii="Times New Roman" w:eastAsia="Times New Roman" w:hAnsi="Times New Roman" w:cs="Times New Roman"/>
          <w:sz w:val="24"/>
          <w:szCs w:val="24"/>
          <w:highlight w:val="white"/>
        </w:rPr>
        <w:t>, 2018</w:t>
      </w:r>
      <w:r>
        <w:rPr>
          <w:rFonts w:ascii="Times New Roman" w:eastAsia="Times New Roman" w:hAnsi="Times New Roman" w:cs="Times New Roman"/>
          <w:sz w:val="24"/>
          <w:szCs w:val="24"/>
        </w:rPr>
        <w:t>). The similarity between encoder point and the decoder point determines the quality of the communication.</w:t>
      </w:r>
    </w:p>
    <w:p w:rsidR="004B096A" w:rsidRDefault="006067C8">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lastRenderedPageBreak/>
        <w:drawing>
          <wp:inline distT="114300" distB="114300" distL="114300" distR="114300">
            <wp:extent cx="4567238" cy="237877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680714892" name="image1.png"/>
                    <pic:cNvPicPr/>
                  </pic:nvPicPr>
                  <pic:blipFill>
                    <a:blip r:embed="rId6"/>
                    <a:stretch>
                      <a:fillRect/>
                    </a:stretch>
                  </pic:blipFill>
                  <pic:spPr>
                    <a:xfrm>
                      <a:off x="0" y="0"/>
                      <a:ext cx="4567238" cy="2378770"/>
                    </a:xfrm>
                    <a:prstGeom prst="rect">
                      <a:avLst/>
                    </a:prstGeom>
                    <a:ln w="12700">
                      <a:solidFill>
                        <a:srgbClr val="000000"/>
                      </a:solidFill>
                      <a:prstDash val="solid"/>
                    </a:ln>
                  </pic:spPr>
                </pic:pic>
              </a:graphicData>
            </a:graphic>
          </wp:inline>
        </w:drawing>
      </w:r>
    </w:p>
    <w:p w:rsidR="004B096A" w:rsidRDefault="006067C8">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Shannon and Weaver model of communication</w:t>
      </w:r>
    </w:p>
    <w:p w:rsidR="004B096A" w:rsidRDefault="006067C8">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https://www.communicationtheory.org/wp-content/uploads/2011/06/shannon_weaver_model.jpg) </w:t>
      </w:r>
    </w:p>
    <w:p w:rsidR="004B096A" w:rsidRDefault="006067C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understanding of this model allows participants to foresee any possible predicaments in communication and work on them. For instance. Pedro, after this incident, might ask Maria to repeat the phrase or the word multiple times if Pedro suspects that some form of miscommunication is happening between them. The simplicity and transparency of this model have garnered it the designation of "the mother of all communication models" (Mehrabian, 2007). The model has its implications and </w:t>
      </w:r>
      <w:proofErr w:type="spellStart"/>
      <w:r>
        <w:rPr>
          <w:rFonts w:ascii="Times New Roman" w:eastAsia="Times New Roman" w:hAnsi="Times New Roman" w:cs="Times New Roman"/>
          <w:sz w:val="24"/>
          <w:szCs w:val="24"/>
        </w:rPr>
        <w:t>linkings</w:t>
      </w:r>
      <w:proofErr w:type="spellEnd"/>
      <w:r>
        <w:rPr>
          <w:rFonts w:ascii="Times New Roman" w:eastAsia="Times New Roman" w:hAnsi="Times New Roman" w:cs="Times New Roman"/>
          <w:sz w:val="24"/>
          <w:szCs w:val="24"/>
        </w:rPr>
        <w:t xml:space="preserve"> with social science, as Shannon and Weaver had not provided any definitive definition of noise. Intangible assets like inner thoughts, assumptions or hearing problems might create internal noise which also can distort communication.        </w:t>
      </w:r>
    </w:p>
    <w:p w:rsidR="004B096A" w:rsidRDefault="006067C8">
      <w:pPr>
        <w:pStyle w:val="Heading2"/>
        <w:spacing w:line="360" w:lineRule="auto"/>
        <w:jc w:val="both"/>
        <w:rPr>
          <w:rFonts w:ascii="Times New Roman" w:eastAsia="Times New Roman" w:hAnsi="Times New Roman" w:cs="Times New Roman"/>
          <w:b/>
          <w:sz w:val="24"/>
          <w:szCs w:val="24"/>
        </w:rPr>
      </w:pPr>
      <w:bookmarkStart w:id="5" w:name="_paqp4siwiu8k" w:colFirst="0" w:colLast="0"/>
      <w:bookmarkEnd w:id="5"/>
      <w:r>
        <w:rPr>
          <w:rFonts w:ascii="Times New Roman" w:eastAsia="Times New Roman" w:hAnsi="Times New Roman" w:cs="Times New Roman"/>
          <w:b/>
          <w:sz w:val="24"/>
          <w:szCs w:val="24"/>
        </w:rPr>
        <w:t>2.2 Schramm</w:t>
      </w:r>
    </w:p>
    <w:p w:rsidR="004B096A" w:rsidRDefault="006067C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"Osgood-Schramm model" is another approach of comprehending a communication from a functional ground. In spirit, this model builds upon the foundation laid by "Shannon and Weaver". Both these models allow for the consideration of sender, receiver and encoders and decoder, but the model acknowledges that communication in its technicality is a two-way street. The need for both encoding and decoding from both sides of the communicators are thus an integral part for a successful and errorless communication path. Schramm's suggestions highlight the limitations of the "Shannon and Weaver" model, and it allows for a more coherent and strategic approach towards communication as a process. Unlike the "Shannon and Weaver" </w:t>
      </w:r>
      <w:r>
        <w:rPr>
          <w:rFonts w:ascii="Times New Roman" w:eastAsia="Times New Roman" w:hAnsi="Times New Roman" w:cs="Times New Roman"/>
          <w:sz w:val="24"/>
          <w:szCs w:val="24"/>
        </w:rPr>
        <w:lastRenderedPageBreak/>
        <w:t>model for Schramm, there are four primary components for a successful massage delivery (</w:t>
      </w:r>
      <w:proofErr w:type="spellStart"/>
      <w:r>
        <w:rPr>
          <w:rFonts w:ascii="Times New Roman" w:eastAsia="Times New Roman" w:hAnsi="Times New Roman" w:cs="Times New Roman"/>
          <w:sz w:val="24"/>
          <w:szCs w:val="24"/>
          <w:highlight w:val="white"/>
        </w:rPr>
        <w:t>Macnamara</w:t>
      </w:r>
      <w:proofErr w:type="spellEnd"/>
      <w:r>
        <w:rPr>
          <w:rFonts w:ascii="Times New Roman" w:eastAsia="Times New Roman" w:hAnsi="Times New Roman" w:cs="Times New Roman"/>
          <w:sz w:val="24"/>
          <w:szCs w:val="24"/>
          <w:highlight w:val="white"/>
        </w:rPr>
        <w:t>, 2017</w:t>
      </w:r>
      <w:r>
        <w:rPr>
          <w:rFonts w:ascii="Times New Roman" w:eastAsia="Times New Roman" w:hAnsi="Times New Roman" w:cs="Times New Roman"/>
          <w:sz w:val="24"/>
          <w:szCs w:val="24"/>
        </w:rPr>
        <w:t>). The sender, the message, the receiver and the semantic barriers. These barriers account for the internal noises suggested by “Shannon and Weaver”. The experiences, education, background and cultural significance are all part of this defined barrier.</w:t>
      </w:r>
    </w:p>
    <w:p w:rsidR="004B096A" w:rsidRDefault="006067C8">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114300" distB="114300" distL="114300" distR="114300">
            <wp:extent cx="4369198" cy="2233613"/>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1924040384" name="image2.png"/>
                    <pic:cNvPicPr/>
                  </pic:nvPicPr>
                  <pic:blipFill>
                    <a:blip r:embed="rId7"/>
                    <a:stretch>
                      <a:fillRect/>
                    </a:stretch>
                  </pic:blipFill>
                  <pic:spPr>
                    <a:xfrm>
                      <a:off x="0" y="0"/>
                      <a:ext cx="4369198" cy="2233613"/>
                    </a:xfrm>
                    <a:prstGeom prst="rect">
                      <a:avLst/>
                    </a:prstGeom>
                    <a:ln w="12700">
                      <a:solidFill>
                        <a:srgbClr val="000000"/>
                      </a:solidFill>
                      <a:prstDash val="solid"/>
                    </a:ln>
                  </pic:spPr>
                </pic:pic>
              </a:graphicData>
            </a:graphic>
          </wp:inline>
        </w:drawing>
      </w:r>
    </w:p>
    <w:p w:rsidR="004B096A" w:rsidRDefault="006067C8">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Osgood- Schramm Model of Communication</w:t>
      </w:r>
    </w:p>
    <w:p w:rsidR="004B096A" w:rsidRDefault="006067C8">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https://www.communicationtheory.org/wp-content/uploads/2010/01/Osgood-Schramm-model-of-communication1-1024x522.jpg)</w:t>
      </w:r>
    </w:p>
    <w:p w:rsidR="004B096A" w:rsidRDefault="006067C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in-class task relating to the English professor might be linked here for better understanding of these principles. The lack of social interactions between the Wales English professor and the villagers can be identified by education alone. The phraseological choices and diction used by the professor created a communication barrier between him and the villagers. The inability of the villagers to understand complex jargons like “edifice” and “conflagration” and the professor's choice to use them creates this communicational blind spot (</w:t>
      </w:r>
      <w:proofErr w:type="spellStart"/>
      <w:r>
        <w:rPr>
          <w:rFonts w:ascii="Times New Roman" w:eastAsia="Times New Roman" w:hAnsi="Times New Roman" w:cs="Times New Roman"/>
          <w:sz w:val="24"/>
          <w:szCs w:val="24"/>
          <w:highlight w:val="white"/>
        </w:rPr>
        <w:t>Macnamara</w:t>
      </w:r>
      <w:proofErr w:type="spellEnd"/>
      <w:r>
        <w:rPr>
          <w:rFonts w:ascii="Times New Roman" w:eastAsia="Times New Roman" w:hAnsi="Times New Roman" w:cs="Times New Roman"/>
          <w:sz w:val="24"/>
          <w:szCs w:val="24"/>
          <w:highlight w:val="white"/>
        </w:rPr>
        <w:t>, 2017</w:t>
      </w:r>
      <w:r>
        <w:rPr>
          <w:rFonts w:ascii="Times New Roman" w:eastAsia="Times New Roman" w:hAnsi="Times New Roman" w:cs="Times New Roman"/>
          <w:sz w:val="24"/>
          <w:szCs w:val="24"/>
        </w:rPr>
        <w:t xml:space="preserve">). As per the Osgood-Schramm model, the sender and the receiver must interpret and decode the message in a similar framework which will eradicate any and all possibility of a communication error. Thus the communication needs to follow a predefined pattern and use preset ques.          </w:t>
      </w:r>
    </w:p>
    <w:p w:rsidR="004B096A" w:rsidRDefault="006067C8">
      <w:pPr>
        <w:pStyle w:val="Heading2"/>
        <w:spacing w:line="360" w:lineRule="auto"/>
        <w:jc w:val="both"/>
        <w:rPr>
          <w:rFonts w:ascii="Times New Roman" w:eastAsia="Times New Roman" w:hAnsi="Times New Roman" w:cs="Times New Roman"/>
          <w:b/>
          <w:sz w:val="24"/>
          <w:szCs w:val="24"/>
        </w:rPr>
      </w:pPr>
      <w:bookmarkStart w:id="6" w:name="_uxk90l70few0" w:colFirst="0" w:colLast="0"/>
      <w:bookmarkEnd w:id="6"/>
      <w:r>
        <w:rPr>
          <w:rFonts w:ascii="Times New Roman" w:eastAsia="Times New Roman" w:hAnsi="Times New Roman" w:cs="Times New Roman"/>
          <w:b/>
          <w:sz w:val="24"/>
          <w:szCs w:val="24"/>
        </w:rPr>
        <w:t xml:space="preserve">2.3 </w:t>
      </w:r>
      <w:proofErr w:type="spellStart"/>
      <w:r>
        <w:rPr>
          <w:rFonts w:ascii="Times New Roman" w:eastAsia="Times New Roman" w:hAnsi="Times New Roman" w:cs="Times New Roman"/>
          <w:b/>
          <w:sz w:val="24"/>
          <w:szCs w:val="24"/>
        </w:rPr>
        <w:t>Berlo</w:t>
      </w:r>
      <w:proofErr w:type="spellEnd"/>
    </w:p>
    <w:p w:rsidR="004B096A" w:rsidRDefault="006067C8">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Berlo's</w:t>
      </w:r>
      <w:proofErr w:type="spellEnd"/>
      <w:r>
        <w:rPr>
          <w:rFonts w:ascii="Times New Roman" w:eastAsia="Times New Roman" w:hAnsi="Times New Roman" w:cs="Times New Roman"/>
          <w:sz w:val="24"/>
          <w:szCs w:val="24"/>
        </w:rPr>
        <w:t xml:space="preserve"> model, often referred to as the SMCR model, was first proposed in the 1960s. This model also </w:t>
      </w:r>
      <w:r w:rsidR="00B42CED">
        <w:rPr>
          <w:rFonts w:ascii="Times New Roman" w:eastAsia="Times New Roman" w:hAnsi="Times New Roman" w:cs="Times New Roman"/>
          <w:sz w:val="24"/>
          <w:szCs w:val="24"/>
        </w:rPr>
        <w:t>utilizes</w:t>
      </w:r>
      <w:bookmarkStart w:id="7" w:name="_GoBack"/>
      <w:bookmarkEnd w:id="7"/>
      <w:r>
        <w:rPr>
          <w:rFonts w:ascii="Times New Roman" w:eastAsia="Times New Roman" w:hAnsi="Times New Roman" w:cs="Times New Roman"/>
          <w:sz w:val="24"/>
          <w:szCs w:val="24"/>
        </w:rPr>
        <w:t xml:space="preserve"> the same elements set by other models and critical thinkers, but it spins the idea of communication to its basic rules. For </w:t>
      </w:r>
      <w:proofErr w:type="spellStart"/>
      <w:r>
        <w:rPr>
          <w:rFonts w:ascii="Times New Roman" w:eastAsia="Times New Roman" w:hAnsi="Times New Roman" w:cs="Times New Roman"/>
          <w:sz w:val="24"/>
          <w:szCs w:val="24"/>
        </w:rPr>
        <w:t>Berlo</w:t>
      </w:r>
      <w:proofErr w:type="spellEnd"/>
      <w:r>
        <w:rPr>
          <w:rFonts w:ascii="Times New Roman" w:eastAsia="Times New Roman" w:hAnsi="Times New Roman" w:cs="Times New Roman"/>
          <w:sz w:val="24"/>
          <w:szCs w:val="24"/>
        </w:rPr>
        <w:t xml:space="preserve">, the communication in its sampling stage is a one-way street, and the flow of the communication allows for the feedback to generate and continue </w:t>
      </w:r>
      <w:r>
        <w:rPr>
          <w:rFonts w:ascii="Times New Roman" w:eastAsia="Times New Roman" w:hAnsi="Times New Roman" w:cs="Times New Roman"/>
          <w:sz w:val="24"/>
          <w:szCs w:val="24"/>
        </w:rPr>
        <w:lastRenderedPageBreak/>
        <w:t>this line in loops (</w:t>
      </w:r>
      <w:r>
        <w:rPr>
          <w:rFonts w:ascii="Times New Roman" w:eastAsia="Times New Roman" w:hAnsi="Times New Roman" w:cs="Times New Roman"/>
          <w:sz w:val="24"/>
          <w:szCs w:val="24"/>
          <w:highlight w:val="white"/>
        </w:rPr>
        <w:t>Stead, 1972</w:t>
      </w:r>
      <w:r>
        <w:rPr>
          <w:rFonts w:ascii="Times New Roman" w:eastAsia="Times New Roman" w:hAnsi="Times New Roman" w:cs="Times New Roman"/>
          <w:sz w:val="24"/>
          <w:szCs w:val="24"/>
        </w:rPr>
        <w:t xml:space="preserve">). However, </w:t>
      </w:r>
      <w:proofErr w:type="spellStart"/>
      <w:r>
        <w:rPr>
          <w:rFonts w:ascii="Times New Roman" w:eastAsia="Times New Roman" w:hAnsi="Times New Roman" w:cs="Times New Roman"/>
          <w:sz w:val="24"/>
          <w:szCs w:val="24"/>
        </w:rPr>
        <w:t>Berlo’s</w:t>
      </w:r>
      <w:proofErr w:type="spellEnd"/>
      <w:r>
        <w:rPr>
          <w:rFonts w:ascii="Times New Roman" w:eastAsia="Times New Roman" w:hAnsi="Times New Roman" w:cs="Times New Roman"/>
          <w:sz w:val="24"/>
          <w:szCs w:val="24"/>
        </w:rPr>
        <w:t xml:space="preserve"> model </w:t>
      </w:r>
      <w:r w:rsidR="00C33FB0">
        <w:rPr>
          <w:rFonts w:ascii="Times New Roman" w:eastAsia="Times New Roman" w:hAnsi="Times New Roman" w:cs="Times New Roman"/>
          <w:sz w:val="24"/>
          <w:szCs w:val="24"/>
        </w:rPr>
        <w:t>emphasized</w:t>
      </w:r>
      <w:r>
        <w:rPr>
          <w:rFonts w:ascii="Times New Roman" w:eastAsia="Times New Roman" w:hAnsi="Times New Roman" w:cs="Times New Roman"/>
          <w:sz w:val="24"/>
          <w:szCs w:val="24"/>
        </w:rPr>
        <w:t xml:space="preserve"> more on the importance of channels and their ability to make or break the message and communication. The model also accounts for some of the criteria of sender and receiver classes and layers of interpretation from both ends in the form of communication skills, knowledge, social dynamics, and their attitudes (</w:t>
      </w:r>
      <w:proofErr w:type="spellStart"/>
      <w:r>
        <w:rPr>
          <w:rFonts w:ascii="Times New Roman" w:eastAsia="Times New Roman" w:hAnsi="Times New Roman" w:cs="Times New Roman"/>
          <w:sz w:val="24"/>
          <w:szCs w:val="24"/>
          <w:highlight w:val="white"/>
        </w:rPr>
        <w:t>Macnamara</w:t>
      </w:r>
      <w:proofErr w:type="spellEnd"/>
      <w:r>
        <w:rPr>
          <w:rFonts w:ascii="Times New Roman" w:eastAsia="Times New Roman" w:hAnsi="Times New Roman" w:cs="Times New Roman"/>
          <w:sz w:val="24"/>
          <w:szCs w:val="24"/>
          <w:highlight w:val="white"/>
        </w:rPr>
        <w:t>, 2017</w:t>
      </w:r>
      <w:r>
        <w:rPr>
          <w:rFonts w:ascii="Times New Roman" w:eastAsia="Times New Roman" w:hAnsi="Times New Roman" w:cs="Times New Roman"/>
          <w:sz w:val="24"/>
          <w:szCs w:val="24"/>
        </w:rPr>
        <w:t xml:space="preserve">). The inability of a sender to properly communicate is not the fault of the communication channel or the medium but from the sender's end. These parameters of communication must be the same across the board and the reflective part of their innate ability to communicate. (Cherry, 2020)     </w:t>
      </w:r>
    </w:p>
    <w:p w:rsidR="004B096A" w:rsidRDefault="006067C8">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114300" distB="114300" distL="114300" distR="114300">
            <wp:extent cx="4486275" cy="2243138"/>
            <wp:effectExtent l="12700" t="12700" r="12700" b="12700"/>
            <wp:docPr id="2" name="image5.png"/>
            <wp:cNvGraphicFramePr/>
            <a:graphic xmlns:a="http://schemas.openxmlformats.org/drawingml/2006/main">
              <a:graphicData uri="http://schemas.openxmlformats.org/drawingml/2006/picture">
                <pic:pic xmlns:pic="http://schemas.openxmlformats.org/drawingml/2006/picture">
                  <pic:nvPicPr>
                    <pic:cNvPr id="658005899" name="image5.png"/>
                    <pic:cNvPicPr/>
                  </pic:nvPicPr>
                  <pic:blipFill>
                    <a:blip r:embed="rId8"/>
                    <a:stretch>
                      <a:fillRect/>
                    </a:stretch>
                  </pic:blipFill>
                  <pic:spPr>
                    <a:xfrm>
                      <a:off x="0" y="0"/>
                      <a:ext cx="4486275" cy="2243138"/>
                    </a:xfrm>
                    <a:prstGeom prst="rect">
                      <a:avLst/>
                    </a:prstGeom>
                    <a:ln w="12700">
                      <a:solidFill>
                        <a:srgbClr val="000000"/>
                      </a:solidFill>
                      <a:prstDash val="solid"/>
                    </a:ln>
                  </pic:spPr>
                </pic:pic>
              </a:graphicData>
            </a:graphic>
          </wp:inline>
        </w:drawing>
      </w:r>
    </w:p>
    <w:p w:rsidR="004B096A" w:rsidRDefault="006067C8">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3: Basic SMCR Model by Berol </w:t>
      </w:r>
    </w:p>
    <w:p w:rsidR="004B096A" w:rsidRDefault="006067C8">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https://www.communicationtheory.org/wp-content/uploads/2010/01/berlos-smcr-model-of-communication-picture.jpg)</w:t>
      </w:r>
    </w:p>
    <w:p w:rsidR="004B096A" w:rsidRDefault="006067C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context of the case studies, it was seen that Pedro's inability to separate the context of Maria's message was his own fault as there are various words in the English lexicon which sound similar but means very different things. Similarly, the professor was also in a different social stature than the common villagers who made his message faulty and not the communication channels. The arguments and observations of </w:t>
      </w:r>
      <w:proofErr w:type="spellStart"/>
      <w:r>
        <w:rPr>
          <w:rFonts w:ascii="Times New Roman" w:eastAsia="Times New Roman" w:hAnsi="Times New Roman" w:cs="Times New Roman"/>
          <w:sz w:val="24"/>
          <w:szCs w:val="24"/>
        </w:rPr>
        <w:t>Berlo</w:t>
      </w:r>
      <w:proofErr w:type="spellEnd"/>
      <w:r>
        <w:rPr>
          <w:rFonts w:ascii="Times New Roman" w:eastAsia="Times New Roman" w:hAnsi="Times New Roman" w:cs="Times New Roman"/>
          <w:sz w:val="24"/>
          <w:szCs w:val="24"/>
        </w:rPr>
        <w:t xml:space="preserve"> stand true (Jenkinson, 2013).</w:t>
      </w:r>
    </w:p>
    <w:p w:rsidR="004B096A" w:rsidRDefault="006067C8">
      <w:pPr>
        <w:pStyle w:val="Heading1"/>
        <w:spacing w:line="360" w:lineRule="auto"/>
        <w:jc w:val="both"/>
        <w:rPr>
          <w:rFonts w:ascii="Times New Roman" w:eastAsia="Times New Roman" w:hAnsi="Times New Roman" w:cs="Times New Roman"/>
          <w:b/>
          <w:sz w:val="28"/>
          <w:szCs w:val="28"/>
        </w:rPr>
      </w:pPr>
      <w:bookmarkStart w:id="8" w:name="_dufcp1lqdvk2" w:colFirst="0" w:colLast="0"/>
      <w:bookmarkEnd w:id="8"/>
      <w:r>
        <w:rPr>
          <w:rFonts w:ascii="Times New Roman" w:eastAsia="Times New Roman" w:hAnsi="Times New Roman" w:cs="Times New Roman"/>
          <w:b/>
          <w:sz w:val="28"/>
          <w:szCs w:val="28"/>
        </w:rPr>
        <w:t>3.0 Communication Skills and methods of Communication</w:t>
      </w:r>
    </w:p>
    <w:p w:rsidR="004B096A" w:rsidRDefault="006067C8">
      <w:pPr>
        <w:pStyle w:val="Heading2"/>
        <w:spacing w:line="360" w:lineRule="auto"/>
        <w:jc w:val="both"/>
        <w:rPr>
          <w:rFonts w:ascii="Times New Roman" w:eastAsia="Times New Roman" w:hAnsi="Times New Roman" w:cs="Times New Roman"/>
          <w:b/>
          <w:sz w:val="24"/>
          <w:szCs w:val="24"/>
        </w:rPr>
      </w:pPr>
      <w:bookmarkStart w:id="9" w:name="_jd7tuo1zezkq" w:colFirst="0" w:colLast="0"/>
      <w:bookmarkEnd w:id="9"/>
      <w:r>
        <w:rPr>
          <w:rFonts w:ascii="Times New Roman" w:eastAsia="Times New Roman" w:hAnsi="Times New Roman" w:cs="Times New Roman"/>
          <w:b/>
          <w:sz w:val="24"/>
          <w:szCs w:val="24"/>
        </w:rPr>
        <w:t>3.1 Verbal</w:t>
      </w:r>
    </w:p>
    <w:p w:rsidR="004B096A" w:rsidRDefault="006067C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communication is the most common form of communication which is experienced by all irrespective of national and social parameters. Mehrabian (2007) had argued that verbal </w:t>
      </w:r>
      <w:r>
        <w:rPr>
          <w:rFonts w:ascii="Times New Roman" w:eastAsia="Times New Roman" w:hAnsi="Times New Roman" w:cs="Times New Roman"/>
          <w:sz w:val="24"/>
          <w:szCs w:val="24"/>
        </w:rPr>
        <w:lastRenderedPageBreak/>
        <w:t>communication accounts for only 7% of whole human interaction in an average communication session. The models discussed before are part of this communication process, and it is most prevalent in telephonic conversations. The use</w:t>
      </w:r>
      <w:r w:rsidR="009109FF">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of verbal language </w:t>
      </w:r>
      <w:r w:rsidR="009109FF">
        <w:rPr>
          <w:rFonts w:ascii="Times New Roman" w:eastAsia="Times New Roman" w:hAnsi="Times New Roman" w:cs="Times New Roman"/>
          <w:sz w:val="24"/>
          <w:szCs w:val="24"/>
        </w:rPr>
        <w:t xml:space="preserve">are prevalent </w:t>
      </w:r>
      <w:r>
        <w:rPr>
          <w:rFonts w:ascii="Times New Roman" w:eastAsia="Times New Roman" w:hAnsi="Times New Roman" w:cs="Times New Roman"/>
          <w:sz w:val="24"/>
          <w:szCs w:val="24"/>
        </w:rPr>
        <w:t xml:space="preserve">in any </w:t>
      </w:r>
      <w:r w:rsidR="00C33FB0">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and administrative setting where the importance of the message is far more than the individuals in charge of communicating it. The use of embellishment and formal writing and speaking approach is an extended part of it. The case of Maria and Pedro is part of this form of communication. Individuals working in various professional working situations are likely to face this predicament of not knowing the importance and emphasis of the message communicated as it is not possible to communicate gestures or non-verbal cues in any other way (</w:t>
      </w:r>
      <w:proofErr w:type="spellStart"/>
      <w:r>
        <w:rPr>
          <w:rFonts w:ascii="Times New Roman" w:eastAsia="Times New Roman" w:hAnsi="Times New Roman" w:cs="Times New Roman"/>
          <w:sz w:val="24"/>
          <w:szCs w:val="24"/>
          <w:highlight w:val="white"/>
        </w:rPr>
        <w:t>Macnamara</w:t>
      </w:r>
      <w:proofErr w:type="spellEnd"/>
      <w:r>
        <w:rPr>
          <w:rFonts w:ascii="Times New Roman" w:eastAsia="Times New Roman" w:hAnsi="Times New Roman" w:cs="Times New Roman"/>
          <w:sz w:val="24"/>
          <w:szCs w:val="24"/>
          <w:highlight w:val="white"/>
        </w:rPr>
        <w:t>, 2017</w:t>
      </w:r>
      <w:r>
        <w:rPr>
          <w:rFonts w:ascii="Times New Roman" w:eastAsia="Times New Roman" w:hAnsi="Times New Roman" w:cs="Times New Roman"/>
          <w:sz w:val="24"/>
          <w:szCs w:val="24"/>
        </w:rPr>
        <w:t>).</w:t>
      </w:r>
    </w:p>
    <w:p w:rsidR="004B096A" w:rsidRDefault="006067C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need for this form of communication is only limited to telephonic conversions, formal letters and reports where the information is more clean-cut and information by design. The importance of this type of communication is very high as it allows </w:t>
      </w:r>
      <w:r w:rsidR="00C33FB0">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to have lower rates of errors. The case of Maria and Pedro showcases that only the verbal form of communication is prone to various errors as the human mind fills up communication gaps with its own interpretations. The possibility of having an accent or any form of speech deficiency also heightens the chance of miscommunication as 38% of the conversation depends upon it as well. The importance of mastering communicative superiority in verbal mediums is often considered a great skill and this skill has been mastered by great orators in history (</w:t>
      </w:r>
      <w:r>
        <w:rPr>
          <w:rFonts w:ascii="Times New Roman" w:eastAsia="Times New Roman" w:hAnsi="Times New Roman" w:cs="Times New Roman"/>
          <w:sz w:val="24"/>
          <w:szCs w:val="24"/>
          <w:highlight w:val="white"/>
        </w:rPr>
        <w:t>Kulkarni and Kulkarni, 2017</w:t>
      </w:r>
      <w:r>
        <w:rPr>
          <w:rFonts w:ascii="Times New Roman" w:eastAsia="Times New Roman" w:hAnsi="Times New Roman" w:cs="Times New Roman"/>
          <w:sz w:val="24"/>
          <w:szCs w:val="24"/>
        </w:rPr>
        <w:t xml:space="preserve">).        </w:t>
      </w:r>
    </w:p>
    <w:p w:rsidR="004B096A" w:rsidRDefault="006067C8">
      <w:pPr>
        <w:pStyle w:val="Heading2"/>
        <w:spacing w:line="360" w:lineRule="auto"/>
        <w:jc w:val="both"/>
        <w:rPr>
          <w:rFonts w:ascii="Times New Roman" w:eastAsia="Times New Roman" w:hAnsi="Times New Roman" w:cs="Times New Roman"/>
          <w:b/>
          <w:sz w:val="24"/>
          <w:szCs w:val="24"/>
        </w:rPr>
      </w:pPr>
      <w:bookmarkStart w:id="10" w:name="_ewajzg5xlv6b" w:colFirst="0" w:colLast="0"/>
      <w:bookmarkEnd w:id="10"/>
      <w:r>
        <w:rPr>
          <w:rFonts w:ascii="Times New Roman" w:eastAsia="Times New Roman" w:hAnsi="Times New Roman" w:cs="Times New Roman"/>
          <w:b/>
          <w:sz w:val="24"/>
          <w:szCs w:val="24"/>
        </w:rPr>
        <w:t>3.2 Non-verbal</w:t>
      </w:r>
    </w:p>
    <w:p w:rsidR="004B096A" w:rsidRDefault="006067C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Mehrabian (2007), the rest 55% of the conversation dynamics among individuals depend upon non-verbal mediums. This includes gesture, the tonality of voice, grooming, accent, expressiveness, eye movement and changes in skin pigments like blushing. These forms of communication are interpersonal, and it depends on our social dynamics. The difference between the various social classes can also be attributed to this form of communication. </w:t>
      </w:r>
      <w:r w:rsidR="009109FF">
        <w:rPr>
          <w:rFonts w:ascii="Times New Roman" w:eastAsia="Times New Roman" w:hAnsi="Times New Roman" w:cs="Times New Roman"/>
          <w:sz w:val="24"/>
          <w:szCs w:val="24"/>
        </w:rPr>
        <w:t>Gestures of body language speak</w:t>
      </w:r>
      <w:r>
        <w:rPr>
          <w:rFonts w:ascii="Times New Roman" w:eastAsia="Times New Roman" w:hAnsi="Times New Roman" w:cs="Times New Roman"/>
          <w:sz w:val="24"/>
          <w:szCs w:val="24"/>
        </w:rPr>
        <w:t xml:space="preserve"> volumes about the technicality of the tone and the intentions of the message and the senders. In any </w:t>
      </w:r>
      <w:r w:rsidR="00C33FB0">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context, the need for a strong gravitas and personal presence is crucial for attaining a successful and influential professional stace (</w:t>
      </w:r>
      <w:r>
        <w:rPr>
          <w:rFonts w:ascii="Times New Roman" w:eastAsia="Times New Roman" w:hAnsi="Times New Roman" w:cs="Times New Roman"/>
          <w:sz w:val="24"/>
          <w:szCs w:val="24"/>
          <w:highlight w:val="white"/>
        </w:rPr>
        <w:t>Kulkarni and Kulkarni, 2017</w:t>
      </w:r>
      <w:r>
        <w:rPr>
          <w:rFonts w:ascii="Times New Roman" w:eastAsia="Times New Roman" w:hAnsi="Times New Roman" w:cs="Times New Roman"/>
          <w:sz w:val="24"/>
          <w:szCs w:val="24"/>
        </w:rPr>
        <w:t xml:space="preserve">). The </w:t>
      </w:r>
      <w:r w:rsidR="00C33FB0">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leaders and administrative departments depend upon their personas to </w:t>
      </w:r>
      <w:r>
        <w:rPr>
          <w:rFonts w:ascii="Times New Roman" w:eastAsia="Times New Roman" w:hAnsi="Times New Roman" w:cs="Times New Roman"/>
          <w:sz w:val="24"/>
          <w:szCs w:val="24"/>
        </w:rPr>
        <w:lastRenderedPageBreak/>
        <w:t xml:space="preserve">make </w:t>
      </w:r>
      <w:r w:rsidR="009109FF">
        <w:rPr>
          <w:rFonts w:ascii="Times New Roman" w:eastAsia="Times New Roman" w:hAnsi="Times New Roman" w:cs="Times New Roman"/>
          <w:sz w:val="24"/>
          <w:szCs w:val="24"/>
        </w:rPr>
        <w:t>statements which define</w:t>
      </w:r>
      <w:r>
        <w:rPr>
          <w:rFonts w:ascii="Times New Roman" w:eastAsia="Times New Roman" w:hAnsi="Times New Roman" w:cs="Times New Roman"/>
          <w:sz w:val="24"/>
          <w:szCs w:val="24"/>
        </w:rPr>
        <w:t xml:space="preserve"> their character and abilities. Human evolution dictates that sometimes where words fail the gesture conveys the rest. My professional context dictates me to be upright, considerate and hardworking. Some of these traits I can illustrate with my dedication and efforts, but for the rest, I am to showcase these non-verbal gestures.</w:t>
      </w:r>
    </w:p>
    <w:p w:rsidR="004B096A" w:rsidRDefault="006067C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Smaller gestures like nodding can have multiple implications (</w:t>
      </w:r>
      <w:r>
        <w:rPr>
          <w:rFonts w:ascii="Times New Roman" w:eastAsia="Times New Roman" w:hAnsi="Times New Roman" w:cs="Times New Roman"/>
          <w:sz w:val="24"/>
          <w:szCs w:val="24"/>
          <w:highlight w:val="white"/>
        </w:rPr>
        <w:t>Taherdoost, 2018</w:t>
      </w:r>
      <w:r>
        <w:rPr>
          <w:rFonts w:ascii="Times New Roman" w:eastAsia="Times New Roman" w:hAnsi="Times New Roman" w:cs="Times New Roman"/>
          <w:sz w:val="24"/>
          <w:szCs w:val="24"/>
        </w:rPr>
        <w:t>). Nodding can have positive or negative meaning attached to it and its interpreted as per the intent of the sender more than the interpreter. The initiatives taken by various individuals in the form of personality development and grooming in some ways refers to these non-verbal components and their inclusion in the professional domain. In the case study context of Maria and Pedro, these non-verbal factors were wholly missing as the conversation was a telephonic one. Had the conversation been interpersonal, this form of communicational error could have been avoided. (Skillsyouneed, 2020)</w:t>
      </w:r>
    </w:p>
    <w:p w:rsidR="004B096A" w:rsidRDefault="006067C8">
      <w:pPr>
        <w:pStyle w:val="Heading2"/>
        <w:spacing w:line="360" w:lineRule="auto"/>
        <w:jc w:val="both"/>
        <w:rPr>
          <w:rFonts w:ascii="Times New Roman" w:eastAsia="Times New Roman" w:hAnsi="Times New Roman" w:cs="Times New Roman"/>
          <w:b/>
          <w:sz w:val="24"/>
          <w:szCs w:val="24"/>
        </w:rPr>
      </w:pPr>
      <w:bookmarkStart w:id="11" w:name="_p6smv7qofp7a" w:colFirst="0" w:colLast="0"/>
      <w:bookmarkEnd w:id="11"/>
      <w:r>
        <w:rPr>
          <w:rFonts w:ascii="Times New Roman" w:eastAsia="Times New Roman" w:hAnsi="Times New Roman" w:cs="Times New Roman"/>
          <w:b/>
          <w:sz w:val="24"/>
          <w:szCs w:val="24"/>
        </w:rPr>
        <w:t>3.2 Listening</w:t>
      </w:r>
    </w:p>
    <w:p w:rsidR="004B096A" w:rsidRDefault="006067C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the communication models are to be taken as active components in any conversational context, then the function of listener or receiver is equally important. Thus an individual must also learn the ability to transform himself or herself from the position of a listener to an active listener. I have also struggled in the past to maintain a proper way of communication more objectively, which lack connection and empathy (</w:t>
      </w:r>
      <w:r>
        <w:rPr>
          <w:rFonts w:ascii="Times New Roman" w:eastAsia="Times New Roman" w:hAnsi="Times New Roman" w:cs="Times New Roman"/>
          <w:sz w:val="24"/>
          <w:szCs w:val="24"/>
          <w:highlight w:val="white"/>
        </w:rPr>
        <w:t>Kulkarni and Kulkarni, 2017</w:t>
      </w:r>
      <w:r>
        <w:rPr>
          <w:rFonts w:ascii="Times New Roman" w:eastAsia="Times New Roman" w:hAnsi="Times New Roman" w:cs="Times New Roman"/>
          <w:sz w:val="24"/>
          <w:szCs w:val="24"/>
        </w:rPr>
        <w:t xml:space="preserve">). The following tools in this matter have various applications in the transformational process towards active and empathic listening-  </w:t>
      </w:r>
    </w:p>
    <w:p w:rsidR="004B096A" w:rsidRDefault="006067C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S.O.L.E.R- </w:t>
      </w:r>
      <w:r>
        <w:rPr>
          <w:rFonts w:ascii="Times New Roman" w:eastAsia="Times New Roman" w:hAnsi="Times New Roman" w:cs="Times New Roman"/>
          <w:sz w:val="24"/>
          <w:szCs w:val="24"/>
        </w:rPr>
        <w:t>The SOLER model of listening is an effective tool for individuals who want to increase their listening and engagement skills even further.</w:t>
      </w:r>
    </w:p>
    <w:p w:rsidR="004B096A" w:rsidRDefault="006067C8">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lastRenderedPageBreak/>
        <w:drawing>
          <wp:inline distT="114300" distB="114300" distL="114300" distR="114300">
            <wp:extent cx="3101857" cy="2271713"/>
            <wp:effectExtent l="12700" t="12700" r="12700" b="12700"/>
            <wp:docPr id="6" name="image4.png"/>
            <wp:cNvGraphicFramePr/>
            <a:graphic xmlns:a="http://schemas.openxmlformats.org/drawingml/2006/main">
              <a:graphicData uri="http://schemas.openxmlformats.org/drawingml/2006/picture">
                <pic:pic xmlns:pic="http://schemas.openxmlformats.org/drawingml/2006/picture">
                  <pic:nvPicPr>
                    <pic:cNvPr id="1119711864" name="image4.png"/>
                    <pic:cNvPicPr/>
                  </pic:nvPicPr>
                  <pic:blipFill>
                    <a:blip r:embed="rId9" cstate="print"/>
                    <a:stretch>
                      <a:fillRect/>
                    </a:stretch>
                  </pic:blipFill>
                  <pic:spPr>
                    <a:xfrm>
                      <a:off x="0" y="0"/>
                      <a:ext cx="3101857" cy="2271713"/>
                    </a:xfrm>
                    <a:prstGeom prst="rect">
                      <a:avLst/>
                    </a:prstGeom>
                    <a:ln w="12700">
                      <a:solidFill>
                        <a:srgbClr val="000000"/>
                      </a:solidFill>
                      <a:prstDash val="solid"/>
                    </a:ln>
                  </pic:spPr>
                </pic:pic>
              </a:graphicData>
            </a:graphic>
          </wp:inline>
        </w:drawing>
      </w:r>
    </w:p>
    <w:p w:rsidR="004B096A" w:rsidRDefault="006067C8">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SOLER model</w:t>
      </w:r>
    </w:p>
    <w:p w:rsidR="004B096A" w:rsidRDefault="006067C8">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https://pbs.twimg.com/media/Dr14EpTVAAAqc4n.jpg)</w:t>
      </w:r>
    </w:p>
    <w:p w:rsidR="004B096A" w:rsidRDefault="006067C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acronym lists some of the most basic elements of active listening. The professional space where I work much of the communication is conducted over the phone, and thus I hardly get any opportunity to take part in active listening (</w:t>
      </w:r>
      <w:r>
        <w:rPr>
          <w:rFonts w:ascii="Times New Roman" w:eastAsia="Times New Roman" w:hAnsi="Times New Roman" w:cs="Times New Roman"/>
          <w:sz w:val="24"/>
          <w:szCs w:val="24"/>
          <w:highlight w:val="white"/>
        </w:rPr>
        <w:t>Taherdoost, 2018</w:t>
      </w:r>
      <w:r>
        <w:rPr>
          <w:rFonts w:ascii="Times New Roman" w:eastAsia="Times New Roman" w:hAnsi="Times New Roman" w:cs="Times New Roman"/>
          <w:sz w:val="24"/>
          <w:szCs w:val="24"/>
        </w:rPr>
        <w:t xml:space="preserve">).  </w:t>
      </w:r>
    </w:p>
    <w:p w:rsidR="004B096A" w:rsidRDefault="006067C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Proxemics- </w:t>
      </w:r>
      <w:r>
        <w:rPr>
          <w:rFonts w:ascii="Times New Roman" w:eastAsia="Times New Roman" w:hAnsi="Times New Roman" w:cs="Times New Roman"/>
          <w:sz w:val="24"/>
          <w:szCs w:val="24"/>
        </w:rPr>
        <w:t>This concept allows us to make optional use of the available space in our environment. The space of the communication or the conversion is always appreciated if the nature of the message is more intricate and important (</w:t>
      </w:r>
      <w:r>
        <w:rPr>
          <w:rFonts w:ascii="Times New Roman" w:eastAsia="Times New Roman" w:hAnsi="Times New Roman" w:cs="Times New Roman"/>
          <w:sz w:val="24"/>
          <w:szCs w:val="24"/>
          <w:highlight w:val="white"/>
        </w:rPr>
        <w:t>Ferrer-</w:t>
      </w:r>
      <w:proofErr w:type="spellStart"/>
      <w:r>
        <w:rPr>
          <w:rFonts w:ascii="Times New Roman" w:eastAsia="Times New Roman" w:hAnsi="Times New Roman" w:cs="Times New Roman"/>
          <w:sz w:val="24"/>
          <w:szCs w:val="24"/>
          <w:highlight w:val="white"/>
        </w:rPr>
        <w:t>Cancho</w:t>
      </w:r>
      <w:proofErr w:type="spellEnd"/>
      <w:r>
        <w:rPr>
          <w:rFonts w:ascii="Times New Roman" w:eastAsia="Times New Roman" w:hAnsi="Times New Roman" w:cs="Times New Roman"/>
          <w:sz w:val="24"/>
          <w:szCs w:val="24"/>
          <w:highlight w:val="white"/>
        </w:rPr>
        <w:t>, 2018</w:t>
      </w:r>
      <w:r>
        <w:rPr>
          <w:rFonts w:ascii="Times New Roman" w:eastAsia="Times New Roman" w:hAnsi="Times New Roman" w:cs="Times New Roman"/>
          <w:sz w:val="24"/>
          <w:szCs w:val="24"/>
        </w:rPr>
        <w:t>). While outdoor locations give a conversion candidness and informality, it is not appropriate for private or personal conversations. (The Balance Careers, 2020)</w:t>
      </w:r>
    </w:p>
    <w:p w:rsidR="004B096A" w:rsidRDefault="006067C8">
      <w:pPr>
        <w:pStyle w:val="Normal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4"/>
          <w:szCs w:val="24"/>
        </w:rPr>
        <w:t xml:space="preserve">K.E.Y.S- </w:t>
      </w:r>
      <w:r>
        <w:rPr>
          <w:rFonts w:ascii="Times New Roman" w:eastAsia="Times New Roman" w:hAnsi="Times New Roman" w:cs="Times New Roman"/>
          <w:sz w:val="24"/>
          <w:szCs w:val="24"/>
        </w:rPr>
        <w:t>It is a tried and tested way of judging personal awareness for in communication one is to determine one's own strength and capabilities before engaging with the next person. I always judge the communication dynamics before making any statement on my own in my professional space (</w:t>
      </w:r>
      <w:r>
        <w:rPr>
          <w:rFonts w:ascii="Times New Roman" w:eastAsia="Times New Roman" w:hAnsi="Times New Roman" w:cs="Times New Roman"/>
          <w:sz w:val="24"/>
          <w:szCs w:val="24"/>
          <w:highlight w:val="white"/>
        </w:rPr>
        <w:t>Ferrer-</w:t>
      </w:r>
      <w:proofErr w:type="spellStart"/>
      <w:r>
        <w:rPr>
          <w:rFonts w:ascii="Times New Roman" w:eastAsia="Times New Roman" w:hAnsi="Times New Roman" w:cs="Times New Roman"/>
          <w:sz w:val="24"/>
          <w:szCs w:val="24"/>
          <w:highlight w:val="white"/>
        </w:rPr>
        <w:t>Cancho</w:t>
      </w:r>
      <w:proofErr w:type="spellEnd"/>
      <w:r>
        <w:rPr>
          <w:rFonts w:ascii="Times New Roman" w:eastAsia="Times New Roman" w:hAnsi="Times New Roman" w:cs="Times New Roman"/>
          <w:sz w:val="24"/>
          <w:szCs w:val="24"/>
          <w:highlight w:val="white"/>
        </w:rPr>
        <w:t>, 2018</w:t>
      </w:r>
      <w:r>
        <w:rPr>
          <w:rFonts w:ascii="Times New Roman" w:eastAsia="Times New Roman" w:hAnsi="Times New Roman" w:cs="Times New Roman"/>
          <w:sz w:val="24"/>
          <w:szCs w:val="24"/>
        </w:rPr>
        <w:t xml:space="preserve">).  </w:t>
      </w:r>
    </w:p>
    <w:p w:rsidR="004B096A" w:rsidRDefault="006067C8">
      <w:pPr>
        <w:pStyle w:val="Heading1"/>
        <w:spacing w:line="360" w:lineRule="auto"/>
        <w:jc w:val="both"/>
        <w:rPr>
          <w:rFonts w:ascii="Times New Roman" w:eastAsia="Times New Roman" w:hAnsi="Times New Roman" w:cs="Times New Roman"/>
          <w:b/>
          <w:sz w:val="28"/>
          <w:szCs w:val="28"/>
        </w:rPr>
      </w:pPr>
      <w:bookmarkStart w:id="12" w:name="_nl3ivoz91scp" w:colFirst="0" w:colLast="0"/>
      <w:bookmarkEnd w:id="12"/>
      <w:r>
        <w:rPr>
          <w:rFonts w:ascii="Times New Roman" w:eastAsia="Times New Roman" w:hAnsi="Times New Roman" w:cs="Times New Roman"/>
          <w:b/>
          <w:sz w:val="28"/>
          <w:szCs w:val="28"/>
        </w:rPr>
        <w:t>4.0 Conclusion</w:t>
      </w:r>
    </w:p>
    <w:p w:rsidR="004B096A" w:rsidRDefault="006067C8">
      <w:pPr>
        <w:pStyle w:val="Normal1"/>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The report concludes with the fact that </w:t>
      </w:r>
      <w:r w:rsidR="009109FF">
        <w:rPr>
          <w:rFonts w:ascii="Times New Roman" w:eastAsia="Times New Roman" w:hAnsi="Times New Roman" w:cs="Times New Roman"/>
          <w:sz w:val="24"/>
          <w:szCs w:val="24"/>
        </w:rPr>
        <w:t>communication as a part of human interactions, existence and survival has</w:t>
      </w:r>
      <w:r>
        <w:rPr>
          <w:rFonts w:ascii="Times New Roman" w:eastAsia="Times New Roman" w:hAnsi="Times New Roman" w:cs="Times New Roman"/>
          <w:sz w:val="24"/>
          <w:szCs w:val="24"/>
        </w:rPr>
        <w:t xml:space="preserve"> garnered less exposure. The models and theories discussed here </w:t>
      </w:r>
      <w:r w:rsidR="009109FF">
        <w:rPr>
          <w:rFonts w:ascii="Times New Roman" w:eastAsia="Times New Roman" w:hAnsi="Times New Roman" w:cs="Times New Roman"/>
          <w:sz w:val="24"/>
          <w:szCs w:val="24"/>
        </w:rPr>
        <w:t>illustrate</w:t>
      </w:r>
      <w:r>
        <w:rPr>
          <w:rFonts w:ascii="Times New Roman" w:eastAsia="Times New Roman" w:hAnsi="Times New Roman" w:cs="Times New Roman"/>
          <w:sz w:val="24"/>
          <w:szCs w:val="24"/>
        </w:rPr>
        <w:t xml:space="preserve"> how these models of communications describe and enumerate the whole process. They also define the roles and dynamics of the various components functioning in </w:t>
      </w:r>
      <w:r w:rsidR="00C33FB0">
        <w:rPr>
          <w:rFonts w:ascii="Times New Roman" w:eastAsia="Times New Roman" w:hAnsi="Times New Roman" w:cs="Times New Roman"/>
          <w:sz w:val="24"/>
          <w:szCs w:val="24"/>
        </w:rPr>
        <w:t>synchronization</w:t>
      </w:r>
      <w:r>
        <w:rPr>
          <w:rFonts w:ascii="Times New Roman" w:eastAsia="Times New Roman" w:hAnsi="Times New Roman" w:cs="Times New Roman"/>
          <w:sz w:val="24"/>
          <w:szCs w:val="24"/>
        </w:rPr>
        <w:t xml:space="preserve"> to transfer information from one end to the next. Modern times demand individuals to be equally fast-paced and informative. The prowess of communication skill is thus an essential one which justifies this </w:t>
      </w:r>
      <w:r>
        <w:rPr>
          <w:rFonts w:ascii="Times New Roman" w:eastAsia="Times New Roman" w:hAnsi="Times New Roman" w:cs="Times New Roman"/>
          <w:sz w:val="24"/>
          <w:szCs w:val="24"/>
        </w:rPr>
        <w:lastRenderedPageBreak/>
        <w:t xml:space="preserve">need. The implications of verbal and non-verbal skills also have immense importance in </w:t>
      </w:r>
      <w:r w:rsidR="00C33FB0">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and formal interactions. It proves to be a tool which makes the whole </w:t>
      </w:r>
      <w:r w:rsidR="00C33FB0">
        <w:rPr>
          <w:rFonts w:ascii="Times New Roman" w:eastAsia="Times New Roman" w:hAnsi="Times New Roman" w:cs="Times New Roman"/>
          <w:sz w:val="24"/>
          <w:szCs w:val="24"/>
        </w:rPr>
        <w:t>endeavor</w:t>
      </w:r>
      <w:r>
        <w:rPr>
          <w:rFonts w:ascii="Times New Roman" w:eastAsia="Times New Roman" w:hAnsi="Times New Roman" w:cs="Times New Roman"/>
          <w:sz w:val="24"/>
          <w:szCs w:val="24"/>
        </w:rPr>
        <w:t xml:space="preserve"> worthwhile. The contributions of researchers and authors like "Shannon and Weaver", "Schramm" and "Berol" is epoch-making. Without these perspectives, this whole topic would have lost relevance in contemporary society. The report concludes with the </w:t>
      </w:r>
      <w:r w:rsidR="00C33FB0">
        <w:rPr>
          <w:rFonts w:ascii="Times New Roman" w:eastAsia="Times New Roman" w:hAnsi="Times New Roman" w:cs="Times New Roman"/>
          <w:sz w:val="24"/>
          <w:szCs w:val="24"/>
        </w:rPr>
        <w:t>realization</w:t>
      </w:r>
      <w:r>
        <w:rPr>
          <w:rFonts w:ascii="Times New Roman" w:eastAsia="Times New Roman" w:hAnsi="Times New Roman" w:cs="Times New Roman"/>
          <w:sz w:val="24"/>
          <w:szCs w:val="24"/>
        </w:rPr>
        <w:t xml:space="preserve"> that true communication can bridge differences across the globe.       </w:t>
      </w:r>
    </w:p>
    <w:p w:rsidR="004B096A" w:rsidRDefault="006067C8">
      <w:pPr>
        <w:pStyle w:val="Normal1"/>
        <w:spacing w:line="360" w:lineRule="auto"/>
        <w:rPr>
          <w:rFonts w:ascii="Times New Roman" w:eastAsia="Times New Roman" w:hAnsi="Times New Roman" w:cs="Times New Roman"/>
          <w:b/>
          <w:sz w:val="28"/>
          <w:szCs w:val="28"/>
        </w:rPr>
      </w:pPr>
      <w:r>
        <w:br w:type="page"/>
      </w:r>
    </w:p>
    <w:p w:rsidR="004B096A" w:rsidRDefault="006067C8">
      <w:pPr>
        <w:pStyle w:val="Heading1"/>
        <w:spacing w:line="360" w:lineRule="auto"/>
        <w:rPr>
          <w:rFonts w:ascii="Times New Roman" w:eastAsia="Times New Roman" w:hAnsi="Times New Roman" w:cs="Times New Roman"/>
          <w:b/>
          <w:sz w:val="28"/>
          <w:szCs w:val="28"/>
        </w:rPr>
      </w:pPr>
      <w:bookmarkStart w:id="13" w:name="_wr3i0416a72i" w:colFirst="0" w:colLast="0"/>
      <w:bookmarkEnd w:id="13"/>
      <w:r>
        <w:rPr>
          <w:rFonts w:ascii="Times New Roman" w:eastAsia="Times New Roman" w:hAnsi="Times New Roman" w:cs="Times New Roman"/>
          <w:b/>
          <w:sz w:val="28"/>
          <w:szCs w:val="28"/>
        </w:rPr>
        <w:lastRenderedPageBreak/>
        <w:t>Reference List</w:t>
      </w:r>
    </w:p>
    <w:p w:rsidR="004B096A" w:rsidRDefault="006067C8">
      <w:pPr>
        <w:pStyle w:val="Normal1"/>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Books</w:t>
      </w:r>
    </w:p>
    <w:p w:rsidR="009109FF" w:rsidRDefault="006067C8">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Macnamara</w:t>
      </w:r>
      <w:proofErr w:type="spellEnd"/>
      <w:r>
        <w:rPr>
          <w:rFonts w:ascii="Times New Roman" w:eastAsia="Times New Roman" w:hAnsi="Times New Roman" w:cs="Times New Roman"/>
          <w:sz w:val="24"/>
          <w:szCs w:val="24"/>
          <w:highlight w:val="white"/>
        </w:rPr>
        <w:t xml:space="preserve">, J., 2017. </w:t>
      </w:r>
      <w:r>
        <w:rPr>
          <w:rFonts w:ascii="Times New Roman" w:eastAsia="Times New Roman" w:hAnsi="Times New Roman" w:cs="Times New Roman"/>
          <w:i/>
          <w:sz w:val="24"/>
          <w:szCs w:val="24"/>
          <w:highlight w:val="white"/>
        </w:rPr>
        <w:t>Evaluating public communication: Exploring new models, standards, and best practice</w:t>
      </w:r>
      <w:r>
        <w:rPr>
          <w:rFonts w:ascii="Times New Roman" w:eastAsia="Times New Roman" w:hAnsi="Times New Roman" w:cs="Times New Roman"/>
          <w:sz w:val="24"/>
          <w:szCs w:val="24"/>
          <w:highlight w:val="white"/>
        </w:rPr>
        <w:t>. Routledge.</w:t>
      </w:r>
    </w:p>
    <w:p w:rsidR="009109FF" w:rsidRDefault="006067C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Mehrabian, A., 2007. Nonverbal Communication. New Brunswick, NJ: Aldine Transaction.</w:t>
      </w:r>
    </w:p>
    <w:p w:rsidR="004B096A" w:rsidRDefault="004B096A">
      <w:pPr>
        <w:pStyle w:val="Normal1"/>
        <w:spacing w:line="360" w:lineRule="auto"/>
        <w:rPr>
          <w:rFonts w:ascii="Times New Roman" w:eastAsia="Times New Roman" w:hAnsi="Times New Roman" w:cs="Times New Roman"/>
          <w:b/>
          <w:sz w:val="24"/>
          <w:szCs w:val="24"/>
        </w:rPr>
      </w:pPr>
    </w:p>
    <w:p w:rsidR="004B096A" w:rsidRDefault="006067C8">
      <w:pPr>
        <w:pStyle w:val="Normal1"/>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Journals</w:t>
      </w:r>
    </w:p>
    <w:p w:rsidR="009109FF" w:rsidRDefault="006067C8">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Ferrer-</w:t>
      </w:r>
      <w:proofErr w:type="spellStart"/>
      <w:r>
        <w:rPr>
          <w:rFonts w:ascii="Times New Roman" w:eastAsia="Times New Roman" w:hAnsi="Times New Roman" w:cs="Times New Roman"/>
          <w:sz w:val="24"/>
          <w:szCs w:val="24"/>
          <w:highlight w:val="white"/>
        </w:rPr>
        <w:t>Cancho</w:t>
      </w:r>
      <w:proofErr w:type="spellEnd"/>
      <w:r>
        <w:rPr>
          <w:rFonts w:ascii="Times New Roman" w:eastAsia="Times New Roman" w:hAnsi="Times New Roman" w:cs="Times New Roman"/>
          <w:sz w:val="24"/>
          <w:szCs w:val="24"/>
          <w:highlight w:val="white"/>
        </w:rPr>
        <w:t xml:space="preserve">, R., 2018. </w:t>
      </w:r>
      <w:proofErr w:type="spellStart"/>
      <w:r>
        <w:rPr>
          <w:rFonts w:ascii="Times New Roman" w:eastAsia="Times New Roman" w:hAnsi="Times New Roman" w:cs="Times New Roman"/>
          <w:sz w:val="24"/>
          <w:szCs w:val="24"/>
          <w:highlight w:val="white"/>
        </w:rPr>
        <w:t>Optimisation</w:t>
      </w:r>
      <w:proofErr w:type="spellEnd"/>
      <w:r>
        <w:rPr>
          <w:rFonts w:ascii="Times New Roman" w:eastAsia="Times New Roman" w:hAnsi="Times New Roman" w:cs="Times New Roman"/>
          <w:sz w:val="24"/>
          <w:szCs w:val="24"/>
          <w:highlight w:val="white"/>
        </w:rPr>
        <w:t xml:space="preserve"> models of natural communication. </w:t>
      </w:r>
      <w:r>
        <w:rPr>
          <w:rFonts w:ascii="Times New Roman" w:eastAsia="Times New Roman" w:hAnsi="Times New Roman" w:cs="Times New Roman"/>
          <w:i/>
          <w:sz w:val="24"/>
          <w:szCs w:val="24"/>
          <w:highlight w:val="white"/>
        </w:rPr>
        <w:t>Journal of Quantitative Linguistics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25</w:t>
      </w:r>
      <w:r>
        <w:rPr>
          <w:rFonts w:ascii="Times New Roman" w:eastAsia="Times New Roman" w:hAnsi="Times New Roman" w:cs="Times New Roman"/>
          <w:sz w:val="24"/>
          <w:szCs w:val="24"/>
          <w:highlight w:val="white"/>
        </w:rPr>
        <w:t xml:space="preserve">(3), pp.207-237. Available at &lt;https://arxiv.org/ftp/arxiv/papers/1412/1412.2486.pdf&gt; [Accessed 21 July 2020] </w:t>
      </w:r>
    </w:p>
    <w:p w:rsidR="009109FF" w:rsidRDefault="006067C8">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Kulkarni, S. and Kulkarni, S., 2017. Communication models in the internet of things: a survey. </w:t>
      </w:r>
      <w:r>
        <w:rPr>
          <w:rFonts w:ascii="Times New Roman" w:eastAsia="Times New Roman" w:hAnsi="Times New Roman" w:cs="Times New Roman"/>
          <w:i/>
          <w:sz w:val="24"/>
          <w:szCs w:val="24"/>
          <w:highlight w:val="white"/>
        </w:rPr>
        <w:t>International Journal of Science Technology &amp; Engineering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w:t>
      </w:r>
      <w:r>
        <w:rPr>
          <w:rFonts w:ascii="Times New Roman" w:eastAsia="Times New Roman" w:hAnsi="Times New Roman" w:cs="Times New Roman"/>
          <w:sz w:val="24"/>
          <w:szCs w:val="24"/>
          <w:highlight w:val="white"/>
        </w:rPr>
        <w:t>, p.3. Available at &lt;https://d1wqtxts1xzle7.cloudfront.net/55646674/IJSTEV3I11049.pdf&gt; [Accessed 21 July 2020]</w:t>
      </w:r>
    </w:p>
    <w:p w:rsidR="009109FF" w:rsidRDefault="006067C8">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Stead, B., 1972. BERLO'S COMMUNICATION PROCESS MODEL AS APPLIED TO THE BEHAVIORAL THEORIES OF MASLOW, HERZBERG, AND McGregor. Academy of Management Journal, 15(3), pp.389-394. DOI: 10.2307/254868</w:t>
      </w:r>
    </w:p>
    <w:p w:rsidR="009109FF" w:rsidRDefault="006067C8">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Taherdoost, H., 2018. A review of technology acceptance and adoption models and theories. </w:t>
      </w:r>
      <w:r>
        <w:rPr>
          <w:rFonts w:ascii="Times New Roman" w:eastAsia="Times New Roman" w:hAnsi="Times New Roman" w:cs="Times New Roman"/>
          <w:i/>
          <w:sz w:val="24"/>
          <w:szCs w:val="24"/>
          <w:highlight w:val="white"/>
        </w:rPr>
        <w:t>Procedia manufacturing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22</w:t>
      </w:r>
      <w:r>
        <w:rPr>
          <w:rFonts w:ascii="Times New Roman" w:eastAsia="Times New Roman" w:hAnsi="Times New Roman" w:cs="Times New Roman"/>
          <w:sz w:val="24"/>
          <w:szCs w:val="24"/>
          <w:highlight w:val="white"/>
        </w:rPr>
        <w:t>, pp.960-967. DOI: 10.1016/j.promfg.2018.03.137</w:t>
      </w:r>
    </w:p>
    <w:p w:rsidR="004B096A" w:rsidRDefault="004B096A">
      <w:pPr>
        <w:pStyle w:val="Normal1"/>
        <w:spacing w:line="360" w:lineRule="auto"/>
        <w:rPr>
          <w:rFonts w:ascii="Times New Roman" w:eastAsia="Times New Roman" w:hAnsi="Times New Roman" w:cs="Times New Roman"/>
          <w:b/>
          <w:sz w:val="24"/>
          <w:szCs w:val="24"/>
        </w:rPr>
      </w:pPr>
    </w:p>
    <w:p w:rsidR="004B096A" w:rsidRDefault="006067C8">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Websites</w:t>
      </w:r>
    </w:p>
    <w:p w:rsidR="009109FF" w:rsidRDefault="006067C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Cherry, K., 2020. What Are The 9 Types Of Nonverbal Communication You Might Be Missing?. [online] </w:t>
      </w:r>
      <w:proofErr w:type="spellStart"/>
      <w:r>
        <w:rPr>
          <w:rFonts w:ascii="Times New Roman" w:eastAsia="Times New Roman" w:hAnsi="Times New Roman" w:cs="Times New Roman"/>
          <w:sz w:val="24"/>
          <w:szCs w:val="24"/>
        </w:rPr>
        <w:t>Verywell</w:t>
      </w:r>
      <w:proofErr w:type="spellEnd"/>
      <w:r>
        <w:rPr>
          <w:rFonts w:ascii="Times New Roman" w:eastAsia="Times New Roman" w:hAnsi="Times New Roman" w:cs="Times New Roman"/>
          <w:sz w:val="24"/>
          <w:szCs w:val="24"/>
        </w:rPr>
        <w:t xml:space="preserve"> Mind. Available at: &lt;https://www.verywellmind.com/types-of-nonverbal-communication-2795397&gt; [Accessed 21 August 2020].</w:t>
      </w:r>
    </w:p>
    <w:p w:rsidR="009109FF" w:rsidRDefault="006067C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Skillsyouneed, 2020. Barriers To Effective Communication | Skillsyouneed. [online] Skillsyouneed.com. Available at: &lt;https://www.skillsyouneed.com/ips/barriers-communication.html&gt; [Accessed 21 July 2020].</w:t>
      </w:r>
    </w:p>
    <w:p w:rsidR="009109FF" w:rsidRDefault="006067C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Balance Careers, 2020. These Are The Communication Skills Employers Look For In Employees. [online] The Balance Careers. Available at: &lt;https://www.thebalancecareers.com/communication-skills-list-2063779&gt; [Accessed 21 July 2020].</w:t>
      </w:r>
    </w:p>
    <w:p w:rsidR="009109FF" w:rsidRDefault="009109FF">
      <w:pPr>
        <w:pStyle w:val="Normal1"/>
        <w:spacing w:line="360" w:lineRule="auto"/>
        <w:jc w:val="both"/>
        <w:rPr>
          <w:rFonts w:ascii="Times New Roman" w:eastAsia="Times New Roman" w:hAnsi="Times New Roman" w:cs="Times New Roman"/>
          <w:b/>
          <w:sz w:val="24"/>
          <w:szCs w:val="24"/>
        </w:rPr>
      </w:pPr>
    </w:p>
    <w:p w:rsidR="004B096A" w:rsidRDefault="006067C8">
      <w:pPr>
        <w:pStyle w:val="Normal1"/>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lastRenderedPageBreak/>
        <w:t>Youtube</w:t>
      </w:r>
      <w:proofErr w:type="spellEnd"/>
    </w:p>
    <w:p w:rsidR="004B096A" w:rsidRDefault="006067C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Jenkinson, P., 2013. Communication Models: Basic SMCR Model. [video] Available at: &lt;https://www.youtube.com/watch?v=yUGW2d6nXe0&amp;feature=youtu.be&gt; [Accessed 21 July 2020].</w:t>
      </w:r>
    </w:p>
    <w:p w:rsidR="004B096A" w:rsidRDefault="004B096A">
      <w:pPr>
        <w:pStyle w:val="Normal1"/>
        <w:spacing w:line="360" w:lineRule="auto"/>
        <w:jc w:val="both"/>
        <w:rPr>
          <w:rFonts w:ascii="Times New Roman" w:eastAsia="Times New Roman" w:hAnsi="Times New Roman" w:cs="Times New Roman"/>
          <w:sz w:val="24"/>
          <w:szCs w:val="24"/>
        </w:rPr>
      </w:pPr>
    </w:p>
    <w:p w:rsidR="004B096A" w:rsidRDefault="006067C8">
      <w:pPr>
        <w:pStyle w:val="Normal1"/>
        <w:spacing w:line="360" w:lineRule="auto"/>
        <w:jc w:val="both"/>
        <w:rPr>
          <w:rFonts w:ascii="Times New Roman" w:eastAsia="Times New Roman" w:hAnsi="Times New Roman" w:cs="Times New Roman"/>
          <w:b/>
          <w:sz w:val="24"/>
          <w:szCs w:val="24"/>
        </w:rPr>
      </w:pPr>
      <w:r>
        <w:br w:type="page"/>
      </w:r>
    </w:p>
    <w:p w:rsidR="004B096A" w:rsidRDefault="006067C8">
      <w:pPr>
        <w:pStyle w:val="Heading1"/>
        <w:spacing w:line="360" w:lineRule="auto"/>
        <w:rPr>
          <w:rFonts w:ascii="Times New Roman" w:eastAsia="Times New Roman" w:hAnsi="Times New Roman" w:cs="Times New Roman"/>
          <w:b/>
          <w:sz w:val="28"/>
          <w:szCs w:val="28"/>
        </w:rPr>
      </w:pPr>
      <w:bookmarkStart w:id="14" w:name="_4nocrq2deerf" w:colFirst="0" w:colLast="0"/>
      <w:bookmarkEnd w:id="14"/>
      <w:r>
        <w:rPr>
          <w:rFonts w:ascii="Times New Roman" w:eastAsia="Times New Roman" w:hAnsi="Times New Roman" w:cs="Times New Roman"/>
          <w:b/>
          <w:sz w:val="28"/>
          <w:szCs w:val="28"/>
        </w:rPr>
        <w:lastRenderedPageBreak/>
        <w:t>Appendices</w:t>
      </w:r>
    </w:p>
    <w:p w:rsidR="004B096A" w:rsidRDefault="006067C8">
      <w:pPr>
        <w:pStyle w:val="Normal1"/>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Appendix 1: A case study of Maria and Pedro</w:t>
      </w:r>
    </w:p>
    <w:p w:rsidR="004B096A" w:rsidRDefault="006067C8">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GB" w:eastAsia="en-GB"/>
        </w:rPr>
        <w:drawing>
          <wp:inline distT="114300" distB="114300" distL="114300" distR="114300">
            <wp:extent cx="5943600" cy="3632200"/>
            <wp:effectExtent l="12700" t="12700" r="12700" b="12700"/>
            <wp:docPr id="4" name="image3.png"/>
            <wp:cNvGraphicFramePr/>
            <a:graphic xmlns:a="http://schemas.openxmlformats.org/drawingml/2006/main">
              <a:graphicData uri="http://schemas.openxmlformats.org/drawingml/2006/picture">
                <pic:pic xmlns:pic="http://schemas.openxmlformats.org/drawingml/2006/picture">
                  <pic:nvPicPr>
                    <pic:cNvPr id="73070875" name="image3.png"/>
                    <pic:cNvPicPr/>
                  </pic:nvPicPr>
                  <pic:blipFill>
                    <a:blip r:embed="rId10"/>
                    <a:stretch>
                      <a:fillRect/>
                    </a:stretch>
                  </pic:blipFill>
                  <pic:spPr>
                    <a:xfrm>
                      <a:off x="0" y="0"/>
                      <a:ext cx="5943600" cy="3632200"/>
                    </a:xfrm>
                    <a:prstGeom prst="rect">
                      <a:avLst/>
                    </a:prstGeom>
                    <a:ln w="12700">
                      <a:solidFill>
                        <a:srgbClr val="000000"/>
                      </a:solidFill>
                      <a:prstDash val="solid"/>
                    </a:ln>
                  </pic:spPr>
                </pic:pic>
              </a:graphicData>
            </a:graphic>
          </wp:inline>
        </w:drawing>
      </w:r>
    </w:p>
    <w:p w:rsidR="004B096A" w:rsidRDefault="006067C8">
      <w:pPr>
        <w:pStyle w:val="Normal1"/>
        <w:spacing w:line="360" w:lineRule="auto"/>
        <w:rPr>
          <w:rFonts w:ascii="Times New Roman" w:eastAsia="Times New Roman" w:hAnsi="Times New Roman" w:cs="Times New Roman"/>
          <w:b/>
          <w:sz w:val="24"/>
          <w:szCs w:val="24"/>
        </w:rPr>
      </w:pPr>
      <w:r>
        <w:br w:type="page"/>
      </w:r>
    </w:p>
    <w:p w:rsidR="004B096A" w:rsidRDefault="006067C8">
      <w:pPr>
        <w:pStyle w:val="Normal1"/>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Appendix 2: English Professor case study</w:t>
      </w:r>
    </w:p>
    <w:p w:rsidR="004B096A" w:rsidRDefault="006067C8">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GB" w:eastAsia="en-GB"/>
        </w:rPr>
        <w:drawing>
          <wp:inline distT="114300" distB="114300" distL="114300" distR="114300">
            <wp:extent cx="5943600" cy="3606800"/>
            <wp:effectExtent l="12700" t="12700" r="12700" b="12700"/>
            <wp:docPr id="5" name="image6.png"/>
            <wp:cNvGraphicFramePr/>
            <a:graphic xmlns:a="http://schemas.openxmlformats.org/drawingml/2006/main">
              <a:graphicData uri="http://schemas.openxmlformats.org/drawingml/2006/picture">
                <pic:pic xmlns:pic="http://schemas.openxmlformats.org/drawingml/2006/picture">
                  <pic:nvPicPr>
                    <pic:cNvPr id="1410026485" name="image6.png"/>
                    <pic:cNvPicPr/>
                  </pic:nvPicPr>
                  <pic:blipFill>
                    <a:blip r:embed="rId11"/>
                    <a:stretch>
                      <a:fillRect/>
                    </a:stretch>
                  </pic:blipFill>
                  <pic:spPr>
                    <a:xfrm>
                      <a:off x="0" y="0"/>
                      <a:ext cx="5943600" cy="3606800"/>
                    </a:xfrm>
                    <a:prstGeom prst="rect">
                      <a:avLst/>
                    </a:prstGeom>
                    <a:ln w="12700">
                      <a:solidFill>
                        <a:srgbClr val="000000"/>
                      </a:solidFill>
                      <a:prstDash val="solid"/>
                    </a:ln>
                  </pic:spPr>
                </pic:pic>
              </a:graphicData>
            </a:graphic>
          </wp:inline>
        </w:drawing>
      </w:r>
    </w:p>
    <w:p w:rsidR="004B096A" w:rsidRDefault="004B096A">
      <w:pPr>
        <w:pStyle w:val="Normal1"/>
        <w:spacing w:line="360" w:lineRule="auto"/>
        <w:rPr>
          <w:rFonts w:ascii="Times New Roman" w:eastAsia="Times New Roman" w:hAnsi="Times New Roman" w:cs="Times New Roman"/>
          <w:sz w:val="28"/>
          <w:szCs w:val="28"/>
        </w:rPr>
      </w:pPr>
    </w:p>
    <w:p w:rsidR="004B096A" w:rsidRDefault="004B096A">
      <w:pPr>
        <w:pStyle w:val="Normal1"/>
        <w:spacing w:line="360" w:lineRule="auto"/>
        <w:rPr>
          <w:rFonts w:ascii="Times New Roman" w:eastAsia="Times New Roman" w:hAnsi="Times New Roman" w:cs="Times New Roman"/>
          <w:sz w:val="28"/>
          <w:szCs w:val="28"/>
        </w:rPr>
      </w:pPr>
    </w:p>
    <w:p w:rsidR="004B096A" w:rsidRDefault="004B096A">
      <w:pPr>
        <w:pStyle w:val="Normal1"/>
        <w:spacing w:line="360" w:lineRule="auto"/>
        <w:jc w:val="center"/>
        <w:rPr>
          <w:rFonts w:ascii="Times New Roman" w:eastAsia="Times New Roman" w:hAnsi="Times New Roman" w:cs="Times New Roman"/>
          <w:b/>
          <w:sz w:val="32"/>
          <w:szCs w:val="32"/>
        </w:rPr>
      </w:pPr>
    </w:p>
    <w:sectPr w:rsidR="004B096A" w:rsidSect="00412AF5">
      <w:footerReference w:type="default" r:id="rId12"/>
      <w:headerReference w:type="first" r:id="rId13"/>
      <w:footerReference w:type="first" r:id="rId14"/>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3E23" w:rsidRDefault="001E3E23">
      <w:pPr>
        <w:spacing w:line="240" w:lineRule="auto"/>
      </w:pPr>
      <w:r>
        <w:separator/>
      </w:r>
    </w:p>
  </w:endnote>
  <w:endnote w:type="continuationSeparator" w:id="0">
    <w:p w:rsidR="001E3E23" w:rsidRDefault="001E3E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096A" w:rsidRDefault="006067C8">
    <w:pPr>
      <w:pStyle w:val="Normal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A642CB">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F8282B">
      <w:rPr>
        <w:rFonts w:ascii="Times New Roman" w:eastAsia="Times New Roman" w:hAnsi="Times New Roman" w:cs="Times New Roman"/>
        <w:noProof/>
        <w:sz w:val="24"/>
        <w:szCs w:val="24"/>
      </w:rPr>
      <w:t>3</w:t>
    </w:r>
    <w:r>
      <w:rPr>
        <w:rFonts w:ascii="Times New Roman" w:eastAsia="Times New Roman" w:hAnsi="Times New Roman" w:cs="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096A" w:rsidRDefault="004B096A">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3E23" w:rsidRDefault="001E3E23">
      <w:pPr>
        <w:spacing w:line="240" w:lineRule="auto"/>
      </w:pPr>
      <w:r>
        <w:separator/>
      </w:r>
    </w:p>
  </w:footnote>
  <w:footnote w:type="continuationSeparator" w:id="0">
    <w:p w:rsidR="001E3E23" w:rsidRDefault="001E3E2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096A" w:rsidRDefault="004B096A">
    <w:pPr>
      <w:pStyle w:val="Normal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B096A"/>
    <w:rsid w:val="00134207"/>
    <w:rsid w:val="00180D88"/>
    <w:rsid w:val="001E3E23"/>
    <w:rsid w:val="00412AF5"/>
    <w:rsid w:val="0048584D"/>
    <w:rsid w:val="004B096A"/>
    <w:rsid w:val="006067C8"/>
    <w:rsid w:val="009109FF"/>
    <w:rsid w:val="00A61F53"/>
    <w:rsid w:val="00A642CB"/>
    <w:rsid w:val="00B42CED"/>
    <w:rsid w:val="00C33FB0"/>
    <w:rsid w:val="00E02B13"/>
    <w:rsid w:val="00F82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2E081"/>
  <w15:docId w15:val="{533B805D-4B65-451B-8F1F-BE5C613B7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4B096A"/>
    <w:pPr>
      <w:keepNext/>
      <w:keepLines/>
      <w:spacing w:before="400" w:after="120"/>
      <w:outlineLvl w:val="0"/>
    </w:pPr>
    <w:rPr>
      <w:sz w:val="40"/>
      <w:szCs w:val="40"/>
    </w:rPr>
  </w:style>
  <w:style w:type="paragraph" w:styleId="Heading2">
    <w:name w:val="heading 2"/>
    <w:basedOn w:val="Normal1"/>
    <w:next w:val="Normal1"/>
    <w:rsid w:val="004B096A"/>
    <w:pPr>
      <w:keepNext/>
      <w:keepLines/>
      <w:spacing w:before="360" w:after="120"/>
      <w:outlineLvl w:val="1"/>
    </w:pPr>
    <w:rPr>
      <w:sz w:val="32"/>
      <w:szCs w:val="32"/>
    </w:rPr>
  </w:style>
  <w:style w:type="paragraph" w:styleId="Heading3">
    <w:name w:val="heading 3"/>
    <w:basedOn w:val="Normal1"/>
    <w:next w:val="Normal1"/>
    <w:rsid w:val="004B096A"/>
    <w:pPr>
      <w:keepNext/>
      <w:keepLines/>
      <w:spacing w:before="320" w:after="80"/>
      <w:outlineLvl w:val="2"/>
    </w:pPr>
    <w:rPr>
      <w:color w:val="434343"/>
      <w:sz w:val="28"/>
      <w:szCs w:val="28"/>
    </w:rPr>
  </w:style>
  <w:style w:type="paragraph" w:styleId="Heading4">
    <w:name w:val="heading 4"/>
    <w:basedOn w:val="Normal1"/>
    <w:next w:val="Normal1"/>
    <w:rsid w:val="004B096A"/>
    <w:pPr>
      <w:keepNext/>
      <w:keepLines/>
      <w:spacing w:before="280" w:after="80"/>
      <w:outlineLvl w:val="3"/>
    </w:pPr>
    <w:rPr>
      <w:color w:val="666666"/>
      <w:sz w:val="24"/>
      <w:szCs w:val="24"/>
    </w:rPr>
  </w:style>
  <w:style w:type="paragraph" w:styleId="Heading5">
    <w:name w:val="heading 5"/>
    <w:basedOn w:val="Normal1"/>
    <w:next w:val="Normal1"/>
    <w:rsid w:val="004B096A"/>
    <w:pPr>
      <w:keepNext/>
      <w:keepLines/>
      <w:spacing w:before="240" w:after="80"/>
      <w:outlineLvl w:val="4"/>
    </w:pPr>
    <w:rPr>
      <w:color w:val="666666"/>
    </w:rPr>
  </w:style>
  <w:style w:type="paragraph" w:styleId="Heading6">
    <w:name w:val="heading 6"/>
    <w:basedOn w:val="Normal1"/>
    <w:next w:val="Normal1"/>
    <w:rsid w:val="004B096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B096A"/>
  </w:style>
  <w:style w:type="paragraph" w:styleId="Title">
    <w:name w:val="Title"/>
    <w:basedOn w:val="Normal1"/>
    <w:next w:val="Normal1"/>
    <w:rsid w:val="004B096A"/>
    <w:pPr>
      <w:keepNext/>
      <w:keepLines/>
      <w:spacing w:after="60"/>
    </w:pPr>
    <w:rPr>
      <w:sz w:val="52"/>
      <w:szCs w:val="52"/>
    </w:rPr>
  </w:style>
  <w:style w:type="paragraph" w:styleId="Subtitle">
    <w:name w:val="Subtitle"/>
    <w:basedOn w:val="Normal1"/>
    <w:next w:val="Normal1"/>
    <w:rsid w:val="004B096A"/>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13420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42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104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2560</Words>
  <Characters>14596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Dragnea (1921781)</cp:lastModifiedBy>
  <cp:revision>12</cp:revision>
  <dcterms:created xsi:type="dcterms:W3CDTF">2020-08-01T11:36:00Z</dcterms:created>
  <dcterms:modified xsi:type="dcterms:W3CDTF">2020-08-29T13:04:00Z</dcterms:modified>
</cp:coreProperties>
</file>