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80875" w14:textId="0AB85C06" w:rsidR="00B151A8" w:rsidRPr="00C35B72" w:rsidRDefault="003607BF" w:rsidP="00686E67">
      <w:pPr>
        <w:spacing w:line="480" w:lineRule="auto"/>
        <w:jc w:val="center"/>
        <w:rPr>
          <w:rFonts w:ascii="Arial" w:hAnsi="Arial" w:cs="Arial"/>
          <w:b/>
          <w:bCs/>
          <w:sz w:val="28"/>
          <w:szCs w:val="28"/>
        </w:rPr>
      </w:pPr>
      <w:r w:rsidRPr="00C35B72">
        <w:rPr>
          <w:rFonts w:ascii="Arial" w:hAnsi="Arial" w:cs="Arial"/>
          <w:b/>
          <w:bCs/>
          <w:sz w:val="28"/>
          <w:szCs w:val="28"/>
        </w:rPr>
        <w:t>Management &amp; Organisational Behaviour</w:t>
      </w:r>
    </w:p>
    <w:p w14:paraId="4E2730BD" w14:textId="2B5D956E" w:rsidR="00C35B72" w:rsidRPr="00686E67" w:rsidRDefault="00C35B72" w:rsidP="00686E67">
      <w:pPr>
        <w:spacing w:line="480" w:lineRule="auto"/>
        <w:jc w:val="center"/>
        <w:rPr>
          <w:rFonts w:ascii="Arial" w:hAnsi="Arial" w:cs="Arial"/>
          <w:b/>
          <w:bCs/>
          <w:sz w:val="28"/>
          <w:szCs w:val="28"/>
        </w:rPr>
      </w:pPr>
      <w:r w:rsidRPr="00C35B72">
        <w:rPr>
          <w:rFonts w:ascii="Arial" w:hAnsi="Arial" w:cs="Arial"/>
          <w:b/>
          <w:bCs/>
          <w:sz w:val="28"/>
          <w:szCs w:val="28"/>
        </w:rPr>
        <w:t>BMIH5004</w:t>
      </w:r>
    </w:p>
    <w:p w14:paraId="36147CCF" w14:textId="77777777" w:rsidR="00C35B72" w:rsidRPr="00686E67" w:rsidRDefault="00C35B72" w:rsidP="00686E67">
      <w:pPr>
        <w:spacing w:line="480" w:lineRule="auto"/>
        <w:rPr>
          <w:sz w:val="24"/>
          <w:szCs w:val="24"/>
        </w:rPr>
      </w:pPr>
    </w:p>
    <w:p w14:paraId="31941517" w14:textId="77777777" w:rsidR="00C35B72" w:rsidRPr="00686E67" w:rsidRDefault="00C35B72" w:rsidP="00686E67">
      <w:pPr>
        <w:spacing w:line="480" w:lineRule="auto"/>
        <w:jc w:val="center"/>
        <w:rPr>
          <w:sz w:val="24"/>
          <w:szCs w:val="24"/>
        </w:rPr>
      </w:pPr>
    </w:p>
    <w:p w14:paraId="43FF8C03" w14:textId="48424587" w:rsidR="00C35B72" w:rsidRPr="00686E67" w:rsidRDefault="00C35B72" w:rsidP="00686E67">
      <w:pPr>
        <w:spacing w:line="480" w:lineRule="auto"/>
        <w:jc w:val="center"/>
        <w:rPr>
          <w:rFonts w:ascii="Arial" w:hAnsi="Arial" w:cs="Arial"/>
          <w:sz w:val="24"/>
          <w:szCs w:val="24"/>
        </w:rPr>
      </w:pPr>
      <w:r w:rsidRPr="00686E67">
        <w:rPr>
          <w:rFonts w:ascii="Arial" w:hAnsi="Arial" w:cs="Arial"/>
          <w:sz w:val="24"/>
          <w:szCs w:val="24"/>
        </w:rPr>
        <w:t>Lecturer: Charlotte Joyner</w:t>
      </w:r>
    </w:p>
    <w:p w14:paraId="6B7EB66C" w14:textId="63A58FC6" w:rsidR="00C35B72" w:rsidRPr="00686E67" w:rsidRDefault="00C35B72" w:rsidP="00686E67">
      <w:pPr>
        <w:spacing w:line="480" w:lineRule="auto"/>
        <w:jc w:val="center"/>
        <w:rPr>
          <w:rFonts w:ascii="Arial" w:hAnsi="Arial" w:cs="Arial"/>
          <w:color w:val="1D1D1D"/>
          <w:sz w:val="24"/>
          <w:szCs w:val="24"/>
          <w:shd w:val="clear" w:color="auto" w:fill="FFFFFF"/>
        </w:rPr>
      </w:pPr>
      <w:r w:rsidRPr="00686E67">
        <w:rPr>
          <w:rFonts w:ascii="Arial" w:hAnsi="Arial" w:cs="Arial"/>
          <w:sz w:val="24"/>
          <w:szCs w:val="24"/>
        </w:rPr>
        <w:t xml:space="preserve">Student name: </w:t>
      </w:r>
      <w:r w:rsidRPr="00686E67">
        <w:rPr>
          <w:rFonts w:ascii="Arial" w:hAnsi="Arial" w:cs="Arial"/>
          <w:color w:val="1D1D1D"/>
          <w:sz w:val="24"/>
          <w:szCs w:val="24"/>
          <w:shd w:val="clear" w:color="auto" w:fill="FFFFFF"/>
        </w:rPr>
        <w:t>Andrei Alexandru Munteanu</w:t>
      </w:r>
    </w:p>
    <w:p w14:paraId="14AA2197" w14:textId="5E18A9DB" w:rsidR="00C35B72" w:rsidRPr="00686E67" w:rsidRDefault="00C35B72" w:rsidP="00686E67">
      <w:pPr>
        <w:spacing w:line="480" w:lineRule="auto"/>
        <w:jc w:val="center"/>
        <w:rPr>
          <w:rFonts w:ascii="Arial" w:hAnsi="Arial" w:cs="Arial"/>
          <w:sz w:val="24"/>
          <w:szCs w:val="24"/>
        </w:rPr>
      </w:pPr>
      <w:r w:rsidRPr="00686E67">
        <w:rPr>
          <w:rFonts w:ascii="Arial" w:hAnsi="Arial" w:cs="Arial"/>
          <w:sz w:val="24"/>
          <w:szCs w:val="24"/>
        </w:rPr>
        <w:t xml:space="preserve">Student id: </w:t>
      </w:r>
      <w:r w:rsidRPr="00686E67">
        <w:rPr>
          <w:rFonts w:ascii="Arial" w:hAnsi="Arial" w:cs="Arial"/>
          <w:sz w:val="24"/>
          <w:szCs w:val="24"/>
        </w:rPr>
        <w:t>2127116</w:t>
      </w:r>
    </w:p>
    <w:p w14:paraId="4BE5BDEF" w14:textId="77777777" w:rsidR="00C35B72" w:rsidRDefault="00C35B72" w:rsidP="00C35B72">
      <w:pPr>
        <w:jc w:val="center"/>
        <w:rPr>
          <w:rFonts w:ascii="Arial" w:hAnsi="Arial" w:cs="Arial"/>
        </w:rPr>
      </w:pPr>
    </w:p>
    <w:p w14:paraId="69BB8C4B" w14:textId="77777777" w:rsidR="00C35B72" w:rsidRDefault="00C35B72" w:rsidP="00C35B72">
      <w:pPr>
        <w:jc w:val="center"/>
        <w:rPr>
          <w:rFonts w:ascii="Arial" w:hAnsi="Arial" w:cs="Arial"/>
        </w:rPr>
      </w:pPr>
    </w:p>
    <w:p w14:paraId="778F055D" w14:textId="77777777" w:rsidR="00C35B72" w:rsidRDefault="00C35B72" w:rsidP="00C35B72">
      <w:pPr>
        <w:jc w:val="center"/>
        <w:rPr>
          <w:rFonts w:ascii="Arial" w:hAnsi="Arial" w:cs="Arial"/>
        </w:rPr>
      </w:pPr>
    </w:p>
    <w:p w14:paraId="686FA372" w14:textId="77777777" w:rsidR="00686E67" w:rsidRDefault="00686E67" w:rsidP="00C35B72">
      <w:pPr>
        <w:jc w:val="center"/>
        <w:rPr>
          <w:rFonts w:ascii="Arial" w:hAnsi="Arial" w:cs="Arial"/>
        </w:rPr>
      </w:pPr>
    </w:p>
    <w:p w14:paraId="727C0E99" w14:textId="77777777" w:rsidR="00686E67" w:rsidRPr="00686E67" w:rsidRDefault="00686E67" w:rsidP="00C35B72">
      <w:pPr>
        <w:jc w:val="center"/>
        <w:rPr>
          <w:rFonts w:ascii="Arial" w:hAnsi="Arial" w:cs="Arial"/>
          <w:sz w:val="24"/>
          <w:szCs w:val="24"/>
        </w:rPr>
      </w:pPr>
    </w:p>
    <w:p w14:paraId="3396DC38" w14:textId="57B75077" w:rsidR="00686E67" w:rsidRPr="00686E67" w:rsidRDefault="00686E67" w:rsidP="00C35B72">
      <w:pPr>
        <w:jc w:val="center"/>
        <w:rPr>
          <w:rFonts w:ascii="Arial" w:hAnsi="Arial" w:cs="Arial"/>
          <w:sz w:val="24"/>
          <w:szCs w:val="24"/>
        </w:rPr>
      </w:pPr>
      <w:r w:rsidRPr="00686E67">
        <w:rPr>
          <w:rFonts w:ascii="Arial" w:hAnsi="Arial" w:cs="Arial"/>
          <w:sz w:val="24"/>
          <w:szCs w:val="24"/>
        </w:rPr>
        <w:t>Word count:</w:t>
      </w:r>
      <w:r w:rsidR="005311EC">
        <w:rPr>
          <w:rFonts w:ascii="Arial" w:hAnsi="Arial" w:cs="Arial"/>
          <w:sz w:val="24"/>
          <w:szCs w:val="24"/>
        </w:rPr>
        <w:t xml:space="preserve"> 2131</w:t>
      </w:r>
    </w:p>
    <w:p w14:paraId="1A29E251" w14:textId="0A6B49AB" w:rsidR="00686E67" w:rsidRPr="00686E67" w:rsidRDefault="00686E67" w:rsidP="00C35B72">
      <w:pPr>
        <w:jc w:val="center"/>
        <w:rPr>
          <w:rFonts w:ascii="Arial" w:hAnsi="Arial" w:cs="Arial"/>
          <w:sz w:val="24"/>
          <w:szCs w:val="24"/>
        </w:rPr>
      </w:pPr>
      <w:r w:rsidRPr="00686E67">
        <w:rPr>
          <w:rFonts w:ascii="Arial" w:hAnsi="Arial" w:cs="Arial"/>
          <w:sz w:val="24"/>
          <w:szCs w:val="24"/>
        </w:rPr>
        <w:t xml:space="preserve">Date: </w:t>
      </w:r>
      <w:r w:rsidR="005311EC">
        <w:rPr>
          <w:rFonts w:ascii="Arial" w:hAnsi="Arial" w:cs="Arial"/>
          <w:sz w:val="24"/>
          <w:szCs w:val="24"/>
        </w:rPr>
        <w:t>01/03/2024</w:t>
      </w:r>
    </w:p>
    <w:p w14:paraId="2465FC2D" w14:textId="77777777" w:rsidR="00C35B72" w:rsidRDefault="00C35B72" w:rsidP="00C35B72">
      <w:pPr>
        <w:jc w:val="center"/>
        <w:rPr>
          <w:rFonts w:ascii="Arial" w:hAnsi="Arial" w:cs="Arial"/>
        </w:rPr>
      </w:pPr>
    </w:p>
    <w:p w14:paraId="3A93D19F" w14:textId="77777777" w:rsidR="00C35B72" w:rsidRDefault="00C35B72" w:rsidP="00C35B72">
      <w:pPr>
        <w:jc w:val="center"/>
        <w:rPr>
          <w:rFonts w:ascii="Arial" w:hAnsi="Arial" w:cs="Arial"/>
        </w:rPr>
      </w:pPr>
    </w:p>
    <w:p w14:paraId="779216D7" w14:textId="77777777" w:rsidR="00C35B72" w:rsidRDefault="00C35B72" w:rsidP="00C35B72">
      <w:pPr>
        <w:jc w:val="center"/>
        <w:rPr>
          <w:rFonts w:ascii="Arial" w:hAnsi="Arial" w:cs="Arial"/>
        </w:rPr>
      </w:pPr>
    </w:p>
    <w:p w14:paraId="530171E6" w14:textId="77777777" w:rsidR="00C35B72" w:rsidRDefault="00C35B72" w:rsidP="00C35B72">
      <w:pPr>
        <w:jc w:val="center"/>
        <w:rPr>
          <w:rFonts w:ascii="Arial" w:hAnsi="Arial" w:cs="Arial"/>
        </w:rPr>
      </w:pPr>
    </w:p>
    <w:p w14:paraId="0E6528E8" w14:textId="77777777" w:rsidR="00C35B72" w:rsidRDefault="00C35B72" w:rsidP="00C35B72">
      <w:pPr>
        <w:jc w:val="center"/>
        <w:rPr>
          <w:rFonts w:ascii="Arial" w:hAnsi="Arial" w:cs="Arial"/>
        </w:rPr>
      </w:pPr>
    </w:p>
    <w:p w14:paraId="5DD526D1" w14:textId="77777777" w:rsidR="00C35B72" w:rsidRDefault="00C35B72" w:rsidP="00C35B72">
      <w:pPr>
        <w:jc w:val="center"/>
        <w:rPr>
          <w:rFonts w:ascii="Arial" w:hAnsi="Arial" w:cs="Arial"/>
        </w:rPr>
      </w:pPr>
    </w:p>
    <w:p w14:paraId="6CC41D14" w14:textId="77777777" w:rsidR="00C35B72" w:rsidRDefault="00C35B72" w:rsidP="00C35B72">
      <w:pPr>
        <w:jc w:val="center"/>
        <w:rPr>
          <w:rFonts w:ascii="Arial" w:hAnsi="Arial" w:cs="Arial"/>
        </w:rPr>
      </w:pPr>
    </w:p>
    <w:p w14:paraId="205A8A4B" w14:textId="77777777" w:rsidR="00C35B72" w:rsidRDefault="00C35B72" w:rsidP="00C35B72">
      <w:pPr>
        <w:jc w:val="center"/>
        <w:rPr>
          <w:rFonts w:ascii="Arial" w:hAnsi="Arial" w:cs="Arial"/>
        </w:rPr>
      </w:pPr>
    </w:p>
    <w:p w14:paraId="38BD4EFD" w14:textId="77777777" w:rsidR="00C35B72" w:rsidRDefault="00C35B72" w:rsidP="00C35B72">
      <w:pPr>
        <w:jc w:val="center"/>
        <w:rPr>
          <w:rFonts w:ascii="Arial" w:hAnsi="Arial" w:cs="Arial"/>
        </w:rPr>
      </w:pPr>
    </w:p>
    <w:p w14:paraId="03F8ECA1" w14:textId="77777777" w:rsidR="00C35B72" w:rsidRDefault="00C35B72" w:rsidP="00C35B72">
      <w:pPr>
        <w:jc w:val="center"/>
        <w:rPr>
          <w:rFonts w:ascii="Arial" w:hAnsi="Arial" w:cs="Arial"/>
        </w:rPr>
      </w:pPr>
    </w:p>
    <w:p w14:paraId="4C1AE0C4" w14:textId="77777777" w:rsidR="00C35B72" w:rsidRPr="004F2C4B" w:rsidRDefault="00C35B72" w:rsidP="004F2C4B">
      <w:pPr>
        <w:spacing w:line="360" w:lineRule="auto"/>
        <w:jc w:val="both"/>
        <w:rPr>
          <w:rFonts w:ascii="Arial" w:hAnsi="Arial" w:cs="Arial"/>
        </w:rPr>
      </w:pPr>
    </w:p>
    <w:sdt>
      <w:sdtPr>
        <w:id w:val="-173129963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A353EAF" w14:textId="33653323" w:rsidR="00686E67" w:rsidRPr="00686E67" w:rsidRDefault="00686E67" w:rsidP="00686E67">
          <w:pPr>
            <w:pStyle w:val="TOCHeading"/>
            <w:spacing w:line="480" w:lineRule="auto"/>
            <w:rPr>
              <w:rFonts w:ascii="Arial" w:hAnsi="Arial" w:cs="Arial"/>
              <w:sz w:val="24"/>
              <w:szCs w:val="24"/>
            </w:rPr>
          </w:pPr>
          <w:r w:rsidRPr="00686E67">
            <w:rPr>
              <w:rFonts w:ascii="Arial" w:hAnsi="Arial" w:cs="Arial"/>
              <w:sz w:val="24"/>
              <w:szCs w:val="24"/>
            </w:rPr>
            <w:t>Contents</w:t>
          </w:r>
        </w:p>
        <w:p w14:paraId="0C1BBD4D" w14:textId="269ED4ED"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r w:rsidRPr="00686E67">
            <w:rPr>
              <w:rFonts w:ascii="Arial" w:hAnsi="Arial" w:cs="Arial"/>
              <w:sz w:val="24"/>
              <w:szCs w:val="24"/>
            </w:rPr>
            <w:fldChar w:fldCharType="begin"/>
          </w:r>
          <w:r w:rsidRPr="00686E67">
            <w:rPr>
              <w:rFonts w:ascii="Arial" w:hAnsi="Arial" w:cs="Arial"/>
              <w:sz w:val="24"/>
              <w:szCs w:val="24"/>
            </w:rPr>
            <w:instrText xml:space="preserve"> TOC \o "1-3" \h \z \u </w:instrText>
          </w:r>
          <w:r w:rsidRPr="00686E67">
            <w:rPr>
              <w:rFonts w:ascii="Arial" w:hAnsi="Arial" w:cs="Arial"/>
              <w:sz w:val="24"/>
              <w:szCs w:val="24"/>
            </w:rPr>
            <w:fldChar w:fldCharType="separate"/>
          </w:r>
          <w:hyperlink w:anchor="_Toc160227244" w:history="1">
            <w:r w:rsidRPr="00686E67">
              <w:rPr>
                <w:rStyle w:val="Hyperlink"/>
                <w:rFonts w:ascii="Arial" w:hAnsi="Arial" w:cs="Arial"/>
                <w:noProof/>
                <w:sz w:val="24"/>
                <w:szCs w:val="24"/>
              </w:rPr>
              <w:t>1.</w:t>
            </w:r>
            <w:r w:rsidRPr="00686E67">
              <w:rPr>
                <w:rFonts w:ascii="Arial" w:hAnsi="Arial" w:cs="Arial"/>
                <w:noProof/>
                <w:sz w:val="24"/>
                <w:szCs w:val="24"/>
              </w:rPr>
              <w:tab/>
            </w:r>
            <w:r w:rsidRPr="00686E67">
              <w:rPr>
                <w:rStyle w:val="Hyperlink"/>
                <w:rFonts w:ascii="Arial" w:hAnsi="Arial" w:cs="Arial"/>
                <w:noProof/>
                <w:sz w:val="24"/>
                <w:szCs w:val="24"/>
              </w:rPr>
              <w:t>Introduction</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_Toc160227244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3</w:t>
            </w:r>
            <w:r w:rsidRPr="00686E67">
              <w:rPr>
                <w:rFonts w:ascii="Arial" w:hAnsi="Arial" w:cs="Arial"/>
                <w:noProof/>
                <w:webHidden/>
                <w:sz w:val="24"/>
                <w:szCs w:val="24"/>
              </w:rPr>
              <w:fldChar w:fldCharType="end"/>
            </w:r>
          </w:hyperlink>
        </w:p>
        <w:p w14:paraId="1F39D870" w14:textId="664299FA"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hyperlink w:anchor="_Toc160227245" w:history="1">
            <w:r w:rsidRPr="00686E67">
              <w:rPr>
                <w:rStyle w:val="Hyperlink"/>
                <w:rFonts w:ascii="Arial" w:eastAsia="Times New Roman" w:hAnsi="Arial" w:cs="Arial"/>
                <w:noProof/>
                <w:sz w:val="24"/>
                <w:szCs w:val="24"/>
              </w:rPr>
              <w:t>2.</w:t>
            </w:r>
            <w:r w:rsidRPr="00686E67">
              <w:rPr>
                <w:rFonts w:ascii="Arial" w:hAnsi="Arial" w:cs="Arial"/>
                <w:noProof/>
                <w:sz w:val="24"/>
                <w:szCs w:val="24"/>
              </w:rPr>
              <w:tab/>
            </w:r>
            <w:r w:rsidRPr="00686E67">
              <w:rPr>
                <w:rStyle w:val="Hyperlink"/>
                <w:rFonts w:ascii="Arial" w:eastAsia="Times New Roman" w:hAnsi="Arial" w:cs="Arial"/>
                <w:noProof/>
                <w:sz w:val="24"/>
                <w:szCs w:val="24"/>
              </w:rPr>
              <w:t>Organizational structure</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_Toc160227245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3</w:t>
            </w:r>
            <w:r w:rsidRPr="00686E67">
              <w:rPr>
                <w:rFonts w:ascii="Arial" w:hAnsi="Arial" w:cs="Arial"/>
                <w:noProof/>
                <w:webHidden/>
                <w:sz w:val="24"/>
                <w:szCs w:val="24"/>
              </w:rPr>
              <w:fldChar w:fldCharType="end"/>
            </w:r>
          </w:hyperlink>
        </w:p>
        <w:p w14:paraId="093113A3" w14:textId="12276393"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hyperlink w:anchor="_Toc160227246" w:history="1">
            <w:r w:rsidRPr="00686E67">
              <w:rPr>
                <w:rStyle w:val="Hyperlink"/>
                <w:rFonts w:ascii="Arial" w:eastAsia="Times New Roman" w:hAnsi="Arial" w:cs="Arial"/>
                <w:noProof/>
                <w:sz w:val="24"/>
                <w:szCs w:val="24"/>
              </w:rPr>
              <w:t>3.</w:t>
            </w:r>
            <w:r w:rsidRPr="00686E67">
              <w:rPr>
                <w:rFonts w:ascii="Arial" w:hAnsi="Arial" w:cs="Arial"/>
                <w:noProof/>
                <w:sz w:val="24"/>
                <w:szCs w:val="24"/>
              </w:rPr>
              <w:tab/>
            </w:r>
            <w:r w:rsidRPr="00686E67">
              <w:rPr>
                <w:rStyle w:val="Hyperlink"/>
                <w:rFonts w:ascii="Arial" w:eastAsia="Times New Roman" w:hAnsi="Arial" w:cs="Arial"/>
                <w:noProof/>
                <w:sz w:val="24"/>
                <w:szCs w:val="24"/>
              </w:rPr>
              <w:t>Organizational culture</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_Toc160227246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5</w:t>
            </w:r>
            <w:r w:rsidRPr="00686E67">
              <w:rPr>
                <w:rFonts w:ascii="Arial" w:hAnsi="Arial" w:cs="Arial"/>
                <w:noProof/>
                <w:webHidden/>
                <w:sz w:val="24"/>
                <w:szCs w:val="24"/>
              </w:rPr>
              <w:fldChar w:fldCharType="end"/>
            </w:r>
          </w:hyperlink>
        </w:p>
        <w:p w14:paraId="3ACB0A9D" w14:textId="54068CE5"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hyperlink w:anchor="_Toc160227247" w:history="1">
            <w:r w:rsidRPr="00686E67">
              <w:rPr>
                <w:rStyle w:val="Hyperlink"/>
                <w:rFonts w:ascii="Arial" w:eastAsia="Times New Roman" w:hAnsi="Arial" w:cs="Arial"/>
                <w:noProof/>
                <w:sz w:val="24"/>
                <w:szCs w:val="24"/>
              </w:rPr>
              <w:t>4.</w:t>
            </w:r>
            <w:r w:rsidRPr="00686E67">
              <w:rPr>
                <w:rFonts w:ascii="Arial" w:hAnsi="Arial" w:cs="Arial"/>
                <w:noProof/>
                <w:sz w:val="24"/>
                <w:szCs w:val="24"/>
              </w:rPr>
              <w:tab/>
            </w:r>
            <w:r w:rsidRPr="00686E67">
              <w:rPr>
                <w:rStyle w:val="Hyperlink"/>
                <w:rFonts w:ascii="Arial" w:eastAsia="Times New Roman" w:hAnsi="Arial" w:cs="Arial"/>
                <w:noProof/>
                <w:sz w:val="24"/>
                <w:szCs w:val="24"/>
              </w:rPr>
              <w:t>Goals</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_Toc160227247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7</w:t>
            </w:r>
            <w:r w:rsidRPr="00686E67">
              <w:rPr>
                <w:rFonts w:ascii="Arial" w:hAnsi="Arial" w:cs="Arial"/>
                <w:noProof/>
                <w:webHidden/>
                <w:sz w:val="24"/>
                <w:szCs w:val="24"/>
              </w:rPr>
              <w:fldChar w:fldCharType="end"/>
            </w:r>
          </w:hyperlink>
        </w:p>
        <w:p w14:paraId="1A62FDEE" w14:textId="40FB0E15"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hyperlink w:anchor="_Toc160227248" w:history="1">
            <w:r w:rsidRPr="00686E67">
              <w:rPr>
                <w:rStyle w:val="Hyperlink"/>
                <w:rFonts w:ascii="Arial" w:eastAsia="Times New Roman" w:hAnsi="Arial" w:cs="Arial"/>
                <w:noProof/>
                <w:sz w:val="24"/>
                <w:szCs w:val="24"/>
              </w:rPr>
              <w:t>5.</w:t>
            </w:r>
            <w:r w:rsidRPr="00686E67">
              <w:rPr>
                <w:rFonts w:ascii="Arial" w:hAnsi="Arial" w:cs="Arial"/>
                <w:noProof/>
                <w:sz w:val="24"/>
                <w:szCs w:val="24"/>
              </w:rPr>
              <w:tab/>
            </w:r>
            <w:r w:rsidRPr="00686E67">
              <w:rPr>
                <w:rStyle w:val="Hyperlink"/>
                <w:rFonts w:ascii="Arial" w:eastAsia="Times New Roman" w:hAnsi="Arial" w:cs="Arial"/>
                <w:noProof/>
                <w:sz w:val="24"/>
                <w:szCs w:val="24"/>
              </w:rPr>
              <w:t>Change initiatives</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_Toc160227248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9</w:t>
            </w:r>
            <w:r w:rsidRPr="00686E67">
              <w:rPr>
                <w:rFonts w:ascii="Arial" w:hAnsi="Arial" w:cs="Arial"/>
                <w:noProof/>
                <w:webHidden/>
                <w:sz w:val="24"/>
                <w:szCs w:val="24"/>
              </w:rPr>
              <w:fldChar w:fldCharType="end"/>
            </w:r>
          </w:hyperlink>
        </w:p>
        <w:p w14:paraId="62B46595" w14:textId="2130C346"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hyperlink w:anchor="_Toc160227249" w:history="1">
            <w:r w:rsidRPr="00686E67">
              <w:rPr>
                <w:rStyle w:val="Hyperlink"/>
                <w:rFonts w:ascii="Arial" w:eastAsia="Times New Roman" w:hAnsi="Arial" w:cs="Arial"/>
                <w:noProof/>
                <w:sz w:val="24"/>
                <w:szCs w:val="24"/>
              </w:rPr>
              <w:t>6.</w:t>
            </w:r>
            <w:r w:rsidRPr="00686E67">
              <w:rPr>
                <w:rFonts w:ascii="Arial" w:hAnsi="Arial" w:cs="Arial"/>
                <w:noProof/>
                <w:sz w:val="24"/>
                <w:szCs w:val="24"/>
              </w:rPr>
              <w:tab/>
            </w:r>
            <w:r w:rsidRPr="00686E67">
              <w:rPr>
                <w:rStyle w:val="Hyperlink"/>
                <w:rFonts w:ascii="Arial" w:eastAsia="Times New Roman" w:hAnsi="Arial" w:cs="Arial"/>
                <w:noProof/>
                <w:sz w:val="24"/>
                <w:szCs w:val="24"/>
              </w:rPr>
              <w:t>Organisation strategy and performance</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_Toc160227249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9</w:t>
            </w:r>
            <w:r w:rsidRPr="00686E67">
              <w:rPr>
                <w:rFonts w:ascii="Arial" w:hAnsi="Arial" w:cs="Arial"/>
                <w:noProof/>
                <w:webHidden/>
                <w:sz w:val="24"/>
                <w:szCs w:val="24"/>
              </w:rPr>
              <w:fldChar w:fldCharType="end"/>
            </w:r>
          </w:hyperlink>
        </w:p>
        <w:p w14:paraId="3DA9E1F7" w14:textId="74ECE80C"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hyperlink w:anchor="_Toc160227250" w:history="1">
            <w:r w:rsidRPr="00686E67">
              <w:rPr>
                <w:rStyle w:val="Hyperlink"/>
                <w:rFonts w:ascii="Arial" w:eastAsia="Times New Roman" w:hAnsi="Arial" w:cs="Arial"/>
                <w:noProof/>
                <w:sz w:val="24"/>
                <w:szCs w:val="24"/>
              </w:rPr>
              <w:t>7.</w:t>
            </w:r>
            <w:r w:rsidRPr="00686E67">
              <w:rPr>
                <w:rFonts w:ascii="Arial" w:hAnsi="Arial" w:cs="Arial"/>
                <w:noProof/>
                <w:sz w:val="24"/>
                <w:szCs w:val="24"/>
              </w:rPr>
              <w:tab/>
            </w:r>
            <w:r w:rsidRPr="00686E67">
              <w:rPr>
                <w:rStyle w:val="Hyperlink"/>
                <w:rFonts w:ascii="Arial" w:eastAsia="Times New Roman" w:hAnsi="Arial" w:cs="Arial"/>
                <w:noProof/>
                <w:sz w:val="24"/>
                <w:szCs w:val="24"/>
              </w:rPr>
              <w:t>Conclusion</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_Toc160227250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10</w:t>
            </w:r>
            <w:r w:rsidRPr="00686E67">
              <w:rPr>
                <w:rFonts w:ascii="Arial" w:hAnsi="Arial" w:cs="Arial"/>
                <w:noProof/>
                <w:webHidden/>
                <w:sz w:val="24"/>
                <w:szCs w:val="24"/>
              </w:rPr>
              <w:fldChar w:fldCharType="end"/>
            </w:r>
          </w:hyperlink>
        </w:p>
        <w:p w14:paraId="394E9C98" w14:textId="6D7C7C6C" w:rsidR="00686E67" w:rsidRPr="00686E67" w:rsidRDefault="00686E67" w:rsidP="00686E67">
          <w:pPr>
            <w:pStyle w:val="TOC1"/>
            <w:tabs>
              <w:tab w:val="left" w:pos="480"/>
              <w:tab w:val="right" w:leader="dot" w:pos="9016"/>
            </w:tabs>
            <w:spacing w:line="480" w:lineRule="auto"/>
            <w:rPr>
              <w:rFonts w:ascii="Arial" w:hAnsi="Arial" w:cs="Arial"/>
              <w:noProof/>
              <w:sz w:val="24"/>
              <w:szCs w:val="24"/>
            </w:rPr>
          </w:pPr>
          <w:hyperlink w:anchor="_Toc160227251" w:history="1">
            <w:r w:rsidRPr="00686E67">
              <w:rPr>
                <w:rStyle w:val="Hyperlink"/>
                <w:rFonts w:ascii="Arial" w:eastAsia="Times New Roman" w:hAnsi="Arial" w:cs="Arial"/>
                <w:noProof/>
                <w:sz w:val="24"/>
                <w:szCs w:val="24"/>
              </w:rPr>
              <w:t>8.</w:t>
            </w:r>
            <w:r w:rsidRPr="00686E67">
              <w:rPr>
                <w:rFonts w:ascii="Arial" w:hAnsi="Arial" w:cs="Arial"/>
                <w:noProof/>
                <w:sz w:val="24"/>
                <w:szCs w:val="24"/>
              </w:rPr>
              <w:tab/>
            </w:r>
            <w:r w:rsidRPr="00686E67">
              <w:rPr>
                <w:rStyle w:val="Hyperlink"/>
                <w:rFonts w:ascii="Arial" w:eastAsia="Times New Roman" w:hAnsi="Arial" w:cs="Arial"/>
                <w:noProof/>
                <w:sz w:val="24"/>
                <w:szCs w:val="24"/>
              </w:rPr>
              <w:t>References</w:t>
            </w:r>
            <w:r w:rsidRPr="00686E67">
              <w:rPr>
                <w:rFonts w:ascii="Arial" w:hAnsi="Arial" w:cs="Arial"/>
                <w:noProof/>
                <w:webHidden/>
                <w:sz w:val="24"/>
                <w:szCs w:val="24"/>
              </w:rPr>
              <w:tab/>
            </w:r>
            <w:r w:rsidRPr="00686E67">
              <w:rPr>
                <w:rFonts w:ascii="Arial" w:hAnsi="Arial" w:cs="Arial"/>
                <w:noProof/>
                <w:webHidden/>
                <w:sz w:val="24"/>
                <w:szCs w:val="24"/>
              </w:rPr>
              <w:fldChar w:fldCharType="begin"/>
            </w:r>
            <w:r w:rsidRPr="00686E67">
              <w:rPr>
                <w:rFonts w:ascii="Arial" w:hAnsi="Arial" w:cs="Arial"/>
                <w:noProof/>
                <w:webHidden/>
                <w:sz w:val="24"/>
                <w:szCs w:val="24"/>
              </w:rPr>
              <w:instrText xml:space="preserve"> PAGEREF _Toc160227251 \h </w:instrText>
            </w:r>
            <w:r w:rsidRPr="00686E67">
              <w:rPr>
                <w:rFonts w:ascii="Arial" w:hAnsi="Arial" w:cs="Arial"/>
                <w:noProof/>
                <w:webHidden/>
                <w:sz w:val="24"/>
                <w:szCs w:val="24"/>
              </w:rPr>
            </w:r>
            <w:r w:rsidRPr="00686E67">
              <w:rPr>
                <w:rFonts w:ascii="Arial" w:hAnsi="Arial" w:cs="Arial"/>
                <w:noProof/>
                <w:webHidden/>
                <w:sz w:val="24"/>
                <w:szCs w:val="24"/>
              </w:rPr>
              <w:fldChar w:fldCharType="separate"/>
            </w:r>
            <w:r w:rsidR="005311EC">
              <w:rPr>
                <w:rFonts w:ascii="Arial" w:hAnsi="Arial" w:cs="Arial"/>
                <w:noProof/>
                <w:webHidden/>
                <w:sz w:val="24"/>
                <w:szCs w:val="24"/>
              </w:rPr>
              <w:t>12</w:t>
            </w:r>
            <w:r w:rsidRPr="00686E67">
              <w:rPr>
                <w:rFonts w:ascii="Arial" w:hAnsi="Arial" w:cs="Arial"/>
                <w:noProof/>
                <w:webHidden/>
                <w:sz w:val="24"/>
                <w:szCs w:val="24"/>
              </w:rPr>
              <w:fldChar w:fldCharType="end"/>
            </w:r>
          </w:hyperlink>
        </w:p>
        <w:p w14:paraId="77B2AF37" w14:textId="43E1401B" w:rsidR="00686E67" w:rsidRDefault="00686E67" w:rsidP="00686E67">
          <w:pPr>
            <w:spacing w:line="480" w:lineRule="auto"/>
          </w:pPr>
          <w:r w:rsidRPr="00686E67">
            <w:rPr>
              <w:rFonts w:ascii="Arial" w:hAnsi="Arial" w:cs="Arial"/>
              <w:b/>
              <w:bCs/>
              <w:noProof/>
              <w:sz w:val="24"/>
              <w:szCs w:val="24"/>
            </w:rPr>
            <w:fldChar w:fldCharType="end"/>
          </w:r>
        </w:p>
      </w:sdtContent>
    </w:sdt>
    <w:p w14:paraId="5F42BAB1" w14:textId="77777777" w:rsidR="00686E67" w:rsidRDefault="00686E67" w:rsidP="004F2C4B">
      <w:pPr>
        <w:spacing w:line="360" w:lineRule="auto"/>
        <w:jc w:val="center"/>
        <w:rPr>
          <w:rFonts w:ascii="Arial" w:hAnsi="Arial" w:cs="Arial"/>
          <w:b/>
          <w:bCs/>
          <w:sz w:val="24"/>
          <w:szCs w:val="24"/>
        </w:rPr>
      </w:pPr>
    </w:p>
    <w:p w14:paraId="276CC8B2" w14:textId="77777777" w:rsidR="00686E67" w:rsidRDefault="00686E67" w:rsidP="004F2C4B">
      <w:pPr>
        <w:spacing w:line="360" w:lineRule="auto"/>
        <w:jc w:val="center"/>
        <w:rPr>
          <w:rFonts w:ascii="Arial" w:hAnsi="Arial" w:cs="Arial"/>
          <w:b/>
          <w:bCs/>
          <w:sz w:val="24"/>
          <w:szCs w:val="24"/>
        </w:rPr>
      </w:pPr>
    </w:p>
    <w:p w14:paraId="527C5C04" w14:textId="77777777" w:rsidR="00686E67" w:rsidRDefault="00686E67" w:rsidP="004F2C4B">
      <w:pPr>
        <w:spacing w:line="360" w:lineRule="auto"/>
        <w:jc w:val="center"/>
        <w:rPr>
          <w:rFonts w:ascii="Arial" w:hAnsi="Arial" w:cs="Arial"/>
          <w:b/>
          <w:bCs/>
          <w:sz w:val="24"/>
          <w:szCs w:val="24"/>
        </w:rPr>
      </w:pPr>
    </w:p>
    <w:p w14:paraId="28D32CEF" w14:textId="77777777" w:rsidR="00686E67" w:rsidRDefault="00686E67" w:rsidP="004F2C4B">
      <w:pPr>
        <w:spacing w:line="360" w:lineRule="auto"/>
        <w:jc w:val="center"/>
        <w:rPr>
          <w:rFonts w:ascii="Arial" w:hAnsi="Arial" w:cs="Arial"/>
          <w:b/>
          <w:bCs/>
          <w:sz w:val="24"/>
          <w:szCs w:val="24"/>
        </w:rPr>
      </w:pPr>
    </w:p>
    <w:p w14:paraId="7A20CA0E" w14:textId="77777777" w:rsidR="00686E67" w:rsidRDefault="00686E67" w:rsidP="004F2C4B">
      <w:pPr>
        <w:spacing w:line="360" w:lineRule="auto"/>
        <w:jc w:val="center"/>
        <w:rPr>
          <w:rFonts w:ascii="Arial" w:hAnsi="Arial" w:cs="Arial"/>
          <w:b/>
          <w:bCs/>
          <w:sz w:val="24"/>
          <w:szCs w:val="24"/>
        </w:rPr>
      </w:pPr>
    </w:p>
    <w:p w14:paraId="789880C1" w14:textId="77777777" w:rsidR="00686E67" w:rsidRDefault="00686E67" w:rsidP="004F2C4B">
      <w:pPr>
        <w:spacing w:line="360" w:lineRule="auto"/>
        <w:jc w:val="center"/>
        <w:rPr>
          <w:rFonts w:ascii="Arial" w:hAnsi="Arial" w:cs="Arial"/>
          <w:b/>
          <w:bCs/>
          <w:sz w:val="24"/>
          <w:szCs w:val="24"/>
        </w:rPr>
      </w:pPr>
    </w:p>
    <w:p w14:paraId="74BE3D74" w14:textId="77777777" w:rsidR="00686E67" w:rsidRDefault="00686E67" w:rsidP="004F2C4B">
      <w:pPr>
        <w:spacing w:line="360" w:lineRule="auto"/>
        <w:jc w:val="center"/>
        <w:rPr>
          <w:rFonts w:ascii="Arial" w:hAnsi="Arial" w:cs="Arial"/>
          <w:b/>
          <w:bCs/>
          <w:sz w:val="24"/>
          <w:szCs w:val="24"/>
        </w:rPr>
      </w:pPr>
    </w:p>
    <w:p w14:paraId="16222BC9" w14:textId="77777777" w:rsidR="00686E67" w:rsidRDefault="00686E67" w:rsidP="004F2C4B">
      <w:pPr>
        <w:spacing w:line="360" w:lineRule="auto"/>
        <w:jc w:val="center"/>
        <w:rPr>
          <w:rFonts w:ascii="Arial" w:hAnsi="Arial" w:cs="Arial"/>
          <w:b/>
          <w:bCs/>
          <w:sz w:val="24"/>
          <w:szCs w:val="24"/>
        </w:rPr>
      </w:pPr>
    </w:p>
    <w:p w14:paraId="0732E6DE" w14:textId="77777777" w:rsidR="00686E67" w:rsidRDefault="00686E67" w:rsidP="004F2C4B">
      <w:pPr>
        <w:spacing w:line="360" w:lineRule="auto"/>
        <w:jc w:val="center"/>
        <w:rPr>
          <w:rFonts w:ascii="Arial" w:hAnsi="Arial" w:cs="Arial"/>
          <w:b/>
          <w:bCs/>
          <w:sz w:val="24"/>
          <w:szCs w:val="24"/>
        </w:rPr>
      </w:pPr>
    </w:p>
    <w:p w14:paraId="24F70D2A" w14:textId="77777777" w:rsidR="00686E67" w:rsidRDefault="00686E67" w:rsidP="004F2C4B">
      <w:pPr>
        <w:spacing w:line="360" w:lineRule="auto"/>
        <w:jc w:val="center"/>
        <w:rPr>
          <w:rFonts w:ascii="Arial" w:hAnsi="Arial" w:cs="Arial"/>
          <w:b/>
          <w:bCs/>
          <w:sz w:val="24"/>
          <w:szCs w:val="24"/>
        </w:rPr>
      </w:pPr>
    </w:p>
    <w:p w14:paraId="65D8D978" w14:textId="77777777" w:rsidR="00686E67" w:rsidRDefault="00686E67" w:rsidP="004F2C4B">
      <w:pPr>
        <w:spacing w:line="360" w:lineRule="auto"/>
        <w:jc w:val="center"/>
        <w:rPr>
          <w:rFonts w:ascii="Arial" w:hAnsi="Arial" w:cs="Arial"/>
          <w:b/>
          <w:bCs/>
          <w:sz w:val="24"/>
          <w:szCs w:val="24"/>
        </w:rPr>
      </w:pPr>
    </w:p>
    <w:p w14:paraId="00CD85D6" w14:textId="77777777" w:rsidR="00686E67" w:rsidRDefault="00686E67" w:rsidP="004F2C4B">
      <w:pPr>
        <w:spacing w:line="360" w:lineRule="auto"/>
        <w:jc w:val="center"/>
        <w:rPr>
          <w:rFonts w:ascii="Arial" w:hAnsi="Arial" w:cs="Arial"/>
          <w:b/>
          <w:bCs/>
          <w:sz w:val="24"/>
          <w:szCs w:val="24"/>
        </w:rPr>
      </w:pPr>
    </w:p>
    <w:p w14:paraId="5D17BBDD" w14:textId="77777777" w:rsidR="00686E67" w:rsidRDefault="00686E67" w:rsidP="00686E67">
      <w:pPr>
        <w:spacing w:line="360" w:lineRule="auto"/>
        <w:rPr>
          <w:rFonts w:ascii="Arial" w:hAnsi="Arial" w:cs="Arial"/>
          <w:b/>
          <w:bCs/>
          <w:sz w:val="24"/>
          <w:szCs w:val="24"/>
        </w:rPr>
      </w:pPr>
    </w:p>
    <w:p w14:paraId="63C46CDB" w14:textId="23C7A632" w:rsidR="00C35B72" w:rsidRPr="005311EC" w:rsidRDefault="00C35B72" w:rsidP="00686E67">
      <w:pPr>
        <w:spacing w:line="480" w:lineRule="auto"/>
        <w:jc w:val="center"/>
        <w:rPr>
          <w:rFonts w:ascii="Arial" w:hAnsi="Arial" w:cs="Arial"/>
          <w:b/>
          <w:bCs/>
          <w:sz w:val="24"/>
          <w:szCs w:val="24"/>
        </w:rPr>
      </w:pPr>
      <w:r w:rsidRPr="005311EC">
        <w:rPr>
          <w:rFonts w:ascii="Arial" w:hAnsi="Arial" w:cs="Arial"/>
          <w:b/>
          <w:bCs/>
          <w:sz w:val="24"/>
          <w:szCs w:val="24"/>
        </w:rPr>
        <w:t>Hyatt Hotel Group</w:t>
      </w:r>
    </w:p>
    <w:p w14:paraId="318DE8C2" w14:textId="77777777" w:rsidR="00C35B72" w:rsidRPr="005311EC" w:rsidRDefault="00C35B72" w:rsidP="00686E67">
      <w:pPr>
        <w:spacing w:line="480" w:lineRule="auto"/>
        <w:jc w:val="both"/>
        <w:rPr>
          <w:rFonts w:ascii="Arial" w:hAnsi="Arial" w:cs="Arial"/>
          <w:b/>
          <w:bCs/>
          <w:sz w:val="24"/>
          <w:szCs w:val="24"/>
        </w:rPr>
      </w:pPr>
    </w:p>
    <w:p w14:paraId="2C1E909B" w14:textId="329095AE" w:rsidR="00FD4FDB" w:rsidRPr="005311EC" w:rsidRDefault="00FD4FDB" w:rsidP="00686E67">
      <w:pPr>
        <w:pStyle w:val="EU"/>
        <w:numPr>
          <w:ilvl w:val="0"/>
          <w:numId w:val="1"/>
        </w:numPr>
        <w:spacing w:line="480" w:lineRule="auto"/>
        <w:rPr>
          <w:color w:val="auto"/>
        </w:rPr>
      </w:pPr>
      <w:bookmarkStart w:id="0" w:name="_Toc160227244"/>
      <w:r w:rsidRPr="005311EC">
        <w:rPr>
          <w:color w:val="auto"/>
        </w:rPr>
        <w:t>Introduction</w:t>
      </w:r>
      <w:bookmarkEnd w:id="0"/>
    </w:p>
    <w:p w14:paraId="68990C75" w14:textId="76883AD0" w:rsidR="00FD4FDB" w:rsidRPr="005311EC" w:rsidRDefault="00FD4FDB" w:rsidP="00686E67">
      <w:pPr>
        <w:spacing w:line="480" w:lineRule="auto"/>
        <w:jc w:val="both"/>
        <w:rPr>
          <w:rFonts w:ascii="Arial" w:eastAsia="Times New Roman" w:hAnsi="Arial" w:cs="Arial"/>
          <w:kern w:val="0"/>
          <w:sz w:val="24"/>
          <w:szCs w:val="24"/>
          <w:lang w:eastAsia="en-GB"/>
          <w14:ligatures w14:val="none"/>
        </w:rPr>
      </w:pPr>
      <w:r w:rsidRPr="00FD4FDB">
        <w:rPr>
          <w:rFonts w:ascii="Arial" w:eastAsia="Times New Roman" w:hAnsi="Arial" w:cs="Arial"/>
          <w:kern w:val="0"/>
          <w:sz w:val="24"/>
          <w:szCs w:val="24"/>
          <w:lang w:eastAsia="en-GB"/>
          <w14:ligatures w14:val="none"/>
        </w:rPr>
        <w:t xml:space="preserve">Hyatt Hotels Corporation is an American global hospitality corporation that </w:t>
      </w:r>
      <w:proofErr w:type="gramStart"/>
      <w:r w:rsidRPr="00FD4FDB">
        <w:rPr>
          <w:rFonts w:ascii="Arial" w:eastAsia="Times New Roman" w:hAnsi="Arial" w:cs="Arial"/>
          <w:kern w:val="0"/>
          <w:sz w:val="24"/>
          <w:szCs w:val="24"/>
          <w:lang w:eastAsia="en-GB"/>
          <w14:ligatures w14:val="none"/>
        </w:rPr>
        <w:t>operates</w:t>
      </w:r>
      <w:proofErr w:type="gramEnd"/>
      <w:r w:rsidRPr="00FD4FDB">
        <w:rPr>
          <w:rFonts w:ascii="Arial" w:eastAsia="Times New Roman" w:hAnsi="Arial" w:cs="Arial"/>
          <w:kern w:val="0"/>
          <w:sz w:val="24"/>
          <w:szCs w:val="24"/>
          <w:lang w:eastAsia="en-GB"/>
          <w14:ligatures w14:val="none"/>
        </w:rPr>
        <w:t xml:space="preserve"> and franchises luxury and business hotels, resorts, and vacation homes. Jay Pritzker founded the company in 1957 after </w:t>
      </w:r>
      <w:proofErr w:type="gramStart"/>
      <w:r w:rsidRPr="00FD4FDB">
        <w:rPr>
          <w:rFonts w:ascii="Arial" w:eastAsia="Times New Roman" w:hAnsi="Arial" w:cs="Arial"/>
          <w:kern w:val="0"/>
          <w:sz w:val="24"/>
          <w:szCs w:val="24"/>
          <w:lang w:eastAsia="en-GB"/>
          <w14:ligatures w14:val="none"/>
        </w:rPr>
        <w:t>purchasing</w:t>
      </w:r>
      <w:proofErr w:type="gramEnd"/>
      <w:r w:rsidRPr="00FD4FDB">
        <w:rPr>
          <w:rFonts w:ascii="Arial" w:eastAsia="Times New Roman" w:hAnsi="Arial" w:cs="Arial"/>
          <w:kern w:val="0"/>
          <w:sz w:val="24"/>
          <w:szCs w:val="24"/>
          <w:lang w:eastAsia="en-GB"/>
          <w14:ligatures w14:val="none"/>
        </w:rPr>
        <w:t xml:space="preserve"> the Hyatt House motel near Los Angeles International Airport. It has developed tremendously throughout the decades. By 2019, Hyatt has over 900 hotel and resort properties in 60 countries (Hyatt, 202</w:t>
      </w:r>
      <w:r w:rsidR="00826545" w:rsidRPr="005311EC">
        <w:rPr>
          <w:rFonts w:ascii="Arial" w:eastAsia="Times New Roman" w:hAnsi="Arial" w:cs="Arial"/>
          <w:kern w:val="0"/>
          <w:sz w:val="24"/>
          <w:szCs w:val="24"/>
          <w:lang w:eastAsia="en-GB"/>
          <w14:ligatures w14:val="none"/>
        </w:rPr>
        <w:t>2</w:t>
      </w:r>
      <w:r w:rsidRPr="00FD4FDB">
        <w:rPr>
          <w:rFonts w:ascii="Arial" w:eastAsia="Times New Roman" w:hAnsi="Arial" w:cs="Arial"/>
          <w:kern w:val="0"/>
          <w:sz w:val="24"/>
          <w:szCs w:val="24"/>
          <w:lang w:eastAsia="en-GB"/>
          <w14:ligatures w14:val="none"/>
        </w:rPr>
        <w:t xml:space="preserve">). Hyatt is well-known for its devotion to hospitality, </w:t>
      </w:r>
      <w:proofErr w:type="gramStart"/>
      <w:r w:rsidRPr="00FD4FDB">
        <w:rPr>
          <w:rFonts w:ascii="Arial" w:eastAsia="Times New Roman" w:hAnsi="Arial" w:cs="Arial"/>
          <w:kern w:val="0"/>
          <w:sz w:val="24"/>
          <w:szCs w:val="24"/>
          <w:lang w:eastAsia="en-GB"/>
          <w14:ligatures w14:val="none"/>
        </w:rPr>
        <w:t>providing</w:t>
      </w:r>
      <w:proofErr w:type="gramEnd"/>
      <w:r w:rsidRPr="00FD4FDB">
        <w:rPr>
          <w:rFonts w:ascii="Arial" w:eastAsia="Times New Roman" w:hAnsi="Arial" w:cs="Arial"/>
          <w:kern w:val="0"/>
          <w:sz w:val="24"/>
          <w:szCs w:val="24"/>
          <w:lang w:eastAsia="en-GB"/>
          <w14:ligatures w14:val="none"/>
        </w:rPr>
        <w:t xml:space="preserve"> a diverse range of services and amenities targeted to the demands of both business and leisure travellers. Its brand portfolio includes Park Hyatt, Andaz, and Hyatt Regency, which cater to market groups ranging from premium to mid-range. The company's focus on innovation, guest experience, and sustainability has helped it </w:t>
      </w:r>
      <w:proofErr w:type="gramStart"/>
      <w:r w:rsidRPr="00FD4FDB">
        <w:rPr>
          <w:rFonts w:ascii="Arial" w:eastAsia="Times New Roman" w:hAnsi="Arial" w:cs="Arial"/>
          <w:kern w:val="0"/>
          <w:sz w:val="24"/>
          <w:szCs w:val="24"/>
          <w:lang w:eastAsia="en-GB"/>
          <w14:ligatures w14:val="none"/>
        </w:rPr>
        <w:t>establish</w:t>
      </w:r>
      <w:proofErr w:type="gramEnd"/>
      <w:r w:rsidRPr="00FD4FDB">
        <w:rPr>
          <w:rFonts w:ascii="Arial" w:eastAsia="Times New Roman" w:hAnsi="Arial" w:cs="Arial"/>
          <w:kern w:val="0"/>
          <w:sz w:val="24"/>
          <w:szCs w:val="24"/>
          <w:lang w:eastAsia="en-GB"/>
          <w14:ligatures w14:val="none"/>
        </w:rPr>
        <w:t xml:space="preserve"> a strong name in the hospitality sector</w:t>
      </w:r>
      <w:r w:rsidR="00826545" w:rsidRPr="005311EC">
        <w:rPr>
          <w:rFonts w:ascii="Arial" w:eastAsia="Times New Roman" w:hAnsi="Arial" w:cs="Arial"/>
          <w:kern w:val="0"/>
          <w:sz w:val="24"/>
          <w:szCs w:val="24"/>
          <w:lang w:eastAsia="en-GB"/>
          <w14:ligatures w14:val="none"/>
        </w:rPr>
        <w:t xml:space="preserve"> </w:t>
      </w:r>
      <w:r w:rsidR="00826545" w:rsidRPr="005311EC">
        <w:rPr>
          <w:rFonts w:ascii="Arial" w:hAnsi="Arial" w:cs="Arial"/>
          <w:sz w:val="24"/>
          <w:szCs w:val="24"/>
          <w:shd w:val="clear" w:color="auto" w:fill="FFFFFF"/>
        </w:rPr>
        <w:t>(Hyatt, 2019)</w:t>
      </w:r>
      <w:r w:rsidR="00826545" w:rsidRPr="005311EC">
        <w:rPr>
          <w:rFonts w:ascii="Arial" w:hAnsi="Arial" w:cs="Arial"/>
          <w:sz w:val="24"/>
          <w:szCs w:val="24"/>
          <w:shd w:val="clear" w:color="auto" w:fill="FFFFFF"/>
        </w:rPr>
        <w:t>.</w:t>
      </w:r>
      <w:r w:rsidRPr="005311EC">
        <w:rPr>
          <w:rFonts w:ascii="Arial" w:eastAsia="Times New Roman" w:hAnsi="Arial" w:cs="Arial"/>
          <w:kern w:val="0"/>
          <w:sz w:val="24"/>
          <w:szCs w:val="24"/>
          <w:lang w:eastAsia="en-GB"/>
          <w14:ligatures w14:val="none"/>
        </w:rPr>
        <w:t xml:space="preserve"> </w:t>
      </w:r>
      <w:r w:rsidRPr="005311EC">
        <w:rPr>
          <w:rFonts w:ascii="Arial" w:eastAsia="Times New Roman" w:hAnsi="Arial" w:cs="Arial"/>
          <w:kern w:val="0"/>
          <w:sz w:val="24"/>
          <w:szCs w:val="24"/>
          <w:lang w:eastAsia="en-GB"/>
          <w14:ligatures w14:val="none"/>
        </w:rPr>
        <w:t>The purpose of this paper is to examine the complex interplay between organisational structure, culture, and human components within the framework of the</w:t>
      </w:r>
      <w:r w:rsidRPr="005311EC">
        <w:rPr>
          <w:rFonts w:ascii="Arial" w:eastAsia="Times New Roman" w:hAnsi="Arial" w:cs="Arial"/>
          <w:kern w:val="0"/>
          <w:sz w:val="24"/>
          <w:szCs w:val="24"/>
          <w:lang w:eastAsia="en-GB"/>
          <w14:ligatures w14:val="none"/>
        </w:rPr>
        <w:t xml:space="preserve"> Hyatt</w:t>
      </w:r>
      <w:r w:rsidRPr="005311EC">
        <w:rPr>
          <w:rFonts w:ascii="Arial" w:eastAsia="Times New Roman" w:hAnsi="Arial" w:cs="Arial"/>
          <w:kern w:val="0"/>
          <w:sz w:val="24"/>
          <w:szCs w:val="24"/>
          <w:lang w:eastAsia="en-GB"/>
          <w14:ligatures w14:val="none"/>
        </w:rPr>
        <w:t xml:space="preserve"> Hotel</w:t>
      </w:r>
      <w:r w:rsidRPr="005311EC">
        <w:rPr>
          <w:rFonts w:ascii="Arial" w:eastAsia="Times New Roman" w:hAnsi="Arial" w:cs="Arial"/>
          <w:kern w:val="0"/>
          <w:sz w:val="24"/>
          <w:szCs w:val="24"/>
          <w:lang w:eastAsia="en-GB"/>
          <w14:ligatures w14:val="none"/>
        </w:rPr>
        <w:t>s</w:t>
      </w:r>
      <w:r w:rsidRPr="005311EC">
        <w:rPr>
          <w:rFonts w:ascii="Arial" w:eastAsia="Times New Roman" w:hAnsi="Arial" w:cs="Arial"/>
          <w:kern w:val="0"/>
          <w:sz w:val="24"/>
          <w:szCs w:val="24"/>
          <w:lang w:eastAsia="en-GB"/>
          <w14:ligatures w14:val="none"/>
        </w:rPr>
        <w:t xml:space="preserve"> Group. It will </w:t>
      </w:r>
      <w:proofErr w:type="gramStart"/>
      <w:r w:rsidRPr="005311EC">
        <w:rPr>
          <w:rFonts w:ascii="Arial" w:eastAsia="Times New Roman" w:hAnsi="Arial" w:cs="Arial"/>
          <w:kern w:val="0"/>
          <w:sz w:val="24"/>
          <w:szCs w:val="24"/>
          <w:lang w:eastAsia="en-GB"/>
          <w14:ligatures w14:val="none"/>
        </w:rPr>
        <w:t>look into</w:t>
      </w:r>
      <w:proofErr w:type="gramEnd"/>
      <w:r w:rsidRPr="005311EC">
        <w:rPr>
          <w:rFonts w:ascii="Arial" w:eastAsia="Times New Roman" w:hAnsi="Arial" w:cs="Arial"/>
          <w:kern w:val="0"/>
          <w:sz w:val="24"/>
          <w:szCs w:val="24"/>
          <w:lang w:eastAsia="en-GB"/>
          <w14:ligatures w14:val="none"/>
        </w:rPr>
        <w:t xml:space="preserve"> how these aspects work together to influence and improve the organization's performance. The study </w:t>
      </w:r>
      <w:proofErr w:type="gramStart"/>
      <w:r w:rsidRPr="005311EC">
        <w:rPr>
          <w:rFonts w:ascii="Arial" w:eastAsia="Times New Roman" w:hAnsi="Arial" w:cs="Arial"/>
          <w:kern w:val="0"/>
          <w:sz w:val="24"/>
          <w:szCs w:val="24"/>
          <w:lang w:eastAsia="en-GB"/>
          <w14:ligatures w14:val="none"/>
        </w:rPr>
        <w:t>seeks</w:t>
      </w:r>
      <w:proofErr w:type="gramEnd"/>
      <w:r w:rsidRPr="005311EC">
        <w:rPr>
          <w:rFonts w:ascii="Arial" w:eastAsia="Times New Roman" w:hAnsi="Arial" w:cs="Arial"/>
          <w:kern w:val="0"/>
          <w:sz w:val="24"/>
          <w:szCs w:val="24"/>
          <w:lang w:eastAsia="en-GB"/>
          <w14:ligatures w14:val="none"/>
        </w:rPr>
        <w:t xml:space="preserve"> to understand the complexities of managerial labour, the obligations of leadership roles, and the impact of behavioural management on the achievement of strategic goals.</w:t>
      </w:r>
    </w:p>
    <w:p w14:paraId="1108A2A2" w14:textId="77777777" w:rsidR="00FD4FDB" w:rsidRPr="005311EC" w:rsidRDefault="00FD4FDB" w:rsidP="00686E67">
      <w:pPr>
        <w:spacing w:line="480" w:lineRule="auto"/>
        <w:jc w:val="both"/>
        <w:rPr>
          <w:rFonts w:ascii="Arial" w:eastAsia="Times New Roman" w:hAnsi="Arial" w:cs="Arial"/>
          <w:kern w:val="0"/>
          <w:sz w:val="24"/>
          <w:szCs w:val="24"/>
          <w:lang w:eastAsia="en-GB"/>
          <w14:ligatures w14:val="none"/>
        </w:rPr>
      </w:pPr>
    </w:p>
    <w:p w14:paraId="25BC7B9D" w14:textId="6D668172" w:rsidR="00FD4FDB" w:rsidRPr="005311EC" w:rsidRDefault="00FD4FDB" w:rsidP="00686E67">
      <w:pPr>
        <w:pStyle w:val="EU"/>
        <w:numPr>
          <w:ilvl w:val="0"/>
          <w:numId w:val="1"/>
        </w:numPr>
        <w:spacing w:line="480" w:lineRule="auto"/>
        <w:rPr>
          <w:rFonts w:eastAsia="Times New Roman"/>
          <w:color w:val="auto"/>
        </w:rPr>
      </w:pPr>
      <w:bookmarkStart w:id="1" w:name="_Toc160227245"/>
      <w:r w:rsidRPr="005311EC">
        <w:rPr>
          <w:rFonts w:eastAsia="Times New Roman"/>
          <w:color w:val="auto"/>
        </w:rPr>
        <w:t>Organizational structure</w:t>
      </w:r>
      <w:bookmarkEnd w:id="1"/>
      <w:r w:rsidRPr="005311EC">
        <w:rPr>
          <w:rFonts w:eastAsia="Times New Roman"/>
          <w:color w:val="auto"/>
        </w:rPr>
        <w:t xml:space="preserve"> </w:t>
      </w:r>
    </w:p>
    <w:p w14:paraId="51E34DFB" w14:textId="5974CCFD" w:rsidR="00F25026" w:rsidRPr="005311EC" w:rsidRDefault="00FD4FDB" w:rsidP="00686E67">
      <w:pPr>
        <w:spacing w:line="480" w:lineRule="auto"/>
        <w:jc w:val="both"/>
        <w:rPr>
          <w:rFonts w:ascii="Arial" w:eastAsia="Times New Roman" w:hAnsi="Arial" w:cs="Arial"/>
          <w:kern w:val="0"/>
          <w:sz w:val="24"/>
          <w:szCs w:val="24"/>
          <w:lang w:eastAsia="en-GB"/>
          <w14:ligatures w14:val="none"/>
        </w:rPr>
      </w:pPr>
      <w:r w:rsidRPr="00FD4FDB">
        <w:rPr>
          <w:rFonts w:ascii="Arial" w:eastAsia="Times New Roman" w:hAnsi="Arial" w:cs="Arial"/>
          <w:kern w:val="0"/>
          <w:sz w:val="24"/>
          <w:szCs w:val="24"/>
          <w:lang w:eastAsia="en-GB"/>
          <w14:ligatures w14:val="none"/>
        </w:rPr>
        <w:t xml:space="preserve">Organisational structure is widely defined as the anatomy of an organisation, serving as the foundation upon which institutions </w:t>
      </w:r>
      <w:proofErr w:type="gramStart"/>
      <w:r w:rsidRPr="00FD4FDB">
        <w:rPr>
          <w:rFonts w:ascii="Arial" w:eastAsia="Times New Roman" w:hAnsi="Arial" w:cs="Arial"/>
          <w:kern w:val="0"/>
          <w:sz w:val="24"/>
          <w:szCs w:val="24"/>
          <w:lang w:eastAsia="en-GB"/>
          <w14:ligatures w14:val="none"/>
        </w:rPr>
        <w:t>operate</w:t>
      </w:r>
      <w:proofErr w:type="gramEnd"/>
      <w:r w:rsidRPr="00FD4FDB">
        <w:rPr>
          <w:rFonts w:ascii="Arial" w:eastAsia="Times New Roman" w:hAnsi="Arial" w:cs="Arial"/>
          <w:kern w:val="0"/>
          <w:sz w:val="24"/>
          <w:szCs w:val="24"/>
          <w:lang w:eastAsia="en-GB"/>
          <w14:ligatures w14:val="none"/>
        </w:rPr>
        <w:t>. It includes how jobs are assigned, the coordination systems, and the patterns of interaction needed to achieve organisational goals</w:t>
      </w:r>
      <w:r w:rsidR="00826545" w:rsidRPr="005311EC">
        <w:rPr>
          <w:rFonts w:ascii="Arial" w:eastAsia="Times New Roman" w:hAnsi="Arial" w:cs="Arial"/>
          <w:kern w:val="0"/>
          <w:sz w:val="24"/>
          <w:szCs w:val="24"/>
          <w:lang w:eastAsia="en-GB"/>
          <w14:ligatures w14:val="none"/>
        </w:rPr>
        <w:t xml:space="preserve"> (Armstrong, 2012).</w:t>
      </w:r>
      <w:r w:rsidRPr="00FD4FDB">
        <w:rPr>
          <w:rFonts w:ascii="Arial" w:eastAsia="Times New Roman" w:hAnsi="Arial" w:cs="Arial"/>
          <w:kern w:val="0"/>
          <w:sz w:val="24"/>
          <w:szCs w:val="24"/>
          <w:lang w:eastAsia="en-GB"/>
          <w14:ligatures w14:val="none"/>
        </w:rPr>
        <w:t xml:space="preserve"> A </w:t>
      </w:r>
      <w:proofErr w:type="gramStart"/>
      <w:r w:rsidRPr="00FD4FDB">
        <w:rPr>
          <w:rFonts w:ascii="Arial" w:eastAsia="Times New Roman" w:hAnsi="Arial" w:cs="Arial"/>
          <w:kern w:val="0"/>
          <w:sz w:val="24"/>
          <w:szCs w:val="24"/>
          <w:lang w:eastAsia="en-GB"/>
          <w14:ligatures w14:val="none"/>
        </w:rPr>
        <w:t>appropriate organisational</w:t>
      </w:r>
      <w:proofErr w:type="gramEnd"/>
      <w:r w:rsidRPr="00FD4FDB">
        <w:rPr>
          <w:rFonts w:ascii="Arial" w:eastAsia="Times New Roman" w:hAnsi="Arial" w:cs="Arial"/>
          <w:kern w:val="0"/>
          <w:sz w:val="24"/>
          <w:szCs w:val="24"/>
          <w:lang w:eastAsia="en-GB"/>
          <w14:ligatures w14:val="none"/>
        </w:rPr>
        <w:t xml:space="preserve"> structure explains duties and responsibilities, allowing for more effective management and excellent performance within the organisation. It is critical for coordinating management's efforts towards </w:t>
      </w:r>
      <w:proofErr w:type="gramStart"/>
      <w:r w:rsidRPr="00FD4FDB">
        <w:rPr>
          <w:rFonts w:ascii="Arial" w:eastAsia="Times New Roman" w:hAnsi="Arial" w:cs="Arial"/>
          <w:kern w:val="0"/>
          <w:sz w:val="24"/>
          <w:szCs w:val="24"/>
          <w:lang w:eastAsia="en-GB"/>
          <w14:ligatures w14:val="none"/>
        </w:rPr>
        <w:t>accomplishing</w:t>
      </w:r>
      <w:proofErr w:type="gramEnd"/>
      <w:r w:rsidRPr="00FD4FDB">
        <w:rPr>
          <w:rFonts w:ascii="Arial" w:eastAsia="Times New Roman" w:hAnsi="Arial" w:cs="Arial"/>
          <w:kern w:val="0"/>
          <w:sz w:val="24"/>
          <w:szCs w:val="24"/>
          <w:lang w:eastAsia="en-GB"/>
          <w14:ligatures w14:val="none"/>
        </w:rPr>
        <w:t xml:space="preserve"> the established goals and objectives, supporting efficient and effective strategy execution, and overall organisational performance.</w:t>
      </w:r>
      <w:r w:rsidR="00F25026" w:rsidRPr="005311EC">
        <w:rPr>
          <w:rFonts w:ascii="Arial" w:eastAsia="Times New Roman" w:hAnsi="Arial" w:cs="Arial"/>
          <w:kern w:val="0"/>
          <w:sz w:val="24"/>
          <w:szCs w:val="24"/>
          <w:lang w:eastAsia="en-GB"/>
          <w14:ligatures w14:val="none"/>
        </w:rPr>
        <w:t xml:space="preserve"> </w:t>
      </w:r>
      <w:r w:rsidR="00F25026" w:rsidRPr="005311EC">
        <w:rPr>
          <w:rFonts w:ascii="Arial" w:eastAsia="Times New Roman" w:hAnsi="Arial" w:cs="Arial"/>
          <w:kern w:val="0"/>
          <w:sz w:val="24"/>
          <w:szCs w:val="24"/>
          <w:lang w:eastAsia="en-GB"/>
          <w14:ligatures w14:val="none"/>
        </w:rPr>
        <w:t>Hyatt Hotel Group has developed an organisational structure to improve its global performance and growth potential. The corporation has three main operational regions: Asia, the Americas (which includes North America, the Caribbean, and Latin America), and Europe/Africa/Middle East (EAME). These territories are supported by a Global Operations Centre, which focuses on developing unique guest experiences and overseeing Hyatt's business needs globally</w:t>
      </w:r>
      <w:r w:rsidR="00826545" w:rsidRPr="005311EC">
        <w:rPr>
          <w:rFonts w:ascii="Arial" w:eastAsia="Times New Roman" w:hAnsi="Arial" w:cs="Arial"/>
          <w:kern w:val="0"/>
          <w:sz w:val="24"/>
          <w:szCs w:val="24"/>
          <w:lang w:eastAsia="en-GB"/>
          <w14:ligatures w14:val="none"/>
        </w:rPr>
        <w:t xml:space="preserve"> </w:t>
      </w:r>
      <w:r w:rsidR="00826545" w:rsidRPr="005311EC">
        <w:rPr>
          <w:rFonts w:ascii="Arial" w:hAnsi="Arial" w:cs="Arial"/>
          <w:sz w:val="24"/>
          <w:szCs w:val="24"/>
          <w:shd w:val="clear" w:color="auto" w:fill="FFFFFF"/>
        </w:rPr>
        <w:t> (Hyatt Newsroom, n.d.)</w:t>
      </w:r>
      <w:r w:rsidR="00826545" w:rsidRPr="005311EC">
        <w:rPr>
          <w:rFonts w:ascii="Arial" w:hAnsi="Arial" w:cs="Arial"/>
          <w:sz w:val="24"/>
          <w:szCs w:val="24"/>
          <w:shd w:val="clear" w:color="auto" w:fill="FFFFFF"/>
        </w:rPr>
        <w:t>.</w:t>
      </w:r>
      <w:r w:rsidR="00F25026" w:rsidRPr="005311EC">
        <w:rPr>
          <w:rFonts w:ascii="Arial" w:eastAsia="Times New Roman" w:hAnsi="Arial" w:cs="Arial"/>
          <w:kern w:val="0"/>
          <w:sz w:val="24"/>
          <w:szCs w:val="24"/>
          <w:lang w:eastAsia="en-GB"/>
          <w14:ligatures w14:val="none"/>
        </w:rPr>
        <w:t xml:space="preserve"> Each region has a comprehensive set of functional operational resources committed to </w:t>
      </w:r>
      <w:proofErr w:type="gramStart"/>
      <w:r w:rsidR="00F25026" w:rsidRPr="005311EC">
        <w:rPr>
          <w:rFonts w:ascii="Arial" w:eastAsia="Times New Roman" w:hAnsi="Arial" w:cs="Arial"/>
          <w:kern w:val="0"/>
          <w:sz w:val="24"/>
          <w:szCs w:val="24"/>
          <w:lang w:eastAsia="en-GB"/>
          <w14:ligatures w14:val="none"/>
        </w:rPr>
        <w:t>assisting</w:t>
      </w:r>
      <w:proofErr w:type="gramEnd"/>
      <w:r w:rsidR="00F25026" w:rsidRPr="005311EC">
        <w:rPr>
          <w:rFonts w:ascii="Arial" w:eastAsia="Times New Roman" w:hAnsi="Arial" w:cs="Arial"/>
          <w:kern w:val="0"/>
          <w:sz w:val="24"/>
          <w:szCs w:val="24"/>
          <w:lang w:eastAsia="en-GB"/>
          <w14:ligatures w14:val="none"/>
        </w:rPr>
        <w:t xml:space="preserve"> hotel and area-based teams.</w:t>
      </w:r>
      <w:r w:rsidR="00F25026" w:rsidRPr="005311EC">
        <w:rPr>
          <w:rFonts w:ascii="Arial" w:eastAsia="Times New Roman" w:hAnsi="Arial" w:cs="Arial"/>
          <w:kern w:val="0"/>
          <w:sz w:val="24"/>
          <w:szCs w:val="24"/>
          <w:lang w:eastAsia="en-GB"/>
          <w14:ligatures w14:val="none"/>
        </w:rPr>
        <w:t xml:space="preserve"> </w:t>
      </w:r>
      <w:r w:rsidR="00F25026" w:rsidRPr="005311EC">
        <w:rPr>
          <w:rFonts w:ascii="Arial" w:eastAsia="Times New Roman" w:hAnsi="Arial" w:cs="Arial"/>
          <w:kern w:val="0"/>
          <w:sz w:val="24"/>
          <w:szCs w:val="24"/>
          <w:lang w:eastAsia="en-GB"/>
          <w14:ligatures w14:val="none"/>
        </w:rPr>
        <w:t xml:space="preserve">The Global Operations Centre is critical to </w:t>
      </w:r>
      <w:proofErr w:type="gramStart"/>
      <w:r w:rsidR="00F25026" w:rsidRPr="005311EC">
        <w:rPr>
          <w:rFonts w:ascii="Arial" w:eastAsia="Times New Roman" w:hAnsi="Arial" w:cs="Arial"/>
          <w:kern w:val="0"/>
          <w:sz w:val="24"/>
          <w:szCs w:val="24"/>
          <w:lang w:eastAsia="en-GB"/>
          <w14:ligatures w14:val="none"/>
        </w:rPr>
        <w:t>maintaining</w:t>
      </w:r>
      <w:proofErr w:type="gramEnd"/>
      <w:r w:rsidR="00F25026" w:rsidRPr="005311EC">
        <w:rPr>
          <w:rFonts w:ascii="Arial" w:eastAsia="Times New Roman" w:hAnsi="Arial" w:cs="Arial"/>
          <w:kern w:val="0"/>
          <w:sz w:val="24"/>
          <w:szCs w:val="24"/>
          <w:lang w:eastAsia="en-GB"/>
          <w14:ligatures w14:val="none"/>
        </w:rPr>
        <w:t xml:space="preserve"> operational efficiency and the smooth implementation of new innovations throughout the firm. It manages information technology resources, a global sales organisation, and call centres, ensuring that these resources support the company's operating demands. In addition, a newly constituted Real Estate and Capital Strategy division, which reports directly to the CEO, </w:t>
      </w:r>
      <w:proofErr w:type="gramStart"/>
      <w:r w:rsidR="00F25026" w:rsidRPr="005311EC">
        <w:rPr>
          <w:rFonts w:ascii="Arial" w:eastAsia="Times New Roman" w:hAnsi="Arial" w:cs="Arial"/>
          <w:kern w:val="0"/>
          <w:sz w:val="24"/>
          <w:szCs w:val="24"/>
          <w:lang w:eastAsia="en-GB"/>
          <w14:ligatures w14:val="none"/>
        </w:rPr>
        <w:t>is in charge of</w:t>
      </w:r>
      <w:proofErr w:type="gramEnd"/>
      <w:r w:rsidR="00F25026" w:rsidRPr="005311EC">
        <w:rPr>
          <w:rFonts w:ascii="Arial" w:eastAsia="Times New Roman" w:hAnsi="Arial" w:cs="Arial"/>
          <w:kern w:val="0"/>
          <w:sz w:val="24"/>
          <w:szCs w:val="24"/>
          <w:lang w:eastAsia="en-GB"/>
          <w14:ligatures w14:val="none"/>
        </w:rPr>
        <w:t xml:space="preserve"> managing Hyatt's hotel asset base and assisting development professionals worldwide</w:t>
      </w:r>
      <w:r w:rsidR="00826545" w:rsidRPr="005311EC">
        <w:rPr>
          <w:rFonts w:ascii="Arial" w:eastAsia="Times New Roman" w:hAnsi="Arial" w:cs="Arial"/>
          <w:kern w:val="0"/>
          <w:sz w:val="24"/>
          <w:szCs w:val="24"/>
          <w:lang w:eastAsia="en-GB"/>
          <w14:ligatures w14:val="none"/>
        </w:rPr>
        <w:t xml:space="preserve"> (Hyatt Annual Report, 2023).</w:t>
      </w:r>
      <w:r w:rsidR="00F25026" w:rsidRPr="005311EC">
        <w:rPr>
          <w:rFonts w:ascii="Arial" w:eastAsia="Times New Roman" w:hAnsi="Arial" w:cs="Arial"/>
          <w:kern w:val="0"/>
          <w:sz w:val="24"/>
          <w:szCs w:val="24"/>
          <w:lang w:eastAsia="en-GB"/>
          <w14:ligatures w14:val="none"/>
        </w:rPr>
        <w:t xml:space="preserve"> This group contributes to Hyatt's efforts to recycle hotel real estate assets and manage capital allocation to support expansion </w:t>
      </w:r>
      <w:proofErr w:type="gramStart"/>
      <w:r w:rsidR="00F25026" w:rsidRPr="005311EC">
        <w:rPr>
          <w:rFonts w:ascii="Arial" w:eastAsia="Times New Roman" w:hAnsi="Arial" w:cs="Arial"/>
          <w:kern w:val="0"/>
          <w:sz w:val="24"/>
          <w:szCs w:val="24"/>
          <w:lang w:eastAsia="en-GB"/>
          <w14:ligatures w14:val="none"/>
        </w:rPr>
        <w:t>objectives</w:t>
      </w:r>
      <w:proofErr w:type="gramEnd"/>
      <w:r w:rsidR="00F25026" w:rsidRPr="005311EC">
        <w:rPr>
          <w:rFonts w:ascii="Arial" w:eastAsia="Times New Roman" w:hAnsi="Arial" w:cs="Arial"/>
          <w:kern w:val="0"/>
          <w:sz w:val="24"/>
          <w:szCs w:val="24"/>
          <w:lang w:eastAsia="en-GB"/>
          <w14:ligatures w14:val="none"/>
        </w:rPr>
        <w:t>.</w:t>
      </w:r>
      <w:r w:rsidR="00F25026" w:rsidRPr="005311EC">
        <w:rPr>
          <w:rFonts w:ascii="Arial" w:eastAsia="Times New Roman" w:hAnsi="Arial" w:cs="Arial"/>
          <w:kern w:val="0"/>
          <w:sz w:val="24"/>
          <w:szCs w:val="24"/>
          <w:lang w:eastAsia="en-GB"/>
          <w14:ligatures w14:val="none"/>
        </w:rPr>
        <w:t xml:space="preserve"> Moreover, </w:t>
      </w:r>
      <w:r w:rsidR="00F25026" w:rsidRPr="005311EC">
        <w:rPr>
          <w:rFonts w:ascii="Arial" w:eastAsia="Times New Roman" w:hAnsi="Arial" w:cs="Arial"/>
          <w:kern w:val="0"/>
          <w:sz w:val="24"/>
          <w:szCs w:val="24"/>
          <w:lang w:eastAsia="en-GB"/>
          <w14:ligatures w14:val="none"/>
        </w:rPr>
        <w:t xml:space="preserve">Hyatt's Global Operations Centre manages vital activities like IT, sales, and call centres. This centralization </w:t>
      </w:r>
      <w:proofErr w:type="spellStart"/>
      <w:r w:rsidR="00F25026" w:rsidRPr="005311EC">
        <w:rPr>
          <w:rFonts w:ascii="Arial" w:eastAsia="Times New Roman" w:hAnsi="Arial" w:cs="Arial"/>
          <w:kern w:val="0"/>
          <w:sz w:val="24"/>
          <w:szCs w:val="24"/>
          <w:lang w:eastAsia="en-GB"/>
          <w14:ligatures w14:val="none"/>
        </w:rPr>
        <w:t>promotes</w:t>
      </w:r>
      <w:proofErr w:type="spellEnd"/>
      <w:r w:rsidR="00F25026" w:rsidRPr="005311EC">
        <w:rPr>
          <w:rFonts w:ascii="Arial" w:eastAsia="Times New Roman" w:hAnsi="Arial" w:cs="Arial"/>
          <w:kern w:val="0"/>
          <w:sz w:val="24"/>
          <w:szCs w:val="24"/>
          <w:lang w:eastAsia="en-GB"/>
          <w14:ligatures w14:val="none"/>
        </w:rPr>
        <w:t xml:space="preserve"> consistency and efficiency in operations and strategy implementation across the whole global portfolio</w:t>
      </w:r>
      <w:r w:rsidR="008072BD" w:rsidRPr="005311EC">
        <w:rPr>
          <w:rFonts w:ascii="Arial" w:eastAsia="Times New Roman" w:hAnsi="Arial" w:cs="Arial"/>
          <w:kern w:val="0"/>
          <w:sz w:val="24"/>
          <w:szCs w:val="24"/>
          <w:lang w:eastAsia="en-GB"/>
          <w14:ligatures w14:val="none"/>
        </w:rPr>
        <w:t xml:space="preserve"> (Solomon, 2020).</w:t>
      </w:r>
      <w:r w:rsidR="00F25026" w:rsidRPr="005311EC">
        <w:rPr>
          <w:rFonts w:ascii="Arial" w:eastAsia="Times New Roman" w:hAnsi="Arial" w:cs="Arial"/>
          <w:kern w:val="0"/>
          <w:sz w:val="24"/>
          <w:szCs w:val="24"/>
          <w:lang w:eastAsia="en-GB"/>
          <w14:ligatures w14:val="none"/>
        </w:rPr>
        <w:t xml:space="preserve"> </w:t>
      </w:r>
      <w:r w:rsidR="00F25026" w:rsidRPr="005311EC">
        <w:rPr>
          <w:rFonts w:ascii="Arial" w:eastAsia="Times New Roman" w:hAnsi="Arial" w:cs="Arial"/>
          <w:kern w:val="0"/>
          <w:sz w:val="24"/>
          <w:szCs w:val="24"/>
          <w:lang w:eastAsia="en-GB"/>
          <w14:ligatures w14:val="none"/>
        </w:rPr>
        <w:t xml:space="preserve">Concurrently, the emergence of three operating regions (Asia, the Americas, and Europe/Africa/Middle East) with greater development duties </w:t>
      </w:r>
      <w:proofErr w:type="gramStart"/>
      <w:r w:rsidR="00F25026" w:rsidRPr="005311EC">
        <w:rPr>
          <w:rFonts w:ascii="Arial" w:eastAsia="Times New Roman" w:hAnsi="Arial" w:cs="Arial"/>
          <w:kern w:val="0"/>
          <w:sz w:val="24"/>
          <w:szCs w:val="24"/>
          <w:lang w:eastAsia="en-GB"/>
          <w14:ligatures w14:val="none"/>
        </w:rPr>
        <w:t>demonstrates</w:t>
      </w:r>
      <w:proofErr w:type="gramEnd"/>
      <w:r w:rsidR="00F25026" w:rsidRPr="005311EC">
        <w:rPr>
          <w:rFonts w:ascii="Arial" w:eastAsia="Times New Roman" w:hAnsi="Arial" w:cs="Arial"/>
          <w:kern w:val="0"/>
          <w:sz w:val="24"/>
          <w:szCs w:val="24"/>
          <w:lang w:eastAsia="en-GB"/>
          <w14:ligatures w14:val="none"/>
        </w:rPr>
        <w:t xml:space="preserve"> a decentralised strategy. Regional operational resources support local hotel and area teams, enabling rapid decision-making and initiatives based on market conditions and guest preferences.</w:t>
      </w:r>
      <w:r w:rsidR="00F25026" w:rsidRPr="005311EC">
        <w:rPr>
          <w:rFonts w:ascii="Arial" w:eastAsia="Times New Roman" w:hAnsi="Arial" w:cs="Arial"/>
          <w:kern w:val="0"/>
          <w:sz w:val="24"/>
          <w:szCs w:val="24"/>
          <w:lang w:eastAsia="en-GB"/>
          <w14:ligatures w14:val="none"/>
        </w:rPr>
        <w:t xml:space="preserve"> </w:t>
      </w:r>
      <w:r w:rsidR="00F25026" w:rsidRPr="005311EC">
        <w:rPr>
          <w:rFonts w:ascii="Arial" w:eastAsia="Times New Roman" w:hAnsi="Arial" w:cs="Arial"/>
          <w:kern w:val="0"/>
          <w:sz w:val="24"/>
          <w:szCs w:val="24"/>
          <w:lang w:eastAsia="en-GB"/>
          <w14:ligatures w14:val="none"/>
        </w:rPr>
        <w:t>The reporting structure reflects the hierarchical nature of the organisation, with regional leaders and the head of the Global Operations Centre reporting to the CEO</w:t>
      </w:r>
      <w:r w:rsidR="008072BD" w:rsidRPr="005311EC">
        <w:rPr>
          <w:rFonts w:ascii="Arial" w:eastAsia="Times New Roman" w:hAnsi="Arial" w:cs="Arial"/>
          <w:kern w:val="0"/>
          <w:sz w:val="24"/>
          <w:szCs w:val="24"/>
          <w:lang w:eastAsia="en-GB"/>
          <w14:ligatures w14:val="none"/>
        </w:rPr>
        <w:t xml:space="preserve"> </w:t>
      </w:r>
      <w:r w:rsidR="008072BD" w:rsidRPr="005311EC">
        <w:rPr>
          <w:rFonts w:ascii="Arial" w:hAnsi="Arial" w:cs="Arial"/>
          <w:sz w:val="24"/>
          <w:szCs w:val="24"/>
          <w:shd w:val="clear" w:color="auto" w:fill="FFFFFF"/>
        </w:rPr>
        <w:t>(Hyatt Newsroom, n.d.)</w:t>
      </w:r>
      <w:r w:rsidR="008072BD" w:rsidRPr="005311EC">
        <w:rPr>
          <w:rFonts w:ascii="Arial" w:hAnsi="Arial" w:cs="Arial"/>
          <w:sz w:val="24"/>
          <w:szCs w:val="24"/>
          <w:shd w:val="clear" w:color="auto" w:fill="FFFFFF"/>
        </w:rPr>
        <w:t xml:space="preserve">. </w:t>
      </w:r>
      <w:r w:rsidR="00F25026" w:rsidRPr="005311EC">
        <w:rPr>
          <w:rFonts w:ascii="Arial" w:eastAsia="Times New Roman" w:hAnsi="Arial" w:cs="Arial"/>
          <w:kern w:val="0"/>
          <w:sz w:val="24"/>
          <w:szCs w:val="24"/>
          <w:lang w:eastAsia="en-GB"/>
          <w14:ligatures w14:val="none"/>
        </w:rPr>
        <w:t xml:space="preserve">A clear chain of authority and responsibility </w:t>
      </w:r>
      <w:proofErr w:type="gramStart"/>
      <w:r w:rsidR="00F25026" w:rsidRPr="005311EC">
        <w:rPr>
          <w:rFonts w:ascii="Arial" w:eastAsia="Times New Roman" w:hAnsi="Arial" w:cs="Arial"/>
          <w:kern w:val="0"/>
          <w:sz w:val="24"/>
          <w:szCs w:val="24"/>
          <w:lang w:eastAsia="en-GB"/>
          <w14:ligatures w14:val="none"/>
        </w:rPr>
        <w:t>facilitates</w:t>
      </w:r>
      <w:proofErr w:type="gramEnd"/>
      <w:r w:rsidR="00F25026" w:rsidRPr="005311EC">
        <w:rPr>
          <w:rFonts w:ascii="Arial" w:eastAsia="Times New Roman" w:hAnsi="Arial" w:cs="Arial"/>
          <w:kern w:val="0"/>
          <w:sz w:val="24"/>
          <w:szCs w:val="24"/>
          <w:lang w:eastAsia="en-GB"/>
          <w14:ligatures w14:val="none"/>
        </w:rPr>
        <w:t xml:space="preserve"> effective communication and implementation of top-level strategic instructions across the organisation. </w:t>
      </w:r>
      <w:r w:rsidR="00F25026" w:rsidRPr="005311EC">
        <w:rPr>
          <w:rFonts w:ascii="Arial" w:eastAsia="Times New Roman" w:hAnsi="Arial" w:cs="Arial"/>
          <w:kern w:val="0"/>
          <w:sz w:val="24"/>
          <w:szCs w:val="24"/>
          <w:lang w:eastAsia="en-GB"/>
          <w14:ligatures w14:val="none"/>
        </w:rPr>
        <w:t>However, the</w:t>
      </w:r>
      <w:r w:rsidR="00F25026" w:rsidRPr="005311EC">
        <w:rPr>
          <w:rFonts w:ascii="Arial" w:eastAsia="Times New Roman" w:hAnsi="Arial" w:cs="Arial"/>
          <w:kern w:val="0"/>
          <w:sz w:val="24"/>
          <w:szCs w:val="24"/>
          <w:lang w:eastAsia="en-GB"/>
          <w14:ligatures w14:val="none"/>
        </w:rPr>
        <w:t xml:space="preserve"> matrix </w:t>
      </w:r>
      <w:proofErr w:type="gramStart"/>
      <w:r w:rsidR="00F25026" w:rsidRPr="005311EC">
        <w:rPr>
          <w:rFonts w:ascii="Arial" w:eastAsia="Times New Roman" w:hAnsi="Arial" w:cs="Arial"/>
          <w:kern w:val="0"/>
          <w:sz w:val="24"/>
          <w:szCs w:val="24"/>
          <w:lang w:eastAsia="en-GB"/>
          <w14:ligatures w14:val="none"/>
        </w:rPr>
        <w:t>component</w:t>
      </w:r>
      <w:proofErr w:type="gramEnd"/>
      <w:r w:rsidR="00F25026" w:rsidRPr="005311EC">
        <w:rPr>
          <w:rFonts w:ascii="Arial" w:eastAsia="Times New Roman" w:hAnsi="Arial" w:cs="Arial"/>
          <w:kern w:val="0"/>
          <w:sz w:val="24"/>
          <w:szCs w:val="24"/>
          <w:lang w:eastAsia="en-GB"/>
          <w14:ligatures w14:val="none"/>
        </w:rPr>
        <w:t xml:space="preserve"> is implied by the cross-functional coordination of the Global Operations Centre and the operating regions. The Global Operations Centre offers standards, rules, best practices, and tools to support regions through a matrix-like collaboration. This allows resources and information to flow across traditional vertical organisations, enhancing agility and creativity</w:t>
      </w:r>
      <w:r w:rsidR="008072BD" w:rsidRPr="005311EC">
        <w:rPr>
          <w:rFonts w:ascii="Arial" w:eastAsia="Times New Roman" w:hAnsi="Arial" w:cs="Arial"/>
          <w:kern w:val="0"/>
          <w:sz w:val="24"/>
          <w:szCs w:val="24"/>
          <w:lang w:eastAsia="en-GB"/>
          <w14:ligatures w14:val="none"/>
        </w:rPr>
        <w:t xml:space="preserve"> (Buchanan and Huczynski, (2007). </w:t>
      </w:r>
      <w:r w:rsidR="00F25026" w:rsidRPr="005311EC">
        <w:rPr>
          <w:rFonts w:ascii="Arial" w:eastAsia="Times New Roman" w:hAnsi="Arial" w:cs="Arial"/>
          <w:kern w:val="0"/>
          <w:sz w:val="24"/>
          <w:szCs w:val="24"/>
          <w:lang w:eastAsia="en-GB"/>
          <w14:ligatures w14:val="none"/>
        </w:rPr>
        <w:t xml:space="preserve"> Hyatt's organisational structure is thus intended to strike a compromise between global control and local autonomy, standardisation and flexibility, and efficient execution in the context of a complicated multinational business. This organisation reflects Hyatt's strategic emphasis on worldwide expansion, operational excellence, and providing excellent guest experiences through well-coordinated innovation and development efforts.</w:t>
      </w:r>
    </w:p>
    <w:p w14:paraId="2FC0BC72" w14:textId="77777777" w:rsidR="00F25026" w:rsidRPr="005311EC" w:rsidRDefault="00F25026" w:rsidP="00686E67">
      <w:pPr>
        <w:spacing w:line="480" w:lineRule="auto"/>
        <w:jc w:val="both"/>
        <w:rPr>
          <w:rFonts w:ascii="Arial" w:eastAsia="Times New Roman" w:hAnsi="Arial" w:cs="Arial"/>
          <w:kern w:val="0"/>
          <w:sz w:val="24"/>
          <w:szCs w:val="24"/>
          <w:lang w:eastAsia="en-GB"/>
          <w14:ligatures w14:val="none"/>
        </w:rPr>
      </w:pPr>
    </w:p>
    <w:p w14:paraId="38742C8F" w14:textId="52D20E88" w:rsidR="00F25026" w:rsidRPr="005311EC" w:rsidRDefault="00F25026" w:rsidP="00686E67">
      <w:pPr>
        <w:pStyle w:val="EU"/>
        <w:numPr>
          <w:ilvl w:val="0"/>
          <w:numId w:val="1"/>
        </w:numPr>
        <w:spacing w:line="480" w:lineRule="auto"/>
        <w:rPr>
          <w:rFonts w:eastAsia="Times New Roman"/>
          <w:color w:val="auto"/>
        </w:rPr>
      </w:pPr>
      <w:bookmarkStart w:id="2" w:name="_Toc160227246"/>
      <w:r w:rsidRPr="005311EC">
        <w:rPr>
          <w:rFonts w:eastAsia="Times New Roman"/>
          <w:color w:val="auto"/>
        </w:rPr>
        <w:t>Organizational culture</w:t>
      </w:r>
      <w:bookmarkEnd w:id="2"/>
    </w:p>
    <w:p w14:paraId="11B6C030" w14:textId="76615A0C" w:rsidR="00681047" w:rsidRPr="005311EC" w:rsidRDefault="00F25026" w:rsidP="00686E67">
      <w:pPr>
        <w:spacing w:line="480" w:lineRule="auto"/>
        <w:jc w:val="both"/>
        <w:rPr>
          <w:rFonts w:ascii="Arial" w:eastAsia="Times New Roman" w:hAnsi="Arial" w:cs="Arial"/>
          <w:kern w:val="0"/>
          <w:sz w:val="24"/>
          <w:szCs w:val="24"/>
          <w:lang w:eastAsia="en-GB"/>
          <w14:ligatures w14:val="none"/>
        </w:rPr>
      </w:pPr>
      <w:r w:rsidRPr="00F25026">
        <w:rPr>
          <w:rFonts w:ascii="Arial" w:eastAsia="Times New Roman" w:hAnsi="Arial" w:cs="Arial"/>
          <w:kern w:val="0"/>
          <w:sz w:val="24"/>
          <w:szCs w:val="24"/>
          <w:lang w:eastAsia="en-GB"/>
          <w14:ligatures w14:val="none"/>
        </w:rPr>
        <w:t xml:space="preserve">Culture refers to the common values, beliefs, standards, and practices that influence how tasks are completed inside an organisation. It influences employees' attitudes and behaviour, guiding their interactions with one another, clients, and stakeholders (Mullins, 2016). The impact of corporate culture on employee satisfaction, innovation, and performance can be significant. A robust and positive culture fosters an environment in which employees are valued and encouraged, thereby increasing output and the quality of service provided. A toxic culture, on the other hand, may lead to lower morale, higher employee turnover, and lower productivity. Organisational goals are the specific </w:t>
      </w:r>
      <w:proofErr w:type="gramStart"/>
      <w:r w:rsidRPr="00F25026">
        <w:rPr>
          <w:rFonts w:ascii="Arial" w:eastAsia="Times New Roman" w:hAnsi="Arial" w:cs="Arial"/>
          <w:kern w:val="0"/>
          <w:sz w:val="24"/>
          <w:szCs w:val="24"/>
          <w:lang w:eastAsia="en-GB"/>
          <w14:ligatures w14:val="none"/>
        </w:rPr>
        <w:t>objectives</w:t>
      </w:r>
      <w:proofErr w:type="gramEnd"/>
      <w:r w:rsidRPr="00F25026">
        <w:rPr>
          <w:rFonts w:ascii="Arial" w:eastAsia="Times New Roman" w:hAnsi="Arial" w:cs="Arial"/>
          <w:kern w:val="0"/>
          <w:sz w:val="24"/>
          <w:szCs w:val="24"/>
          <w:lang w:eastAsia="en-GB"/>
          <w14:ligatures w14:val="none"/>
        </w:rPr>
        <w:t xml:space="preserve"> that an organisation strives to achieve (Buchanan and Huczynski, 2007). </w:t>
      </w:r>
      <w:r w:rsidR="00681047" w:rsidRPr="005311EC">
        <w:rPr>
          <w:rFonts w:ascii="Arial" w:eastAsia="Times New Roman" w:hAnsi="Arial" w:cs="Arial"/>
          <w:kern w:val="0"/>
          <w:sz w:val="24"/>
          <w:szCs w:val="24"/>
          <w:lang w:eastAsia="en-GB"/>
          <w14:ligatures w14:val="none"/>
        </w:rPr>
        <w:t>Mullins</w:t>
      </w:r>
      <w:r w:rsidR="006763AD" w:rsidRPr="005311EC">
        <w:rPr>
          <w:rFonts w:ascii="Arial" w:eastAsia="Times New Roman" w:hAnsi="Arial" w:cs="Arial"/>
          <w:kern w:val="0"/>
          <w:sz w:val="24"/>
          <w:szCs w:val="24"/>
          <w:lang w:eastAsia="en-GB"/>
          <w14:ligatures w14:val="none"/>
        </w:rPr>
        <w:t xml:space="preserve"> (2020)</w:t>
      </w:r>
      <w:r w:rsidR="00681047" w:rsidRPr="005311EC">
        <w:rPr>
          <w:rFonts w:ascii="Arial" w:eastAsia="Times New Roman" w:hAnsi="Arial" w:cs="Arial"/>
          <w:kern w:val="0"/>
          <w:sz w:val="24"/>
          <w:szCs w:val="24"/>
          <w:lang w:eastAsia="en-GB"/>
          <w14:ligatures w14:val="none"/>
        </w:rPr>
        <w:t xml:space="preserve"> explores the role of the cultural web in organisations, which includes stories, rituals, symbols, power structures, organisational structures, control systems, and paradigms. The Hyatt Hotel Group's cultural web is manifested via its rich tradition of hospitality excellence, innovation, and personalised guest experiences. The story of Hyatt's </w:t>
      </w:r>
      <w:proofErr w:type="gramStart"/>
      <w:r w:rsidR="00681047" w:rsidRPr="005311EC">
        <w:rPr>
          <w:rFonts w:ascii="Arial" w:eastAsia="Times New Roman" w:hAnsi="Arial" w:cs="Arial"/>
          <w:kern w:val="0"/>
          <w:sz w:val="24"/>
          <w:szCs w:val="24"/>
          <w:lang w:eastAsia="en-GB"/>
          <w14:ligatures w14:val="none"/>
        </w:rPr>
        <w:t>inception</w:t>
      </w:r>
      <w:proofErr w:type="gramEnd"/>
      <w:r w:rsidR="00681047" w:rsidRPr="005311EC">
        <w:rPr>
          <w:rFonts w:ascii="Arial" w:eastAsia="Times New Roman" w:hAnsi="Arial" w:cs="Arial"/>
          <w:kern w:val="0"/>
          <w:sz w:val="24"/>
          <w:szCs w:val="24"/>
          <w:lang w:eastAsia="en-GB"/>
          <w14:ligatures w14:val="none"/>
        </w:rPr>
        <w:t>, growth into a global hospitality leader, and commitment to caring for people so they can be their best are all core narratives that reinforce the company's culture. These stories are more than just historical artefacts; they are lived experiences that are valued and conveyed throughout the organisation, serving as both a source of pride and a guidance for future actions. Hyatt's rituals and routines, such as an emphasis on guest service quality, personalised guest interactions, and employee recognition programmes, help to entrench the principles of hospitality and caring. These policies foster a sense of connection among employees and provide a consistent guest experience, distinguishing Hyatt in the competitive hospitality sector</w:t>
      </w:r>
      <w:r w:rsidR="006763AD" w:rsidRPr="005311EC">
        <w:rPr>
          <w:rFonts w:ascii="Arial" w:eastAsia="Times New Roman" w:hAnsi="Arial" w:cs="Arial"/>
          <w:kern w:val="0"/>
          <w:sz w:val="24"/>
          <w:szCs w:val="24"/>
          <w:lang w:eastAsia="en-GB"/>
          <w14:ligatures w14:val="none"/>
        </w:rPr>
        <w:t xml:space="preserve"> (Mullins, 2020).</w:t>
      </w:r>
      <w:r w:rsidR="00681047" w:rsidRPr="005311EC">
        <w:rPr>
          <w:rFonts w:ascii="Arial" w:eastAsia="Times New Roman" w:hAnsi="Arial" w:cs="Arial"/>
          <w:kern w:val="0"/>
          <w:sz w:val="24"/>
          <w:szCs w:val="24"/>
          <w:lang w:eastAsia="en-GB"/>
          <w14:ligatures w14:val="none"/>
        </w:rPr>
        <w:t xml:space="preserve"> </w:t>
      </w:r>
      <w:r w:rsidR="00681047" w:rsidRPr="005311EC">
        <w:rPr>
          <w:rFonts w:ascii="Arial" w:eastAsia="Times New Roman" w:hAnsi="Arial" w:cs="Arial"/>
          <w:kern w:val="0"/>
          <w:sz w:val="24"/>
          <w:szCs w:val="24"/>
          <w:lang w:eastAsia="en-GB"/>
          <w14:ligatures w14:val="none"/>
        </w:rPr>
        <w:t xml:space="preserve">Symbols such as the Hyatt emblem, the style and atmosphere of its hotels, and the consistency of service standards throughout areas all </w:t>
      </w:r>
      <w:proofErr w:type="gramStart"/>
      <w:r w:rsidR="00681047" w:rsidRPr="005311EC">
        <w:rPr>
          <w:rFonts w:ascii="Arial" w:eastAsia="Times New Roman" w:hAnsi="Arial" w:cs="Arial"/>
          <w:kern w:val="0"/>
          <w:sz w:val="24"/>
          <w:szCs w:val="24"/>
          <w:lang w:eastAsia="en-GB"/>
          <w14:ligatures w14:val="none"/>
        </w:rPr>
        <w:t>represent</w:t>
      </w:r>
      <w:proofErr w:type="gramEnd"/>
      <w:r w:rsidR="00681047" w:rsidRPr="005311EC">
        <w:rPr>
          <w:rFonts w:ascii="Arial" w:eastAsia="Times New Roman" w:hAnsi="Arial" w:cs="Arial"/>
          <w:kern w:val="0"/>
          <w:sz w:val="24"/>
          <w:szCs w:val="24"/>
          <w:lang w:eastAsia="en-GB"/>
          <w14:ligatures w14:val="none"/>
        </w:rPr>
        <w:t xml:space="preserve"> the organization's identity and ideals. They serve as visible and experiential reminders of Hyatt's dedication to excellence, innovation, and guest-centric service.</w:t>
      </w:r>
      <w:r w:rsidR="00681047" w:rsidRPr="005311EC">
        <w:rPr>
          <w:rFonts w:ascii="Arial" w:eastAsia="Times New Roman" w:hAnsi="Arial" w:cs="Arial"/>
          <w:kern w:val="0"/>
          <w:sz w:val="24"/>
          <w:szCs w:val="24"/>
          <w:lang w:eastAsia="en-GB"/>
          <w14:ligatures w14:val="none"/>
        </w:rPr>
        <w:t xml:space="preserve"> </w:t>
      </w:r>
      <w:r w:rsidR="00681047" w:rsidRPr="005311EC">
        <w:rPr>
          <w:rFonts w:ascii="Arial" w:eastAsia="Times New Roman" w:hAnsi="Arial" w:cs="Arial"/>
          <w:kern w:val="0"/>
          <w:sz w:val="24"/>
          <w:szCs w:val="24"/>
          <w:lang w:eastAsia="en-GB"/>
          <w14:ligatures w14:val="none"/>
        </w:rPr>
        <w:t xml:space="preserve">The power structures of Hyatt, as defined by the establishment of three operational areas and a Global Operations Centre, show a balance of centralised supervision and decentralised execution. This structure allows for greater agility and responsiveness to local market needs while </w:t>
      </w:r>
      <w:proofErr w:type="gramStart"/>
      <w:r w:rsidR="00681047" w:rsidRPr="005311EC">
        <w:rPr>
          <w:rFonts w:ascii="Arial" w:eastAsia="Times New Roman" w:hAnsi="Arial" w:cs="Arial"/>
          <w:kern w:val="0"/>
          <w:sz w:val="24"/>
          <w:szCs w:val="24"/>
          <w:lang w:eastAsia="en-GB"/>
          <w14:ligatures w14:val="none"/>
        </w:rPr>
        <w:t>maintaining</w:t>
      </w:r>
      <w:proofErr w:type="gramEnd"/>
      <w:r w:rsidR="00681047" w:rsidRPr="005311EC">
        <w:rPr>
          <w:rFonts w:ascii="Arial" w:eastAsia="Times New Roman" w:hAnsi="Arial" w:cs="Arial"/>
          <w:kern w:val="0"/>
          <w:sz w:val="24"/>
          <w:szCs w:val="24"/>
          <w:lang w:eastAsia="en-GB"/>
          <w14:ligatures w14:val="none"/>
        </w:rPr>
        <w:t xml:space="preserve"> global standards of service excellence. It exemplifies a culture that values both global consistency and local adaptation</w:t>
      </w:r>
      <w:r w:rsidR="006763AD" w:rsidRPr="005311EC">
        <w:rPr>
          <w:rFonts w:ascii="Arial" w:eastAsia="Times New Roman" w:hAnsi="Arial" w:cs="Arial"/>
          <w:kern w:val="0"/>
          <w:sz w:val="24"/>
          <w:szCs w:val="24"/>
          <w:lang w:eastAsia="en-GB"/>
          <w14:ligatures w14:val="none"/>
        </w:rPr>
        <w:t xml:space="preserve"> (Hyatt Annual Report, 2023). </w:t>
      </w:r>
      <w:r w:rsidR="00681047" w:rsidRPr="005311EC">
        <w:rPr>
          <w:rFonts w:ascii="Arial" w:eastAsia="Times New Roman" w:hAnsi="Arial" w:cs="Arial"/>
          <w:kern w:val="0"/>
          <w:sz w:val="24"/>
          <w:szCs w:val="24"/>
          <w:lang w:eastAsia="en-GB"/>
          <w14:ligatures w14:val="none"/>
        </w:rPr>
        <w:t>Hyatt's control mechanisms, such as its emphasis on learning and innovation, decision-making autonomy, and cross-functional collaboration, reflect a culture that values experimentation and continual improvement. The organization's approach to leadership and management is consistent with Mullins</w:t>
      </w:r>
      <w:r w:rsidR="006763AD" w:rsidRPr="005311EC">
        <w:rPr>
          <w:rFonts w:ascii="Arial" w:eastAsia="Times New Roman" w:hAnsi="Arial" w:cs="Arial"/>
          <w:kern w:val="0"/>
          <w:sz w:val="24"/>
          <w:szCs w:val="24"/>
          <w:lang w:eastAsia="en-GB"/>
          <w14:ligatures w14:val="none"/>
        </w:rPr>
        <w:t xml:space="preserve"> (2020) </w:t>
      </w:r>
      <w:r w:rsidR="00681047" w:rsidRPr="005311EC">
        <w:rPr>
          <w:rFonts w:ascii="Arial" w:eastAsia="Times New Roman" w:hAnsi="Arial" w:cs="Arial"/>
          <w:kern w:val="0"/>
          <w:sz w:val="24"/>
          <w:szCs w:val="24"/>
          <w:lang w:eastAsia="en-GB"/>
          <w14:ligatures w14:val="none"/>
        </w:rPr>
        <w:t>image of a supportive and empowering organisational culture in which people at all levels are encouraged to share ideas and take the initiative.</w:t>
      </w:r>
      <w:r w:rsidR="00681047" w:rsidRPr="005311EC">
        <w:rPr>
          <w:rFonts w:ascii="Arial" w:eastAsia="Times New Roman" w:hAnsi="Arial" w:cs="Arial"/>
          <w:kern w:val="0"/>
          <w:sz w:val="24"/>
          <w:szCs w:val="24"/>
          <w:lang w:eastAsia="en-GB"/>
          <w14:ligatures w14:val="none"/>
        </w:rPr>
        <w:t xml:space="preserve"> </w:t>
      </w:r>
      <w:r w:rsidR="00681047" w:rsidRPr="005311EC">
        <w:rPr>
          <w:rFonts w:ascii="Arial" w:eastAsia="Times New Roman" w:hAnsi="Arial" w:cs="Arial"/>
          <w:kern w:val="0"/>
          <w:sz w:val="24"/>
          <w:szCs w:val="24"/>
          <w:lang w:eastAsia="en-GB"/>
          <w14:ligatures w14:val="none"/>
        </w:rPr>
        <w:t xml:space="preserve">Hyatt's cultural paradigm, which is the underlying set of ideas that influence organisational behaviour, is based on the conviction in the ability of hospitality to improve people's lives. This paradigm is </w:t>
      </w:r>
      <w:proofErr w:type="gramStart"/>
      <w:r w:rsidR="00681047" w:rsidRPr="005311EC">
        <w:rPr>
          <w:rFonts w:ascii="Arial" w:eastAsia="Times New Roman" w:hAnsi="Arial" w:cs="Arial"/>
          <w:kern w:val="0"/>
          <w:sz w:val="24"/>
          <w:szCs w:val="24"/>
          <w:lang w:eastAsia="en-GB"/>
          <w14:ligatures w14:val="none"/>
        </w:rPr>
        <w:t>demonstrated</w:t>
      </w:r>
      <w:proofErr w:type="gramEnd"/>
      <w:r w:rsidR="00681047" w:rsidRPr="005311EC">
        <w:rPr>
          <w:rFonts w:ascii="Arial" w:eastAsia="Times New Roman" w:hAnsi="Arial" w:cs="Arial"/>
          <w:kern w:val="0"/>
          <w:sz w:val="24"/>
          <w:szCs w:val="24"/>
          <w:lang w:eastAsia="en-GB"/>
          <w14:ligatures w14:val="none"/>
        </w:rPr>
        <w:t xml:space="preserve"> by Hyatt's commitment to providing genuine hospitality, caring for guests and workers, and striving for excellence in all aspects of company operations.</w:t>
      </w:r>
      <w:r w:rsidR="00681047" w:rsidRPr="005311EC">
        <w:rPr>
          <w:rFonts w:ascii="Arial" w:eastAsia="Times New Roman" w:hAnsi="Arial" w:cs="Arial"/>
          <w:kern w:val="0"/>
          <w:sz w:val="24"/>
          <w:szCs w:val="24"/>
          <w:lang w:eastAsia="en-GB"/>
          <w14:ligatures w14:val="none"/>
        </w:rPr>
        <w:t xml:space="preserve"> </w:t>
      </w:r>
      <w:r w:rsidR="00681047" w:rsidRPr="005311EC">
        <w:rPr>
          <w:rFonts w:ascii="Arial" w:eastAsia="Times New Roman" w:hAnsi="Arial" w:cs="Arial"/>
          <w:kern w:val="0"/>
          <w:sz w:val="24"/>
          <w:szCs w:val="24"/>
          <w:lang w:eastAsia="en-GB"/>
          <w14:ligatures w14:val="none"/>
        </w:rPr>
        <w:t xml:space="preserve">Applying </w:t>
      </w:r>
      <w:proofErr w:type="gramStart"/>
      <w:r w:rsidR="00681047" w:rsidRPr="005311EC">
        <w:rPr>
          <w:rFonts w:ascii="Arial" w:eastAsia="Times New Roman" w:hAnsi="Arial" w:cs="Arial"/>
          <w:kern w:val="0"/>
          <w:sz w:val="24"/>
          <w:szCs w:val="24"/>
          <w:lang w:eastAsia="en-GB"/>
          <w14:ligatures w14:val="none"/>
        </w:rPr>
        <w:t>this frameworks</w:t>
      </w:r>
      <w:proofErr w:type="gramEnd"/>
      <w:r w:rsidR="00681047" w:rsidRPr="005311EC">
        <w:rPr>
          <w:rFonts w:ascii="Arial" w:eastAsia="Times New Roman" w:hAnsi="Arial" w:cs="Arial"/>
          <w:kern w:val="0"/>
          <w:sz w:val="24"/>
          <w:szCs w:val="24"/>
          <w:lang w:eastAsia="en-GB"/>
          <w14:ligatures w14:val="none"/>
        </w:rPr>
        <w:t xml:space="preserve"> to the Hyatt Hotel Group's organisational culture reveals that the company's culture is profoundly integrated in its practices, narratives, and structures. The organization's culture is distinguished by a strong emphasis on hospitality, innovation, and personalised care, which not only influences operational strategies but also defines its identity in the worldwide hospitality sector</w:t>
      </w:r>
      <w:r w:rsidR="006763AD" w:rsidRPr="005311EC">
        <w:rPr>
          <w:rFonts w:ascii="Arial" w:eastAsia="Times New Roman" w:hAnsi="Arial" w:cs="Arial"/>
          <w:kern w:val="0"/>
          <w:sz w:val="24"/>
          <w:szCs w:val="24"/>
          <w:lang w:eastAsia="en-GB"/>
          <w14:ligatures w14:val="none"/>
        </w:rPr>
        <w:t xml:space="preserve"> (Arnold, 2005). </w:t>
      </w:r>
      <w:r w:rsidR="00681047" w:rsidRPr="005311EC">
        <w:rPr>
          <w:rFonts w:ascii="Arial" w:eastAsia="Times New Roman" w:hAnsi="Arial" w:cs="Arial"/>
          <w:kern w:val="0"/>
          <w:sz w:val="24"/>
          <w:szCs w:val="24"/>
          <w:lang w:eastAsia="en-GB"/>
          <w14:ligatures w14:val="none"/>
        </w:rPr>
        <w:t>This analysis highlights the complex interplay of variables that make up Hyatt's organisational culture, which drives its performance and shapes its future path.</w:t>
      </w:r>
    </w:p>
    <w:p w14:paraId="0DFF648E" w14:textId="77777777" w:rsidR="00681047" w:rsidRPr="005311EC" w:rsidRDefault="00681047" w:rsidP="00686E67">
      <w:pPr>
        <w:spacing w:line="480" w:lineRule="auto"/>
        <w:jc w:val="both"/>
        <w:rPr>
          <w:rFonts w:ascii="Arial" w:eastAsia="Times New Roman" w:hAnsi="Arial" w:cs="Arial"/>
          <w:kern w:val="0"/>
          <w:sz w:val="24"/>
          <w:szCs w:val="24"/>
          <w:lang w:eastAsia="en-GB"/>
          <w14:ligatures w14:val="none"/>
        </w:rPr>
      </w:pPr>
    </w:p>
    <w:p w14:paraId="6D9A921F" w14:textId="1A9BF3F9" w:rsidR="00681047" w:rsidRPr="005311EC" w:rsidRDefault="00681047" w:rsidP="00686E67">
      <w:pPr>
        <w:pStyle w:val="EU"/>
        <w:numPr>
          <w:ilvl w:val="0"/>
          <w:numId w:val="1"/>
        </w:numPr>
        <w:spacing w:line="480" w:lineRule="auto"/>
        <w:rPr>
          <w:rFonts w:eastAsia="Times New Roman"/>
          <w:color w:val="auto"/>
        </w:rPr>
      </w:pPr>
      <w:bookmarkStart w:id="3" w:name="_Toc160227247"/>
      <w:r w:rsidRPr="005311EC">
        <w:rPr>
          <w:rFonts w:eastAsia="Times New Roman"/>
          <w:color w:val="auto"/>
        </w:rPr>
        <w:t>Goals</w:t>
      </w:r>
      <w:bookmarkEnd w:id="3"/>
    </w:p>
    <w:p w14:paraId="26C346CA" w14:textId="32C174D3" w:rsidR="00681047" w:rsidRPr="005311EC" w:rsidRDefault="00681047" w:rsidP="00686E67">
      <w:pPr>
        <w:spacing w:line="480" w:lineRule="auto"/>
        <w:jc w:val="both"/>
        <w:rPr>
          <w:rFonts w:ascii="Arial" w:eastAsia="Times New Roman" w:hAnsi="Arial" w:cs="Arial"/>
          <w:kern w:val="0"/>
          <w:sz w:val="24"/>
          <w:szCs w:val="24"/>
          <w:lang w:eastAsia="en-GB"/>
          <w14:ligatures w14:val="none"/>
        </w:rPr>
      </w:pPr>
      <w:r w:rsidRPr="005311EC">
        <w:rPr>
          <w:rFonts w:ascii="Arial" w:eastAsia="Times New Roman" w:hAnsi="Arial" w:cs="Arial"/>
          <w:kern w:val="0"/>
          <w:sz w:val="24"/>
          <w:szCs w:val="24"/>
          <w:lang w:eastAsia="en-GB"/>
          <w14:ligatures w14:val="none"/>
        </w:rPr>
        <w:t xml:space="preserve">Firstly, </w:t>
      </w:r>
      <w:r w:rsidRPr="005311EC">
        <w:rPr>
          <w:rFonts w:ascii="Arial" w:eastAsia="Times New Roman" w:hAnsi="Arial" w:cs="Arial"/>
          <w:kern w:val="0"/>
          <w:sz w:val="24"/>
          <w:szCs w:val="24"/>
          <w:lang w:eastAsia="en-GB"/>
          <w14:ligatures w14:val="none"/>
        </w:rPr>
        <w:t>Hyatt intends to expand its global platform by utilising its existing position in densely populated urban areas and appealing vacation destinations. The purpose is to aggressively pursue new growth possibilities in regions where Hyatt brands are less common, expanding the company's footprint and accessibility to travellers worldwide. The strategy involves carefully selecting markets that correspond with Hyatt's brand values and promise of providing excellent guest experiences</w:t>
      </w:r>
      <w:r w:rsidR="006763AD" w:rsidRPr="005311EC">
        <w:rPr>
          <w:rFonts w:ascii="Arial" w:eastAsia="Times New Roman" w:hAnsi="Arial" w:cs="Arial"/>
          <w:kern w:val="0"/>
          <w:sz w:val="24"/>
          <w:szCs w:val="24"/>
          <w:lang w:eastAsia="en-GB"/>
          <w14:ligatures w14:val="none"/>
        </w:rPr>
        <w:t xml:space="preserve"> (Hyatt Annual Report, 2023). </w:t>
      </w:r>
      <w:r w:rsidRPr="005311EC">
        <w:rPr>
          <w:rFonts w:ascii="Arial" w:eastAsia="Times New Roman" w:hAnsi="Arial" w:cs="Arial"/>
          <w:kern w:val="0"/>
          <w:sz w:val="24"/>
          <w:szCs w:val="24"/>
          <w:lang w:eastAsia="en-GB"/>
          <w14:ligatures w14:val="none"/>
        </w:rPr>
        <w:t xml:space="preserve"> </w:t>
      </w:r>
      <w:r w:rsidRPr="005311EC">
        <w:rPr>
          <w:rFonts w:ascii="Arial" w:eastAsia="Times New Roman" w:hAnsi="Arial" w:cs="Arial"/>
          <w:kern w:val="0"/>
          <w:sz w:val="24"/>
          <w:szCs w:val="24"/>
          <w:lang w:eastAsia="en-GB"/>
          <w14:ligatures w14:val="none"/>
        </w:rPr>
        <w:t xml:space="preserve">Hyatt's operations are built around a shared culture and experienced leadership. The Hyatt family is bound together by similar values, a common goal, and a strong commitment to understanding and personalising experiences for guests and customers. This cultural basis is said to set Hyatt apart from its competitors, encouraging loyalty and delivering financial results. Hyatt promotes a culture of learning and innovation, encouraging both leaders and employees to embrace an agile approach. To survive in a dynamic corporate environment, </w:t>
      </w:r>
      <w:r w:rsidR="004F2C4B" w:rsidRPr="005311EC">
        <w:rPr>
          <w:rFonts w:ascii="Arial" w:eastAsia="Times New Roman" w:hAnsi="Arial" w:cs="Arial"/>
          <w:kern w:val="0"/>
          <w:sz w:val="24"/>
          <w:szCs w:val="24"/>
          <w:lang w:eastAsia="en-GB"/>
          <w14:ligatures w14:val="none"/>
        </w:rPr>
        <w:t>it is</w:t>
      </w:r>
      <w:r w:rsidRPr="005311EC">
        <w:rPr>
          <w:rFonts w:ascii="Arial" w:eastAsia="Times New Roman" w:hAnsi="Arial" w:cs="Arial"/>
          <w:kern w:val="0"/>
          <w:sz w:val="24"/>
          <w:szCs w:val="24"/>
          <w:lang w:eastAsia="en-GB"/>
          <w14:ligatures w14:val="none"/>
        </w:rPr>
        <w:t xml:space="preserve"> important to define outcomes, empower decision-making, encourage experimentation, and collaborate cross-functionally</w:t>
      </w:r>
      <w:r w:rsidR="006763AD" w:rsidRPr="005311EC">
        <w:rPr>
          <w:rFonts w:ascii="Arial" w:eastAsia="Times New Roman" w:hAnsi="Arial" w:cs="Arial"/>
          <w:kern w:val="0"/>
          <w:sz w:val="24"/>
          <w:szCs w:val="24"/>
          <w:lang w:eastAsia="en-GB"/>
          <w14:ligatures w14:val="none"/>
        </w:rPr>
        <w:t xml:space="preserve"> (Boddy, 2014). </w:t>
      </w:r>
      <w:r w:rsidRPr="005311EC">
        <w:rPr>
          <w:rFonts w:ascii="Arial" w:eastAsia="Times New Roman" w:hAnsi="Arial" w:cs="Arial"/>
          <w:kern w:val="0"/>
          <w:sz w:val="24"/>
          <w:szCs w:val="24"/>
          <w:lang w:eastAsia="en-GB"/>
          <w14:ligatures w14:val="none"/>
        </w:rPr>
        <w:t xml:space="preserve">Hyatt's financial strategy is defined by </w:t>
      </w:r>
      <w:proofErr w:type="gramStart"/>
      <w:r w:rsidRPr="005311EC">
        <w:rPr>
          <w:rFonts w:ascii="Arial" w:eastAsia="Times New Roman" w:hAnsi="Arial" w:cs="Arial"/>
          <w:kern w:val="0"/>
          <w:sz w:val="24"/>
          <w:szCs w:val="24"/>
          <w:lang w:eastAsia="en-GB"/>
          <w14:ligatures w14:val="none"/>
        </w:rPr>
        <w:t>maintaining</w:t>
      </w:r>
      <w:proofErr w:type="gramEnd"/>
      <w:r w:rsidRPr="005311EC">
        <w:rPr>
          <w:rFonts w:ascii="Arial" w:eastAsia="Times New Roman" w:hAnsi="Arial" w:cs="Arial"/>
          <w:kern w:val="0"/>
          <w:sz w:val="24"/>
          <w:szCs w:val="24"/>
          <w:lang w:eastAsia="en-GB"/>
          <w14:ligatures w14:val="none"/>
        </w:rPr>
        <w:t xml:space="preserve"> appropriate levels of financial leverage during industry cycles and downturns. This strict strategy provides the company's financial stability and ability to invest in development and innovation, </w:t>
      </w:r>
      <w:proofErr w:type="gramStart"/>
      <w:r w:rsidRPr="005311EC">
        <w:rPr>
          <w:rFonts w:ascii="Arial" w:eastAsia="Times New Roman" w:hAnsi="Arial" w:cs="Arial"/>
          <w:kern w:val="0"/>
          <w:sz w:val="24"/>
          <w:szCs w:val="24"/>
          <w:lang w:eastAsia="en-GB"/>
          <w14:ligatures w14:val="none"/>
        </w:rPr>
        <w:t>maintaining</w:t>
      </w:r>
      <w:proofErr w:type="gramEnd"/>
      <w:r w:rsidRPr="005311EC">
        <w:rPr>
          <w:rFonts w:ascii="Arial" w:eastAsia="Times New Roman" w:hAnsi="Arial" w:cs="Arial"/>
          <w:kern w:val="0"/>
          <w:sz w:val="24"/>
          <w:szCs w:val="24"/>
          <w:lang w:eastAsia="en-GB"/>
          <w14:ligatures w14:val="none"/>
        </w:rPr>
        <w:t xml:space="preserve"> a competitive edge and long-term sustainability.</w:t>
      </w:r>
      <w:r w:rsidRPr="005311EC">
        <w:rPr>
          <w:rFonts w:ascii="Arial" w:eastAsia="Times New Roman" w:hAnsi="Arial" w:cs="Arial"/>
          <w:kern w:val="0"/>
          <w:sz w:val="24"/>
          <w:szCs w:val="24"/>
          <w:lang w:eastAsia="en-GB"/>
          <w14:ligatures w14:val="none"/>
        </w:rPr>
        <w:t xml:space="preserve"> </w:t>
      </w:r>
      <w:r w:rsidRPr="005311EC">
        <w:rPr>
          <w:rFonts w:ascii="Arial" w:eastAsia="Times New Roman" w:hAnsi="Arial" w:cs="Arial"/>
          <w:kern w:val="0"/>
          <w:sz w:val="24"/>
          <w:szCs w:val="24"/>
          <w:lang w:eastAsia="en-GB"/>
          <w14:ligatures w14:val="none"/>
        </w:rPr>
        <w:t xml:space="preserve">Hyatt's main purpose is to strengthen its interaction with guests by providing innovative loyalty programmes like the World of Hyatt. This programme </w:t>
      </w:r>
      <w:proofErr w:type="gramStart"/>
      <w:r w:rsidRPr="005311EC">
        <w:rPr>
          <w:rFonts w:ascii="Arial" w:eastAsia="Times New Roman" w:hAnsi="Arial" w:cs="Arial"/>
          <w:kern w:val="0"/>
          <w:sz w:val="24"/>
          <w:szCs w:val="24"/>
          <w:lang w:eastAsia="en-GB"/>
          <w14:ligatures w14:val="none"/>
        </w:rPr>
        <w:t>demonstrates</w:t>
      </w:r>
      <w:proofErr w:type="gramEnd"/>
      <w:r w:rsidRPr="005311EC">
        <w:rPr>
          <w:rFonts w:ascii="Arial" w:eastAsia="Times New Roman" w:hAnsi="Arial" w:cs="Arial"/>
          <w:kern w:val="0"/>
          <w:sz w:val="24"/>
          <w:szCs w:val="24"/>
          <w:lang w:eastAsia="en-GB"/>
          <w14:ligatures w14:val="none"/>
        </w:rPr>
        <w:t xml:space="preserve"> Hyatt's dedication to building deeper connections with guests, thereby increasing guest happiness and loyalty, and eventually driving higher revenue potential</w:t>
      </w:r>
      <w:r w:rsidR="006763AD" w:rsidRPr="005311EC">
        <w:rPr>
          <w:rFonts w:ascii="Arial" w:eastAsia="Times New Roman" w:hAnsi="Arial" w:cs="Arial"/>
          <w:kern w:val="0"/>
          <w:sz w:val="24"/>
          <w:szCs w:val="24"/>
          <w:lang w:eastAsia="en-GB"/>
          <w14:ligatures w14:val="none"/>
        </w:rPr>
        <w:t xml:space="preserve"> </w:t>
      </w:r>
      <w:r w:rsidR="006763AD" w:rsidRPr="005311EC">
        <w:rPr>
          <w:rFonts w:ascii="Arial" w:hAnsi="Arial" w:cs="Arial"/>
          <w:sz w:val="24"/>
          <w:szCs w:val="24"/>
          <w:shd w:val="clear" w:color="auto" w:fill="FFFFFF"/>
        </w:rPr>
        <w:t>(Hyatt Newsroom, n.d.)</w:t>
      </w:r>
      <w:r w:rsidR="006763AD" w:rsidRPr="005311EC">
        <w:rPr>
          <w:rFonts w:ascii="Arial" w:hAnsi="Arial" w:cs="Arial"/>
          <w:sz w:val="24"/>
          <w:szCs w:val="24"/>
          <w:shd w:val="clear" w:color="auto" w:fill="FFFFFF"/>
        </w:rPr>
        <w:t xml:space="preserve">. </w:t>
      </w:r>
      <w:r w:rsidRPr="005311EC">
        <w:rPr>
          <w:rFonts w:ascii="Arial" w:eastAsia="Times New Roman" w:hAnsi="Arial" w:cs="Arial"/>
          <w:kern w:val="0"/>
          <w:sz w:val="24"/>
          <w:szCs w:val="24"/>
          <w:lang w:eastAsia="en-GB"/>
          <w14:ligatures w14:val="none"/>
        </w:rPr>
        <w:t>The loyalty programme aims to provide a personalised experience for guests by recognising and rewarding their preferences.</w:t>
      </w:r>
      <w:r w:rsidRPr="005311EC">
        <w:rPr>
          <w:rFonts w:ascii="Arial" w:eastAsia="Times New Roman" w:hAnsi="Arial" w:cs="Arial"/>
          <w:kern w:val="0"/>
          <w:sz w:val="24"/>
          <w:szCs w:val="24"/>
          <w:lang w:eastAsia="en-GB"/>
          <w14:ligatures w14:val="none"/>
        </w:rPr>
        <w:t xml:space="preserve"> </w:t>
      </w:r>
      <w:r w:rsidRPr="005311EC">
        <w:rPr>
          <w:rFonts w:ascii="Arial" w:eastAsia="Times New Roman" w:hAnsi="Arial" w:cs="Arial"/>
          <w:kern w:val="0"/>
          <w:sz w:val="24"/>
          <w:szCs w:val="24"/>
          <w:lang w:eastAsia="en-GB"/>
          <w14:ligatures w14:val="none"/>
        </w:rPr>
        <w:t>Hyatt is focusing on entering new markets with strong growth potential. This involves strategically introducing brands like Hyatt Place to enter rapidly increasing categories like the select service industry. Hyatt's deliberate brand extensions accommodate to diverse guest preferences and market expectations.</w:t>
      </w:r>
    </w:p>
    <w:p w14:paraId="48671ACA" w14:textId="77777777" w:rsidR="00686E67" w:rsidRPr="005311EC" w:rsidRDefault="00686E67" w:rsidP="00686E67">
      <w:pPr>
        <w:spacing w:line="480" w:lineRule="auto"/>
        <w:jc w:val="both"/>
        <w:rPr>
          <w:rFonts w:ascii="Arial" w:eastAsia="Times New Roman" w:hAnsi="Arial" w:cs="Arial"/>
          <w:kern w:val="0"/>
          <w:sz w:val="24"/>
          <w:szCs w:val="24"/>
          <w:lang w:eastAsia="en-GB"/>
          <w14:ligatures w14:val="none"/>
        </w:rPr>
      </w:pPr>
    </w:p>
    <w:p w14:paraId="3151784C" w14:textId="6835A4B9" w:rsidR="00681047" w:rsidRPr="005311EC" w:rsidRDefault="004F2C4B" w:rsidP="00686E67">
      <w:pPr>
        <w:pStyle w:val="EU"/>
        <w:numPr>
          <w:ilvl w:val="0"/>
          <w:numId w:val="1"/>
        </w:numPr>
        <w:spacing w:line="480" w:lineRule="auto"/>
        <w:rPr>
          <w:rFonts w:eastAsia="Times New Roman"/>
          <w:color w:val="auto"/>
        </w:rPr>
      </w:pPr>
      <w:bookmarkStart w:id="4" w:name="_Toc160227248"/>
      <w:r w:rsidRPr="005311EC">
        <w:rPr>
          <w:rFonts w:eastAsia="Times New Roman"/>
          <w:color w:val="auto"/>
        </w:rPr>
        <w:t>Change initiatives</w:t>
      </w:r>
      <w:bookmarkEnd w:id="4"/>
      <w:r w:rsidRPr="005311EC">
        <w:rPr>
          <w:rFonts w:eastAsia="Times New Roman"/>
          <w:color w:val="auto"/>
        </w:rPr>
        <w:t xml:space="preserve"> </w:t>
      </w:r>
    </w:p>
    <w:p w14:paraId="59AA60E1" w14:textId="5BF74D8E" w:rsidR="004F2C4B" w:rsidRPr="005311EC" w:rsidRDefault="004F2C4B" w:rsidP="00686E67">
      <w:pPr>
        <w:spacing w:after="0" w:line="480" w:lineRule="auto"/>
        <w:jc w:val="both"/>
        <w:rPr>
          <w:rFonts w:ascii="Arial" w:eastAsia="Times New Roman" w:hAnsi="Arial" w:cs="Arial"/>
          <w:kern w:val="0"/>
          <w:sz w:val="24"/>
          <w:szCs w:val="24"/>
          <w:lang w:eastAsia="en-GB"/>
          <w14:ligatures w14:val="none"/>
        </w:rPr>
      </w:pPr>
      <w:r w:rsidRPr="004F2C4B">
        <w:rPr>
          <w:rFonts w:ascii="Arial" w:eastAsia="Times New Roman" w:hAnsi="Arial" w:cs="Arial"/>
          <w:kern w:val="0"/>
          <w:sz w:val="24"/>
          <w:szCs w:val="24"/>
          <w:lang w:eastAsia="en-GB"/>
          <w14:ligatures w14:val="none"/>
        </w:rPr>
        <w:t xml:space="preserve">Hyatt Hotels Corporation has implemented considerable reform initiatives, particularly in the areas of Diversity, Equity, and Inclusion. Hyatt's "Change Starts Here" plans were unveiled in 2020, with ambitious aims for 2025. These include doubling the number of women and people of colour in leadership positions, as well as ensuring that 45% of participants in its </w:t>
      </w:r>
      <w:proofErr w:type="spellStart"/>
      <w:r w:rsidRPr="004F2C4B">
        <w:rPr>
          <w:rFonts w:ascii="Arial" w:eastAsia="Times New Roman" w:hAnsi="Arial" w:cs="Arial"/>
          <w:kern w:val="0"/>
          <w:sz w:val="24"/>
          <w:szCs w:val="24"/>
          <w:lang w:eastAsia="en-GB"/>
          <w14:ligatures w14:val="none"/>
        </w:rPr>
        <w:t>RiseHY</w:t>
      </w:r>
      <w:proofErr w:type="spellEnd"/>
      <w:r w:rsidRPr="004F2C4B">
        <w:rPr>
          <w:rFonts w:ascii="Arial" w:eastAsia="Times New Roman" w:hAnsi="Arial" w:cs="Arial"/>
          <w:kern w:val="0"/>
          <w:sz w:val="24"/>
          <w:szCs w:val="24"/>
          <w:lang w:eastAsia="en-GB"/>
          <w14:ligatures w14:val="none"/>
        </w:rPr>
        <w:t xml:space="preserve"> programme, which </w:t>
      </w:r>
      <w:proofErr w:type="gramStart"/>
      <w:r w:rsidRPr="004F2C4B">
        <w:rPr>
          <w:rFonts w:ascii="Arial" w:eastAsia="Times New Roman" w:hAnsi="Arial" w:cs="Arial"/>
          <w:kern w:val="0"/>
          <w:sz w:val="24"/>
          <w:szCs w:val="24"/>
          <w:lang w:eastAsia="en-GB"/>
          <w14:ligatures w14:val="none"/>
        </w:rPr>
        <w:t>provides</w:t>
      </w:r>
      <w:proofErr w:type="gramEnd"/>
      <w:r w:rsidRPr="004F2C4B">
        <w:rPr>
          <w:rFonts w:ascii="Arial" w:eastAsia="Times New Roman" w:hAnsi="Arial" w:cs="Arial"/>
          <w:kern w:val="0"/>
          <w:sz w:val="24"/>
          <w:szCs w:val="24"/>
          <w:lang w:eastAsia="en-GB"/>
          <w14:ligatures w14:val="none"/>
        </w:rPr>
        <w:t xml:space="preserve"> employment chances to impoverished youth, come from minority groups</w:t>
      </w:r>
      <w:r w:rsidR="006763AD" w:rsidRPr="005311EC">
        <w:rPr>
          <w:rFonts w:ascii="Arial" w:eastAsia="Times New Roman" w:hAnsi="Arial" w:cs="Arial"/>
          <w:kern w:val="0"/>
          <w:sz w:val="24"/>
          <w:szCs w:val="24"/>
          <w:lang w:eastAsia="en-GB"/>
          <w14:ligatures w14:val="none"/>
        </w:rPr>
        <w:t xml:space="preserve"> (Hyatt, n.d.). </w:t>
      </w:r>
      <w:r w:rsidRPr="004F2C4B">
        <w:rPr>
          <w:rFonts w:ascii="Arial" w:eastAsia="Times New Roman" w:hAnsi="Arial" w:cs="Arial"/>
          <w:kern w:val="0"/>
          <w:sz w:val="24"/>
          <w:szCs w:val="24"/>
          <w:lang w:eastAsia="en-GB"/>
          <w14:ligatures w14:val="none"/>
        </w:rPr>
        <w:t xml:space="preserve">These initiatives have had a significant impact on </w:t>
      </w:r>
      <w:proofErr w:type="gramStart"/>
      <w:r w:rsidRPr="004F2C4B">
        <w:rPr>
          <w:rFonts w:ascii="Arial" w:eastAsia="Times New Roman" w:hAnsi="Arial" w:cs="Arial"/>
          <w:kern w:val="0"/>
          <w:sz w:val="24"/>
          <w:szCs w:val="24"/>
          <w:lang w:eastAsia="en-GB"/>
          <w14:ligatures w14:val="none"/>
        </w:rPr>
        <w:t>establishing</w:t>
      </w:r>
      <w:proofErr w:type="gramEnd"/>
      <w:r w:rsidRPr="004F2C4B">
        <w:rPr>
          <w:rFonts w:ascii="Arial" w:eastAsia="Times New Roman" w:hAnsi="Arial" w:cs="Arial"/>
          <w:kern w:val="0"/>
          <w:sz w:val="24"/>
          <w:szCs w:val="24"/>
          <w:lang w:eastAsia="en-GB"/>
          <w14:ligatures w14:val="none"/>
        </w:rPr>
        <w:t xml:space="preserve"> a more inclusive and varied corporate culture, which not only improves staff happiness and retention but also favourably influences guest experiences by reflecting a broader range of perspectives and services. Hyatt's management of these transformation projects has been systematic and transparent, as </w:t>
      </w:r>
      <w:proofErr w:type="gramStart"/>
      <w:r w:rsidRPr="004F2C4B">
        <w:rPr>
          <w:rFonts w:ascii="Arial" w:eastAsia="Times New Roman" w:hAnsi="Arial" w:cs="Arial"/>
          <w:kern w:val="0"/>
          <w:sz w:val="24"/>
          <w:szCs w:val="24"/>
          <w:lang w:eastAsia="en-GB"/>
          <w14:ligatures w14:val="none"/>
        </w:rPr>
        <w:t>indicated</w:t>
      </w:r>
      <w:proofErr w:type="gramEnd"/>
      <w:r w:rsidRPr="004F2C4B">
        <w:rPr>
          <w:rFonts w:ascii="Arial" w:eastAsia="Times New Roman" w:hAnsi="Arial" w:cs="Arial"/>
          <w:kern w:val="0"/>
          <w:sz w:val="24"/>
          <w:szCs w:val="24"/>
          <w:lang w:eastAsia="en-GB"/>
          <w14:ligatures w14:val="none"/>
        </w:rPr>
        <w:t xml:space="preserve"> by the yearly DE&amp;I reports that track progress towards these objectives. This approach has held Hyatt accountable and </w:t>
      </w:r>
      <w:proofErr w:type="gramStart"/>
      <w:r w:rsidRPr="004F2C4B">
        <w:rPr>
          <w:rFonts w:ascii="Arial" w:eastAsia="Times New Roman" w:hAnsi="Arial" w:cs="Arial"/>
          <w:kern w:val="0"/>
          <w:sz w:val="24"/>
          <w:szCs w:val="24"/>
          <w:lang w:eastAsia="en-GB"/>
          <w14:ligatures w14:val="none"/>
        </w:rPr>
        <w:t>established</w:t>
      </w:r>
      <w:proofErr w:type="gramEnd"/>
      <w:r w:rsidRPr="004F2C4B">
        <w:rPr>
          <w:rFonts w:ascii="Arial" w:eastAsia="Times New Roman" w:hAnsi="Arial" w:cs="Arial"/>
          <w:kern w:val="0"/>
          <w:sz w:val="24"/>
          <w:szCs w:val="24"/>
          <w:lang w:eastAsia="en-GB"/>
          <w14:ligatures w14:val="none"/>
        </w:rPr>
        <w:t xml:space="preserve"> it as a pioneer in corporate responsibility within the hospitality industry.</w:t>
      </w:r>
    </w:p>
    <w:p w14:paraId="6E85F2AC" w14:textId="77777777" w:rsidR="004F2C4B" w:rsidRPr="005311EC" w:rsidRDefault="004F2C4B" w:rsidP="00686E67">
      <w:pPr>
        <w:spacing w:after="0" w:line="480" w:lineRule="auto"/>
        <w:jc w:val="both"/>
        <w:rPr>
          <w:rFonts w:ascii="Arial" w:eastAsia="Times New Roman" w:hAnsi="Arial" w:cs="Arial"/>
          <w:kern w:val="0"/>
          <w:sz w:val="24"/>
          <w:szCs w:val="24"/>
          <w:lang w:eastAsia="en-GB"/>
          <w14:ligatures w14:val="none"/>
        </w:rPr>
      </w:pPr>
    </w:p>
    <w:p w14:paraId="7FAE221C" w14:textId="2A3DB985" w:rsidR="004F2C4B" w:rsidRPr="005311EC" w:rsidRDefault="004F2C4B" w:rsidP="00686E67">
      <w:pPr>
        <w:pStyle w:val="EU"/>
        <w:numPr>
          <w:ilvl w:val="0"/>
          <w:numId w:val="1"/>
        </w:numPr>
        <w:spacing w:line="480" w:lineRule="auto"/>
        <w:rPr>
          <w:rFonts w:eastAsia="Times New Roman"/>
          <w:color w:val="auto"/>
        </w:rPr>
      </w:pPr>
      <w:bookmarkStart w:id="5" w:name="_Toc160227249"/>
      <w:r w:rsidRPr="005311EC">
        <w:rPr>
          <w:rFonts w:eastAsia="Times New Roman"/>
          <w:color w:val="auto"/>
        </w:rPr>
        <w:t>Organisation strategy and performance</w:t>
      </w:r>
      <w:bookmarkEnd w:id="5"/>
    </w:p>
    <w:p w14:paraId="372CC7A5" w14:textId="6124617F" w:rsidR="004F2C4B" w:rsidRPr="005311EC" w:rsidRDefault="004F2C4B" w:rsidP="00686E67">
      <w:pPr>
        <w:spacing w:line="480" w:lineRule="auto"/>
        <w:jc w:val="both"/>
        <w:rPr>
          <w:rFonts w:ascii="Arial" w:eastAsia="Times New Roman" w:hAnsi="Arial" w:cs="Arial"/>
          <w:kern w:val="0"/>
          <w:sz w:val="24"/>
          <w:szCs w:val="24"/>
          <w:lang w:eastAsia="en-GB"/>
          <w14:ligatures w14:val="none"/>
        </w:rPr>
      </w:pPr>
      <w:r w:rsidRPr="004F2C4B">
        <w:rPr>
          <w:rFonts w:ascii="Arial" w:eastAsia="Times New Roman" w:hAnsi="Arial" w:cs="Arial"/>
          <w:kern w:val="0"/>
          <w:sz w:val="24"/>
          <w:szCs w:val="24"/>
          <w:lang w:eastAsia="en-GB"/>
          <w14:ligatures w14:val="none"/>
        </w:rPr>
        <w:t>The Hyatt Hotel Group's strategy approach is centred on growth through selective expansion, strengthening its culture and management competence, and optimising capital deployment. The organization's goal is to become the most preferred brand in the hospitality sector by improving guest and customer service, building loyalty, and growing its management and franchising operations. The company uses a disciplined capital deployment strategy to achieve its goals, such as investing in new growth platforms and returning funds to stockholders as needed</w:t>
      </w:r>
      <w:r w:rsidR="006763AD" w:rsidRPr="005311EC">
        <w:rPr>
          <w:rFonts w:ascii="Arial" w:eastAsia="Times New Roman" w:hAnsi="Arial" w:cs="Arial"/>
          <w:kern w:val="0"/>
          <w:sz w:val="24"/>
          <w:szCs w:val="24"/>
          <w:lang w:eastAsia="en-GB"/>
          <w14:ligatures w14:val="none"/>
        </w:rPr>
        <w:t xml:space="preserve"> (Hyatt Annual Report , 2023).</w:t>
      </w:r>
      <w:r w:rsidRPr="005311EC">
        <w:rPr>
          <w:rFonts w:ascii="Arial" w:eastAsia="Times New Roman" w:hAnsi="Arial" w:cs="Arial"/>
          <w:kern w:val="0"/>
          <w:sz w:val="24"/>
          <w:szCs w:val="24"/>
          <w:lang w:eastAsia="en-GB"/>
          <w14:ligatures w14:val="none"/>
        </w:rPr>
        <w:t xml:space="preserve"> In contrast, </w:t>
      </w:r>
      <w:r w:rsidRPr="005311EC">
        <w:rPr>
          <w:rFonts w:ascii="Arial" w:eastAsia="Times New Roman" w:hAnsi="Arial" w:cs="Arial"/>
          <w:kern w:val="0"/>
          <w:sz w:val="24"/>
          <w:szCs w:val="24"/>
          <w:lang w:eastAsia="en-GB"/>
          <w14:ligatures w14:val="none"/>
        </w:rPr>
        <w:t>InterContinental Hotels Group  works with a separate strategic focus. IHG's strategy focuses on increasing fee revenues and profitability with minimal capital requirements. Its business model is based on brand ownership, marketing, distribution, and operations via franchised, managed, and owned properties</w:t>
      </w:r>
      <w:r w:rsidR="005311EC" w:rsidRPr="005311EC">
        <w:rPr>
          <w:rFonts w:ascii="Arial" w:eastAsia="Times New Roman" w:hAnsi="Arial" w:cs="Arial"/>
          <w:kern w:val="0"/>
          <w:sz w:val="24"/>
          <w:szCs w:val="24"/>
          <w:lang w:eastAsia="en-GB"/>
          <w14:ligatures w14:val="none"/>
        </w:rPr>
        <w:t xml:space="preserve"> (IHG, 2022).</w:t>
      </w:r>
      <w:r w:rsidRPr="005311EC">
        <w:rPr>
          <w:rFonts w:ascii="Arial" w:eastAsia="Times New Roman" w:hAnsi="Arial" w:cs="Arial"/>
          <w:kern w:val="0"/>
          <w:sz w:val="24"/>
          <w:szCs w:val="24"/>
          <w:lang w:eastAsia="en-GB"/>
          <w14:ligatures w14:val="none"/>
        </w:rPr>
        <w:t xml:space="preserve"> This strategy enables IHG to meet consumer demand, make excellent returns for hotel owners, and prioritise responsible business practices to drive performance and promote positive change.</w:t>
      </w:r>
      <w:r w:rsidRPr="005311EC">
        <w:rPr>
          <w:rFonts w:ascii="Arial" w:eastAsia="Times New Roman" w:hAnsi="Arial" w:cs="Arial"/>
          <w:kern w:val="0"/>
          <w:sz w:val="24"/>
          <w:szCs w:val="24"/>
          <w:lang w:eastAsia="en-GB"/>
          <w14:ligatures w14:val="none"/>
        </w:rPr>
        <w:t xml:space="preserve"> </w:t>
      </w:r>
      <w:r w:rsidRPr="005311EC">
        <w:rPr>
          <w:rFonts w:ascii="Arial" w:eastAsia="Times New Roman" w:hAnsi="Arial" w:cs="Arial"/>
          <w:kern w:val="0"/>
          <w:sz w:val="24"/>
          <w:szCs w:val="24"/>
          <w:lang w:eastAsia="en-GB"/>
          <w14:ligatures w14:val="none"/>
        </w:rPr>
        <w:t xml:space="preserve">Both Hyatt and IHG prioritise strategic expansion and creating value for stakeholders, but their approaches are based on differing operational and financial strategies. Hyatt's strategy is </w:t>
      </w:r>
      <w:proofErr w:type="gramStart"/>
      <w:r w:rsidRPr="005311EC">
        <w:rPr>
          <w:rFonts w:ascii="Arial" w:eastAsia="Times New Roman" w:hAnsi="Arial" w:cs="Arial"/>
          <w:kern w:val="0"/>
          <w:sz w:val="24"/>
          <w:szCs w:val="24"/>
          <w:lang w:eastAsia="en-GB"/>
          <w14:ligatures w14:val="none"/>
        </w:rPr>
        <w:t>mainly focused</w:t>
      </w:r>
      <w:proofErr w:type="gramEnd"/>
      <w:r w:rsidRPr="005311EC">
        <w:rPr>
          <w:rFonts w:ascii="Arial" w:eastAsia="Times New Roman" w:hAnsi="Arial" w:cs="Arial"/>
          <w:kern w:val="0"/>
          <w:sz w:val="24"/>
          <w:szCs w:val="24"/>
          <w:lang w:eastAsia="en-GB"/>
          <w14:ligatures w14:val="none"/>
        </w:rPr>
        <w:t xml:space="preserve"> on integrating new growth platforms and optimising capital deployment to increase brand loyalty. In contrast, IHG prioritises operational efficiency, brand distinction, and responsible business practices to assure growth and stakeholder satisfaction. These strategic directions reflect each group's distinct positioning in the global hospitality industry, with Hyatt emphasising brand preference and loyalty through service excellence and culture, and IHG leveraging its brand portfolio and operational model to meet consumer demands and owner returns.</w:t>
      </w:r>
    </w:p>
    <w:p w14:paraId="06DE92CF" w14:textId="77777777" w:rsidR="004F2C4B" w:rsidRPr="004F2C4B" w:rsidRDefault="004F2C4B" w:rsidP="00686E67">
      <w:pPr>
        <w:spacing w:line="480" w:lineRule="auto"/>
        <w:jc w:val="both"/>
        <w:rPr>
          <w:rFonts w:ascii="Arial" w:eastAsia="Times New Roman" w:hAnsi="Arial" w:cs="Arial"/>
          <w:kern w:val="0"/>
          <w:sz w:val="24"/>
          <w:szCs w:val="24"/>
          <w:lang w:eastAsia="en-GB"/>
          <w14:ligatures w14:val="none"/>
        </w:rPr>
      </w:pPr>
    </w:p>
    <w:p w14:paraId="7DA267BB" w14:textId="154D3C3F" w:rsidR="00681047" w:rsidRPr="005311EC" w:rsidRDefault="004F2C4B" w:rsidP="00686E67">
      <w:pPr>
        <w:pStyle w:val="EU"/>
        <w:numPr>
          <w:ilvl w:val="0"/>
          <w:numId w:val="1"/>
        </w:numPr>
        <w:spacing w:line="480" w:lineRule="auto"/>
        <w:rPr>
          <w:rFonts w:eastAsia="Times New Roman"/>
          <w:color w:val="auto"/>
        </w:rPr>
      </w:pPr>
      <w:bookmarkStart w:id="6" w:name="_Toc160227250"/>
      <w:r w:rsidRPr="005311EC">
        <w:rPr>
          <w:rFonts w:eastAsia="Times New Roman"/>
          <w:color w:val="auto"/>
        </w:rPr>
        <w:t>Conclusion</w:t>
      </w:r>
      <w:bookmarkEnd w:id="6"/>
    </w:p>
    <w:p w14:paraId="40F1D2E9" w14:textId="0B2159F5" w:rsidR="004F2C4B" w:rsidRPr="005311EC" w:rsidRDefault="004F2C4B" w:rsidP="00686E67">
      <w:pPr>
        <w:spacing w:after="0" w:line="480" w:lineRule="auto"/>
        <w:jc w:val="both"/>
        <w:rPr>
          <w:rFonts w:ascii="Arial" w:eastAsia="Times New Roman" w:hAnsi="Arial" w:cs="Arial"/>
          <w:kern w:val="0"/>
          <w:sz w:val="24"/>
          <w:szCs w:val="24"/>
          <w:lang w:eastAsia="en-GB"/>
          <w14:ligatures w14:val="none"/>
        </w:rPr>
      </w:pPr>
      <w:r w:rsidRPr="004F2C4B">
        <w:rPr>
          <w:rFonts w:ascii="Arial" w:eastAsia="Times New Roman" w:hAnsi="Arial" w:cs="Arial"/>
          <w:kern w:val="0"/>
          <w:sz w:val="24"/>
          <w:szCs w:val="24"/>
          <w:lang w:eastAsia="en-GB"/>
          <w14:ligatures w14:val="none"/>
        </w:rPr>
        <w:t xml:space="preserve">In conclusion, Hyatt Hotel Group's competitive position and operational success in the global hospitality business may be understood through organisational structure, culture, and strategic initiatives. Hyatt is a luxury and business hotel leader due to its unified organisational structure, rich and empowering culture, and strategic aims of worldwide expansion, innovation, and guest loyalty. Through initiatives like "Change Starts Here," Hyatt promotes diversity, equity, and inclusion, improving its corporate responsibility and guest experiences. Although InterContinental Hotels Group (IHG) has a different strategic focus, both organisations </w:t>
      </w:r>
      <w:proofErr w:type="gramStart"/>
      <w:r w:rsidRPr="004F2C4B">
        <w:rPr>
          <w:rFonts w:ascii="Arial" w:eastAsia="Times New Roman" w:hAnsi="Arial" w:cs="Arial"/>
          <w:kern w:val="0"/>
          <w:sz w:val="24"/>
          <w:szCs w:val="24"/>
          <w:lang w:eastAsia="en-GB"/>
          <w14:ligatures w14:val="none"/>
        </w:rPr>
        <w:t>attempt</w:t>
      </w:r>
      <w:proofErr w:type="gramEnd"/>
      <w:r w:rsidRPr="004F2C4B">
        <w:rPr>
          <w:rFonts w:ascii="Arial" w:eastAsia="Times New Roman" w:hAnsi="Arial" w:cs="Arial"/>
          <w:kern w:val="0"/>
          <w:sz w:val="24"/>
          <w:szCs w:val="24"/>
          <w:lang w:eastAsia="en-GB"/>
          <w14:ligatures w14:val="none"/>
        </w:rPr>
        <w:t xml:space="preserve"> to create value for their stakeholders through various operational and financial strategies. Strategic alignment of structure, culture, and </w:t>
      </w:r>
      <w:proofErr w:type="gramStart"/>
      <w:r w:rsidRPr="004F2C4B">
        <w:rPr>
          <w:rFonts w:ascii="Arial" w:eastAsia="Times New Roman" w:hAnsi="Arial" w:cs="Arial"/>
          <w:kern w:val="0"/>
          <w:sz w:val="24"/>
          <w:szCs w:val="24"/>
          <w:lang w:eastAsia="en-GB"/>
          <w14:ligatures w14:val="none"/>
        </w:rPr>
        <w:t>objectives</w:t>
      </w:r>
      <w:proofErr w:type="gramEnd"/>
      <w:r w:rsidRPr="004F2C4B">
        <w:rPr>
          <w:rFonts w:ascii="Arial" w:eastAsia="Times New Roman" w:hAnsi="Arial" w:cs="Arial"/>
          <w:kern w:val="0"/>
          <w:sz w:val="24"/>
          <w:szCs w:val="24"/>
          <w:lang w:eastAsia="en-GB"/>
          <w14:ligatures w14:val="none"/>
        </w:rPr>
        <w:t xml:space="preserve"> is crucial to organisational success and longevity in the competitive hospitality industry. Hyatt's integration of new growth platforms, capital deployment optimisation, and learning and innovation culture position it for growth and industry leadership</w:t>
      </w:r>
      <w:r w:rsidR="00686E67" w:rsidRPr="005311EC">
        <w:rPr>
          <w:rFonts w:ascii="Arial" w:eastAsia="Times New Roman" w:hAnsi="Arial" w:cs="Arial"/>
          <w:kern w:val="0"/>
          <w:sz w:val="24"/>
          <w:szCs w:val="24"/>
          <w:lang w:eastAsia="en-GB"/>
          <w14:ligatures w14:val="none"/>
        </w:rPr>
        <w:t>.</w:t>
      </w:r>
    </w:p>
    <w:p w14:paraId="64DE4C19"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6C308A9C"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63CD4DFF"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04359CB5"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21C4441C"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5D36C5A7"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55E44495"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390C140A"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06372B48"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2ABE160A"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5C28A312"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1541ED65"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1DBFA090"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252776BC"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2E68A877"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74F2E550"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51E02B8E"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7AC89470"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31291726"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7837FCEC" w14:textId="77777777" w:rsidR="008072BD" w:rsidRDefault="008072BD" w:rsidP="00686E67">
      <w:pPr>
        <w:spacing w:after="0" w:line="480" w:lineRule="auto"/>
        <w:jc w:val="both"/>
        <w:rPr>
          <w:rFonts w:ascii="Arial" w:eastAsia="Times New Roman" w:hAnsi="Arial" w:cs="Arial"/>
          <w:kern w:val="0"/>
          <w:sz w:val="24"/>
          <w:szCs w:val="24"/>
          <w:lang w:eastAsia="en-GB"/>
          <w14:ligatures w14:val="none"/>
        </w:rPr>
      </w:pPr>
    </w:p>
    <w:p w14:paraId="42E41A40" w14:textId="734A5B6F" w:rsidR="004F2C4B" w:rsidRPr="005311EC" w:rsidRDefault="004F2C4B" w:rsidP="005311EC">
      <w:pPr>
        <w:pStyle w:val="EU"/>
        <w:numPr>
          <w:ilvl w:val="0"/>
          <w:numId w:val="1"/>
        </w:numPr>
        <w:spacing w:line="480" w:lineRule="auto"/>
        <w:rPr>
          <w:rFonts w:eastAsia="Times New Roman"/>
          <w:color w:val="auto"/>
        </w:rPr>
      </w:pPr>
      <w:bookmarkStart w:id="7" w:name="_Toc160227251"/>
      <w:r w:rsidRPr="005311EC">
        <w:rPr>
          <w:rFonts w:eastAsia="Times New Roman"/>
          <w:color w:val="auto"/>
        </w:rPr>
        <w:t>References</w:t>
      </w:r>
      <w:bookmarkEnd w:id="7"/>
      <w:r w:rsidRPr="005311EC">
        <w:rPr>
          <w:rFonts w:eastAsia="Times New Roman"/>
          <w:color w:val="auto"/>
        </w:rPr>
        <w:t xml:space="preserve"> </w:t>
      </w:r>
    </w:p>
    <w:p w14:paraId="584F44E9" w14:textId="77777777" w:rsidR="00826545" w:rsidRPr="005311EC" w:rsidRDefault="00826545" w:rsidP="005311EC">
      <w:pPr>
        <w:pStyle w:val="NormalWeb"/>
        <w:spacing w:before="0" w:beforeAutospacing="0" w:after="0" w:afterAutospacing="0" w:line="480" w:lineRule="auto"/>
        <w:jc w:val="both"/>
        <w:rPr>
          <w:rFonts w:ascii="Arial" w:hAnsi="Arial" w:cs="Arial"/>
        </w:rPr>
      </w:pPr>
      <w:r w:rsidRPr="005311EC">
        <w:rPr>
          <w:rFonts w:ascii="Arial" w:hAnsi="Arial" w:cs="Arial"/>
        </w:rPr>
        <w:t>Armstrong, M. (2012) Armstrong’s Handbook of Management and Leadership (3rd Ed), London: Kogan Page.</w:t>
      </w:r>
    </w:p>
    <w:p w14:paraId="1A4D24D2" w14:textId="77777777" w:rsidR="006763AD" w:rsidRPr="005311EC" w:rsidRDefault="006763AD" w:rsidP="005311EC">
      <w:pPr>
        <w:pStyle w:val="NormalWeb"/>
        <w:spacing w:before="0" w:beforeAutospacing="0" w:after="0" w:afterAutospacing="0" w:line="480" w:lineRule="auto"/>
        <w:jc w:val="both"/>
        <w:rPr>
          <w:rFonts w:ascii="Arial" w:hAnsi="Arial" w:cs="Arial"/>
        </w:rPr>
      </w:pPr>
    </w:p>
    <w:p w14:paraId="7FA029A8" w14:textId="729928B7" w:rsidR="006763AD" w:rsidRPr="005311EC" w:rsidRDefault="006763AD" w:rsidP="005311EC">
      <w:pPr>
        <w:pStyle w:val="NormalWeb"/>
        <w:spacing w:before="0" w:beforeAutospacing="0" w:after="0" w:afterAutospacing="0" w:line="480" w:lineRule="auto"/>
        <w:jc w:val="both"/>
        <w:rPr>
          <w:rFonts w:ascii="Arial" w:hAnsi="Arial" w:cs="Arial"/>
        </w:rPr>
      </w:pPr>
      <w:r w:rsidRPr="005311EC">
        <w:rPr>
          <w:rFonts w:ascii="Arial" w:hAnsi="Arial" w:cs="Arial"/>
        </w:rPr>
        <w:t>Arnold, J. (2005) Work Psychology (4th edition) Harlow: Prentice Hall.</w:t>
      </w:r>
    </w:p>
    <w:p w14:paraId="3ACB7752" w14:textId="77777777" w:rsidR="006763AD" w:rsidRPr="005311EC" w:rsidRDefault="006763AD" w:rsidP="005311EC">
      <w:pPr>
        <w:pStyle w:val="NormalWeb"/>
        <w:spacing w:before="0" w:beforeAutospacing="0" w:after="0" w:afterAutospacing="0" w:line="480" w:lineRule="auto"/>
        <w:jc w:val="both"/>
        <w:rPr>
          <w:rFonts w:ascii="Arial" w:hAnsi="Arial" w:cs="Arial"/>
        </w:rPr>
      </w:pPr>
    </w:p>
    <w:p w14:paraId="57EBD9F8" w14:textId="47479494" w:rsidR="006763AD" w:rsidRPr="005311EC" w:rsidRDefault="006763AD" w:rsidP="005311EC">
      <w:pPr>
        <w:pStyle w:val="NormalWeb"/>
        <w:spacing w:before="0" w:beforeAutospacing="0" w:after="0" w:afterAutospacing="0" w:line="480" w:lineRule="auto"/>
        <w:jc w:val="both"/>
        <w:rPr>
          <w:rFonts w:ascii="Arial" w:hAnsi="Arial" w:cs="Arial"/>
        </w:rPr>
      </w:pPr>
      <w:r w:rsidRPr="005311EC">
        <w:rPr>
          <w:rFonts w:ascii="Arial" w:hAnsi="Arial" w:cs="Arial"/>
        </w:rPr>
        <w:t>Boddy, D. (2014) Management: An Introduction (6th Ed), Harlow, Pearson</w:t>
      </w:r>
    </w:p>
    <w:p w14:paraId="33AB3A17" w14:textId="77777777" w:rsidR="008072BD" w:rsidRPr="005311EC" w:rsidRDefault="008072BD" w:rsidP="005311EC">
      <w:pPr>
        <w:pStyle w:val="NormalWeb"/>
        <w:spacing w:before="0" w:beforeAutospacing="0" w:after="0" w:afterAutospacing="0" w:line="480" w:lineRule="auto"/>
        <w:jc w:val="both"/>
        <w:rPr>
          <w:rFonts w:ascii="Arial" w:hAnsi="Arial" w:cs="Arial"/>
        </w:rPr>
      </w:pPr>
    </w:p>
    <w:p w14:paraId="1D4DED0B" w14:textId="34D9AE2C" w:rsidR="008072BD" w:rsidRPr="005311EC" w:rsidRDefault="008072BD" w:rsidP="005311EC">
      <w:pPr>
        <w:pStyle w:val="NormalWeb"/>
        <w:spacing w:before="0" w:beforeAutospacing="0" w:after="0" w:afterAutospacing="0" w:line="480" w:lineRule="auto"/>
        <w:jc w:val="both"/>
        <w:rPr>
          <w:rFonts w:ascii="Arial" w:hAnsi="Arial" w:cs="Arial"/>
        </w:rPr>
      </w:pPr>
      <w:r w:rsidRPr="005311EC">
        <w:rPr>
          <w:rFonts w:ascii="Arial" w:hAnsi="Arial" w:cs="Arial"/>
        </w:rPr>
        <w:t>Buchanan, D. And Huczynski, A. (2007) Organisational Behaviour: An Introductory Text (6th edition), Harlow: Prentice Hall.</w:t>
      </w:r>
    </w:p>
    <w:p w14:paraId="49195840" w14:textId="77777777" w:rsidR="006763AD" w:rsidRPr="005311EC" w:rsidRDefault="006763AD" w:rsidP="005311EC">
      <w:pPr>
        <w:pStyle w:val="NormalWeb"/>
        <w:spacing w:before="0" w:beforeAutospacing="0" w:after="0" w:afterAutospacing="0" w:line="480" w:lineRule="auto"/>
        <w:jc w:val="both"/>
        <w:rPr>
          <w:rFonts w:ascii="Arial" w:hAnsi="Arial" w:cs="Arial"/>
        </w:rPr>
      </w:pPr>
    </w:p>
    <w:p w14:paraId="0A850167" w14:textId="4033A6C7" w:rsidR="006763AD" w:rsidRPr="005311EC" w:rsidRDefault="006763AD" w:rsidP="005311EC">
      <w:pPr>
        <w:pStyle w:val="NormalWeb"/>
        <w:spacing w:before="0" w:beforeAutospacing="0" w:after="0" w:afterAutospacing="0" w:line="480" w:lineRule="auto"/>
        <w:jc w:val="both"/>
        <w:rPr>
          <w:rFonts w:ascii="Arial" w:hAnsi="Arial" w:cs="Arial"/>
        </w:rPr>
      </w:pPr>
      <w:r w:rsidRPr="005311EC">
        <w:rPr>
          <w:rFonts w:ascii="Arial" w:hAnsi="Arial" w:cs="Arial"/>
        </w:rPr>
        <w:t xml:space="preserve">Hyatt (n.d.). Diversity, </w:t>
      </w:r>
      <w:proofErr w:type="gramStart"/>
      <w:r w:rsidRPr="005311EC">
        <w:rPr>
          <w:rFonts w:ascii="Arial" w:hAnsi="Arial" w:cs="Arial"/>
        </w:rPr>
        <w:t>Equality</w:t>
      </w:r>
      <w:proofErr w:type="gramEnd"/>
      <w:r w:rsidRPr="005311EC">
        <w:rPr>
          <w:rFonts w:ascii="Arial" w:hAnsi="Arial" w:cs="Arial"/>
        </w:rPr>
        <w:t xml:space="preserve"> and Inclusion. [online]. Available at: </w:t>
      </w:r>
      <w:r w:rsidRPr="005311EC">
        <w:rPr>
          <w:rFonts w:ascii="Arial" w:hAnsi="Arial" w:cs="Arial"/>
        </w:rPr>
        <w:t>https://about.hyatt.com/en/world-of-care/caring-for-people/Diversity-equity-inclusion.html</w:t>
      </w:r>
    </w:p>
    <w:p w14:paraId="2A8638C5" w14:textId="77777777" w:rsidR="00826545" w:rsidRPr="005311EC" w:rsidRDefault="00826545" w:rsidP="005311EC">
      <w:pPr>
        <w:pStyle w:val="NormalWeb"/>
        <w:spacing w:before="0" w:beforeAutospacing="0" w:after="0" w:afterAutospacing="0" w:line="480" w:lineRule="auto"/>
        <w:jc w:val="both"/>
        <w:rPr>
          <w:rFonts w:ascii="Arial" w:hAnsi="Arial" w:cs="Arial"/>
        </w:rPr>
      </w:pPr>
    </w:p>
    <w:p w14:paraId="237B6BF1" w14:textId="74137BED" w:rsidR="00681047" w:rsidRPr="005311EC" w:rsidRDefault="00826545" w:rsidP="005311EC">
      <w:pPr>
        <w:pStyle w:val="NormalWeb"/>
        <w:spacing w:before="0" w:beforeAutospacing="0" w:after="0" w:afterAutospacing="0" w:line="480" w:lineRule="auto"/>
        <w:jc w:val="both"/>
        <w:rPr>
          <w:rFonts w:ascii="Arial" w:hAnsi="Arial" w:cs="Arial"/>
        </w:rPr>
      </w:pPr>
      <w:r w:rsidRPr="005311EC">
        <w:rPr>
          <w:rFonts w:ascii="Arial" w:hAnsi="Arial" w:cs="Arial"/>
        </w:rPr>
        <w:t>Hyatt (2019). </w:t>
      </w:r>
      <w:r w:rsidRPr="005311EC">
        <w:rPr>
          <w:rFonts w:ascii="Arial" w:hAnsi="Arial" w:cs="Arial"/>
          <w:i/>
          <w:iCs/>
        </w:rPr>
        <w:t>About Hyatt</w:t>
      </w:r>
      <w:r w:rsidRPr="005311EC">
        <w:rPr>
          <w:rFonts w:ascii="Arial" w:hAnsi="Arial" w:cs="Arial"/>
        </w:rPr>
        <w:t xml:space="preserve">. [online] Hyatt About. Available at: </w:t>
      </w:r>
      <w:hyperlink r:id="rId7" w:history="1">
        <w:r w:rsidRPr="005311EC">
          <w:rPr>
            <w:rStyle w:val="Hyperlink"/>
            <w:rFonts w:ascii="Arial" w:hAnsi="Arial" w:cs="Arial"/>
            <w:color w:val="auto"/>
          </w:rPr>
          <w:t>https://about.hyatt.com/en.html</w:t>
        </w:r>
      </w:hyperlink>
      <w:r w:rsidRPr="005311EC">
        <w:rPr>
          <w:rFonts w:ascii="Arial" w:hAnsi="Arial" w:cs="Arial"/>
        </w:rPr>
        <w:t>.</w:t>
      </w:r>
    </w:p>
    <w:p w14:paraId="0DC282DB" w14:textId="77777777" w:rsidR="00826545" w:rsidRPr="005311EC" w:rsidRDefault="00826545" w:rsidP="005311EC">
      <w:pPr>
        <w:pStyle w:val="NormalWeb"/>
        <w:spacing w:before="0" w:beforeAutospacing="0" w:after="0" w:afterAutospacing="0" w:line="480" w:lineRule="auto"/>
        <w:jc w:val="both"/>
        <w:rPr>
          <w:rFonts w:ascii="Arial" w:hAnsi="Arial" w:cs="Arial"/>
        </w:rPr>
      </w:pPr>
    </w:p>
    <w:p w14:paraId="742424C3" w14:textId="2F8C7E22" w:rsidR="00826545" w:rsidRPr="005311EC" w:rsidRDefault="00826545" w:rsidP="005311EC">
      <w:pPr>
        <w:pStyle w:val="NormalWeb"/>
        <w:spacing w:before="0" w:beforeAutospacing="0" w:after="0" w:afterAutospacing="0" w:line="480" w:lineRule="auto"/>
        <w:jc w:val="both"/>
        <w:rPr>
          <w:rFonts w:ascii="Arial" w:hAnsi="Arial" w:cs="Arial"/>
        </w:rPr>
      </w:pPr>
      <w:r w:rsidRPr="005311EC">
        <w:rPr>
          <w:rFonts w:ascii="Arial" w:hAnsi="Arial" w:cs="Arial"/>
        </w:rPr>
        <w:t>Hyatt (2022). </w:t>
      </w:r>
      <w:r w:rsidRPr="005311EC">
        <w:rPr>
          <w:rFonts w:ascii="Arial" w:hAnsi="Arial" w:cs="Arial"/>
          <w:i/>
          <w:iCs/>
        </w:rPr>
        <w:t>Hyatt History</w:t>
      </w:r>
      <w:r w:rsidRPr="005311EC">
        <w:rPr>
          <w:rFonts w:ascii="Arial" w:hAnsi="Arial" w:cs="Arial"/>
        </w:rPr>
        <w:t xml:space="preserve">. [online] Hyatt About. Available at: </w:t>
      </w:r>
      <w:hyperlink r:id="rId8" w:history="1">
        <w:r w:rsidRPr="005311EC">
          <w:rPr>
            <w:rStyle w:val="Hyperlink"/>
            <w:rFonts w:ascii="Arial" w:hAnsi="Arial" w:cs="Arial"/>
            <w:color w:val="auto"/>
          </w:rPr>
          <w:t>https://about.hyatt.com/en/hyatthistory.html</w:t>
        </w:r>
      </w:hyperlink>
      <w:r w:rsidRPr="005311EC">
        <w:rPr>
          <w:rFonts w:ascii="Arial" w:hAnsi="Arial" w:cs="Arial"/>
        </w:rPr>
        <w:t>.</w:t>
      </w:r>
    </w:p>
    <w:p w14:paraId="01EAD12D" w14:textId="77777777" w:rsidR="00826545" w:rsidRPr="005311EC" w:rsidRDefault="00826545" w:rsidP="005311EC">
      <w:pPr>
        <w:pStyle w:val="NormalWeb"/>
        <w:spacing w:before="0" w:beforeAutospacing="0" w:after="0" w:afterAutospacing="0" w:line="480" w:lineRule="auto"/>
        <w:jc w:val="both"/>
        <w:rPr>
          <w:rFonts w:ascii="Arial" w:hAnsi="Arial" w:cs="Arial"/>
        </w:rPr>
      </w:pPr>
    </w:p>
    <w:p w14:paraId="21CFE944" w14:textId="1A451937" w:rsidR="00826545" w:rsidRPr="005311EC" w:rsidRDefault="00826545" w:rsidP="005311EC">
      <w:pPr>
        <w:pStyle w:val="NormalWeb"/>
        <w:spacing w:before="0" w:beforeAutospacing="0" w:after="0" w:afterAutospacing="0" w:line="480" w:lineRule="auto"/>
        <w:jc w:val="both"/>
        <w:rPr>
          <w:rFonts w:ascii="Arial" w:hAnsi="Arial" w:cs="Arial"/>
        </w:rPr>
      </w:pPr>
      <w:r w:rsidRPr="005311EC">
        <w:rPr>
          <w:rFonts w:ascii="Arial" w:hAnsi="Arial" w:cs="Arial"/>
        </w:rPr>
        <w:t xml:space="preserve">Hyatt Annual Report (2023). Form 10-k. [online]. Available at: </w:t>
      </w:r>
      <w:hyperlink r:id="rId9" w:history="1">
        <w:r w:rsidR="006763AD" w:rsidRPr="005311EC">
          <w:rPr>
            <w:rStyle w:val="Hyperlink"/>
            <w:rFonts w:ascii="Arial" w:hAnsi="Arial" w:cs="Arial"/>
            <w:color w:val="auto"/>
          </w:rPr>
          <w:t>https://investors.hyatt.com/files/doc_financials/2023/ar/311c84ef-5bee-4d6d-8008-eb562790019e.pdf</w:t>
        </w:r>
      </w:hyperlink>
    </w:p>
    <w:p w14:paraId="11F8E137" w14:textId="77777777" w:rsidR="006763AD" w:rsidRPr="005311EC" w:rsidRDefault="006763AD" w:rsidP="005311EC">
      <w:pPr>
        <w:pStyle w:val="NormalWeb"/>
        <w:spacing w:before="0" w:beforeAutospacing="0" w:after="0" w:afterAutospacing="0" w:line="480" w:lineRule="auto"/>
        <w:jc w:val="both"/>
        <w:rPr>
          <w:rFonts w:ascii="Arial" w:hAnsi="Arial" w:cs="Arial"/>
        </w:rPr>
      </w:pPr>
    </w:p>
    <w:p w14:paraId="4B7D1895" w14:textId="77777777" w:rsidR="00826545" w:rsidRPr="005311EC" w:rsidRDefault="00826545" w:rsidP="005311EC">
      <w:pPr>
        <w:pStyle w:val="NormalWeb"/>
        <w:spacing w:before="0" w:beforeAutospacing="0" w:after="0" w:afterAutospacing="0" w:line="480" w:lineRule="auto"/>
        <w:jc w:val="both"/>
        <w:rPr>
          <w:rFonts w:ascii="Arial" w:hAnsi="Arial" w:cs="Arial"/>
        </w:rPr>
      </w:pPr>
    </w:p>
    <w:p w14:paraId="5A2B65BE" w14:textId="6AD22F4B" w:rsidR="00826545" w:rsidRPr="005311EC" w:rsidRDefault="00826545" w:rsidP="005311EC">
      <w:pPr>
        <w:pStyle w:val="NormalWeb"/>
        <w:spacing w:before="0" w:beforeAutospacing="0" w:after="0" w:afterAutospacing="0" w:line="480" w:lineRule="auto"/>
        <w:jc w:val="both"/>
        <w:rPr>
          <w:rFonts w:ascii="Arial" w:hAnsi="Arial" w:cs="Arial"/>
        </w:rPr>
      </w:pPr>
      <w:r w:rsidRPr="005311EC">
        <w:rPr>
          <w:rFonts w:ascii="Arial" w:hAnsi="Arial" w:cs="Arial"/>
        </w:rPr>
        <w:t>Hyatt Newsroom. (n.d.). </w:t>
      </w:r>
      <w:r w:rsidRPr="005311EC">
        <w:rPr>
          <w:rFonts w:ascii="Arial" w:hAnsi="Arial" w:cs="Arial"/>
          <w:i/>
          <w:iCs/>
        </w:rPr>
        <w:t>Hyatt Newsroom - News Releases</w:t>
      </w:r>
      <w:r w:rsidRPr="005311EC">
        <w:rPr>
          <w:rFonts w:ascii="Arial" w:hAnsi="Arial" w:cs="Arial"/>
        </w:rPr>
        <w:t xml:space="preserve">. [online] Available at: https://newsroom.hyatt.com/news-releases?l=100 </w:t>
      </w:r>
    </w:p>
    <w:p w14:paraId="1FCAA120" w14:textId="77777777" w:rsidR="008072BD" w:rsidRPr="005311EC" w:rsidRDefault="008072BD" w:rsidP="005311EC">
      <w:pPr>
        <w:pStyle w:val="NormalWeb"/>
        <w:spacing w:before="0" w:beforeAutospacing="0" w:after="0" w:afterAutospacing="0" w:line="480" w:lineRule="auto"/>
        <w:jc w:val="both"/>
        <w:rPr>
          <w:rFonts w:ascii="Arial" w:hAnsi="Arial" w:cs="Arial"/>
        </w:rPr>
      </w:pPr>
    </w:p>
    <w:p w14:paraId="4BD068C2" w14:textId="78073838" w:rsidR="006763AD" w:rsidRPr="005311EC" w:rsidRDefault="006763AD" w:rsidP="005311EC">
      <w:pPr>
        <w:pStyle w:val="NormalWeb"/>
        <w:spacing w:before="0" w:beforeAutospacing="0" w:after="0" w:afterAutospacing="0" w:line="480" w:lineRule="auto"/>
        <w:jc w:val="both"/>
        <w:rPr>
          <w:rFonts w:ascii="Arial" w:hAnsi="Arial" w:cs="Arial"/>
        </w:rPr>
      </w:pPr>
      <w:r w:rsidRPr="005311EC">
        <w:rPr>
          <w:rFonts w:ascii="Arial" w:hAnsi="Arial" w:cs="Arial"/>
        </w:rPr>
        <w:t>Hyatt Newsroom. (n.d.). </w:t>
      </w:r>
      <w:r w:rsidRPr="005311EC">
        <w:rPr>
          <w:rFonts w:ascii="Arial" w:hAnsi="Arial" w:cs="Arial"/>
          <w:i/>
          <w:iCs/>
        </w:rPr>
        <w:t>World of Hyatt Welcomes New Era with ‘For a World of Understanding’</w:t>
      </w:r>
      <w:r w:rsidRPr="005311EC">
        <w:rPr>
          <w:rFonts w:ascii="Arial" w:hAnsi="Arial" w:cs="Arial"/>
        </w:rPr>
        <w:t xml:space="preserve">. [online] Available at: </w:t>
      </w:r>
      <w:hyperlink r:id="rId10" w:history="1">
        <w:r w:rsidRPr="005311EC">
          <w:rPr>
            <w:rStyle w:val="Hyperlink"/>
            <w:rFonts w:ascii="Arial" w:hAnsi="Arial" w:cs="Arial"/>
            <w:color w:val="auto"/>
          </w:rPr>
          <w:t>https://newsroom.hyatt.com/World-of-Hyatt-Welcomes-New-Era</w:t>
        </w:r>
      </w:hyperlink>
      <w:r w:rsidRPr="005311EC">
        <w:rPr>
          <w:rFonts w:ascii="Arial" w:hAnsi="Arial" w:cs="Arial"/>
        </w:rPr>
        <w:t>.</w:t>
      </w:r>
    </w:p>
    <w:p w14:paraId="48963280" w14:textId="77777777" w:rsidR="006763AD" w:rsidRPr="005311EC" w:rsidRDefault="006763AD" w:rsidP="005311EC">
      <w:pPr>
        <w:pStyle w:val="NormalWeb"/>
        <w:spacing w:before="0" w:beforeAutospacing="0" w:after="0" w:afterAutospacing="0" w:line="480" w:lineRule="auto"/>
        <w:jc w:val="both"/>
        <w:rPr>
          <w:rFonts w:ascii="Arial" w:hAnsi="Arial" w:cs="Arial"/>
        </w:rPr>
      </w:pPr>
    </w:p>
    <w:p w14:paraId="23946C9A" w14:textId="0F3C3ADC" w:rsidR="008072BD" w:rsidRPr="005311EC" w:rsidRDefault="008072BD" w:rsidP="005311EC">
      <w:pPr>
        <w:pStyle w:val="NormalWeb"/>
        <w:spacing w:before="0" w:beforeAutospacing="0" w:after="0" w:afterAutospacing="0" w:line="480" w:lineRule="auto"/>
        <w:jc w:val="both"/>
        <w:rPr>
          <w:rFonts w:ascii="Arial" w:hAnsi="Arial" w:cs="Arial"/>
        </w:rPr>
      </w:pPr>
      <w:r w:rsidRPr="005311EC">
        <w:rPr>
          <w:rFonts w:ascii="Arial" w:hAnsi="Arial" w:cs="Arial"/>
        </w:rPr>
        <w:t>Hyatt Newsroom. (n.d.). </w:t>
      </w:r>
      <w:r w:rsidRPr="005311EC">
        <w:rPr>
          <w:rFonts w:ascii="Arial" w:hAnsi="Arial" w:cs="Arial"/>
          <w:i/>
          <w:iCs/>
        </w:rPr>
        <w:t>Hyatt Newsroom - Corporate Governance</w:t>
      </w:r>
      <w:r w:rsidRPr="005311EC">
        <w:rPr>
          <w:rFonts w:ascii="Arial" w:hAnsi="Arial" w:cs="Arial"/>
        </w:rPr>
        <w:t xml:space="preserve">. [online] Available at: </w:t>
      </w:r>
      <w:hyperlink r:id="rId11" w:history="1">
        <w:r w:rsidRPr="005311EC">
          <w:rPr>
            <w:rStyle w:val="Hyperlink"/>
            <w:rFonts w:ascii="Arial" w:hAnsi="Arial" w:cs="Arial"/>
            <w:color w:val="auto"/>
          </w:rPr>
          <w:t>https://newsroom.hyatt.com/management-team</w:t>
        </w:r>
      </w:hyperlink>
      <w:r w:rsidRPr="005311EC">
        <w:rPr>
          <w:rFonts w:ascii="Arial" w:hAnsi="Arial" w:cs="Arial"/>
        </w:rPr>
        <w:t>.</w:t>
      </w:r>
    </w:p>
    <w:p w14:paraId="34EF253D" w14:textId="77777777" w:rsidR="005311EC" w:rsidRPr="005311EC" w:rsidRDefault="005311EC" w:rsidP="005311EC">
      <w:pPr>
        <w:pStyle w:val="NormalWeb"/>
        <w:spacing w:before="0" w:beforeAutospacing="0" w:after="0" w:afterAutospacing="0" w:line="480" w:lineRule="auto"/>
        <w:jc w:val="both"/>
        <w:rPr>
          <w:rFonts w:ascii="Arial" w:hAnsi="Arial" w:cs="Arial"/>
        </w:rPr>
      </w:pPr>
    </w:p>
    <w:p w14:paraId="6D38172A" w14:textId="1B616881" w:rsidR="005311EC" w:rsidRPr="005311EC" w:rsidRDefault="005311EC" w:rsidP="005311EC">
      <w:pPr>
        <w:pStyle w:val="NormalWeb"/>
        <w:spacing w:before="0" w:beforeAutospacing="0" w:after="0" w:afterAutospacing="0" w:line="480" w:lineRule="auto"/>
        <w:jc w:val="both"/>
        <w:rPr>
          <w:rFonts w:ascii="Arial" w:hAnsi="Arial" w:cs="Arial"/>
        </w:rPr>
      </w:pPr>
      <w:r w:rsidRPr="005311EC">
        <w:rPr>
          <w:rFonts w:ascii="Arial" w:hAnsi="Arial" w:cs="Arial"/>
        </w:rPr>
        <w:t xml:space="preserve">IHG (2022). Annual Report 2022. [online]. Available at: </w:t>
      </w:r>
      <w:r w:rsidRPr="005311EC">
        <w:rPr>
          <w:rFonts w:ascii="Arial" w:hAnsi="Arial" w:cs="Arial"/>
        </w:rPr>
        <w:t>https://www.ihgplc.com/~/media/Files/I/Ihg-Plc/homepage/annual-report-2022.pdf</w:t>
      </w:r>
    </w:p>
    <w:p w14:paraId="06754B40" w14:textId="77777777" w:rsidR="008072BD" w:rsidRPr="005311EC" w:rsidRDefault="008072BD" w:rsidP="005311EC">
      <w:pPr>
        <w:pStyle w:val="NormalWeb"/>
        <w:spacing w:before="0" w:beforeAutospacing="0" w:after="0" w:afterAutospacing="0" w:line="480" w:lineRule="auto"/>
        <w:jc w:val="both"/>
        <w:rPr>
          <w:rFonts w:ascii="Arial" w:hAnsi="Arial" w:cs="Arial"/>
        </w:rPr>
      </w:pPr>
    </w:p>
    <w:p w14:paraId="603304F9" w14:textId="18D2B4CB" w:rsidR="006763AD" w:rsidRPr="005311EC" w:rsidRDefault="006763AD" w:rsidP="005311EC">
      <w:pPr>
        <w:pStyle w:val="NormalWeb"/>
        <w:spacing w:before="0" w:beforeAutospacing="0" w:after="0" w:afterAutospacing="0" w:line="480" w:lineRule="auto"/>
        <w:jc w:val="both"/>
        <w:rPr>
          <w:rFonts w:ascii="Arial" w:hAnsi="Arial" w:cs="Arial"/>
        </w:rPr>
      </w:pPr>
      <w:r w:rsidRPr="005311EC">
        <w:rPr>
          <w:rFonts w:ascii="Arial" w:hAnsi="Arial" w:cs="Arial"/>
        </w:rPr>
        <w:t>Mullins, L. (2016) Management and Organisational Behaviour (11th edition) Harlow: Pearson</w:t>
      </w:r>
    </w:p>
    <w:p w14:paraId="687270F1" w14:textId="77777777" w:rsidR="006763AD" w:rsidRPr="005311EC" w:rsidRDefault="006763AD" w:rsidP="005311EC">
      <w:pPr>
        <w:pStyle w:val="NormalWeb"/>
        <w:spacing w:before="0" w:beforeAutospacing="0" w:after="0" w:afterAutospacing="0" w:line="480" w:lineRule="auto"/>
        <w:jc w:val="both"/>
        <w:rPr>
          <w:rFonts w:ascii="Arial" w:hAnsi="Arial" w:cs="Arial"/>
        </w:rPr>
      </w:pPr>
    </w:p>
    <w:p w14:paraId="62412BE2" w14:textId="05E2E3DD" w:rsidR="008072BD" w:rsidRPr="005311EC" w:rsidRDefault="008072BD" w:rsidP="005311EC">
      <w:pPr>
        <w:pStyle w:val="NormalWeb"/>
        <w:spacing w:before="0" w:beforeAutospacing="0" w:after="0" w:afterAutospacing="0" w:line="480" w:lineRule="auto"/>
        <w:jc w:val="both"/>
        <w:rPr>
          <w:rFonts w:ascii="Arial" w:hAnsi="Arial" w:cs="Arial"/>
        </w:rPr>
      </w:pPr>
      <w:r w:rsidRPr="005311EC">
        <w:rPr>
          <w:rFonts w:ascii="Arial" w:hAnsi="Arial" w:cs="Arial"/>
        </w:rPr>
        <w:t>Solomon, M. (</w:t>
      </w:r>
      <w:r w:rsidRPr="005311EC">
        <w:rPr>
          <w:rFonts w:ascii="Arial" w:hAnsi="Arial" w:cs="Arial"/>
        </w:rPr>
        <w:t>2020</w:t>
      </w:r>
      <w:r w:rsidRPr="005311EC">
        <w:rPr>
          <w:rFonts w:ascii="Arial" w:hAnsi="Arial" w:cs="Arial"/>
        </w:rPr>
        <w:t>). </w:t>
      </w:r>
      <w:r w:rsidRPr="005311EC">
        <w:rPr>
          <w:rFonts w:ascii="Arial" w:hAnsi="Arial" w:cs="Arial"/>
          <w:i/>
          <w:iCs/>
        </w:rPr>
        <w:t xml:space="preserve">Customer Service Lessons </w:t>
      </w:r>
      <w:proofErr w:type="gramStart"/>
      <w:r w:rsidRPr="005311EC">
        <w:rPr>
          <w:rFonts w:ascii="Arial" w:hAnsi="Arial" w:cs="Arial"/>
          <w:i/>
          <w:iCs/>
        </w:rPr>
        <w:t>From</w:t>
      </w:r>
      <w:proofErr w:type="gramEnd"/>
      <w:r w:rsidRPr="005311EC">
        <w:rPr>
          <w:rFonts w:ascii="Arial" w:hAnsi="Arial" w:cs="Arial"/>
          <w:i/>
          <w:iCs/>
        </w:rPr>
        <w:t xml:space="preserve"> Hyatt’s Dramatic Call </w:t>
      </w:r>
      <w:proofErr w:type="spellStart"/>
      <w:r w:rsidRPr="005311EC">
        <w:rPr>
          <w:rFonts w:ascii="Arial" w:hAnsi="Arial" w:cs="Arial"/>
          <w:i/>
          <w:iCs/>
        </w:rPr>
        <w:t>Center</w:t>
      </w:r>
      <w:proofErr w:type="spellEnd"/>
      <w:r w:rsidRPr="005311EC">
        <w:rPr>
          <w:rFonts w:ascii="Arial" w:hAnsi="Arial" w:cs="Arial"/>
          <w:i/>
          <w:iCs/>
        </w:rPr>
        <w:t xml:space="preserve"> Overhaul</w:t>
      </w:r>
      <w:r w:rsidRPr="005311EC">
        <w:rPr>
          <w:rFonts w:ascii="Arial" w:hAnsi="Arial" w:cs="Arial"/>
        </w:rPr>
        <w:t xml:space="preserve">. [online] Forbes. Available at: https://www.forbes.com/sites/micahsolomon/2020/01/18/customer-service-lessons-from-hyatts-call-center-overhaul/?sh=69e4d4107790 [Accessed </w:t>
      </w:r>
      <w:r w:rsidRPr="005311EC">
        <w:rPr>
          <w:rFonts w:ascii="Arial" w:hAnsi="Arial" w:cs="Arial"/>
        </w:rPr>
        <w:t>20 Feb</w:t>
      </w:r>
      <w:r w:rsidRPr="005311EC">
        <w:rPr>
          <w:rFonts w:ascii="Arial" w:hAnsi="Arial" w:cs="Arial"/>
        </w:rPr>
        <w:t>. 2024].</w:t>
      </w:r>
    </w:p>
    <w:p w14:paraId="793D791B" w14:textId="77777777" w:rsidR="008072BD" w:rsidRPr="005311EC" w:rsidRDefault="008072BD" w:rsidP="005311EC">
      <w:pPr>
        <w:pStyle w:val="NormalWeb"/>
        <w:spacing w:line="480" w:lineRule="auto"/>
        <w:jc w:val="both"/>
        <w:rPr>
          <w:rFonts w:ascii="Arial" w:hAnsi="Arial" w:cs="Arial"/>
        </w:rPr>
      </w:pPr>
      <w:r w:rsidRPr="005311EC">
        <w:rPr>
          <w:rFonts w:ascii="Arial" w:hAnsi="Arial" w:cs="Arial"/>
        </w:rPr>
        <w:t>‌</w:t>
      </w:r>
    </w:p>
    <w:p w14:paraId="3829D862" w14:textId="77777777" w:rsidR="008072BD" w:rsidRPr="005311EC" w:rsidRDefault="008072BD" w:rsidP="005311EC">
      <w:pPr>
        <w:pStyle w:val="NormalWeb"/>
        <w:spacing w:before="0" w:beforeAutospacing="0" w:after="0" w:afterAutospacing="0" w:line="360" w:lineRule="auto"/>
        <w:jc w:val="both"/>
        <w:rPr>
          <w:rFonts w:ascii="Arial" w:hAnsi="Arial" w:cs="Arial"/>
        </w:rPr>
      </w:pPr>
    </w:p>
    <w:p w14:paraId="4DEB0DE8" w14:textId="77777777" w:rsidR="00826545" w:rsidRPr="005311EC" w:rsidRDefault="00826545" w:rsidP="005311EC">
      <w:pPr>
        <w:pStyle w:val="NormalWeb"/>
        <w:spacing w:line="360" w:lineRule="auto"/>
        <w:jc w:val="both"/>
        <w:rPr>
          <w:rFonts w:ascii="Arial" w:hAnsi="Arial" w:cs="Arial"/>
        </w:rPr>
      </w:pPr>
      <w:r w:rsidRPr="005311EC">
        <w:rPr>
          <w:rFonts w:ascii="Arial" w:hAnsi="Arial" w:cs="Arial"/>
        </w:rPr>
        <w:t>‌</w:t>
      </w:r>
    </w:p>
    <w:p w14:paraId="721DC595" w14:textId="77777777" w:rsidR="00826545" w:rsidRDefault="00826545" w:rsidP="00826545">
      <w:pPr>
        <w:pStyle w:val="NormalWeb"/>
        <w:spacing w:before="0" w:beforeAutospacing="0" w:after="0" w:afterAutospacing="0" w:line="360" w:lineRule="atLeast"/>
        <w:rPr>
          <w:rFonts w:ascii="Calibri" w:hAnsi="Calibri" w:cs="Calibri"/>
          <w:color w:val="000000"/>
          <w:sz w:val="27"/>
          <w:szCs w:val="27"/>
        </w:rPr>
      </w:pPr>
    </w:p>
    <w:p w14:paraId="29A34002" w14:textId="77777777" w:rsidR="00826545" w:rsidRDefault="00826545" w:rsidP="00826545">
      <w:pPr>
        <w:pStyle w:val="NormalWeb"/>
        <w:rPr>
          <w:rFonts w:ascii="Calibri" w:hAnsi="Calibri" w:cs="Calibri"/>
          <w:color w:val="000000"/>
          <w:sz w:val="27"/>
          <w:szCs w:val="27"/>
        </w:rPr>
      </w:pPr>
      <w:r>
        <w:rPr>
          <w:rFonts w:ascii="Calibri" w:hAnsi="Calibri" w:cs="Calibri"/>
          <w:color w:val="000000"/>
          <w:sz w:val="27"/>
          <w:szCs w:val="27"/>
        </w:rPr>
        <w:t>‌</w:t>
      </w:r>
    </w:p>
    <w:p w14:paraId="592C1E38" w14:textId="50E8B02D" w:rsidR="00681047" w:rsidRPr="00681047" w:rsidRDefault="00681047" w:rsidP="00681047">
      <w:pPr>
        <w:rPr>
          <w:rFonts w:ascii="Times New Roman" w:eastAsia="Times New Roman" w:hAnsi="Times New Roman" w:cs="Times New Roman"/>
          <w:kern w:val="0"/>
          <w:sz w:val="24"/>
          <w:szCs w:val="24"/>
          <w:lang w:eastAsia="en-GB"/>
          <w14:ligatures w14:val="none"/>
        </w:rPr>
      </w:pPr>
    </w:p>
    <w:p w14:paraId="4A589EB8" w14:textId="0C90271C" w:rsidR="00681047" w:rsidRPr="00681047" w:rsidRDefault="00681047" w:rsidP="00681047">
      <w:pPr>
        <w:rPr>
          <w:rFonts w:ascii="Times New Roman" w:eastAsia="Times New Roman" w:hAnsi="Times New Roman" w:cs="Times New Roman"/>
          <w:kern w:val="0"/>
          <w:sz w:val="24"/>
          <w:szCs w:val="24"/>
          <w:lang w:eastAsia="en-GB"/>
          <w14:ligatures w14:val="none"/>
        </w:rPr>
      </w:pPr>
    </w:p>
    <w:p w14:paraId="4CED4EF0" w14:textId="44CDD501" w:rsidR="00681047" w:rsidRPr="00681047" w:rsidRDefault="00681047" w:rsidP="00681047">
      <w:pPr>
        <w:rPr>
          <w:rFonts w:ascii="Times New Roman" w:eastAsia="Times New Roman" w:hAnsi="Times New Roman" w:cs="Times New Roman"/>
          <w:kern w:val="0"/>
          <w:sz w:val="24"/>
          <w:szCs w:val="24"/>
          <w:lang w:eastAsia="en-GB"/>
          <w14:ligatures w14:val="none"/>
        </w:rPr>
      </w:pPr>
    </w:p>
    <w:p w14:paraId="10087596" w14:textId="46FA3ABC" w:rsidR="00681047" w:rsidRPr="00681047" w:rsidRDefault="00681047" w:rsidP="00681047">
      <w:pPr>
        <w:rPr>
          <w:rFonts w:ascii="Times New Roman" w:eastAsia="Times New Roman" w:hAnsi="Times New Roman" w:cs="Times New Roman"/>
          <w:kern w:val="0"/>
          <w:sz w:val="24"/>
          <w:szCs w:val="24"/>
          <w:lang w:eastAsia="en-GB"/>
          <w14:ligatures w14:val="none"/>
        </w:rPr>
      </w:pPr>
    </w:p>
    <w:p w14:paraId="11D3C65A" w14:textId="2F93A754" w:rsidR="00681047" w:rsidRPr="00681047" w:rsidRDefault="00681047" w:rsidP="00681047">
      <w:pPr>
        <w:rPr>
          <w:rFonts w:ascii="Times New Roman" w:eastAsia="Times New Roman" w:hAnsi="Times New Roman" w:cs="Times New Roman"/>
          <w:kern w:val="0"/>
          <w:sz w:val="24"/>
          <w:szCs w:val="24"/>
          <w:lang w:eastAsia="en-GB"/>
          <w14:ligatures w14:val="none"/>
        </w:rPr>
      </w:pPr>
    </w:p>
    <w:p w14:paraId="335EC409" w14:textId="046D1A0E" w:rsidR="00681047" w:rsidRPr="00681047" w:rsidRDefault="00681047" w:rsidP="00681047">
      <w:pPr>
        <w:rPr>
          <w:rFonts w:ascii="Times New Roman" w:eastAsia="Times New Roman" w:hAnsi="Times New Roman" w:cs="Times New Roman"/>
          <w:kern w:val="0"/>
          <w:sz w:val="24"/>
          <w:szCs w:val="24"/>
          <w:lang w:eastAsia="en-GB"/>
          <w14:ligatures w14:val="none"/>
        </w:rPr>
      </w:pPr>
    </w:p>
    <w:p w14:paraId="30CD618D" w14:textId="5593647C" w:rsidR="00681047" w:rsidRPr="00681047" w:rsidRDefault="00681047" w:rsidP="00681047">
      <w:pPr>
        <w:spacing w:after="240"/>
        <w:rPr>
          <w:rFonts w:ascii="Times New Roman" w:eastAsia="Times New Roman" w:hAnsi="Times New Roman" w:cs="Times New Roman"/>
          <w:kern w:val="0"/>
          <w:sz w:val="24"/>
          <w:szCs w:val="24"/>
          <w:lang w:eastAsia="en-GB"/>
          <w14:ligatures w14:val="none"/>
        </w:rPr>
      </w:pPr>
    </w:p>
    <w:p w14:paraId="09F2C462" w14:textId="522420C2" w:rsidR="00F25026" w:rsidRPr="00F25026" w:rsidRDefault="00F25026" w:rsidP="00F25026">
      <w:pPr>
        <w:spacing w:after="0" w:line="240" w:lineRule="auto"/>
        <w:rPr>
          <w:rFonts w:ascii="Times New Roman" w:eastAsia="Times New Roman" w:hAnsi="Times New Roman" w:cs="Times New Roman"/>
          <w:kern w:val="0"/>
          <w:sz w:val="24"/>
          <w:szCs w:val="24"/>
          <w:lang w:eastAsia="en-GB"/>
          <w14:ligatures w14:val="none"/>
        </w:rPr>
      </w:pPr>
    </w:p>
    <w:p w14:paraId="7C1098B6" w14:textId="77777777" w:rsidR="00F25026" w:rsidRPr="00F25026" w:rsidRDefault="00F25026" w:rsidP="00F25026">
      <w:pPr>
        <w:spacing w:after="240"/>
        <w:rPr>
          <w:rFonts w:ascii="Times New Roman" w:eastAsia="Times New Roman" w:hAnsi="Times New Roman" w:cs="Times New Roman"/>
          <w:kern w:val="0"/>
          <w:sz w:val="24"/>
          <w:szCs w:val="24"/>
          <w:lang w:eastAsia="en-GB"/>
          <w14:ligatures w14:val="none"/>
        </w:rPr>
      </w:pPr>
    </w:p>
    <w:p w14:paraId="73BEB9B8" w14:textId="1DB419D9" w:rsidR="00F25026" w:rsidRPr="00F25026" w:rsidRDefault="00F25026" w:rsidP="00F25026">
      <w:pPr>
        <w:spacing w:after="240"/>
        <w:rPr>
          <w:rFonts w:ascii="Times New Roman" w:eastAsia="Times New Roman" w:hAnsi="Times New Roman" w:cs="Times New Roman"/>
          <w:kern w:val="0"/>
          <w:sz w:val="24"/>
          <w:szCs w:val="24"/>
          <w:lang w:eastAsia="en-GB"/>
          <w14:ligatures w14:val="none"/>
        </w:rPr>
      </w:pPr>
    </w:p>
    <w:p w14:paraId="420F73AD" w14:textId="76E7B22A" w:rsidR="00F25026" w:rsidRPr="00F25026" w:rsidRDefault="00F25026" w:rsidP="00F25026">
      <w:pPr>
        <w:rPr>
          <w:rFonts w:ascii="Times New Roman" w:eastAsia="Times New Roman" w:hAnsi="Times New Roman" w:cs="Times New Roman"/>
          <w:kern w:val="0"/>
          <w:sz w:val="24"/>
          <w:szCs w:val="24"/>
          <w:lang w:eastAsia="en-GB"/>
          <w14:ligatures w14:val="none"/>
        </w:rPr>
      </w:pPr>
    </w:p>
    <w:p w14:paraId="26AC3514" w14:textId="65D58033" w:rsidR="00F25026" w:rsidRPr="00F25026" w:rsidRDefault="00F25026" w:rsidP="00F25026">
      <w:pPr>
        <w:rPr>
          <w:rFonts w:ascii="Times New Roman" w:eastAsia="Times New Roman" w:hAnsi="Times New Roman" w:cs="Times New Roman"/>
          <w:kern w:val="0"/>
          <w:sz w:val="24"/>
          <w:szCs w:val="24"/>
          <w:lang w:eastAsia="en-GB"/>
          <w14:ligatures w14:val="none"/>
        </w:rPr>
      </w:pPr>
    </w:p>
    <w:p w14:paraId="4939CC2C" w14:textId="377D0DD1" w:rsidR="00F25026" w:rsidRPr="00F25026" w:rsidRDefault="00F25026" w:rsidP="00F25026">
      <w:pPr>
        <w:rPr>
          <w:rFonts w:ascii="Times New Roman" w:eastAsia="Times New Roman" w:hAnsi="Times New Roman" w:cs="Times New Roman"/>
          <w:kern w:val="0"/>
          <w:sz w:val="24"/>
          <w:szCs w:val="24"/>
          <w:lang w:eastAsia="en-GB"/>
          <w14:ligatures w14:val="none"/>
        </w:rPr>
      </w:pPr>
    </w:p>
    <w:p w14:paraId="090C09FD" w14:textId="495A8043" w:rsidR="00F25026" w:rsidRPr="00F25026" w:rsidRDefault="00F25026" w:rsidP="00F25026">
      <w:pPr>
        <w:rPr>
          <w:rFonts w:ascii="Times New Roman" w:eastAsia="Times New Roman" w:hAnsi="Times New Roman" w:cs="Times New Roman"/>
          <w:kern w:val="0"/>
          <w:sz w:val="24"/>
          <w:szCs w:val="24"/>
          <w:lang w:eastAsia="en-GB"/>
          <w14:ligatures w14:val="none"/>
        </w:rPr>
      </w:pPr>
    </w:p>
    <w:p w14:paraId="25E206EB" w14:textId="2DE7F784" w:rsidR="00FD4FDB" w:rsidRPr="00FD4FDB" w:rsidRDefault="00FD4FDB" w:rsidP="00FD4FDB">
      <w:pPr>
        <w:spacing w:after="0" w:line="240" w:lineRule="auto"/>
        <w:jc w:val="both"/>
        <w:rPr>
          <w:rFonts w:ascii="Times New Roman" w:eastAsia="Times New Roman" w:hAnsi="Times New Roman" w:cs="Times New Roman"/>
          <w:kern w:val="0"/>
          <w:sz w:val="24"/>
          <w:szCs w:val="24"/>
          <w:lang w:eastAsia="en-GB"/>
          <w14:ligatures w14:val="none"/>
        </w:rPr>
      </w:pPr>
    </w:p>
    <w:p w14:paraId="73F3D450" w14:textId="77777777" w:rsidR="00FD4FDB" w:rsidRPr="00FD4FDB" w:rsidRDefault="00FD4FDB" w:rsidP="00FD4FDB">
      <w:pPr>
        <w:rPr>
          <w:lang w:eastAsia="en-GB"/>
        </w:rPr>
      </w:pPr>
    </w:p>
    <w:sectPr w:rsidR="00FD4FDB" w:rsidRPr="00FD4FD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DF94F" w14:textId="77777777" w:rsidR="00F73DD1" w:rsidRDefault="00F73DD1" w:rsidP="003607BF">
      <w:pPr>
        <w:spacing w:after="0" w:line="240" w:lineRule="auto"/>
      </w:pPr>
      <w:r>
        <w:separator/>
      </w:r>
    </w:p>
  </w:endnote>
  <w:endnote w:type="continuationSeparator" w:id="0">
    <w:p w14:paraId="7B70A421" w14:textId="77777777" w:rsidR="00F73DD1" w:rsidRDefault="00F73DD1" w:rsidP="00360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070371"/>
      <w:docPartObj>
        <w:docPartGallery w:val="Page Numbers (Bottom of Page)"/>
        <w:docPartUnique/>
      </w:docPartObj>
    </w:sdtPr>
    <w:sdtEndPr>
      <w:rPr>
        <w:noProof/>
      </w:rPr>
    </w:sdtEndPr>
    <w:sdtContent>
      <w:p w14:paraId="739C7032" w14:textId="4C7D6F3E" w:rsidR="003607BF" w:rsidRDefault="003607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714CA6" w14:textId="77777777" w:rsidR="003607BF" w:rsidRDefault="00360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7D794" w14:textId="77777777" w:rsidR="00F73DD1" w:rsidRDefault="00F73DD1" w:rsidP="003607BF">
      <w:pPr>
        <w:spacing w:after="0" w:line="240" w:lineRule="auto"/>
      </w:pPr>
      <w:r>
        <w:separator/>
      </w:r>
    </w:p>
  </w:footnote>
  <w:footnote w:type="continuationSeparator" w:id="0">
    <w:p w14:paraId="2CAFD4DB" w14:textId="77777777" w:rsidR="00F73DD1" w:rsidRDefault="00F73DD1" w:rsidP="003607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246DB"/>
    <w:multiLevelType w:val="hybridMultilevel"/>
    <w:tmpl w:val="AA8A2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1755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7BF"/>
    <w:rsid w:val="003607BF"/>
    <w:rsid w:val="004F2C4B"/>
    <w:rsid w:val="005311EC"/>
    <w:rsid w:val="006763AD"/>
    <w:rsid w:val="00681047"/>
    <w:rsid w:val="00686E67"/>
    <w:rsid w:val="007B0CC3"/>
    <w:rsid w:val="008072BD"/>
    <w:rsid w:val="00826545"/>
    <w:rsid w:val="00B151A8"/>
    <w:rsid w:val="00C35B72"/>
    <w:rsid w:val="00C82D1F"/>
    <w:rsid w:val="00F25026"/>
    <w:rsid w:val="00F73DD1"/>
    <w:rsid w:val="00FD4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BB6D"/>
  <w15:chartTrackingRefBased/>
  <w15:docId w15:val="{229AC7FC-B625-41DD-AA95-22A43F95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360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0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0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60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0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0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7BF"/>
    <w:rPr>
      <w:rFonts w:eastAsiaTheme="majorEastAsia" w:cstheme="majorBidi"/>
      <w:color w:val="272727" w:themeColor="text1" w:themeTint="D8"/>
    </w:rPr>
  </w:style>
  <w:style w:type="paragraph" w:styleId="Title">
    <w:name w:val="Title"/>
    <w:basedOn w:val="Normal"/>
    <w:next w:val="Normal"/>
    <w:link w:val="TitleChar"/>
    <w:uiPriority w:val="10"/>
    <w:qFormat/>
    <w:rsid w:val="00360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7BF"/>
    <w:pPr>
      <w:spacing w:before="160"/>
      <w:jc w:val="center"/>
    </w:pPr>
    <w:rPr>
      <w:i/>
      <w:iCs/>
      <w:color w:val="404040" w:themeColor="text1" w:themeTint="BF"/>
    </w:rPr>
  </w:style>
  <w:style w:type="character" w:customStyle="1" w:styleId="QuoteChar">
    <w:name w:val="Quote Char"/>
    <w:basedOn w:val="DefaultParagraphFont"/>
    <w:link w:val="Quote"/>
    <w:uiPriority w:val="29"/>
    <w:rsid w:val="003607BF"/>
    <w:rPr>
      <w:i/>
      <w:iCs/>
      <w:color w:val="404040" w:themeColor="text1" w:themeTint="BF"/>
    </w:rPr>
  </w:style>
  <w:style w:type="paragraph" w:styleId="ListParagraph">
    <w:name w:val="List Paragraph"/>
    <w:basedOn w:val="Normal"/>
    <w:uiPriority w:val="34"/>
    <w:qFormat/>
    <w:rsid w:val="003607BF"/>
    <w:pPr>
      <w:ind w:left="720"/>
      <w:contextualSpacing/>
    </w:pPr>
  </w:style>
  <w:style w:type="character" w:styleId="IntenseEmphasis">
    <w:name w:val="Intense Emphasis"/>
    <w:basedOn w:val="DefaultParagraphFont"/>
    <w:uiPriority w:val="21"/>
    <w:qFormat/>
    <w:rsid w:val="003607BF"/>
    <w:rPr>
      <w:i/>
      <w:iCs/>
      <w:color w:val="0F4761" w:themeColor="accent1" w:themeShade="BF"/>
    </w:rPr>
  </w:style>
  <w:style w:type="paragraph" w:styleId="IntenseQuote">
    <w:name w:val="Intense Quote"/>
    <w:basedOn w:val="Normal"/>
    <w:next w:val="Normal"/>
    <w:link w:val="IntenseQuoteChar"/>
    <w:uiPriority w:val="30"/>
    <w:qFormat/>
    <w:rsid w:val="00360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7BF"/>
    <w:rPr>
      <w:i/>
      <w:iCs/>
      <w:color w:val="0F4761" w:themeColor="accent1" w:themeShade="BF"/>
    </w:rPr>
  </w:style>
  <w:style w:type="character" w:styleId="IntenseReference">
    <w:name w:val="Intense Reference"/>
    <w:basedOn w:val="DefaultParagraphFont"/>
    <w:uiPriority w:val="32"/>
    <w:qFormat/>
    <w:rsid w:val="003607BF"/>
    <w:rPr>
      <w:b/>
      <w:bCs/>
      <w:smallCaps/>
      <w:color w:val="0F4761" w:themeColor="accent1" w:themeShade="BF"/>
      <w:spacing w:val="5"/>
    </w:rPr>
  </w:style>
  <w:style w:type="paragraph" w:styleId="Header">
    <w:name w:val="header"/>
    <w:basedOn w:val="Normal"/>
    <w:link w:val="HeaderChar"/>
    <w:uiPriority w:val="99"/>
    <w:unhideWhenUsed/>
    <w:rsid w:val="00360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7BF"/>
  </w:style>
  <w:style w:type="paragraph" w:styleId="Footer">
    <w:name w:val="footer"/>
    <w:basedOn w:val="Normal"/>
    <w:link w:val="FooterChar"/>
    <w:uiPriority w:val="99"/>
    <w:unhideWhenUsed/>
    <w:rsid w:val="00360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7BF"/>
  </w:style>
  <w:style w:type="paragraph" w:styleId="TOCHeading">
    <w:name w:val="TOC Heading"/>
    <w:basedOn w:val="Heading1"/>
    <w:next w:val="Normal"/>
    <w:uiPriority w:val="39"/>
    <w:unhideWhenUsed/>
    <w:qFormat/>
    <w:rsid w:val="00686E67"/>
    <w:pPr>
      <w:outlineLvl w:val="9"/>
    </w:pPr>
    <w:rPr>
      <w:kern w:val="0"/>
      <w:lang w:val="en-US"/>
      <w14:ligatures w14:val="none"/>
    </w:rPr>
  </w:style>
  <w:style w:type="paragraph" w:styleId="TOC1">
    <w:name w:val="toc 1"/>
    <w:basedOn w:val="Normal"/>
    <w:next w:val="Normal"/>
    <w:autoRedefine/>
    <w:uiPriority w:val="39"/>
    <w:unhideWhenUsed/>
    <w:rsid w:val="00686E67"/>
    <w:pPr>
      <w:spacing w:after="100"/>
    </w:pPr>
  </w:style>
  <w:style w:type="character" w:styleId="Hyperlink">
    <w:name w:val="Hyperlink"/>
    <w:basedOn w:val="DefaultParagraphFont"/>
    <w:uiPriority w:val="99"/>
    <w:unhideWhenUsed/>
    <w:rsid w:val="00686E67"/>
    <w:rPr>
      <w:color w:val="467886" w:themeColor="hyperlink"/>
      <w:u w:val="single"/>
    </w:rPr>
  </w:style>
  <w:style w:type="paragraph" w:styleId="NormalWeb">
    <w:name w:val="Normal (Web)"/>
    <w:basedOn w:val="Normal"/>
    <w:uiPriority w:val="99"/>
    <w:unhideWhenUsed/>
    <w:rsid w:val="008265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26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2696">
      <w:bodyDiv w:val="1"/>
      <w:marLeft w:val="0"/>
      <w:marRight w:val="0"/>
      <w:marTop w:val="0"/>
      <w:marBottom w:val="0"/>
      <w:divBdr>
        <w:top w:val="none" w:sz="0" w:space="0" w:color="auto"/>
        <w:left w:val="none" w:sz="0" w:space="0" w:color="auto"/>
        <w:bottom w:val="none" w:sz="0" w:space="0" w:color="auto"/>
        <w:right w:val="none" w:sz="0" w:space="0" w:color="auto"/>
      </w:divBdr>
    </w:div>
    <w:div w:id="28730372">
      <w:bodyDiv w:val="1"/>
      <w:marLeft w:val="0"/>
      <w:marRight w:val="0"/>
      <w:marTop w:val="0"/>
      <w:marBottom w:val="0"/>
      <w:divBdr>
        <w:top w:val="none" w:sz="0" w:space="0" w:color="auto"/>
        <w:left w:val="none" w:sz="0" w:space="0" w:color="auto"/>
        <w:bottom w:val="none" w:sz="0" w:space="0" w:color="auto"/>
        <w:right w:val="none" w:sz="0" w:space="0" w:color="auto"/>
      </w:divBdr>
    </w:div>
    <w:div w:id="56514800">
      <w:bodyDiv w:val="1"/>
      <w:marLeft w:val="0"/>
      <w:marRight w:val="0"/>
      <w:marTop w:val="0"/>
      <w:marBottom w:val="0"/>
      <w:divBdr>
        <w:top w:val="none" w:sz="0" w:space="0" w:color="auto"/>
        <w:left w:val="none" w:sz="0" w:space="0" w:color="auto"/>
        <w:bottom w:val="none" w:sz="0" w:space="0" w:color="auto"/>
        <w:right w:val="none" w:sz="0" w:space="0" w:color="auto"/>
      </w:divBdr>
    </w:div>
    <w:div w:id="63914242">
      <w:bodyDiv w:val="1"/>
      <w:marLeft w:val="0"/>
      <w:marRight w:val="0"/>
      <w:marTop w:val="0"/>
      <w:marBottom w:val="0"/>
      <w:divBdr>
        <w:top w:val="none" w:sz="0" w:space="0" w:color="auto"/>
        <w:left w:val="none" w:sz="0" w:space="0" w:color="auto"/>
        <w:bottom w:val="none" w:sz="0" w:space="0" w:color="auto"/>
        <w:right w:val="none" w:sz="0" w:space="0" w:color="auto"/>
      </w:divBdr>
    </w:div>
    <w:div w:id="132216002">
      <w:bodyDiv w:val="1"/>
      <w:marLeft w:val="0"/>
      <w:marRight w:val="0"/>
      <w:marTop w:val="0"/>
      <w:marBottom w:val="0"/>
      <w:divBdr>
        <w:top w:val="none" w:sz="0" w:space="0" w:color="auto"/>
        <w:left w:val="none" w:sz="0" w:space="0" w:color="auto"/>
        <w:bottom w:val="none" w:sz="0" w:space="0" w:color="auto"/>
        <w:right w:val="none" w:sz="0" w:space="0" w:color="auto"/>
      </w:divBdr>
    </w:div>
    <w:div w:id="171653101">
      <w:bodyDiv w:val="1"/>
      <w:marLeft w:val="0"/>
      <w:marRight w:val="0"/>
      <w:marTop w:val="0"/>
      <w:marBottom w:val="0"/>
      <w:divBdr>
        <w:top w:val="none" w:sz="0" w:space="0" w:color="auto"/>
        <w:left w:val="none" w:sz="0" w:space="0" w:color="auto"/>
        <w:bottom w:val="none" w:sz="0" w:space="0" w:color="auto"/>
        <w:right w:val="none" w:sz="0" w:space="0" w:color="auto"/>
      </w:divBdr>
    </w:div>
    <w:div w:id="298651851">
      <w:bodyDiv w:val="1"/>
      <w:marLeft w:val="0"/>
      <w:marRight w:val="0"/>
      <w:marTop w:val="0"/>
      <w:marBottom w:val="0"/>
      <w:divBdr>
        <w:top w:val="none" w:sz="0" w:space="0" w:color="auto"/>
        <w:left w:val="none" w:sz="0" w:space="0" w:color="auto"/>
        <w:bottom w:val="none" w:sz="0" w:space="0" w:color="auto"/>
        <w:right w:val="none" w:sz="0" w:space="0" w:color="auto"/>
      </w:divBdr>
    </w:div>
    <w:div w:id="322122955">
      <w:bodyDiv w:val="1"/>
      <w:marLeft w:val="0"/>
      <w:marRight w:val="0"/>
      <w:marTop w:val="0"/>
      <w:marBottom w:val="0"/>
      <w:divBdr>
        <w:top w:val="none" w:sz="0" w:space="0" w:color="auto"/>
        <w:left w:val="none" w:sz="0" w:space="0" w:color="auto"/>
        <w:bottom w:val="none" w:sz="0" w:space="0" w:color="auto"/>
        <w:right w:val="none" w:sz="0" w:space="0" w:color="auto"/>
      </w:divBdr>
    </w:div>
    <w:div w:id="446243810">
      <w:bodyDiv w:val="1"/>
      <w:marLeft w:val="0"/>
      <w:marRight w:val="0"/>
      <w:marTop w:val="0"/>
      <w:marBottom w:val="0"/>
      <w:divBdr>
        <w:top w:val="none" w:sz="0" w:space="0" w:color="auto"/>
        <w:left w:val="none" w:sz="0" w:space="0" w:color="auto"/>
        <w:bottom w:val="none" w:sz="0" w:space="0" w:color="auto"/>
        <w:right w:val="none" w:sz="0" w:space="0" w:color="auto"/>
      </w:divBdr>
    </w:div>
    <w:div w:id="470370858">
      <w:bodyDiv w:val="1"/>
      <w:marLeft w:val="0"/>
      <w:marRight w:val="0"/>
      <w:marTop w:val="0"/>
      <w:marBottom w:val="0"/>
      <w:divBdr>
        <w:top w:val="none" w:sz="0" w:space="0" w:color="auto"/>
        <w:left w:val="none" w:sz="0" w:space="0" w:color="auto"/>
        <w:bottom w:val="none" w:sz="0" w:space="0" w:color="auto"/>
        <w:right w:val="none" w:sz="0" w:space="0" w:color="auto"/>
      </w:divBdr>
    </w:div>
    <w:div w:id="608581957">
      <w:bodyDiv w:val="1"/>
      <w:marLeft w:val="0"/>
      <w:marRight w:val="0"/>
      <w:marTop w:val="0"/>
      <w:marBottom w:val="0"/>
      <w:divBdr>
        <w:top w:val="none" w:sz="0" w:space="0" w:color="auto"/>
        <w:left w:val="none" w:sz="0" w:space="0" w:color="auto"/>
        <w:bottom w:val="none" w:sz="0" w:space="0" w:color="auto"/>
        <w:right w:val="none" w:sz="0" w:space="0" w:color="auto"/>
      </w:divBdr>
    </w:div>
    <w:div w:id="647126773">
      <w:bodyDiv w:val="1"/>
      <w:marLeft w:val="0"/>
      <w:marRight w:val="0"/>
      <w:marTop w:val="0"/>
      <w:marBottom w:val="0"/>
      <w:divBdr>
        <w:top w:val="none" w:sz="0" w:space="0" w:color="auto"/>
        <w:left w:val="none" w:sz="0" w:space="0" w:color="auto"/>
        <w:bottom w:val="none" w:sz="0" w:space="0" w:color="auto"/>
        <w:right w:val="none" w:sz="0" w:space="0" w:color="auto"/>
      </w:divBdr>
    </w:div>
    <w:div w:id="770122937">
      <w:bodyDiv w:val="1"/>
      <w:marLeft w:val="0"/>
      <w:marRight w:val="0"/>
      <w:marTop w:val="0"/>
      <w:marBottom w:val="0"/>
      <w:divBdr>
        <w:top w:val="none" w:sz="0" w:space="0" w:color="auto"/>
        <w:left w:val="none" w:sz="0" w:space="0" w:color="auto"/>
        <w:bottom w:val="none" w:sz="0" w:space="0" w:color="auto"/>
        <w:right w:val="none" w:sz="0" w:space="0" w:color="auto"/>
      </w:divBdr>
    </w:div>
    <w:div w:id="965964445">
      <w:bodyDiv w:val="1"/>
      <w:marLeft w:val="0"/>
      <w:marRight w:val="0"/>
      <w:marTop w:val="0"/>
      <w:marBottom w:val="0"/>
      <w:divBdr>
        <w:top w:val="none" w:sz="0" w:space="0" w:color="auto"/>
        <w:left w:val="none" w:sz="0" w:space="0" w:color="auto"/>
        <w:bottom w:val="none" w:sz="0" w:space="0" w:color="auto"/>
        <w:right w:val="none" w:sz="0" w:space="0" w:color="auto"/>
      </w:divBdr>
    </w:div>
    <w:div w:id="992836816">
      <w:bodyDiv w:val="1"/>
      <w:marLeft w:val="0"/>
      <w:marRight w:val="0"/>
      <w:marTop w:val="0"/>
      <w:marBottom w:val="0"/>
      <w:divBdr>
        <w:top w:val="none" w:sz="0" w:space="0" w:color="auto"/>
        <w:left w:val="none" w:sz="0" w:space="0" w:color="auto"/>
        <w:bottom w:val="none" w:sz="0" w:space="0" w:color="auto"/>
        <w:right w:val="none" w:sz="0" w:space="0" w:color="auto"/>
      </w:divBdr>
    </w:div>
    <w:div w:id="1094549501">
      <w:bodyDiv w:val="1"/>
      <w:marLeft w:val="0"/>
      <w:marRight w:val="0"/>
      <w:marTop w:val="0"/>
      <w:marBottom w:val="0"/>
      <w:divBdr>
        <w:top w:val="none" w:sz="0" w:space="0" w:color="auto"/>
        <w:left w:val="none" w:sz="0" w:space="0" w:color="auto"/>
        <w:bottom w:val="none" w:sz="0" w:space="0" w:color="auto"/>
        <w:right w:val="none" w:sz="0" w:space="0" w:color="auto"/>
      </w:divBdr>
    </w:div>
    <w:div w:id="1164321066">
      <w:bodyDiv w:val="1"/>
      <w:marLeft w:val="0"/>
      <w:marRight w:val="0"/>
      <w:marTop w:val="0"/>
      <w:marBottom w:val="0"/>
      <w:divBdr>
        <w:top w:val="none" w:sz="0" w:space="0" w:color="auto"/>
        <w:left w:val="none" w:sz="0" w:space="0" w:color="auto"/>
        <w:bottom w:val="none" w:sz="0" w:space="0" w:color="auto"/>
        <w:right w:val="none" w:sz="0" w:space="0" w:color="auto"/>
      </w:divBdr>
    </w:div>
    <w:div w:id="1170874019">
      <w:bodyDiv w:val="1"/>
      <w:marLeft w:val="0"/>
      <w:marRight w:val="0"/>
      <w:marTop w:val="0"/>
      <w:marBottom w:val="0"/>
      <w:divBdr>
        <w:top w:val="none" w:sz="0" w:space="0" w:color="auto"/>
        <w:left w:val="none" w:sz="0" w:space="0" w:color="auto"/>
        <w:bottom w:val="none" w:sz="0" w:space="0" w:color="auto"/>
        <w:right w:val="none" w:sz="0" w:space="0" w:color="auto"/>
      </w:divBdr>
    </w:div>
    <w:div w:id="1294406859">
      <w:bodyDiv w:val="1"/>
      <w:marLeft w:val="0"/>
      <w:marRight w:val="0"/>
      <w:marTop w:val="0"/>
      <w:marBottom w:val="0"/>
      <w:divBdr>
        <w:top w:val="none" w:sz="0" w:space="0" w:color="auto"/>
        <w:left w:val="none" w:sz="0" w:space="0" w:color="auto"/>
        <w:bottom w:val="none" w:sz="0" w:space="0" w:color="auto"/>
        <w:right w:val="none" w:sz="0" w:space="0" w:color="auto"/>
      </w:divBdr>
    </w:div>
    <w:div w:id="1381976614">
      <w:bodyDiv w:val="1"/>
      <w:marLeft w:val="0"/>
      <w:marRight w:val="0"/>
      <w:marTop w:val="0"/>
      <w:marBottom w:val="0"/>
      <w:divBdr>
        <w:top w:val="none" w:sz="0" w:space="0" w:color="auto"/>
        <w:left w:val="none" w:sz="0" w:space="0" w:color="auto"/>
        <w:bottom w:val="none" w:sz="0" w:space="0" w:color="auto"/>
        <w:right w:val="none" w:sz="0" w:space="0" w:color="auto"/>
      </w:divBdr>
    </w:div>
    <w:div w:id="1486361562">
      <w:bodyDiv w:val="1"/>
      <w:marLeft w:val="0"/>
      <w:marRight w:val="0"/>
      <w:marTop w:val="0"/>
      <w:marBottom w:val="0"/>
      <w:divBdr>
        <w:top w:val="none" w:sz="0" w:space="0" w:color="auto"/>
        <w:left w:val="none" w:sz="0" w:space="0" w:color="auto"/>
        <w:bottom w:val="none" w:sz="0" w:space="0" w:color="auto"/>
        <w:right w:val="none" w:sz="0" w:space="0" w:color="auto"/>
      </w:divBdr>
    </w:div>
    <w:div w:id="1486817539">
      <w:bodyDiv w:val="1"/>
      <w:marLeft w:val="0"/>
      <w:marRight w:val="0"/>
      <w:marTop w:val="0"/>
      <w:marBottom w:val="0"/>
      <w:divBdr>
        <w:top w:val="none" w:sz="0" w:space="0" w:color="auto"/>
        <w:left w:val="none" w:sz="0" w:space="0" w:color="auto"/>
        <w:bottom w:val="none" w:sz="0" w:space="0" w:color="auto"/>
        <w:right w:val="none" w:sz="0" w:space="0" w:color="auto"/>
      </w:divBdr>
    </w:div>
    <w:div w:id="1509951294">
      <w:bodyDiv w:val="1"/>
      <w:marLeft w:val="0"/>
      <w:marRight w:val="0"/>
      <w:marTop w:val="0"/>
      <w:marBottom w:val="0"/>
      <w:divBdr>
        <w:top w:val="none" w:sz="0" w:space="0" w:color="auto"/>
        <w:left w:val="none" w:sz="0" w:space="0" w:color="auto"/>
        <w:bottom w:val="none" w:sz="0" w:space="0" w:color="auto"/>
        <w:right w:val="none" w:sz="0" w:space="0" w:color="auto"/>
      </w:divBdr>
    </w:div>
    <w:div w:id="1514301648">
      <w:bodyDiv w:val="1"/>
      <w:marLeft w:val="0"/>
      <w:marRight w:val="0"/>
      <w:marTop w:val="0"/>
      <w:marBottom w:val="0"/>
      <w:divBdr>
        <w:top w:val="none" w:sz="0" w:space="0" w:color="auto"/>
        <w:left w:val="none" w:sz="0" w:space="0" w:color="auto"/>
        <w:bottom w:val="none" w:sz="0" w:space="0" w:color="auto"/>
        <w:right w:val="none" w:sz="0" w:space="0" w:color="auto"/>
      </w:divBdr>
    </w:div>
    <w:div w:id="1541938186">
      <w:bodyDiv w:val="1"/>
      <w:marLeft w:val="0"/>
      <w:marRight w:val="0"/>
      <w:marTop w:val="0"/>
      <w:marBottom w:val="0"/>
      <w:divBdr>
        <w:top w:val="none" w:sz="0" w:space="0" w:color="auto"/>
        <w:left w:val="none" w:sz="0" w:space="0" w:color="auto"/>
        <w:bottom w:val="none" w:sz="0" w:space="0" w:color="auto"/>
        <w:right w:val="none" w:sz="0" w:space="0" w:color="auto"/>
      </w:divBdr>
    </w:div>
    <w:div w:id="1608196996">
      <w:bodyDiv w:val="1"/>
      <w:marLeft w:val="0"/>
      <w:marRight w:val="0"/>
      <w:marTop w:val="0"/>
      <w:marBottom w:val="0"/>
      <w:divBdr>
        <w:top w:val="none" w:sz="0" w:space="0" w:color="auto"/>
        <w:left w:val="none" w:sz="0" w:space="0" w:color="auto"/>
        <w:bottom w:val="none" w:sz="0" w:space="0" w:color="auto"/>
        <w:right w:val="none" w:sz="0" w:space="0" w:color="auto"/>
      </w:divBdr>
    </w:div>
    <w:div w:id="1735931765">
      <w:bodyDiv w:val="1"/>
      <w:marLeft w:val="0"/>
      <w:marRight w:val="0"/>
      <w:marTop w:val="0"/>
      <w:marBottom w:val="0"/>
      <w:divBdr>
        <w:top w:val="none" w:sz="0" w:space="0" w:color="auto"/>
        <w:left w:val="none" w:sz="0" w:space="0" w:color="auto"/>
        <w:bottom w:val="none" w:sz="0" w:space="0" w:color="auto"/>
        <w:right w:val="none" w:sz="0" w:space="0" w:color="auto"/>
      </w:divBdr>
    </w:div>
    <w:div w:id="1764759088">
      <w:bodyDiv w:val="1"/>
      <w:marLeft w:val="0"/>
      <w:marRight w:val="0"/>
      <w:marTop w:val="0"/>
      <w:marBottom w:val="0"/>
      <w:divBdr>
        <w:top w:val="none" w:sz="0" w:space="0" w:color="auto"/>
        <w:left w:val="none" w:sz="0" w:space="0" w:color="auto"/>
        <w:bottom w:val="none" w:sz="0" w:space="0" w:color="auto"/>
        <w:right w:val="none" w:sz="0" w:space="0" w:color="auto"/>
      </w:divBdr>
    </w:div>
    <w:div w:id="1773938347">
      <w:bodyDiv w:val="1"/>
      <w:marLeft w:val="0"/>
      <w:marRight w:val="0"/>
      <w:marTop w:val="0"/>
      <w:marBottom w:val="0"/>
      <w:divBdr>
        <w:top w:val="none" w:sz="0" w:space="0" w:color="auto"/>
        <w:left w:val="none" w:sz="0" w:space="0" w:color="auto"/>
        <w:bottom w:val="none" w:sz="0" w:space="0" w:color="auto"/>
        <w:right w:val="none" w:sz="0" w:space="0" w:color="auto"/>
      </w:divBdr>
    </w:div>
    <w:div w:id="1794520146">
      <w:bodyDiv w:val="1"/>
      <w:marLeft w:val="0"/>
      <w:marRight w:val="0"/>
      <w:marTop w:val="0"/>
      <w:marBottom w:val="0"/>
      <w:divBdr>
        <w:top w:val="none" w:sz="0" w:space="0" w:color="auto"/>
        <w:left w:val="none" w:sz="0" w:space="0" w:color="auto"/>
        <w:bottom w:val="none" w:sz="0" w:space="0" w:color="auto"/>
        <w:right w:val="none" w:sz="0" w:space="0" w:color="auto"/>
      </w:divBdr>
    </w:div>
    <w:div w:id="1794979558">
      <w:bodyDiv w:val="1"/>
      <w:marLeft w:val="0"/>
      <w:marRight w:val="0"/>
      <w:marTop w:val="0"/>
      <w:marBottom w:val="0"/>
      <w:divBdr>
        <w:top w:val="none" w:sz="0" w:space="0" w:color="auto"/>
        <w:left w:val="none" w:sz="0" w:space="0" w:color="auto"/>
        <w:bottom w:val="none" w:sz="0" w:space="0" w:color="auto"/>
        <w:right w:val="none" w:sz="0" w:space="0" w:color="auto"/>
      </w:divBdr>
    </w:div>
    <w:div w:id="1949195957">
      <w:bodyDiv w:val="1"/>
      <w:marLeft w:val="0"/>
      <w:marRight w:val="0"/>
      <w:marTop w:val="0"/>
      <w:marBottom w:val="0"/>
      <w:divBdr>
        <w:top w:val="none" w:sz="0" w:space="0" w:color="auto"/>
        <w:left w:val="none" w:sz="0" w:space="0" w:color="auto"/>
        <w:bottom w:val="none" w:sz="0" w:space="0" w:color="auto"/>
        <w:right w:val="none" w:sz="0" w:space="0" w:color="auto"/>
      </w:divBdr>
    </w:div>
    <w:div w:id="1962418003">
      <w:bodyDiv w:val="1"/>
      <w:marLeft w:val="0"/>
      <w:marRight w:val="0"/>
      <w:marTop w:val="0"/>
      <w:marBottom w:val="0"/>
      <w:divBdr>
        <w:top w:val="none" w:sz="0" w:space="0" w:color="auto"/>
        <w:left w:val="none" w:sz="0" w:space="0" w:color="auto"/>
        <w:bottom w:val="none" w:sz="0" w:space="0" w:color="auto"/>
        <w:right w:val="none" w:sz="0" w:space="0" w:color="auto"/>
      </w:divBdr>
    </w:div>
    <w:div w:id="2005234137">
      <w:bodyDiv w:val="1"/>
      <w:marLeft w:val="0"/>
      <w:marRight w:val="0"/>
      <w:marTop w:val="0"/>
      <w:marBottom w:val="0"/>
      <w:divBdr>
        <w:top w:val="none" w:sz="0" w:space="0" w:color="auto"/>
        <w:left w:val="none" w:sz="0" w:space="0" w:color="auto"/>
        <w:bottom w:val="none" w:sz="0" w:space="0" w:color="auto"/>
        <w:right w:val="none" w:sz="0" w:space="0" w:color="auto"/>
      </w:divBdr>
    </w:div>
    <w:div w:id="206911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hyatt.com/en/hyatthistory.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bout.hyatt.com/en.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room.hyatt.com/management-team" TargetMode="External"/><Relationship Id="rId5" Type="http://schemas.openxmlformats.org/officeDocument/2006/relationships/footnotes" Target="footnotes.xml"/><Relationship Id="rId10" Type="http://schemas.openxmlformats.org/officeDocument/2006/relationships/hyperlink" Target="https://newsroom.hyatt.com/World-of-Hyatt-Welcomes-New-Era" TargetMode="External"/><Relationship Id="rId4" Type="http://schemas.openxmlformats.org/officeDocument/2006/relationships/webSettings" Target="webSettings.xml"/><Relationship Id="rId9" Type="http://schemas.openxmlformats.org/officeDocument/2006/relationships/hyperlink" Target="https://investors.hyatt.com/files/doc_financials/2023/ar/311c84ef-5bee-4d6d-8008-eb562790019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14</Pages>
  <Words>2804</Words>
  <Characters>15985</Characters>
  <Application>Microsoft Office Word</Application>
  <DocSecurity>0</DocSecurity>
  <Lines>133</Lines>
  <Paragraphs>37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Organizational structure </vt:lpstr>
      <vt:lpstr>Organizational culture</vt:lpstr>
      <vt:lpstr>Goals</vt:lpstr>
      <vt:lpstr>Change initiatives </vt:lpstr>
      <vt:lpstr>Organisation strategy and performance</vt:lpstr>
      <vt:lpstr>Conclusion</vt:lpstr>
      <vt:lpstr>References </vt:lpstr>
      <vt:lpstr/>
    </vt:vector>
  </TitlesOfParts>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2024-03-01T22:02:00Z</dcterms:created>
  <dcterms:modified xsi:type="dcterms:W3CDTF">2024-03-01T23:52:00Z</dcterms:modified>
</cp:coreProperties>
</file>