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22EE7" w14:textId="5DF4A94E" w:rsidR="0001103E" w:rsidRPr="00E71E48" w:rsidRDefault="0085115E">
      <w:pPr>
        <w:rPr>
          <w:rFonts w:asciiTheme="minorHAnsi" w:hAnsiTheme="minorHAnsi" w:cstheme="minorHAnsi"/>
          <w:b/>
          <w:bCs/>
          <w:u w:val="single"/>
        </w:rPr>
      </w:pPr>
      <w:r w:rsidRPr="00E71E48">
        <w:rPr>
          <w:rFonts w:asciiTheme="minorHAnsi" w:hAnsiTheme="minorHAnsi" w:cstheme="minorHAnsi"/>
          <w:b/>
          <w:bCs/>
          <w:u w:val="single"/>
        </w:rPr>
        <w:t xml:space="preserve">Property law assignment 1 </w:t>
      </w:r>
    </w:p>
    <w:p w14:paraId="549439B7" w14:textId="77777777" w:rsidR="0085115E" w:rsidRPr="00E71E48" w:rsidRDefault="0085115E">
      <w:pPr>
        <w:rPr>
          <w:rFonts w:asciiTheme="minorHAnsi" w:hAnsiTheme="minorHAnsi" w:cstheme="minorHAnsi"/>
        </w:rPr>
      </w:pPr>
    </w:p>
    <w:p w14:paraId="106FF299" w14:textId="77777777" w:rsidR="00F652CB" w:rsidRPr="00E71E48" w:rsidRDefault="00F652CB" w:rsidP="00B712BF">
      <w:pPr>
        <w:rPr>
          <w:rFonts w:asciiTheme="minorHAnsi" w:hAnsiTheme="minorHAnsi" w:cstheme="minorHAnsi"/>
        </w:rPr>
      </w:pPr>
      <w:r w:rsidRPr="00E71E48">
        <w:rPr>
          <w:rFonts w:asciiTheme="minorHAnsi" w:hAnsiTheme="minorHAnsi" w:cstheme="minorHAnsi"/>
        </w:rPr>
        <w:t xml:space="preserve">Question </w:t>
      </w:r>
      <w:r w:rsidR="00B712BF" w:rsidRPr="00E71E48">
        <w:rPr>
          <w:rFonts w:asciiTheme="minorHAnsi" w:hAnsiTheme="minorHAnsi" w:cstheme="minorHAnsi"/>
        </w:rPr>
        <w:t>1]</w:t>
      </w:r>
    </w:p>
    <w:p w14:paraId="48AB6A55" w14:textId="2EE9A3F0" w:rsidR="00F11D50" w:rsidRPr="00E71E48" w:rsidRDefault="00982AF5" w:rsidP="00B712BF">
      <w:pPr>
        <w:rPr>
          <w:rFonts w:asciiTheme="minorHAnsi" w:hAnsiTheme="minorHAnsi" w:cstheme="minorHAnsi"/>
        </w:rPr>
      </w:pPr>
      <w:r w:rsidRPr="00E71E48">
        <w:rPr>
          <w:rFonts w:asciiTheme="minorHAnsi" w:hAnsiTheme="minorHAnsi" w:cstheme="minorHAnsi"/>
        </w:rPr>
        <w:t xml:space="preserve">An easement </w:t>
      </w:r>
      <w:r w:rsidR="00F652CB" w:rsidRPr="00E71E48">
        <w:rPr>
          <w:rFonts w:asciiTheme="minorHAnsi" w:hAnsiTheme="minorHAnsi" w:cstheme="minorHAnsi"/>
        </w:rPr>
        <w:t>according to Bry</w:t>
      </w:r>
      <w:r w:rsidR="009E400F" w:rsidRPr="00E71E48">
        <w:rPr>
          <w:rFonts w:asciiTheme="minorHAnsi" w:hAnsiTheme="minorHAnsi" w:cstheme="minorHAnsi"/>
        </w:rPr>
        <w:t xml:space="preserve">den (2023), is </w:t>
      </w:r>
      <w:r w:rsidR="000217E8">
        <w:rPr>
          <w:rFonts w:asciiTheme="minorHAnsi" w:hAnsiTheme="minorHAnsi" w:cstheme="minorHAnsi"/>
        </w:rPr>
        <w:t xml:space="preserve">when </w:t>
      </w:r>
      <w:r w:rsidR="00C13579" w:rsidRPr="00E71E48">
        <w:rPr>
          <w:rFonts w:asciiTheme="minorHAnsi" w:hAnsiTheme="minorHAnsi" w:cstheme="minorHAnsi"/>
        </w:rPr>
        <w:t xml:space="preserve">a </w:t>
      </w:r>
      <w:r w:rsidR="00871A15" w:rsidRPr="00E71E48">
        <w:rPr>
          <w:rFonts w:asciiTheme="minorHAnsi" w:hAnsiTheme="minorHAnsi" w:cstheme="minorHAnsi"/>
        </w:rPr>
        <w:t xml:space="preserve">right for a </w:t>
      </w:r>
      <w:r w:rsidR="00ED595E" w:rsidRPr="00E71E48">
        <w:rPr>
          <w:rFonts w:asciiTheme="minorHAnsi" w:hAnsiTheme="minorHAnsi" w:cstheme="minorHAnsi"/>
        </w:rPr>
        <w:t>landowner</w:t>
      </w:r>
      <w:r w:rsidR="00C85415" w:rsidRPr="00E71E48">
        <w:rPr>
          <w:rFonts w:asciiTheme="minorHAnsi" w:hAnsiTheme="minorHAnsi" w:cstheme="minorHAnsi"/>
        </w:rPr>
        <w:t xml:space="preserve"> of a </w:t>
      </w:r>
      <w:r w:rsidR="00871A15" w:rsidRPr="00E71E48">
        <w:rPr>
          <w:rFonts w:asciiTheme="minorHAnsi" w:hAnsiTheme="minorHAnsi" w:cstheme="minorHAnsi"/>
        </w:rPr>
        <w:t xml:space="preserve">dominant tenement is </w:t>
      </w:r>
      <w:r w:rsidR="009B2CBE" w:rsidRPr="00E71E48">
        <w:rPr>
          <w:rFonts w:asciiTheme="minorHAnsi" w:hAnsiTheme="minorHAnsi" w:cstheme="minorHAnsi"/>
        </w:rPr>
        <w:t xml:space="preserve">enjoyed </w:t>
      </w:r>
      <w:r w:rsidR="00652706" w:rsidRPr="00E71E48">
        <w:rPr>
          <w:rFonts w:asciiTheme="minorHAnsi" w:hAnsiTheme="minorHAnsi" w:cstheme="minorHAnsi"/>
        </w:rPr>
        <w:t>o</w:t>
      </w:r>
      <w:r w:rsidR="00ED595E" w:rsidRPr="00E71E48">
        <w:rPr>
          <w:rFonts w:asciiTheme="minorHAnsi" w:hAnsiTheme="minorHAnsi" w:cstheme="minorHAnsi"/>
        </w:rPr>
        <w:t xml:space="preserve">ver the servient tenement. </w:t>
      </w:r>
      <w:r w:rsidR="00A0745B" w:rsidRPr="00E71E48">
        <w:rPr>
          <w:rFonts w:asciiTheme="minorHAnsi" w:hAnsiTheme="minorHAnsi" w:cstheme="minorHAnsi"/>
        </w:rPr>
        <w:t xml:space="preserve">In most cases it is a positive outcome as it </w:t>
      </w:r>
      <w:r w:rsidR="0072133E">
        <w:rPr>
          <w:rFonts w:asciiTheme="minorHAnsi" w:hAnsiTheme="minorHAnsi" w:cstheme="minorHAnsi"/>
        </w:rPr>
        <w:t>gives a person</w:t>
      </w:r>
      <w:r w:rsidR="00A0745B" w:rsidRPr="00E71E48">
        <w:rPr>
          <w:rFonts w:asciiTheme="minorHAnsi" w:hAnsiTheme="minorHAnsi" w:cstheme="minorHAnsi"/>
        </w:rPr>
        <w:t xml:space="preserve"> a right of way</w:t>
      </w:r>
      <w:r w:rsidR="000659CE" w:rsidRPr="00E71E48">
        <w:rPr>
          <w:rFonts w:asciiTheme="minorHAnsi" w:hAnsiTheme="minorHAnsi" w:cstheme="minorHAnsi"/>
        </w:rPr>
        <w:t>.</w:t>
      </w:r>
      <w:r w:rsidR="00E63EE7" w:rsidRPr="00E71E48">
        <w:rPr>
          <w:rFonts w:asciiTheme="minorHAnsi" w:hAnsiTheme="minorHAnsi" w:cstheme="minorHAnsi"/>
        </w:rPr>
        <w:t xml:space="preserve"> </w:t>
      </w:r>
      <w:r w:rsidR="0073648E">
        <w:rPr>
          <w:rFonts w:asciiTheme="minorHAnsi" w:hAnsiTheme="minorHAnsi" w:cstheme="minorHAnsi"/>
        </w:rPr>
        <w:t xml:space="preserve">The most </w:t>
      </w:r>
      <w:r w:rsidR="0072133E">
        <w:rPr>
          <w:rFonts w:asciiTheme="minorHAnsi" w:hAnsiTheme="minorHAnsi" w:cstheme="minorHAnsi"/>
        </w:rPr>
        <w:t>common</w:t>
      </w:r>
      <w:r w:rsidR="0073648E">
        <w:rPr>
          <w:rFonts w:asciiTheme="minorHAnsi" w:hAnsiTheme="minorHAnsi" w:cstheme="minorHAnsi"/>
        </w:rPr>
        <w:t xml:space="preserve"> easement is for </w:t>
      </w:r>
      <w:r w:rsidR="00247CE4">
        <w:rPr>
          <w:rFonts w:asciiTheme="minorHAnsi" w:hAnsiTheme="minorHAnsi" w:cstheme="minorHAnsi"/>
        </w:rPr>
        <w:t>farmland</w:t>
      </w:r>
      <w:r w:rsidR="00AD4CE0">
        <w:rPr>
          <w:rFonts w:asciiTheme="minorHAnsi" w:hAnsiTheme="minorHAnsi" w:cstheme="minorHAnsi"/>
        </w:rPr>
        <w:t xml:space="preserve">, as it gives a landowner access to another piece of land </w:t>
      </w:r>
      <w:r w:rsidR="00DE3AA3">
        <w:rPr>
          <w:rFonts w:asciiTheme="minorHAnsi" w:hAnsiTheme="minorHAnsi" w:cstheme="minorHAnsi"/>
        </w:rPr>
        <w:t>which benefits themselves</w:t>
      </w:r>
      <w:r w:rsidR="0025644E">
        <w:rPr>
          <w:rFonts w:asciiTheme="minorHAnsi" w:hAnsiTheme="minorHAnsi" w:cstheme="minorHAnsi"/>
        </w:rPr>
        <w:t xml:space="preserve"> (Tanfield, 2016)</w:t>
      </w:r>
      <w:r w:rsidR="00DE3AA3">
        <w:rPr>
          <w:rFonts w:asciiTheme="minorHAnsi" w:hAnsiTheme="minorHAnsi" w:cstheme="minorHAnsi"/>
        </w:rPr>
        <w:t xml:space="preserve">. </w:t>
      </w:r>
      <w:r w:rsidR="00C92487" w:rsidRPr="00E71E48">
        <w:rPr>
          <w:rFonts w:asciiTheme="minorHAnsi" w:hAnsiTheme="minorHAnsi" w:cstheme="minorHAnsi"/>
        </w:rPr>
        <w:t xml:space="preserve">Easements can be made legal </w:t>
      </w:r>
      <w:r w:rsidR="00D1643B" w:rsidRPr="00E71E48">
        <w:rPr>
          <w:rFonts w:asciiTheme="minorHAnsi" w:hAnsiTheme="minorHAnsi" w:cstheme="minorHAnsi"/>
        </w:rPr>
        <w:t xml:space="preserve">instead </w:t>
      </w:r>
      <w:r w:rsidR="002C1DBC" w:rsidRPr="00E71E48">
        <w:rPr>
          <w:rFonts w:asciiTheme="minorHAnsi" w:hAnsiTheme="minorHAnsi" w:cstheme="minorHAnsi"/>
        </w:rPr>
        <w:t xml:space="preserve">of </w:t>
      </w:r>
      <w:r w:rsidR="000E12EE">
        <w:rPr>
          <w:rFonts w:asciiTheme="minorHAnsi" w:hAnsiTheme="minorHAnsi" w:cstheme="minorHAnsi"/>
        </w:rPr>
        <w:t>relying on a</w:t>
      </w:r>
      <w:r w:rsidR="002C1DBC" w:rsidRPr="00E71E48">
        <w:rPr>
          <w:rFonts w:asciiTheme="minorHAnsi" w:hAnsiTheme="minorHAnsi" w:cstheme="minorHAnsi"/>
        </w:rPr>
        <w:t xml:space="preserve"> </w:t>
      </w:r>
      <w:r w:rsidR="00D1643B" w:rsidRPr="00E71E48">
        <w:rPr>
          <w:rFonts w:asciiTheme="minorHAnsi" w:hAnsiTheme="minorHAnsi" w:cstheme="minorHAnsi"/>
        </w:rPr>
        <w:t xml:space="preserve">verbal </w:t>
      </w:r>
      <w:r w:rsidR="003C03C8" w:rsidRPr="00E71E48">
        <w:rPr>
          <w:rFonts w:asciiTheme="minorHAnsi" w:hAnsiTheme="minorHAnsi" w:cstheme="minorHAnsi"/>
        </w:rPr>
        <w:t>agreement if</w:t>
      </w:r>
      <w:r w:rsidR="000E12EE">
        <w:rPr>
          <w:rFonts w:asciiTheme="minorHAnsi" w:hAnsiTheme="minorHAnsi" w:cstheme="minorHAnsi"/>
        </w:rPr>
        <w:t xml:space="preserve"> </w:t>
      </w:r>
      <w:r w:rsidR="00F11D50" w:rsidRPr="00E71E48">
        <w:rPr>
          <w:rFonts w:asciiTheme="minorHAnsi" w:hAnsiTheme="minorHAnsi" w:cstheme="minorHAnsi"/>
        </w:rPr>
        <w:t xml:space="preserve">they </w:t>
      </w:r>
      <w:r w:rsidR="003A72FD" w:rsidRPr="00E71E48">
        <w:rPr>
          <w:rFonts w:asciiTheme="minorHAnsi" w:hAnsiTheme="minorHAnsi" w:cstheme="minorHAnsi"/>
        </w:rPr>
        <w:t xml:space="preserve">follow the requirements in section </w:t>
      </w:r>
      <w:r w:rsidR="00AC7CE0" w:rsidRPr="00E71E48">
        <w:rPr>
          <w:rFonts w:asciiTheme="minorHAnsi" w:hAnsiTheme="minorHAnsi" w:cstheme="minorHAnsi"/>
        </w:rPr>
        <w:t xml:space="preserve">1(2)(a) Law of Property Act 1925. </w:t>
      </w:r>
      <w:r w:rsidR="00B80192" w:rsidRPr="00E71E48">
        <w:rPr>
          <w:rFonts w:asciiTheme="minorHAnsi" w:hAnsiTheme="minorHAnsi" w:cstheme="minorHAnsi"/>
        </w:rPr>
        <w:t xml:space="preserve">The requirements are that the </w:t>
      </w:r>
      <w:r w:rsidR="00FC25F4" w:rsidRPr="00E71E48">
        <w:rPr>
          <w:rFonts w:asciiTheme="minorHAnsi" w:hAnsiTheme="minorHAnsi" w:cstheme="minorHAnsi"/>
        </w:rPr>
        <w:t xml:space="preserve">right must be </w:t>
      </w:r>
      <w:r w:rsidR="0047454A" w:rsidRPr="00E71E48">
        <w:rPr>
          <w:rFonts w:asciiTheme="minorHAnsi" w:hAnsiTheme="minorHAnsi" w:cstheme="minorHAnsi"/>
        </w:rPr>
        <w:t xml:space="preserve">granted for either an estate in fee simple absolute in </w:t>
      </w:r>
      <w:r w:rsidR="00711D15" w:rsidRPr="00E71E48">
        <w:rPr>
          <w:rFonts w:asciiTheme="minorHAnsi" w:hAnsiTheme="minorHAnsi" w:cstheme="minorHAnsi"/>
        </w:rPr>
        <w:t xml:space="preserve">possession, which is for a freehold </w:t>
      </w:r>
      <w:r w:rsidR="000F67CB" w:rsidRPr="00E71E48">
        <w:rPr>
          <w:rFonts w:asciiTheme="minorHAnsi" w:hAnsiTheme="minorHAnsi" w:cstheme="minorHAnsi"/>
        </w:rPr>
        <w:t xml:space="preserve">property, or a term of </w:t>
      </w:r>
      <w:r w:rsidR="00114BF6" w:rsidRPr="00E71E48">
        <w:rPr>
          <w:rFonts w:asciiTheme="minorHAnsi" w:hAnsiTheme="minorHAnsi" w:cstheme="minorHAnsi"/>
        </w:rPr>
        <w:t>years absolute, which is for a leasehold property.</w:t>
      </w:r>
      <w:r w:rsidR="008624CB" w:rsidRPr="00E71E48">
        <w:rPr>
          <w:rFonts w:asciiTheme="minorHAnsi" w:hAnsiTheme="minorHAnsi" w:cstheme="minorHAnsi"/>
        </w:rPr>
        <w:t xml:space="preserve"> </w:t>
      </w:r>
      <w:r w:rsidR="009F05AC" w:rsidRPr="00E71E48">
        <w:rPr>
          <w:rFonts w:asciiTheme="minorHAnsi" w:hAnsiTheme="minorHAnsi" w:cstheme="minorHAnsi"/>
        </w:rPr>
        <w:t>Section 52</w:t>
      </w:r>
      <w:r w:rsidR="00D51AB1" w:rsidRPr="00E71E48">
        <w:rPr>
          <w:rFonts w:asciiTheme="minorHAnsi" w:hAnsiTheme="minorHAnsi" w:cstheme="minorHAnsi"/>
        </w:rPr>
        <w:t>(1)</w:t>
      </w:r>
      <w:r w:rsidR="009F05AC" w:rsidRPr="00E71E48">
        <w:rPr>
          <w:rFonts w:asciiTheme="minorHAnsi" w:hAnsiTheme="minorHAnsi" w:cstheme="minorHAnsi"/>
        </w:rPr>
        <w:t xml:space="preserve"> of the Law of Property Act 1925 </w:t>
      </w:r>
      <w:r w:rsidR="004F4810" w:rsidRPr="00E71E48">
        <w:rPr>
          <w:rFonts w:asciiTheme="minorHAnsi" w:hAnsiTheme="minorHAnsi" w:cstheme="minorHAnsi"/>
        </w:rPr>
        <w:t>addresses that a</w:t>
      </w:r>
      <w:r w:rsidR="006E13E1" w:rsidRPr="00E71E48">
        <w:rPr>
          <w:rFonts w:asciiTheme="minorHAnsi" w:hAnsiTheme="minorHAnsi" w:cstheme="minorHAnsi"/>
        </w:rPr>
        <w:t xml:space="preserve"> deed is also required to make an easement le</w:t>
      </w:r>
      <w:r w:rsidR="009F05AC" w:rsidRPr="00E71E48">
        <w:rPr>
          <w:rFonts w:asciiTheme="minorHAnsi" w:hAnsiTheme="minorHAnsi" w:cstheme="minorHAnsi"/>
        </w:rPr>
        <w:t>gal.</w:t>
      </w:r>
      <w:r w:rsidR="00114BF6" w:rsidRPr="00E71E48">
        <w:rPr>
          <w:rFonts w:asciiTheme="minorHAnsi" w:hAnsiTheme="minorHAnsi" w:cstheme="minorHAnsi"/>
        </w:rPr>
        <w:t xml:space="preserve"> </w:t>
      </w:r>
      <w:r w:rsidR="00070284" w:rsidRPr="00E71E48">
        <w:rPr>
          <w:rFonts w:asciiTheme="minorHAnsi" w:hAnsiTheme="minorHAnsi" w:cstheme="minorHAnsi"/>
        </w:rPr>
        <w:t>On the contrary, an easement can be made without a deed by creating a contract</w:t>
      </w:r>
      <w:r w:rsidR="003655CC">
        <w:rPr>
          <w:rFonts w:asciiTheme="minorHAnsi" w:hAnsiTheme="minorHAnsi" w:cstheme="minorHAnsi"/>
        </w:rPr>
        <w:t>.</w:t>
      </w:r>
      <w:r w:rsidR="00070284" w:rsidRPr="00E71E48">
        <w:rPr>
          <w:rFonts w:asciiTheme="minorHAnsi" w:hAnsiTheme="minorHAnsi" w:cstheme="minorHAnsi"/>
        </w:rPr>
        <w:t xml:space="preserve"> </w:t>
      </w:r>
      <w:r w:rsidR="003655CC">
        <w:rPr>
          <w:rFonts w:asciiTheme="minorHAnsi" w:hAnsiTheme="minorHAnsi" w:cstheme="minorHAnsi"/>
        </w:rPr>
        <w:t xml:space="preserve">This </w:t>
      </w:r>
      <w:r w:rsidR="00070284" w:rsidRPr="00E71E48">
        <w:rPr>
          <w:rFonts w:asciiTheme="minorHAnsi" w:hAnsiTheme="minorHAnsi" w:cstheme="minorHAnsi"/>
        </w:rPr>
        <w:t>can</w:t>
      </w:r>
      <w:r w:rsidR="008D49D0">
        <w:rPr>
          <w:rFonts w:asciiTheme="minorHAnsi" w:hAnsiTheme="minorHAnsi" w:cstheme="minorHAnsi"/>
        </w:rPr>
        <w:t xml:space="preserve"> then</w:t>
      </w:r>
      <w:r w:rsidR="00070284" w:rsidRPr="00E71E48">
        <w:rPr>
          <w:rFonts w:asciiTheme="minorHAnsi" w:hAnsiTheme="minorHAnsi" w:cstheme="minorHAnsi"/>
        </w:rPr>
        <w:t xml:space="preserve"> be enforced in equity if the agreement complies with section 2 Law of Property (Miscellaneous Provisions) Act 1989</w:t>
      </w:r>
      <w:r w:rsidR="004E7092" w:rsidRPr="00E71E48">
        <w:rPr>
          <w:rFonts w:asciiTheme="minorHAnsi" w:hAnsiTheme="minorHAnsi" w:cstheme="minorHAnsi"/>
        </w:rPr>
        <w:t xml:space="preserve"> </w:t>
      </w:r>
      <w:r w:rsidR="00A403C1" w:rsidRPr="00E71E48">
        <w:rPr>
          <w:rFonts w:asciiTheme="minorHAnsi" w:hAnsiTheme="minorHAnsi" w:cstheme="minorHAnsi"/>
        </w:rPr>
        <w:t>by the doctrine of Walsh v Lonsdale (1882)</w:t>
      </w:r>
      <w:r w:rsidR="00070284" w:rsidRPr="00E71E48">
        <w:rPr>
          <w:rFonts w:asciiTheme="minorHAnsi" w:hAnsiTheme="minorHAnsi" w:cstheme="minorHAnsi"/>
        </w:rPr>
        <w:t>.</w:t>
      </w:r>
      <w:r w:rsidR="00070284" w:rsidRPr="00E71E48">
        <w:rPr>
          <w:rFonts w:asciiTheme="minorHAnsi" w:hAnsiTheme="minorHAnsi" w:cstheme="minorHAnsi"/>
        </w:rPr>
        <w:t xml:space="preserve"> </w:t>
      </w:r>
      <w:r w:rsidR="003E585D" w:rsidRPr="00E71E48">
        <w:rPr>
          <w:rFonts w:asciiTheme="minorHAnsi" w:hAnsiTheme="minorHAnsi" w:cstheme="minorHAnsi"/>
        </w:rPr>
        <w:t xml:space="preserve">Lambillion (2021) expresses that </w:t>
      </w:r>
      <w:r w:rsidR="00F871AA" w:rsidRPr="00E71E48">
        <w:rPr>
          <w:rFonts w:asciiTheme="minorHAnsi" w:hAnsiTheme="minorHAnsi" w:cstheme="minorHAnsi"/>
        </w:rPr>
        <w:t xml:space="preserve">an easement </w:t>
      </w:r>
      <w:r w:rsidR="00544DB5" w:rsidRPr="00E71E48">
        <w:rPr>
          <w:rFonts w:asciiTheme="minorHAnsi" w:hAnsiTheme="minorHAnsi" w:cstheme="minorHAnsi"/>
        </w:rPr>
        <w:t>is not legal if</w:t>
      </w:r>
      <w:r w:rsidR="00F871AA" w:rsidRPr="00E71E48">
        <w:rPr>
          <w:rFonts w:asciiTheme="minorHAnsi" w:hAnsiTheme="minorHAnsi" w:cstheme="minorHAnsi"/>
        </w:rPr>
        <w:t xml:space="preserve"> created </w:t>
      </w:r>
      <w:r w:rsidR="00544DB5" w:rsidRPr="00E71E48">
        <w:rPr>
          <w:rFonts w:asciiTheme="minorHAnsi" w:hAnsiTheme="minorHAnsi" w:cstheme="minorHAnsi"/>
        </w:rPr>
        <w:t xml:space="preserve">without a dedicated timeframe and </w:t>
      </w:r>
      <w:r w:rsidR="00E33867" w:rsidRPr="00E71E48">
        <w:rPr>
          <w:rFonts w:asciiTheme="minorHAnsi" w:hAnsiTheme="minorHAnsi" w:cstheme="minorHAnsi"/>
        </w:rPr>
        <w:t>will only exist in equity.</w:t>
      </w:r>
      <w:r w:rsidR="007924E1" w:rsidRPr="00E71E48">
        <w:rPr>
          <w:rFonts w:asciiTheme="minorHAnsi" w:hAnsiTheme="minorHAnsi" w:cstheme="minorHAnsi"/>
        </w:rPr>
        <w:t xml:space="preserve"> This is also stated in section 1(3) </w:t>
      </w:r>
      <w:r w:rsidR="00E95943" w:rsidRPr="00E71E48">
        <w:rPr>
          <w:rFonts w:asciiTheme="minorHAnsi" w:hAnsiTheme="minorHAnsi" w:cstheme="minorHAnsi"/>
        </w:rPr>
        <w:t>Law property Act 1925.</w:t>
      </w:r>
    </w:p>
    <w:p w14:paraId="772820CD" w14:textId="77777777" w:rsidR="000659CE" w:rsidRPr="00E71E48" w:rsidRDefault="000659CE" w:rsidP="00B712BF">
      <w:pPr>
        <w:rPr>
          <w:rFonts w:asciiTheme="minorHAnsi" w:hAnsiTheme="minorHAnsi" w:cstheme="minorHAnsi"/>
        </w:rPr>
      </w:pPr>
    </w:p>
    <w:p w14:paraId="6B6825DC" w14:textId="06006A08" w:rsidR="009414C6" w:rsidRDefault="00FD2A90" w:rsidP="00B712BF">
      <w:pPr>
        <w:rPr>
          <w:rFonts w:asciiTheme="minorHAnsi" w:hAnsiTheme="minorHAnsi" w:cstheme="minorHAnsi"/>
        </w:rPr>
      </w:pPr>
      <w:r w:rsidRPr="00E71E48">
        <w:rPr>
          <w:rFonts w:asciiTheme="minorHAnsi" w:hAnsiTheme="minorHAnsi" w:cstheme="minorHAnsi"/>
        </w:rPr>
        <w:t xml:space="preserve">There are now four </w:t>
      </w:r>
      <w:r w:rsidR="00EC36E2" w:rsidRPr="00E71E48">
        <w:rPr>
          <w:rFonts w:asciiTheme="minorHAnsi" w:hAnsiTheme="minorHAnsi" w:cstheme="minorHAnsi"/>
        </w:rPr>
        <w:t>characteristics that need to be prov</w:t>
      </w:r>
      <w:r w:rsidR="00CD7BC6">
        <w:rPr>
          <w:rFonts w:asciiTheme="minorHAnsi" w:hAnsiTheme="minorHAnsi" w:cstheme="minorHAnsi"/>
        </w:rPr>
        <w:t>ided</w:t>
      </w:r>
      <w:r w:rsidR="00EC36E2" w:rsidRPr="00E71E48">
        <w:rPr>
          <w:rFonts w:asciiTheme="minorHAnsi" w:hAnsiTheme="minorHAnsi" w:cstheme="minorHAnsi"/>
        </w:rPr>
        <w:t xml:space="preserve"> for a right to become an easement. This is because in the case of </w:t>
      </w:r>
      <w:r w:rsidR="00EC36E2" w:rsidRPr="00E71E48">
        <w:rPr>
          <w:rFonts w:asciiTheme="minorHAnsi" w:hAnsiTheme="minorHAnsi" w:cstheme="minorHAnsi"/>
        </w:rPr>
        <w:t>Re Ellenborough Park (1956</w:t>
      </w:r>
      <w:r w:rsidR="00E32F9A" w:rsidRPr="00E71E48">
        <w:rPr>
          <w:rFonts w:asciiTheme="minorHAnsi" w:hAnsiTheme="minorHAnsi" w:cstheme="minorHAnsi"/>
        </w:rPr>
        <w:t xml:space="preserve">) it rose the </w:t>
      </w:r>
      <w:r w:rsidR="00B22ACB" w:rsidRPr="00E71E48">
        <w:rPr>
          <w:rFonts w:asciiTheme="minorHAnsi" w:hAnsiTheme="minorHAnsi" w:cstheme="minorHAnsi"/>
        </w:rPr>
        <w:t xml:space="preserve">issue of whether granting a person </w:t>
      </w:r>
      <w:r w:rsidR="00667985" w:rsidRPr="00E71E48">
        <w:rPr>
          <w:rFonts w:asciiTheme="minorHAnsi" w:hAnsiTheme="minorHAnsi" w:cstheme="minorHAnsi"/>
        </w:rPr>
        <w:t>access to a p</w:t>
      </w:r>
      <w:r w:rsidR="00A84EC2" w:rsidRPr="00E71E48">
        <w:rPr>
          <w:rFonts w:asciiTheme="minorHAnsi" w:hAnsiTheme="minorHAnsi" w:cstheme="minorHAnsi"/>
        </w:rPr>
        <w:t>iece of land as a</w:t>
      </w:r>
      <w:r w:rsidR="00EB487A" w:rsidRPr="00E71E48">
        <w:rPr>
          <w:rFonts w:asciiTheme="minorHAnsi" w:hAnsiTheme="minorHAnsi" w:cstheme="minorHAnsi"/>
        </w:rPr>
        <w:t xml:space="preserve"> </w:t>
      </w:r>
      <w:r w:rsidR="00A84EC2" w:rsidRPr="00E71E48">
        <w:rPr>
          <w:rFonts w:asciiTheme="minorHAnsi" w:hAnsiTheme="minorHAnsi" w:cstheme="minorHAnsi"/>
        </w:rPr>
        <w:t xml:space="preserve">part of the </w:t>
      </w:r>
      <w:r w:rsidR="00EB487A" w:rsidRPr="00E71E48">
        <w:rPr>
          <w:rFonts w:asciiTheme="minorHAnsi" w:hAnsiTheme="minorHAnsi" w:cstheme="minorHAnsi"/>
        </w:rPr>
        <w:t>transaction creates an easement</w:t>
      </w:r>
      <w:r w:rsidR="00161CBD" w:rsidRPr="00E71E48">
        <w:rPr>
          <w:rFonts w:asciiTheme="minorHAnsi" w:hAnsiTheme="minorHAnsi" w:cstheme="minorHAnsi"/>
        </w:rPr>
        <w:t>.</w:t>
      </w:r>
      <w:r w:rsidR="007115FC" w:rsidRPr="00E71E48">
        <w:rPr>
          <w:rFonts w:asciiTheme="minorHAnsi" w:hAnsiTheme="minorHAnsi" w:cstheme="minorHAnsi"/>
        </w:rPr>
        <w:t xml:space="preserve"> </w:t>
      </w:r>
      <w:r w:rsidR="00161CBD" w:rsidRPr="00E71E48">
        <w:rPr>
          <w:rFonts w:asciiTheme="minorHAnsi" w:hAnsiTheme="minorHAnsi" w:cstheme="minorHAnsi"/>
        </w:rPr>
        <w:t xml:space="preserve">This </w:t>
      </w:r>
      <w:r w:rsidR="0036411B" w:rsidRPr="00E71E48">
        <w:rPr>
          <w:rFonts w:asciiTheme="minorHAnsi" w:hAnsiTheme="minorHAnsi" w:cstheme="minorHAnsi"/>
        </w:rPr>
        <w:t>led</w:t>
      </w:r>
      <w:r w:rsidR="007115FC" w:rsidRPr="00E71E48">
        <w:rPr>
          <w:rFonts w:asciiTheme="minorHAnsi" w:hAnsiTheme="minorHAnsi" w:cstheme="minorHAnsi"/>
        </w:rPr>
        <w:t xml:space="preserve"> </w:t>
      </w:r>
      <w:r w:rsidR="00161CBD" w:rsidRPr="00E71E48">
        <w:rPr>
          <w:rFonts w:asciiTheme="minorHAnsi" w:hAnsiTheme="minorHAnsi" w:cstheme="minorHAnsi"/>
        </w:rPr>
        <w:t xml:space="preserve">the court </w:t>
      </w:r>
      <w:r w:rsidR="007115FC" w:rsidRPr="00E71E48">
        <w:rPr>
          <w:rFonts w:asciiTheme="minorHAnsi" w:hAnsiTheme="minorHAnsi" w:cstheme="minorHAnsi"/>
        </w:rPr>
        <w:t xml:space="preserve">to question what </w:t>
      </w:r>
      <w:r w:rsidR="00BF3BCB" w:rsidRPr="00E71E48">
        <w:rPr>
          <w:rFonts w:asciiTheme="minorHAnsi" w:hAnsiTheme="minorHAnsi" w:cstheme="minorHAnsi"/>
        </w:rPr>
        <w:t>the necessary criteria was</w:t>
      </w:r>
      <w:r w:rsidR="007115FC" w:rsidRPr="00E71E48">
        <w:rPr>
          <w:rFonts w:asciiTheme="minorHAnsi" w:hAnsiTheme="minorHAnsi" w:cstheme="minorHAnsi"/>
        </w:rPr>
        <w:t xml:space="preserve"> to create an easement.</w:t>
      </w:r>
      <w:r w:rsidR="001B1A35" w:rsidRPr="00E71E48">
        <w:rPr>
          <w:rFonts w:asciiTheme="minorHAnsi" w:hAnsiTheme="minorHAnsi" w:cstheme="minorHAnsi"/>
        </w:rPr>
        <w:t xml:space="preserve"> Dollar (2019) </w:t>
      </w:r>
      <w:r w:rsidR="00BF3BCB" w:rsidRPr="00E71E48">
        <w:rPr>
          <w:rFonts w:asciiTheme="minorHAnsi" w:hAnsiTheme="minorHAnsi" w:cstheme="minorHAnsi"/>
        </w:rPr>
        <w:t>provides the details of the four factors with t</w:t>
      </w:r>
      <w:r w:rsidR="001054D3" w:rsidRPr="00E71E48">
        <w:rPr>
          <w:rFonts w:asciiTheme="minorHAnsi" w:hAnsiTheme="minorHAnsi" w:cstheme="minorHAnsi"/>
        </w:rPr>
        <w:t xml:space="preserve">he first requirement </w:t>
      </w:r>
      <w:r w:rsidR="00936246" w:rsidRPr="00E71E48">
        <w:rPr>
          <w:rFonts w:asciiTheme="minorHAnsi" w:hAnsiTheme="minorHAnsi" w:cstheme="minorHAnsi"/>
        </w:rPr>
        <w:t xml:space="preserve">being </w:t>
      </w:r>
      <w:r w:rsidR="001054D3" w:rsidRPr="00E71E48">
        <w:rPr>
          <w:rFonts w:asciiTheme="minorHAnsi" w:hAnsiTheme="minorHAnsi" w:cstheme="minorHAnsi"/>
        </w:rPr>
        <w:t xml:space="preserve">that there is a </w:t>
      </w:r>
      <w:r w:rsidR="00CA12F5" w:rsidRPr="00E71E48">
        <w:rPr>
          <w:rFonts w:asciiTheme="minorHAnsi" w:hAnsiTheme="minorHAnsi" w:cstheme="minorHAnsi"/>
        </w:rPr>
        <w:t>dominant tenement and a servient tenement</w:t>
      </w:r>
      <w:r w:rsidR="004E680A" w:rsidRPr="00E71E48">
        <w:rPr>
          <w:rFonts w:asciiTheme="minorHAnsi" w:hAnsiTheme="minorHAnsi" w:cstheme="minorHAnsi"/>
        </w:rPr>
        <w:t xml:space="preserve">. </w:t>
      </w:r>
      <w:r w:rsidR="00917F70" w:rsidRPr="00E71E48">
        <w:rPr>
          <w:rFonts w:asciiTheme="minorHAnsi" w:hAnsiTheme="minorHAnsi" w:cstheme="minorHAnsi"/>
        </w:rPr>
        <w:t xml:space="preserve">The reasoning for this is </w:t>
      </w:r>
      <w:r w:rsidR="00D66362" w:rsidRPr="00E71E48">
        <w:rPr>
          <w:rFonts w:asciiTheme="minorHAnsi" w:hAnsiTheme="minorHAnsi" w:cstheme="minorHAnsi"/>
        </w:rPr>
        <w:t xml:space="preserve">because in section </w:t>
      </w:r>
      <w:r w:rsidR="00DB19EE" w:rsidRPr="00E71E48">
        <w:rPr>
          <w:rFonts w:asciiTheme="minorHAnsi" w:hAnsiTheme="minorHAnsi" w:cstheme="minorHAnsi"/>
        </w:rPr>
        <w:t xml:space="preserve">205 Law </w:t>
      </w:r>
      <w:r w:rsidR="00442960" w:rsidRPr="00E71E48">
        <w:rPr>
          <w:rFonts w:asciiTheme="minorHAnsi" w:hAnsiTheme="minorHAnsi" w:cstheme="minorHAnsi"/>
        </w:rPr>
        <w:t xml:space="preserve">of </w:t>
      </w:r>
      <w:r w:rsidR="00DB19EE" w:rsidRPr="00E71E48">
        <w:rPr>
          <w:rFonts w:asciiTheme="minorHAnsi" w:hAnsiTheme="minorHAnsi" w:cstheme="minorHAnsi"/>
        </w:rPr>
        <w:t>Proper</w:t>
      </w:r>
      <w:r w:rsidR="00442960" w:rsidRPr="00E71E48">
        <w:rPr>
          <w:rFonts w:asciiTheme="minorHAnsi" w:hAnsiTheme="minorHAnsi" w:cstheme="minorHAnsi"/>
        </w:rPr>
        <w:t xml:space="preserve">ty Act 1925, an easement is in the definition of land, therefore </w:t>
      </w:r>
      <w:r w:rsidR="001B1A35" w:rsidRPr="00E71E48">
        <w:rPr>
          <w:rFonts w:asciiTheme="minorHAnsi" w:hAnsiTheme="minorHAnsi" w:cstheme="minorHAnsi"/>
        </w:rPr>
        <w:t>when an easement is created it becomes a part of the land.</w:t>
      </w:r>
      <w:r w:rsidR="00E81674" w:rsidRPr="00E71E48">
        <w:rPr>
          <w:rFonts w:asciiTheme="minorHAnsi" w:hAnsiTheme="minorHAnsi" w:cstheme="minorHAnsi"/>
        </w:rPr>
        <w:t xml:space="preserve"> Secondly </w:t>
      </w:r>
      <w:r w:rsidR="001F768D" w:rsidRPr="00E71E48">
        <w:rPr>
          <w:rFonts w:asciiTheme="minorHAnsi" w:hAnsiTheme="minorHAnsi" w:cstheme="minorHAnsi"/>
        </w:rPr>
        <w:t xml:space="preserve">the </w:t>
      </w:r>
      <w:r w:rsidR="008A5F47" w:rsidRPr="00E71E48">
        <w:rPr>
          <w:rFonts w:asciiTheme="minorHAnsi" w:hAnsiTheme="minorHAnsi" w:cstheme="minorHAnsi"/>
        </w:rPr>
        <w:t xml:space="preserve">easement must accommodate </w:t>
      </w:r>
      <w:r w:rsidR="003A5A5B" w:rsidRPr="00E71E48">
        <w:rPr>
          <w:rFonts w:asciiTheme="minorHAnsi" w:hAnsiTheme="minorHAnsi" w:cstheme="minorHAnsi"/>
        </w:rPr>
        <w:t xml:space="preserve">the </w:t>
      </w:r>
      <w:r w:rsidR="008A5F47" w:rsidRPr="00E71E48">
        <w:rPr>
          <w:rFonts w:asciiTheme="minorHAnsi" w:hAnsiTheme="minorHAnsi" w:cstheme="minorHAnsi"/>
        </w:rPr>
        <w:t>dominant tenement</w:t>
      </w:r>
      <w:r w:rsidR="006E7564" w:rsidRPr="00E71E48">
        <w:rPr>
          <w:rFonts w:asciiTheme="minorHAnsi" w:hAnsiTheme="minorHAnsi" w:cstheme="minorHAnsi"/>
        </w:rPr>
        <w:t xml:space="preserve"> and the right must </w:t>
      </w:r>
      <w:r w:rsidR="003A5A5B" w:rsidRPr="00E71E48">
        <w:rPr>
          <w:rFonts w:asciiTheme="minorHAnsi" w:hAnsiTheme="minorHAnsi" w:cstheme="minorHAnsi"/>
        </w:rPr>
        <w:t xml:space="preserve">connect with the normal enjoyment of </w:t>
      </w:r>
      <w:r w:rsidR="002B54E9" w:rsidRPr="00E71E48">
        <w:rPr>
          <w:rFonts w:asciiTheme="minorHAnsi" w:hAnsiTheme="minorHAnsi" w:cstheme="minorHAnsi"/>
        </w:rPr>
        <w:t>the dominant tenement</w:t>
      </w:r>
      <w:r w:rsidR="00AC6F46" w:rsidRPr="00E71E48">
        <w:rPr>
          <w:rFonts w:asciiTheme="minorHAnsi" w:hAnsiTheme="minorHAnsi" w:cstheme="minorHAnsi"/>
        </w:rPr>
        <w:t>. However, the</w:t>
      </w:r>
      <w:r w:rsidR="008A01B3">
        <w:rPr>
          <w:rFonts w:asciiTheme="minorHAnsi" w:hAnsiTheme="minorHAnsi" w:cstheme="minorHAnsi"/>
        </w:rPr>
        <w:t xml:space="preserve"> interpretation of the enjoyment i</w:t>
      </w:r>
      <w:r w:rsidR="00DB750B">
        <w:rPr>
          <w:rFonts w:asciiTheme="minorHAnsi" w:hAnsiTheme="minorHAnsi" w:cstheme="minorHAnsi"/>
        </w:rPr>
        <w:t>s not defined</w:t>
      </w:r>
      <w:r w:rsidR="002D6169" w:rsidRPr="00E71E48">
        <w:rPr>
          <w:rFonts w:asciiTheme="minorHAnsi" w:hAnsiTheme="minorHAnsi" w:cstheme="minorHAnsi"/>
        </w:rPr>
        <w:t xml:space="preserve">. </w:t>
      </w:r>
      <w:r w:rsidR="00FA2C9F" w:rsidRPr="00E71E48">
        <w:rPr>
          <w:rFonts w:asciiTheme="minorHAnsi" w:hAnsiTheme="minorHAnsi" w:cstheme="minorHAnsi"/>
        </w:rPr>
        <w:t xml:space="preserve">In the case of Bailey v Stephens (1862) </w:t>
      </w:r>
      <w:r w:rsidR="004B5BDB" w:rsidRPr="00E71E48">
        <w:rPr>
          <w:rFonts w:asciiTheme="minorHAnsi" w:hAnsiTheme="minorHAnsi" w:cstheme="minorHAnsi"/>
        </w:rPr>
        <w:t xml:space="preserve">it was proven that </w:t>
      </w:r>
      <w:r w:rsidR="00FA2C9F" w:rsidRPr="00E71E48">
        <w:rPr>
          <w:rFonts w:asciiTheme="minorHAnsi" w:hAnsiTheme="minorHAnsi" w:cstheme="minorHAnsi"/>
        </w:rPr>
        <w:t xml:space="preserve">a right of way in </w:t>
      </w:r>
      <w:r w:rsidR="004B5BDB" w:rsidRPr="00E71E48">
        <w:rPr>
          <w:rFonts w:asciiTheme="minorHAnsi" w:hAnsiTheme="minorHAnsi" w:cstheme="minorHAnsi"/>
        </w:rPr>
        <w:t>Northumberland</w:t>
      </w:r>
      <w:r w:rsidR="00FA2C9F" w:rsidRPr="00E71E48">
        <w:rPr>
          <w:rFonts w:asciiTheme="minorHAnsi" w:hAnsiTheme="minorHAnsi" w:cstheme="minorHAnsi"/>
        </w:rPr>
        <w:t xml:space="preserve"> cannot </w:t>
      </w:r>
      <w:r w:rsidR="004B5BDB" w:rsidRPr="00E71E48">
        <w:rPr>
          <w:rFonts w:asciiTheme="minorHAnsi" w:hAnsiTheme="minorHAnsi" w:cstheme="minorHAnsi"/>
        </w:rPr>
        <w:t>accommodate</w:t>
      </w:r>
      <w:r w:rsidR="00FA2C9F" w:rsidRPr="00E71E48">
        <w:rPr>
          <w:rFonts w:asciiTheme="minorHAnsi" w:hAnsiTheme="minorHAnsi" w:cstheme="minorHAnsi"/>
        </w:rPr>
        <w:t xml:space="preserve"> land </w:t>
      </w:r>
      <w:r w:rsidR="004B5BDB" w:rsidRPr="00E71E48">
        <w:rPr>
          <w:rFonts w:asciiTheme="minorHAnsi" w:hAnsiTheme="minorHAnsi" w:cstheme="minorHAnsi"/>
        </w:rPr>
        <w:t>in Kent</w:t>
      </w:r>
      <w:r w:rsidR="00024C5A">
        <w:rPr>
          <w:rFonts w:asciiTheme="minorHAnsi" w:hAnsiTheme="minorHAnsi" w:cstheme="minorHAnsi"/>
        </w:rPr>
        <w:t xml:space="preserve"> as they are too far away.</w:t>
      </w:r>
      <w:r w:rsidR="007014FC">
        <w:rPr>
          <w:rFonts w:asciiTheme="minorHAnsi" w:hAnsiTheme="minorHAnsi" w:cstheme="minorHAnsi"/>
        </w:rPr>
        <w:t xml:space="preserve"> On the other hand, it </w:t>
      </w:r>
      <w:r w:rsidR="00CF7F76">
        <w:rPr>
          <w:rFonts w:asciiTheme="minorHAnsi" w:hAnsiTheme="minorHAnsi" w:cstheme="minorHAnsi"/>
        </w:rPr>
        <w:t>was established i</w:t>
      </w:r>
      <w:r w:rsidR="0020484E">
        <w:rPr>
          <w:rFonts w:asciiTheme="minorHAnsi" w:hAnsiTheme="minorHAnsi" w:cstheme="minorHAnsi"/>
        </w:rPr>
        <w:t xml:space="preserve">n Pugh v Savage (1970) that </w:t>
      </w:r>
      <w:r w:rsidR="0090465E">
        <w:rPr>
          <w:rFonts w:asciiTheme="minorHAnsi" w:hAnsiTheme="minorHAnsi" w:cstheme="minorHAnsi"/>
        </w:rPr>
        <w:t xml:space="preserve">the dominant and servient tenement </w:t>
      </w:r>
      <w:r w:rsidR="007D633E">
        <w:rPr>
          <w:rFonts w:asciiTheme="minorHAnsi" w:hAnsiTheme="minorHAnsi" w:cstheme="minorHAnsi"/>
        </w:rPr>
        <w:t>do not have to be connected and can have land in</w:t>
      </w:r>
      <w:r w:rsidR="004177B5">
        <w:rPr>
          <w:rFonts w:asciiTheme="minorHAnsi" w:hAnsiTheme="minorHAnsi" w:cstheme="minorHAnsi"/>
        </w:rPr>
        <w:t xml:space="preserve"> </w:t>
      </w:r>
      <w:r w:rsidR="007D633E">
        <w:rPr>
          <w:rFonts w:asciiTheme="minorHAnsi" w:hAnsiTheme="minorHAnsi" w:cstheme="minorHAnsi"/>
        </w:rPr>
        <w:t>between them</w:t>
      </w:r>
      <w:r w:rsidR="004177B5">
        <w:rPr>
          <w:rFonts w:asciiTheme="minorHAnsi" w:hAnsiTheme="minorHAnsi" w:cstheme="minorHAnsi"/>
        </w:rPr>
        <w:t>, but they must be close enough that it still accommodates the dominant tenement.</w:t>
      </w:r>
      <w:r w:rsidR="00D97BD4">
        <w:rPr>
          <w:rFonts w:asciiTheme="minorHAnsi" w:hAnsiTheme="minorHAnsi" w:cstheme="minorHAnsi"/>
        </w:rPr>
        <w:t xml:space="preserve"> </w:t>
      </w:r>
      <w:r w:rsidR="009D143F">
        <w:rPr>
          <w:rFonts w:asciiTheme="minorHAnsi" w:hAnsiTheme="minorHAnsi" w:cstheme="minorHAnsi"/>
        </w:rPr>
        <w:t xml:space="preserve">The connection to the ordinary use and enjoyment to the land </w:t>
      </w:r>
      <w:r w:rsidR="004D1731">
        <w:rPr>
          <w:rFonts w:asciiTheme="minorHAnsi" w:hAnsiTheme="minorHAnsi" w:cstheme="minorHAnsi"/>
        </w:rPr>
        <w:t xml:space="preserve">must be established to </w:t>
      </w:r>
      <w:r w:rsidR="009D143F">
        <w:rPr>
          <w:rFonts w:asciiTheme="minorHAnsi" w:hAnsiTheme="minorHAnsi" w:cstheme="minorHAnsi"/>
        </w:rPr>
        <w:t xml:space="preserve">gain an </w:t>
      </w:r>
      <w:r w:rsidR="00131F1F">
        <w:rPr>
          <w:rFonts w:asciiTheme="minorHAnsi" w:hAnsiTheme="minorHAnsi" w:cstheme="minorHAnsi"/>
        </w:rPr>
        <w:t>easement</w:t>
      </w:r>
      <w:r w:rsidR="004D1731">
        <w:rPr>
          <w:rFonts w:asciiTheme="minorHAnsi" w:hAnsiTheme="minorHAnsi" w:cstheme="minorHAnsi"/>
        </w:rPr>
        <w:t>,</w:t>
      </w:r>
      <w:r w:rsidR="00131F1F">
        <w:rPr>
          <w:rFonts w:asciiTheme="minorHAnsi" w:hAnsiTheme="minorHAnsi" w:cstheme="minorHAnsi"/>
        </w:rPr>
        <w:t xml:space="preserve"> because in Hill v Tupper (</w:t>
      </w:r>
      <w:r w:rsidR="001F14E8">
        <w:rPr>
          <w:rFonts w:asciiTheme="minorHAnsi" w:hAnsiTheme="minorHAnsi" w:cstheme="minorHAnsi"/>
        </w:rPr>
        <w:t>1863)</w:t>
      </w:r>
      <w:r w:rsidR="004D1731">
        <w:rPr>
          <w:rFonts w:asciiTheme="minorHAnsi" w:hAnsiTheme="minorHAnsi" w:cstheme="minorHAnsi"/>
        </w:rPr>
        <w:t xml:space="preserve"> </w:t>
      </w:r>
      <w:r w:rsidR="003F7455">
        <w:rPr>
          <w:rFonts w:asciiTheme="minorHAnsi" w:hAnsiTheme="minorHAnsi" w:cstheme="minorHAnsi"/>
        </w:rPr>
        <w:t>there was not a right to put pleasure boats into the canal</w:t>
      </w:r>
      <w:r w:rsidR="00516EB1">
        <w:rPr>
          <w:rFonts w:asciiTheme="minorHAnsi" w:hAnsiTheme="minorHAnsi" w:cstheme="minorHAnsi"/>
        </w:rPr>
        <w:t xml:space="preserve"> as it was for business and not ordinary use.</w:t>
      </w:r>
      <w:r w:rsidR="00426282">
        <w:rPr>
          <w:rFonts w:asciiTheme="minorHAnsi" w:hAnsiTheme="minorHAnsi" w:cstheme="minorHAnsi"/>
        </w:rPr>
        <w:t xml:space="preserve"> Conversely</w:t>
      </w:r>
      <w:r w:rsidR="006E0E86">
        <w:rPr>
          <w:rFonts w:asciiTheme="minorHAnsi" w:hAnsiTheme="minorHAnsi" w:cstheme="minorHAnsi"/>
        </w:rPr>
        <w:t xml:space="preserve">, a sign for a pub in Moody v Steggles (1879) was </w:t>
      </w:r>
      <w:r w:rsidR="008A07D1">
        <w:rPr>
          <w:rFonts w:asciiTheme="minorHAnsi" w:hAnsiTheme="minorHAnsi" w:cstheme="minorHAnsi"/>
        </w:rPr>
        <w:t>granted</w:t>
      </w:r>
      <w:r w:rsidR="009D291E">
        <w:rPr>
          <w:rFonts w:asciiTheme="minorHAnsi" w:hAnsiTheme="minorHAnsi" w:cstheme="minorHAnsi"/>
        </w:rPr>
        <w:t xml:space="preserve"> </w:t>
      </w:r>
      <w:r w:rsidR="006E0E86">
        <w:rPr>
          <w:rFonts w:asciiTheme="minorHAnsi" w:hAnsiTheme="minorHAnsi" w:cstheme="minorHAnsi"/>
        </w:rPr>
        <w:t>an easement as it gave direc</w:t>
      </w:r>
      <w:r w:rsidR="00426282">
        <w:rPr>
          <w:rFonts w:asciiTheme="minorHAnsi" w:hAnsiTheme="minorHAnsi" w:cstheme="minorHAnsi"/>
        </w:rPr>
        <w:t>tions</w:t>
      </w:r>
      <w:r w:rsidR="006E0E86">
        <w:rPr>
          <w:rFonts w:asciiTheme="minorHAnsi" w:hAnsiTheme="minorHAnsi" w:cstheme="minorHAnsi"/>
        </w:rPr>
        <w:t xml:space="preserve"> to the public to get to the pub which was crucial for its ordinary operation. </w:t>
      </w:r>
      <w:r w:rsidR="00697C3B" w:rsidRPr="00E71E48">
        <w:rPr>
          <w:rFonts w:asciiTheme="minorHAnsi" w:hAnsiTheme="minorHAnsi" w:cstheme="minorHAnsi"/>
        </w:rPr>
        <w:t xml:space="preserve">Thirdly, the </w:t>
      </w:r>
      <w:r w:rsidR="00E1792C" w:rsidRPr="00E71E48">
        <w:rPr>
          <w:rFonts w:asciiTheme="minorHAnsi" w:hAnsiTheme="minorHAnsi" w:cstheme="minorHAnsi"/>
        </w:rPr>
        <w:t xml:space="preserve">dominant and servient tenements cannot be owned or occupied by the same person. Lastly, </w:t>
      </w:r>
      <w:r w:rsidR="00A4436F" w:rsidRPr="00E71E48">
        <w:rPr>
          <w:rFonts w:asciiTheme="minorHAnsi" w:hAnsiTheme="minorHAnsi" w:cstheme="minorHAnsi"/>
        </w:rPr>
        <w:t xml:space="preserve">the easement must be capable </w:t>
      </w:r>
      <w:r w:rsidR="00975D6D" w:rsidRPr="00E71E48">
        <w:rPr>
          <w:rFonts w:asciiTheme="minorHAnsi" w:hAnsiTheme="minorHAnsi" w:cstheme="minorHAnsi"/>
        </w:rPr>
        <w:t xml:space="preserve">of being granted by a deed and provide </w:t>
      </w:r>
      <w:r w:rsidR="006C4F13" w:rsidRPr="00E71E48">
        <w:rPr>
          <w:rFonts w:asciiTheme="minorHAnsi" w:hAnsiTheme="minorHAnsi" w:cstheme="minorHAnsi"/>
        </w:rPr>
        <w:t>a precise definition</w:t>
      </w:r>
      <w:r w:rsidR="00426282">
        <w:rPr>
          <w:rFonts w:asciiTheme="minorHAnsi" w:hAnsiTheme="minorHAnsi" w:cstheme="minorHAnsi"/>
        </w:rPr>
        <w:t xml:space="preserve">. Therefore, it must </w:t>
      </w:r>
      <w:r w:rsidR="008837D7" w:rsidRPr="00E71E48">
        <w:rPr>
          <w:rFonts w:asciiTheme="minorHAnsi" w:hAnsiTheme="minorHAnsi" w:cstheme="minorHAnsi"/>
        </w:rPr>
        <w:t>not involve any expenditure by the servient owner</w:t>
      </w:r>
      <w:r w:rsidR="00D0767A" w:rsidRPr="00E71E48">
        <w:rPr>
          <w:rFonts w:asciiTheme="minorHAnsi" w:hAnsiTheme="minorHAnsi" w:cstheme="minorHAnsi"/>
        </w:rPr>
        <w:t xml:space="preserve"> and </w:t>
      </w:r>
      <w:r w:rsidR="00F61286" w:rsidRPr="00E71E48">
        <w:rPr>
          <w:rFonts w:asciiTheme="minorHAnsi" w:hAnsiTheme="minorHAnsi" w:cstheme="minorHAnsi"/>
        </w:rPr>
        <w:t xml:space="preserve">cannot be so extravagant that it could claim </w:t>
      </w:r>
      <w:r w:rsidR="00D0767A" w:rsidRPr="00E71E48">
        <w:rPr>
          <w:rFonts w:asciiTheme="minorHAnsi" w:hAnsiTheme="minorHAnsi" w:cstheme="minorHAnsi"/>
        </w:rPr>
        <w:t xml:space="preserve">joint possession to the servient tenement. </w:t>
      </w:r>
    </w:p>
    <w:p w14:paraId="60564527" w14:textId="77777777" w:rsidR="00C270C1" w:rsidRDefault="00C270C1" w:rsidP="00B712BF">
      <w:pPr>
        <w:rPr>
          <w:rFonts w:asciiTheme="minorHAnsi" w:hAnsiTheme="minorHAnsi" w:cstheme="minorHAnsi"/>
        </w:rPr>
      </w:pPr>
    </w:p>
    <w:p w14:paraId="4987CDCD" w14:textId="57532DE6" w:rsidR="000756B6" w:rsidRPr="00716E44" w:rsidRDefault="00952C10" w:rsidP="00B712BF">
      <w:pPr>
        <w:rPr>
          <w:rFonts w:asciiTheme="minorHAnsi" w:hAnsiTheme="minorHAnsi" w:cstheme="minorHAnsi"/>
          <w:color w:val="000000" w:themeColor="text1"/>
          <w:shd w:val="clear" w:color="auto" w:fill="FBFBFB"/>
        </w:rPr>
      </w:pPr>
      <w:r>
        <w:rPr>
          <w:rFonts w:asciiTheme="minorHAnsi" w:hAnsiTheme="minorHAnsi" w:cstheme="minorHAnsi"/>
        </w:rPr>
        <w:t xml:space="preserve">It is not possible to get an easement to park a vehicle </w:t>
      </w:r>
      <w:r w:rsidR="00EE340B">
        <w:rPr>
          <w:rFonts w:asciiTheme="minorHAnsi" w:hAnsiTheme="minorHAnsi" w:cstheme="minorHAnsi"/>
        </w:rPr>
        <w:t xml:space="preserve">because </w:t>
      </w:r>
      <w:r w:rsidR="003D6540">
        <w:rPr>
          <w:rFonts w:asciiTheme="minorHAnsi" w:hAnsiTheme="minorHAnsi" w:cstheme="minorHAnsi"/>
        </w:rPr>
        <w:t>an easement cannot give exclusive or permanent possession of a servient tenement</w:t>
      </w:r>
      <w:r w:rsidR="00E114EF">
        <w:rPr>
          <w:rFonts w:asciiTheme="minorHAnsi" w:hAnsiTheme="minorHAnsi" w:cstheme="minorHAnsi"/>
        </w:rPr>
        <w:t xml:space="preserve"> (</w:t>
      </w:r>
      <w:r w:rsidR="00E114EF" w:rsidRPr="00E114EF">
        <w:rPr>
          <w:rFonts w:asciiTheme="minorHAnsi" w:hAnsiTheme="minorHAnsi" w:cstheme="minorHAnsi"/>
          <w:color w:val="000000" w:themeColor="text1"/>
          <w:shd w:val="clear" w:color="auto" w:fill="FBFBFB"/>
        </w:rPr>
        <w:t>QLTS</w:t>
      </w:r>
      <w:r w:rsidR="00E114EF">
        <w:rPr>
          <w:rFonts w:asciiTheme="minorHAnsi" w:hAnsiTheme="minorHAnsi" w:cstheme="minorHAnsi"/>
          <w:color w:val="000000" w:themeColor="text1"/>
          <w:shd w:val="clear" w:color="auto" w:fill="FBFBFB"/>
        </w:rPr>
        <w:t>, 2</w:t>
      </w:r>
      <w:r w:rsidR="00E114EF" w:rsidRPr="00E114EF">
        <w:rPr>
          <w:rFonts w:asciiTheme="minorHAnsi" w:hAnsiTheme="minorHAnsi" w:cstheme="minorHAnsi"/>
          <w:color w:val="000000" w:themeColor="text1"/>
          <w:shd w:val="clear" w:color="auto" w:fill="FBFBFB"/>
        </w:rPr>
        <w:t>023)</w:t>
      </w:r>
      <w:r w:rsidR="00FA58EE">
        <w:rPr>
          <w:rStyle w:val="apple-converted-space"/>
          <w:rFonts w:asciiTheme="minorHAnsi" w:hAnsiTheme="minorHAnsi" w:cstheme="minorHAnsi"/>
          <w:color w:val="000000" w:themeColor="text1"/>
          <w:shd w:val="clear" w:color="auto" w:fill="FBFBFB"/>
        </w:rPr>
        <w:t xml:space="preserve">. </w:t>
      </w:r>
      <w:r w:rsidR="000756B6">
        <w:rPr>
          <w:rStyle w:val="apple-converted-space"/>
          <w:rFonts w:asciiTheme="minorHAnsi" w:hAnsiTheme="minorHAnsi" w:cstheme="minorHAnsi"/>
          <w:color w:val="000000" w:themeColor="text1"/>
          <w:shd w:val="clear" w:color="auto" w:fill="FBFBFB"/>
        </w:rPr>
        <w:t xml:space="preserve">This is because there </w:t>
      </w:r>
      <w:r w:rsidR="00E25BB1">
        <w:rPr>
          <w:rStyle w:val="apple-converted-space"/>
          <w:rFonts w:asciiTheme="minorHAnsi" w:hAnsiTheme="minorHAnsi" w:cstheme="minorHAnsi"/>
          <w:color w:val="000000" w:themeColor="text1"/>
          <w:shd w:val="clear" w:color="auto" w:fill="FBFBFB"/>
        </w:rPr>
        <w:t>are</w:t>
      </w:r>
      <w:r w:rsidR="000756B6">
        <w:rPr>
          <w:rStyle w:val="apple-converted-space"/>
          <w:rFonts w:asciiTheme="minorHAnsi" w:hAnsiTheme="minorHAnsi" w:cstheme="minorHAnsi"/>
          <w:color w:val="000000" w:themeColor="text1"/>
          <w:shd w:val="clear" w:color="auto" w:fill="FBFBFB"/>
        </w:rPr>
        <w:t xml:space="preserve"> no boundar</w:t>
      </w:r>
      <w:r w:rsidR="00C235FB">
        <w:rPr>
          <w:rStyle w:val="apple-converted-space"/>
          <w:rFonts w:asciiTheme="minorHAnsi" w:hAnsiTheme="minorHAnsi" w:cstheme="minorHAnsi"/>
          <w:color w:val="000000" w:themeColor="text1"/>
          <w:shd w:val="clear" w:color="auto" w:fill="FBFBFB"/>
        </w:rPr>
        <w:t xml:space="preserve">ies as to how much access or possession a person will have if they </w:t>
      </w:r>
      <w:r w:rsidR="00432EDC">
        <w:rPr>
          <w:rStyle w:val="apple-converted-space"/>
          <w:rFonts w:asciiTheme="minorHAnsi" w:hAnsiTheme="minorHAnsi" w:cstheme="minorHAnsi"/>
          <w:color w:val="000000" w:themeColor="text1"/>
          <w:shd w:val="clear" w:color="auto" w:fill="FBFBFB"/>
        </w:rPr>
        <w:lastRenderedPageBreak/>
        <w:t xml:space="preserve">acquire an easement. For </w:t>
      </w:r>
      <w:r w:rsidR="00050656">
        <w:rPr>
          <w:rStyle w:val="apple-converted-space"/>
          <w:rFonts w:asciiTheme="minorHAnsi" w:hAnsiTheme="minorHAnsi" w:cstheme="minorHAnsi"/>
          <w:color w:val="000000" w:themeColor="text1"/>
          <w:shd w:val="clear" w:color="auto" w:fill="FBFBFB"/>
        </w:rPr>
        <w:t>example,</w:t>
      </w:r>
      <w:r w:rsidR="00432EDC">
        <w:rPr>
          <w:rStyle w:val="apple-converted-space"/>
          <w:rFonts w:asciiTheme="minorHAnsi" w:hAnsiTheme="minorHAnsi" w:cstheme="minorHAnsi"/>
          <w:color w:val="000000" w:themeColor="text1"/>
          <w:shd w:val="clear" w:color="auto" w:fill="FBFBFB"/>
        </w:rPr>
        <w:t xml:space="preserve"> </w:t>
      </w:r>
      <w:r w:rsidR="00E51A49">
        <w:rPr>
          <w:rStyle w:val="apple-converted-space"/>
          <w:rFonts w:asciiTheme="minorHAnsi" w:hAnsiTheme="minorHAnsi" w:cstheme="minorHAnsi"/>
          <w:color w:val="000000" w:themeColor="text1"/>
          <w:shd w:val="clear" w:color="auto" w:fill="FBFBFB"/>
        </w:rPr>
        <w:t xml:space="preserve">in Wright v MacAdam (1949) the right </w:t>
      </w:r>
      <w:r w:rsidR="00B57C24">
        <w:rPr>
          <w:rStyle w:val="apple-converted-space"/>
          <w:rFonts w:asciiTheme="minorHAnsi" w:hAnsiTheme="minorHAnsi" w:cstheme="minorHAnsi"/>
          <w:color w:val="000000" w:themeColor="text1"/>
          <w:shd w:val="clear" w:color="auto" w:fill="FBFBFB"/>
        </w:rPr>
        <w:t xml:space="preserve">was given to a tenant to store domestic coal in a shed on the </w:t>
      </w:r>
      <w:r w:rsidR="00E3045A">
        <w:rPr>
          <w:rStyle w:val="apple-converted-space"/>
          <w:rFonts w:asciiTheme="minorHAnsi" w:hAnsiTheme="minorHAnsi" w:cstheme="minorHAnsi"/>
          <w:color w:val="000000" w:themeColor="text1"/>
          <w:shd w:val="clear" w:color="auto" w:fill="FBFBFB"/>
        </w:rPr>
        <w:t>landlord’s</w:t>
      </w:r>
      <w:r w:rsidR="00B57C24">
        <w:rPr>
          <w:rStyle w:val="apple-converted-space"/>
          <w:rFonts w:asciiTheme="minorHAnsi" w:hAnsiTheme="minorHAnsi" w:cstheme="minorHAnsi"/>
          <w:color w:val="000000" w:themeColor="text1"/>
          <w:shd w:val="clear" w:color="auto" w:fill="FBFBFB"/>
        </w:rPr>
        <w:t xml:space="preserve"> land</w:t>
      </w:r>
      <w:r w:rsidR="001D3009">
        <w:rPr>
          <w:rStyle w:val="apple-converted-space"/>
          <w:rFonts w:asciiTheme="minorHAnsi" w:hAnsiTheme="minorHAnsi" w:cstheme="minorHAnsi"/>
          <w:color w:val="000000" w:themeColor="text1"/>
          <w:shd w:val="clear" w:color="auto" w:fill="FBFBFB"/>
        </w:rPr>
        <w:t>.</w:t>
      </w:r>
      <w:r w:rsidR="0033578B">
        <w:rPr>
          <w:rStyle w:val="apple-converted-space"/>
          <w:rFonts w:asciiTheme="minorHAnsi" w:hAnsiTheme="minorHAnsi" w:cstheme="minorHAnsi"/>
          <w:color w:val="000000" w:themeColor="text1"/>
          <w:shd w:val="clear" w:color="auto" w:fill="FBFBFB"/>
        </w:rPr>
        <w:t xml:space="preserve"> </w:t>
      </w:r>
      <w:r w:rsidR="001D3009">
        <w:rPr>
          <w:rStyle w:val="apple-converted-space"/>
          <w:rFonts w:asciiTheme="minorHAnsi" w:hAnsiTheme="minorHAnsi" w:cstheme="minorHAnsi"/>
          <w:color w:val="000000" w:themeColor="text1"/>
          <w:shd w:val="clear" w:color="auto" w:fill="FBFBFB"/>
        </w:rPr>
        <w:t>However,</w:t>
      </w:r>
      <w:r w:rsidR="0033578B">
        <w:rPr>
          <w:rStyle w:val="apple-converted-space"/>
          <w:rFonts w:asciiTheme="minorHAnsi" w:hAnsiTheme="minorHAnsi" w:cstheme="minorHAnsi"/>
          <w:color w:val="000000" w:themeColor="text1"/>
          <w:shd w:val="clear" w:color="auto" w:fill="FBFBFB"/>
        </w:rPr>
        <w:t xml:space="preserve"> questions arose regarding how much access can </w:t>
      </w:r>
      <w:r w:rsidR="00422EB7">
        <w:rPr>
          <w:rStyle w:val="apple-converted-space"/>
          <w:rFonts w:asciiTheme="minorHAnsi" w:hAnsiTheme="minorHAnsi" w:cstheme="minorHAnsi"/>
          <w:color w:val="000000" w:themeColor="text1"/>
          <w:shd w:val="clear" w:color="auto" w:fill="FBFBFB"/>
        </w:rPr>
        <w:t xml:space="preserve">an </w:t>
      </w:r>
      <w:r w:rsidR="0033578B">
        <w:rPr>
          <w:rStyle w:val="apple-converted-space"/>
          <w:rFonts w:asciiTheme="minorHAnsi" w:hAnsiTheme="minorHAnsi" w:cstheme="minorHAnsi"/>
          <w:color w:val="000000" w:themeColor="text1"/>
          <w:shd w:val="clear" w:color="auto" w:fill="FBFBFB"/>
        </w:rPr>
        <w:t xml:space="preserve">easement get </w:t>
      </w:r>
      <w:r w:rsidR="001D3009">
        <w:rPr>
          <w:rStyle w:val="apple-converted-space"/>
          <w:rFonts w:asciiTheme="minorHAnsi" w:hAnsiTheme="minorHAnsi" w:cstheme="minorHAnsi"/>
          <w:color w:val="000000" w:themeColor="text1"/>
          <w:shd w:val="clear" w:color="auto" w:fill="FBFBFB"/>
        </w:rPr>
        <w:t xml:space="preserve">the </w:t>
      </w:r>
      <w:r w:rsidR="0033578B">
        <w:rPr>
          <w:rStyle w:val="apple-converted-space"/>
          <w:rFonts w:asciiTheme="minorHAnsi" w:hAnsiTheme="minorHAnsi" w:cstheme="minorHAnsi"/>
          <w:color w:val="000000" w:themeColor="text1"/>
          <w:shd w:val="clear" w:color="auto" w:fill="FBFBFB"/>
        </w:rPr>
        <w:t xml:space="preserve">person to the </w:t>
      </w:r>
      <w:r w:rsidR="00E25BB1">
        <w:rPr>
          <w:rStyle w:val="apple-converted-space"/>
          <w:rFonts w:asciiTheme="minorHAnsi" w:hAnsiTheme="minorHAnsi" w:cstheme="minorHAnsi"/>
          <w:color w:val="000000" w:themeColor="text1"/>
          <w:shd w:val="clear" w:color="auto" w:fill="FBFBFB"/>
        </w:rPr>
        <w:t xml:space="preserve">shed and how much of the shed could </w:t>
      </w:r>
      <w:r w:rsidR="001D3009">
        <w:rPr>
          <w:rStyle w:val="apple-converted-space"/>
          <w:rFonts w:asciiTheme="minorHAnsi" w:hAnsiTheme="minorHAnsi" w:cstheme="minorHAnsi"/>
          <w:color w:val="000000" w:themeColor="text1"/>
          <w:shd w:val="clear" w:color="auto" w:fill="FBFBFB"/>
        </w:rPr>
        <w:t xml:space="preserve">they </w:t>
      </w:r>
      <w:r w:rsidR="00E25BB1">
        <w:rPr>
          <w:rStyle w:val="apple-converted-space"/>
          <w:rFonts w:asciiTheme="minorHAnsi" w:hAnsiTheme="minorHAnsi" w:cstheme="minorHAnsi"/>
          <w:color w:val="000000" w:themeColor="text1"/>
          <w:shd w:val="clear" w:color="auto" w:fill="FBFBFB"/>
        </w:rPr>
        <w:t>use</w:t>
      </w:r>
      <w:r w:rsidR="001D3009">
        <w:rPr>
          <w:rStyle w:val="apple-converted-space"/>
          <w:rFonts w:asciiTheme="minorHAnsi" w:hAnsiTheme="minorHAnsi" w:cstheme="minorHAnsi"/>
          <w:color w:val="000000" w:themeColor="text1"/>
          <w:shd w:val="clear" w:color="auto" w:fill="FBFBFB"/>
        </w:rPr>
        <w:t>.</w:t>
      </w:r>
      <w:r w:rsidR="00422EB7">
        <w:rPr>
          <w:rStyle w:val="apple-converted-space"/>
          <w:rFonts w:asciiTheme="minorHAnsi" w:hAnsiTheme="minorHAnsi" w:cstheme="minorHAnsi"/>
          <w:color w:val="000000" w:themeColor="text1"/>
          <w:shd w:val="clear" w:color="auto" w:fill="FBFBFB"/>
        </w:rPr>
        <w:t xml:space="preserve"> </w:t>
      </w:r>
      <w:r w:rsidR="00716E44">
        <w:rPr>
          <w:rStyle w:val="apple-converted-space"/>
          <w:rFonts w:asciiTheme="minorHAnsi" w:hAnsiTheme="minorHAnsi" w:cstheme="minorHAnsi"/>
          <w:color w:val="000000" w:themeColor="text1"/>
          <w:shd w:val="clear" w:color="auto" w:fill="FBFBFB"/>
        </w:rPr>
        <w:t>There are no</w:t>
      </w:r>
      <w:r w:rsidR="00422EB7">
        <w:rPr>
          <w:rStyle w:val="apple-converted-space"/>
          <w:rFonts w:asciiTheme="minorHAnsi" w:hAnsiTheme="minorHAnsi" w:cstheme="minorHAnsi"/>
          <w:color w:val="000000" w:themeColor="text1"/>
          <w:shd w:val="clear" w:color="auto" w:fill="FBFBFB"/>
        </w:rPr>
        <w:t xml:space="preserve"> limits </w:t>
      </w:r>
      <w:r w:rsidR="00645B4F">
        <w:rPr>
          <w:rStyle w:val="apple-converted-space"/>
          <w:rFonts w:asciiTheme="minorHAnsi" w:hAnsiTheme="minorHAnsi" w:cstheme="minorHAnsi"/>
          <w:color w:val="000000" w:themeColor="text1"/>
          <w:shd w:val="clear" w:color="auto" w:fill="FBFBFB"/>
        </w:rPr>
        <w:t>in an easement</w:t>
      </w:r>
      <w:r w:rsidR="00716E44">
        <w:rPr>
          <w:rStyle w:val="apple-converted-space"/>
          <w:rFonts w:asciiTheme="minorHAnsi" w:hAnsiTheme="minorHAnsi" w:cstheme="minorHAnsi"/>
          <w:color w:val="000000" w:themeColor="text1"/>
          <w:shd w:val="clear" w:color="auto" w:fill="FBFBFB"/>
        </w:rPr>
        <w:t xml:space="preserve"> which</w:t>
      </w:r>
      <w:r w:rsidR="002C398B">
        <w:rPr>
          <w:rStyle w:val="apple-converted-space"/>
          <w:rFonts w:asciiTheme="minorHAnsi" w:hAnsiTheme="minorHAnsi" w:cstheme="minorHAnsi"/>
          <w:color w:val="000000" w:themeColor="text1"/>
          <w:shd w:val="clear" w:color="auto" w:fill="FBFBFB"/>
        </w:rPr>
        <w:t xml:space="preserve"> can</w:t>
      </w:r>
      <w:r w:rsidR="00C64C0C">
        <w:rPr>
          <w:rStyle w:val="apple-converted-space"/>
          <w:rFonts w:asciiTheme="minorHAnsi" w:hAnsiTheme="minorHAnsi" w:cstheme="minorHAnsi"/>
          <w:color w:val="000000" w:themeColor="text1"/>
          <w:shd w:val="clear" w:color="auto" w:fill="FBFBFB"/>
        </w:rPr>
        <w:t xml:space="preserve"> lead to </w:t>
      </w:r>
      <w:r w:rsidR="002C398B">
        <w:rPr>
          <w:rStyle w:val="apple-converted-space"/>
          <w:rFonts w:asciiTheme="minorHAnsi" w:hAnsiTheme="minorHAnsi" w:cstheme="minorHAnsi"/>
          <w:color w:val="000000" w:themeColor="text1"/>
          <w:shd w:val="clear" w:color="auto" w:fill="FBFBFB"/>
        </w:rPr>
        <w:t>controversy</w:t>
      </w:r>
      <w:r w:rsidR="00C64C0C">
        <w:rPr>
          <w:rStyle w:val="apple-converted-space"/>
          <w:rFonts w:asciiTheme="minorHAnsi" w:hAnsiTheme="minorHAnsi" w:cstheme="minorHAnsi"/>
          <w:color w:val="000000" w:themeColor="text1"/>
          <w:shd w:val="clear" w:color="auto" w:fill="FBFBFB"/>
        </w:rPr>
        <w:t xml:space="preserve">. </w:t>
      </w:r>
      <w:r w:rsidR="002C398B">
        <w:rPr>
          <w:rStyle w:val="apple-converted-space"/>
          <w:rFonts w:asciiTheme="minorHAnsi" w:hAnsiTheme="minorHAnsi" w:cstheme="minorHAnsi"/>
          <w:color w:val="000000" w:themeColor="text1"/>
          <w:shd w:val="clear" w:color="auto" w:fill="FBFBFB"/>
        </w:rPr>
        <w:t xml:space="preserve"> </w:t>
      </w:r>
      <w:r w:rsidR="00C64C0C">
        <w:rPr>
          <w:rStyle w:val="apple-converted-space"/>
          <w:rFonts w:asciiTheme="minorHAnsi" w:hAnsiTheme="minorHAnsi" w:cstheme="minorHAnsi"/>
          <w:color w:val="000000" w:themeColor="text1"/>
          <w:shd w:val="clear" w:color="auto" w:fill="FBFBFB"/>
        </w:rPr>
        <w:t xml:space="preserve">This </w:t>
      </w:r>
      <w:r w:rsidR="00645B4F">
        <w:rPr>
          <w:rStyle w:val="apple-converted-space"/>
          <w:rFonts w:asciiTheme="minorHAnsi" w:hAnsiTheme="minorHAnsi" w:cstheme="minorHAnsi"/>
          <w:color w:val="000000" w:themeColor="text1"/>
          <w:shd w:val="clear" w:color="auto" w:fill="FBFBFB"/>
        </w:rPr>
        <w:t>was established</w:t>
      </w:r>
      <w:r w:rsidR="001D3009">
        <w:rPr>
          <w:rStyle w:val="apple-converted-space"/>
          <w:rFonts w:asciiTheme="minorHAnsi" w:hAnsiTheme="minorHAnsi" w:cstheme="minorHAnsi"/>
          <w:color w:val="000000" w:themeColor="text1"/>
          <w:shd w:val="clear" w:color="auto" w:fill="FBFBFB"/>
        </w:rPr>
        <w:t xml:space="preserve"> </w:t>
      </w:r>
      <w:r w:rsidR="00645B4F">
        <w:rPr>
          <w:rStyle w:val="apple-converted-space"/>
          <w:rFonts w:asciiTheme="minorHAnsi" w:hAnsiTheme="minorHAnsi" w:cstheme="minorHAnsi"/>
          <w:color w:val="000000" w:themeColor="text1"/>
          <w:shd w:val="clear" w:color="auto" w:fill="FBFBFB"/>
        </w:rPr>
        <w:t>i</w:t>
      </w:r>
      <w:r w:rsidR="009C5D54">
        <w:rPr>
          <w:rStyle w:val="apple-converted-space"/>
          <w:rFonts w:asciiTheme="minorHAnsi" w:hAnsiTheme="minorHAnsi" w:cstheme="minorHAnsi"/>
          <w:color w:val="000000" w:themeColor="text1"/>
          <w:shd w:val="clear" w:color="auto" w:fill="FBFBFB"/>
        </w:rPr>
        <w:t xml:space="preserve">n Copeland v Greenhalf (1952) </w:t>
      </w:r>
      <w:r w:rsidR="00645B4F">
        <w:rPr>
          <w:rStyle w:val="apple-converted-space"/>
          <w:rFonts w:asciiTheme="minorHAnsi" w:hAnsiTheme="minorHAnsi" w:cstheme="minorHAnsi"/>
          <w:color w:val="000000" w:themeColor="text1"/>
          <w:shd w:val="clear" w:color="auto" w:fill="FBFBFB"/>
        </w:rPr>
        <w:t xml:space="preserve">because </w:t>
      </w:r>
      <w:r w:rsidR="00241257">
        <w:rPr>
          <w:rStyle w:val="apple-converted-space"/>
          <w:rFonts w:asciiTheme="minorHAnsi" w:hAnsiTheme="minorHAnsi" w:cstheme="minorHAnsi"/>
          <w:color w:val="000000" w:themeColor="text1"/>
          <w:shd w:val="clear" w:color="auto" w:fill="FBFBFB"/>
        </w:rPr>
        <w:t xml:space="preserve">the claim was too extensive </w:t>
      </w:r>
      <w:r w:rsidR="00645B4F">
        <w:rPr>
          <w:rStyle w:val="apple-converted-space"/>
          <w:rFonts w:asciiTheme="minorHAnsi" w:hAnsiTheme="minorHAnsi" w:cstheme="minorHAnsi"/>
          <w:color w:val="000000" w:themeColor="text1"/>
          <w:shd w:val="clear" w:color="auto" w:fill="FBFBFB"/>
        </w:rPr>
        <w:t xml:space="preserve">due to </w:t>
      </w:r>
      <w:r w:rsidR="00716E44">
        <w:rPr>
          <w:rStyle w:val="apple-converted-space"/>
          <w:rFonts w:asciiTheme="minorHAnsi" w:hAnsiTheme="minorHAnsi" w:cstheme="minorHAnsi"/>
          <w:color w:val="000000" w:themeColor="text1"/>
          <w:shd w:val="clear" w:color="auto" w:fill="FBFBFB"/>
        </w:rPr>
        <w:t>not having</w:t>
      </w:r>
      <w:r w:rsidR="00241257">
        <w:rPr>
          <w:rStyle w:val="apple-converted-space"/>
          <w:rFonts w:asciiTheme="minorHAnsi" w:hAnsiTheme="minorHAnsi" w:cstheme="minorHAnsi"/>
          <w:color w:val="000000" w:themeColor="text1"/>
          <w:shd w:val="clear" w:color="auto" w:fill="FBFBFB"/>
        </w:rPr>
        <w:t xml:space="preserve"> a limit placed on how many cars could be parked</w:t>
      </w:r>
      <w:r w:rsidR="00FF23E7">
        <w:rPr>
          <w:rStyle w:val="apple-converted-space"/>
          <w:rFonts w:asciiTheme="minorHAnsi" w:hAnsiTheme="minorHAnsi" w:cstheme="minorHAnsi"/>
          <w:color w:val="000000" w:themeColor="text1"/>
          <w:shd w:val="clear" w:color="auto" w:fill="FBFBFB"/>
        </w:rPr>
        <w:t xml:space="preserve"> on the land. </w:t>
      </w:r>
      <w:r w:rsidR="00EA7517">
        <w:rPr>
          <w:rStyle w:val="apple-converted-space"/>
          <w:rFonts w:asciiTheme="minorHAnsi" w:hAnsiTheme="minorHAnsi" w:cstheme="minorHAnsi"/>
          <w:color w:val="000000" w:themeColor="text1"/>
          <w:shd w:val="clear" w:color="auto" w:fill="FBFBFB"/>
        </w:rPr>
        <w:t xml:space="preserve">However, there </w:t>
      </w:r>
      <w:r w:rsidR="001056EE">
        <w:rPr>
          <w:rStyle w:val="apple-converted-space"/>
          <w:rFonts w:asciiTheme="minorHAnsi" w:hAnsiTheme="minorHAnsi" w:cstheme="minorHAnsi"/>
          <w:color w:val="000000" w:themeColor="text1"/>
          <w:shd w:val="clear" w:color="auto" w:fill="FBFBFB"/>
        </w:rPr>
        <w:t xml:space="preserve">are </w:t>
      </w:r>
      <w:r w:rsidR="00EA7517">
        <w:rPr>
          <w:rStyle w:val="apple-converted-space"/>
          <w:rFonts w:asciiTheme="minorHAnsi" w:hAnsiTheme="minorHAnsi" w:cstheme="minorHAnsi"/>
          <w:color w:val="000000" w:themeColor="text1"/>
          <w:shd w:val="clear" w:color="auto" w:fill="FBFBFB"/>
        </w:rPr>
        <w:t>arguments</w:t>
      </w:r>
      <w:r w:rsidR="00476603">
        <w:rPr>
          <w:rStyle w:val="apple-converted-space"/>
          <w:rFonts w:asciiTheme="minorHAnsi" w:hAnsiTheme="minorHAnsi" w:cstheme="minorHAnsi"/>
          <w:color w:val="000000" w:themeColor="text1"/>
          <w:shd w:val="clear" w:color="auto" w:fill="FBFBFB"/>
        </w:rPr>
        <w:t xml:space="preserve">, according to </w:t>
      </w:r>
      <w:r w:rsidR="00476603" w:rsidRPr="00476603">
        <w:rPr>
          <w:rFonts w:asciiTheme="minorHAnsi" w:hAnsiTheme="minorHAnsi" w:cstheme="minorHAnsi"/>
          <w:color w:val="000000" w:themeColor="text1"/>
          <w:shd w:val="clear" w:color="auto" w:fill="FFFFFF"/>
        </w:rPr>
        <w:t>Nicholls</w:t>
      </w:r>
      <w:r w:rsidR="00476603">
        <w:rPr>
          <w:rFonts w:asciiTheme="minorHAnsi" w:hAnsiTheme="minorHAnsi" w:cstheme="minorHAnsi"/>
          <w:color w:val="000000" w:themeColor="text1"/>
          <w:shd w:val="clear" w:color="auto" w:fill="FFFFFF"/>
        </w:rPr>
        <w:t xml:space="preserve"> </w:t>
      </w:r>
      <w:r w:rsidR="00476603" w:rsidRPr="00476603">
        <w:rPr>
          <w:rFonts w:asciiTheme="minorHAnsi" w:hAnsiTheme="minorHAnsi" w:cstheme="minorHAnsi"/>
          <w:color w:val="000000" w:themeColor="text1"/>
          <w:shd w:val="clear" w:color="auto" w:fill="FFFFFF"/>
        </w:rPr>
        <w:t>and Souter (202</w:t>
      </w:r>
      <w:r w:rsidR="00476603">
        <w:rPr>
          <w:rFonts w:asciiTheme="minorHAnsi" w:hAnsiTheme="minorHAnsi" w:cstheme="minorHAnsi"/>
          <w:color w:val="000000" w:themeColor="text1"/>
          <w:shd w:val="clear" w:color="auto" w:fill="FFFFFF"/>
        </w:rPr>
        <w:t xml:space="preserve">1), </w:t>
      </w:r>
      <w:r w:rsidR="006A498E">
        <w:rPr>
          <w:rFonts w:asciiTheme="minorHAnsi" w:hAnsiTheme="minorHAnsi" w:cstheme="minorHAnsi"/>
          <w:color w:val="000000" w:themeColor="text1"/>
          <w:shd w:val="clear" w:color="auto" w:fill="FFFFFF"/>
        </w:rPr>
        <w:t xml:space="preserve">that </w:t>
      </w:r>
      <w:r w:rsidR="00662DD8">
        <w:rPr>
          <w:rFonts w:asciiTheme="minorHAnsi" w:hAnsiTheme="minorHAnsi" w:cstheme="minorHAnsi"/>
          <w:color w:val="000000" w:themeColor="text1"/>
          <w:shd w:val="clear" w:color="auto" w:fill="FFFFFF"/>
        </w:rPr>
        <w:t xml:space="preserve">people have been parking on private roads </w:t>
      </w:r>
      <w:r w:rsidR="00015921">
        <w:rPr>
          <w:rFonts w:asciiTheme="minorHAnsi" w:hAnsiTheme="minorHAnsi" w:cstheme="minorHAnsi"/>
          <w:color w:val="000000" w:themeColor="text1"/>
          <w:shd w:val="clear" w:color="auto" w:fill="FFFFFF"/>
        </w:rPr>
        <w:t xml:space="preserve">by their houses but have no rights to do so </w:t>
      </w:r>
      <w:r w:rsidR="00637602">
        <w:rPr>
          <w:rFonts w:asciiTheme="minorHAnsi" w:hAnsiTheme="minorHAnsi" w:cstheme="minorHAnsi"/>
          <w:color w:val="000000" w:themeColor="text1"/>
          <w:shd w:val="clear" w:color="auto" w:fill="FFFFFF"/>
        </w:rPr>
        <w:t xml:space="preserve">on their deeds, so </w:t>
      </w:r>
      <w:r w:rsidR="006A498E">
        <w:rPr>
          <w:rFonts w:asciiTheme="minorHAnsi" w:hAnsiTheme="minorHAnsi" w:cstheme="minorHAnsi"/>
          <w:color w:val="000000" w:themeColor="text1"/>
          <w:shd w:val="clear" w:color="auto" w:fill="FFFFFF"/>
        </w:rPr>
        <w:t>must</w:t>
      </w:r>
      <w:r w:rsidR="00637602">
        <w:rPr>
          <w:rFonts w:asciiTheme="minorHAnsi" w:hAnsiTheme="minorHAnsi" w:cstheme="minorHAnsi"/>
          <w:color w:val="000000" w:themeColor="text1"/>
          <w:shd w:val="clear" w:color="auto" w:fill="FFFFFF"/>
        </w:rPr>
        <w:t xml:space="preserve"> apply for easements</w:t>
      </w:r>
      <w:r w:rsidR="00501941">
        <w:rPr>
          <w:rFonts w:asciiTheme="minorHAnsi" w:hAnsiTheme="minorHAnsi" w:cstheme="minorHAnsi"/>
          <w:color w:val="000000" w:themeColor="text1"/>
          <w:shd w:val="clear" w:color="auto" w:fill="FFFFFF"/>
        </w:rPr>
        <w:t xml:space="preserve">. But because </w:t>
      </w:r>
      <w:r w:rsidR="001C1E72">
        <w:rPr>
          <w:rFonts w:asciiTheme="minorHAnsi" w:hAnsiTheme="minorHAnsi" w:cstheme="minorHAnsi"/>
          <w:color w:val="000000" w:themeColor="text1"/>
          <w:shd w:val="clear" w:color="auto" w:fill="FFFFFF"/>
        </w:rPr>
        <w:t xml:space="preserve">an easement must have </w:t>
      </w:r>
      <w:r w:rsidR="006A498E">
        <w:rPr>
          <w:rFonts w:asciiTheme="minorHAnsi" w:hAnsiTheme="minorHAnsi" w:cstheme="minorHAnsi"/>
          <w:color w:val="000000" w:themeColor="text1"/>
          <w:shd w:val="clear" w:color="auto" w:fill="FFFFFF"/>
        </w:rPr>
        <w:t xml:space="preserve">a specific </w:t>
      </w:r>
      <w:r w:rsidR="00770682">
        <w:rPr>
          <w:rFonts w:asciiTheme="minorHAnsi" w:hAnsiTheme="minorHAnsi" w:cstheme="minorHAnsi"/>
          <w:color w:val="000000" w:themeColor="text1"/>
          <w:shd w:val="clear" w:color="auto" w:fill="FFFFFF"/>
        </w:rPr>
        <w:t xml:space="preserve">duration </w:t>
      </w:r>
      <w:r w:rsidR="006A498E">
        <w:rPr>
          <w:rFonts w:asciiTheme="minorHAnsi" w:hAnsiTheme="minorHAnsi" w:cstheme="minorHAnsi"/>
          <w:color w:val="000000" w:themeColor="text1"/>
          <w:shd w:val="clear" w:color="auto" w:fill="FFFFFF"/>
        </w:rPr>
        <w:t>to become legal, it is difficult for residents to acquire an easement to park.</w:t>
      </w:r>
    </w:p>
    <w:p w14:paraId="73857971" w14:textId="77777777" w:rsidR="00AD1BD3" w:rsidRDefault="00AD1BD3" w:rsidP="00B712BF">
      <w:pPr>
        <w:rPr>
          <w:rFonts w:asciiTheme="minorHAnsi" w:hAnsiTheme="minorHAnsi" w:cstheme="minorHAnsi"/>
          <w:color w:val="000000" w:themeColor="text1"/>
          <w:shd w:val="clear" w:color="auto" w:fill="FFFFFF"/>
        </w:rPr>
      </w:pPr>
    </w:p>
    <w:p w14:paraId="11B77351" w14:textId="42EE92B1" w:rsidR="009A67B7" w:rsidRPr="000756B6" w:rsidRDefault="00AD1BD3" w:rsidP="00B712BF">
      <w:pPr>
        <w:rPr>
          <w:rFonts w:asciiTheme="minorHAnsi" w:hAnsiTheme="minorHAnsi" w:cstheme="minorHAnsi"/>
          <w:color w:val="000000" w:themeColor="text1"/>
          <w:shd w:val="clear" w:color="auto" w:fill="FBFBFB"/>
        </w:rPr>
      </w:pPr>
      <w:r>
        <w:rPr>
          <w:rFonts w:asciiTheme="minorHAnsi" w:hAnsiTheme="minorHAnsi" w:cstheme="minorHAnsi"/>
          <w:color w:val="000000" w:themeColor="text1"/>
          <w:shd w:val="clear" w:color="auto" w:fill="FFFFFF"/>
        </w:rPr>
        <w:t xml:space="preserve">An important part of retaining an easement is </w:t>
      </w:r>
      <w:r w:rsidR="00906212">
        <w:rPr>
          <w:rFonts w:asciiTheme="minorHAnsi" w:hAnsiTheme="minorHAnsi" w:cstheme="minorHAnsi"/>
          <w:color w:val="000000" w:themeColor="text1"/>
          <w:shd w:val="clear" w:color="auto" w:fill="FFFFFF"/>
        </w:rPr>
        <w:t xml:space="preserve">that there must </w:t>
      </w:r>
      <w:r w:rsidR="005730E7">
        <w:rPr>
          <w:rFonts w:asciiTheme="minorHAnsi" w:hAnsiTheme="minorHAnsi" w:cstheme="minorHAnsi"/>
          <w:color w:val="000000" w:themeColor="text1"/>
          <w:shd w:val="clear" w:color="auto" w:fill="FFFFFF"/>
        </w:rPr>
        <w:t>be reasonable use of the servient land left</w:t>
      </w:r>
      <w:r w:rsidR="0012700D">
        <w:rPr>
          <w:rFonts w:asciiTheme="minorHAnsi" w:hAnsiTheme="minorHAnsi" w:cstheme="minorHAnsi"/>
          <w:color w:val="000000" w:themeColor="text1"/>
          <w:shd w:val="clear" w:color="auto" w:fill="FFFFFF"/>
        </w:rPr>
        <w:t>, but this was not the case in Batchelor v Marlow (2003)</w:t>
      </w:r>
      <w:r w:rsidR="00B07FAF">
        <w:rPr>
          <w:rFonts w:asciiTheme="minorHAnsi" w:hAnsiTheme="minorHAnsi" w:cstheme="minorHAnsi"/>
          <w:color w:val="000000" w:themeColor="text1"/>
          <w:shd w:val="clear" w:color="auto" w:fill="FFFFFF"/>
        </w:rPr>
        <w:t>. It was decided that six cars would cover too much of the</w:t>
      </w:r>
      <w:r w:rsidR="000141F4">
        <w:rPr>
          <w:rFonts w:asciiTheme="minorHAnsi" w:hAnsiTheme="minorHAnsi" w:cstheme="minorHAnsi"/>
          <w:color w:val="000000" w:themeColor="text1"/>
          <w:shd w:val="clear" w:color="auto" w:fill="FFFFFF"/>
        </w:rPr>
        <w:t xml:space="preserve"> servient land and was deemed not a reasonable use for </w:t>
      </w:r>
      <w:r w:rsidR="00770682">
        <w:rPr>
          <w:rFonts w:asciiTheme="minorHAnsi" w:hAnsiTheme="minorHAnsi" w:cstheme="minorHAnsi"/>
          <w:color w:val="000000" w:themeColor="text1"/>
          <w:shd w:val="clear" w:color="auto" w:fill="FFFFFF"/>
        </w:rPr>
        <w:t>it</w:t>
      </w:r>
      <w:r w:rsidR="003106A8" w:rsidRPr="003106A8">
        <w:rPr>
          <w:rFonts w:asciiTheme="minorHAnsi" w:hAnsiTheme="minorHAnsi" w:cstheme="minorHAnsi"/>
          <w:color w:val="000000" w:themeColor="text1"/>
          <w:shd w:val="clear" w:color="auto" w:fill="FBFBFB"/>
        </w:rPr>
        <w:t xml:space="preserve"> (</w:t>
      </w:r>
      <w:r w:rsidR="003106A8" w:rsidRPr="003106A8">
        <w:rPr>
          <w:rFonts w:asciiTheme="minorHAnsi" w:hAnsiTheme="minorHAnsi" w:cstheme="minorHAnsi"/>
          <w:color w:val="000000" w:themeColor="text1"/>
          <w:shd w:val="clear" w:color="auto" w:fill="FBFBFB"/>
        </w:rPr>
        <w:t>Goymour, 2008)</w:t>
      </w:r>
      <w:r w:rsidR="003106A8">
        <w:rPr>
          <w:rFonts w:asciiTheme="minorHAnsi" w:hAnsiTheme="minorHAnsi" w:cstheme="minorHAnsi"/>
          <w:color w:val="000000" w:themeColor="text1"/>
          <w:shd w:val="clear" w:color="auto" w:fill="FBFBFB"/>
        </w:rPr>
        <w:t>.</w:t>
      </w:r>
      <w:r w:rsidR="008B179C">
        <w:rPr>
          <w:rFonts w:asciiTheme="minorHAnsi" w:hAnsiTheme="minorHAnsi" w:cstheme="minorHAnsi"/>
          <w:color w:val="000000" w:themeColor="text1"/>
          <w:shd w:val="clear" w:color="auto" w:fill="FBFBFB"/>
        </w:rPr>
        <w:t xml:space="preserve"> </w:t>
      </w:r>
      <w:r w:rsidR="00816D1F">
        <w:rPr>
          <w:rFonts w:asciiTheme="minorHAnsi" w:hAnsiTheme="minorHAnsi" w:cstheme="minorHAnsi"/>
          <w:color w:val="000000" w:themeColor="text1"/>
          <w:shd w:val="clear" w:color="auto" w:fill="FBFBFB"/>
        </w:rPr>
        <w:t xml:space="preserve">The </w:t>
      </w:r>
      <w:r w:rsidR="00342036">
        <w:rPr>
          <w:rFonts w:asciiTheme="minorHAnsi" w:hAnsiTheme="minorHAnsi" w:cstheme="minorHAnsi"/>
          <w:color w:val="000000" w:themeColor="text1"/>
          <w:shd w:val="clear" w:color="auto" w:fill="FBFBFB"/>
        </w:rPr>
        <w:t>privy council decision</w:t>
      </w:r>
      <w:r w:rsidR="001747D0">
        <w:rPr>
          <w:rFonts w:asciiTheme="minorHAnsi" w:hAnsiTheme="minorHAnsi" w:cstheme="minorHAnsi"/>
          <w:color w:val="000000" w:themeColor="text1"/>
          <w:shd w:val="clear" w:color="auto" w:fill="FBFBFB"/>
        </w:rPr>
        <w:t xml:space="preserve"> from B</w:t>
      </w:r>
      <w:r w:rsidR="00E64979">
        <w:rPr>
          <w:rFonts w:asciiTheme="minorHAnsi" w:hAnsiTheme="minorHAnsi" w:cstheme="minorHAnsi"/>
          <w:color w:val="000000" w:themeColor="text1"/>
          <w:shd w:val="clear" w:color="auto" w:fill="FBFBFB"/>
        </w:rPr>
        <w:t>atchelor v Ma</w:t>
      </w:r>
      <w:r w:rsidR="00E8331E">
        <w:rPr>
          <w:rFonts w:asciiTheme="minorHAnsi" w:hAnsiTheme="minorHAnsi" w:cstheme="minorHAnsi"/>
          <w:color w:val="000000" w:themeColor="text1"/>
          <w:shd w:val="clear" w:color="auto" w:fill="FBFBFB"/>
        </w:rPr>
        <w:t>rlow (2003)</w:t>
      </w:r>
      <w:r w:rsidR="00342036">
        <w:rPr>
          <w:rFonts w:asciiTheme="minorHAnsi" w:hAnsiTheme="minorHAnsi" w:cstheme="minorHAnsi"/>
          <w:color w:val="000000" w:themeColor="text1"/>
          <w:shd w:val="clear" w:color="auto" w:fill="FBFBFB"/>
        </w:rPr>
        <w:t xml:space="preserve"> was </w:t>
      </w:r>
      <w:r w:rsidR="0034579F">
        <w:rPr>
          <w:rFonts w:asciiTheme="minorHAnsi" w:hAnsiTheme="minorHAnsi" w:cstheme="minorHAnsi"/>
          <w:color w:val="000000" w:themeColor="text1"/>
          <w:shd w:val="clear" w:color="auto" w:fill="FBFBFB"/>
        </w:rPr>
        <w:t xml:space="preserve">heavily </w:t>
      </w:r>
      <w:r w:rsidR="00DD2C64">
        <w:rPr>
          <w:rFonts w:asciiTheme="minorHAnsi" w:hAnsiTheme="minorHAnsi" w:cstheme="minorHAnsi"/>
          <w:color w:val="000000" w:themeColor="text1"/>
          <w:shd w:val="clear" w:color="auto" w:fill="FBFBFB"/>
        </w:rPr>
        <w:t xml:space="preserve">criticized </w:t>
      </w:r>
      <w:r w:rsidR="00D97FD8">
        <w:rPr>
          <w:rFonts w:asciiTheme="minorHAnsi" w:hAnsiTheme="minorHAnsi" w:cstheme="minorHAnsi"/>
          <w:color w:val="000000" w:themeColor="text1"/>
          <w:shd w:val="clear" w:color="auto" w:fill="FBFBFB"/>
        </w:rPr>
        <w:t xml:space="preserve">in Moncrieff v Jamieson </w:t>
      </w:r>
      <w:r w:rsidR="00D44090">
        <w:rPr>
          <w:rFonts w:asciiTheme="minorHAnsi" w:hAnsiTheme="minorHAnsi" w:cstheme="minorHAnsi"/>
          <w:color w:val="000000" w:themeColor="text1"/>
          <w:shd w:val="clear" w:color="auto" w:fill="FBFBFB"/>
        </w:rPr>
        <w:t xml:space="preserve">(2007) </w:t>
      </w:r>
      <w:r w:rsidR="00D91F13">
        <w:rPr>
          <w:rFonts w:asciiTheme="minorHAnsi" w:hAnsiTheme="minorHAnsi" w:cstheme="minorHAnsi"/>
          <w:color w:val="000000" w:themeColor="text1"/>
          <w:shd w:val="clear" w:color="auto" w:fill="FBFBFB"/>
        </w:rPr>
        <w:t xml:space="preserve">about </w:t>
      </w:r>
      <w:r w:rsidR="00EE0F27">
        <w:rPr>
          <w:rFonts w:asciiTheme="minorHAnsi" w:hAnsiTheme="minorHAnsi" w:cstheme="minorHAnsi"/>
          <w:color w:val="000000" w:themeColor="text1"/>
          <w:shd w:val="clear" w:color="auto" w:fill="FBFBFB"/>
        </w:rPr>
        <w:t xml:space="preserve">the rights of parking that were granted. The servient owner still retained the ability to build above and below the parking </w:t>
      </w:r>
      <w:r w:rsidR="00EB6932">
        <w:rPr>
          <w:rFonts w:asciiTheme="minorHAnsi" w:hAnsiTheme="minorHAnsi" w:cstheme="minorHAnsi"/>
          <w:color w:val="000000" w:themeColor="text1"/>
          <w:shd w:val="clear" w:color="auto" w:fill="FBFBFB"/>
        </w:rPr>
        <w:t>but wanted to place advertising boards on the walls</w:t>
      </w:r>
      <w:r w:rsidR="000057EC">
        <w:rPr>
          <w:rFonts w:asciiTheme="minorHAnsi" w:hAnsiTheme="minorHAnsi" w:cstheme="minorHAnsi"/>
          <w:color w:val="000000" w:themeColor="text1"/>
          <w:shd w:val="clear" w:color="auto" w:fill="FBFBFB"/>
        </w:rPr>
        <w:t xml:space="preserve">. </w:t>
      </w:r>
      <w:r w:rsidR="002139EA">
        <w:rPr>
          <w:rFonts w:asciiTheme="minorHAnsi" w:hAnsiTheme="minorHAnsi" w:cstheme="minorHAnsi"/>
          <w:color w:val="000000" w:themeColor="text1"/>
          <w:shd w:val="clear" w:color="auto" w:fill="FBFBFB"/>
        </w:rPr>
        <w:t xml:space="preserve"> </w:t>
      </w:r>
      <w:r w:rsidR="00BD6190">
        <w:rPr>
          <w:rFonts w:asciiTheme="minorHAnsi" w:hAnsiTheme="minorHAnsi" w:cstheme="minorHAnsi"/>
          <w:color w:val="000000" w:themeColor="text1"/>
          <w:shd w:val="clear" w:color="auto" w:fill="FBFBFB"/>
        </w:rPr>
        <w:t xml:space="preserve">Furthermore, </w:t>
      </w:r>
      <w:r w:rsidR="004E4978">
        <w:rPr>
          <w:rFonts w:asciiTheme="minorHAnsi" w:hAnsiTheme="minorHAnsi" w:cstheme="minorHAnsi"/>
          <w:color w:val="000000" w:themeColor="text1"/>
          <w:shd w:val="clear" w:color="auto" w:fill="FBFBFB"/>
        </w:rPr>
        <w:t xml:space="preserve">it was established in the case </w:t>
      </w:r>
      <w:r w:rsidR="007C2254">
        <w:rPr>
          <w:rFonts w:asciiTheme="minorHAnsi" w:hAnsiTheme="minorHAnsi" w:cstheme="minorHAnsi"/>
          <w:color w:val="000000" w:themeColor="text1"/>
          <w:shd w:val="clear" w:color="auto" w:fill="FBFBFB"/>
        </w:rPr>
        <w:t xml:space="preserve">of Virdi v Chana &amp; Others </w:t>
      </w:r>
      <w:r w:rsidR="002730AF">
        <w:rPr>
          <w:rFonts w:asciiTheme="minorHAnsi" w:hAnsiTheme="minorHAnsi" w:cstheme="minorHAnsi"/>
          <w:color w:val="000000" w:themeColor="text1"/>
          <w:shd w:val="clear" w:color="auto" w:fill="FBFBFB"/>
        </w:rPr>
        <w:t>(2008)</w:t>
      </w:r>
      <w:r w:rsidR="00F226F3">
        <w:rPr>
          <w:rFonts w:asciiTheme="minorHAnsi" w:hAnsiTheme="minorHAnsi" w:cstheme="minorHAnsi"/>
          <w:color w:val="000000" w:themeColor="text1"/>
          <w:shd w:val="clear" w:color="auto" w:fill="FBFBFB"/>
        </w:rPr>
        <w:t xml:space="preserve"> that </w:t>
      </w:r>
      <w:r w:rsidR="00256D26">
        <w:rPr>
          <w:rFonts w:asciiTheme="minorHAnsi" w:hAnsiTheme="minorHAnsi" w:cstheme="minorHAnsi"/>
          <w:color w:val="000000" w:themeColor="text1"/>
          <w:shd w:val="clear" w:color="auto" w:fill="FBFBFB"/>
        </w:rPr>
        <w:t xml:space="preserve">there was not an agreement with the outcome </w:t>
      </w:r>
      <w:r w:rsidR="00282E35">
        <w:rPr>
          <w:rFonts w:asciiTheme="minorHAnsi" w:hAnsiTheme="minorHAnsi" w:cstheme="minorHAnsi"/>
          <w:color w:val="000000" w:themeColor="text1"/>
          <w:shd w:val="clear" w:color="auto" w:fill="FBFBFB"/>
        </w:rPr>
        <w:t xml:space="preserve">in </w:t>
      </w:r>
      <w:r w:rsidR="00055044">
        <w:rPr>
          <w:rFonts w:asciiTheme="minorHAnsi" w:hAnsiTheme="minorHAnsi" w:cstheme="minorHAnsi"/>
          <w:color w:val="000000" w:themeColor="text1"/>
          <w:shd w:val="clear" w:color="auto" w:fill="FBFBFB"/>
        </w:rPr>
        <w:t>either case</w:t>
      </w:r>
      <w:r w:rsidR="00282E35">
        <w:rPr>
          <w:rFonts w:asciiTheme="minorHAnsi" w:hAnsiTheme="minorHAnsi" w:cstheme="minorHAnsi"/>
          <w:color w:val="000000" w:themeColor="text1"/>
          <w:shd w:val="clear" w:color="auto" w:fill="FBFBFB"/>
        </w:rPr>
        <w:t xml:space="preserve"> and was decided that </w:t>
      </w:r>
      <w:r w:rsidR="00DF408E">
        <w:rPr>
          <w:rFonts w:asciiTheme="minorHAnsi" w:hAnsiTheme="minorHAnsi" w:cstheme="minorHAnsi"/>
          <w:color w:val="000000" w:themeColor="text1"/>
          <w:shd w:val="clear" w:color="auto" w:fill="FBFBFB"/>
        </w:rPr>
        <w:t xml:space="preserve">the easement for parking was denied as it left the servient owner with no reasonable use of the land. </w:t>
      </w:r>
    </w:p>
    <w:p w14:paraId="033AD077" w14:textId="77777777" w:rsidR="000659CE" w:rsidRPr="00E71E48" w:rsidRDefault="000659CE" w:rsidP="00B712BF">
      <w:pPr>
        <w:rPr>
          <w:rFonts w:asciiTheme="minorHAnsi" w:hAnsiTheme="minorHAnsi" w:cstheme="minorHAnsi"/>
        </w:rPr>
      </w:pPr>
    </w:p>
    <w:p w14:paraId="1989D0CC" w14:textId="56E282C5" w:rsidR="005D25D1" w:rsidRDefault="004630C0" w:rsidP="00B712BF">
      <w:pPr>
        <w:rPr>
          <w:rFonts w:asciiTheme="minorHAnsi" w:hAnsiTheme="minorHAnsi" w:cstheme="minorHAnsi"/>
        </w:rPr>
      </w:pPr>
      <w:r>
        <w:rPr>
          <w:rFonts w:asciiTheme="minorHAnsi" w:hAnsiTheme="minorHAnsi" w:cstheme="minorHAnsi"/>
        </w:rPr>
        <w:t xml:space="preserve">Easements for parking can </w:t>
      </w:r>
      <w:r w:rsidR="00F06C62">
        <w:rPr>
          <w:rFonts w:asciiTheme="minorHAnsi" w:hAnsiTheme="minorHAnsi" w:cstheme="minorHAnsi"/>
        </w:rPr>
        <w:t>be</w:t>
      </w:r>
      <w:r w:rsidR="00055044">
        <w:rPr>
          <w:rFonts w:asciiTheme="minorHAnsi" w:hAnsiTheme="minorHAnsi" w:cstheme="minorHAnsi"/>
        </w:rPr>
        <w:t xml:space="preserve"> granted</w:t>
      </w:r>
      <w:r>
        <w:rPr>
          <w:rFonts w:asciiTheme="minorHAnsi" w:hAnsiTheme="minorHAnsi" w:cstheme="minorHAnsi"/>
        </w:rPr>
        <w:t xml:space="preserve">, as proven through </w:t>
      </w:r>
      <w:r w:rsidR="00DF2CAA">
        <w:rPr>
          <w:rFonts w:asciiTheme="minorHAnsi" w:hAnsiTheme="minorHAnsi" w:cstheme="minorHAnsi"/>
        </w:rPr>
        <w:t>case law</w:t>
      </w:r>
      <w:r w:rsidR="00716DDA">
        <w:rPr>
          <w:rFonts w:asciiTheme="minorHAnsi" w:hAnsiTheme="minorHAnsi" w:cstheme="minorHAnsi"/>
        </w:rPr>
        <w:t>, however it causes m</w:t>
      </w:r>
      <w:r w:rsidR="00157B18">
        <w:rPr>
          <w:rFonts w:asciiTheme="minorHAnsi" w:hAnsiTheme="minorHAnsi" w:cstheme="minorHAnsi"/>
        </w:rPr>
        <w:t>uch controversy as there are</w:t>
      </w:r>
      <w:r w:rsidR="0093648F">
        <w:rPr>
          <w:rFonts w:asciiTheme="minorHAnsi" w:hAnsiTheme="minorHAnsi" w:cstheme="minorHAnsi"/>
        </w:rPr>
        <w:t xml:space="preserve"> no</w:t>
      </w:r>
      <w:r w:rsidR="00157B18">
        <w:rPr>
          <w:rFonts w:asciiTheme="minorHAnsi" w:hAnsiTheme="minorHAnsi" w:cstheme="minorHAnsi"/>
        </w:rPr>
        <w:t xml:space="preserve"> defined rules </w:t>
      </w:r>
      <w:r w:rsidR="0093648F">
        <w:rPr>
          <w:rFonts w:asciiTheme="minorHAnsi" w:hAnsiTheme="minorHAnsi" w:cstheme="minorHAnsi"/>
        </w:rPr>
        <w:t>for the use of the space</w:t>
      </w:r>
      <w:r w:rsidR="00682548">
        <w:rPr>
          <w:rFonts w:asciiTheme="minorHAnsi" w:hAnsiTheme="minorHAnsi" w:cstheme="minorHAnsi"/>
        </w:rPr>
        <w:t>.</w:t>
      </w:r>
      <w:r w:rsidR="00E76BD2">
        <w:rPr>
          <w:rFonts w:asciiTheme="minorHAnsi" w:hAnsiTheme="minorHAnsi" w:cstheme="minorHAnsi"/>
        </w:rPr>
        <w:t xml:space="preserve"> To park a car in a </w:t>
      </w:r>
      <w:r w:rsidR="008727DA">
        <w:rPr>
          <w:rFonts w:asciiTheme="minorHAnsi" w:hAnsiTheme="minorHAnsi" w:cstheme="minorHAnsi"/>
        </w:rPr>
        <w:t>specific place</w:t>
      </w:r>
      <w:r w:rsidR="00E76BD2">
        <w:rPr>
          <w:rFonts w:asciiTheme="minorHAnsi" w:hAnsiTheme="minorHAnsi" w:cstheme="minorHAnsi"/>
        </w:rPr>
        <w:t xml:space="preserve"> whenever a </w:t>
      </w:r>
      <w:r w:rsidR="008727DA">
        <w:rPr>
          <w:rFonts w:asciiTheme="minorHAnsi" w:hAnsiTheme="minorHAnsi" w:cstheme="minorHAnsi"/>
        </w:rPr>
        <w:t>person desire</w:t>
      </w:r>
      <w:r w:rsidR="00B666D4">
        <w:rPr>
          <w:rFonts w:asciiTheme="minorHAnsi" w:hAnsiTheme="minorHAnsi" w:cstheme="minorHAnsi"/>
        </w:rPr>
        <w:t xml:space="preserve">s, </w:t>
      </w:r>
      <w:r w:rsidR="008727DA">
        <w:rPr>
          <w:rFonts w:asciiTheme="minorHAnsi" w:hAnsiTheme="minorHAnsi" w:cstheme="minorHAnsi"/>
        </w:rPr>
        <w:t xml:space="preserve">would </w:t>
      </w:r>
      <w:r w:rsidR="00B666D4">
        <w:rPr>
          <w:rFonts w:asciiTheme="minorHAnsi" w:hAnsiTheme="minorHAnsi" w:cstheme="minorHAnsi"/>
        </w:rPr>
        <w:t>mean they have</w:t>
      </w:r>
      <w:r w:rsidR="008727DA">
        <w:rPr>
          <w:rFonts w:asciiTheme="minorHAnsi" w:hAnsiTheme="minorHAnsi" w:cstheme="minorHAnsi"/>
        </w:rPr>
        <w:t xml:space="preserve"> </w:t>
      </w:r>
      <w:r w:rsidR="00E76BD2">
        <w:rPr>
          <w:rFonts w:asciiTheme="minorHAnsi" w:hAnsiTheme="minorHAnsi" w:cstheme="minorHAnsi"/>
        </w:rPr>
        <w:t xml:space="preserve">permanent possession. This is not what an easement is as it only provides </w:t>
      </w:r>
      <w:r w:rsidR="004F33CF">
        <w:rPr>
          <w:rFonts w:asciiTheme="minorHAnsi" w:hAnsiTheme="minorHAnsi" w:cstheme="minorHAnsi"/>
        </w:rPr>
        <w:t>a right to use someone else’s land</w:t>
      </w:r>
      <w:r w:rsidR="000D739D">
        <w:rPr>
          <w:rFonts w:asciiTheme="minorHAnsi" w:hAnsiTheme="minorHAnsi" w:cstheme="minorHAnsi"/>
        </w:rPr>
        <w:t xml:space="preserve"> </w:t>
      </w:r>
      <w:r w:rsidR="00FA56CE">
        <w:rPr>
          <w:rFonts w:asciiTheme="minorHAnsi" w:hAnsiTheme="minorHAnsi" w:cstheme="minorHAnsi"/>
        </w:rPr>
        <w:t>(</w:t>
      </w:r>
      <w:r w:rsidR="000D739D" w:rsidRPr="00973EDF">
        <w:rPr>
          <w:rFonts w:asciiTheme="minorHAnsi" w:hAnsiTheme="minorHAnsi" w:cstheme="minorHAnsi"/>
          <w:color w:val="000000" w:themeColor="text1"/>
          <w:shd w:val="clear" w:color="auto" w:fill="FBFBFB"/>
        </w:rPr>
        <w:t>Hughes Paddison Solicitors</w:t>
      </w:r>
      <w:r w:rsidR="00FA56CE">
        <w:rPr>
          <w:rFonts w:asciiTheme="minorHAnsi" w:hAnsiTheme="minorHAnsi" w:cstheme="minorHAnsi"/>
          <w:color w:val="000000" w:themeColor="text1"/>
          <w:shd w:val="clear" w:color="auto" w:fill="FBFBFB"/>
        </w:rPr>
        <w:t xml:space="preserve">, </w:t>
      </w:r>
      <w:r w:rsidR="000D739D" w:rsidRPr="00973EDF">
        <w:rPr>
          <w:rFonts w:asciiTheme="minorHAnsi" w:hAnsiTheme="minorHAnsi" w:cstheme="minorHAnsi"/>
          <w:color w:val="000000" w:themeColor="text1"/>
          <w:shd w:val="clear" w:color="auto" w:fill="FBFBFB"/>
        </w:rPr>
        <w:t>2019</w:t>
      </w:r>
      <w:r w:rsidR="00FA56CE">
        <w:rPr>
          <w:rFonts w:asciiTheme="minorHAnsi" w:hAnsiTheme="minorHAnsi" w:cstheme="minorHAnsi"/>
        </w:rPr>
        <w:t>).</w:t>
      </w:r>
    </w:p>
    <w:p w14:paraId="36E5347E" w14:textId="77777777" w:rsidR="008840B5" w:rsidRPr="00E71E48" w:rsidRDefault="008840B5" w:rsidP="00B712BF">
      <w:pPr>
        <w:rPr>
          <w:rFonts w:asciiTheme="minorHAnsi" w:hAnsiTheme="minorHAnsi" w:cstheme="minorHAnsi"/>
        </w:rPr>
      </w:pPr>
    </w:p>
    <w:p w14:paraId="0215272D" w14:textId="77777777" w:rsidR="005D25D1" w:rsidRPr="00E71E48" w:rsidRDefault="005D25D1" w:rsidP="00B712BF">
      <w:pPr>
        <w:rPr>
          <w:rFonts w:asciiTheme="minorHAnsi" w:hAnsiTheme="minorHAnsi" w:cstheme="minorHAnsi"/>
        </w:rPr>
      </w:pPr>
    </w:p>
    <w:p w14:paraId="7C5B0A84" w14:textId="48C88C42" w:rsidR="005D25D1" w:rsidRPr="00E71E48" w:rsidRDefault="00E7756A" w:rsidP="00B712BF">
      <w:pPr>
        <w:rPr>
          <w:rFonts w:asciiTheme="minorHAnsi" w:hAnsiTheme="minorHAnsi" w:cstheme="minorHAnsi"/>
        </w:rPr>
      </w:pPr>
      <w:r w:rsidRPr="00E71E48">
        <w:rPr>
          <w:rFonts w:asciiTheme="minorHAnsi" w:hAnsiTheme="minorHAnsi" w:cstheme="minorHAnsi"/>
        </w:rPr>
        <w:t>Question 2)</w:t>
      </w:r>
    </w:p>
    <w:p w14:paraId="792C912B" w14:textId="77777777" w:rsidR="00E7756A" w:rsidRPr="00E71E48" w:rsidRDefault="00E7756A" w:rsidP="00B712BF">
      <w:pPr>
        <w:rPr>
          <w:rFonts w:asciiTheme="minorHAnsi" w:hAnsiTheme="minorHAnsi" w:cstheme="minorHAnsi"/>
        </w:rPr>
      </w:pPr>
    </w:p>
    <w:p w14:paraId="247D005D" w14:textId="1ED09CC6" w:rsidR="00006EAC" w:rsidRPr="00E71E48" w:rsidRDefault="00693D05" w:rsidP="00B712BF">
      <w:pPr>
        <w:rPr>
          <w:rFonts w:asciiTheme="minorHAnsi" w:hAnsiTheme="minorHAnsi" w:cstheme="minorHAnsi"/>
        </w:rPr>
      </w:pPr>
      <w:r w:rsidRPr="00E71E48">
        <w:rPr>
          <w:rFonts w:asciiTheme="minorHAnsi" w:hAnsiTheme="minorHAnsi" w:cstheme="minorHAnsi"/>
        </w:rPr>
        <w:t xml:space="preserve">Harrison has </w:t>
      </w:r>
      <w:r w:rsidR="00C20700" w:rsidRPr="00E71E48">
        <w:rPr>
          <w:rFonts w:asciiTheme="minorHAnsi" w:hAnsiTheme="minorHAnsi" w:cstheme="minorHAnsi"/>
        </w:rPr>
        <w:t xml:space="preserve">sold the property to Olivia with vacant possession, meaning that </w:t>
      </w:r>
      <w:r w:rsidR="00AE5636" w:rsidRPr="00E71E48">
        <w:rPr>
          <w:rFonts w:asciiTheme="minorHAnsi" w:hAnsiTheme="minorHAnsi" w:cstheme="minorHAnsi"/>
        </w:rPr>
        <w:t>all</w:t>
      </w:r>
      <w:r w:rsidR="000A5DF8" w:rsidRPr="00E71E48">
        <w:rPr>
          <w:rFonts w:asciiTheme="minorHAnsi" w:hAnsiTheme="minorHAnsi" w:cstheme="minorHAnsi"/>
        </w:rPr>
        <w:t xml:space="preserve"> the chattel </w:t>
      </w:r>
      <w:r w:rsidR="00BA6B61" w:rsidRPr="00E71E48">
        <w:rPr>
          <w:rFonts w:asciiTheme="minorHAnsi" w:hAnsiTheme="minorHAnsi" w:cstheme="minorHAnsi"/>
        </w:rPr>
        <w:t xml:space="preserve">on the property </w:t>
      </w:r>
      <w:r w:rsidR="009428F3" w:rsidRPr="00E71E48">
        <w:rPr>
          <w:rFonts w:asciiTheme="minorHAnsi" w:hAnsiTheme="minorHAnsi" w:cstheme="minorHAnsi"/>
        </w:rPr>
        <w:t>and in the house must be removed for Olivia’s immediate enjoyment (</w:t>
      </w:r>
      <w:r w:rsidR="00BE3556" w:rsidRPr="00E71E48">
        <w:rPr>
          <w:rFonts w:asciiTheme="minorHAnsi" w:hAnsiTheme="minorHAnsi" w:cstheme="minorHAnsi"/>
        </w:rPr>
        <w:t>Dowding and King, 2019).</w:t>
      </w:r>
      <w:r w:rsidR="00D168A3" w:rsidRPr="00E71E48">
        <w:rPr>
          <w:rFonts w:asciiTheme="minorHAnsi" w:hAnsiTheme="minorHAnsi" w:cstheme="minorHAnsi"/>
        </w:rPr>
        <w:t xml:space="preserve"> </w:t>
      </w:r>
      <w:r w:rsidR="00AE5636" w:rsidRPr="00E71E48">
        <w:rPr>
          <w:rFonts w:asciiTheme="minorHAnsi" w:hAnsiTheme="minorHAnsi" w:cstheme="minorHAnsi"/>
        </w:rPr>
        <w:t xml:space="preserve">Olivia has some concerns that there are certain items </w:t>
      </w:r>
      <w:r w:rsidR="00124C62" w:rsidRPr="00E71E48">
        <w:rPr>
          <w:rFonts w:asciiTheme="minorHAnsi" w:hAnsiTheme="minorHAnsi" w:cstheme="minorHAnsi"/>
        </w:rPr>
        <w:t xml:space="preserve">from the property that Harrison is not permitted to remove. </w:t>
      </w:r>
      <w:r w:rsidR="001E3114" w:rsidRPr="00E71E48">
        <w:rPr>
          <w:rFonts w:asciiTheme="minorHAnsi" w:hAnsiTheme="minorHAnsi" w:cstheme="minorHAnsi"/>
        </w:rPr>
        <w:t>Bevan (2022) expresses that t</w:t>
      </w:r>
      <w:r w:rsidR="00641BDA" w:rsidRPr="00E71E48">
        <w:rPr>
          <w:rFonts w:asciiTheme="minorHAnsi" w:hAnsiTheme="minorHAnsi" w:cstheme="minorHAnsi"/>
        </w:rPr>
        <w:t xml:space="preserve">here are </w:t>
      </w:r>
      <w:r w:rsidR="00C80570" w:rsidRPr="00E71E48">
        <w:rPr>
          <w:rFonts w:asciiTheme="minorHAnsi" w:hAnsiTheme="minorHAnsi" w:cstheme="minorHAnsi"/>
        </w:rPr>
        <w:t xml:space="preserve">rules regarding to </w:t>
      </w:r>
      <w:r w:rsidR="00C1024B" w:rsidRPr="00E71E48">
        <w:rPr>
          <w:rFonts w:asciiTheme="minorHAnsi" w:hAnsiTheme="minorHAnsi" w:cstheme="minorHAnsi"/>
        </w:rPr>
        <w:t xml:space="preserve">what </w:t>
      </w:r>
      <w:r w:rsidR="007024F7" w:rsidRPr="00E71E48">
        <w:rPr>
          <w:rFonts w:asciiTheme="minorHAnsi" w:hAnsiTheme="minorHAnsi" w:cstheme="minorHAnsi"/>
        </w:rPr>
        <w:t xml:space="preserve">has been moved onto the property to become </w:t>
      </w:r>
      <w:r w:rsidR="004E12FD" w:rsidRPr="00E71E48">
        <w:rPr>
          <w:rFonts w:asciiTheme="minorHAnsi" w:hAnsiTheme="minorHAnsi" w:cstheme="minorHAnsi"/>
        </w:rPr>
        <w:t>attached to the land</w:t>
      </w:r>
      <w:r w:rsidR="00C1024B" w:rsidRPr="00E71E48">
        <w:rPr>
          <w:rFonts w:asciiTheme="minorHAnsi" w:hAnsiTheme="minorHAnsi" w:cstheme="minorHAnsi"/>
        </w:rPr>
        <w:t xml:space="preserve"> and what is</w:t>
      </w:r>
      <w:r w:rsidR="004E12FD" w:rsidRPr="00E71E48">
        <w:rPr>
          <w:rFonts w:asciiTheme="minorHAnsi" w:hAnsiTheme="minorHAnsi" w:cstheme="minorHAnsi"/>
        </w:rPr>
        <w:t xml:space="preserve"> removeable</w:t>
      </w:r>
      <w:r w:rsidR="00C1024B" w:rsidRPr="00E71E48">
        <w:rPr>
          <w:rFonts w:asciiTheme="minorHAnsi" w:hAnsiTheme="minorHAnsi" w:cstheme="minorHAnsi"/>
        </w:rPr>
        <w:t xml:space="preserve"> personal possession. This can be </w:t>
      </w:r>
      <w:r w:rsidR="004C47D8" w:rsidRPr="00E71E48">
        <w:rPr>
          <w:rFonts w:asciiTheme="minorHAnsi" w:hAnsiTheme="minorHAnsi" w:cstheme="minorHAnsi"/>
        </w:rPr>
        <w:t xml:space="preserve">divided into two categories, fixtures and chattels. </w:t>
      </w:r>
      <w:r w:rsidR="00702557" w:rsidRPr="00E71E48">
        <w:rPr>
          <w:rFonts w:asciiTheme="minorHAnsi" w:hAnsiTheme="minorHAnsi" w:cstheme="minorHAnsi"/>
        </w:rPr>
        <w:t xml:space="preserve">A fixture is </w:t>
      </w:r>
      <w:r w:rsidR="003076CE" w:rsidRPr="00E71E48">
        <w:rPr>
          <w:rFonts w:asciiTheme="minorHAnsi" w:hAnsiTheme="minorHAnsi" w:cstheme="minorHAnsi"/>
        </w:rPr>
        <w:t>a structure that is considered to be part of the land and the only way it could be removed would cause damage to the property</w:t>
      </w:r>
      <w:r w:rsidR="00052406" w:rsidRPr="00E71E48">
        <w:rPr>
          <w:rFonts w:asciiTheme="minorHAnsi" w:hAnsiTheme="minorHAnsi" w:cstheme="minorHAnsi"/>
        </w:rPr>
        <w:t xml:space="preserve"> (Humphreys, 2022).</w:t>
      </w:r>
      <w:r w:rsidR="00F606C3" w:rsidRPr="00E71E48">
        <w:rPr>
          <w:rFonts w:asciiTheme="minorHAnsi" w:hAnsiTheme="minorHAnsi" w:cstheme="minorHAnsi"/>
        </w:rPr>
        <w:t xml:space="preserve"> A chattel </w:t>
      </w:r>
      <w:r w:rsidR="005C3F75" w:rsidRPr="00E71E48">
        <w:rPr>
          <w:rFonts w:asciiTheme="minorHAnsi" w:hAnsiTheme="minorHAnsi" w:cstheme="minorHAnsi"/>
        </w:rPr>
        <w:t>can rest on the land but is not at</w:t>
      </w:r>
      <w:r w:rsidR="008A4B9E" w:rsidRPr="00E71E48">
        <w:rPr>
          <w:rFonts w:asciiTheme="minorHAnsi" w:hAnsiTheme="minorHAnsi" w:cstheme="minorHAnsi"/>
        </w:rPr>
        <w:t>tached</w:t>
      </w:r>
      <w:r w:rsidR="00490D0C" w:rsidRPr="00E71E48">
        <w:rPr>
          <w:rFonts w:asciiTheme="minorHAnsi" w:hAnsiTheme="minorHAnsi" w:cstheme="minorHAnsi"/>
        </w:rPr>
        <w:t xml:space="preserve">, unless it can be proven that it was added </w:t>
      </w:r>
      <w:r w:rsidR="00FC6C5E">
        <w:rPr>
          <w:rFonts w:asciiTheme="minorHAnsi" w:hAnsiTheme="minorHAnsi" w:cstheme="minorHAnsi"/>
        </w:rPr>
        <w:t xml:space="preserve">to </w:t>
      </w:r>
      <w:r w:rsidR="00490D0C" w:rsidRPr="00E71E48">
        <w:rPr>
          <w:rFonts w:asciiTheme="minorHAnsi" w:hAnsiTheme="minorHAnsi" w:cstheme="minorHAnsi"/>
        </w:rPr>
        <w:t xml:space="preserve">enhance the property. </w:t>
      </w:r>
      <w:r w:rsidR="00CF139F" w:rsidRPr="00E71E48">
        <w:rPr>
          <w:rFonts w:asciiTheme="minorHAnsi" w:hAnsiTheme="minorHAnsi" w:cstheme="minorHAnsi"/>
        </w:rPr>
        <w:t xml:space="preserve">Cane and </w:t>
      </w:r>
      <w:r w:rsidR="00300170" w:rsidRPr="00E71E48">
        <w:rPr>
          <w:rFonts w:asciiTheme="minorHAnsi" w:hAnsiTheme="minorHAnsi" w:cstheme="minorHAnsi"/>
        </w:rPr>
        <w:t>Conaghan (2009) write that a</w:t>
      </w:r>
      <w:r w:rsidR="00A221C8" w:rsidRPr="00E71E48">
        <w:rPr>
          <w:rFonts w:asciiTheme="minorHAnsi" w:hAnsiTheme="minorHAnsi" w:cstheme="minorHAnsi"/>
        </w:rPr>
        <w:t xml:space="preserve"> chattel will always be considered personal property</w:t>
      </w:r>
      <w:r w:rsidR="00FA43BE" w:rsidRPr="00E71E48">
        <w:rPr>
          <w:rFonts w:asciiTheme="minorHAnsi" w:hAnsiTheme="minorHAnsi" w:cstheme="minorHAnsi"/>
        </w:rPr>
        <w:t xml:space="preserve"> </w:t>
      </w:r>
      <w:r w:rsidR="00300170" w:rsidRPr="00E71E48">
        <w:rPr>
          <w:rFonts w:asciiTheme="minorHAnsi" w:hAnsiTheme="minorHAnsi" w:cstheme="minorHAnsi"/>
        </w:rPr>
        <w:t xml:space="preserve">as long as </w:t>
      </w:r>
      <w:r w:rsidR="00CF139F" w:rsidRPr="00E71E48">
        <w:rPr>
          <w:rFonts w:asciiTheme="minorHAnsi" w:hAnsiTheme="minorHAnsi" w:cstheme="minorHAnsi"/>
        </w:rPr>
        <w:t xml:space="preserve">the degree of its annexation </w:t>
      </w:r>
      <w:r w:rsidR="00300170" w:rsidRPr="00E71E48">
        <w:rPr>
          <w:rFonts w:asciiTheme="minorHAnsi" w:hAnsiTheme="minorHAnsi" w:cstheme="minorHAnsi"/>
        </w:rPr>
        <w:t xml:space="preserve">is </w:t>
      </w:r>
      <w:r w:rsidR="00CF139F" w:rsidRPr="00E71E48">
        <w:rPr>
          <w:rFonts w:asciiTheme="minorHAnsi" w:hAnsiTheme="minorHAnsi" w:cstheme="minorHAnsi"/>
        </w:rPr>
        <w:t>considered.</w:t>
      </w:r>
    </w:p>
    <w:p w14:paraId="55406909" w14:textId="77777777" w:rsidR="003F5E92" w:rsidRPr="00E71E48" w:rsidRDefault="003F5E92" w:rsidP="00B712BF">
      <w:pPr>
        <w:rPr>
          <w:rFonts w:asciiTheme="minorHAnsi" w:hAnsiTheme="minorHAnsi" w:cstheme="minorHAnsi"/>
        </w:rPr>
      </w:pPr>
    </w:p>
    <w:p w14:paraId="5FEE4FD1" w14:textId="55BC4E84" w:rsidR="003F5E92" w:rsidRPr="00E71E48" w:rsidRDefault="006A22C3" w:rsidP="00B712BF">
      <w:pPr>
        <w:rPr>
          <w:rFonts w:asciiTheme="minorHAnsi" w:hAnsiTheme="minorHAnsi" w:cstheme="minorHAnsi"/>
        </w:rPr>
      </w:pPr>
      <w:r w:rsidRPr="00E71E48">
        <w:rPr>
          <w:rFonts w:asciiTheme="minorHAnsi" w:hAnsiTheme="minorHAnsi" w:cstheme="minorHAnsi"/>
        </w:rPr>
        <w:t xml:space="preserve">The first </w:t>
      </w:r>
      <w:r w:rsidR="002F4C5F" w:rsidRPr="00E71E48">
        <w:rPr>
          <w:rFonts w:asciiTheme="minorHAnsi" w:hAnsiTheme="minorHAnsi" w:cstheme="minorHAnsi"/>
        </w:rPr>
        <w:t xml:space="preserve">item Olivia would like to review is the statue. Harrison has a statute that is cemented </w:t>
      </w:r>
      <w:r w:rsidR="00D03977" w:rsidRPr="00E71E48">
        <w:rPr>
          <w:rFonts w:asciiTheme="minorHAnsi" w:hAnsiTheme="minorHAnsi" w:cstheme="minorHAnsi"/>
        </w:rPr>
        <w:t xml:space="preserve">by its base into the patio. </w:t>
      </w:r>
      <w:r w:rsidR="006F3056" w:rsidRPr="00E71E48">
        <w:rPr>
          <w:rFonts w:asciiTheme="minorHAnsi" w:hAnsiTheme="minorHAnsi" w:cstheme="minorHAnsi"/>
        </w:rPr>
        <w:t xml:space="preserve">Simmons (2009) </w:t>
      </w:r>
      <w:r w:rsidR="008D6495" w:rsidRPr="00E71E48">
        <w:rPr>
          <w:rFonts w:asciiTheme="minorHAnsi" w:hAnsiTheme="minorHAnsi" w:cstheme="minorHAnsi"/>
        </w:rPr>
        <w:t>conveys the idea that if an object causes damage when removed it should be considered a fixture</w:t>
      </w:r>
      <w:r w:rsidR="007E054A" w:rsidRPr="00E71E48">
        <w:rPr>
          <w:rFonts w:asciiTheme="minorHAnsi" w:hAnsiTheme="minorHAnsi" w:cstheme="minorHAnsi"/>
        </w:rPr>
        <w:t xml:space="preserve">. Harrison has anchored his statue to the ground, meaning it would be difficult to remove without causing structural and </w:t>
      </w:r>
      <w:r w:rsidR="007E054A" w:rsidRPr="00E71E48">
        <w:rPr>
          <w:rFonts w:asciiTheme="minorHAnsi" w:hAnsiTheme="minorHAnsi" w:cstheme="minorHAnsi"/>
        </w:rPr>
        <w:lastRenderedPageBreak/>
        <w:t xml:space="preserve">visual damage to the patio. However, </w:t>
      </w:r>
      <w:r w:rsidR="003D3C71" w:rsidRPr="00E71E48">
        <w:rPr>
          <w:rFonts w:asciiTheme="minorHAnsi" w:hAnsiTheme="minorHAnsi" w:cstheme="minorHAnsi"/>
        </w:rPr>
        <w:t xml:space="preserve">if the statue itself was not anchored to the ground it would be considered chattel. This can be proven by the case of </w:t>
      </w:r>
      <w:r w:rsidR="00AD7845" w:rsidRPr="00E71E48">
        <w:rPr>
          <w:rStyle w:val="Strong"/>
          <w:rFonts w:asciiTheme="minorHAnsi" w:hAnsiTheme="minorHAnsi" w:cstheme="minorHAnsi"/>
          <w:b w:val="0"/>
          <w:bCs w:val="0"/>
          <w:color w:val="000000" w:themeColor="text1"/>
        </w:rPr>
        <w:t>Holland v Hodgson</w:t>
      </w:r>
      <w:r w:rsidR="00AD7845" w:rsidRPr="00E71E48">
        <w:rPr>
          <w:rStyle w:val="apple-converted-space"/>
          <w:rFonts w:asciiTheme="minorHAnsi" w:hAnsiTheme="minorHAnsi" w:cstheme="minorHAnsi"/>
          <w:color w:val="000000" w:themeColor="text1"/>
          <w:shd w:val="clear" w:color="auto" w:fill="FFFFFF"/>
        </w:rPr>
        <w:t> </w:t>
      </w:r>
      <w:r w:rsidR="00AD7845" w:rsidRPr="00E71E48">
        <w:rPr>
          <w:rFonts w:asciiTheme="minorHAnsi" w:hAnsiTheme="minorHAnsi" w:cstheme="minorHAnsi"/>
          <w:color w:val="000000" w:themeColor="text1"/>
          <w:shd w:val="clear" w:color="auto" w:fill="FFFFFF"/>
        </w:rPr>
        <w:t>(1872)</w:t>
      </w:r>
      <w:r w:rsidR="00AD7845" w:rsidRPr="00E71E48">
        <w:rPr>
          <w:rFonts w:asciiTheme="minorHAnsi" w:hAnsiTheme="minorHAnsi" w:cstheme="minorHAnsi"/>
          <w:color w:val="000000" w:themeColor="text1"/>
          <w:shd w:val="clear" w:color="auto" w:fill="FFFFFF"/>
        </w:rPr>
        <w:t>, where a stone wall was rule</w:t>
      </w:r>
      <w:r w:rsidR="006C4181" w:rsidRPr="00E71E48">
        <w:rPr>
          <w:rFonts w:asciiTheme="minorHAnsi" w:hAnsiTheme="minorHAnsi" w:cstheme="minorHAnsi"/>
          <w:color w:val="000000" w:themeColor="text1"/>
          <w:shd w:val="clear" w:color="auto" w:fill="FFFFFF"/>
        </w:rPr>
        <w:t xml:space="preserve">d </w:t>
      </w:r>
      <w:r w:rsidR="00AD7845" w:rsidRPr="00E71E48">
        <w:rPr>
          <w:rFonts w:asciiTheme="minorHAnsi" w:hAnsiTheme="minorHAnsi" w:cstheme="minorHAnsi"/>
          <w:color w:val="000000" w:themeColor="text1"/>
          <w:shd w:val="clear" w:color="auto" w:fill="FFFFFF"/>
        </w:rPr>
        <w:t>chatt</w:t>
      </w:r>
      <w:r w:rsidR="006C4181" w:rsidRPr="00E71E48">
        <w:rPr>
          <w:rFonts w:asciiTheme="minorHAnsi" w:hAnsiTheme="minorHAnsi" w:cstheme="minorHAnsi"/>
          <w:color w:val="000000" w:themeColor="text1"/>
          <w:shd w:val="clear" w:color="auto" w:fill="FFFFFF"/>
        </w:rPr>
        <w:t>el</w:t>
      </w:r>
      <w:r w:rsidR="00C571A3" w:rsidRPr="00E71E48">
        <w:rPr>
          <w:rFonts w:asciiTheme="minorHAnsi" w:hAnsiTheme="minorHAnsi" w:cstheme="minorHAnsi"/>
          <w:color w:val="000000" w:themeColor="text1"/>
          <w:shd w:val="clear" w:color="auto" w:fill="FFFFFF"/>
        </w:rPr>
        <w:t>, because</w:t>
      </w:r>
      <w:r w:rsidR="00AD7845" w:rsidRPr="00E71E48">
        <w:rPr>
          <w:rFonts w:asciiTheme="minorHAnsi" w:hAnsiTheme="minorHAnsi" w:cstheme="minorHAnsi"/>
          <w:color w:val="000000" w:themeColor="text1"/>
          <w:shd w:val="clear" w:color="auto" w:fill="FFFFFF"/>
        </w:rPr>
        <w:t xml:space="preserve"> the stones </w:t>
      </w:r>
      <w:r w:rsidR="00C571A3" w:rsidRPr="00E71E48">
        <w:rPr>
          <w:rFonts w:asciiTheme="minorHAnsi" w:hAnsiTheme="minorHAnsi" w:cstheme="minorHAnsi"/>
          <w:color w:val="000000" w:themeColor="text1"/>
          <w:shd w:val="clear" w:color="auto" w:fill="FFFFFF"/>
        </w:rPr>
        <w:t xml:space="preserve">that </w:t>
      </w:r>
      <w:r w:rsidR="00AD7845" w:rsidRPr="00E71E48">
        <w:rPr>
          <w:rFonts w:asciiTheme="minorHAnsi" w:hAnsiTheme="minorHAnsi" w:cstheme="minorHAnsi"/>
          <w:color w:val="000000" w:themeColor="text1"/>
          <w:shd w:val="clear" w:color="auto" w:fill="FFFFFF"/>
        </w:rPr>
        <w:t>create</w:t>
      </w:r>
      <w:r w:rsidR="00C571A3" w:rsidRPr="00E71E48">
        <w:rPr>
          <w:rFonts w:asciiTheme="minorHAnsi" w:hAnsiTheme="minorHAnsi" w:cstheme="minorHAnsi"/>
          <w:color w:val="000000" w:themeColor="text1"/>
          <w:shd w:val="clear" w:color="auto" w:fill="FFFFFF"/>
        </w:rPr>
        <w:t>d</w:t>
      </w:r>
      <w:r w:rsidR="00AD7845" w:rsidRPr="00E71E48">
        <w:rPr>
          <w:rFonts w:asciiTheme="minorHAnsi" w:hAnsiTheme="minorHAnsi" w:cstheme="minorHAnsi"/>
          <w:color w:val="000000" w:themeColor="text1"/>
          <w:shd w:val="clear" w:color="auto" w:fill="FFFFFF"/>
        </w:rPr>
        <w:t xml:space="preserve"> the wall were not </w:t>
      </w:r>
      <w:r w:rsidR="006C4181" w:rsidRPr="00E71E48">
        <w:rPr>
          <w:rFonts w:asciiTheme="minorHAnsi" w:hAnsiTheme="minorHAnsi" w:cstheme="minorHAnsi"/>
          <w:color w:val="000000" w:themeColor="text1"/>
          <w:shd w:val="clear" w:color="auto" w:fill="FFFFFF"/>
        </w:rPr>
        <w:t>attached to the ground or each</w:t>
      </w:r>
      <w:r w:rsidR="00C571A3" w:rsidRPr="00E71E48">
        <w:rPr>
          <w:rFonts w:asciiTheme="minorHAnsi" w:hAnsiTheme="minorHAnsi" w:cstheme="minorHAnsi"/>
          <w:color w:val="000000" w:themeColor="text1"/>
          <w:shd w:val="clear" w:color="auto" w:fill="FFFFFF"/>
        </w:rPr>
        <w:t xml:space="preserve"> </w:t>
      </w:r>
      <w:r w:rsidR="006C4181" w:rsidRPr="00E71E48">
        <w:rPr>
          <w:rFonts w:asciiTheme="minorHAnsi" w:hAnsiTheme="minorHAnsi" w:cstheme="minorHAnsi"/>
          <w:color w:val="000000" w:themeColor="text1"/>
          <w:shd w:val="clear" w:color="auto" w:fill="FFFFFF"/>
        </w:rPr>
        <w:t>other</w:t>
      </w:r>
      <w:r w:rsidR="004A1E0A" w:rsidRPr="00E71E48">
        <w:rPr>
          <w:rFonts w:asciiTheme="minorHAnsi" w:hAnsiTheme="minorHAnsi" w:cstheme="minorHAnsi"/>
          <w:color w:val="000000" w:themeColor="text1"/>
          <w:shd w:val="clear" w:color="auto" w:fill="FFFFFF"/>
        </w:rPr>
        <w:t>,</w:t>
      </w:r>
      <w:r w:rsidR="006C4181" w:rsidRPr="00E71E48">
        <w:rPr>
          <w:rFonts w:asciiTheme="minorHAnsi" w:hAnsiTheme="minorHAnsi" w:cstheme="minorHAnsi"/>
          <w:color w:val="000000" w:themeColor="text1"/>
          <w:shd w:val="clear" w:color="auto" w:fill="FFFFFF"/>
        </w:rPr>
        <w:t xml:space="preserve"> they were stacked. </w:t>
      </w:r>
      <w:r w:rsidR="004A1E0A" w:rsidRPr="00E71E48">
        <w:rPr>
          <w:rFonts w:asciiTheme="minorHAnsi" w:hAnsiTheme="minorHAnsi" w:cstheme="minorHAnsi"/>
          <w:color w:val="000000" w:themeColor="text1"/>
          <w:shd w:val="clear" w:color="auto" w:fill="FFFFFF"/>
        </w:rPr>
        <w:t xml:space="preserve">Due to the nature of the wall, it </w:t>
      </w:r>
      <w:r w:rsidR="006C4181" w:rsidRPr="00E71E48">
        <w:rPr>
          <w:rFonts w:asciiTheme="minorHAnsi" w:hAnsiTheme="minorHAnsi" w:cstheme="minorHAnsi"/>
          <w:color w:val="000000" w:themeColor="text1"/>
          <w:shd w:val="clear" w:color="auto" w:fill="FFFFFF"/>
        </w:rPr>
        <w:t xml:space="preserve">could be removed without causing destruction, the stones were </w:t>
      </w:r>
      <w:r w:rsidR="004A1E0A" w:rsidRPr="00E71E48">
        <w:rPr>
          <w:rFonts w:asciiTheme="minorHAnsi" w:hAnsiTheme="minorHAnsi" w:cstheme="minorHAnsi"/>
          <w:color w:val="000000" w:themeColor="text1"/>
          <w:shd w:val="clear" w:color="auto" w:fill="FFFFFF"/>
        </w:rPr>
        <w:t xml:space="preserve">deemed </w:t>
      </w:r>
      <w:r w:rsidR="006C4181" w:rsidRPr="00E71E48">
        <w:rPr>
          <w:rFonts w:asciiTheme="minorHAnsi" w:hAnsiTheme="minorHAnsi" w:cstheme="minorHAnsi"/>
          <w:color w:val="000000" w:themeColor="text1"/>
          <w:shd w:val="clear" w:color="auto" w:fill="FFFFFF"/>
        </w:rPr>
        <w:t xml:space="preserve">chattel. </w:t>
      </w:r>
      <w:r w:rsidR="000E5963" w:rsidRPr="00E71E48">
        <w:rPr>
          <w:rFonts w:asciiTheme="minorHAnsi" w:hAnsiTheme="minorHAnsi" w:cstheme="minorHAnsi"/>
          <w:color w:val="000000" w:themeColor="text1"/>
          <w:shd w:val="clear" w:color="auto" w:fill="FFFFFF"/>
        </w:rPr>
        <w:t xml:space="preserve">Olivia would have to evaluate whether the statue was real </w:t>
      </w:r>
      <w:r w:rsidR="00E84067" w:rsidRPr="00E71E48">
        <w:rPr>
          <w:rFonts w:asciiTheme="minorHAnsi" w:hAnsiTheme="minorHAnsi" w:cstheme="minorHAnsi"/>
          <w:color w:val="000000" w:themeColor="text1"/>
          <w:shd w:val="clear" w:color="auto" w:fill="FFFFFF"/>
        </w:rPr>
        <w:t xml:space="preserve">property. Real property is </w:t>
      </w:r>
      <w:r w:rsidR="00452884" w:rsidRPr="00E71E48">
        <w:rPr>
          <w:rFonts w:asciiTheme="minorHAnsi" w:hAnsiTheme="minorHAnsi" w:cstheme="minorHAnsi"/>
          <w:color w:val="000000" w:themeColor="text1"/>
          <w:shd w:val="clear" w:color="auto" w:fill="FFFFFF"/>
        </w:rPr>
        <w:t>an object that is immovable and belongs to the land</w:t>
      </w:r>
      <w:r w:rsidR="00E62757" w:rsidRPr="00E71E48">
        <w:rPr>
          <w:rFonts w:asciiTheme="minorHAnsi" w:hAnsiTheme="minorHAnsi" w:cstheme="minorHAnsi"/>
          <w:color w:val="000000" w:themeColor="text1"/>
          <w:shd w:val="clear" w:color="auto" w:fill="FFFFFF"/>
        </w:rPr>
        <w:t xml:space="preserve"> (Cunningham and Weller, 2023).</w:t>
      </w:r>
      <w:r w:rsidR="008B3303" w:rsidRPr="00E71E48">
        <w:rPr>
          <w:rFonts w:asciiTheme="minorHAnsi" w:hAnsiTheme="minorHAnsi" w:cstheme="minorHAnsi"/>
          <w:color w:val="000000" w:themeColor="text1"/>
          <w:shd w:val="clear" w:color="auto" w:fill="FFFFFF"/>
        </w:rPr>
        <w:t xml:space="preserve"> </w:t>
      </w:r>
      <w:r w:rsidR="00C8006A" w:rsidRPr="00E71E48">
        <w:rPr>
          <w:rFonts w:asciiTheme="minorHAnsi" w:hAnsiTheme="minorHAnsi" w:cstheme="minorHAnsi"/>
          <w:color w:val="000000" w:themeColor="text1"/>
          <w:shd w:val="clear" w:color="auto" w:fill="FFFFFF"/>
        </w:rPr>
        <w:t xml:space="preserve">According to Luther (2004), Olivia would have to </w:t>
      </w:r>
      <w:r w:rsidR="000C0C29" w:rsidRPr="00E71E48">
        <w:rPr>
          <w:rFonts w:asciiTheme="minorHAnsi" w:hAnsiTheme="minorHAnsi" w:cstheme="minorHAnsi"/>
          <w:color w:val="000000" w:themeColor="text1"/>
          <w:shd w:val="clear" w:color="auto" w:fill="FFFFFF"/>
        </w:rPr>
        <w:t xml:space="preserve">consider </w:t>
      </w:r>
      <w:r w:rsidR="00A435C6" w:rsidRPr="00E71E48">
        <w:rPr>
          <w:rFonts w:asciiTheme="minorHAnsi" w:hAnsiTheme="minorHAnsi" w:cstheme="minorHAnsi"/>
          <w:color w:val="000000" w:themeColor="text1"/>
          <w:shd w:val="clear" w:color="auto" w:fill="FFFFFF"/>
        </w:rPr>
        <w:t>the following. T</w:t>
      </w:r>
      <w:r w:rsidR="000C0C29" w:rsidRPr="00E71E48">
        <w:rPr>
          <w:rFonts w:asciiTheme="minorHAnsi" w:hAnsiTheme="minorHAnsi" w:cstheme="minorHAnsi"/>
          <w:color w:val="000000" w:themeColor="text1"/>
          <w:shd w:val="clear" w:color="auto" w:fill="FFFFFF"/>
        </w:rPr>
        <w:t>he degree of annexation</w:t>
      </w:r>
      <w:r w:rsidR="00A435C6" w:rsidRPr="00E71E48">
        <w:rPr>
          <w:rFonts w:asciiTheme="minorHAnsi" w:hAnsiTheme="minorHAnsi" w:cstheme="minorHAnsi"/>
          <w:color w:val="000000" w:themeColor="text1"/>
          <w:shd w:val="clear" w:color="auto" w:fill="FFFFFF"/>
        </w:rPr>
        <w:t>, w</w:t>
      </w:r>
      <w:r w:rsidR="00464978" w:rsidRPr="00E71E48">
        <w:rPr>
          <w:rFonts w:asciiTheme="minorHAnsi" w:hAnsiTheme="minorHAnsi" w:cstheme="minorHAnsi"/>
          <w:color w:val="000000" w:themeColor="text1"/>
          <w:shd w:val="clear" w:color="auto" w:fill="FFFFFF"/>
        </w:rPr>
        <w:t xml:space="preserve">hich is a test to see how fixed an object is to the land </w:t>
      </w:r>
      <w:r w:rsidR="000C0C29" w:rsidRPr="00E71E48">
        <w:rPr>
          <w:rFonts w:asciiTheme="minorHAnsi" w:hAnsiTheme="minorHAnsi" w:cstheme="minorHAnsi"/>
          <w:color w:val="000000" w:themeColor="text1"/>
          <w:shd w:val="clear" w:color="auto" w:fill="FFFFFF"/>
        </w:rPr>
        <w:t xml:space="preserve">and </w:t>
      </w:r>
      <w:r w:rsidR="00A435C6" w:rsidRPr="00E71E48">
        <w:rPr>
          <w:rFonts w:asciiTheme="minorHAnsi" w:hAnsiTheme="minorHAnsi" w:cstheme="minorHAnsi"/>
          <w:color w:val="000000" w:themeColor="text1"/>
          <w:shd w:val="clear" w:color="auto" w:fill="FFFFFF"/>
        </w:rPr>
        <w:t>the purpose of annexation</w:t>
      </w:r>
      <w:r w:rsidR="00464978" w:rsidRPr="00E71E48">
        <w:rPr>
          <w:rFonts w:asciiTheme="minorHAnsi" w:hAnsiTheme="minorHAnsi" w:cstheme="minorHAnsi"/>
          <w:color w:val="000000" w:themeColor="text1"/>
          <w:shd w:val="clear" w:color="auto" w:fill="FFFFFF"/>
        </w:rPr>
        <w:t xml:space="preserve">, </w:t>
      </w:r>
      <w:r w:rsidR="00B4319B" w:rsidRPr="00E71E48">
        <w:rPr>
          <w:rFonts w:asciiTheme="minorHAnsi" w:hAnsiTheme="minorHAnsi" w:cstheme="minorHAnsi"/>
          <w:color w:val="000000" w:themeColor="text1"/>
          <w:shd w:val="clear" w:color="auto" w:fill="FFFFFF"/>
        </w:rPr>
        <w:t xml:space="preserve">which is to consider why it is attached to the land. </w:t>
      </w:r>
      <w:r w:rsidR="00462F3B" w:rsidRPr="00E71E48">
        <w:rPr>
          <w:rFonts w:asciiTheme="minorHAnsi" w:hAnsiTheme="minorHAnsi" w:cstheme="minorHAnsi"/>
          <w:color w:val="000000" w:themeColor="text1"/>
          <w:shd w:val="clear" w:color="auto" w:fill="FFFFFF"/>
        </w:rPr>
        <w:t xml:space="preserve">Olivia can conclude that the statue is a fixture </w:t>
      </w:r>
      <w:r w:rsidR="00706DBE" w:rsidRPr="00E71E48">
        <w:rPr>
          <w:rFonts w:asciiTheme="minorHAnsi" w:hAnsiTheme="minorHAnsi" w:cstheme="minorHAnsi"/>
          <w:color w:val="000000" w:themeColor="text1"/>
          <w:shd w:val="clear" w:color="auto" w:fill="FFFFFF"/>
        </w:rPr>
        <w:t>and cannot be removed by Harrison</w:t>
      </w:r>
      <w:r w:rsidR="00B666F0" w:rsidRPr="00E71E48">
        <w:rPr>
          <w:rFonts w:asciiTheme="minorHAnsi" w:hAnsiTheme="minorHAnsi" w:cstheme="minorHAnsi"/>
          <w:color w:val="000000" w:themeColor="text1"/>
          <w:shd w:val="clear" w:color="auto" w:fill="FFFFFF"/>
        </w:rPr>
        <w:t>,</w:t>
      </w:r>
      <w:r w:rsidR="00706DBE" w:rsidRPr="00E71E48">
        <w:rPr>
          <w:rFonts w:asciiTheme="minorHAnsi" w:hAnsiTheme="minorHAnsi" w:cstheme="minorHAnsi"/>
          <w:color w:val="000000" w:themeColor="text1"/>
          <w:shd w:val="clear" w:color="auto" w:fill="FFFFFF"/>
        </w:rPr>
        <w:t xml:space="preserve"> because the degree of annexation is cemented to the ground</w:t>
      </w:r>
      <w:r w:rsidR="00E31637" w:rsidRPr="00E71E48">
        <w:rPr>
          <w:rFonts w:asciiTheme="minorHAnsi" w:hAnsiTheme="minorHAnsi" w:cstheme="minorHAnsi"/>
          <w:color w:val="000000" w:themeColor="text1"/>
          <w:shd w:val="clear" w:color="auto" w:fill="FFFFFF"/>
        </w:rPr>
        <w:t xml:space="preserve"> and the purpose of annexation is to </w:t>
      </w:r>
      <w:r w:rsidR="00996A0D" w:rsidRPr="00E71E48">
        <w:rPr>
          <w:rFonts w:asciiTheme="minorHAnsi" w:hAnsiTheme="minorHAnsi" w:cstheme="minorHAnsi"/>
          <w:color w:val="000000" w:themeColor="text1"/>
          <w:shd w:val="clear" w:color="auto" w:fill="FFFFFF"/>
        </w:rPr>
        <w:t xml:space="preserve">enhance the land as a permanent improvement. </w:t>
      </w:r>
    </w:p>
    <w:p w14:paraId="3C03F701" w14:textId="77777777" w:rsidR="003F5E92" w:rsidRPr="00E71E48" w:rsidRDefault="003F5E92" w:rsidP="00B712BF">
      <w:pPr>
        <w:rPr>
          <w:rFonts w:asciiTheme="minorHAnsi" w:hAnsiTheme="minorHAnsi" w:cstheme="minorHAnsi"/>
        </w:rPr>
      </w:pPr>
    </w:p>
    <w:p w14:paraId="756F25CC" w14:textId="2AA95C45" w:rsidR="0073391A" w:rsidRDefault="00621BE9" w:rsidP="00B712BF">
      <w:pPr>
        <w:rPr>
          <w:rFonts w:asciiTheme="minorHAnsi" w:hAnsiTheme="minorHAnsi" w:cstheme="minorHAnsi"/>
        </w:rPr>
      </w:pPr>
      <w:r w:rsidRPr="00E71E48">
        <w:rPr>
          <w:rFonts w:asciiTheme="minorHAnsi" w:hAnsiTheme="minorHAnsi" w:cstheme="minorHAnsi"/>
        </w:rPr>
        <w:t xml:space="preserve">Olivia has </w:t>
      </w:r>
      <w:r w:rsidR="009B424A" w:rsidRPr="00E71E48">
        <w:rPr>
          <w:rFonts w:asciiTheme="minorHAnsi" w:hAnsiTheme="minorHAnsi" w:cstheme="minorHAnsi"/>
        </w:rPr>
        <w:t xml:space="preserve">also risen the issue that Harrison is not permitted to remove the terracotta pots. </w:t>
      </w:r>
      <w:r w:rsidR="00E7699B" w:rsidRPr="00E71E48">
        <w:rPr>
          <w:rFonts w:asciiTheme="minorHAnsi" w:hAnsiTheme="minorHAnsi" w:cstheme="minorHAnsi"/>
        </w:rPr>
        <w:t xml:space="preserve">The terracotta pots are filled with ivy that has grown attractively </w:t>
      </w:r>
      <w:r w:rsidR="00A648CC" w:rsidRPr="00E71E48">
        <w:rPr>
          <w:rFonts w:asciiTheme="minorHAnsi" w:hAnsiTheme="minorHAnsi" w:cstheme="minorHAnsi"/>
        </w:rPr>
        <w:t xml:space="preserve">up and around </w:t>
      </w:r>
      <w:r w:rsidR="00541057" w:rsidRPr="00E71E48">
        <w:rPr>
          <w:rFonts w:asciiTheme="minorHAnsi" w:hAnsiTheme="minorHAnsi" w:cstheme="minorHAnsi"/>
        </w:rPr>
        <w:t>the bi-fold doors of the property</w:t>
      </w:r>
      <w:r w:rsidR="00700555" w:rsidRPr="00E71E48">
        <w:rPr>
          <w:rFonts w:asciiTheme="minorHAnsi" w:hAnsiTheme="minorHAnsi" w:cstheme="minorHAnsi"/>
        </w:rPr>
        <w:t xml:space="preserve">. Orchards Estates (2018) have given their clients the advice that plants are a fixture and unless is arranged with the previous owner, cannot be removed. </w:t>
      </w:r>
      <w:r w:rsidR="00FE5B56" w:rsidRPr="00E71E48">
        <w:rPr>
          <w:rFonts w:asciiTheme="minorHAnsi" w:hAnsiTheme="minorHAnsi" w:cstheme="minorHAnsi"/>
        </w:rPr>
        <w:t>The terracotta pots are not fixed to the ground and are mean</w:t>
      </w:r>
      <w:r w:rsidR="005D54CA" w:rsidRPr="00E71E48">
        <w:rPr>
          <w:rFonts w:asciiTheme="minorHAnsi" w:hAnsiTheme="minorHAnsi" w:cstheme="minorHAnsi"/>
        </w:rPr>
        <w:t>t for enjoyment, these are characteristics of a chattel</w:t>
      </w:r>
      <w:r w:rsidR="00201A72" w:rsidRPr="00E71E48">
        <w:rPr>
          <w:rFonts w:asciiTheme="minorHAnsi" w:hAnsiTheme="minorHAnsi" w:cstheme="minorHAnsi"/>
        </w:rPr>
        <w:t xml:space="preserve">. On the other hand, </w:t>
      </w:r>
      <w:r w:rsidR="001A4FE4" w:rsidRPr="00E71E48">
        <w:rPr>
          <w:rFonts w:asciiTheme="minorHAnsi" w:hAnsiTheme="minorHAnsi" w:cstheme="minorHAnsi"/>
        </w:rPr>
        <w:t>the ivy that has grown out of the pots has attached itself to the property</w:t>
      </w:r>
      <w:r w:rsidR="00427F2B">
        <w:rPr>
          <w:rFonts w:asciiTheme="minorHAnsi" w:hAnsiTheme="minorHAnsi" w:cstheme="minorHAnsi"/>
        </w:rPr>
        <w:t>.</w:t>
      </w:r>
      <w:r w:rsidR="00702BCB">
        <w:rPr>
          <w:rFonts w:asciiTheme="minorHAnsi" w:hAnsiTheme="minorHAnsi" w:cstheme="minorHAnsi"/>
        </w:rPr>
        <w:t xml:space="preserve"> This must have been </w:t>
      </w:r>
      <w:r w:rsidR="00336571" w:rsidRPr="00E71E48">
        <w:rPr>
          <w:rFonts w:asciiTheme="minorHAnsi" w:hAnsiTheme="minorHAnsi" w:cstheme="minorHAnsi"/>
        </w:rPr>
        <w:t>encouraged to grow attractively</w:t>
      </w:r>
      <w:r w:rsidR="00CC5144" w:rsidRPr="00E71E48">
        <w:rPr>
          <w:rFonts w:asciiTheme="minorHAnsi" w:hAnsiTheme="minorHAnsi" w:cstheme="minorHAnsi"/>
        </w:rPr>
        <w:t xml:space="preserve"> to enhance the visual look of the property</w:t>
      </w:r>
      <w:r w:rsidR="0072201B" w:rsidRPr="00E71E48">
        <w:rPr>
          <w:rFonts w:asciiTheme="minorHAnsi" w:hAnsiTheme="minorHAnsi" w:cstheme="minorHAnsi"/>
        </w:rPr>
        <w:t xml:space="preserve">, making itself a fixture. </w:t>
      </w:r>
      <w:r w:rsidR="007A2613" w:rsidRPr="00E71E48">
        <w:rPr>
          <w:rFonts w:asciiTheme="minorHAnsi" w:hAnsiTheme="minorHAnsi" w:cstheme="minorHAnsi"/>
        </w:rPr>
        <w:t>Bingham (1</w:t>
      </w:r>
      <w:r w:rsidR="00C45883" w:rsidRPr="00E71E48">
        <w:rPr>
          <w:rFonts w:asciiTheme="minorHAnsi" w:hAnsiTheme="minorHAnsi" w:cstheme="minorHAnsi"/>
        </w:rPr>
        <w:t>90</w:t>
      </w:r>
      <w:r w:rsidR="007A2613" w:rsidRPr="00E71E48">
        <w:rPr>
          <w:rFonts w:asciiTheme="minorHAnsi" w:hAnsiTheme="minorHAnsi" w:cstheme="minorHAnsi"/>
        </w:rPr>
        <w:t>7)</w:t>
      </w:r>
      <w:r w:rsidR="00C45883" w:rsidRPr="00E71E48">
        <w:rPr>
          <w:rFonts w:asciiTheme="minorHAnsi" w:hAnsiTheme="minorHAnsi" w:cstheme="minorHAnsi"/>
        </w:rPr>
        <w:t xml:space="preserve"> concluded that there is not </w:t>
      </w:r>
      <w:r w:rsidR="006E53E4" w:rsidRPr="00E71E48">
        <w:rPr>
          <w:rFonts w:asciiTheme="minorHAnsi" w:hAnsiTheme="minorHAnsi" w:cstheme="minorHAnsi"/>
        </w:rPr>
        <w:t xml:space="preserve">a clear definition on fixtures which leads to </w:t>
      </w:r>
      <w:r w:rsidR="0026757A" w:rsidRPr="00E71E48">
        <w:rPr>
          <w:rFonts w:asciiTheme="minorHAnsi" w:hAnsiTheme="minorHAnsi" w:cstheme="minorHAnsi"/>
        </w:rPr>
        <w:t>different interpretations</w:t>
      </w:r>
      <w:r w:rsidR="001349FB">
        <w:rPr>
          <w:rFonts w:asciiTheme="minorHAnsi" w:hAnsiTheme="minorHAnsi" w:cstheme="minorHAnsi"/>
        </w:rPr>
        <w:t xml:space="preserve">. </w:t>
      </w:r>
      <w:r w:rsidR="0072201B" w:rsidRPr="00E71E48">
        <w:rPr>
          <w:rFonts w:asciiTheme="minorHAnsi" w:hAnsiTheme="minorHAnsi" w:cstheme="minorHAnsi"/>
        </w:rPr>
        <w:t>If Harrison ha</w:t>
      </w:r>
      <w:r w:rsidR="004D2B85" w:rsidRPr="00E71E48">
        <w:rPr>
          <w:rFonts w:asciiTheme="minorHAnsi" w:hAnsiTheme="minorHAnsi" w:cstheme="minorHAnsi"/>
        </w:rPr>
        <w:t>d</w:t>
      </w:r>
      <w:r w:rsidR="0072201B" w:rsidRPr="00E71E48">
        <w:rPr>
          <w:rFonts w:asciiTheme="minorHAnsi" w:hAnsiTheme="minorHAnsi" w:cstheme="minorHAnsi"/>
        </w:rPr>
        <w:t xml:space="preserve"> contained the ivy </w:t>
      </w:r>
      <w:r w:rsidR="004D2B85" w:rsidRPr="00E71E48">
        <w:rPr>
          <w:rFonts w:asciiTheme="minorHAnsi" w:hAnsiTheme="minorHAnsi" w:cstheme="minorHAnsi"/>
        </w:rPr>
        <w:t xml:space="preserve">to the pot, it would not be from the land and the degree of annexation would be considered </w:t>
      </w:r>
      <w:r w:rsidR="0015511F" w:rsidRPr="00E71E48">
        <w:rPr>
          <w:rFonts w:asciiTheme="minorHAnsi" w:hAnsiTheme="minorHAnsi" w:cstheme="minorHAnsi"/>
        </w:rPr>
        <w:t xml:space="preserve">that because that would </w:t>
      </w:r>
      <w:r w:rsidR="004D2B85" w:rsidRPr="00E71E48">
        <w:rPr>
          <w:rFonts w:asciiTheme="minorHAnsi" w:hAnsiTheme="minorHAnsi" w:cstheme="minorHAnsi"/>
        </w:rPr>
        <w:t xml:space="preserve">not cause </w:t>
      </w:r>
      <w:r w:rsidR="0073391A" w:rsidRPr="00E71E48">
        <w:rPr>
          <w:rFonts w:asciiTheme="minorHAnsi" w:hAnsiTheme="minorHAnsi" w:cstheme="minorHAnsi"/>
        </w:rPr>
        <w:t>damage upon removal</w:t>
      </w:r>
      <w:r w:rsidR="00123B02" w:rsidRPr="00E71E48">
        <w:rPr>
          <w:rFonts w:asciiTheme="minorHAnsi" w:hAnsiTheme="minorHAnsi" w:cstheme="minorHAnsi"/>
        </w:rPr>
        <w:t xml:space="preserve"> it would be a chattel</w:t>
      </w:r>
      <w:r w:rsidR="0073391A" w:rsidRPr="00E71E48">
        <w:rPr>
          <w:rFonts w:asciiTheme="minorHAnsi" w:hAnsiTheme="minorHAnsi" w:cstheme="minorHAnsi"/>
        </w:rPr>
        <w:t xml:space="preserve">. The purpose of annexation would also be for visual enjoyment. However, </w:t>
      </w:r>
      <w:r w:rsidR="00EB22EA" w:rsidRPr="00E71E48">
        <w:rPr>
          <w:rFonts w:asciiTheme="minorHAnsi" w:hAnsiTheme="minorHAnsi" w:cstheme="minorHAnsi"/>
        </w:rPr>
        <w:t>Harrison must have witnessed t</w:t>
      </w:r>
      <w:r w:rsidR="00284EB1" w:rsidRPr="00E71E48">
        <w:rPr>
          <w:rFonts w:asciiTheme="minorHAnsi" w:hAnsiTheme="minorHAnsi" w:cstheme="minorHAnsi"/>
        </w:rPr>
        <w:t>hat the degree of annexation of the ivy over time had become fixed to the wall and the purpose of its annexation is to enhance the land, therefore the terracotta pots</w:t>
      </w:r>
      <w:r w:rsidR="00123B02" w:rsidRPr="00E71E48">
        <w:rPr>
          <w:rFonts w:asciiTheme="minorHAnsi" w:hAnsiTheme="minorHAnsi" w:cstheme="minorHAnsi"/>
        </w:rPr>
        <w:t xml:space="preserve"> must be considered</w:t>
      </w:r>
      <w:r w:rsidR="00284EB1" w:rsidRPr="00E71E48">
        <w:rPr>
          <w:rFonts w:asciiTheme="minorHAnsi" w:hAnsiTheme="minorHAnsi" w:cstheme="minorHAnsi"/>
        </w:rPr>
        <w:t xml:space="preserve"> a fixture.</w:t>
      </w:r>
    </w:p>
    <w:p w14:paraId="0F08E8D0" w14:textId="77777777" w:rsidR="001349FB" w:rsidRPr="00E71E48" w:rsidRDefault="001349FB" w:rsidP="00B712BF">
      <w:pPr>
        <w:rPr>
          <w:rFonts w:asciiTheme="minorHAnsi" w:hAnsiTheme="minorHAnsi" w:cstheme="minorHAnsi"/>
        </w:rPr>
      </w:pPr>
    </w:p>
    <w:p w14:paraId="7BE4A3C7" w14:textId="5852402F" w:rsidR="001459AE" w:rsidRPr="00E71E48" w:rsidRDefault="00915049" w:rsidP="001459AE">
      <w:pPr>
        <w:rPr>
          <w:rFonts w:asciiTheme="minorHAnsi" w:hAnsiTheme="minorHAnsi" w:cstheme="minorHAnsi"/>
        </w:rPr>
      </w:pPr>
      <w:r w:rsidRPr="00E71E48">
        <w:rPr>
          <w:rFonts w:asciiTheme="minorHAnsi" w:hAnsiTheme="minorHAnsi" w:cstheme="minorHAnsi"/>
        </w:rPr>
        <w:t>The summer house</w:t>
      </w:r>
      <w:r w:rsidR="000C0807" w:rsidRPr="00E71E48">
        <w:rPr>
          <w:rFonts w:asciiTheme="minorHAnsi" w:hAnsiTheme="minorHAnsi" w:cstheme="minorHAnsi"/>
        </w:rPr>
        <w:t xml:space="preserve"> is anchored by bolts onto a concrete base in the garden</w:t>
      </w:r>
      <w:r w:rsidR="00A42E7E" w:rsidRPr="00E71E48">
        <w:rPr>
          <w:rFonts w:asciiTheme="minorHAnsi" w:hAnsiTheme="minorHAnsi" w:cstheme="minorHAnsi"/>
        </w:rPr>
        <w:t xml:space="preserve">, which contains an inflatable hot tub </w:t>
      </w:r>
      <w:r w:rsidR="000C0807" w:rsidRPr="00E71E48">
        <w:rPr>
          <w:rFonts w:asciiTheme="minorHAnsi" w:hAnsiTheme="minorHAnsi" w:cstheme="minorHAnsi"/>
        </w:rPr>
        <w:t xml:space="preserve">and Olivia </w:t>
      </w:r>
      <w:r w:rsidR="00C670EC" w:rsidRPr="00E71E48">
        <w:rPr>
          <w:rFonts w:asciiTheme="minorHAnsi" w:hAnsiTheme="minorHAnsi" w:cstheme="minorHAnsi"/>
        </w:rPr>
        <w:t xml:space="preserve">believes that Harrison has no </w:t>
      </w:r>
      <w:r w:rsidR="00730FF5">
        <w:rPr>
          <w:rFonts w:asciiTheme="minorHAnsi" w:hAnsiTheme="minorHAnsi" w:cstheme="minorHAnsi"/>
        </w:rPr>
        <w:t xml:space="preserve">right to </w:t>
      </w:r>
      <w:r w:rsidR="00C670EC" w:rsidRPr="00E71E48">
        <w:rPr>
          <w:rFonts w:asciiTheme="minorHAnsi" w:hAnsiTheme="minorHAnsi" w:cstheme="minorHAnsi"/>
        </w:rPr>
        <w:t xml:space="preserve">remove </w:t>
      </w:r>
      <w:r w:rsidR="00A42E7E" w:rsidRPr="00E71E48">
        <w:rPr>
          <w:rFonts w:asciiTheme="minorHAnsi" w:hAnsiTheme="minorHAnsi" w:cstheme="minorHAnsi"/>
        </w:rPr>
        <w:t xml:space="preserve">either. </w:t>
      </w:r>
      <w:r w:rsidR="000D2048" w:rsidRPr="00E71E48">
        <w:rPr>
          <w:rFonts w:asciiTheme="minorHAnsi" w:hAnsiTheme="minorHAnsi" w:cstheme="minorHAnsi"/>
        </w:rPr>
        <w:t>The hot tub inside the summer house is inflatable</w:t>
      </w:r>
      <w:r w:rsidR="0081699A" w:rsidRPr="00E71E48">
        <w:rPr>
          <w:rFonts w:asciiTheme="minorHAnsi" w:hAnsiTheme="minorHAnsi" w:cstheme="minorHAnsi"/>
        </w:rPr>
        <w:t xml:space="preserve">. </w:t>
      </w:r>
      <w:r w:rsidR="002D0F50" w:rsidRPr="00E71E48">
        <w:rPr>
          <w:rFonts w:asciiTheme="minorHAnsi" w:hAnsiTheme="minorHAnsi" w:cstheme="minorHAnsi"/>
        </w:rPr>
        <w:t>It is reviewed by Green (2023) that inflatable hot tubs are easily removable and not built for longevity</w:t>
      </w:r>
      <w:r w:rsidR="00AF262A" w:rsidRPr="00E71E48">
        <w:rPr>
          <w:rFonts w:asciiTheme="minorHAnsi" w:hAnsiTheme="minorHAnsi" w:cstheme="minorHAnsi"/>
        </w:rPr>
        <w:t xml:space="preserve">, two characteristics of a chattel. The degree of annexation is </w:t>
      </w:r>
      <w:r w:rsidR="00230540" w:rsidRPr="00E71E48">
        <w:rPr>
          <w:rFonts w:asciiTheme="minorHAnsi" w:hAnsiTheme="minorHAnsi" w:cstheme="minorHAnsi"/>
        </w:rPr>
        <w:t xml:space="preserve">that it is easily removed and </w:t>
      </w:r>
      <w:r w:rsidR="007C2327" w:rsidRPr="00E71E48">
        <w:rPr>
          <w:rFonts w:asciiTheme="minorHAnsi" w:hAnsiTheme="minorHAnsi" w:cstheme="minorHAnsi"/>
        </w:rPr>
        <w:t>is</w:t>
      </w:r>
      <w:r w:rsidR="00230540" w:rsidRPr="00E71E48">
        <w:rPr>
          <w:rFonts w:asciiTheme="minorHAnsi" w:hAnsiTheme="minorHAnsi" w:cstheme="minorHAnsi"/>
        </w:rPr>
        <w:t xml:space="preserve"> not a permanent item that can be easily moved around the land and even packed up into a bag for storage. Olivia has no right to be able to keep the hot</w:t>
      </w:r>
      <w:r w:rsidR="007C2327" w:rsidRPr="00E71E48">
        <w:rPr>
          <w:rFonts w:asciiTheme="minorHAnsi" w:hAnsiTheme="minorHAnsi" w:cstheme="minorHAnsi"/>
        </w:rPr>
        <w:t xml:space="preserve"> t</w:t>
      </w:r>
      <w:r w:rsidR="00230540" w:rsidRPr="00E71E48">
        <w:rPr>
          <w:rFonts w:asciiTheme="minorHAnsi" w:hAnsiTheme="minorHAnsi" w:cstheme="minorHAnsi"/>
        </w:rPr>
        <w:t xml:space="preserve">ub. </w:t>
      </w:r>
      <w:r w:rsidR="00356913" w:rsidRPr="00E71E48">
        <w:rPr>
          <w:rFonts w:asciiTheme="minorHAnsi" w:hAnsiTheme="minorHAnsi" w:cstheme="minorHAnsi"/>
        </w:rPr>
        <w:t>On the contrary, the summer house is physically fixed to the ground</w:t>
      </w:r>
      <w:r w:rsidR="00B03308" w:rsidRPr="00E71E48">
        <w:rPr>
          <w:rFonts w:asciiTheme="minorHAnsi" w:hAnsiTheme="minorHAnsi" w:cstheme="minorHAnsi"/>
        </w:rPr>
        <w:t xml:space="preserve">. </w:t>
      </w:r>
      <w:r w:rsidR="00CF52EF" w:rsidRPr="00E71E48">
        <w:rPr>
          <w:rFonts w:asciiTheme="minorHAnsi" w:hAnsiTheme="minorHAnsi" w:cstheme="minorHAnsi"/>
        </w:rPr>
        <w:t xml:space="preserve">Upon analysing </w:t>
      </w:r>
      <w:r w:rsidR="00B03308" w:rsidRPr="00E71E48">
        <w:rPr>
          <w:rFonts w:asciiTheme="minorHAnsi" w:hAnsiTheme="minorHAnsi" w:cstheme="minorHAnsi"/>
        </w:rPr>
        <w:t>the</w:t>
      </w:r>
      <w:r w:rsidR="00397F2D" w:rsidRPr="00E71E48">
        <w:rPr>
          <w:rFonts w:asciiTheme="minorHAnsi" w:hAnsiTheme="minorHAnsi" w:cstheme="minorHAnsi"/>
        </w:rPr>
        <w:t xml:space="preserve"> </w:t>
      </w:r>
      <w:r w:rsidR="00B03308" w:rsidRPr="00E71E48">
        <w:rPr>
          <w:rFonts w:asciiTheme="minorHAnsi" w:hAnsiTheme="minorHAnsi" w:cstheme="minorHAnsi"/>
        </w:rPr>
        <w:t xml:space="preserve">degree of </w:t>
      </w:r>
      <w:r w:rsidR="00CF52EF" w:rsidRPr="00E71E48">
        <w:rPr>
          <w:rFonts w:asciiTheme="minorHAnsi" w:hAnsiTheme="minorHAnsi" w:cstheme="minorHAnsi"/>
        </w:rPr>
        <w:t xml:space="preserve">annexation, it can be seen as </w:t>
      </w:r>
      <w:r w:rsidR="004877D3" w:rsidRPr="00E71E48">
        <w:rPr>
          <w:rFonts w:asciiTheme="minorHAnsi" w:hAnsiTheme="minorHAnsi" w:cstheme="minorHAnsi"/>
        </w:rPr>
        <w:t>permanently</w:t>
      </w:r>
      <w:r w:rsidR="00CF52EF" w:rsidRPr="00E71E48">
        <w:rPr>
          <w:rFonts w:asciiTheme="minorHAnsi" w:hAnsiTheme="minorHAnsi" w:cstheme="minorHAnsi"/>
        </w:rPr>
        <w:t xml:space="preserve"> fixed to the ground</w:t>
      </w:r>
      <w:r w:rsidR="004877D3" w:rsidRPr="00E71E48">
        <w:rPr>
          <w:rFonts w:asciiTheme="minorHAnsi" w:hAnsiTheme="minorHAnsi" w:cstheme="minorHAnsi"/>
        </w:rPr>
        <w:t xml:space="preserve"> and the purpose of annexation is for shelter in the garden. </w:t>
      </w:r>
      <w:r w:rsidR="001459AE" w:rsidRPr="00E71E48">
        <w:rPr>
          <w:rFonts w:asciiTheme="minorHAnsi" w:hAnsiTheme="minorHAnsi" w:cstheme="minorHAnsi"/>
        </w:rPr>
        <w:t xml:space="preserve">In the case of </w:t>
      </w:r>
      <w:r w:rsidR="001459AE" w:rsidRPr="00E71E48">
        <w:rPr>
          <w:rFonts w:asciiTheme="minorHAnsi" w:hAnsiTheme="minorHAnsi" w:cstheme="minorHAnsi"/>
        </w:rPr>
        <w:t>Buckland v Butterfield (1820)</w:t>
      </w:r>
      <w:r w:rsidR="001459AE" w:rsidRPr="00E71E48">
        <w:rPr>
          <w:rFonts w:asciiTheme="minorHAnsi" w:hAnsiTheme="minorHAnsi" w:cstheme="minorHAnsi"/>
        </w:rPr>
        <w:t>, it was found that an added structure to the property was a fixture</w:t>
      </w:r>
      <w:r w:rsidR="00480760" w:rsidRPr="00E71E48">
        <w:rPr>
          <w:rFonts w:asciiTheme="minorHAnsi" w:hAnsiTheme="minorHAnsi" w:cstheme="minorHAnsi"/>
        </w:rPr>
        <w:t xml:space="preserve"> and could not be removed without causing damage. </w:t>
      </w:r>
      <w:r w:rsidR="004A1194" w:rsidRPr="00E71E48">
        <w:rPr>
          <w:rFonts w:asciiTheme="minorHAnsi" w:hAnsiTheme="minorHAnsi" w:cstheme="minorHAnsi"/>
        </w:rPr>
        <w:t>It is classed as real property</w:t>
      </w:r>
      <w:r w:rsidR="00A63AA3" w:rsidRPr="00E71E48">
        <w:rPr>
          <w:rFonts w:asciiTheme="minorHAnsi" w:hAnsiTheme="minorHAnsi" w:cstheme="minorHAnsi"/>
        </w:rPr>
        <w:t xml:space="preserve"> as it is bolted to the ground, however, </w:t>
      </w:r>
      <w:r w:rsidR="00AD463F" w:rsidRPr="00E71E48">
        <w:rPr>
          <w:rFonts w:asciiTheme="minorHAnsi" w:hAnsiTheme="minorHAnsi" w:cstheme="minorHAnsi"/>
        </w:rPr>
        <w:t xml:space="preserve">if the bolts were carefully removed and caused no damage it could be considered a chattel. </w:t>
      </w:r>
      <w:r w:rsidR="004331D8" w:rsidRPr="00E71E48">
        <w:rPr>
          <w:rFonts w:asciiTheme="minorHAnsi" w:hAnsiTheme="minorHAnsi" w:cstheme="minorHAnsi"/>
        </w:rPr>
        <w:t xml:space="preserve">Harrison may have </w:t>
      </w:r>
      <w:r w:rsidR="006F127F" w:rsidRPr="00E71E48">
        <w:rPr>
          <w:rFonts w:asciiTheme="minorHAnsi" w:hAnsiTheme="minorHAnsi" w:cstheme="minorHAnsi"/>
        </w:rPr>
        <w:t>intended</w:t>
      </w:r>
      <w:r w:rsidR="004331D8" w:rsidRPr="00E71E48">
        <w:rPr>
          <w:rFonts w:asciiTheme="minorHAnsi" w:hAnsiTheme="minorHAnsi" w:cstheme="minorHAnsi"/>
        </w:rPr>
        <w:t xml:space="preserve"> for the summer house </w:t>
      </w:r>
      <w:r w:rsidR="006F127F" w:rsidRPr="00E71E48">
        <w:rPr>
          <w:rFonts w:asciiTheme="minorHAnsi" w:hAnsiTheme="minorHAnsi" w:cstheme="minorHAnsi"/>
        </w:rPr>
        <w:t xml:space="preserve">to be </w:t>
      </w:r>
      <w:r w:rsidR="00DA2374">
        <w:rPr>
          <w:rFonts w:asciiTheme="minorHAnsi" w:hAnsiTheme="minorHAnsi" w:cstheme="minorHAnsi"/>
        </w:rPr>
        <w:t xml:space="preserve">a </w:t>
      </w:r>
      <w:r w:rsidR="006F127F" w:rsidRPr="00E71E48">
        <w:rPr>
          <w:rFonts w:asciiTheme="minorHAnsi" w:hAnsiTheme="minorHAnsi" w:cstheme="minorHAnsi"/>
        </w:rPr>
        <w:t xml:space="preserve">semipermanent addition to the garden but in the case of </w:t>
      </w:r>
      <w:r w:rsidR="006F127F" w:rsidRPr="00E71E48">
        <w:rPr>
          <w:rStyle w:val="Strong"/>
          <w:rFonts w:asciiTheme="minorHAnsi" w:hAnsiTheme="minorHAnsi" w:cstheme="minorHAnsi"/>
          <w:b w:val="0"/>
          <w:bCs w:val="0"/>
          <w:color w:val="000000" w:themeColor="text1"/>
        </w:rPr>
        <w:t>Elitestone Ltd v Morris (1997)</w:t>
      </w:r>
      <w:r w:rsidR="00C271D1" w:rsidRPr="00E71E48">
        <w:rPr>
          <w:rStyle w:val="Strong"/>
          <w:rFonts w:asciiTheme="minorHAnsi" w:hAnsiTheme="minorHAnsi" w:cstheme="minorHAnsi"/>
          <w:b w:val="0"/>
          <w:bCs w:val="0"/>
          <w:color w:val="000000" w:themeColor="text1"/>
        </w:rPr>
        <w:t xml:space="preserve"> it was proven that a chattel over time can become a fixture.</w:t>
      </w:r>
    </w:p>
    <w:p w14:paraId="53C648EF" w14:textId="0D6BF56B" w:rsidR="004F075D" w:rsidRPr="00E71E48" w:rsidRDefault="004F075D" w:rsidP="00B712BF">
      <w:pPr>
        <w:rPr>
          <w:rFonts w:asciiTheme="minorHAnsi" w:hAnsiTheme="minorHAnsi" w:cstheme="minorHAnsi"/>
        </w:rPr>
      </w:pPr>
    </w:p>
    <w:p w14:paraId="274266F0" w14:textId="59CC5061" w:rsidR="00097329" w:rsidRPr="00E71E48" w:rsidRDefault="00971A11" w:rsidP="009101DE">
      <w:pPr>
        <w:rPr>
          <w:rFonts w:asciiTheme="minorHAnsi" w:hAnsiTheme="minorHAnsi" w:cstheme="minorHAnsi"/>
          <w:color w:val="000000" w:themeColor="text1"/>
          <w:kern w:val="36"/>
        </w:rPr>
      </w:pPr>
      <w:r w:rsidRPr="00E71E48">
        <w:rPr>
          <w:rFonts w:asciiTheme="minorHAnsi" w:hAnsiTheme="minorHAnsi" w:cstheme="minorHAnsi"/>
        </w:rPr>
        <w:t>Harrison has tapestries hung up in the house which are describe</w:t>
      </w:r>
      <w:r w:rsidR="00996DC7" w:rsidRPr="00E71E48">
        <w:rPr>
          <w:rFonts w:asciiTheme="minorHAnsi" w:hAnsiTheme="minorHAnsi" w:cstheme="minorHAnsi"/>
        </w:rPr>
        <w:t xml:space="preserve">d </w:t>
      </w:r>
      <w:r w:rsidRPr="00E71E48">
        <w:rPr>
          <w:rFonts w:asciiTheme="minorHAnsi" w:hAnsiTheme="minorHAnsi" w:cstheme="minorHAnsi"/>
        </w:rPr>
        <w:t xml:space="preserve">as encased in frames and easily removable. </w:t>
      </w:r>
      <w:r w:rsidR="009101DE" w:rsidRPr="00E71E48">
        <w:rPr>
          <w:rStyle w:val="Strong"/>
          <w:rFonts w:asciiTheme="minorHAnsi" w:hAnsiTheme="minorHAnsi" w:cstheme="minorHAnsi"/>
          <w:b w:val="0"/>
          <w:bCs w:val="0"/>
          <w:color w:val="000000" w:themeColor="text1"/>
        </w:rPr>
        <w:t xml:space="preserve">The case of </w:t>
      </w:r>
      <w:r w:rsidR="009101DE" w:rsidRPr="00E71E48">
        <w:rPr>
          <w:rStyle w:val="Strong"/>
          <w:rFonts w:asciiTheme="minorHAnsi" w:hAnsiTheme="minorHAnsi" w:cstheme="minorHAnsi"/>
          <w:b w:val="0"/>
          <w:bCs w:val="0"/>
          <w:color w:val="000000" w:themeColor="text1"/>
        </w:rPr>
        <w:t>D’Eyncourt v Eregory (1866)</w:t>
      </w:r>
      <w:r w:rsidR="009101DE" w:rsidRPr="00E71E48">
        <w:rPr>
          <w:rStyle w:val="Strong"/>
          <w:rFonts w:asciiTheme="minorHAnsi" w:hAnsiTheme="minorHAnsi" w:cstheme="minorHAnsi"/>
          <w:b w:val="0"/>
          <w:bCs w:val="0"/>
          <w:color w:val="000000" w:themeColor="text1"/>
        </w:rPr>
        <w:t xml:space="preserve"> shows that </w:t>
      </w:r>
      <w:r w:rsidR="00182900" w:rsidRPr="00E71E48">
        <w:rPr>
          <w:rStyle w:val="Strong"/>
          <w:rFonts w:asciiTheme="minorHAnsi" w:hAnsiTheme="minorHAnsi" w:cstheme="minorHAnsi"/>
          <w:b w:val="0"/>
          <w:bCs w:val="0"/>
          <w:color w:val="000000" w:themeColor="text1"/>
        </w:rPr>
        <w:t xml:space="preserve">tapestries used to be </w:t>
      </w:r>
      <w:r w:rsidR="00182900" w:rsidRPr="00E71E48">
        <w:rPr>
          <w:rStyle w:val="Strong"/>
          <w:rFonts w:asciiTheme="minorHAnsi" w:hAnsiTheme="minorHAnsi" w:cstheme="minorHAnsi"/>
          <w:b w:val="0"/>
          <w:bCs w:val="0"/>
          <w:color w:val="000000" w:themeColor="text1"/>
        </w:rPr>
        <w:lastRenderedPageBreak/>
        <w:t>tacked onto the walls to enhance the visual of the property</w:t>
      </w:r>
      <w:r w:rsidR="000E5A19" w:rsidRPr="00E71E48">
        <w:rPr>
          <w:rStyle w:val="Strong"/>
          <w:rFonts w:asciiTheme="minorHAnsi" w:hAnsiTheme="minorHAnsi" w:cstheme="minorHAnsi"/>
          <w:b w:val="0"/>
          <w:bCs w:val="0"/>
          <w:color w:val="000000" w:themeColor="text1"/>
        </w:rPr>
        <w:t>, which was also done with stained glass windows in churches. T</w:t>
      </w:r>
      <w:r w:rsidR="00D44D5B" w:rsidRPr="00E71E48">
        <w:rPr>
          <w:rStyle w:val="Strong"/>
          <w:rFonts w:asciiTheme="minorHAnsi" w:hAnsiTheme="minorHAnsi" w:cstheme="minorHAnsi"/>
          <w:b w:val="0"/>
          <w:bCs w:val="0"/>
          <w:color w:val="000000" w:themeColor="text1"/>
        </w:rPr>
        <w:t xml:space="preserve">he degree of annexation </w:t>
      </w:r>
      <w:r w:rsidR="00097329" w:rsidRPr="00E71E48">
        <w:rPr>
          <w:rStyle w:val="Strong"/>
          <w:rFonts w:asciiTheme="minorHAnsi" w:hAnsiTheme="minorHAnsi" w:cstheme="minorHAnsi"/>
          <w:b w:val="0"/>
          <w:bCs w:val="0"/>
          <w:color w:val="000000" w:themeColor="text1"/>
        </w:rPr>
        <w:t xml:space="preserve">is permanent as </w:t>
      </w:r>
      <w:r w:rsidR="00FD6116" w:rsidRPr="00E71E48">
        <w:rPr>
          <w:rStyle w:val="Strong"/>
          <w:rFonts w:asciiTheme="minorHAnsi" w:hAnsiTheme="minorHAnsi" w:cstheme="minorHAnsi"/>
          <w:b w:val="0"/>
          <w:bCs w:val="0"/>
          <w:color w:val="000000" w:themeColor="text1"/>
        </w:rPr>
        <w:t>its</w:t>
      </w:r>
      <w:r w:rsidR="00097329" w:rsidRPr="00E71E48">
        <w:rPr>
          <w:rStyle w:val="Strong"/>
          <w:rFonts w:asciiTheme="minorHAnsi" w:hAnsiTheme="minorHAnsi" w:cstheme="minorHAnsi"/>
          <w:b w:val="0"/>
          <w:bCs w:val="0"/>
          <w:color w:val="000000" w:themeColor="text1"/>
        </w:rPr>
        <w:t xml:space="preserve"> whole purpose is to</w:t>
      </w:r>
      <w:r w:rsidR="00FD6116" w:rsidRPr="00E71E48">
        <w:rPr>
          <w:rStyle w:val="Strong"/>
          <w:rFonts w:asciiTheme="minorHAnsi" w:hAnsiTheme="minorHAnsi" w:cstheme="minorHAnsi"/>
          <w:b w:val="0"/>
          <w:bCs w:val="0"/>
          <w:color w:val="000000" w:themeColor="text1"/>
        </w:rPr>
        <w:t xml:space="preserve"> </w:t>
      </w:r>
      <w:r w:rsidR="00FD6116" w:rsidRPr="00E71E48">
        <w:rPr>
          <w:rStyle w:val="Strong"/>
          <w:rFonts w:asciiTheme="minorHAnsi" w:hAnsiTheme="minorHAnsi" w:cstheme="minorHAnsi"/>
          <w:b w:val="0"/>
          <w:bCs w:val="0"/>
          <w:color w:val="000000" w:themeColor="text1"/>
        </w:rPr>
        <w:t>permanently</w:t>
      </w:r>
      <w:r w:rsidR="00097329" w:rsidRPr="00E71E48">
        <w:rPr>
          <w:rStyle w:val="Strong"/>
          <w:rFonts w:asciiTheme="minorHAnsi" w:hAnsiTheme="minorHAnsi" w:cstheme="minorHAnsi"/>
          <w:b w:val="0"/>
          <w:bCs w:val="0"/>
          <w:color w:val="000000" w:themeColor="text1"/>
        </w:rPr>
        <w:t xml:space="preserve"> enhance a </w:t>
      </w:r>
      <w:r w:rsidR="00FD6116" w:rsidRPr="00E71E48">
        <w:rPr>
          <w:rStyle w:val="Strong"/>
          <w:rFonts w:asciiTheme="minorHAnsi" w:hAnsiTheme="minorHAnsi" w:cstheme="minorHAnsi"/>
          <w:b w:val="0"/>
          <w:bCs w:val="0"/>
          <w:color w:val="000000" w:themeColor="text1"/>
        </w:rPr>
        <w:t>property, and properties used to be built for the purpose of hanging tapestries</w:t>
      </w:r>
      <w:r w:rsidR="00440E64" w:rsidRPr="00E71E48">
        <w:rPr>
          <w:rStyle w:val="Strong"/>
          <w:rFonts w:asciiTheme="minorHAnsi" w:hAnsiTheme="minorHAnsi" w:cstheme="minorHAnsi"/>
          <w:b w:val="0"/>
          <w:bCs w:val="0"/>
          <w:color w:val="000000" w:themeColor="text1"/>
        </w:rPr>
        <w:t xml:space="preserve"> </w:t>
      </w:r>
      <w:r w:rsidR="00265C7A" w:rsidRPr="00E71E48">
        <w:rPr>
          <w:rStyle w:val="Strong"/>
          <w:rFonts w:asciiTheme="minorHAnsi" w:hAnsiTheme="minorHAnsi" w:cstheme="minorHAnsi"/>
          <w:b w:val="0"/>
          <w:bCs w:val="0"/>
          <w:color w:val="000000" w:themeColor="text1"/>
        </w:rPr>
        <w:t>(Columbia Law Review, 1902)</w:t>
      </w:r>
      <w:r w:rsidR="00FD6116" w:rsidRPr="00E71E48">
        <w:rPr>
          <w:rStyle w:val="Strong"/>
          <w:rFonts w:asciiTheme="minorHAnsi" w:hAnsiTheme="minorHAnsi" w:cstheme="minorHAnsi"/>
          <w:b w:val="0"/>
          <w:bCs w:val="0"/>
          <w:color w:val="000000" w:themeColor="text1"/>
        </w:rPr>
        <w:t xml:space="preserve">. On the contrary, </w:t>
      </w:r>
      <w:r w:rsidR="00265C7A" w:rsidRPr="00E71E48">
        <w:rPr>
          <w:rStyle w:val="Strong"/>
          <w:rFonts w:asciiTheme="minorHAnsi" w:hAnsiTheme="minorHAnsi" w:cstheme="minorHAnsi"/>
          <w:b w:val="0"/>
          <w:bCs w:val="0"/>
          <w:color w:val="000000" w:themeColor="text1"/>
        </w:rPr>
        <w:t xml:space="preserve">this was swiftly changed as it was overturned </w:t>
      </w:r>
      <w:r w:rsidR="00DE07B0" w:rsidRPr="00E71E48">
        <w:rPr>
          <w:rStyle w:val="Strong"/>
          <w:rFonts w:asciiTheme="minorHAnsi" w:hAnsiTheme="minorHAnsi" w:cstheme="minorHAnsi"/>
          <w:b w:val="0"/>
          <w:bCs w:val="0"/>
          <w:color w:val="000000" w:themeColor="text1"/>
        </w:rPr>
        <w:t xml:space="preserve">because </w:t>
      </w:r>
      <w:r w:rsidR="00265C7A" w:rsidRPr="00E71E48">
        <w:rPr>
          <w:rStyle w:val="Strong"/>
          <w:rFonts w:asciiTheme="minorHAnsi" w:hAnsiTheme="minorHAnsi" w:cstheme="minorHAnsi"/>
          <w:b w:val="0"/>
          <w:bCs w:val="0"/>
          <w:color w:val="000000" w:themeColor="text1"/>
        </w:rPr>
        <w:t xml:space="preserve">tapestries are easily removed without causing damage so should be considered a chattel. </w:t>
      </w:r>
      <w:r w:rsidR="00057B9F" w:rsidRPr="00E71E48">
        <w:rPr>
          <w:rStyle w:val="Strong"/>
          <w:rFonts w:asciiTheme="minorHAnsi" w:hAnsiTheme="minorHAnsi" w:cstheme="minorHAnsi"/>
          <w:b w:val="0"/>
          <w:bCs w:val="0"/>
          <w:color w:val="000000" w:themeColor="text1"/>
        </w:rPr>
        <w:t xml:space="preserve">This was proven in the case of </w:t>
      </w:r>
      <w:r w:rsidR="00B57AA5" w:rsidRPr="00E71E48">
        <w:rPr>
          <w:rStyle w:val="Strong"/>
          <w:rFonts w:asciiTheme="minorHAnsi" w:hAnsiTheme="minorHAnsi" w:cstheme="minorHAnsi"/>
          <w:b w:val="0"/>
          <w:bCs w:val="0"/>
          <w:color w:val="000000" w:themeColor="text1"/>
        </w:rPr>
        <w:t>Leigh v Taylor (1902)</w:t>
      </w:r>
      <w:r w:rsidR="00272B6E" w:rsidRPr="00E71E48">
        <w:rPr>
          <w:rStyle w:val="Strong"/>
          <w:rFonts w:asciiTheme="minorHAnsi" w:hAnsiTheme="minorHAnsi" w:cstheme="minorHAnsi"/>
          <w:b w:val="0"/>
          <w:bCs w:val="0"/>
          <w:color w:val="000000" w:themeColor="text1"/>
        </w:rPr>
        <w:t xml:space="preserve"> when tapestries </w:t>
      </w:r>
      <w:r w:rsidR="00DA2374">
        <w:rPr>
          <w:rStyle w:val="Strong"/>
          <w:rFonts w:asciiTheme="minorHAnsi" w:hAnsiTheme="minorHAnsi" w:cstheme="minorHAnsi"/>
          <w:b w:val="0"/>
          <w:bCs w:val="0"/>
          <w:color w:val="000000" w:themeColor="text1"/>
        </w:rPr>
        <w:t xml:space="preserve">were </w:t>
      </w:r>
      <w:r w:rsidR="00897594" w:rsidRPr="00E71E48">
        <w:rPr>
          <w:rStyle w:val="Strong"/>
          <w:rFonts w:asciiTheme="minorHAnsi" w:hAnsiTheme="minorHAnsi" w:cstheme="minorHAnsi"/>
          <w:b w:val="0"/>
          <w:bCs w:val="0"/>
          <w:color w:val="000000" w:themeColor="text1"/>
        </w:rPr>
        <w:t>reconsidered to be chattels as they were tacked onto a board which was then hung on the wall</w:t>
      </w:r>
      <w:r w:rsidR="00A41B89" w:rsidRPr="00E71E48">
        <w:rPr>
          <w:rStyle w:val="Strong"/>
          <w:rFonts w:asciiTheme="minorHAnsi" w:hAnsiTheme="minorHAnsi" w:cstheme="minorHAnsi"/>
          <w:b w:val="0"/>
          <w:bCs w:val="0"/>
          <w:color w:val="000000" w:themeColor="text1"/>
        </w:rPr>
        <w:t>, with the</w:t>
      </w:r>
      <w:r w:rsidR="00D77485" w:rsidRPr="00E71E48">
        <w:rPr>
          <w:rStyle w:val="Strong"/>
          <w:rFonts w:asciiTheme="minorHAnsi" w:hAnsiTheme="minorHAnsi" w:cstheme="minorHAnsi"/>
          <w:b w:val="0"/>
          <w:bCs w:val="0"/>
          <w:color w:val="000000" w:themeColor="text1"/>
        </w:rPr>
        <w:t xml:space="preserve"> purpose of annexation was enjoyment. </w:t>
      </w:r>
      <w:r w:rsidR="00374025" w:rsidRPr="00E71E48">
        <w:rPr>
          <w:rStyle w:val="Strong"/>
          <w:rFonts w:asciiTheme="minorHAnsi" w:hAnsiTheme="minorHAnsi" w:cstheme="minorHAnsi"/>
          <w:b w:val="0"/>
          <w:bCs w:val="0"/>
          <w:color w:val="000000" w:themeColor="text1"/>
        </w:rPr>
        <w:t>However, i</w:t>
      </w:r>
      <w:r w:rsidR="00D77485" w:rsidRPr="00E71E48">
        <w:rPr>
          <w:rStyle w:val="Strong"/>
          <w:rFonts w:asciiTheme="minorHAnsi" w:hAnsiTheme="minorHAnsi" w:cstheme="minorHAnsi"/>
          <w:b w:val="0"/>
          <w:bCs w:val="0"/>
          <w:color w:val="000000" w:themeColor="text1"/>
        </w:rPr>
        <w:t xml:space="preserve">n the case of </w:t>
      </w:r>
      <w:r w:rsidR="00D77485" w:rsidRPr="003B496E">
        <w:rPr>
          <w:rFonts w:asciiTheme="minorHAnsi" w:hAnsiTheme="minorHAnsi" w:cstheme="minorHAnsi"/>
          <w:color w:val="000000" w:themeColor="text1"/>
          <w:kern w:val="36"/>
        </w:rPr>
        <w:t xml:space="preserve">Re Whaley </w:t>
      </w:r>
      <w:r w:rsidR="00D77485" w:rsidRPr="00E71E48">
        <w:rPr>
          <w:rFonts w:asciiTheme="minorHAnsi" w:hAnsiTheme="minorHAnsi" w:cstheme="minorHAnsi"/>
          <w:color w:val="000000" w:themeColor="text1"/>
          <w:kern w:val="36"/>
        </w:rPr>
        <w:t>(</w:t>
      </w:r>
      <w:r w:rsidR="00D77485" w:rsidRPr="003B496E">
        <w:rPr>
          <w:rFonts w:asciiTheme="minorHAnsi" w:hAnsiTheme="minorHAnsi" w:cstheme="minorHAnsi"/>
          <w:color w:val="000000" w:themeColor="text1"/>
          <w:kern w:val="36"/>
        </w:rPr>
        <w:t>1908</w:t>
      </w:r>
      <w:r w:rsidR="00D77485" w:rsidRPr="00E71E48">
        <w:rPr>
          <w:rFonts w:asciiTheme="minorHAnsi" w:hAnsiTheme="minorHAnsi" w:cstheme="minorHAnsi"/>
          <w:color w:val="000000" w:themeColor="text1"/>
          <w:kern w:val="36"/>
        </w:rPr>
        <w:t>)</w:t>
      </w:r>
      <w:r w:rsidR="00D77485" w:rsidRPr="00E71E48">
        <w:rPr>
          <w:rFonts w:asciiTheme="minorHAnsi" w:hAnsiTheme="minorHAnsi" w:cstheme="minorHAnsi"/>
          <w:color w:val="000000" w:themeColor="text1"/>
          <w:kern w:val="36"/>
        </w:rPr>
        <w:t xml:space="preserve">, </w:t>
      </w:r>
      <w:r w:rsidR="00374025" w:rsidRPr="00E71E48">
        <w:rPr>
          <w:rFonts w:asciiTheme="minorHAnsi" w:hAnsiTheme="minorHAnsi" w:cstheme="minorHAnsi"/>
          <w:color w:val="000000" w:themeColor="text1"/>
          <w:kern w:val="36"/>
        </w:rPr>
        <w:t>the sole purpose of annexation was to create a beautiful E</w:t>
      </w:r>
      <w:r w:rsidR="005D1F29" w:rsidRPr="00E71E48">
        <w:rPr>
          <w:rFonts w:asciiTheme="minorHAnsi" w:hAnsiTheme="minorHAnsi" w:cstheme="minorHAnsi"/>
          <w:color w:val="000000" w:themeColor="text1"/>
          <w:kern w:val="36"/>
        </w:rPr>
        <w:t xml:space="preserve">lizabethan dwelling house </w:t>
      </w:r>
      <w:r w:rsidR="001F5F78" w:rsidRPr="00E71E48">
        <w:rPr>
          <w:rFonts w:asciiTheme="minorHAnsi" w:hAnsiTheme="minorHAnsi" w:cstheme="minorHAnsi"/>
          <w:color w:val="000000" w:themeColor="text1"/>
          <w:kern w:val="36"/>
        </w:rPr>
        <w:t xml:space="preserve">with the use of a large tapestry. </w:t>
      </w:r>
      <w:r w:rsidR="00965EA0" w:rsidRPr="00E71E48">
        <w:rPr>
          <w:rFonts w:asciiTheme="minorHAnsi" w:hAnsiTheme="minorHAnsi" w:cstheme="minorHAnsi"/>
          <w:color w:val="000000" w:themeColor="text1"/>
          <w:kern w:val="36"/>
        </w:rPr>
        <w:t xml:space="preserve">The degree of annexation of the </w:t>
      </w:r>
      <w:r w:rsidR="00034912" w:rsidRPr="00E71E48">
        <w:rPr>
          <w:rFonts w:asciiTheme="minorHAnsi" w:hAnsiTheme="minorHAnsi" w:cstheme="minorHAnsi"/>
          <w:color w:val="000000" w:themeColor="text1"/>
          <w:kern w:val="36"/>
        </w:rPr>
        <w:t>tap</w:t>
      </w:r>
      <w:r w:rsidR="00965EA0" w:rsidRPr="00E71E48">
        <w:rPr>
          <w:rFonts w:asciiTheme="minorHAnsi" w:hAnsiTheme="minorHAnsi" w:cstheme="minorHAnsi"/>
          <w:color w:val="000000" w:themeColor="text1"/>
          <w:kern w:val="36"/>
        </w:rPr>
        <w:t xml:space="preserve">estry was to </w:t>
      </w:r>
      <w:r w:rsidR="00034912" w:rsidRPr="00E71E48">
        <w:rPr>
          <w:rFonts w:asciiTheme="minorHAnsi" w:hAnsiTheme="minorHAnsi" w:cstheme="minorHAnsi"/>
          <w:color w:val="000000" w:themeColor="text1"/>
          <w:kern w:val="36"/>
        </w:rPr>
        <w:t>permanently add to the Elizabethan theme of the home</w:t>
      </w:r>
      <w:r w:rsidR="002A066F" w:rsidRPr="00E71E48">
        <w:rPr>
          <w:rFonts w:asciiTheme="minorHAnsi" w:hAnsiTheme="minorHAnsi" w:cstheme="minorHAnsi"/>
          <w:color w:val="000000" w:themeColor="text1"/>
          <w:kern w:val="36"/>
        </w:rPr>
        <w:t xml:space="preserve"> and arguably a chattel that evolved into a fixture. Harrison has his tapestries encased so they were easily removable for cleaning purposes. Because </w:t>
      </w:r>
      <w:r w:rsidR="00CA74E6" w:rsidRPr="00E71E48">
        <w:rPr>
          <w:rFonts w:asciiTheme="minorHAnsi" w:hAnsiTheme="minorHAnsi" w:cstheme="minorHAnsi"/>
          <w:color w:val="000000" w:themeColor="text1"/>
          <w:kern w:val="36"/>
        </w:rPr>
        <w:t>they</w:t>
      </w:r>
      <w:r w:rsidR="002A066F" w:rsidRPr="00E71E48">
        <w:rPr>
          <w:rFonts w:asciiTheme="minorHAnsi" w:hAnsiTheme="minorHAnsi" w:cstheme="minorHAnsi"/>
          <w:color w:val="000000" w:themeColor="text1"/>
          <w:kern w:val="36"/>
        </w:rPr>
        <w:t xml:space="preserve"> can be removed with ease and cause no damage upon removal, they should be reviewed as chattel</w:t>
      </w:r>
      <w:r w:rsidR="00CA74E6" w:rsidRPr="00E71E48">
        <w:rPr>
          <w:rFonts w:asciiTheme="minorHAnsi" w:hAnsiTheme="minorHAnsi" w:cstheme="minorHAnsi"/>
          <w:color w:val="000000" w:themeColor="text1"/>
          <w:kern w:val="36"/>
        </w:rPr>
        <w:t xml:space="preserve"> and Harrison’s personal property</w:t>
      </w:r>
      <w:r w:rsidR="002A066F" w:rsidRPr="00E71E48">
        <w:rPr>
          <w:rFonts w:asciiTheme="minorHAnsi" w:hAnsiTheme="minorHAnsi" w:cstheme="minorHAnsi"/>
          <w:color w:val="000000" w:themeColor="text1"/>
          <w:kern w:val="36"/>
        </w:rPr>
        <w:t xml:space="preserve">, which Olivia has no right to. </w:t>
      </w:r>
    </w:p>
    <w:p w14:paraId="38EBC33F" w14:textId="77777777" w:rsidR="00F15F54" w:rsidRPr="00E71E48" w:rsidRDefault="00F15F54" w:rsidP="009101DE">
      <w:pPr>
        <w:rPr>
          <w:rFonts w:asciiTheme="minorHAnsi" w:hAnsiTheme="minorHAnsi" w:cstheme="minorHAnsi"/>
          <w:color w:val="000000" w:themeColor="text1"/>
          <w:kern w:val="36"/>
        </w:rPr>
      </w:pPr>
    </w:p>
    <w:p w14:paraId="7EFD267B" w14:textId="40206A2A" w:rsidR="00F15F54" w:rsidRDefault="006D0F41" w:rsidP="009101DE">
      <w:pPr>
        <w:rPr>
          <w:rFonts w:asciiTheme="minorHAnsi" w:hAnsiTheme="minorHAnsi" w:cstheme="minorHAnsi"/>
          <w:color w:val="000000" w:themeColor="text1"/>
          <w:kern w:val="36"/>
        </w:rPr>
      </w:pPr>
      <w:r w:rsidRPr="00E71E48">
        <w:rPr>
          <w:rFonts w:asciiTheme="minorHAnsi" w:hAnsiTheme="minorHAnsi" w:cstheme="minorHAnsi"/>
          <w:color w:val="000000" w:themeColor="text1"/>
        </w:rPr>
        <w:t xml:space="preserve">The last thing that Olivia has enquired about is the </w:t>
      </w:r>
      <w:r w:rsidR="002D13F1" w:rsidRPr="00E71E48">
        <w:rPr>
          <w:rFonts w:asciiTheme="minorHAnsi" w:hAnsiTheme="minorHAnsi" w:cstheme="minorHAnsi"/>
          <w:color w:val="000000" w:themeColor="text1"/>
        </w:rPr>
        <w:t xml:space="preserve">kitchen that is </w:t>
      </w:r>
      <w:r w:rsidR="001B1E5B" w:rsidRPr="00E71E48">
        <w:rPr>
          <w:rFonts w:asciiTheme="minorHAnsi" w:hAnsiTheme="minorHAnsi" w:cstheme="minorHAnsi"/>
          <w:color w:val="000000" w:themeColor="text1"/>
        </w:rPr>
        <w:t xml:space="preserve">a </w:t>
      </w:r>
      <w:r w:rsidR="002D13F1" w:rsidRPr="00E71E48">
        <w:rPr>
          <w:rFonts w:asciiTheme="minorHAnsi" w:hAnsiTheme="minorHAnsi" w:cstheme="minorHAnsi"/>
          <w:color w:val="000000" w:themeColor="text1"/>
        </w:rPr>
        <w:t xml:space="preserve">non-fitted </w:t>
      </w:r>
      <w:r w:rsidR="001B1E5B" w:rsidRPr="00E71E48">
        <w:rPr>
          <w:rFonts w:asciiTheme="minorHAnsi" w:hAnsiTheme="minorHAnsi" w:cstheme="minorHAnsi"/>
          <w:color w:val="000000" w:themeColor="text1"/>
        </w:rPr>
        <w:t xml:space="preserve">style </w:t>
      </w:r>
      <w:r w:rsidR="00CC3BAD" w:rsidRPr="00E71E48">
        <w:rPr>
          <w:rFonts w:asciiTheme="minorHAnsi" w:hAnsiTheme="minorHAnsi" w:cstheme="minorHAnsi"/>
          <w:color w:val="000000" w:themeColor="text1"/>
        </w:rPr>
        <w:t xml:space="preserve">with </w:t>
      </w:r>
      <w:r w:rsidR="001B1E5B" w:rsidRPr="00E71E48">
        <w:rPr>
          <w:rFonts w:asciiTheme="minorHAnsi" w:hAnsiTheme="minorHAnsi" w:cstheme="minorHAnsi"/>
          <w:color w:val="000000" w:themeColor="text1"/>
        </w:rPr>
        <w:t xml:space="preserve">integrated appliances. </w:t>
      </w:r>
      <w:r w:rsidR="00737488" w:rsidRPr="00E71E48">
        <w:rPr>
          <w:rFonts w:asciiTheme="minorHAnsi" w:hAnsiTheme="minorHAnsi" w:cstheme="minorHAnsi"/>
          <w:color w:val="000000" w:themeColor="text1"/>
        </w:rPr>
        <w:t xml:space="preserve">Express conveyancing (2023) convey that </w:t>
      </w:r>
      <w:r w:rsidR="0070627C" w:rsidRPr="00E71E48">
        <w:rPr>
          <w:rFonts w:asciiTheme="minorHAnsi" w:hAnsiTheme="minorHAnsi" w:cstheme="minorHAnsi"/>
          <w:color w:val="000000" w:themeColor="text1"/>
        </w:rPr>
        <w:t xml:space="preserve">free standing kitchen appliances </w:t>
      </w:r>
      <w:r w:rsidR="00F078EB" w:rsidRPr="00E71E48">
        <w:rPr>
          <w:rFonts w:asciiTheme="minorHAnsi" w:hAnsiTheme="minorHAnsi" w:cstheme="minorHAnsi"/>
          <w:color w:val="000000" w:themeColor="text1"/>
        </w:rPr>
        <w:t>are chattels, w</w:t>
      </w:r>
      <w:r w:rsidR="008D7128" w:rsidRPr="00E71E48">
        <w:rPr>
          <w:rFonts w:asciiTheme="minorHAnsi" w:hAnsiTheme="minorHAnsi" w:cstheme="minorHAnsi"/>
          <w:color w:val="000000" w:themeColor="text1"/>
        </w:rPr>
        <w:t xml:space="preserve">hich include </w:t>
      </w:r>
      <w:r w:rsidR="00F20412" w:rsidRPr="00E71E48">
        <w:rPr>
          <w:rFonts w:asciiTheme="minorHAnsi" w:hAnsiTheme="minorHAnsi" w:cstheme="minorHAnsi"/>
          <w:color w:val="000000" w:themeColor="text1"/>
        </w:rPr>
        <w:t xml:space="preserve">free standing cookers and </w:t>
      </w:r>
      <w:r w:rsidR="003B5070" w:rsidRPr="00E71E48">
        <w:rPr>
          <w:rFonts w:asciiTheme="minorHAnsi" w:hAnsiTheme="minorHAnsi" w:cstheme="minorHAnsi"/>
          <w:color w:val="000000" w:themeColor="text1"/>
        </w:rPr>
        <w:t>free-standing</w:t>
      </w:r>
      <w:r w:rsidR="00F20412" w:rsidRPr="00E71E48">
        <w:rPr>
          <w:rFonts w:asciiTheme="minorHAnsi" w:hAnsiTheme="minorHAnsi" w:cstheme="minorHAnsi"/>
          <w:color w:val="000000" w:themeColor="text1"/>
        </w:rPr>
        <w:t xml:space="preserve"> fridges. </w:t>
      </w:r>
      <w:r w:rsidR="004E49F2" w:rsidRPr="00E71E48">
        <w:rPr>
          <w:rFonts w:asciiTheme="minorHAnsi" w:hAnsiTheme="minorHAnsi" w:cstheme="minorHAnsi"/>
          <w:color w:val="000000" w:themeColor="text1"/>
        </w:rPr>
        <w:t>The</w:t>
      </w:r>
      <w:r w:rsidR="007B60A1" w:rsidRPr="00E71E48">
        <w:rPr>
          <w:rFonts w:asciiTheme="minorHAnsi" w:hAnsiTheme="minorHAnsi" w:cstheme="minorHAnsi"/>
          <w:color w:val="000000" w:themeColor="text1"/>
        </w:rPr>
        <w:t xml:space="preserve"> kitchen is not annexed to the walls so can be easily removed without damage, fitting the criteria </w:t>
      </w:r>
      <w:r w:rsidR="0097031B" w:rsidRPr="00E71E48">
        <w:rPr>
          <w:rFonts w:asciiTheme="minorHAnsi" w:hAnsiTheme="minorHAnsi" w:cstheme="minorHAnsi"/>
          <w:color w:val="000000" w:themeColor="text1"/>
        </w:rPr>
        <w:t xml:space="preserve">of a chattel. However, when buying a house </w:t>
      </w:r>
      <w:r w:rsidR="006D63E0" w:rsidRPr="00E71E48">
        <w:rPr>
          <w:rFonts w:asciiTheme="minorHAnsi" w:hAnsiTheme="minorHAnsi" w:cstheme="minorHAnsi"/>
          <w:color w:val="000000" w:themeColor="text1"/>
        </w:rPr>
        <w:t xml:space="preserve">potential buyers </w:t>
      </w:r>
      <w:r w:rsidR="0070144F" w:rsidRPr="00E71E48">
        <w:rPr>
          <w:rFonts w:asciiTheme="minorHAnsi" w:hAnsiTheme="minorHAnsi" w:cstheme="minorHAnsi"/>
          <w:color w:val="000000" w:themeColor="text1"/>
        </w:rPr>
        <w:t xml:space="preserve">will </w:t>
      </w:r>
      <w:r w:rsidR="00096B78" w:rsidRPr="00E71E48">
        <w:rPr>
          <w:rFonts w:asciiTheme="minorHAnsi" w:hAnsiTheme="minorHAnsi" w:cstheme="minorHAnsi"/>
          <w:color w:val="000000" w:themeColor="text1"/>
        </w:rPr>
        <w:t xml:space="preserve">have expectations of </w:t>
      </w:r>
      <w:r w:rsidR="00843873">
        <w:rPr>
          <w:rFonts w:asciiTheme="minorHAnsi" w:hAnsiTheme="minorHAnsi" w:cstheme="minorHAnsi"/>
          <w:color w:val="000000" w:themeColor="text1"/>
        </w:rPr>
        <w:t>a fixed</w:t>
      </w:r>
      <w:r w:rsidR="00096B78" w:rsidRPr="00E71E48">
        <w:rPr>
          <w:rFonts w:asciiTheme="minorHAnsi" w:hAnsiTheme="minorHAnsi" w:cstheme="minorHAnsi"/>
          <w:color w:val="000000" w:themeColor="text1"/>
        </w:rPr>
        <w:t xml:space="preserve"> kitchen in the property</w:t>
      </w:r>
      <w:r w:rsidR="00843873">
        <w:rPr>
          <w:rFonts w:asciiTheme="minorHAnsi" w:hAnsiTheme="minorHAnsi" w:cstheme="minorHAnsi"/>
          <w:color w:val="000000" w:themeColor="text1"/>
        </w:rPr>
        <w:t>.</w:t>
      </w:r>
      <w:r w:rsidR="00096B78" w:rsidRPr="00E71E48">
        <w:rPr>
          <w:rFonts w:asciiTheme="minorHAnsi" w:hAnsiTheme="minorHAnsi" w:cstheme="minorHAnsi"/>
          <w:color w:val="000000" w:themeColor="text1"/>
        </w:rPr>
        <w:t xml:space="preserve"> </w:t>
      </w:r>
      <w:r w:rsidR="00843873">
        <w:rPr>
          <w:rFonts w:asciiTheme="minorHAnsi" w:hAnsiTheme="minorHAnsi" w:cstheme="minorHAnsi"/>
          <w:color w:val="000000" w:themeColor="text1"/>
        </w:rPr>
        <w:t xml:space="preserve">This could </w:t>
      </w:r>
      <w:r w:rsidR="00096B78" w:rsidRPr="00E71E48">
        <w:rPr>
          <w:rFonts w:asciiTheme="minorHAnsi" w:hAnsiTheme="minorHAnsi" w:cstheme="minorHAnsi"/>
          <w:color w:val="000000" w:themeColor="text1"/>
        </w:rPr>
        <w:t xml:space="preserve">have made an impact </w:t>
      </w:r>
      <w:r w:rsidR="00760A9A" w:rsidRPr="00E71E48">
        <w:rPr>
          <w:rFonts w:asciiTheme="minorHAnsi" w:hAnsiTheme="minorHAnsi" w:cstheme="minorHAnsi"/>
          <w:color w:val="000000" w:themeColor="text1"/>
        </w:rPr>
        <w:t xml:space="preserve">on Olivia’s decision of buying the house if she had the knowledge there was not going to be a kitchen when she moved in. </w:t>
      </w:r>
      <w:r w:rsidR="00540C76" w:rsidRPr="00E71E48">
        <w:rPr>
          <w:rFonts w:asciiTheme="minorHAnsi" w:hAnsiTheme="minorHAnsi" w:cstheme="minorHAnsi"/>
          <w:color w:val="000000" w:themeColor="text1"/>
          <w:kern w:val="36"/>
        </w:rPr>
        <w:t>TSB Bank PLC v Botham (1996)</w:t>
      </w:r>
      <w:r w:rsidR="00FE1B85" w:rsidRPr="00E71E48">
        <w:rPr>
          <w:rFonts w:asciiTheme="minorHAnsi" w:hAnsiTheme="minorHAnsi" w:cstheme="minorHAnsi"/>
          <w:color w:val="000000" w:themeColor="text1"/>
          <w:kern w:val="36"/>
        </w:rPr>
        <w:t xml:space="preserve"> proved that a </w:t>
      </w:r>
      <w:r w:rsidR="003B5070" w:rsidRPr="00E71E48">
        <w:rPr>
          <w:rFonts w:asciiTheme="minorHAnsi" w:hAnsiTheme="minorHAnsi" w:cstheme="minorHAnsi"/>
          <w:color w:val="000000" w:themeColor="text1"/>
          <w:kern w:val="36"/>
        </w:rPr>
        <w:t>free-standing</w:t>
      </w:r>
      <w:r w:rsidR="00FE1B85" w:rsidRPr="00E71E48">
        <w:rPr>
          <w:rFonts w:asciiTheme="minorHAnsi" w:hAnsiTheme="minorHAnsi" w:cstheme="minorHAnsi"/>
          <w:color w:val="000000" w:themeColor="text1"/>
          <w:kern w:val="36"/>
        </w:rPr>
        <w:t xml:space="preserve"> cooker was a chattel but a </w:t>
      </w:r>
      <w:r w:rsidR="00AE057C" w:rsidRPr="00E71E48">
        <w:rPr>
          <w:rFonts w:asciiTheme="minorHAnsi" w:hAnsiTheme="minorHAnsi" w:cstheme="minorHAnsi"/>
          <w:color w:val="000000" w:themeColor="text1"/>
          <w:kern w:val="36"/>
        </w:rPr>
        <w:t xml:space="preserve">split </w:t>
      </w:r>
      <w:r w:rsidR="00FE1B85" w:rsidRPr="00E71E48">
        <w:rPr>
          <w:rFonts w:asciiTheme="minorHAnsi" w:hAnsiTheme="minorHAnsi" w:cstheme="minorHAnsi"/>
          <w:color w:val="000000" w:themeColor="text1"/>
          <w:kern w:val="36"/>
        </w:rPr>
        <w:t xml:space="preserve">level cooker </w:t>
      </w:r>
      <w:r w:rsidR="00AF7172" w:rsidRPr="00E71E48">
        <w:rPr>
          <w:rFonts w:asciiTheme="minorHAnsi" w:hAnsiTheme="minorHAnsi" w:cstheme="minorHAnsi"/>
          <w:color w:val="000000" w:themeColor="text1"/>
          <w:kern w:val="36"/>
        </w:rPr>
        <w:t xml:space="preserve">with </w:t>
      </w:r>
      <w:r w:rsidR="00860238" w:rsidRPr="00E71E48">
        <w:rPr>
          <w:rFonts w:asciiTheme="minorHAnsi" w:hAnsiTheme="minorHAnsi" w:cstheme="minorHAnsi"/>
          <w:color w:val="000000" w:themeColor="text1"/>
          <w:kern w:val="36"/>
        </w:rPr>
        <w:t xml:space="preserve">a built in oven and inset hob was a fixture. </w:t>
      </w:r>
      <w:r w:rsidR="002831DA" w:rsidRPr="00E71E48">
        <w:rPr>
          <w:rFonts w:asciiTheme="minorHAnsi" w:hAnsiTheme="minorHAnsi" w:cstheme="minorHAnsi"/>
          <w:color w:val="000000" w:themeColor="text1"/>
          <w:kern w:val="36"/>
        </w:rPr>
        <w:t xml:space="preserve">A kitchen unit was found to be a fixture, as there is an expectation of what a house should contain. </w:t>
      </w:r>
      <w:r w:rsidR="00DA764C" w:rsidRPr="00E71E48">
        <w:rPr>
          <w:rFonts w:asciiTheme="minorHAnsi" w:hAnsiTheme="minorHAnsi" w:cstheme="minorHAnsi"/>
          <w:color w:val="000000" w:themeColor="text1"/>
          <w:kern w:val="36"/>
        </w:rPr>
        <w:t xml:space="preserve">On the other hand, it was concluded that </w:t>
      </w:r>
      <w:r w:rsidR="009D5E83" w:rsidRPr="00E71E48">
        <w:rPr>
          <w:rFonts w:asciiTheme="minorHAnsi" w:hAnsiTheme="minorHAnsi" w:cstheme="minorHAnsi"/>
          <w:color w:val="000000" w:themeColor="text1"/>
          <w:kern w:val="36"/>
        </w:rPr>
        <w:t xml:space="preserve">kitchen appliances </w:t>
      </w:r>
      <w:r w:rsidR="0086061B" w:rsidRPr="00E71E48">
        <w:rPr>
          <w:rFonts w:asciiTheme="minorHAnsi" w:hAnsiTheme="minorHAnsi" w:cstheme="minorHAnsi"/>
          <w:color w:val="000000" w:themeColor="text1"/>
          <w:kern w:val="36"/>
        </w:rPr>
        <w:t xml:space="preserve">retain characteristics of </w:t>
      </w:r>
      <w:r w:rsidR="008F1878" w:rsidRPr="00E71E48">
        <w:rPr>
          <w:rFonts w:asciiTheme="minorHAnsi" w:hAnsiTheme="minorHAnsi" w:cstheme="minorHAnsi"/>
          <w:color w:val="000000" w:themeColor="text1"/>
          <w:kern w:val="36"/>
        </w:rPr>
        <w:t>ch</w:t>
      </w:r>
      <w:r w:rsidR="00A70AB0" w:rsidRPr="00E71E48">
        <w:rPr>
          <w:rFonts w:asciiTheme="minorHAnsi" w:hAnsiTheme="minorHAnsi" w:cstheme="minorHAnsi"/>
          <w:color w:val="000000" w:themeColor="text1"/>
          <w:kern w:val="36"/>
        </w:rPr>
        <w:t xml:space="preserve">attels. </w:t>
      </w:r>
      <w:r w:rsidR="001633C6">
        <w:rPr>
          <w:rFonts w:asciiTheme="minorHAnsi" w:hAnsiTheme="minorHAnsi" w:cstheme="minorHAnsi"/>
          <w:color w:val="000000" w:themeColor="text1"/>
          <w:kern w:val="36"/>
        </w:rPr>
        <w:t xml:space="preserve">Malhorta (2022) </w:t>
      </w:r>
      <w:r w:rsidR="00175321">
        <w:rPr>
          <w:rFonts w:asciiTheme="minorHAnsi" w:hAnsiTheme="minorHAnsi" w:cstheme="minorHAnsi"/>
          <w:color w:val="000000" w:themeColor="text1"/>
          <w:kern w:val="36"/>
        </w:rPr>
        <w:t xml:space="preserve">advises to her clients that </w:t>
      </w:r>
      <w:r w:rsidR="00911A7A">
        <w:rPr>
          <w:rFonts w:asciiTheme="minorHAnsi" w:hAnsiTheme="minorHAnsi" w:cstheme="minorHAnsi"/>
          <w:color w:val="000000" w:themeColor="text1"/>
          <w:kern w:val="36"/>
        </w:rPr>
        <w:t xml:space="preserve">fridges, stoves, microwaves, washers and dryers are chattels, and that it is important that buyers and sellers communicate efficiently to each other about the expectations of what is in the house. </w:t>
      </w:r>
      <w:r w:rsidR="00055227">
        <w:rPr>
          <w:rFonts w:asciiTheme="minorHAnsi" w:hAnsiTheme="minorHAnsi" w:cstheme="minorHAnsi"/>
          <w:color w:val="000000" w:themeColor="text1"/>
          <w:kern w:val="36"/>
        </w:rPr>
        <w:t>There is not enough information about the kitchen to draw a solid conclusion but from the information presented</w:t>
      </w:r>
      <w:r w:rsidR="004B1DE0">
        <w:rPr>
          <w:rFonts w:asciiTheme="minorHAnsi" w:hAnsiTheme="minorHAnsi" w:cstheme="minorHAnsi"/>
          <w:color w:val="000000" w:themeColor="text1"/>
          <w:kern w:val="36"/>
        </w:rPr>
        <w:t xml:space="preserve"> Harrison has the right to take his non-fitted kitchen with him. </w:t>
      </w:r>
    </w:p>
    <w:p w14:paraId="3A6BDCEE" w14:textId="77777777" w:rsidR="00D14C2F" w:rsidRDefault="00D14C2F" w:rsidP="009101DE">
      <w:pPr>
        <w:rPr>
          <w:rFonts w:asciiTheme="minorHAnsi" w:hAnsiTheme="minorHAnsi" w:cstheme="minorHAnsi"/>
          <w:color w:val="000000" w:themeColor="text1"/>
          <w:kern w:val="36"/>
        </w:rPr>
      </w:pPr>
    </w:p>
    <w:p w14:paraId="507AED87" w14:textId="1B8330E8" w:rsidR="00D14C2F" w:rsidRPr="0002487E" w:rsidRDefault="00D14C2F" w:rsidP="009101DE">
      <w:pPr>
        <w:rPr>
          <w:rFonts w:asciiTheme="minorHAnsi" w:hAnsiTheme="minorHAnsi" w:cstheme="minorHAnsi"/>
          <w:color w:val="000000" w:themeColor="text1"/>
          <w:kern w:val="36"/>
        </w:rPr>
      </w:pPr>
      <w:r>
        <w:rPr>
          <w:rFonts w:asciiTheme="minorHAnsi" w:hAnsiTheme="minorHAnsi" w:cstheme="minorHAnsi"/>
          <w:color w:val="000000" w:themeColor="text1"/>
          <w:kern w:val="36"/>
        </w:rPr>
        <w:t xml:space="preserve">The definition of fixtures and chattels are very frivolous </w:t>
      </w:r>
      <w:r w:rsidR="00647352">
        <w:rPr>
          <w:rFonts w:asciiTheme="minorHAnsi" w:hAnsiTheme="minorHAnsi" w:cstheme="minorHAnsi"/>
          <w:color w:val="000000" w:themeColor="text1"/>
          <w:kern w:val="36"/>
        </w:rPr>
        <w:t xml:space="preserve">so it is important that buyers and sellers have solid communication in the expectations of what will be </w:t>
      </w:r>
      <w:r w:rsidR="00A63899">
        <w:rPr>
          <w:rFonts w:asciiTheme="minorHAnsi" w:hAnsiTheme="minorHAnsi" w:cstheme="minorHAnsi"/>
          <w:color w:val="000000" w:themeColor="text1"/>
          <w:kern w:val="36"/>
        </w:rPr>
        <w:t>included in the vacant possession</w:t>
      </w:r>
      <w:r w:rsidR="00A94356">
        <w:rPr>
          <w:rFonts w:asciiTheme="minorHAnsi" w:hAnsiTheme="minorHAnsi" w:cstheme="minorHAnsi"/>
          <w:color w:val="000000" w:themeColor="text1"/>
          <w:kern w:val="36"/>
        </w:rPr>
        <w:t xml:space="preserve"> of the property</w:t>
      </w:r>
      <w:r w:rsidR="00A63899">
        <w:rPr>
          <w:rFonts w:asciiTheme="minorHAnsi" w:hAnsiTheme="minorHAnsi" w:cstheme="minorHAnsi"/>
          <w:color w:val="000000" w:themeColor="text1"/>
          <w:kern w:val="36"/>
        </w:rPr>
        <w:t xml:space="preserve">. </w:t>
      </w:r>
      <w:r w:rsidR="0002487E">
        <w:rPr>
          <w:rFonts w:asciiTheme="minorHAnsi" w:hAnsiTheme="minorHAnsi" w:cstheme="minorHAnsi"/>
          <w:color w:val="000000" w:themeColor="text1"/>
          <w:kern w:val="36"/>
        </w:rPr>
        <w:t xml:space="preserve">B (1920) </w:t>
      </w:r>
      <w:r w:rsidR="001B2807">
        <w:rPr>
          <w:rFonts w:asciiTheme="minorHAnsi" w:hAnsiTheme="minorHAnsi" w:cstheme="minorHAnsi"/>
          <w:color w:val="000000" w:themeColor="text1"/>
          <w:kern w:val="36"/>
        </w:rPr>
        <w:t xml:space="preserve">write that buyers should go into a deal knowing that a house will </w:t>
      </w:r>
      <w:r w:rsidR="0041277E">
        <w:rPr>
          <w:rFonts w:asciiTheme="minorHAnsi" w:hAnsiTheme="minorHAnsi" w:cstheme="minorHAnsi"/>
          <w:color w:val="000000" w:themeColor="text1"/>
          <w:kern w:val="36"/>
        </w:rPr>
        <w:t xml:space="preserve">be filled with mainly chattel and should not have expectations to gain them. However, throughout the </w:t>
      </w:r>
      <w:r w:rsidR="00737224">
        <w:rPr>
          <w:rFonts w:asciiTheme="minorHAnsi" w:hAnsiTheme="minorHAnsi" w:cstheme="minorHAnsi"/>
          <w:color w:val="000000" w:themeColor="text1"/>
          <w:kern w:val="36"/>
        </w:rPr>
        <w:t xml:space="preserve">years each case that goes to court is analysed more thoroughly and unless the degree of annexation is that it cannot be removed with destruction or damage it should be deemed a chattel. Due to growing technology this is becoming more </w:t>
      </w:r>
      <w:r w:rsidR="00C84C8F">
        <w:rPr>
          <w:rFonts w:asciiTheme="minorHAnsi" w:hAnsiTheme="minorHAnsi" w:cstheme="minorHAnsi"/>
          <w:color w:val="000000" w:themeColor="text1"/>
          <w:kern w:val="36"/>
        </w:rPr>
        <w:t>common and future law should expect to go th</w:t>
      </w:r>
      <w:r w:rsidR="0048524C">
        <w:rPr>
          <w:rFonts w:asciiTheme="minorHAnsi" w:hAnsiTheme="minorHAnsi" w:cstheme="minorHAnsi"/>
          <w:color w:val="000000" w:themeColor="text1"/>
          <w:kern w:val="36"/>
        </w:rPr>
        <w:t>rough furthe</w:t>
      </w:r>
      <w:r w:rsidR="00DA2374">
        <w:rPr>
          <w:rFonts w:asciiTheme="minorHAnsi" w:hAnsiTheme="minorHAnsi" w:cstheme="minorHAnsi"/>
          <w:color w:val="000000" w:themeColor="text1"/>
          <w:kern w:val="36"/>
        </w:rPr>
        <w:t>r</w:t>
      </w:r>
      <w:r w:rsidR="0048524C">
        <w:rPr>
          <w:rFonts w:asciiTheme="minorHAnsi" w:hAnsiTheme="minorHAnsi" w:cstheme="minorHAnsi"/>
          <w:color w:val="000000" w:themeColor="text1"/>
          <w:kern w:val="36"/>
        </w:rPr>
        <w:t xml:space="preserve"> reform. </w:t>
      </w:r>
    </w:p>
    <w:p w14:paraId="2462D6B3" w14:textId="77777777" w:rsidR="00123B02" w:rsidRPr="00E71E48" w:rsidRDefault="00123B02" w:rsidP="00B712BF">
      <w:pPr>
        <w:rPr>
          <w:rFonts w:asciiTheme="minorHAnsi" w:hAnsiTheme="minorHAnsi" w:cstheme="minorHAnsi"/>
        </w:rPr>
      </w:pPr>
    </w:p>
    <w:p w14:paraId="613160EA" w14:textId="77777777" w:rsidR="006558B8" w:rsidRDefault="006558B8">
      <w:pPr>
        <w:rPr>
          <w:rFonts w:asciiTheme="minorHAnsi" w:hAnsiTheme="minorHAnsi" w:cstheme="minorHAnsi"/>
          <w:u w:val="single"/>
        </w:rPr>
      </w:pPr>
    </w:p>
    <w:p w14:paraId="3C782E6A" w14:textId="77777777" w:rsidR="008840B5" w:rsidRDefault="008840B5">
      <w:pPr>
        <w:rPr>
          <w:rFonts w:asciiTheme="minorHAnsi" w:hAnsiTheme="minorHAnsi" w:cstheme="minorHAnsi"/>
          <w:u w:val="single"/>
        </w:rPr>
      </w:pPr>
    </w:p>
    <w:p w14:paraId="312BE183" w14:textId="77777777" w:rsidR="008840B5" w:rsidRDefault="008840B5">
      <w:pPr>
        <w:rPr>
          <w:rFonts w:asciiTheme="minorHAnsi" w:hAnsiTheme="minorHAnsi" w:cstheme="minorHAnsi"/>
          <w:u w:val="single"/>
        </w:rPr>
      </w:pPr>
    </w:p>
    <w:p w14:paraId="7BE75926" w14:textId="77777777" w:rsidR="006558B8" w:rsidRDefault="006558B8">
      <w:pPr>
        <w:rPr>
          <w:rFonts w:asciiTheme="minorHAnsi" w:hAnsiTheme="minorHAnsi" w:cstheme="minorHAnsi"/>
          <w:u w:val="single"/>
        </w:rPr>
      </w:pPr>
    </w:p>
    <w:p w14:paraId="30E328D3" w14:textId="77777777" w:rsidR="006558B8" w:rsidRDefault="006558B8">
      <w:pPr>
        <w:rPr>
          <w:rFonts w:asciiTheme="minorHAnsi" w:hAnsiTheme="minorHAnsi" w:cstheme="minorHAnsi"/>
          <w:u w:val="single"/>
        </w:rPr>
      </w:pPr>
    </w:p>
    <w:p w14:paraId="230BA568" w14:textId="7553F4CC" w:rsidR="0085115E" w:rsidRPr="00E71E48" w:rsidRDefault="0085115E">
      <w:pPr>
        <w:rPr>
          <w:rFonts w:asciiTheme="minorHAnsi" w:hAnsiTheme="minorHAnsi" w:cstheme="minorHAnsi"/>
          <w:u w:val="single"/>
        </w:rPr>
      </w:pPr>
      <w:r w:rsidRPr="00E71E48">
        <w:rPr>
          <w:rFonts w:asciiTheme="minorHAnsi" w:hAnsiTheme="minorHAnsi" w:cstheme="minorHAnsi"/>
          <w:u w:val="single"/>
        </w:rPr>
        <w:lastRenderedPageBreak/>
        <w:t xml:space="preserve">References </w:t>
      </w:r>
    </w:p>
    <w:p w14:paraId="71E38A71" w14:textId="77777777" w:rsidR="00397F2D" w:rsidRPr="00E71E48" w:rsidRDefault="00397F2D">
      <w:pPr>
        <w:rPr>
          <w:rFonts w:asciiTheme="minorHAnsi" w:hAnsiTheme="minorHAnsi" w:cstheme="minorHAnsi"/>
        </w:rPr>
      </w:pPr>
    </w:p>
    <w:p w14:paraId="77DCB0E2" w14:textId="77777777" w:rsidR="00EE40D3" w:rsidRDefault="00EE40D3" w:rsidP="00EE40D3">
      <w:pPr>
        <w:rPr>
          <w:rFonts w:asciiTheme="minorHAnsi" w:hAnsiTheme="minorHAnsi" w:cstheme="minorHAnsi"/>
        </w:rPr>
      </w:pPr>
      <w:r w:rsidRPr="00E71E48">
        <w:rPr>
          <w:rFonts w:asciiTheme="minorHAnsi" w:hAnsiTheme="minorHAnsi" w:cstheme="minorHAnsi"/>
        </w:rPr>
        <w:t>Law of Property Act 1925</w:t>
      </w:r>
    </w:p>
    <w:p w14:paraId="4BAE8DF5" w14:textId="77777777" w:rsidR="00650A66" w:rsidRPr="00E71E48" w:rsidRDefault="00650A66" w:rsidP="00650A66">
      <w:pPr>
        <w:rPr>
          <w:rFonts w:asciiTheme="minorHAnsi" w:hAnsiTheme="minorHAnsi" w:cstheme="minorHAnsi"/>
        </w:rPr>
      </w:pPr>
    </w:p>
    <w:p w14:paraId="0288D829" w14:textId="77777777" w:rsidR="00650A66" w:rsidRPr="00E71E48" w:rsidRDefault="00650A66" w:rsidP="00650A66">
      <w:pPr>
        <w:rPr>
          <w:rFonts w:asciiTheme="minorHAnsi" w:hAnsiTheme="minorHAnsi" w:cstheme="minorHAnsi"/>
        </w:rPr>
      </w:pPr>
      <w:r w:rsidRPr="00E71E48">
        <w:rPr>
          <w:rFonts w:asciiTheme="minorHAnsi" w:hAnsiTheme="minorHAnsi" w:cstheme="minorHAnsi"/>
        </w:rPr>
        <w:t>Law of Property (Miscellaneous Provisions) Act 1989</w:t>
      </w:r>
    </w:p>
    <w:p w14:paraId="670D3961" w14:textId="77777777" w:rsidR="00650A66" w:rsidRDefault="00650A66">
      <w:pPr>
        <w:rPr>
          <w:rFonts w:asciiTheme="minorHAnsi" w:hAnsiTheme="minorHAnsi" w:cstheme="minorHAnsi"/>
        </w:rPr>
      </w:pPr>
    </w:p>
    <w:p w14:paraId="4913EFC0" w14:textId="77777777" w:rsidR="00650A66" w:rsidRPr="004270C9" w:rsidRDefault="00650A66"/>
    <w:p w14:paraId="015F38D3" w14:textId="77777777" w:rsidR="00650A66" w:rsidRDefault="00650A66">
      <w:pPr>
        <w:rPr>
          <w:rFonts w:asciiTheme="minorHAnsi" w:hAnsiTheme="minorHAnsi" w:cstheme="minorHAnsi"/>
        </w:rPr>
      </w:pPr>
      <w:r w:rsidRPr="00E71E48">
        <w:rPr>
          <w:rFonts w:asciiTheme="minorHAnsi" w:hAnsiTheme="minorHAnsi" w:cstheme="minorHAnsi"/>
        </w:rPr>
        <w:t>Bailey v Stephens (1862)</w:t>
      </w:r>
      <w:r w:rsidRPr="00E71E48">
        <w:rPr>
          <w:rFonts w:asciiTheme="minorHAnsi" w:hAnsiTheme="minorHAnsi" w:cstheme="minorHAnsi"/>
        </w:rPr>
        <w:t xml:space="preserve"> 12 cB (NS) a1</w:t>
      </w:r>
    </w:p>
    <w:p w14:paraId="10299A34" w14:textId="77777777" w:rsidR="00650A66" w:rsidRPr="00E71E48" w:rsidRDefault="00650A66">
      <w:pPr>
        <w:rPr>
          <w:rFonts w:asciiTheme="minorHAnsi" w:hAnsiTheme="minorHAnsi" w:cstheme="minorHAnsi"/>
        </w:rPr>
      </w:pPr>
    </w:p>
    <w:p w14:paraId="3D13B06C" w14:textId="77777777" w:rsidR="00650A66" w:rsidRDefault="00650A66">
      <w:pPr>
        <w:rPr>
          <w:rFonts w:asciiTheme="minorHAnsi" w:hAnsiTheme="minorHAnsi" w:cstheme="minorHAnsi"/>
          <w:color w:val="000000" w:themeColor="text1"/>
          <w:shd w:val="clear" w:color="auto" w:fill="FBFBFB"/>
        </w:rPr>
      </w:pPr>
      <w:r>
        <w:rPr>
          <w:rFonts w:asciiTheme="minorHAnsi" w:hAnsiTheme="minorHAnsi" w:cstheme="minorHAnsi"/>
          <w:color w:val="000000" w:themeColor="text1"/>
          <w:shd w:val="clear" w:color="auto" w:fill="FBFBFB"/>
        </w:rPr>
        <w:t>Batchelor v Marlow (2003)</w:t>
      </w:r>
      <w:r>
        <w:rPr>
          <w:rFonts w:asciiTheme="minorHAnsi" w:hAnsiTheme="minorHAnsi" w:cstheme="minorHAnsi"/>
          <w:color w:val="000000" w:themeColor="text1"/>
          <w:shd w:val="clear" w:color="auto" w:fill="FBFBFB"/>
        </w:rPr>
        <w:t xml:space="preserve"> 1 WLR 764</w:t>
      </w:r>
    </w:p>
    <w:p w14:paraId="7400B18A" w14:textId="77777777" w:rsidR="005303CF" w:rsidRDefault="005303CF">
      <w:pPr>
        <w:rPr>
          <w:rFonts w:asciiTheme="minorHAnsi" w:hAnsiTheme="minorHAnsi" w:cstheme="minorHAnsi"/>
          <w:color w:val="000000" w:themeColor="text1"/>
          <w:shd w:val="clear" w:color="auto" w:fill="FBFBFB"/>
        </w:rPr>
      </w:pPr>
    </w:p>
    <w:p w14:paraId="3763FACC" w14:textId="77777777" w:rsidR="00650A66" w:rsidRDefault="00650A66" w:rsidP="00A36588">
      <w:pPr>
        <w:rPr>
          <w:rFonts w:asciiTheme="minorHAnsi" w:hAnsiTheme="minorHAnsi" w:cstheme="minorHAnsi"/>
          <w:color w:val="000000" w:themeColor="text1"/>
        </w:rPr>
      </w:pPr>
      <w:r w:rsidRPr="006534C6">
        <w:rPr>
          <w:rFonts w:asciiTheme="minorHAnsi" w:hAnsiTheme="minorHAnsi" w:cstheme="minorHAnsi"/>
          <w:color w:val="000000" w:themeColor="text1"/>
        </w:rPr>
        <w:t>Buckland v Butterfield (1820) 129 ER 878</w:t>
      </w:r>
    </w:p>
    <w:p w14:paraId="1C480515" w14:textId="77777777" w:rsidR="005303CF" w:rsidRPr="006534C6" w:rsidRDefault="005303CF" w:rsidP="00A36588">
      <w:pPr>
        <w:rPr>
          <w:rFonts w:asciiTheme="minorHAnsi" w:hAnsiTheme="minorHAnsi" w:cstheme="minorHAnsi"/>
          <w:color w:val="000000" w:themeColor="text1"/>
        </w:rPr>
      </w:pPr>
    </w:p>
    <w:p w14:paraId="11994811" w14:textId="77777777" w:rsidR="00650A66" w:rsidRDefault="00650A66">
      <w:pPr>
        <w:rPr>
          <w:rStyle w:val="apple-converted-space"/>
          <w:rFonts w:asciiTheme="minorHAnsi" w:hAnsiTheme="minorHAnsi" w:cstheme="minorHAnsi"/>
          <w:color w:val="000000" w:themeColor="text1"/>
          <w:shd w:val="clear" w:color="auto" w:fill="FBFBFB"/>
        </w:rPr>
      </w:pPr>
      <w:r>
        <w:rPr>
          <w:rStyle w:val="apple-converted-space"/>
          <w:rFonts w:asciiTheme="minorHAnsi" w:hAnsiTheme="minorHAnsi" w:cstheme="minorHAnsi"/>
          <w:color w:val="000000" w:themeColor="text1"/>
          <w:shd w:val="clear" w:color="auto" w:fill="FBFBFB"/>
        </w:rPr>
        <w:t>Copeland v Greenhalf (1952)</w:t>
      </w:r>
      <w:r>
        <w:rPr>
          <w:rStyle w:val="apple-converted-space"/>
          <w:rFonts w:asciiTheme="minorHAnsi" w:hAnsiTheme="minorHAnsi" w:cstheme="minorHAnsi"/>
          <w:color w:val="000000" w:themeColor="text1"/>
          <w:shd w:val="clear" w:color="auto" w:fill="FBFBFB"/>
        </w:rPr>
        <w:t xml:space="preserve"> ch 488</w:t>
      </w:r>
    </w:p>
    <w:p w14:paraId="65038274" w14:textId="77777777" w:rsidR="005303CF" w:rsidRDefault="005303CF">
      <w:pPr>
        <w:rPr>
          <w:rStyle w:val="apple-converted-space"/>
          <w:rFonts w:asciiTheme="minorHAnsi" w:hAnsiTheme="minorHAnsi" w:cstheme="minorHAnsi"/>
          <w:color w:val="000000" w:themeColor="text1"/>
          <w:shd w:val="clear" w:color="auto" w:fill="FBFBFB"/>
        </w:rPr>
      </w:pPr>
    </w:p>
    <w:p w14:paraId="406E737E" w14:textId="77777777" w:rsidR="00650A66" w:rsidRDefault="00650A66" w:rsidP="00A36588">
      <w:pPr>
        <w:rPr>
          <w:rStyle w:val="Strong"/>
          <w:rFonts w:asciiTheme="minorHAnsi" w:hAnsiTheme="minorHAnsi" w:cstheme="minorHAnsi"/>
          <w:b w:val="0"/>
          <w:bCs w:val="0"/>
          <w:color w:val="000000" w:themeColor="text1"/>
        </w:rPr>
      </w:pPr>
      <w:r w:rsidRPr="006534C6">
        <w:rPr>
          <w:rStyle w:val="Strong"/>
          <w:rFonts w:asciiTheme="minorHAnsi" w:hAnsiTheme="minorHAnsi" w:cstheme="minorHAnsi"/>
          <w:b w:val="0"/>
          <w:bCs w:val="0"/>
          <w:color w:val="000000" w:themeColor="text1"/>
        </w:rPr>
        <w:t>D’Eyncourt v Eregory (1866) LR 3tq382</w:t>
      </w:r>
    </w:p>
    <w:p w14:paraId="594E7176" w14:textId="77777777" w:rsidR="005303CF" w:rsidRPr="006534C6" w:rsidRDefault="005303CF" w:rsidP="00A36588">
      <w:pPr>
        <w:rPr>
          <w:rStyle w:val="Strong"/>
          <w:rFonts w:asciiTheme="minorHAnsi" w:hAnsiTheme="minorHAnsi" w:cstheme="minorHAnsi"/>
          <w:b w:val="0"/>
          <w:bCs w:val="0"/>
          <w:color w:val="000000" w:themeColor="text1"/>
        </w:rPr>
      </w:pPr>
    </w:p>
    <w:p w14:paraId="68516EE7" w14:textId="77777777" w:rsidR="00650A66" w:rsidRDefault="00650A66" w:rsidP="00A36588">
      <w:pPr>
        <w:rPr>
          <w:rStyle w:val="Strong"/>
          <w:rFonts w:asciiTheme="minorHAnsi" w:hAnsiTheme="minorHAnsi" w:cstheme="minorHAnsi"/>
          <w:b w:val="0"/>
          <w:bCs w:val="0"/>
          <w:color w:val="000000" w:themeColor="text1"/>
        </w:rPr>
      </w:pPr>
      <w:r w:rsidRPr="006534C6">
        <w:rPr>
          <w:rStyle w:val="Strong"/>
          <w:rFonts w:asciiTheme="minorHAnsi" w:hAnsiTheme="minorHAnsi" w:cstheme="minorHAnsi"/>
          <w:b w:val="0"/>
          <w:bCs w:val="0"/>
          <w:color w:val="000000" w:themeColor="text1"/>
        </w:rPr>
        <w:t>Elitestone Ltd v Morris (1997) 1 WLR 687</w:t>
      </w:r>
    </w:p>
    <w:p w14:paraId="58BA4127" w14:textId="77777777" w:rsidR="005303CF" w:rsidRPr="006534C6" w:rsidRDefault="005303CF" w:rsidP="00A36588">
      <w:pPr>
        <w:rPr>
          <w:rStyle w:val="Strong"/>
          <w:rFonts w:asciiTheme="minorHAnsi" w:hAnsiTheme="minorHAnsi" w:cstheme="minorHAnsi"/>
          <w:b w:val="0"/>
          <w:bCs w:val="0"/>
          <w:color w:val="000000" w:themeColor="text1"/>
        </w:rPr>
      </w:pPr>
    </w:p>
    <w:p w14:paraId="171894B9" w14:textId="77777777" w:rsidR="00650A66" w:rsidRDefault="00650A66">
      <w:pPr>
        <w:rPr>
          <w:rFonts w:asciiTheme="minorHAnsi" w:hAnsiTheme="minorHAnsi" w:cstheme="minorHAnsi"/>
        </w:rPr>
      </w:pPr>
      <w:r>
        <w:rPr>
          <w:rFonts w:asciiTheme="minorHAnsi" w:hAnsiTheme="minorHAnsi" w:cstheme="minorHAnsi"/>
        </w:rPr>
        <w:t>Hill v Tupper (1863)</w:t>
      </w:r>
      <w:r>
        <w:rPr>
          <w:rFonts w:asciiTheme="minorHAnsi" w:hAnsiTheme="minorHAnsi" w:cstheme="minorHAnsi"/>
        </w:rPr>
        <w:t xml:space="preserve"> 159 ER 52</w:t>
      </w:r>
    </w:p>
    <w:p w14:paraId="62D6ED63" w14:textId="77777777" w:rsidR="005303CF" w:rsidRDefault="005303CF">
      <w:pPr>
        <w:rPr>
          <w:rFonts w:asciiTheme="minorHAnsi" w:hAnsiTheme="minorHAnsi" w:cstheme="minorHAnsi"/>
        </w:rPr>
      </w:pPr>
    </w:p>
    <w:p w14:paraId="250E39E7" w14:textId="77777777" w:rsidR="00650A66" w:rsidRDefault="00650A66" w:rsidP="00A36588">
      <w:pPr>
        <w:rPr>
          <w:rFonts w:asciiTheme="minorHAnsi" w:hAnsiTheme="minorHAnsi" w:cstheme="minorHAnsi"/>
          <w:color w:val="000000" w:themeColor="text1"/>
          <w:shd w:val="clear" w:color="auto" w:fill="FFFFFF"/>
        </w:rPr>
      </w:pPr>
      <w:r w:rsidRPr="006534C6">
        <w:rPr>
          <w:rStyle w:val="Strong"/>
          <w:rFonts w:asciiTheme="minorHAnsi" w:hAnsiTheme="minorHAnsi" w:cstheme="minorHAnsi"/>
          <w:b w:val="0"/>
          <w:bCs w:val="0"/>
          <w:color w:val="000000" w:themeColor="text1"/>
        </w:rPr>
        <w:t>Holland v Hodgson</w:t>
      </w:r>
      <w:r w:rsidRPr="006534C6">
        <w:rPr>
          <w:rStyle w:val="apple-converted-space"/>
          <w:rFonts w:asciiTheme="minorHAnsi" w:hAnsiTheme="minorHAnsi" w:cstheme="minorHAnsi"/>
          <w:color w:val="000000" w:themeColor="text1"/>
          <w:shd w:val="clear" w:color="auto" w:fill="FFFFFF"/>
        </w:rPr>
        <w:t> </w:t>
      </w:r>
      <w:r w:rsidRPr="006534C6">
        <w:rPr>
          <w:rFonts w:asciiTheme="minorHAnsi" w:hAnsiTheme="minorHAnsi" w:cstheme="minorHAnsi"/>
          <w:color w:val="000000" w:themeColor="text1"/>
          <w:shd w:val="clear" w:color="auto" w:fill="FFFFFF"/>
        </w:rPr>
        <w:t>(1872) LR 7 CP 328</w:t>
      </w:r>
    </w:p>
    <w:p w14:paraId="2EB8ECCC" w14:textId="77777777" w:rsidR="005303CF" w:rsidRPr="006534C6" w:rsidRDefault="005303CF" w:rsidP="00A36588">
      <w:pPr>
        <w:rPr>
          <w:rFonts w:asciiTheme="minorHAnsi" w:hAnsiTheme="minorHAnsi" w:cstheme="minorHAnsi"/>
          <w:color w:val="000000" w:themeColor="text1"/>
          <w:shd w:val="clear" w:color="auto" w:fill="FFFFFF"/>
        </w:rPr>
      </w:pPr>
    </w:p>
    <w:p w14:paraId="2DD00B57" w14:textId="77777777" w:rsidR="00650A66" w:rsidRDefault="00650A66" w:rsidP="00A36588">
      <w:pPr>
        <w:rPr>
          <w:rStyle w:val="Strong"/>
          <w:rFonts w:asciiTheme="minorHAnsi" w:hAnsiTheme="minorHAnsi" w:cstheme="minorHAnsi"/>
          <w:b w:val="0"/>
          <w:bCs w:val="0"/>
          <w:color w:val="000000" w:themeColor="text1"/>
        </w:rPr>
      </w:pPr>
      <w:r w:rsidRPr="006534C6">
        <w:rPr>
          <w:rStyle w:val="Strong"/>
          <w:rFonts w:asciiTheme="minorHAnsi" w:hAnsiTheme="minorHAnsi" w:cstheme="minorHAnsi"/>
          <w:b w:val="0"/>
          <w:bCs w:val="0"/>
          <w:color w:val="000000" w:themeColor="text1"/>
        </w:rPr>
        <w:t>Leigh v Taylor (1902) AC 157</w:t>
      </w:r>
    </w:p>
    <w:p w14:paraId="336EFC29" w14:textId="77777777" w:rsidR="005303CF" w:rsidRPr="006534C6" w:rsidRDefault="005303CF" w:rsidP="00A36588">
      <w:pPr>
        <w:rPr>
          <w:rStyle w:val="Strong"/>
          <w:rFonts w:asciiTheme="minorHAnsi" w:hAnsiTheme="minorHAnsi" w:cstheme="minorHAnsi"/>
          <w:b w:val="0"/>
          <w:bCs w:val="0"/>
          <w:color w:val="000000" w:themeColor="text1"/>
        </w:rPr>
      </w:pPr>
    </w:p>
    <w:p w14:paraId="214FD9D4" w14:textId="77777777" w:rsidR="00650A66" w:rsidRDefault="00650A66">
      <w:pPr>
        <w:rPr>
          <w:rFonts w:asciiTheme="minorHAnsi" w:hAnsiTheme="minorHAnsi" w:cstheme="minorHAnsi"/>
          <w:color w:val="000000" w:themeColor="text1"/>
          <w:shd w:val="clear" w:color="auto" w:fill="FBFBFB"/>
        </w:rPr>
      </w:pPr>
      <w:r>
        <w:rPr>
          <w:rFonts w:asciiTheme="minorHAnsi" w:hAnsiTheme="minorHAnsi" w:cstheme="minorHAnsi"/>
          <w:color w:val="000000" w:themeColor="text1"/>
          <w:shd w:val="clear" w:color="auto" w:fill="FBFBFB"/>
        </w:rPr>
        <w:t>Moncrieff v Jamieson (2007) 1 WLR 260</w:t>
      </w:r>
    </w:p>
    <w:p w14:paraId="16AE7A18" w14:textId="77777777" w:rsidR="005303CF" w:rsidRDefault="005303CF">
      <w:pPr>
        <w:rPr>
          <w:rFonts w:asciiTheme="minorHAnsi" w:hAnsiTheme="minorHAnsi" w:cstheme="minorHAnsi"/>
          <w:color w:val="000000" w:themeColor="text1"/>
          <w:shd w:val="clear" w:color="auto" w:fill="FBFBFB"/>
        </w:rPr>
      </w:pPr>
    </w:p>
    <w:p w14:paraId="044B8851" w14:textId="5E989890" w:rsidR="005303CF" w:rsidRPr="00E520E9" w:rsidRDefault="00650A66" w:rsidP="00A36588">
      <w:pPr>
        <w:spacing w:after="126"/>
        <w:textAlignment w:val="baseline"/>
        <w:outlineLvl w:val="0"/>
        <w:rPr>
          <w:rFonts w:asciiTheme="minorHAnsi" w:hAnsiTheme="minorHAnsi" w:cstheme="minorHAnsi"/>
          <w:color w:val="000000" w:themeColor="text1"/>
        </w:rPr>
      </w:pPr>
      <w:r w:rsidRPr="006534C6">
        <w:rPr>
          <w:rFonts w:asciiTheme="minorHAnsi" w:hAnsiTheme="minorHAnsi" w:cstheme="minorHAnsi"/>
          <w:color w:val="000000" w:themeColor="text1"/>
        </w:rPr>
        <w:t>Moody v Steggles (1879) 12 ch D261</w:t>
      </w:r>
    </w:p>
    <w:p w14:paraId="1B27F0F5" w14:textId="77777777" w:rsidR="00650A66" w:rsidRDefault="00650A66">
      <w:pPr>
        <w:rPr>
          <w:rFonts w:asciiTheme="minorHAnsi" w:hAnsiTheme="minorHAnsi" w:cstheme="minorHAnsi"/>
        </w:rPr>
      </w:pPr>
      <w:r>
        <w:rPr>
          <w:rFonts w:asciiTheme="minorHAnsi" w:hAnsiTheme="minorHAnsi" w:cstheme="minorHAnsi"/>
        </w:rPr>
        <w:t>Pugh v Savage (1970)</w:t>
      </w:r>
      <w:r>
        <w:rPr>
          <w:rFonts w:asciiTheme="minorHAnsi" w:hAnsiTheme="minorHAnsi" w:cstheme="minorHAnsi"/>
        </w:rPr>
        <w:t xml:space="preserve"> 2A11 ER353</w:t>
      </w:r>
    </w:p>
    <w:p w14:paraId="515E1641" w14:textId="77777777" w:rsidR="005303CF" w:rsidRDefault="005303CF">
      <w:pPr>
        <w:rPr>
          <w:rFonts w:asciiTheme="minorHAnsi" w:hAnsiTheme="minorHAnsi" w:cstheme="minorHAnsi"/>
        </w:rPr>
      </w:pPr>
    </w:p>
    <w:p w14:paraId="6653B082" w14:textId="77777777" w:rsidR="00650A66" w:rsidRDefault="00650A66">
      <w:pPr>
        <w:rPr>
          <w:rFonts w:asciiTheme="minorHAnsi" w:hAnsiTheme="minorHAnsi" w:cstheme="minorHAnsi"/>
        </w:rPr>
      </w:pPr>
      <w:r w:rsidRPr="00E71E48">
        <w:rPr>
          <w:rFonts w:asciiTheme="minorHAnsi" w:hAnsiTheme="minorHAnsi" w:cstheme="minorHAnsi"/>
        </w:rPr>
        <w:t>Re Ellenborough Park (1956) ch 131</w:t>
      </w:r>
    </w:p>
    <w:p w14:paraId="1280B64B" w14:textId="77777777" w:rsidR="005303CF" w:rsidRDefault="005303CF">
      <w:pPr>
        <w:rPr>
          <w:rFonts w:asciiTheme="minorHAnsi" w:hAnsiTheme="minorHAnsi" w:cstheme="minorHAnsi"/>
        </w:rPr>
      </w:pPr>
    </w:p>
    <w:p w14:paraId="5B90B6B8" w14:textId="71F79B25" w:rsidR="005303CF" w:rsidRDefault="00650A66" w:rsidP="00A36588">
      <w:pPr>
        <w:spacing w:after="126"/>
        <w:textAlignment w:val="baseline"/>
        <w:outlineLvl w:val="0"/>
        <w:rPr>
          <w:rFonts w:asciiTheme="minorHAnsi" w:hAnsiTheme="minorHAnsi" w:cstheme="minorHAnsi"/>
          <w:color w:val="000000" w:themeColor="text1"/>
          <w:kern w:val="36"/>
        </w:rPr>
      </w:pPr>
      <w:r w:rsidRPr="003B496E">
        <w:rPr>
          <w:rFonts w:asciiTheme="minorHAnsi" w:hAnsiTheme="minorHAnsi" w:cstheme="minorHAnsi"/>
          <w:color w:val="000000" w:themeColor="text1"/>
          <w:kern w:val="36"/>
        </w:rPr>
        <w:t xml:space="preserve">Re Whaley </w:t>
      </w:r>
      <w:r w:rsidRPr="006534C6">
        <w:rPr>
          <w:rFonts w:asciiTheme="minorHAnsi" w:hAnsiTheme="minorHAnsi" w:cstheme="minorHAnsi"/>
          <w:color w:val="000000" w:themeColor="text1"/>
          <w:kern w:val="36"/>
        </w:rPr>
        <w:t>(</w:t>
      </w:r>
      <w:r w:rsidRPr="003B496E">
        <w:rPr>
          <w:rFonts w:asciiTheme="minorHAnsi" w:hAnsiTheme="minorHAnsi" w:cstheme="minorHAnsi"/>
          <w:color w:val="000000" w:themeColor="text1"/>
          <w:kern w:val="36"/>
        </w:rPr>
        <w:t>1908</w:t>
      </w:r>
      <w:r w:rsidRPr="006534C6">
        <w:rPr>
          <w:rFonts w:asciiTheme="minorHAnsi" w:hAnsiTheme="minorHAnsi" w:cstheme="minorHAnsi"/>
          <w:color w:val="000000" w:themeColor="text1"/>
          <w:kern w:val="36"/>
        </w:rPr>
        <w:t>)</w:t>
      </w:r>
      <w:r w:rsidRPr="003B496E">
        <w:rPr>
          <w:rFonts w:asciiTheme="minorHAnsi" w:hAnsiTheme="minorHAnsi" w:cstheme="minorHAnsi"/>
          <w:color w:val="000000" w:themeColor="text1"/>
          <w:kern w:val="36"/>
        </w:rPr>
        <w:t xml:space="preserve"> 1 Ch 615</w:t>
      </w:r>
    </w:p>
    <w:p w14:paraId="5478E266" w14:textId="77777777" w:rsidR="00E520E9" w:rsidRDefault="00E520E9" w:rsidP="00A36588">
      <w:pPr>
        <w:spacing w:after="126"/>
        <w:textAlignment w:val="baseline"/>
        <w:outlineLvl w:val="0"/>
        <w:rPr>
          <w:rFonts w:asciiTheme="minorHAnsi" w:hAnsiTheme="minorHAnsi" w:cstheme="minorHAnsi"/>
          <w:color w:val="000000" w:themeColor="text1"/>
          <w:kern w:val="36"/>
        </w:rPr>
      </w:pPr>
    </w:p>
    <w:p w14:paraId="1C3D4B26" w14:textId="31EB7BD2" w:rsidR="00E520E9" w:rsidRDefault="00650A66" w:rsidP="00A36588">
      <w:pPr>
        <w:spacing w:after="126"/>
        <w:textAlignment w:val="baseline"/>
        <w:outlineLvl w:val="0"/>
        <w:rPr>
          <w:rFonts w:asciiTheme="minorHAnsi" w:hAnsiTheme="minorHAnsi" w:cstheme="minorHAnsi"/>
          <w:color w:val="000000" w:themeColor="text1"/>
          <w:kern w:val="36"/>
        </w:rPr>
      </w:pPr>
      <w:r w:rsidRPr="006534C6">
        <w:rPr>
          <w:rFonts w:asciiTheme="minorHAnsi" w:hAnsiTheme="minorHAnsi" w:cstheme="minorHAnsi"/>
          <w:color w:val="000000" w:themeColor="text1"/>
          <w:kern w:val="36"/>
        </w:rPr>
        <w:t>TSB Bank PLC v Botham (1996) EGCS 149</w:t>
      </w:r>
    </w:p>
    <w:p w14:paraId="4FBE5FCE" w14:textId="77777777" w:rsidR="00E520E9" w:rsidRDefault="00E520E9" w:rsidP="00A36588">
      <w:pPr>
        <w:spacing w:after="126"/>
        <w:textAlignment w:val="baseline"/>
        <w:outlineLvl w:val="0"/>
        <w:rPr>
          <w:rStyle w:val="Strong"/>
          <w:rFonts w:asciiTheme="minorHAnsi" w:hAnsiTheme="minorHAnsi" w:cstheme="minorHAnsi"/>
          <w:b w:val="0"/>
          <w:bCs w:val="0"/>
          <w:color w:val="000000" w:themeColor="text1"/>
          <w:kern w:val="36"/>
        </w:rPr>
      </w:pPr>
    </w:p>
    <w:p w14:paraId="0784739F" w14:textId="77777777" w:rsidR="00650A66" w:rsidRDefault="00650A66">
      <w:pPr>
        <w:rPr>
          <w:rFonts w:asciiTheme="minorHAnsi" w:hAnsiTheme="minorHAnsi" w:cstheme="minorHAnsi"/>
          <w:color w:val="000000" w:themeColor="text1"/>
          <w:shd w:val="clear" w:color="auto" w:fill="FBFBFB"/>
        </w:rPr>
      </w:pPr>
      <w:r>
        <w:rPr>
          <w:rFonts w:asciiTheme="minorHAnsi" w:hAnsiTheme="minorHAnsi" w:cstheme="minorHAnsi"/>
          <w:color w:val="000000" w:themeColor="text1"/>
          <w:shd w:val="clear" w:color="auto" w:fill="FBFBFB"/>
        </w:rPr>
        <w:t>Virdi v Chana &amp; Others (2008) EWCH 2901 (ch)</w:t>
      </w:r>
    </w:p>
    <w:p w14:paraId="5EF041D3" w14:textId="77777777" w:rsidR="00E520E9" w:rsidRDefault="00E520E9">
      <w:pPr>
        <w:rPr>
          <w:rFonts w:asciiTheme="minorHAnsi" w:hAnsiTheme="minorHAnsi" w:cstheme="minorHAnsi"/>
          <w:color w:val="000000" w:themeColor="text1"/>
          <w:shd w:val="clear" w:color="auto" w:fill="FBFBFB"/>
        </w:rPr>
      </w:pPr>
    </w:p>
    <w:p w14:paraId="7F544099" w14:textId="77777777" w:rsidR="00650A66" w:rsidRDefault="00650A66">
      <w:pPr>
        <w:rPr>
          <w:rFonts w:asciiTheme="minorHAnsi" w:hAnsiTheme="minorHAnsi" w:cstheme="minorHAnsi"/>
        </w:rPr>
      </w:pPr>
      <w:r w:rsidRPr="00E71E48">
        <w:rPr>
          <w:rFonts w:asciiTheme="minorHAnsi" w:hAnsiTheme="minorHAnsi" w:cstheme="minorHAnsi"/>
        </w:rPr>
        <w:t>Walsh v Lonsdale (1882) 21 ChD 9</w:t>
      </w:r>
    </w:p>
    <w:p w14:paraId="7D75376B" w14:textId="77777777" w:rsidR="00E520E9" w:rsidRPr="00E71E48" w:rsidRDefault="00E520E9">
      <w:pPr>
        <w:rPr>
          <w:rFonts w:asciiTheme="minorHAnsi" w:hAnsiTheme="minorHAnsi" w:cstheme="minorHAnsi"/>
        </w:rPr>
      </w:pPr>
    </w:p>
    <w:p w14:paraId="5E3F235E" w14:textId="77777777" w:rsidR="00650A66" w:rsidRDefault="00650A66">
      <w:pPr>
        <w:rPr>
          <w:rFonts w:asciiTheme="minorHAnsi" w:hAnsiTheme="minorHAnsi" w:cstheme="minorHAnsi"/>
        </w:rPr>
      </w:pPr>
      <w:r>
        <w:rPr>
          <w:rFonts w:asciiTheme="minorHAnsi" w:hAnsiTheme="minorHAnsi" w:cstheme="minorHAnsi"/>
        </w:rPr>
        <w:t>Wright v MacAdam (1949) 2KB 744</w:t>
      </w:r>
    </w:p>
    <w:p w14:paraId="014D4984" w14:textId="77777777" w:rsidR="00E520E9" w:rsidRDefault="00E520E9">
      <w:pPr>
        <w:rPr>
          <w:rFonts w:asciiTheme="minorHAnsi" w:hAnsiTheme="minorHAnsi" w:cstheme="minorHAnsi"/>
        </w:rPr>
      </w:pPr>
    </w:p>
    <w:p w14:paraId="51C84444" w14:textId="77777777" w:rsidR="00E520E9" w:rsidRDefault="00E520E9">
      <w:pPr>
        <w:rPr>
          <w:rFonts w:asciiTheme="minorHAnsi" w:hAnsiTheme="minorHAnsi" w:cstheme="minorHAnsi"/>
        </w:rPr>
      </w:pPr>
    </w:p>
    <w:p w14:paraId="0D15C5EA" w14:textId="77777777" w:rsidR="00FB77AE" w:rsidRDefault="00FB77AE">
      <w:pPr>
        <w:rPr>
          <w:rFonts w:asciiTheme="minorHAnsi" w:hAnsiTheme="minorHAnsi" w:cstheme="minorHAnsi"/>
          <w:color w:val="000000" w:themeColor="text1"/>
          <w:shd w:val="clear" w:color="auto" w:fill="FBFBFB"/>
        </w:rPr>
      </w:pPr>
    </w:p>
    <w:p w14:paraId="3BF4C80C" w14:textId="77777777" w:rsidR="00FB77AE" w:rsidRPr="00D2670F" w:rsidRDefault="00FB77AE" w:rsidP="00FB77AE">
      <w:pPr>
        <w:rPr>
          <w:rFonts w:asciiTheme="minorHAnsi" w:hAnsiTheme="minorHAnsi" w:cstheme="minorHAnsi"/>
          <w:color w:val="000000" w:themeColor="text1"/>
          <w:shd w:val="clear" w:color="auto" w:fill="FFFFFF"/>
        </w:rPr>
      </w:pPr>
      <w:r w:rsidRPr="00D2670F">
        <w:rPr>
          <w:rFonts w:asciiTheme="minorHAnsi" w:hAnsiTheme="minorHAnsi" w:cstheme="minorHAnsi"/>
          <w:color w:val="000000" w:themeColor="text1"/>
          <w:shd w:val="clear" w:color="auto" w:fill="FFFFFF"/>
        </w:rPr>
        <w:lastRenderedPageBreak/>
        <w:t>Bevan, C. (2022). ‘The law of fixtures and chattels: recalibration, rationalisation and reform’.</w:t>
      </w:r>
      <w:r w:rsidRPr="00D2670F">
        <w:rPr>
          <w:rStyle w:val="apple-converted-space"/>
          <w:rFonts w:asciiTheme="minorHAnsi" w:hAnsiTheme="minorHAnsi" w:cstheme="minorHAnsi"/>
          <w:color w:val="000000" w:themeColor="text1"/>
          <w:shd w:val="clear" w:color="auto" w:fill="FFFFFF"/>
        </w:rPr>
        <w:t> </w:t>
      </w:r>
      <w:r w:rsidRPr="00D2670F">
        <w:rPr>
          <w:rFonts w:asciiTheme="minorHAnsi" w:hAnsiTheme="minorHAnsi" w:cstheme="minorHAnsi"/>
          <w:i/>
          <w:iCs/>
          <w:color w:val="000000" w:themeColor="text1"/>
        </w:rPr>
        <w:t>Legal Studies,</w:t>
      </w:r>
      <w:r w:rsidRPr="00D2670F">
        <w:rPr>
          <w:rStyle w:val="apple-converted-space"/>
          <w:rFonts w:asciiTheme="minorHAnsi" w:hAnsiTheme="minorHAnsi" w:cstheme="minorHAnsi"/>
          <w:i/>
          <w:iCs/>
          <w:color w:val="000000" w:themeColor="text1"/>
        </w:rPr>
        <w:t> </w:t>
      </w:r>
      <w:r w:rsidRPr="00D2670F">
        <w:rPr>
          <w:rFonts w:asciiTheme="minorHAnsi" w:hAnsiTheme="minorHAnsi" w:cstheme="minorHAnsi"/>
          <w:b/>
          <w:bCs/>
          <w:color w:val="000000" w:themeColor="text1"/>
        </w:rPr>
        <w:t>42</w:t>
      </w:r>
      <w:r w:rsidRPr="00D2670F">
        <w:rPr>
          <w:rFonts w:asciiTheme="minorHAnsi" w:hAnsiTheme="minorHAnsi" w:cstheme="minorHAnsi"/>
          <w:color w:val="000000" w:themeColor="text1"/>
          <w:shd w:val="clear" w:color="auto" w:fill="FFFFFF"/>
        </w:rPr>
        <w:t>(2), pp. 358-375.</w:t>
      </w:r>
    </w:p>
    <w:p w14:paraId="66FABB6A" w14:textId="77777777" w:rsidR="00FB77AE" w:rsidRDefault="00FB77AE" w:rsidP="00FB77AE">
      <w:pPr>
        <w:rPr>
          <w:rFonts w:asciiTheme="minorHAnsi" w:hAnsiTheme="minorHAnsi" w:cstheme="minorHAnsi"/>
          <w:color w:val="000000" w:themeColor="text1"/>
          <w:shd w:val="clear" w:color="auto" w:fill="FFFFFF"/>
        </w:rPr>
      </w:pPr>
    </w:p>
    <w:p w14:paraId="57AF33AA" w14:textId="646DF62B" w:rsidR="00FB77AE" w:rsidRDefault="00FB77AE" w:rsidP="00FB77AE">
      <w:pPr>
        <w:rPr>
          <w:rFonts w:asciiTheme="minorHAnsi" w:hAnsiTheme="minorHAnsi" w:cstheme="minorHAnsi"/>
          <w:color w:val="000000" w:themeColor="text1"/>
          <w:shd w:val="clear" w:color="auto" w:fill="FFFFFF"/>
        </w:rPr>
      </w:pPr>
      <w:r w:rsidRPr="0002487E">
        <w:rPr>
          <w:rFonts w:asciiTheme="minorHAnsi" w:hAnsiTheme="minorHAnsi" w:cstheme="minorHAnsi"/>
          <w:color w:val="000000" w:themeColor="text1"/>
          <w:shd w:val="clear" w:color="auto" w:fill="FFFFFF"/>
        </w:rPr>
        <w:t>B., H.A. (1920) ‘Fixtures: Priority between Real Estate Mortgagee and Conditional Seller of Chattels’,</w:t>
      </w:r>
      <w:r w:rsidRPr="0002487E">
        <w:rPr>
          <w:rStyle w:val="apple-converted-space"/>
          <w:rFonts w:asciiTheme="minorHAnsi" w:hAnsiTheme="minorHAnsi" w:cstheme="minorHAnsi"/>
          <w:color w:val="000000" w:themeColor="text1"/>
          <w:shd w:val="clear" w:color="auto" w:fill="FFFFFF"/>
        </w:rPr>
        <w:t> </w:t>
      </w:r>
      <w:r w:rsidRPr="0002487E">
        <w:rPr>
          <w:rFonts w:asciiTheme="minorHAnsi" w:hAnsiTheme="minorHAnsi" w:cstheme="minorHAnsi"/>
          <w:i/>
          <w:iCs/>
          <w:color w:val="000000" w:themeColor="text1"/>
        </w:rPr>
        <w:t>California law review</w:t>
      </w:r>
      <w:r w:rsidRPr="0002487E">
        <w:rPr>
          <w:rFonts w:asciiTheme="minorHAnsi" w:hAnsiTheme="minorHAnsi" w:cstheme="minorHAnsi"/>
          <w:color w:val="000000" w:themeColor="text1"/>
          <w:shd w:val="clear" w:color="auto" w:fill="FFFFFF"/>
        </w:rPr>
        <w:t xml:space="preserve">, 8(6), pp. 442–445. Available at: </w:t>
      </w:r>
      <w:hyperlink r:id="rId7" w:history="1">
        <w:r w:rsidRPr="0048562C">
          <w:rPr>
            <w:rStyle w:val="Hyperlink"/>
            <w:rFonts w:asciiTheme="minorHAnsi" w:hAnsiTheme="minorHAnsi" w:cstheme="minorHAnsi"/>
            <w:shd w:val="clear" w:color="auto" w:fill="FFFFFF"/>
          </w:rPr>
          <w:t>https://doi.org/10.2307/3474666</w:t>
        </w:r>
      </w:hyperlink>
      <w:r w:rsidRPr="0002487E">
        <w:rPr>
          <w:rFonts w:asciiTheme="minorHAnsi" w:hAnsiTheme="minorHAnsi" w:cstheme="minorHAnsi"/>
          <w:color w:val="000000" w:themeColor="text1"/>
          <w:shd w:val="clear" w:color="auto" w:fill="FFFFFF"/>
        </w:rPr>
        <w:t>.</w:t>
      </w:r>
    </w:p>
    <w:p w14:paraId="2063D963" w14:textId="77777777" w:rsidR="00FB77AE" w:rsidRDefault="00FB77AE" w:rsidP="00FB77AE">
      <w:pPr>
        <w:rPr>
          <w:rFonts w:asciiTheme="minorHAnsi" w:hAnsiTheme="minorHAnsi" w:cstheme="minorHAnsi"/>
          <w:color w:val="000000" w:themeColor="text1"/>
          <w:shd w:val="clear" w:color="auto" w:fill="FFFFFF"/>
        </w:rPr>
      </w:pPr>
    </w:p>
    <w:p w14:paraId="51C6459B" w14:textId="6431E3AC" w:rsidR="00FB77AE" w:rsidRPr="00FB77AE" w:rsidRDefault="00FB77AE" w:rsidP="00FB77AE">
      <w:pPr>
        <w:shd w:val="clear" w:color="auto" w:fill="FFFFFF"/>
        <w:rPr>
          <w:rFonts w:asciiTheme="minorHAnsi" w:hAnsiTheme="minorHAnsi" w:cstheme="minorHAnsi"/>
          <w:color w:val="000000" w:themeColor="text1"/>
        </w:rPr>
      </w:pPr>
      <w:r w:rsidRPr="00BA7D7B">
        <w:rPr>
          <w:rFonts w:asciiTheme="minorHAnsi" w:hAnsiTheme="minorHAnsi" w:cstheme="minorHAnsi"/>
          <w:color w:val="000000" w:themeColor="text1"/>
        </w:rPr>
        <w:t>Bingham, J.W. (1907) ‘Some Suggestions concerning the Law of Fixtures’, </w:t>
      </w:r>
      <w:r w:rsidRPr="00BA7D7B">
        <w:rPr>
          <w:rFonts w:asciiTheme="minorHAnsi" w:hAnsiTheme="minorHAnsi" w:cstheme="minorHAnsi"/>
          <w:i/>
          <w:iCs/>
          <w:color w:val="000000" w:themeColor="text1"/>
        </w:rPr>
        <w:t>Columbia law review</w:t>
      </w:r>
      <w:r w:rsidRPr="00BA7D7B">
        <w:rPr>
          <w:rFonts w:asciiTheme="minorHAnsi" w:hAnsiTheme="minorHAnsi" w:cstheme="minorHAnsi"/>
          <w:color w:val="000000" w:themeColor="text1"/>
        </w:rPr>
        <w:t xml:space="preserve">, 7(1), pp. 1–31. Available at: </w:t>
      </w:r>
      <w:hyperlink r:id="rId8" w:history="1">
        <w:r w:rsidRPr="00BA7D7B">
          <w:rPr>
            <w:rStyle w:val="Hyperlink"/>
            <w:rFonts w:asciiTheme="minorHAnsi" w:hAnsiTheme="minorHAnsi" w:cstheme="minorHAnsi"/>
          </w:rPr>
          <w:t>https://doi.org/10.2307/1109775</w:t>
        </w:r>
      </w:hyperlink>
      <w:r w:rsidRPr="00BA7D7B">
        <w:rPr>
          <w:rFonts w:asciiTheme="minorHAnsi" w:hAnsiTheme="minorHAnsi" w:cstheme="minorHAnsi"/>
          <w:color w:val="000000" w:themeColor="text1"/>
        </w:rPr>
        <w:t>.</w:t>
      </w:r>
      <w:r>
        <w:rPr>
          <w:rFonts w:asciiTheme="minorHAnsi" w:hAnsiTheme="minorHAnsi" w:cstheme="minorHAnsi"/>
          <w:color w:val="000000" w:themeColor="text1"/>
        </w:rPr>
        <w:t xml:space="preserve"> (Accessed: 5</w:t>
      </w:r>
      <w:r w:rsidRPr="009D7487">
        <w:rPr>
          <w:rFonts w:asciiTheme="minorHAnsi" w:hAnsiTheme="minorHAnsi" w:cstheme="minorHAnsi"/>
          <w:color w:val="000000" w:themeColor="text1"/>
          <w:vertAlign w:val="superscript"/>
        </w:rPr>
        <w:t>th</w:t>
      </w:r>
      <w:r>
        <w:rPr>
          <w:rFonts w:asciiTheme="minorHAnsi" w:hAnsiTheme="minorHAnsi" w:cstheme="minorHAnsi"/>
          <w:color w:val="000000" w:themeColor="text1"/>
        </w:rPr>
        <w:t xml:space="preserve"> December 2023)</w:t>
      </w:r>
    </w:p>
    <w:p w14:paraId="698CC003" w14:textId="77777777" w:rsidR="00FB77AE" w:rsidRDefault="00FB77AE">
      <w:pPr>
        <w:rPr>
          <w:rFonts w:asciiTheme="minorHAnsi" w:hAnsiTheme="minorHAnsi" w:cstheme="minorHAnsi"/>
          <w:color w:val="000000" w:themeColor="text1"/>
          <w:shd w:val="clear" w:color="auto" w:fill="FBFBFB"/>
        </w:rPr>
      </w:pPr>
    </w:p>
    <w:p w14:paraId="5941E783" w14:textId="17566C7D" w:rsidR="0085115E" w:rsidRDefault="0085115E">
      <w:pPr>
        <w:rPr>
          <w:rFonts w:asciiTheme="minorHAnsi" w:hAnsiTheme="minorHAnsi" w:cstheme="minorHAnsi"/>
          <w:color w:val="000000" w:themeColor="text1"/>
          <w:shd w:val="clear" w:color="auto" w:fill="FBFBFB"/>
        </w:rPr>
      </w:pPr>
      <w:r w:rsidRPr="0085115E">
        <w:rPr>
          <w:rFonts w:asciiTheme="minorHAnsi" w:hAnsiTheme="minorHAnsi" w:cstheme="minorHAnsi"/>
          <w:color w:val="000000" w:themeColor="text1"/>
          <w:shd w:val="clear" w:color="auto" w:fill="FBFBFB"/>
        </w:rPr>
        <w:t>Bryden, C. (2023) </w:t>
      </w:r>
      <w:r w:rsidRPr="0085115E">
        <w:rPr>
          <w:rFonts w:asciiTheme="minorHAnsi" w:hAnsiTheme="minorHAnsi" w:cstheme="minorHAnsi"/>
          <w:i/>
          <w:iCs/>
          <w:color w:val="000000" w:themeColor="text1"/>
        </w:rPr>
        <w:t>Easement Definition</w:t>
      </w:r>
      <w:r w:rsidRPr="0085115E">
        <w:rPr>
          <w:rFonts w:asciiTheme="minorHAnsi" w:hAnsiTheme="minorHAnsi" w:cstheme="minorHAnsi"/>
          <w:color w:val="000000" w:themeColor="text1"/>
          <w:shd w:val="clear" w:color="auto" w:fill="FBFBFB"/>
        </w:rPr>
        <w:t>. Available at: https://www.lexisnexis.co.uk/legal/glossary/easement (Accessed: 2nd December 2023).</w:t>
      </w:r>
      <w:r w:rsidRPr="0085115E">
        <w:rPr>
          <w:rFonts w:asciiTheme="minorHAnsi" w:hAnsiTheme="minorHAnsi" w:cstheme="minorHAnsi"/>
          <w:color w:val="000000" w:themeColor="text1"/>
          <w:shd w:val="clear" w:color="auto" w:fill="FBFBFB"/>
        </w:rPr>
        <w:t xml:space="preserve"> </w:t>
      </w:r>
    </w:p>
    <w:p w14:paraId="2E006706" w14:textId="77777777" w:rsidR="00FB77AE" w:rsidRDefault="00FB77AE">
      <w:pPr>
        <w:rPr>
          <w:rFonts w:asciiTheme="minorHAnsi" w:hAnsiTheme="minorHAnsi" w:cstheme="minorHAnsi"/>
          <w:color w:val="000000" w:themeColor="text1"/>
          <w:shd w:val="clear" w:color="auto" w:fill="FBFBFB"/>
        </w:rPr>
      </w:pPr>
    </w:p>
    <w:p w14:paraId="45C340B4" w14:textId="11EF7DD0" w:rsidR="00FB77AE" w:rsidRDefault="00FB77AE" w:rsidP="00FB77AE">
      <w:pPr>
        <w:rPr>
          <w:rFonts w:asciiTheme="minorHAnsi" w:hAnsiTheme="minorHAnsi" w:cstheme="minorHAnsi"/>
          <w:color w:val="000000" w:themeColor="text1"/>
          <w:shd w:val="clear" w:color="auto" w:fill="FBFBFB"/>
        </w:rPr>
      </w:pPr>
      <w:r w:rsidRPr="006E3F5A">
        <w:rPr>
          <w:rFonts w:asciiTheme="minorHAnsi" w:hAnsiTheme="minorHAnsi" w:cstheme="minorHAnsi"/>
          <w:color w:val="000000" w:themeColor="text1"/>
          <w:shd w:val="clear" w:color="auto" w:fill="FBFBFB"/>
        </w:rPr>
        <w:t>Cane, P. and Conaghan, J. (2009) </w:t>
      </w:r>
      <w:r w:rsidRPr="006E3F5A">
        <w:rPr>
          <w:rFonts w:asciiTheme="minorHAnsi" w:hAnsiTheme="minorHAnsi" w:cstheme="minorHAnsi"/>
          <w:i/>
          <w:iCs/>
          <w:color w:val="000000" w:themeColor="text1"/>
        </w:rPr>
        <w:t>The New Oxford Companion to Law</w:t>
      </w:r>
      <w:r w:rsidRPr="006E3F5A">
        <w:rPr>
          <w:rFonts w:asciiTheme="minorHAnsi" w:hAnsiTheme="minorHAnsi" w:cstheme="minorHAnsi"/>
          <w:color w:val="000000" w:themeColor="text1"/>
          <w:shd w:val="clear" w:color="auto" w:fill="FBFBFB"/>
        </w:rPr>
        <w:t>. 1st edn. Oxford University Press</w:t>
      </w:r>
      <w:r>
        <w:rPr>
          <w:rFonts w:asciiTheme="minorHAnsi" w:hAnsiTheme="minorHAnsi" w:cstheme="minorHAnsi"/>
          <w:color w:val="000000" w:themeColor="text1"/>
          <w:shd w:val="clear" w:color="auto" w:fill="FBFBFB"/>
        </w:rPr>
        <w:t>.</w:t>
      </w:r>
    </w:p>
    <w:p w14:paraId="238A4365" w14:textId="77777777" w:rsidR="00FB77AE" w:rsidRDefault="00FB77AE" w:rsidP="00FB77AE">
      <w:pPr>
        <w:rPr>
          <w:rFonts w:asciiTheme="minorHAnsi" w:hAnsiTheme="minorHAnsi" w:cstheme="minorHAnsi"/>
          <w:color w:val="000000" w:themeColor="text1"/>
          <w:shd w:val="clear" w:color="auto" w:fill="FBFBFB"/>
        </w:rPr>
      </w:pPr>
    </w:p>
    <w:p w14:paraId="101603FC" w14:textId="3BAB0367" w:rsidR="00FB77AE" w:rsidRPr="00FB77AE" w:rsidRDefault="00FB77AE" w:rsidP="00FB77AE">
      <w:pPr>
        <w:rPr>
          <w:rFonts w:asciiTheme="minorHAnsi" w:hAnsiTheme="minorHAnsi" w:cstheme="minorHAnsi"/>
          <w:color w:val="000000" w:themeColor="text1"/>
          <w:shd w:val="clear" w:color="auto" w:fill="FFFFFF"/>
        </w:rPr>
      </w:pPr>
      <w:r w:rsidRPr="00440E64">
        <w:rPr>
          <w:rFonts w:asciiTheme="minorHAnsi" w:hAnsiTheme="minorHAnsi" w:cstheme="minorHAnsi"/>
          <w:color w:val="000000" w:themeColor="text1"/>
          <w:shd w:val="clear" w:color="auto" w:fill="FFFFFF"/>
        </w:rPr>
        <w:t>Columbia Law Review (1902). ‘Attachment of Chattels to the Freehold’.</w:t>
      </w:r>
      <w:r w:rsidRPr="00440E64">
        <w:rPr>
          <w:rStyle w:val="apple-converted-space"/>
          <w:rFonts w:asciiTheme="minorHAnsi" w:hAnsiTheme="minorHAnsi" w:cstheme="minorHAnsi"/>
          <w:color w:val="000000" w:themeColor="text1"/>
          <w:shd w:val="clear" w:color="auto" w:fill="FFFFFF"/>
        </w:rPr>
        <w:t> </w:t>
      </w:r>
      <w:r w:rsidRPr="00440E64">
        <w:rPr>
          <w:rFonts w:asciiTheme="minorHAnsi" w:hAnsiTheme="minorHAnsi" w:cstheme="minorHAnsi"/>
          <w:i/>
          <w:iCs/>
          <w:color w:val="000000" w:themeColor="text1"/>
        </w:rPr>
        <w:t xml:space="preserve">Columbia law </w:t>
      </w:r>
      <w:r w:rsidRPr="0011223B">
        <w:rPr>
          <w:rFonts w:asciiTheme="minorHAnsi" w:hAnsiTheme="minorHAnsi" w:cstheme="minorHAnsi"/>
          <w:i/>
          <w:iCs/>
          <w:color w:val="000000" w:themeColor="text1"/>
        </w:rPr>
        <w:t>review</w:t>
      </w:r>
      <w:r w:rsidRPr="0011223B">
        <w:rPr>
          <w:rFonts w:asciiTheme="minorHAnsi" w:hAnsiTheme="minorHAnsi" w:cstheme="minorHAnsi"/>
          <w:color w:val="000000" w:themeColor="text1"/>
          <w:shd w:val="clear" w:color="auto" w:fill="FFFFFF"/>
        </w:rPr>
        <w:t xml:space="preserve">, 2(6), pp. 407–409. Available at: </w:t>
      </w:r>
      <w:hyperlink r:id="rId9" w:history="1">
        <w:r w:rsidRPr="0011223B">
          <w:rPr>
            <w:rStyle w:val="Hyperlink"/>
            <w:rFonts w:asciiTheme="minorHAnsi" w:hAnsiTheme="minorHAnsi" w:cstheme="minorHAnsi"/>
            <w:color w:val="000000" w:themeColor="text1"/>
            <w:shd w:val="clear" w:color="auto" w:fill="FFFFFF"/>
          </w:rPr>
          <w:t>https://doi.org/10.2307/1109303</w:t>
        </w:r>
      </w:hyperlink>
      <w:r w:rsidRPr="0011223B">
        <w:rPr>
          <w:rFonts w:asciiTheme="minorHAnsi" w:hAnsiTheme="minorHAnsi" w:cstheme="minorHAnsi"/>
          <w:color w:val="000000" w:themeColor="text1"/>
          <w:shd w:val="clear" w:color="auto" w:fill="FFFFFF"/>
        </w:rPr>
        <w:t>.</w:t>
      </w:r>
      <w:r>
        <w:rPr>
          <w:rFonts w:asciiTheme="minorHAnsi" w:hAnsiTheme="minorHAnsi" w:cstheme="minorHAnsi"/>
          <w:color w:val="000000" w:themeColor="text1"/>
          <w:shd w:val="clear" w:color="auto" w:fill="FFFFFF"/>
        </w:rPr>
        <w:t xml:space="preserve"> (Accessed: 5</w:t>
      </w:r>
      <w:r w:rsidRPr="00A369AD">
        <w:rPr>
          <w:rFonts w:asciiTheme="minorHAnsi" w:hAnsiTheme="minorHAnsi" w:cstheme="minorHAnsi"/>
          <w:color w:val="000000" w:themeColor="text1"/>
          <w:shd w:val="clear" w:color="auto" w:fill="FFFFFF"/>
          <w:vertAlign w:val="superscript"/>
        </w:rPr>
        <w:t>th</w:t>
      </w:r>
      <w:r>
        <w:rPr>
          <w:rFonts w:asciiTheme="minorHAnsi" w:hAnsiTheme="minorHAnsi" w:cstheme="minorHAnsi"/>
          <w:color w:val="000000" w:themeColor="text1"/>
          <w:shd w:val="clear" w:color="auto" w:fill="FFFFFF"/>
        </w:rPr>
        <w:t xml:space="preserve"> December 2023)</w:t>
      </w:r>
    </w:p>
    <w:p w14:paraId="22FC57DB" w14:textId="77777777" w:rsidR="00FB77AE" w:rsidRDefault="00FB77AE">
      <w:pPr>
        <w:rPr>
          <w:rFonts w:asciiTheme="minorHAnsi" w:hAnsiTheme="minorHAnsi" w:cstheme="minorHAnsi"/>
          <w:color w:val="000000" w:themeColor="text1"/>
          <w:shd w:val="clear" w:color="auto" w:fill="FBFBFB"/>
        </w:rPr>
      </w:pPr>
    </w:p>
    <w:p w14:paraId="5F6A6BF7" w14:textId="46589C14" w:rsidR="00FB77AE" w:rsidRPr="00FB77AE" w:rsidRDefault="00FB77AE">
      <w:pPr>
        <w:rPr>
          <w:rFonts w:asciiTheme="minorHAnsi" w:hAnsiTheme="minorHAnsi" w:cstheme="minorHAnsi"/>
          <w:color w:val="000000" w:themeColor="text1"/>
          <w:shd w:val="clear" w:color="auto" w:fill="FFFFFF"/>
        </w:rPr>
      </w:pPr>
      <w:r w:rsidRPr="00030693">
        <w:rPr>
          <w:rFonts w:asciiTheme="minorHAnsi" w:hAnsiTheme="minorHAnsi" w:cstheme="minorHAnsi"/>
          <w:color w:val="000000" w:themeColor="text1"/>
          <w:shd w:val="clear" w:color="auto" w:fill="FFFFFF"/>
        </w:rPr>
        <w:t>Cunningham, C.A. and Weller, L. (2023). ‘INTANGIBLE INTERESTS IN REAL PROPERTY UNDER IRC 1031’.</w:t>
      </w:r>
      <w:r w:rsidRPr="00030693">
        <w:rPr>
          <w:rStyle w:val="apple-converted-space"/>
          <w:rFonts w:asciiTheme="minorHAnsi" w:hAnsiTheme="minorHAnsi" w:cstheme="minorHAnsi"/>
          <w:color w:val="000000" w:themeColor="text1"/>
          <w:shd w:val="clear" w:color="auto" w:fill="FFFFFF"/>
        </w:rPr>
        <w:t> </w:t>
      </w:r>
      <w:r w:rsidRPr="00030693">
        <w:rPr>
          <w:rFonts w:asciiTheme="minorHAnsi" w:hAnsiTheme="minorHAnsi" w:cstheme="minorHAnsi"/>
          <w:i/>
          <w:iCs/>
          <w:color w:val="000000" w:themeColor="text1"/>
        </w:rPr>
        <w:t>Real Estate Taxation,</w:t>
      </w:r>
      <w:r w:rsidRPr="00030693">
        <w:rPr>
          <w:rStyle w:val="apple-converted-space"/>
          <w:rFonts w:asciiTheme="minorHAnsi" w:hAnsiTheme="minorHAnsi" w:cstheme="minorHAnsi"/>
          <w:i/>
          <w:iCs/>
          <w:color w:val="000000" w:themeColor="text1"/>
        </w:rPr>
        <w:t> </w:t>
      </w:r>
      <w:r w:rsidRPr="00030693">
        <w:rPr>
          <w:rFonts w:asciiTheme="minorHAnsi" w:hAnsiTheme="minorHAnsi" w:cstheme="minorHAnsi"/>
          <w:b/>
          <w:bCs/>
          <w:color w:val="000000" w:themeColor="text1"/>
        </w:rPr>
        <w:t>50</w:t>
      </w:r>
      <w:r w:rsidRPr="00030693">
        <w:rPr>
          <w:rFonts w:asciiTheme="minorHAnsi" w:hAnsiTheme="minorHAnsi" w:cstheme="minorHAnsi"/>
          <w:color w:val="000000" w:themeColor="text1"/>
          <w:shd w:val="clear" w:color="auto" w:fill="FFFFFF"/>
        </w:rPr>
        <w:t>(3), pp. 45-56.</w:t>
      </w:r>
    </w:p>
    <w:p w14:paraId="423BA7DA" w14:textId="77777777" w:rsidR="0036411B" w:rsidRDefault="0036411B">
      <w:pPr>
        <w:rPr>
          <w:rFonts w:cstheme="minorHAnsi"/>
          <w:color w:val="000000" w:themeColor="text1"/>
          <w:shd w:val="clear" w:color="auto" w:fill="FBFBFB"/>
        </w:rPr>
      </w:pPr>
    </w:p>
    <w:p w14:paraId="60DB366A" w14:textId="64CA8973" w:rsidR="0036411B" w:rsidRDefault="0036411B">
      <w:pPr>
        <w:rPr>
          <w:rFonts w:asciiTheme="minorHAnsi" w:hAnsiTheme="minorHAnsi" w:cstheme="minorHAnsi"/>
          <w:color w:val="000000" w:themeColor="text1"/>
          <w:shd w:val="clear" w:color="auto" w:fill="FBFBFB"/>
        </w:rPr>
      </w:pPr>
      <w:r w:rsidRPr="0036411B">
        <w:rPr>
          <w:rFonts w:asciiTheme="minorHAnsi" w:hAnsiTheme="minorHAnsi" w:cstheme="minorHAnsi"/>
          <w:color w:val="000000" w:themeColor="text1"/>
          <w:shd w:val="clear" w:color="auto" w:fill="FBFBFB"/>
        </w:rPr>
        <w:t>Dollar, P. (2019) 'Making informal rights permanent',</w:t>
      </w:r>
      <w:r w:rsidRPr="0036411B">
        <w:rPr>
          <w:rStyle w:val="apple-converted-space"/>
          <w:rFonts w:asciiTheme="minorHAnsi" w:hAnsiTheme="minorHAnsi" w:cstheme="minorHAnsi"/>
          <w:color w:val="000000" w:themeColor="text1"/>
          <w:shd w:val="clear" w:color="auto" w:fill="FBFBFB"/>
        </w:rPr>
        <w:t> </w:t>
      </w:r>
      <w:r w:rsidRPr="0036411B">
        <w:rPr>
          <w:rFonts w:asciiTheme="minorHAnsi" w:hAnsiTheme="minorHAnsi" w:cstheme="minorHAnsi"/>
          <w:i/>
          <w:iCs/>
          <w:color w:val="000000" w:themeColor="text1"/>
        </w:rPr>
        <w:t>The Estates Gazette</w:t>
      </w:r>
      <w:r w:rsidRPr="0036411B">
        <w:rPr>
          <w:rFonts w:asciiTheme="minorHAnsi" w:hAnsiTheme="minorHAnsi" w:cstheme="minorHAnsi"/>
          <w:color w:val="000000" w:themeColor="text1"/>
          <w:shd w:val="clear" w:color="auto" w:fill="FBFBFB"/>
        </w:rPr>
        <w:t>, pp 52-53.</w:t>
      </w:r>
    </w:p>
    <w:p w14:paraId="06DAE203" w14:textId="77777777" w:rsidR="00650A66" w:rsidRDefault="00650A66">
      <w:pPr>
        <w:rPr>
          <w:rFonts w:asciiTheme="minorHAnsi" w:hAnsiTheme="minorHAnsi" w:cstheme="minorHAnsi"/>
          <w:color w:val="000000" w:themeColor="text1"/>
          <w:shd w:val="clear" w:color="auto" w:fill="FBFBFB"/>
        </w:rPr>
      </w:pPr>
    </w:p>
    <w:p w14:paraId="7A5A0252" w14:textId="69DFA022" w:rsidR="00650A66" w:rsidRPr="00650A66" w:rsidRDefault="00650A66">
      <w:pPr>
        <w:rPr>
          <w:rFonts w:asciiTheme="minorHAnsi" w:hAnsiTheme="minorHAnsi" w:cstheme="minorHAnsi"/>
          <w:color w:val="000000" w:themeColor="text1"/>
          <w:shd w:val="clear" w:color="auto" w:fill="FFFFFF"/>
        </w:rPr>
      </w:pPr>
      <w:r w:rsidRPr="00D2670F">
        <w:rPr>
          <w:rFonts w:asciiTheme="minorHAnsi" w:hAnsiTheme="minorHAnsi" w:cstheme="minorHAnsi"/>
          <w:color w:val="000000" w:themeColor="text1"/>
          <w:shd w:val="clear" w:color="auto" w:fill="FFFFFF"/>
        </w:rPr>
        <w:t>Dowding, N. and King, V. (2019). ‘Understanding vacant possession’.</w:t>
      </w:r>
      <w:r w:rsidRPr="00D2670F">
        <w:rPr>
          <w:rStyle w:val="apple-converted-space"/>
          <w:rFonts w:asciiTheme="minorHAnsi" w:hAnsiTheme="minorHAnsi" w:cstheme="minorHAnsi"/>
          <w:color w:val="000000" w:themeColor="text1"/>
          <w:shd w:val="clear" w:color="auto" w:fill="FFFFFF"/>
        </w:rPr>
        <w:t> </w:t>
      </w:r>
      <w:r w:rsidRPr="00D2670F">
        <w:rPr>
          <w:rFonts w:asciiTheme="minorHAnsi" w:hAnsiTheme="minorHAnsi" w:cstheme="minorHAnsi"/>
          <w:i/>
          <w:iCs/>
          <w:color w:val="000000" w:themeColor="text1"/>
        </w:rPr>
        <w:t>Property Journal</w:t>
      </w:r>
      <w:r w:rsidRPr="00D2670F">
        <w:rPr>
          <w:rFonts w:asciiTheme="minorHAnsi" w:hAnsiTheme="minorHAnsi" w:cstheme="minorHAnsi"/>
          <w:color w:val="000000" w:themeColor="text1"/>
          <w:shd w:val="clear" w:color="auto" w:fill="FFFFFF"/>
        </w:rPr>
        <w:t>, pp. 11.</w:t>
      </w:r>
    </w:p>
    <w:p w14:paraId="71613096" w14:textId="77777777" w:rsidR="0074326F" w:rsidRDefault="0074326F">
      <w:pPr>
        <w:rPr>
          <w:rFonts w:asciiTheme="minorHAnsi" w:hAnsiTheme="minorHAnsi" w:cstheme="minorHAnsi"/>
          <w:color w:val="000000" w:themeColor="text1"/>
          <w:shd w:val="clear" w:color="auto" w:fill="FBFBFB"/>
        </w:rPr>
      </w:pPr>
    </w:p>
    <w:p w14:paraId="4DEEA28D" w14:textId="31BE8B95" w:rsidR="0074326F" w:rsidRPr="00650A66" w:rsidRDefault="00650A66">
      <w:pPr>
        <w:rPr>
          <w:rFonts w:cstheme="minorHAnsi"/>
          <w:color w:val="000000" w:themeColor="text1"/>
          <w:shd w:val="clear" w:color="auto" w:fill="FBFBFB"/>
        </w:rPr>
      </w:pPr>
      <w:r w:rsidRPr="0011223B">
        <w:rPr>
          <w:rFonts w:asciiTheme="minorHAnsi" w:hAnsiTheme="minorHAnsi" w:cstheme="minorHAnsi"/>
          <w:color w:val="000000" w:themeColor="text1"/>
          <w:shd w:val="clear" w:color="auto" w:fill="FBFBFB"/>
        </w:rPr>
        <w:t>Express Conveyancing (2023)</w:t>
      </w:r>
      <w:r w:rsidRPr="0011223B">
        <w:rPr>
          <w:rStyle w:val="apple-converted-space"/>
          <w:rFonts w:asciiTheme="minorHAnsi" w:hAnsiTheme="minorHAnsi" w:cstheme="minorHAnsi"/>
          <w:color w:val="000000" w:themeColor="text1"/>
          <w:shd w:val="clear" w:color="auto" w:fill="FBFBFB"/>
        </w:rPr>
        <w:t> </w:t>
      </w:r>
      <w:r w:rsidRPr="0011223B">
        <w:rPr>
          <w:rFonts w:asciiTheme="minorHAnsi" w:hAnsiTheme="minorHAnsi" w:cstheme="minorHAnsi"/>
          <w:i/>
          <w:iCs/>
          <w:color w:val="000000" w:themeColor="text1"/>
        </w:rPr>
        <w:t>Difference between fixtures and fittings (chattels)</w:t>
      </w:r>
      <w:r w:rsidRPr="0011223B">
        <w:rPr>
          <w:rFonts w:asciiTheme="minorHAnsi" w:hAnsiTheme="minorHAnsi" w:cstheme="minorHAnsi"/>
          <w:color w:val="000000" w:themeColor="text1"/>
          <w:shd w:val="clear" w:color="auto" w:fill="FBFBFB"/>
        </w:rPr>
        <w:t>. Available at:https://express-conveyancing.co.uk/difference-between-fixtures-and-fittings-and-chattels/ (Accessed:12th December 2023).</w:t>
      </w:r>
    </w:p>
    <w:p w14:paraId="1A9F04B1" w14:textId="6A0F4696" w:rsidR="00650A66" w:rsidRPr="00BA7D7B" w:rsidRDefault="00650A66" w:rsidP="00650A66"/>
    <w:p w14:paraId="6183A9BB" w14:textId="77777777" w:rsidR="00650A66" w:rsidRPr="007C1627" w:rsidRDefault="00650A66" w:rsidP="00650A66">
      <w:pPr>
        <w:rPr>
          <w:rFonts w:asciiTheme="minorHAnsi" w:hAnsiTheme="minorHAnsi" w:cstheme="minorHAnsi"/>
          <w:color w:val="000000" w:themeColor="text1"/>
          <w:shd w:val="clear" w:color="auto" w:fill="FBFBFB"/>
        </w:rPr>
      </w:pPr>
      <w:r w:rsidRPr="00A369AD">
        <w:rPr>
          <w:rFonts w:asciiTheme="minorHAnsi" w:hAnsiTheme="minorHAnsi" w:cstheme="minorHAnsi"/>
          <w:color w:val="000000" w:themeColor="text1"/>
          <w:shd w:val="clear" w:color="auto" w:fill="FBFBFB"/>
        </w:rPr>
        <w:t xml:space="preserve">Green, F (2023). Should I buy an inflatable hot tub? (review, costs, feature and more). Available at: </w:t>
      </w:r>
      <w:hyperlink r:id="rId10" w:history="1">
        <w:r w:rsidRPr="00A369AD">
          <w:rPr>
            <w:rStyle w:val="Hyperlink"/>
            <w:rFonts w:asciiTheme="minorHAnsi" w:hAnsiTheme="minorHAnsi" w:cstheme="minorHAnsi"/>
            <w:shd w:val="clear" w:color="auto" w:fill="FBFBFB"/>
          </w:rPr>
          <w:t>https://www.jacuzzi.com/en-gb/learning-hub/should-i-buy-inflatable-hot-tub-review-costs-features-more.html</w:t>
        </w:r>
      </w:hyperlink>
      <w:r w:rsidRPr="00A369AD">
        <w:rPr>
          <w:rFonts w:asciiTheme="minorHAnsi" w:hAnsiTheme="minorHAnsi" w:cstheme="minorHAnsi"/>
          <w:color w:val="000000" w:themeColor="text1"/>
          <w:shd w:val="clear" w:color="auto" w:fill="FBFBFB"/>
        </w:rPr>
        <w:t>. (Accessed: 12</w:t>
      </w:r>
      <w:r w:rsidRPr="00A369AD">
        <w:rPr>
          <w:rFonts w:asciiTheme="minorHAnsi" w:hAnsiTheme="minorHAnsi" w:cstheme="minorHAnsi"/>
          <w:color w:val="000000" w:themeColor="text1"/>
          <w:shd w:val="clear" w:color="auto" w:fill="FBFBFB"/>
          <w:vertAlign w:val="superscript"/>
        </w:rPr>
        <w:t>th</w:t>
      </w:r>
      <w:r w:rsidRPr="00A369AD">
        <w:rPr>
          <w:rFonts w:asciiTheme="minorHAnsi" w:hAnsiTheme="minorHAnsi" w:cstheme="minorHAnsi"/>
          <w:color w:val="000000" w:themeColor="text1"/>
          <w:shd w:val="clear" w:color="auto" w:fill="FBFBFB"/>
        </w:rPr>
        <w:t xml:space="preserve"> December 2023)</w:t>
      </w:r>
    </w:p>
    <w:p w14:paraId="248D30F6" w14:textId="77777777" w:rsidR="00650A66" w:rsidRDefault="00650A66">
      <w:pPr>
        <w:rPr>
          <w:rFonts w:cstheme="minorHAnsi"/>
          <w:color w:val="000000" w:themeColor="text1"/>
          <w:shd w:val="clear" w:color="auto" w:fill="FBFBFB"/>
        </w:rPr>
      </w:pPr>
    </w:p>
    <w:p w14:paraId="6B32F71C" w14:textId="113C8975" w:rsidR="00650A66" w:rsidRDefault="00170532">
      <w:pPr>
        <w:rPr>
          <w:rFonts w:asciiTheme="minorHAnsi" w:hAnsiTheme="minorHAnsi" w:cstheme="minorHAnsi"/>
          <w:color w:val="000000" w:themeColor="text1"/>
          <w:shd w:val="clear" w:color="auto" w:fill="FBFBFB"/>
        </w:rPr>
      </w:pPr>
      <w:r w:rsidRPr="003106A8">
        <w:rPr>
          <w:rFonts w:asciiTheme="minorHAnsi" w:hAnsiTheme="minorHAnsi" w:cstheme="minorHAnsi"/>
          <w:color w:val="000000" w:themeColor="text1"/>
          <w:shd w:val="clear" w:color="auto" w:fill="FBFBFB"/>
        </w:rPr>
        <w:t>Goymour, A. (2008) 'Easements, servitudes and the right to park',</w:t>
      </w:r>
      <w:r w:rsidRPr="003106A8">
        <w:rPr>
          <w:rStyle w:val="apple-converted-space"/>
          <w:rFonts w:asciiTheme="minorHAnsi" w:hAnsiTheme="minorHAnsi" w:cstheme="minorHAnsi"/>
          <w:color w:val="000000" w:themeColor="text1"/>
          <w:shd w:val="clear" w:color="auto" w:fill="FBFBFB"/>
        </w:rPr>
        <w:t> </w:t>
      </w:r>
      <w:r w:rsidRPr="003106A8">
        <w:rPr>
          <w:rFonts w:asciiTheme="minorHAnsi" w:hAnsiTheme="minorHAnsi" w:cstheme="minorHAnsi"/>
          <w:i/>
          <w:iCs/>
          <w:color w:val="000000" w:themeColor="text1"/>
        </w:rPr>
        <w:t>The Cambridge Law Journal</w:t>
      </w:r>
      <w:r w:rsidRPr="003106A8">
        <w:rPr>
          <w:rFonts w:asciiTheme="minorHAnsi" w:hAnsiTheme="minorHAnsi" w:cstheme="minorHAnsi"/>
          <w:color w:val="000000" w:themeColor="text1"/>
          <w:shd w:val="clear" w:color="auto" w:fill="FBFBFB"/>
        </w:rPr>
        <w:t>, 67 (1), pp. 20-23.</w:t>
      </w:r>
    </w:p>
    <w:p w14:paraId="10706148" w14:textId="77777777" w:rsidR="00650A66" w:rsidRDefault="00650A66">
      <w:pPr>
        <w:rPr>
          <w:rFonts w:asciiTheme="minorHAnsi" w:hAnsiTheme="minorHAnsi" w:cstheme="minorHAnsi"/>
          <w:color w:val="000000" w:themeColor="text1"/>
          <w:shd w:val="clear" w:color="auto" w:fill="FBFBFB"/>
        </w:rPr>
      </w:pPr>
    </w:p>
    <w:p w14:paraId="353AE5FA" w14:textId="1D3EE1FD" w:rsidR="00551D43" w:rsidRDefault="00170532">
      <w:pPr>
        <w:rPr>
          <w:rFonts w:cstheme="minorHAnsi"/>
          <w:color w:val="000000" w:themeColor="text1"/>
          <w:shd w:val="clear" w:color="auto" w:fill="FBFBFB"/>
        </w:rPr>
      </w:pPr>
      <w:r w:rsidRPr="003106A8">
        <w:rPr>
          <w:rFonts w:cstheme="minorHAnsi"/>
          <w:color w:val="000000" w:themeColor="text1"/>
          <w:shd w:val="clear" w:color="auto" w:fill="FBFBFB"/>
        </w:rPr>
        <w:t xml:space="preserve"> </w:t>
      </w:r>
    </w:p>
    <w:p w14:paraId="2A3A7664" w14:textId="6A989B4F" w:rsidR="00650A66" w:rsidRPr="00973EDF" w:rsidRDefault="0023419E" w:rsidP="00650A66">
      <w:pPr>
        <w:rPr>
          <w:rFonts w:asciiTheme="minorHAnsi" w:hAnsiTheme="minorHAnsi" w:cstheme="minorHAnsi"/>
          <w:color w:val="000000" w:themeColor="text1"/>
          <w:shd w:val="clear" w:color="auto" w:fill="FBFBFB"/>
        </w:rPr>
      </w:pPr>
      <w:r w:rsidRPr="00973EDF">
        <w:rPr>
          <w:rFonts w:asciiTheme="minorHAnsi" w:hAnsiTheme="minorHAnsi" w:cstheme="minorHAnsi"/>
          <w:color w:val="000000" w:themeColor="text1"/>
          <w:shd w:val="clear" w:color="auto" w:fill="FBFBFB"/>
        </w:rPr>
        <w:t>Hughes Paddison Solicitors (2019)</w:t>
      </w:r>
      <w:r w:rsidRPr="00973EDF">
        <w:rPr>
          <w:rStyle w:val="apple-converted-space"/>
          <w:rFonts w:asciiTheme="minorHAnsi" w:hAnsiTheme="minorHAnsi" w:cstheme="minorHAnsi"/>
          <w:color w:val="000000" w:themeColor="text1"/>
          <w:shd w:val="clear" w:color="auto" w:fill="FBFBFB"/>
        </w:rPr>
        <w:t> </w:t>
      </w:r>
      <w:r w:rsidRPr="00973EDF">
        <w:rPr>
          <w:rFonts w:asciiTheme="minorHAnsi" w:hAnsiTheme="minorHAnsi" w:cstheme="minorHAnsi"/>
          <w:i/>
          <w:iCs/>
          <w:color w:val="000000" w:themeColor="text1"/>
        </w:rPr>
        <w:t>Car parking-a legal right?</w:t>
      </w:r>
      <w:r w:rsidRPr="00973EDF">
        <w:rPr>
          <w:rFonts w:asciiTheme="minorHAnsi" w:hAnsiTheme="minorHAnsi" w:cstheme="minorHAnsi"/>
          <w:color w:val="000000" w:themeColor="text1"/>
          <w:shd w:val="clear" w:color="auto" w:fill="FBFBFB"/>
        </w:rPr>
        <w:t>. Available at: https://www.hughes-paddison.co.uk/site/blog/commercial_property/car-parkinga-legal-right (Accessed:14th December 2023).</w:t>
      </w:r>
    </w:p>
    <w:p w14:paraId="596D1783" w14:textId="77777777" w:rsidR="0023419E" w:rsidRPr="00D2670F" w:rsidRDefault="0023419E" w:rsidP="00650A66">
      <w:pPr>
        <w:rPr>
          <w:rFonts w:asciiTheme="minorHAnsi" w:hAnsiTheme="minorHAnsi" w:cstheme="minorHAnsi"/>
          <w:color w:val="000000" w:themeColor="text1"/>
          <w:shd w:val="clear" w:color="auto" w:fill="FFFFFF"/>
        </w:rPr>
      </w:pPr>
    </w:p>
    <w:p w14:paraId="1FDC9274" w14:textId="77777777" w:rsidR="00650A66" w:rsidRDefault="00650A66" w:rsidP="00650A66">
      <w:pPr>
        <w:rPr>
          <w:rFonts w:asciiTheme="minorHAnsi" w:hAnsiTheme="minorHAnsi" w:cstheme="minorHAnsi"/>
          <w:color w:val="000000" w:themeColor="text1"/>
        </w:rPr>
      </w:pPr>
      <w:r w:rsidRPr="00D2670F">
        <w:rPr>
          <w:rFonts w:asciiTheme="minorHAnsi" w:hAnsiTheme="minorHAnsi" w:cstheme="minorHAnsi"/>
          <w:color w:val="000000" w:themeColor="text1"/>
          <w:shd w:val="clear" w:color="auto" w:fill="FFFFFF"/>
        </w:rPr>
        <w:t>Humphreys, E. (2022). ‘Chattel or fixture? Why the difference matters).</w:t>
      </w:r>
      <w:r w:rsidRPr="00D2670F">
        <w:rPr>
          <w:rStyle w:val="apple-converted-space"/>
          <w:rFonts w:asciiTheme="minorHAnsi" w:hAnsiTheme="minorHAnsi" w:cstheme="minorHAnsi"/>
          <w:color w:val="000000" w:themeColor="text1"/>
          <w:shd w:val="clear" w:color="auto" w:fill="FFFFFF"/>
        </w:rPr>
        <w:t> </w:t>
      </w:r>
      <w:r w:rsidRPr="00D2670F">
        <w:rPr>
          <w:rFonts w:asciiTheme="minorHAnsi" w:hAnsiTheme="minorHAnsi" w:cstheme="minorHAnsi"/>
          <w:i/>
          <w:iCs/>
          <w:color w:val="000000" w:themeColor="text1"/>
        </w:rPr>
        <w:t xml:space="preserve">Built Environment Journal. </w:t>
      </w:r>
      <w:r w:rsidRPr="00D2670F">
        <w:rPr>
          <w:rFonts w:asciiTheme="minorHAnsi" w:hAnsiTheme="minorHAnsi" w:cstheme="minorHAnsi"/>
          <w:color w:val="000000" w:themeColor="text1"/>
        </w:rPr>
        <w:t>Available at:</w:t>
      </w:r>
      <w:r w:rsidRPr="00D2670F">
        <w:rPr>
          <w:rFonts w:asciiTheme="minorHAnsi" w:hAnsiTheme="minorHAnsi" w:cstheme="minorHAnsi"/>
        </w:rPr>
        <w:t xml:space="preserve"> </w:t>
      </w:r>
      <w:hyperlink r:id="rId11" w:history="1">
        <w:r w:rsidRPr="00D2670F">
          <w:rPr>
            <w:rStyle w:val="Hyperlink"/>
            <w:rFonts w:asciiTheme="minorHAnsi" w:hAnsiTheme="minorHAnsi" w:cstheme="minorHAnsi"/>
          </w:rPr>
          <w:t>https://www.proquest.com/docview/2681521715?accountid=130472&amp;parentSessionId=NCTBKhaEZBDo93yrZ9f7FBjKpNHVagagnxp9z6DdLwA%3D&amp;pq-origsite=primo&amp;sourcetype=Trade%20Journals</w:t>
        </w:r>
      </w:hyperlink>
      <w:r w:rsidRPr="00D2670F">
        <w:rPr>
          <w:rFonts w:asciiTheme="minorHAnsi" w:hAnsiTheme="minorHAnsi" w:cstheme="minorHAnsi"/>
          <w:color w:val="000000" w:themeColor="text1"/>
        </w:rPr>
        <w:t xml:space="preserve"> (Accessed: 11</w:t>
      </w:r>
      <w:r w:rsidRPr="00D2670F">
        <w:rPr>
          <w:rFonts w:asciiTheme="minorHAnsi" w:hAnsiTheme="minorHAnsi" w:cstheme="minorHAnsi"/>
          <w:color w:val="000000" w:themeColor="text1"/>
          <w:vertAlign w:val="superscript"/>
        </w:rPr>
        <w:t>th</w:t>
      </w:r>
      <w:r w:rsidRPr="00D2670F">
        <w:rPr>
          <w:rFonts w:asciiTheme="minorHAnsi" w:hAnsiTheme="minorHAnsi" w:cstheme="minorHAnsi"/>
          <w:color w:val="000000" w:themeColor="text1"/>
        </w:rPr>
        <w:t xml:space="preserve"> December 2023) </w:t>
      </w:r>
    </w:p>
    <w:p w14:paraId="0523BAC2" w14:textId="77777777" w:rsidR="00650A66" w:rsidRDefault="00650A66" w:rsidP="00650A66">
      <w:pPr>
        <w:rPr>
          <w:rFonts w:asciiTheme="minorHAnsi" w:hAnsiTheme="minorHAnsi" w:cstheme="minorHAnsi"/>
          <w:color w:val="000000" w:themeColor="text1"/>
        </w:rPr>
      </w:pPr>
    </w:p>
    <w:p w14:paraId="5F727B14" w14:textId="77777777" w:rsidR="00973EDF" w:rsidRDefault="00973EDF" w:rsidP="00973EDF">
      <w:pPr>
        <w:rPr>
          <w:rFonts w:cstheme="minorHAnsi"/>
          <w:color w:val="000000" w:themeColor="text1"/>
          <w:shd w:val="clear" w:color="auto" w:fill="FBFBFB"/>
        </w:rPr>
      </w:pPr>
      <w:r w:rsidRPr="00194C5A">
        <w:rPr>
          <w:rFonts w:asciiTheme="minorHAnsi" w:hAnsiTheme="minorHAnsi" w:cstheme="minorHAnsi"/>
          <w:color w:val="000000" w:themeColor="text1"/>
          <w:shd w:val="clear" w:color="auto" w:fill="FBFBFB"/>
        </w:rPr>
        <w:t>Lambillion, R. (2021)</w:t>
      </w:r>
      <w:r w:rsidRPr="00194C5A">
        <w:rPr>
          <w:rStyle w:val="apple-converted-space"/>
          <w:rFonts w:asciiTheme="minorHAnsi" w:hAnsiTheme="minorHAnsi" w:cstheme="minorHAnsi"/>
          <w:color w:val="000000" w:themeColor="text1"/>
          <w:shd w:val="clear" w:color="auto" w:fill="FBFBFB"/>
        </w:rPr>
        <w:t> </w:t>
      </w:r>
      <w:r w:rsidRPr="00194C5A">
        <w:rPr>
          <w:rFonts w:asciiTheme="minorHAnsi" w:hAnsiTheme="minorHAnsi" w:cstheme="minorHAnsi"/>
          <w:i/>
          <w:iCs/>
          <w:color w:val="000000" w:themeColor="text1"/>
        </w:rPr>
        <w:t>What is an easement and how are they created and used?</w:t>
      </w:r>
      <w:r w:rsidRPr="00194C5A">
        <w:rPr>
          <w:rFonts w:asciiTheme="minorHAnsi" w:hAnsiTheme="minorHAnsi" w:cstheme="minorHAnsi"/>
          <w:color w:val="000000" w:themeColor="text1"/>
          <w:shd w:val="clear" w:color="auto" w:fill="FBFBFB"/>
        </w:rPr>
        <w:t>. Available at: https://www.birketts.co.uk/legal-update/what-is-an-easement-and-how-are-they-created-and-used/ (Accessed: 2nd December 2023).</w:t>
      </w:r>
    </w:p>
    <w:p w14:paraId="3B2D99CF" w14:textId="77777777" w:rsidR="00973EDF" w:rsidRDefault="00973EDF" w:rsidP="00650A66">
      <w:pPr>
        <w:rPr>
          <w:rFonts w:asciiTheme="minorHAnsi" w:hAnsiTheme="minorHAnsi" w:cstheme="minorHAnsi"/>
          <w:color w:val="000000" w:themeColor="text1"/>
        </w:rPr>
      </w:pPr>
    </w:p>
    <w:p w14:paraId="537895AF" w14:textId="77777777" w:rsidR="00650A66" w:rsidRPr="00F316C5" w:rsidRDefault="00650A66" w:rsidP="00650A66">
      <w:pPr>
        <w:rPr>
          <w:rFonts w:asciiTheme="minorHAnsi" w:hAnsiTheme="minorHAnsi" w:cstheme="minorHAnsi"/>
          <w:color w:val="000000"/>
        </w:rPr>
      </w:pPr>
      <w:r w:rsidRPr="00F316C5">
        <w:rPr>
          <w:rFonts w:asciiTheme="minorHAnsi" w:hAnsiTheme="minorHAnsi" w:cstheme="minorHAnsi"/>
          <w:color w:val="000000"/>
        </w:rPr>
        <w:t>Luther, P. (2004) ‘Fixtures and Chattels: A Question of More or Less’, </w:t>
      </w:r>
      <w:r w:rsidRPr="00F316C5">
        <w:rPr>
          <w:rFonts w:asciiTheme="minorHAnsi" w:hAnsiTheme="minorHAnsi" w:cstheme="minorHAnsi"/>
          <w:i/>
          <w:iCs/>
          <w:color w:val="000000"/>
        </w:rPr>
        <w:t>Oxford journal of legal studies</w:t>
      </w:r>
      <w:r w:rsidRPr="00F316C5">
        <w:rPr>
          <w:rFonts w:asciiTheme="minorHAnsi" w:hAnsiTheme="minorHAnsi" w:cstheme="minorHAnsi"/>
          <w:color w:val="000000"/>
        </w:rPr>
        <w:t xml:space="preserve">, 24(4), pp. 597–618. Available at: </w:t>
      </w:r>
      <w:hyperlink r:id="rId12" w:history="1">
        <w:r w:rsidRPr="00F316C5">
          <w:rPr>
            <w:rStyle w:val="Hyperlink"/>
            <w:rFonts w:asciiTheme="minorHAnsi" w:hAnsiTheme="minorHAnsi" w:cstheme="minorHAnsi"/>
          </w:rPr>
          <w:t>https://doi.org/10.1093/ojls/24.4.597</w:t>
        </w:r>
      </w:hyperlink>
      <w:r w:rsidRPr="00F316C5">
        <w:rPr>
          <w:rFonts w:asciiTheme="minorHAnsi" w:hAnsiTheme="minorHAnsi" w:cstheme="minorHAnsi"/>
          <w:color w:val="000000"/>
        </w:rPr>
        <w:t>.</w:t>
      </w:r>
      <w:r>
        <w:rPr>
          <w:rFonts w:asciiTheme="minorHAnsi" w:hAnsiTheme="minorHAnsi" w:cstheme="minorHAnsi"/>
          <w:color w:val="000000"/>
        </w:rPr>
        <w:t xml:space="preserve"> (Accessed: 5</w:t>
      </w:r>
      <w:r w:rsidRPr="00D2670F">
        <w:rPr>
          <w:rFonts w:asciiTheme="minorHAnsi" w:hAnsiTheme="minorHAnsi" w:cstheme="minorHAnsi"/>
          <w:color w:val="000000"/>
          <w:vertAlign w:val="superscript"/>
        </w:rPr>
        <w:t>th</w:t>
      </w:r>
      <w:r>
        <w:rPr>
          <w:rFonts w:asciiTheme="minorHAnsi" w:hAnsiTheme="minorHAnsi" w:cstheme="minorHAnsi"/>
          <w:color w:val="000000"/>
        </w:rPr>
        <w:t xml:space="preserve"> December 2023)</w:t>
      </w:r>
    </w:p>
    <w:p w14:paraId="068911B2" w14:textId="77777777" w:rsidR="00650A66" w:rsidRDefault="00650A66" w:rsidP="00650A66">
      <w:pPr>
        <w:rPr>
          <w:rFonts w:asciiTheme="minorHAnsi" w:hAnsiTheme="minorHAnsi" w:cstheme="minorHAnsi"/>
          <w:color w:val="000000" w:themeColor="text1"/>
        </w:rPr>
      </w:pPr>
    </w:p>
    <w:p w14:paraId="5B3D45D9" w14:textId="427C54E1" w:rsidR="00650A66" w:rsidRPr="00D2670F" w:rsidRDefault="00650A66" w:rsidP="00650A66">
      <w:pPr>
        <w:rPr>
          <w:rFonts w:asciiTheme="minorHAnsi" w:hAnsiTheme="minorHAnsi" w:cstheme="minorHAnsi"/>
          <w:color w:val="000000" w:themeColor="text1"/>
        </w:rPr>
      </w:pPr>
      <w:r w:rsidRPr="00A369AD">
        <w:rPr>
          <w:rFonts w:asciiTheme="minorHAnsi" w:hAnsiTheme="minorHAnsi" w:cstheme="minorHAnsi"/>
          <w:color w:val="000000" w:themeColor="text1"/>
          <w:shd w:val="clear" w:color="auto" w:fill="FBFBFB"/>
        </w:rPr>
        <w:t>Malhotra, S. (2022) </w:t>
      </w:r>
      <w:r w:rsidRPr="00A369AD">
        <w:rPr>
          <w:rFonts w:asciiTheme="minorHAnsi" w:hAnsiTheme="minorHAnsi" w:cstheme="minorHAnsi"/>
          <w:color w:val="000000" w:themeColor="text1"/>
        </w:rPr>
        <w:t>Real Estate Transactions: What is a Chattel vs What is a Fixture?. Available at:https://www-citethemrightonline-com.ezproxy.uwtsd.ac.uk/sourcetype?docid=b-9781350927964&amp;tocid=b-9781350927964-29 (Accessed:12th December, 2023).</w:t>
      </w:r>
    </w:p>
    <w:p w14:paraId="5EDB9D9D" w14:textId="77777777" w:rsidR="00650A66" w:rsidRPr="00FB77AE" w:rsidRDefault="00650A66">
      <w:pPr>
        <w:rPr>
          <w:rFonts w:cstheme="minorHAnsi"/>
          <w:color w:val="000000" w:themeColor="text1"/>
          <w:shd w:val="clear" w:color="auto" w:fill="FBFBFB"/>
        </w:rPr>
      </w:pPr>
    </w:p>
    <w:p w14:paraId="15FADDCD" w14:textId="2829ECC3" w:rsidR="00551D43" w:rsidRDefault="00551D43">
      <w:pPr>
        <w:rPr>
          <w:rFonts w:asciiTheme="minorHAnsi" w:hAnsiTheme="minorHAnsi" w:cstheme="minorHAnsi"/>
          <w:color w:val="000000" w:themeColor="text1"/>
          <w:shd w:val="clear" w:color="auto" w:fill="FFFFFF"/>
        </w:rPr>
      </w:pPr>
      <w:r w:rsidRPr="003106A8">
        <w:rPr>
          <w:rFonts w:asciiTheme="minorHAnsi" w:hAnsiTheme="minorHAnsi" w:cstheme="minorHAnsi"/>
          <w:color w:val="000000" w:themeColor="text1"/>
          <w:shd w:val="clear" w:color="auto" w:fill="FFFFFF"/>
        </w:rPr>
        <w:t>N</w:t>
      </w:r>
      <w:r w:rsidRPr="003106A8">
        <w:rPr>
          <w:rFonts w:asciiTheme="minorHAnsi" w:hAnsiTheme="minorHAnsi" w:cstheme="minorHAnsi"/>
          <w:color w:val="000000" w:themeColor="text1"/>
          <w:shd w:val="clear" w:color="auto" w:fill="FFFFFF"/>
        </w:rPr>
        <w:t>icholls</w:t>
      </w:r>
      <w:r w:rsidRPr="003106A8">
        <w:rPr>
          <w:rFonts w:asciiTheme="minorHAnsi" w:hAnsiTheme="minorHAnsi" w:cstheme="minorHAnsi"/>
          <w:color w:val="000000" w:themeColor="text1"/>
          <w:shd w:val="clear" w:color="auto" w:fill="FFFFFF"/>
        </w:rPr>
        <w:t>, D. and S</w:t>
      </w:r>
      <w:r w:rsidRPr="003106A8">
        <w:rPr>
          <w:rFonts w:asciiTheme="minorHAnsi" w:hAnsiTheme="minorHAnsi" w:cstheme="minorHAnsi"/>
          <w:color w:val="000000" w:themeColor="text1"/>
          <w:shd w:val="clear" w:color="auto" w:fill="FFFFFF"/>
        </w:rPr>
        <w:t>outer</w:t>
      </w:r>
      <w:r w:rsidRPr="003106A8">
        <w:rPr>
          <w:rFonts w:asciiTheme="minorHAnsi" w:hAnsiTheme="minorHAnsi" w:cstheme="minorHAnsi"/>
          <w:color w:val="000000" w:themeColor="text1"/>
          <w:shd w:val="clear" w:color="auto" w:fill="FFFFFF"/>
        </w:rPr>
        <w:t xml:space="preserve">, J., </w:t>
      </w:r>
      <w:r w:rsidRPr="003106A8">
        <w:rPr>
          <w:rFonts w:asciiTheme="minorHAnsi" w:hAnsiTheme="minorHAnsi" w:cstheme="minorHAnsi"/>
          <w:color w:val="000000" w:themeColor="text1"/>
          <w:shd w:val="clear" w:color="auto" w:fill="FFFFFF"/>
        </w:rPr>
        <w:t>(</w:t>
      </w:r>
      <w:r w:rsidRPr="003106A8">
        <w:rPr>
          <w:rFonts w:asciiTheme="minorHAnsi" w:hAnsiTheme="minorHAnsi" w:cstheme="minorHAnsi"/>
          <w:color w:val="000000" w:themeColor="text1"/>
          <w:shd w:val="clear" w:color="auto" w:fill="FFFFFF"/>
        </w:rPr>
        <w:t>2021</w:t>
      </w:r>
      <w:r w:rsidRPr="003106A8">
        <w:rPr>
          <w:rFonts w:asciiTheme="minorHAnsi" w:hAnsiTheme="minorHAnsi" w:cstheme="minorHAnsi"/>
          <w:color w:val="000000" w:themeColor="text1"/>
          <w:shd w:val="clear" w:color="auto" w:fill="FFFFFF"/>
        </w:rPr>
        <w:t>)</w:t>
      </w:r>
      <w:r w:rsidRPr="003106A8">
        <w:rPr>
          <w:rFonts w:asciiTheme="minorHAnsi" w:hAnsiTheme="minorHAnsi" w:cstheme="minorHAnsi"/>
          <w:color w:val="000000" w:themeColor="text1"/>
          <w:shd w:val="clear" w:color="auto" w:fill="FFFFFF"/>
        </w:rPr>
        <w:t xml:space="preserve">. </w:t>
      </w:r>
      <w:r w:rsidRPr="003106A8">
        <w:rPr>
          <w:rFonts w:asciiTheme="minorHAnsi" w:hAnsiTheme="minorHAnsi" w:cstheme="minorHAnsi"/>
          <w:color w:val="000000" w:themeColor="text1"/>
          <w:shd w:val="clear" w:color="auto" w:fill="FFFFFF"/>
        </w:rPr>
        <w:t>‘</w:t>
      </w:r>
      <w:r w:rsidRPr="003106A8">
        <w:rPr>
          <w:rFonts w:asciiTheme="minorHAnsi" w:hAnsiTheme="minorHAnsi" w:cstheme="minorHAnsi"/>
          <w:color w:val="000000" w:themeColor="text1"/>
          <w:shd w:val="clear" w:color="auto" w:fill="FFFFFF"/>
        </w:rPr>
        <w:t>Parking privileges</w:t>
      </w:r>
      <w:r w:rsidRPr="003106A8">
        <w:rPr>
          <w:rFonts w:asciiTheme="minorHAnsi" w:hAnsiTheme="minorHAnsi" w:cstheme="minorHAnsi"/>
          <w:color w:val="000000" w:themeColor="text1"/>
          <w:shd w:val="clear" w:color="auto" w:fill="FFFFFF"/>
        </w:rPr>
        <w:t>’</w:t>
      </w:r>
      <w:r w:rsidRPr="003106A8">
        <w:rPr>
          <w:rFonts w:asciiTheme="minorHAnsi" w:hAnsiTheme="minorHAnsi" w:cstheme="minorHAnsi"/>
          <w:color w:val="000000" w:themeColor="text1"/>
          <w:shd w:val="clear" w:color="auto" w:fill="FFFFFF"/>
        </w:rPr>
        <w:t>.</w:t>
      </w:r>
      <w:r w:rsidRPr="003106A8">
        <w:rPr>
          <w:rStyle w:val="apple-converted-space"/>
          <w:rFonts w:asciiTheme="minorHAnsi" w:hAnsiTheme="minorHAnsi" w:cstheme="minorHAnsi"/>
          <w:color w:val="000000" w:themeColor="text1"/>
          <w:shd w:val="clear" w:color="auto" w:fill="FFFFFF"/>
        </w:rPr>
        <w:t> </w:t>
      </w:r>
      <w:r w:rsidRPr="003106A8">
        <w:rPr>
          <w:rFonts w:asciiTheme="minorHAnsi" w:hAnsiTheme="minorHAnsi" w:cstheme="minorHAnsi"/>
          <w:i/>
          <w:iCs/>
          <w:color w:val="000000" w:themeColor="text1"/>
        </w:rPr>
        <w:t>The Estates Gazette,</w:t>
      </w:r>
      <w:r w:rsidR="002421FE" w:rsidRPr="003106A8">
        <w:rPr>
          <w:rStyle w:val="apple-converted-space"/>
          <w:rFonts w:asciiTheme="minorHAnsi" w:hAnsiTheme="minorHAnsi" w:cstheme="minorHAnsi"/>
          <w:i/>
          <w:iCs/>
          <w:color w:val="000000" w:themeColor="text1"/>
        </w:rPr>
        <w:t xml:space="preserve"> </w:t>
      </w:r>
      <w:r w:rsidRPr="003106A8">
        <w:rPr>
          <w:rFonts w:asciiTheme="minorHAnsi" w:hAnsiTheme="minorHAnsi" w:cstheme="minorHAnsi"/>
          <w:color w:val="000000" w:themeColor="text1"/>
          <w:shd w:val="clear" w:color="auto" w:fill="FFFFFF"/>
        </w:rPr>
        <w:t>pp. 42.</w:t>
      </w:r>
    </w:p>
    <w:p w14:paraId="1D390FAE" w14:textId="77777777" w:rsidR="00650A66" w:rsidRDefault="00650A66" w:rsidP="00650A66">
      <w:pPr>
        <w:rPr>
          <w:rFonts w:cstheme="minorHAnsi"/>
          <w:color w:val="000000" w:themeColor="text1"/>
          <w:u w:val="single"/>
          <w:shd w:val="clear" w:color="auto" w:fill="FFFFFF"/>
        </w:rPr>
      </w:pPr>
    </w:p>
    <w:p w14:paraId="311B4ED1" w14:textId="77777777" w:rsidR="00650A66" w:rsidRPr="00F92251" w:rsidRDefault="00650A66" w:rsidP="00650A66">
      <w:pPr>
        <w:rPr>
          <w:rFonts w:asciiTheme="minorHAnsi" w:hAnsiTheme="minorHAnsi" w:cstheme="minorHAnsi"/>
          <w:color w:val="000000" w:themeColor="text1"/>
        </w:rPr>
      </w:pPr>
      <w:r w:rsidRPr="00F92251">
        <w:rPr>
          <w:rFonts w:asciiTheme="minorHAnsi" w:hAnsiTheme="minorHAnsi" w:cstheme="minorHAnsi"/>
          <w:color w:val="000000" w:themeColor="text1"/>
          <w:shd w:val="clear" w:color="auto" w:fill="FBFBFB"/>
        </w:rPr>
        <w:t>Orchards Estates (2018) </w:t>
      </w:r>
      <w:r w:rsidRPr="00F92251">
        <w:rPr>
          <w:rFonts w:asciiTheme="minorHAnsi" w:hAnsiTheme="minorHAnsi" w:cstheme="minorHAnsi"/>
          <w:color w:val="000000" w:themeColor="text1"/>
          <w:kern w:val="36"/>
        </w:rPr>
        <w:t>Ask The Expert - Can I takes plants and shrubs from the garden?. Available at:https://orchardsestates.com/blog/ask-the-expert-can-i-takes-plants-and-shrubs-from-the-garden/20575 (Accessed:13th December).</w:t>
      </w:r>
    </w:p>
    <w:p w14:paraId="76825525" w14:textId="77777777" w:rsidR="00E64D5D" w:rsidRDefault="00E64D5D">
      <w:pPr>
        <w:rPr>
          <w:rFonts w:cstheme="minorHAnsi"/>
          <w:color w:val="000000" w:themeColor="text1"/>
          <w:shd w:val="clear" w:color="auto" w:fill="FFFFFF"/>
        </w:rPr>
      </w:pPr>
    </w:p>
    <w:p w14:paraId="1A7B435C" w14:textId="6EFE572F" w:rsidR="002730AF" w:rsidRDefault="00E114EF" w:rsidP="00FB77AE">
      <w:pPr>
        <w:rPr>
          <w:rFonts w:asciiTheme="minorHAnsi" w:hAnsiTheme="minorHAnsi" w:cstheme="minorHAnsi"/>
          <w:color w:val="000000" w:themeColor="text1"/>
          <w:shd w:val="clear" w:color="auto" w:fill="FBFBFB"/>
        </w:rPr>
      </w:pPr>
      <w:r w:rsidRPr="00E114EF">
        <w:rPr>
          <w:rFonts w:asciiTheme="minorHAnsi" w:hAnsiTheme="minorHAnsi" w:cstheme="minorHAnsi"/>
          <w:color w:val="000000" w:themeColor="text1"/>
          <w:shd w:val="clear" w:color="auto" w:fill="FBFBFB"/>
        </w:rPr>
        <w:t>QLTS (2023)</w:t>
      </w:r>
      <w:r w:rsidRPr="00E114EF">
        <w:rPr>
          <w:rStyle w:val="apple-converted-space"/>
          <w:rFonts w:asciiTheme="minorHAnsi" w:hAnsiTheme="minorHAnsi" w:cstheme="minorHAnsi"/>
          <w:color w:val="000000" w:themeColor="text1"/>
          <w:shd w:val="clear" w:color="auto" w:fill="FBFBFB"/>
        </w:rPr>
        <w:t> </w:t>
      </w:r>
      <w:r w:rsidRPr="00E114EF">
        <w:rPr>
          <w:rFonts w:asciiTheme="minorHAnsi" w:hAnsiTheme="minorHAnsi" w:cstheme="minorHAnsi"/>
          <w:i/>
          <w:iCs/>
          <w:color w:val="000000" w:themeColor="text1"/>
        </w:rPr>
        <w:t>Easements</w:t>
      </w:r>
      <w:r w:rsidRPr="00E114EF">
        <w:rPr>
          <w:rFonts w:asciiTheme="minorHAnsi" w:hAnsiTheme="minorHAnsi" w:cstheme="minorHAnsi"/>
          <w:color w:val="000000" w:themeColor="text1"/>
          <w:shd w:val="clear" w:color="auto" w:fill="FBFBFB"/>
        </w:rPr>
        <w:t>. Available at: https://www.qlts.co.uk/wp-content/uploads/2023/06/Pages-from-Land-Law_SQE.pdf (Accessed:13th December 2023).</w:t>
      </w:r>
    </w:p>
    <w:p w14:paraId="7E977D76" w14:textId="77777777" w:rsidR="00DD678B" w:rsidRPr="006E3F5A" w:rsidRDefault="00DD678B">
      <w:pPr>
        <w:rPr>
          <w:rFonts w:cstheme="minorHAnsi"/>
          <w:color w:val="000000" w:themeColor="text1"/>
          <w:shd w:val="clear" w:color="auto" w:fill="FFFFFF"/>
        </w:rPr>
      </w:pPr>
    </w:p>
    <w:p w14:paraId="7EF9A3DB" w14:textId="474FE67E" w:rsidR="00DD678B" w:rsidRPr="00030693" w:rsidRDefault="00DD678B">
      <w:pPr>
        <w:rPr>
          <w:rFonts w:asciiTheme="minorHAnsi" w:hAnsiTheme="minorHAnsi" w:cstheme="minorHAnsi"/>
          <w:color w:val="000000" w:themeColor="text1"/>
          <w:shd w:val="clear" w:color="auto" w:fill="FFFFFF"/>
        </w:rPr>
      </w:pPr>
      <w:r w:rsidRPr="00D2670F">
        <w:rPr>
          <w:rFonts w:asciiTheme="minorHAnsi" w:hAnsiTheme="minorHAnsi" w:cstheme="minorHAnsi"/>
          <w:color w:val="000000" w:themeColor="text1"/>
          <w:shd w:val="clear" w:color="auto" w:fill="FFFFFF"/>
        </w:rPr>
        <w:t>S</w:t>
      </w:r>
      <w:r w:rsidR="009C30A9" w:rsidRPr="00D2670F">
        <w:rPr>
          <w:rFonts w:asciiTheme="minorHAnsi" w:hAnsiTheme="minorHAnsi" w:cstheme="minorHAnsi"/>
          <w:color w:val="000000" w:themeColor="text1"/>
          <w:shd w:val="clear" w:color="auto" w:fill="FFFFFF"/>
        </w:rPr>
        <w:t>immons</w:t>
      </w:r>
      <w:r w:rsidRPr="00D2670F">
        <w:rPr>
          <w:rFonts w:asciiTheme="minorHAnsi" w:hAnsiTheme="minorHAnsi" w:cstheme="minorHAnsi"/>
          <w:color w:val="000000" w:themeColor="text1"/>
          <w:shd w:val="clear" w:color="auto" w:fill="FFFFFF"/>
        </w:rPr>
        <w:t xml:space="preserve">, C. </w:t>
      </w:r>
      <w:r w:rsidR="009C30A9" w:rsidRPr="00D2670F">
        <w:rPr>
          <w:rFonts w:asciiTheme="minorHAnsi" w:hAnsiTheme="minorHAnsi" w:cstheme="minorHAnsi"/>
          <w:color w:val="000000" w:themeColor="text1"/>
          <w:shd w:val="clear" w:color="auto" w:fill="FFFFFF"/>
        </w:rPr>
        <w:t>(</w:t>
      </w:r>
      <w:r w:rsidRPr="00D2670F">
        <w:rPr>
          <w:rFonts w:asciiTheme="minorHAnsi" w:hAnsiTheme="minorHAnsi" w:cstheme="minorHAnsi"/>
          <w:color w:val="000000" w:themeColor="text1"/>
          <w:shd w:val="clear" w:color="auto" w:fill="FFFFFF"/>
        </w:rPr>
        <w:t>2009</w:t>
      </w:r>
      <w:r w:rsidR="009C30A9" w:rsidRPr="00D2670F">
        <w:rPr>
          <w:rFonts w:asciiTheme="minorHAnsi" w:hAnsiTheme="minorHAnsi" w:cstheme="minorHAnsi"/>
          <w:color w:val="000000" w:themeColor="text1"/>
          <w:shd w:val="clear" w:color="auto" w:fill="FFFFFF"/>
        </w:rPr>
        <w:t>)</w:t>
      </w:r>
      <w:r w:rsidRPr="00D2670F">
        <w:rPr>
          <w:rFonts w:asciiTheme="minorHAnsi" w:hAnsiTheme="minorHAnsi" w:cstheme="minorHAnsi"/>
          <w:color w:val="000000" w:themeColor="text1"/>
          <w:shd w:val="clear" w:color="auto" w:fill="FFFFFF"/>
        </w:rPr>
        <w:t xml:space="preserve">. </w:t>
      </w:r>
      <w:r w:rsidR="009C30A9" w:rsidRPr="00D2670F">
        <w:rPr>
          <w:rFonts w:asciiTheme="minorHAnsi" w:hAnsiTheme="minorHAnsi" w:cstheme="minorHAnsi"/>
          <w:color w:val="000000" w:themeColor="text1"/>
          <w:shd w:val="clear" w:color="auto" w:fill="FFFFFF"/>
        </w:rPr>
        <w:t>‘</w:t>
      </w:r>
      <w:r w:rsidRPr="00D2670F">
        <w:rPr>
          <w:rFonts w:asciiTheme="minorHAnsi" w:hAnsiTheme="minorHAnsi" w:cstheme="minorHAnsi"/>
          <w:color w:val="000000" w:themeColor="text1"/>
          <w:shd w:val="clear" w:color="auto" w:fill="FFFFFF"/>
        </w:rPr>
        <w:t>Should it stay or should it go?: It's important to understand the rules on fixtures and fittings when moving home, property law solicitor Claire Simmons explains</w:t>
      </w:r>
      <w:r w:rsidR="00522ED6" w:rsidRPr="00D2670F">
        <w:rPr>
          <w:rFonts w:asciiTheme="minorHAnsi" w:hAnsiTheme="minorHAnsi" w:cstheme="minorHAnsi"/>
          <w:color w:val="000000" w:themeColor="text1"/>
          <w:shd w:val="clear" w:color="auto" w:fill="FFFFFF"/>
        </w:rPr>
        <w:t>’</w:t>
      </w:r>
      <w:r w:rsidRPr="00D2670F">
        <w:rPr>
          <w:rFonts w:asciiTheme="minorHAnsi" w:hAnsiTheme="minorHAnsi" w:cstheme="minorHAnsi"/>
          <w:i/>
          <w:iCs/>
          <w:color w:val="000000" w:themeColor="text1"/>
        </w:rPr>
        <w:t xml:space="preserve">. </w:t>
      </w:r>
      <w:r w:rsidRPr="00030693">
        <w:rPr>
          <w:rFonts w:asciiTheme="minorHAnsi" w:hAnsiTheme="minorHAnsi" w:cstheme="minorHAnsi"/>
          <w:i/>
          <w:iCs/>
          <w:color w:val="000000" w:themeColor="text1"/>
        </w:rPr>
        <w:t>Journal</w:t>
      </w:r>
      <w:r w:rsidR="00522ED6" w:rsidRPr="00030693">
        <w:rPr>
          <w:rFonts w:asciiTheme="minorHAnsi" w:hAnsiTheme="minorHAnsi" w:cstheme="minorHAnsi"/>
          <w:i/>
          <w:iCs/>
          <w:color w:val="000000" w:themeColor="text1"/>
        </w:rPr>
        <w:t>; Newcastle</w:t>
      </w:r>
      <w:r w:rsidR="00927FD4" w:rsidRPr="00030693">
        <w:rPr>
          <w:rFonts w:asciiTheme="minorHAnsi" w:hAnsiTheme="minorHAnsi" w:cstheme="minorHAnsi"/>
          <w:i/>
          <w:iCs/>
          <w:color w:val="000000" w:themeColor="text1"/>
        </w:rPr>
        <w:t>-upon-Tyne (UK)</w:t>
      </w:r>
      <w:r w:rsidRPr="00030693">
        <w:rPr>
          <w:rFonts w:asciiTheme="minorHAnsi" w:hAnsiTheme="minorHAnsi" w:cstheme="minorHAnsi"/>
          <w:color w:val="000000" w:themeColor="text1"/>
          <w:shd w:val="clear" w:color="auto" w:fill="FFFFFF"/>
        </w:rPr>
        <w:t>, 39.</w:t>
      </w:r>
    </w:p>
    <w:p w14:paraId="46487CCB" w14:textId="77777777" w:rsidR="00650A66" w:rsidRDefault="00650A66" w:rsidP="00650A66">
      <w:pPr>
        <w:rPr>
          <w:rFonts w:cstheme="minorHAnsi"/>
          <w:color w:val="000000" w:themeColor="text1"/>
          <w:shd w:val="clear" w:color="auto" w:fill="FFFFFF"/>
        </w:rPr>
      </w:pPr>
    </w:p>
    <w:p w14:paraId="65E84C6A" w14:textId="77777777" w:rsidR="00650A66" w:rsidRPr="0025644E" w:rsidRDefault="00650A66" w:rsidP="00650A66">
      <w:pPr>
        <w:rPr>
          <w:rFonts w:asciiTheme="minorHAnsi" w:hAnsiTheme="minorHAnsi" w:cstheme="minorHAnsi"/>
          <w:color w:val="000000" w:themeColor="text1"/>
        </w:rPr>
      </w:pPr>
      <w:r w:rsidRPr="0025644E">
        <w:rPr>
          <w:rFonts w:asciiTheme="minorHAnsi" w:hAnsiTheme="minorHAnsi" w:cstheme="minorHAnsi"/>
          <w:color w:val="000000" w:themeColor="text1"/>
          <w:shd w:val="clear" w:color="auto" w:fill="FBFBFB"/>
        </w:rPr>
        <w:t>Tanfield (2016). </w:t>
      </w:r>
      <w:r w:rsidRPr="0025644E">
        <w:rPr>
          <w:rFonts w:asciiTheme="minorHAnsi" w:hAnsiTheme="minorHAnsi" w:cstheme="minorHAnsi"/>
          <w:color w:val="000000" w:themeColor="text1"/>
        </w:rPr>
        <w:t>What is an easement and how are they created and used?. Available at: https://www.tanfieldchambers.co.uk/2016/02/16/what-is-an-easement-and-how-are-they-created-and-used/ (Accessed: 12th December 2023).</w:t>
      </w:r>
    </w:p>
    <w:p w14:paraId="08917761" w14:textId="77777777" w:rsidR="00A369AD" w:rsidRPr="00A369AD" w:rsidRDefault="00A369AD">
      <w:pPr>
        <w:rPr>
          <w:rFonts w:cstheme="minorHAnsi"/>
          <w:color w:val="000000" w:themeColor="text1"/>
          <w:shd w:val="clear" w:color="auto" w:fill="FBFBFB"/>
        </w:rPr>
      </w:pPr>
    </w:p>
    <w:p w14:paraId="6496B537" w14:textId="77777777" w:rsidR="00A369AD" w:rsidRDefault="00A369AD">
      <w:pPr>
        <w:rPr>
          <w:rFonts w:asciiTheme="minorHAnsi" w:hAnsiTheme="minorHAnsi" w:cstheme="minorHAnsi"/>
          <w:color w:val="000000" w:themeColor="text1"/>
          <w:shd w:val="clear" w:color="auto" w:fill="FFFFFF"/>
        </w:rPr>
      </w:pPr>
    </w:p>
    <w:sectPr w:rsidR="00A369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E9928" w14:textId="77777777" w:rsidR="0085115E" w:rsidRDefault="0085115E" w:rsidP="0085115E">
      <w:r>
        <w:separator/>
      </w:r>
    </w:p>
  </w:endnote>
  <w:endnote w:type="continuationSeparator" w:id="0">
    <w:p w14:paraId="3F8B21BD" w14:textId="77777777" w:rsidR="0085115E" w:rsidRDefault="0085115E" w:rsidP="00851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0824D" w14:textId="77777777" w:rsidR="0085115E" w:rsidRDefault="0085115E" w:rsidP="0085115E">
      <w:r>
        <w:separator/>
      </w:r>
    </w:p>
  </w:footnote>
  <w:footnote w:type="continuationSeparator" w:id="0">
    <w:p w14:paraId="353CBB8A" w14:textId="77777777" w:rsidR="0085115E" w:rsidRDefault="0085115E" w:rsidP="008511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3E01E4"/>
    <w:multiLevelType w:val="hybridMultilevel"/>
    <w:tmpl w:val="75525A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2452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15E"/>
    <w:rsid w:val="000011A5"/>
    <w:rsid w:val="000057EC"/>
    <w:rsid w:val="00006EAC"/>
    <w:rsid w:val="000134D6"/>
    <w:rsid w:val="00014034"/>
    <w:rsid w:val="000141F4"/>
    <w:rsid w:val="00015921"/>
    <w:rsid w:val="00017E84"/>
    <w:rsid w:val="000217E8"/>
    <w:rsid w:val="0002487E"/>
    <w:rsid w:val="00024C5A"/>
    <w:rsid w:val="00030693"/>
    <w:rsid w:val="00031CDD"/>
    <w:rsid w:val="00034912"/>
    <w:rsid w:val="00047D89"/>
    <w:rsid w:val="00050656"/>
    <w:rsid w:val="00052406"/>
    <w:rsid w:val="00055044"/>
    <w:rsid w:val="00055227"/>
    <w:rsid w:val="00057B9F"/>
    <w:rsid w:val="000659CE"/>
    <w:rsid w:val="00070284"/>
    <w:rsid w:val="00074F8D"/>
    <w:rsid w:val="000756B6"/>
    <w:rsid w:val="000955F5"/>
    <w:rsid w:val="00096B78"/>
    <w:rsid w:val="00097329"/>
    <w:rsid w:val="000A1EE4"/>
    <w:rsid w:val="000A5DF8"/>
    <w:rsid w:val="000B64D3"/>
    <w:rsid w:val="000C0807"/>
    <w:rsid w:val="000C0C29"/>
    <w:rsid w:val="000D2048"/>
    <w:rsid w:val="000D2671"/>
    <w:rsid w:val="000D44A6"/>
    <w:rsid w:val="000D739D"/>
    <w:rsid w:val="000E12EE"/>
    <w:rsid w:val="000E5963"/>
    <w:rsid w:val="000E5A19"/>
    <w:rsid w:val="000F67CB"/>
    <w:rsid w:val="000F7431"/>
    <w:rsid w:val="00104737"/>
    <w:rsid w:val="001054D3"/>
    <w:rsid w:val="001056EE"/>
    <w:rsid w:val="0011223B"/>
    <w:rsid w:val="00114BF6"/>
    <w:rsid w:val="00123B02"/>
    <w:rsid w:val="00124C62"/>
    <w:rsid w:val="00126344"/>
    <w:rsid w:val="0012700D"/>
    <w:rsid w:val="00131B57"/>
    <w:rsid w:val="00131F1F"/>
    <w:rsid w:val="001349FB"/>
    <w:rsid w:val="001459AE"/>
    <w:rsid w:val="001461A0"/>
    <w:rsid w:val="0015119C"/>
    <w:rsid w:val="0015511F"/>
    <w:rsid w:val="0015527C"/>
    <w:rsid w:val="00157B18"/>
    <w:rsid w:val="00161CBD"/>
    <w:rsid w:val="001633C6"/>
    <w:rsid w:val="00170532"/>
    <w:rsid w:val="001747D0"/>
    <w:rsid w:val="00175321"/>
    <w:rsid w:val="00182900"/>
    <w:rsid w:val="00194C5A"/>
    <w:rsid w:val="001A4FD4"/>
    <w:rsid w:val="001A4FE4"/>
    <w:rsid w:val="001B1A35"/>
    <w:rsid w:val="001B1E5B"/>
    <w:rsid w:val="001B2807"/>
    <w:rsid w:val="001C1E72"/>
    <w:rsid w:val="001D3009"/>
    <w:rsid w:val="001E3114"/>
    <w:rsid w:val="001E67C7"/>
    <w:rsid w:val="001F14E8"/>
    <w:rsid w:val="001F5F78"/>
    <w:rsid w:val="001F768D"/>
    <w:rsid w:val="00201A72"/>
    <w:rsid w:val="0020484E"/>
    <w:rsid w:val="002139EA"/>
    <w:rsid w:val="00230540"/>
    <w:rsid w:val="0023419E"/>
    <w:rsid w:val="00234B0E"/>
    <w:rsid w:val="00241257"/>
    <w:rsid w:val="002421FE"/>
    <w:rsid w:val="00243CC7"/>
    <w:rsid w:val="00247CE4"/>
    <w:rsid w:val="00253759"/>
    <w:rsid w:val="0025644E"/>
    <w:rsid w:val="00256D26"/>
    <w:rsid w:val="00265C7A"/>
    <w:rsid w:val="0026757A"/>
    <w:rsid w:val="00272B6E"/>
    <w:rsid w:val="002730AF"/>
    <w:rsid w:val="00282E35"/>
    <w:rsid w:val="002831DA"/>
    <w:rsid w:val="00284EB1"/>
    <w:rsid w:val="002A066F"/>
    <w:rsid w:val="002A6C82"/>
    <w:rsid w:val="002B54E9"/>
    <w:rsid w:val="002C07E3"/>
    <w:rsid w:val="002C1DBC"/>
    <w:rsid w:val="002C398B"/>
    <w:rsid w:val="002C4E3F"/>
    <w:rsid w:val="002D0F50"/>
    <w:rsid w:val="002D13F1"/>
    <w:rsid w:val="002D6169"/>
    <w:rsid w:val="002F4C5F"/>
    <w:rsid w:val="00300170"/>
    <w:rsid w:val="003013B9"/>
    <w:rsid w:val="00304D9E"/>
    <w:rsid w:val="003076CE"/>
    <w:rsid w:val="003106A8"/>
    <w:rsid w:val="00312E4F"/>
    <w:rsid w:val="0033578B"/>
    <w:rsid w:val="00336571"/>
    <w:rsid w:val="00342036"/>
    <w:rsid w:val="0034579F"/>
    <w:rsid w:val="00356913"/>
    <w:rsid w:val="0036411B"/>
    <w:rsid w:val="003655CC"/>
    <w:rsid w:val="00374025"/>
    <w:rsid w:val="00391E18"/>
    <w:rsid w:val="00397F2D"/>
    <w:rsid w:val="003A5A5B"/>
    <w:rsid w:val="003A72FD"/>
    <w:rsid w:val="003B496E"/>
    <w:rsid w:val="003B5070"/>
    <w:rsid w:val="003C03C8"/>
    <w:rsid w:val="003C358E"/>
    <w:rsid w:val="003C4C7B"/>
    <w:rsid w:val="003C4E56"/>
    <w:rsid w:val="003D3C71"/>
    <w:rsid w:val="003D6540"/>
    <w:rsid w:val="003E585D"/>
    <w:rsid w:val="003F5E92"/>
    <w:rsid w:val="003F7455"/>
    <w:rsid w:val="0041277E"/>
    <w:rsid w:val="00413726"/>
    <w:rsid w:val="004177B5"/>
    <w:rsid w:val="00422EB7"/>
    <w:rsid w:val="00426282"/>
    <w:rsid w:val="004270C9"/>
    <w:rsid w:val="00427F2B"/>
    <w:rsid w:val="00432EDC"/>
    <w:rsid w:val="004331D8"/>
    <w:rsid w:val="00440E64"/>
    <w:rsid w:val="00442960"/>
    <w:rsid w:val="00452884"/>
    <w:rsid w:val="00462F3B"/>
    <w:rsid w:val="004630C0"/>
    <w:rsid w:val="00464978"/>
    <w:rsid w:val="004733AF"/>
    <w:rsid w:val="0047454A"/>
    <w:rsid w:val="00476603"/>
    <w:rsid w:val="00480604"/>
    <w:rsid w:val="00480760"/>
    <w:rsid w:val="0048441B"/>
    <w:rsid w:val="0048524C"/>
    <w:rsid w:val="004877D3"/>
    <w:rsid w:val="00490738"/>
    <w:rsid w:val="00490D0C"/>
    <w:rsid w:val="004A1194"/>
    <w:rsid w:val="004A1E0A"/>
    <w:rsid w:val="004B1DE0"/>
    <w:rsid w:val="004B4742"/>
    <w:rsid w:val="004B5BDB"/>
    <w:rsid w:val="004B7F25"/>
    <w:rsid w:val="004C47D8"/>
    <w:rsid w:val="004D1731"/>
    <w:rsid w:val="004D2B85"/>
    <w:rsid w:val="004E0913"/>
    <w:rsid w:val="004E12FD"/>
    <w:rsid w:val="004E4978"/>
    <w:rsid w:val="004E49F2"/>
    <w:rsid w:val="004E680A"/>
    <w:rsid w:val="004E704F"/>
    <w:rsid w:val="004E7092"/>
    <w:rsid w:val="004F075D"/>
    <w:rsid w:val="004F33CF"/>
    <w:rsid w:val="004F4810"/>
    <w:rsid w:val="00501941"/>
    <w:rsid w:val="005055B0"/>
    <w:rsid w:val="00516EB1"/>
    <w:rsid w:val="00522ED6"/>
    <w:rsid w:val="005303CF"/>
    <w:rsid w:val="00530BDB"/>
    <w:rsid w:val="00531EC2"/>
    <w:rsid w:val="00540C76"/>
    <w:rsid w:val="00541057"/>
    <w:rsid w:val="00544DB5"/>
    <w:rsid w:val="00547597"/>
    <w:rsid w:val="00551D43"/>
    <w:rsid w:val="005730E7"/>
    <w:rsid w:val="005735CD"/>
    <w:rsid w:val="005736C4"/>
    <w:rsid w:val="0059576D"/>
    <w:rsid w:val="005A0E73"/>
    <w:rsid w:val="005A37F5"/>
    <w:rsid w:val="005B07AC"/>
    <w:rsid w:val="005B68E1"/>
    <w:rsid w:val="005C3F75"/>
    <w:rsid w:val="005D1F29"/>
    <w:rsid w:val="005D25D1"/>
    <w:rsid w:val="005D54CA"/>
    <w:rsid w:val="005D78EE"/>
    <w:rsid w:val="005E040A"/>
    <w:rsid w:val="00621BE9"/>
    <w:rsid w:val="00637602"/>
    <w:rsid w:val="00641BDA"/>
    <w:rsid w:val="00645B4F"/>
    <w:rsid w:val="00647352"/>
    <w:rsid w:val="00650A66"/>
    <w:rsid w:val="00652706"/>
    <w:rsid w:val="00652A63"/>
    <w:rsid w:val="006534C6"/>
    <w:rsid w:val="006558B8"/>
    <w:rsid w:val="00662DD8"/>
    <w:rsid w:val="006660F4"/>
    <w:rsid w:val="00667985"/>
    <w:rsid w:val="00670755"/>
    <w:rsid w:val="00682548"/>
    <w:rsid w:val="00693D05"/>
    <w:rsid w:val="00694999"/>
    <w:rsid w:val="006964DB"/>
    <w:rsid w:val="00697C3B"/>
    <w:rsid w:val="006A22C3"/>
    <w:rsid w:val="006A498E"/>
    <w:rsid w:val="006B02F2"/>
    <w:rsid w:val="006C2E2A"/>
    <w:rsid w:val="006C4181"/>
    <w:rsid w:val="006C4F13"/>
    <w:rsid w:val="006D0F41"/>
    <w:rsid w:val="006D16CC"/>
    <w:rsid w:val="006D63E0"/>
    <w:rsid w:val="006E0E86"/>
    <w:rsid w:val="006E13E1"/>
    <w:rsid w:val="006E3F5A"/>
    <w:rsid w:val="006E53E4"/>
    <w:rsid w:val="006E7564"/>
    <w:rsid w:val="006F127F"/>
    <w:rsid w:val="006F3056"/>
    <w:rsid w:val="00700555"/>
    <w:rsid w:val="0070144F"/>
    <w:rsid w:val="007014FC"/>
    <w:rsid w:val="00701D06"/>
    <w:rsid w:val="007024F7"/>
    <w:rsid w:val="00702557"/>
    <w:rsid w:val="00702BCB"/>
    <w:rsid w:val="0070627C"/>
    <w:rsid w:val="00706DBE"/>
    <w:rsid w:val="007115FC"/>
    <w:rsid w:val="00711D15"/>
    <w:rsid w:val="00716DDA"/>
    <w:rsid w:val="00716E44"/>
    <w:rsid w:val="0072133E"/>
    <w:rsid w:val="0072201B"/>
    <w:rsid w:val="00730FF5"/>
    <w:rsid w:val="0073391A"/>
    <w:rsid w:val="0073648E"/>
    <w:rsid w:val="00737224"/>
    <w:rsid w:val="00737488"/>
    <w:rsid w:val="0074326F"/>
    <w:rsid w:val="00760A9A"/>
    <w:rsid w:val="00770682"/>
    <w:rsid w:val="00770ABB"/>
    <w:rsid w:val="00787681"/>
    <w:rsid w:val="007924E1"/>
    <w:rsid w:val="00793504"/>
    <w:rsid w:val="0079774B"/>
    <w:rsid w:val="007A2613"/>
    <w:rsid w:val="007A5A3C"/>
    <w:rsid w:val="007B3A4F"/>
    <w:rsid w:val="007B60A1"/>
    <w:rsid w:val="007C1435"/>
    <w:rsid w:val="007C1627"/>
    <w:rsid w:val="007C2254"/>
    <w:rsid w:val="007C2327"/>
    <w:rsid w:val="007D5E5C"/>
    <w:rsid w:val="007D633E"/>
    <w:rsid w:val="007E054A"/>
    <w:rsid w:val="007E0860"/>
    <w:rsid w:val="007E5697"/>
    <w:rsid w:val="007F5CC5"/>
    <w:rsid w:val="00805D3E"/>
    <w:rsid w:val="0081699A"/>
    <w:rsid w:val="00816D1F"/>
    <w:rsid w:val="00841B1E"/>
    <w:rsid w:val="00843873"/>
    <w:rsid w:val="0085115E"/>
    <w:rsid w:val="0085157E"/>
    <w:rsid w:val="00860238"/>
    <w:rsid w:val="0086061B"/>
    <w:rsid w:val="00861D6B"/>
    <w:rsid w:val="008624CB"/>
    <w:rsid w:val="0086762C"/>
    <w:rsid w:val="00871A15"/>
    <w:rsid w:val="008727DA"/>
    <w:rsid w:val="00872CA2"/>
    <w:rsid w:val="008755E4"/>
    <w:rsid w:val="008837D7"/>
    <w:rsid w:val="008840B5"/>
    <w:rsid w:val="008958E9"/>
    <w:rsid w:val="00897594"/>
    <w:rsid w:val="008A01B3"/>
    <w:rsid w:val="008A07D1"/>
    <w:rsid w:val="008A27F3"/>
    <w:rsid w:val="008A37F0"/>
    <w:rsid w:val="008A4B9E"/>
    <w:rsid w:val="008A5F47"/>
    <w:rsid w:val="008B179C"/>
    <w:rsid w:val="008B315C"/>
    <w:rsid w:val="008B3303"/>
    <w:rsid w:val="008C10F8"/>
    <w:rsid w:val="008C6172"/>
    <w:rsid w:val="008D3D3C"/>
    <w:rsid w:val="008D49D0"/>
    <w:rsid w:val="008D6495"/>
    <w:rsid w:val="008D7128"/>
    <w:rsid w:val="008F1878"/>
    <w:rsid w:val="0090465E"/>
    <w:rsid w:val="00906212"/>
    <w:rsid w:val="009101DE"/>
    <w:rsid w:val="00911A7A"/>
    <w:rsid w:val="00915049"/>
    <w:rsid w:val="00917F70"/>
    <w:rsid w:val="00923A83"/>
    <w:rsid w:val="00927FD4"/>
    <w:rsid w:val="00932E59"/>
    <w:rsid w:val="00936246"/>
    <w:rsid w:val="0093648F"/>
    <w:rsid w:val="009414C6"/>
    <w:rsid w:val="009428F3"/>
    <w:rsid w:val="00952C10"/>
    <w:rsid w:val="009540D2"/>
    <w:rsid w:val="00965EA0"/>
    <w:rsid w:val="0097031B"/>
    <w:rsid w:val="00971A11"/>
    <w:rsid w:val="00973EDF"/>
    <w:rsid w:val="00975D6D"/>
    <w:rsid w:val="00982AF5"/>
    <w:rsid w:val="00996A0D"/>
    <w:rsid w:val="00996DC7"/>
    <w:rsid w:val="009A67B7"/>
    <w:rsid w:val="009B2CBE"/>
    <w:rsid w:val="009B424A"/>
    <w:rsid w:val="009C30A9"/>
    <w:rsid w:val="009C5D54"/>
    <w:rsid w:val="009D143F"/>
    <w:rsid w:val="009D291E"/>
    <w:rsid w:val="009D5E83"/>
    <w:rsid w:val="009D7487"/>
    <w:rsid w:val="009D7FF5"/>
    <w:rsid w:val="009E400F"/>
    <w:rsid w:val="009F05AC"/>
    <w:rsid w:val="00A00BC1"/>
    <w:rsid w:val="00A0745B"/>
    <w:rsid w:val="00A17EFD"/>
    <w:rsid w:val="00A21A26"/>
    <w:rsid w:val="00A221C8"/>
    <w:rsid w:val="00A36588"/>
    <w:rsid w:val="00A369AD"/>
    <w:rsid w:val="00A3780C"/>
    <w:rsid w:val="00A403C1"/>
    <w:rsid w:val="00A41B89"/>
    <w:rsid w:val="00A42E7E"/>
    <w:rsid w:val="00A435C6"/>
    <w:rsid w:val="00A4436F"/>
    <w:rsid w:val="00A63899"/>
    <w:rsid w:val="00A63AA3"/>
    <w:rsid w:val="00A648CC"/>
    <w:rsid w:val="00A70AB0"/>
    <w:rsid w:val="00A732F0"/>
    <w:rsid w:val="00A84EC2"/>
    <w:rsid w:val="00A850E0"/>
    <w:rsid w:val="00A94356"/>
    <w:rsid w:val="00AB1629"/>
    <w:rsid w:val="00AC6F46"/>
    <w:rsid w:val="00AC7CE0"/>
    <w:rsid w:val="00AD0B08"/>
    <w:rsid w:val="00AD1BD3"/>
    <w:rsid w:val="00AD463F"/>
    <w:rsid w:val="00AD4CE0"/>
    <w:rsid w:val="00AD7845"/>
    <w:rsid w:val="00AE057C"/>
    <w:rsid w:val="00AE5636"/>
    <w:rsid w:val="00AF262A"/>
    <w:rsid w:val="00AF7172"/>
    <w:rsid w:val="00B03308"/>
    <w:rsid w:val="00B07FAF"/>
    <w:rsid w:val="00B2250A"/>
    <w:rsid w:val="00B22ACB"/>
    <w:rsid w:val="00B27CCF"/>
    <w:rsid w:val="00B413EB"/>
    <w:rsid w:val="00B4319B"/>
    <w:rsid w:val="00B57AA5"/>
    <w:rsid w:val="00B57C24"/>
    <w:rsid w:val="00B666D4"/>
    <w:rsid w:val="00B666F0"/>
    <w:rsid w:val="00B67EAD"/>
    <w:rsid w:val="00B67FB3"/>
    <w:rsid w:val="00B712BF"/>
    <w:rsid w:val="00B80192"/>
    <w:rsid w:val="00B82C9C"/>
    <w:rsid w:val="00B85FF9"/>
    <w:rsid w:val="00BA27B3"/>
    <w:rsid w:val="00BA6B61"/>
    <w:rsid w:val="00BA7D7B"/>
    <w:rsid w:val="00BC35A6"/>
    <w:rsid w:val="00BD4E82"/>
    <w:rsid w:val="00BD6190"/>
    <w:rsid w:val="00BE3556"/>
    <w:rsid w:val="00BF07AE"/>
    <w:rsid w:val="00BF3BCB"/>
    <w:rsid w:val="00BF7CF7"/>
    <w:rsid w:val="00C06048"/>
    <w:rsid w:val="00C1024B"/>
    <w:rsid w:val="00C13579"/>
    <w:rsid w:val="00C20700"/>
    <w:rsid w:val="00C235FB"/>
    <w:rsid w:val="00C270C1"/>
    <w:rsid w:val="00C271D1"/>
    <w:rsid w:val="00C31DFC"/>
    <w:rsid w:val="00C45883"/>
    <w:rsid w:val="00C571A3"/>
    <w:rsid w:val="00C61E15"/>
    <w:rsid w:val="00C64C0C"/>
    <w:rsid w:val="00C670EC"/>
    <w:rsid w:val="00C8006A"/>
    <w:rsid w:val="00C80570"/>
    <w:rsid w:val="00C84C8F"/>
    <w:rsid w:val="00C85415"/>
    <w:rsid w:val="00C875A2"/>
    <w:rsid w:val="00C92487"/>
    <w:rsid w:val="00C9443B"/>
    <w:rsid w:val="00CA12F5"/>
    <w:rsid w:val="00CA3519"/>
    <w:rsid w:val="00CA74E6"/>
    <w:rsid w:val="00CB3B62"/>
    <w:rsid w:val="00CB4F10"/>
    <w:rsid w:val="00CC3BAD"/>
    <w:rsid w:val="00CC5144"/>
    <w:rsid w:val="00CD2DA1"/>
    <w:rsid w:val="00CD7BC6"/>
    <w:rsid w:val="00CE5482"/>
    <w:rsid w:val="00CF139F"/>
    <w:rsid w:val="00CF52EF"/>
    <w:rsid w:val="00CF7F76"/>
    <w:rsid w:val="00D03977"/>
    <w:rsid w:val="00D0767A"/>
    <w:rsid w:val="00D14C2F"/>
    <w:rsid w:val="00D1643B"/>
    <w:rsid w:val="00D168A3"/>
    <w:rsid w:val="00D2670F"/>
    <w:rsid w:val="00D44090"/>
    <w:rsid w:val="00D44D5B"/>
    <w:rsid w:val="00D51AB1"/>
    <w:rsid w:val="00D64F2A"/>
    <w:rsid w:val="00D66362"/>
    <w:rsid w:val="00D77485"/>
    <w:rsid w:val="00D91F13"/>
    <w:rsid w:val="00D97BD4"/>
    <w:rsid w:val="00D97FD8"/>
    <w:rsid w:val="00DA1E3E"/>
    <w:rsid w:val="00DA2374"/>
    <w:rsid w:val="00DA5846"/>
    <w:rsid w:val="00DA764C"/>
    <w:rsid w:val="00DB19EE"/>
    <w:rsid w:val="00DB750B"/>
    <w:rsid w:val="00DD2C64"/>
    <w:rsid w:val="00DD678B"/>
    <w:rsid w:val="00DE07B0"/>
    <w:rsid w:val="00DE3AA3"/>
    <w:rsid w:val="00DF2CAA"/>
    <w:rsid w:val="00DF408E"/>
    <w:rsid w:val="00E0035A"/>
    <w:rsid w:val="00E114EF"/>
    <w:rsid w:val="00E149C5"/>
    <w:rsid w:val="00E1792C"/>
    <w:rsid w:val="00E25A96"/>
    <w:rsid w:val="00E25BB1"/>
    <w:rsid w:val="00E3045A"/>
    <w:rsid w:val="00E31637"/>
    <w:rsid w:val="00E32F9A"/>
    <w:rsid w:val="00E33867"/>
    <w:rsid w:val="00E4274A"/>
    <w:rsid w:val="00E45D29"/>
    <w:rsid w:val="00E51A49"/>
    <w:rsid w:val="00E520E9"/>
    <w:rsid w:val="00E62757"/>
    <w:rsid w:val="00E63625"/>
    <w:rsid w:val="00E63EE7"/>
    <w:rsid w:val="00E64979"/>
    <w:rsid w:val="00E64D5D"/>
    <w:rsid w:val="00E662CE"/>
    <w:rsid w:val="00E703C7"/>
    <w:rsid w:val="00E71E48"/>
    <w:rsid w:val="00E75B7B"/>
    <w:rsid w:val="00E7699B"/>
    <w:rsid w:val="00E76BD2"/>
    <w:rsid w:val="00E7756A"/>
    <w:rsid w:val="00E81674"/>
    <w:rsid w:val="00E8331E"/>
    <w:rsid w:val="00E84067"/>
    <w:rsid w:val="00E95943"/>
    <w:rsid w:val="00EA1F45"/>
    <w:rsid w:val="00EA4E5E"/>
    <w:rsid w:val="00EA7517"/>
    <w:rsid w:val="00EB22EA"/>
    <w:rsid w:val="00EB44A0"/>
    <w:rsid w:val="00EB487A"/>
    <w:rsid w:val="00EB6932"/>
    <w:rsid w:val="00EC36E2"/>
    <w:rsid w:val="00EC6A06"/>
    <w:rsid w:val="00ED595E"/>
    <w:rsid w:val="00EE0F27"/>
    <w:rsid w:val="00EE340B"/>
    <w:rsid w:val="00EE40D3"/>
    <w:rsid w:val="00F06C62"/>
    <w:rsid w:val="00F078EB"/>
    <w:rsid w:val="00F11D50"/>
    <w:rsid w:val="00F15F54"/>
    <w:rsid w:val="00F20412"/>
    <w:rsid w:val="00F226F3"/>
    <w:rsid w:val="00F30EEE"/>
    <w:rsid w:val="00F316C5"/>
    <w:rsid w:val="00F33D3E"/>
    <w:rsid w:val="00F3688E"/>
    <w:rsid w:val="00F566C7"/>
    <w:rsid w:val="00F606C3"/>
    <w:rsid w:val="00F61286"/>
    <w:rsid w:val="00F6301B"/>
    <w:rsid w:val="00F652CB"/>
    <w:rsid w:val="00F8154C"/>
    <w:rsid w:val="00F871AA"/>
    <w:rsid w:val="00F92251"/>
    <w:rsid w:val="00F92861"/>
    <w:rsid w:val="00FA2C9F"/>
    <w:rsid w:val="00FA43BE"/>
    <w:rsid w:val="00FA56CE"/>
    <w:rsid w:val="00FA58EE"/>
    <w:rsid w:val="00FB77AE"/>
    <w:rsid w:val="00FC1E59"/>
    <w:rsid w:val="00FC25F4"/>
    <w:rsid w:val="00FC6C5E"/>
    <w:rsid w:val="00FD2A90"/>
    <w:rsid w:val="00FD6116"/>
    <w:rsid w:val="00FE1B85"/>
    <w:rsid w:val="00FE5B56"/>
    <w:rsid w:val="00FF06A1"/>
    <w:rsid w:val="00FF2096"/>
    <w:rsid w:val="00FF2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CA5838"/>
  <w15:chartTrackingRefBased/>
  <w15:docId w15:val="{984F974A-BD22-054D-B0C9-F1F311065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44E"/>
    <w:rPr>
      <w:rFonts w:ascii="Times New Roman" w:eastAsia="Times New Roman" w:hAnsi="Times New Roman" w:cs="Times New Roman"/>
      <w:lang w:eastAsia="en-GB"/>
    </w:rPr>
  </w:style>
  <w:style w:type="paragraph" w:styleId="Heading1">
    <w:name w:val="heading 1"/>
    <w:basedOn w:val="Normal"/>
    <w:link w:val="Heading1Char"/>
    <w:uiPriority w:val="9"/>
    <w:qFormat/>
    <w:rsid w:val="003B496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15E"/>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85115E"/>
  </w:style>
  <w:style w:type="paragraph" w:styleId="Footer">
    <w:name w:val="footer"/>
    <w:basedOn w:val="Normal"/>
    <w:link w:val="FooterChar"/>
    <w:uiPriority w:val="99"/>
    <w:unhideWhenUsed/>
    <w:rsid w:val="0085115E"/>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85115E"/>
  </w:style>
  <w:style w:type="paragraph" w:styleId="ListParagraph">
    <w:name w:val="List Paragraph"/>
    <w:basedOn w:val="Normal"/>
    <w:uiPriority w:val="34"/>
    <w:qFormat/>
    <w:rsid w:val="00B712BF"/>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194C5A"/>
  </w:style>
  <w:style w:type="character" w:styleId="Hyperlink">
    <w:name w:val="Hyperlink"/>
    <w:basedOn w:val="DefaultParagraphFont"/>
    <w:uiPriority w:val="99"/>
    <w:unhideWhenUsed/>
    <w:rsid w:val="00B85FF9"/>
    <w:rPr>
      <w:color w:val="0563C1" w:themeColor="hyperlink"/>
      <w:u w:val="single"/>
    </w:rPr>
  </w:style>
  <w:style w:type="character" w:styleId="UnresolvedMention">
    <w:name w:val="Unresolved Mention"/>
    <w:basedOn w:val="DefaultParagraphFont"/>
    <w:uiPriority w:val="99"/>
    <w:semiHidden/>
    <w:unhideWhenUsed/>
    <w:rsid w:val="00B85FF9"/>
    <w:rPr>
      <w:color w:val="605E5C"/>
      <w:shd w:val="clear" w:color="auto" w:fill="E1DFDD"/>
    </w:rPr>
  </w:style>
  <w:style w:type="character" w:styleId="Strong">
    <w:name w:val="Strong"/>
    <w:basedOn w:val="DefaultParagraphFont"/>
    <w:uiPriority w:val="22"/>
    <w:qFormat/>
    <w:rsid w:val="00FF06A1"/>
    <w:rPr>
      <w:b/>
      <w:bCs/>
    </w:rPr>
  </w:style>
  <w:style w:type="character" w:customStyle="1" w:styleId="Heading1Char">
    <w:name w:val="Heading 1 Char"/>
    <w:basedOn w:val="DefaultParagraphFont"/>
    <w:link w:val="Heading1"/>
    <w:uiPriority w:val="9"/>
    <w:rsid w:val="003B496E"/>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42783">
      <w:bodyDiv w:val="1"/>
      <w:marLeft w:val="0"/>
      <w:marRight w:val="0"/>
      <w:marTop w:val="0"/>
      <w:marBottom w:val="0"/>
      <w:divBdr>
        <w:top w:val="none" w:sz="0" w:space="0" w:color="auto"/>
        <w:left w:val="none" w:sz="0" w:space="0" w:color="auto"/>
        <w:bottom w:val="none" w:sz="0" w:space="0" w:color="auto"/>
        <w:right w:val="none" w:sz="0" w:space="0" w:color="auto"/>
      </w:divBdr>
      <w:divsChild>
        <w:div w:id="1747606421">
          <w:marLeft w:val="0"/>
          <w:marRight w:val="0"/>
          <w:marTop w:val="0"/>
          <w:marBottom w:val="0"/>
          <w:divBdr>
            <w:top w:val="none" w:sz="0" w:space="0" w:color="auto"/>
            <w:left w:val="none" w:sz="0" w:space="0" w:color="auto"/>
            <w:bottom w:val="none" w:sz="0" w:space="0" w:color="auto"/>
            <w:right w:val="none" w:sz="0" w:space="0" w:color="auto"/>
          </w:divBdr>
          <w:divsChild>
            <w:div w:id="80957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1762">
      <w:bodyDiv w:val="1"/>
      <w:marLeft w:val="0"/>
      <w:marRight w:val="0"/>
      <w:marTop w:val="0"/>
      <w:marBottom w:val="0"/>
      <w:divBdr>
        <w:top w:val="none" w:sz="0" w:space="0" w:color="auto"/>
        <w:left w:val="none" w:sz="0" w:space="0" w:color="auto"/>
        <w:bottom w:val="none" w:sz="0" w:space="0" w:color="auto"/>
        <w:right w:val="none" w:sz="0" w:space="0" w:color="auto"/>
      </w:divBdr>
    </w:div>
    <w:div w:id="441071170">
      <w:bodyDiv w:val="1"/>
      <w:marLeft w:val="0"/>
      <w:marRight w:val="0"/>
      <w:marTop w:val="0"/>
      <w:marBottom w:val="0"/>
      <w:divBdr>
        <w:top w:val="none" w:sz="0" w:space="0" w:color="auto"/>
        <w:left w:val="none" w:sz="0" w:space="0" w:color="auto"/>
        <w:bottom w:val="none" w:sz="0" w:space="0" w:color="auto"/>
        <w:right w:val="none" w:sz="0" w:space="0" w:color="auto"/>
      </w:divBdr>
    </w:div>
    <w:div w:id="904216442">
      <w:bodyDiv w:val="1"/>
      <w:marLeft w:val="0"/>
      <w:marRight w:val="0"/>
      <w:marTop w:val="0"/>
      <w:marBottom w:val="0"/>
      <w:divBdr>
        <w:top w:val="none" w:sz="0" w:space="0" w:color="auto"/>
        <w:left w:val="none" w:sz="0" w:space="0" w:color="auto"/>
        <w:bottom w:val="none" w:sz="0" w:space="0" w:color="auto"/>
        <w:right w:val="none" w:sz="0" w:space="0" w:color="auto"/>
      </w:divBdr>
      <w:divsChild>
        <w:div w:id="1346053561">
          <w:marLeft w:val="0"/>
          <w:marRight w:val="0"/>
          <w:marTop w:val="0"/>
          <w:marBottom w:val="0"/>
          <w:divBdr>
            <w:top w:val="none" w:sz="0" w:space="0" w:color="auto"/>
            <w:left w:val="none" w:sz="0" w:space="0" w:color="auto"/>
            <w:bottom w:val="none" w:sz="0" w:space="0" w:color="auto"/>
            <w:right w:val="none" w:sz="0" w:space="0" w:color="auto"/>
          </w:divBdr>
          <w:divsChild>
            <w:div w:id="972952025">
              <w:marLeft w:val="0"/>
              <w:marRight w:val="0"/>
              <w:marTop w:val="0"/>
              <w:marBottom w:val="0"/>
              <w:divBdr>
                <w:top w:val="none" w:sz="0" w:space="0" w:color="auto"/>
                <w:left w:val="none" w:sz="0" w:space="0" w:color="auto"/>
                <w:bottom w:val="none" w:sz="0" w:space="0" w:color="auto"/>
                <w:right w:val="none" w:sz="0" w:space="0" w:color="auto"/>
              </w:divBdr>
              <w:divsChild>
                <w:div w:id="2117868337">
                  <w:marLeft w:val="0"/>
                  <w:marRight w:val="0"/>
                  <w:marTop w:val="0"/>
                  <w:marBottom w:val="0"/>
                  <w:divBdr>
                    <w:top w:val="none" w:sz="0" w:space="0" w:color="auto"/>
                    <w:left w:val="none" w:sz="0" w:space="0" w:color="auto"/>
                    <w:bottom w:val="none" w:sz="0" w:space="0" w:color="auto"/>
                    <w:right w:val="none" w:sz="0" w:space="0" w:color="auto"/>
                  </w:divBdr>
                  <w:divsChild>
                    <w:div w:id="64824652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926160547">
      <w:bodyDiv w:val="1"/>
      <w:marLeft w:val="0"/>
      <w:marRight w:val="0"/>
      <w:marTop w:val="0"/>
      <w:marBottom w:val="0"/>
      <w:divBdr>
        <w:top w:val="none" w:sz="0" w:space="0" w:color="auto"/>
        <w:left w:val="none" w:sz="0" w:space="0" w:color="auto"/>
        <w:bottom w:val="none" w:sz="0" w:space="0" w:color="auto"/>
        <w:right w:val="none" w:sz="0" w:space="0" w:color="auto"/>
      </w:divBdr>
      <w:divsChild>
        <w:div w:id="767122116">
          <w:marLeft w:val="0"/>
          <w:marRight w:val="0"/>
          <w:marTop w:val="0"/>
          <w:marBottom w:val="0"/>
          <w:divBdr>
            <w:top w:val="none" w:sz="0" w:space="0" w:color="auto"/>
            <w:left w:val="none" w:sz="0" w:space="0" w:color="auto"/>
            <w:bottom w:val="none" w:sz="0" w:space="0" w:color="auto"/>
            <w:right w:val="none" w:sz="0" w:space="0" w:color="auto"/>
          </w:divBdr>
        </w:div>
      </w:divsChild>
    </w:div>
    <w:div w:id="1060061594">
      <w:bodyDiv w:val="1"/>
      <w:marLeft w:val="0"/>
      <w:marRight w:val="0"/>
      <w:marTop w:val="0"/>
      <w:marBottom w:val="0"/>
      <w:divBdr>
        <w:top w:val="none" w:sz="0" w:space="0" w:color="auto"/>
        <w:left w:val="none" w:sz="0" w:space="0" w:color="auto"/>
        <w:bottom w:val="none" w:sz="0" w:space="0" w:color="auto"/>
        <w:right w:val="none" w:sz="0" w:space="0" w:color="auto"/>
      </w:divBdr>
    </w:div>
    <w:div w:id="1461071042">
      <w:bodyDiv w:val="1"/>
      <w:marLeft w:val="0"/>
      <w:marRight w:val="0"/>
      <w:marTop w:val="0"/>
      <w:marBottom w:val="0"/>
      <w:divBdr>
        <w:top w:val="none" w:sz="0" w:space="0" w:color="auto"/>
        <w:left w:val="none" w:sz="0" w:space="0" w:color="auto"/>
        <w:bottom w:val="none" w:sz="0" w:space="0" w:color="auto"/>
        <w:right w:val="none" w:sz="0" w:space="0" w:color="auto"/>
      </w:divBdr>
    </w:div>
    <w:div w:id="1515532526">
      <w:bodyDiv w:val="1"/>
      <w:marLeft w:val="0"/>
      <w:marRight w:val="0"/>
      <w:marTop w:val="0"/>
      <w:marBottom w:val="0"/>
      <w:divBdr>
        <w:top w:val="none" w:sz="0" w:space="0" w:color="auto"/>
        <w:left w:val="none" w:sz="0" w:space="0" w:color="auto"/>
        <w:bottom w:val="none" w:sz="0" w:space="0" w:color="auto"/>
        <w:right w:val="none" w:sz="0" w:space="0" w:color="auto"/>
      </w:divBdr>
    </w:div>
    <w:div w:id="1777629073">
      <w:bodyDiv w:val="1"/>
      <w:marLeft w:val="0"/>
      <w:marRight w:val="0"/>
      <w:marTop w:val="0"/>
      <w:marBottom w:val="0"/>
      <w:divBdr>
        <w:top w:val="none" w:sz="0" w:space="0" w:color="auto"/>
        <w:left w:val="none" w:sz="0" w:space="0" w:color="auto"/>
        <w:bottom w:val="none" w:sz="0" w:space="0" w:color="auto"/>
        <w:right w:val="none" w:sz="0" w:space="0" w:color="auto"/>
      </w:divBdr>
    </w:div>
    <w:div w:id="211258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110977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2307/3474666" TargetMode="External"/><Relationship Id="rId12" Type="http://schemas.openxmlformats.org/officeDocument/2006/relationships/hyperlink" Target="https://doi.org/10.1093/ojls/24.4.59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quest.com/docview/2681521715?accountid=130472&amp;parentSessionId=NCTBKhaEZBDo93yrZ9f7FBjKpNHVagagnxp9z6DdLwA%3D&amp;pq-origsite=primo&amp;sourcetype=Trade%20Journals" TargetMode="External"/><Relationship Id="rId5" Type="http://schemas.openxmlformats.org/officeDocument/2006/relationships/footnotes" Target="footnotes.xml"/><Relationship Id="rId10" Type="http://schemas.openxmlformats.org/officeDocument/2006/relationships/hyperlink" Target="https://www.jacuzzi.com/en-gb/learning-hub/should-i-buy-inflatable-hot-tub-review-costs-features-more.html" TargetMode="External"/><Relationship Id="rId4" Type="http://schemas.openxmlformats.org/officeDocument/2006/relationships/webSettings" Target="webSettings.xml"/><Relationship Id="rId9" Type="http://schemas.openxmlformats.org/officeDocument/2006/relationships/hyperlink" Target="https://doi.org/10.2307/11093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2944</Words>
  <Characters>16580</Characters>
  <Application>Microsoft Office Word</Application>
  <DocSecurity>0</DocSecurity>
  <Lines>2368</Lines>
  <Paragraphs>929</Paragraphs>
  <ScaleCrop>false</ScaleCrop>
  <Company/>
  <LinksUpToDate>false</LinksUpToDate>
  <CharactersWithSpaces>18595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2023-12-15T13:33:00Z</dcterms:created>
  <dcterms:modified xsi:type="dcterms:W3CDTF">2023-12-15T13:33:00Z</dcterms:modified>
</cp:coreProperties>
</file>