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5FCE96" w14:textId="1BB03EEE" w:rsidR="002F557E" w:rsidRDefault="00E3400D" w:rsidP="00336E62">
      <w:pPr>
        <w:spacing w:after="0" w:line="360" w:lineRule="auto"/>
        <w:jc w:val="center"/>
        <w:rPr>
          <w:rFonts w:ascii="Times New Roman" w:hAnsi="Times New Roman" w:cs="Times New Roman"/>
          <w:bCs/>
          <w:color w:val="000000" w:themeColor="text1"/>
          <w:sz w:val="28"/>
          <w:szCs w:val="28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8"/>
          <w:szCs w:val="28"/>
        </w:rPr>
        <w:t>Yr Iath a Daith 2</w:t>
      </w:r>
    </w:p>
    <w:p w14:paraId="536AF04D" w14:textId="77777777" w:rsidR="00BD47DD" w:rsidRDefault="00BD47DD" w:rsidP="00336E62">
      <w:pPr>
        <w:spacing w:after="0" w:line="360" w:lineRule="auto"/>
        <w:jc w:val="center"/>
        <w:rPr>
          <w:rFonts w:ascii="Times New Roman" w:hAnsi="Times New Roman" w:cs="Times New Roman"/>
          <w:bCs/>
          <w:color w:val="000000" w:themeColor="text1"/>
          <w:sz w:val="28"/>
          <w:szCs w:val="28"/>
        </w:rPr>
      </w:pPr>
    </w:p>
    <w:p w14:paraId="005C93A6" w14:textId="1FE40D62" w:rsidR="00B84BD7" w:rsidRPr="00B84BD7" w:rsidRDefault="00074601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Cs/>
          <w:color w:val="000000" w:themeColor="text1"/>
          <w:sz w:val="28"/>
          <w:szCs w:val="28"/>
        </w:rPr>
        <w:t xml:space="preserve">Recording: </w:t>
      </w:r>
      <w:r w:rsidRPr="00D2727A">
        <w:rPr>
          <w:rFonts w:ascii="Times New Roman" w:hAnsi="Times New Roman" w:cs="Times New Roman"/>
          <w:bCs/>
          <w:color w:val="000000" w:themeColor="text1"/>
          <w:sz w:val="28"/>
          <w:szCs w:val="28"/>
        </w:rPr>
        <w:t>https://youtu.be/HRsxkCxrXCU</w:t>
      </w:r>
      <w:bookmarkStart w:id="0" w:name="_GoBack"/>
      <w:bookmarkEnd w:id="0"/>
    </w:p>
    <w:p w14:paraId="0DC3EC85" w14:textId="5DF03DAD" w:rsidR="00195806" w:rsidRPr="00922400" w:rsidRDefault="00E971FF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aim of this assignment is to reflect upon my own practice during the teaching of a</w:t>
      </w:r>
      <w:r w:rsidR="00C54E3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Welsh second language lesson within </w:t>
      </w:r>
      <w:r w:rsidR="00D8344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 </w:t>
      </w:r>
      <w:r w:rsidR="00270FA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k</w:t>
      </w:r>
      <w:r w:rsidR="00C54E3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ey </w:t>
      </w:r>
      <w:r w:rsidR="00270FA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C54E3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tage </w:t>
      </w:r>
      <w:r w:rsidR="00270FA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</w:t>
      </w:r>
      <w:r w:rsidR="00C54E3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wo </w:t>
      </w:r>
      <w:r w:rsidR="00D8344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class</w:t>
      </w:r>
      <w:r w:rsidR="00F67B7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D8344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in </w:t>
      </w:r>
      <w:r w:rsidR="00C54E3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</w:t>
      </w:r>
      <w:r w:rsidR="00D8344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 English medium</w:t>
      </w:r>
      <w:r w:rsidR="00C54E3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270FA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</w:t>
      </w:r>
      <w:r w:rsidR="00C54E3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rimary school in Wales. It will first set the context and </w:t>
      </w:r>
      <w:r w:rsidR="0078502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discuss </w:t>
      </w:r>
      <w:r w:rsidR="00A35C0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previous lessons that were conducted in preparation for th</w:t>
      </w:r>
      <w:r w:rsidR="00194DA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 recorded</w:t>
      </w:r>
      <w:r w:rsidR="00A35C0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lesson</w:t>
      </w:r>
      <w:r w:rsidR="00194DA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A35C0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li</w:t>
      </w:r>
      <w:r w:rsidR="00194DA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nking</w:t>
      </w:r>
      <w:r w:rsidR="00A35C0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</w:t>
      </w:r>
      <w:r w:rsidR="00270FA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</w:t>
      </w:r>
      <w:r w:rsidR="00A35C0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theories of learning a second language</w:t>
      </w:r>
      <w:r w:rsidR="0078376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;</w:t>
      </w:r>
      <w:r w:rsidR="00A35C0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that may or may not be specific to the learning of </w:t>
      </w:r>
      <w:r w:rsidR="0078502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welsh language.</w:t>
      </w:r>
    </w:p>
    <w:p w14:paraId="500DA8F3" w14:textId="1702C794" w:rsidR="00077DB0" w:rsidRPr="00922400" w:rsidRDefault="00E3400D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During my current placement, I have had weekly opportunities to </w:t>
      </w:r>
      <w:r w:rsidR="00C72B7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teach and facilitate Welsh lesson</w:t>
      </w:r>
      <w:r w:rsidR="0032475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 with support </w:t>
      </w:r>
      <w:r w:rsidR="00B01B8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of</w:t>
      </w:r>
      <w:r w:rsidR="0032475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s</w:t>
      </w:r>
      <w:r w:rsidR="00C72B7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chool</w:t>
      </w:r>
      <w:r w:rsidR="0032475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’</w:t>
      </w:r>
      <w:r w:rsidR="00C72B7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 scheme of work. It was fortun</w:t>
      </w:r>
      <w:r w:rsidR="00AF20A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ate</w:t>
      </w:r>
      <w:r w:rsidR="00C72B7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32475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for me</w:t>
      </w:r>
      <w:r w:rsidR="00AF20A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B745E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C72B7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that the theme </w:t>
      </w:r>
      <w:r w:rsidR="00D069D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during my placement was Gwyliau, a topic which I had recently engaged with during Welsh lectures </w:t>
      </w:r>
      <w:r w:rsidR="00786E5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</w:t>
      </w:r>
      <w:r w:rsidR="00D069D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University. </w:t>
      </w:r>
      <w:r w:rsidR="00B745E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lesson record</w:t>
      </w:r>
      <w:r w:rsidR="00B01B8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ed</w:t>
      </w:r>
      <w:r w:rsidR="00B745E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reflected upon within this paper </w:t>
      </w:r>
      <w:r w:rsidR="00CE636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was created for a year five class who</w:t>
      </w:r>
      <w:r w:rsidR="00786E5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as a cohort,</w:t>
      </w:r>
      <w:r w:rsidR="00CE636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ha</w:t>
      </w:r>
      <w:r w:rsidR="006A67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CE636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minimal fluency </w:t>
      </w:r>
      <w:r w:rsidR="00B0642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 the Welsh language but ha</w:t>
      </w:r>
      <w:r w:rsidR="001F6EB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B0642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experience of the language through </w:t>
      </w:r>
      <w:r w:rsidR="0025627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incidental discipline and ‘drilio’ lesson</w:t>
      </w:r>
      <w:r w:rsidR="001C4E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 that took place a few times a week.</w:t>
      </w:r>
      <w:r w:rsidR="0025627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</w:p>
    <w:p w14:paraId="66158A6F" w14:textId="23F1D491" w:rsidR="00175117" w:rsidRPr="00922400" w:rsidRDefault="005B7A4F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Prior to</w:t>
      </w:r>
      <w:r w:rsidR="0057450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recorded lesson, the children were introduced to the</w:t>
      </w:r>
      <w:r w:rsidR="001C4E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‘</w:t>
      </w:r>
      <w:r w:rsidR="00250D6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G</w:t>
      </w:r>
      <w:r w:rsidR="001C4E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wyliau’</w:t>
      </w:r>
      <w:r w:rsidR="0057450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theme </w:t>
      </w:r>
      <w:r w:rsidR="0075126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using </w:t>
      </w:r>
      <w:r w:rsidR="001C4E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Chomsky’s (1957) </w:t>
      </w:r>
      <w:r w:rsidR="00C4634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communicative method</w:t>
      </w:r>
      <w:r w:rsidR="006632F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During this lesson, </w:t>
      </w:r>
      <w:r w:rsidR="0057450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oracy was </w:t>
      </w:r>
      <w:r w:rsidR="00D5525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</w:t>
      </w:r>
      <w:r w:rsidR="00D1639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focus</w:t>
      </w:r>
      <w:r w:rsidR="003D77E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 support the</w:t>
      </w:r>
      <w:r w:rsidR="00D5525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3D77E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introduc</w:t>
      </w:r>
      <w:r w:rsidR="009D6ED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ing</w:t>
      </w:r>
      <w:r w:rsidR="003D77E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of past tense language patterns</w:t>
      </w:r>
      <w:r w:rsidR="0029253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and to motivate the children</w:t>
      </w:r>
      <w:r w:rsidR="00CF5CD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’s</w:t>
      </w:r>
      <w:r w:rsidR="0029253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develop</w:t>
      </w:r>
      <w:r w:rsidR="0026665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ment</w:t>
      </w:r>
      <w:r w:rsidR="0029253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D1639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through a</w:t>
      </w:r>
      <w:r w:rsidR="0029253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pair work task</w:t>
      </w:r>
      <w:r w:rsidR="00D1639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29253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(</w:t>
      </w:r>
      <w:r w:rsidR="009167F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Richards, </w:t>
      </w:r>
      <w:r w:rsidR="00712ED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2011)</w:t>
      </w:r>
      <w:r w:rsidR="0054140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26665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Children were provided sentence </w:t>
      </w:r>
      <w:r w:rsidR="00E9269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pattern mat</w:t>
      </w:r>
      <w:r w:rsidR="00ED2BC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CB6BD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(appendix 1)</w:t>
      </w:r>
      <w:r w:rsidR="00ED2BC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which allowed the </w:t>
      </w:r>
      <w:r w:rsidR="00EE499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guidance</w:t>
      </w:r>
      <w:r w:rsidR="00ED2BC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AF203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for</w:t>
      </w:r>
      <w:r w:rsidR="00ED2BC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person ‘A’ and person ‘B’</w:t>
      </w:r>
      <w:r w:rsidR="00CE698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 converse</w:t>
      </w:r>
      <w:r w:rsidR="00CB6BD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0B3DD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First</w:t>
      </w:r>
      <w:r w:rsidR="00EE389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modelled by </w:t>
      </w:r>
      <w:r w:rsidR="00AF203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me</w:t>
      </w:r>
      <w:r w:rsidR="00EE389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a child</w:t>
      </w:r>
      <w:r w:rsidR="00AF203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5E595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who</w:t>
      </w:r>
      <w:r w:rsidR="00EE389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B21EE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was </w:t>
      </w:r>
      <w:r w:rsidR="00E238E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part of the ‘crew cymraeg</w:t>
      </w:r>
      <w:r w:rsidR="0094618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E238E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’ </w:t>
      </w:r>
      <w:r w:rsidR="005E595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sentence pattern mat was </w:t>
      </w:r>
      <w:r w:rsidR="003D574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chronological conversed support</w:t>
      </w:r>
      <w:r w:rsidR="009477A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ed</w:t>
      </w:r>
      <w:r w:rsidR="003D574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9477A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by</w:t>
      </w:r>
      <w:r w:rsidR="003D574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69311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</w:t>
      </w:r>
      <w:r w:rsidR="003D574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power</w:t>
      </w:r>
      <w:r w:rsidR="007B2F6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3D574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point slide </w:t>
      </w:r>
      <w:r w:rsidR="0069311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with shared </w:t>
      </w:r>
      <w:r w:rsidR="00DE411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content </w:t>
      </w:r>
      <w:r w:rsidR="0069311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vocabulary of countries and mode</w:t>
      </w:r>
      <w:r w:rsidR="00B038F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69311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of transport (</w:t>
      </w:r>
      <w:r w:rsidR="003D574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appendix 2</w:t>
      </w:r>
      <w:r w:rsidR="0069311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)</w:t>
      </w:r>
      <w:r w:rsidR="009477A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C87F0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974DB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In order to develop </w:t>
      </w:r>
      <w:r w:rsidR="00F44D2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past tense verbs</w:t>
      </w:r>
      <w:r w:rsidR="00974DB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02423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accurately</w:t>
      </w:r>
      <w:r w:rsidR="00B038F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9D0FC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</w:t>
      </w:r>
      <w:r w:rsidR="00974DB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language patterns were</w:t>
      </w:r>
      <w:r w:rsidR="00B038F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also</w:t>
      </w:r>
      <w:r w:rsidR="00974DB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executed during </w:t>
      </w:r>
      <w:r w:rsidR="00446B0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‘</w:t>
      </w:r>
      <w:r w:rsidR="00974DB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drilio</w:t>
      </w:r>
      <w:r w:rsidR="00446B0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’</w:t>
      </w:r>
      <w:r w:rsidR="00974DB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446B0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974DB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ess</w:t>
      </w:r>
      <w:r w:rsidR="00F074C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</w:t>
      </w:r>
      <w:r w:rsidR="00974DB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ons</w:t>
      </w:r>
      <w:r w:rsidR="0017700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(Ghazi- S</w:t>
      </w:r>
      <w:r w:rsidR="00017BD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aidi and Ansaldo, 2017)</w:t>
      </w:r>
      <w:r w:rsidR="00D0750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5E7B2E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such as</w:t>
      </w:r>
      <w:r w:rsidR="00FB43D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discussing what we had eaten for breakfast o</w:t>
      </w:r>
      <w:r w:rsidR="005E7B2E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</w:t>
      </w:r>
      <w:r w:rsidR="00FB43D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what we had done over the weekend.</w:t>
      </w:r>
      <w:r w:rsidR="00017BD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974DB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CE666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It is suggested that these sessions </w:t>
      </w:r>
      <w:r w:rsidR="00D0750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would </w:t>
      </w:r>
      <w:r w:rsidR="00CE666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also</w:t>
      </w:r>
      <w:r w:rsidR="009024C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support the</w:t>
      </w:r>
      <w:r w:rsidR="00CE666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4607F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develop</w:t>
      </w:r>
      <w:r w:rsidR="009024C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ment of</w:t>
      </w:r>
      <w:r w:rsidR="004607F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fluency as </w:t>
      </w:r>
      <w:r w:rsidR="00B55B0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it reflected </w:t>
      </w:r>
      <w:r w:rsidR="00A02A9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</w:t>
      </w:r>
      <w:r w:rsidR="00B55B0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natural use of Welsh</w:t>
      </w:r>
      <w:r w:rsidR="00C64B8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language</w:t>
      </w:r>
      <w:r w:rsidR="00B629B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r w:rsidR="0064552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Tice, date u</w:t>
      </w:r>
      <w:r w:rsidR="0095789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n-kn</w:t>
      </w:r>
      <w:r w:rsidR="0064552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own</w:t>
      </w:r>
      <w:r w:rsidR="00466BB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Bei, 2012</w:t>
      </w:r>
      <w:r w:rsidR="00B629B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)</w:t>
      </w:r>
      <w:r w:rsidR="00CE698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17511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</w:p>
    <w:p w14:paraId="236AF6E4" w14:textId="1C263538" w:rsidR="00876321" w:rsidRPr="00922400" w:rsidRDefault="00AB3136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Building upon the leaners’ foundation of knowledge</w:t>
      </w:r>
      <w:r w:rsidR="007A0D6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through </w:t>
      </w:r>
      <w:r w:rsidR="00692B4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</w:t>
      </w:r>
      <w:r w:rsidR="007A0D6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racy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t</w:t>
      </w:r>
      <w:r w:rsidR="0017511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he activities 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arranged for the </w:t>
      </w:r>
      <w:r w:rsidR="0017511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recorded Welsh lesson were aimed to </w:t>
      </w:r>
      <w:r w:rsidR="00692B4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develop the reading of continuous text, </w:t>
      </w:r>
      <w:r w:rsidR="00D02D6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locating i</w:t>
      </w:r>
      <w:r w:rsidR="00F22E2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nformation and writing (Welsh Government, 2014).</w:t>
      </w:r>
      <w:r w:rsidR="00D02D6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These skills </w:t>
      </w:r>
      <w:r w:rsidR="00600DA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are encouraged within</w:t>
      </w:r>
      <w:r w:rsidR="0019206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9B7D7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Estyn</w:t>
      </w:r>
      <w:r w:rsidR="002024A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’s</w:t>
      </w:r>
      <w:r w:rsidR="009B7D7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r w:rsidR="002024A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2016-2017) annual report </w:t>
      </w:r>
      <w:r w:rsidR="00600DA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which discusses</w:t>
      </w:r>
      <w:r w:rsidR="002024A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importance of integrating the</w:t>
      </w:r>
      <w:r w:rsidR="00516E1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Literacy </w:t>
      </w:r>
      <w:r w:rsidR="00516E1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lastRenderedPageBreak/>
        <w:t xml:space="preserve">and Numeracy Framework (Welsh Government, 2014) into all subjects and areas across the Welsh curriculum, including </w:t>
      </w:r>
      <w:r w:rsidR="00DC45A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Welsh Second Language.</w:t>
      </w:r>
    </w:p>
    <w:p w14:paraId="53521CEB" w14:textId="1B1C2A5B" w:rsidR="00F72BEA" w:rsidRPr="00922400" w:rsidRDefault="00C00A65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first activity</w:t>
      </w:r>
      <w:r w:rsidR="001C716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CD4FC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which</w:t>
      </w:r>
      <w:r w:rsidR="001C716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was differentiated two different ways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(appendix 3</w:t>
      </w:r>
      <w:r w:rsidR="00D7382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appendix 4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)</w:t>
      </w:r>
      <w:r w:rsidR="006446C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8D638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was a </w:t>
      </w:r>
      <w:r w:rsidR="00E022E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‘</w:t>
      </w:r>
      <w:r w:rsidR="006962D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literal </w:t>
      </w:r>
      <w:r w:rsidR="008D638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comprehension</w:t>
      </w:r>
      <w:r w:rsidR="00E022E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’ task</w:t>
      </w:r>
      <w:r w:rsidR="00BE319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(Day and Park</w:t>
      </w:r>
      <w:r w:rsidR="00E022E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2005</w:t>
      </w:r>
      <w:r w:rsidR="00A61F4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)</w:t>
      </w:r>
      <w:r w:rsidR="0047611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4B585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47611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</w:t>
      </w:r>
      <w:r w:rsidR="004B585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hildren </w:t>
      </w:r>
      <w:r w:rsidR="00A61F4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required</w:t>
      </w:r>
      <w:r w:rsidR="00E66F8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C82FE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understand</w:t>
      </w:r>
      <w:r w:rsidR="00B938E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ing</w:t>
      </w:r>
      <w:r w:rsidR="009959F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of the text</w:t>
      </w:r>
      <w:r w:rsidR="00B938E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</w:t>
      </w:r>
      <w:r w:rsidR="00C82FE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E66F8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answer questions </w:t>
      </w:r>
      <w:r w:rsidR="00C82FE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to </w:t>
      </w:r>
      <w:r w:rsidR="0058048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what </w:t>
      </w:r>
      <w:r w:rsidR="007331C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we</w:t>
      </w:r>
      <w:r w:rsidR="0058048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had rea</w:t>
      </w:r>
      <w:r w:rsidR="0062778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</w:t>
      </w:r>
      <w:r w:rsidR="00B938E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as a class</w:t>
      </w:r>
      <w:r w:rsidR="0058048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62778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(</w:t>
      </w:r>
      <w:r w:rsidR="00E476C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Welsh Government</w:t>
      </w:r>
      <w:r w:rsidR="00200FF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</w:t>
      </w:r>
      <w:r w:rsidR="00E476C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2015</w:t>
      </w:r>
      <w:r w:rsidR="00212CD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p. </w:t>
      </w:r>
      <w:r w:rsidR="00DC451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12</w:t>
      </w:r>
      <w:r w:rsidR="005452E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</w:t>
      </w:r>
      <w:r w:rsidR="00E1148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Welsh Government, 2014</w:t>
      </w:r>
      <w:r w:rsidR="007331C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).</w:t>
      </w:r>
      <w:r w:rsidR="00200FF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A61F4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activity was aimed to develop </w:t>
      </w:r>
      <w:r w:rsidR="00F72BE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skills </w:t>
      </w:r>
      <w:r w:rsidR="006E09A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of reading, remembering of facts and skimming</w:t>
      </w:r>
      <w:r w:rsidR="00175FD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BD4F7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task was differentiated</w:t>
      </w:r>
      <w:r w:rsidR="0023467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BD4F7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6E7AA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with the firs</w:t>
      </w:r>
      <w:r w:rsidR="00705DE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 of the comprehension tasks (appendix 3) being a</w:t>
      </w:r>
      <w:r w:rsidR="0067481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true or false </w:t>
      </w:r>
      <w:r w:rsidR="00705DE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activity</w:t>
      </w:r>
      <w:r w:rsidR="0067481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and a more complex task of answering questions using</w:t>
      </w:r>
      <w:r w:rsidR="00532E2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subject</w:t>
      </w:r>
      <w:r w:rsidR="0067481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specific vocabulary</w:t>
      </w:r>
      <w:r w:rsidR="0023467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(appendix 4).</w:t>
      </w:r>
      <w:r w:rsidR="00B57D7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</w:p>
    <w:p w14:paraId="5C39878B" w14:textId="77777777" w:rsidR="003A51E5" w:rsidRPr="00922400" w:rsidRDefault="003A51E5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4FA84205" w14:textId="782AA6FC" w:rsidR="00C84064" w:rsidRPr="00922400" w:rsidRDefault="00AD24CD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second </w:t>
      </w:r>
      <w:r w:rsidR="00724BC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activity</w:t>
      </w:r>
      <w:r w:rsidR="001C716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14386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was a written task </w:t>
      </w:r>
      <w:r w:rsidR="00EC6B0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in which children </w:t>
      </w:r>
      <w:r w:rsidR="000633C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ex</w:t>
      </w:r>
      <w:r w:rsidR="00DC5D3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tended on</w:t>
      </w:r>
      <w:r w:rsidR="003240E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their learnt sentence structure</w:t>
      </w:r>
      <w:r w:rsidR="003A51E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3240E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76372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combining it wi</w:t>
      </w:r>
      <w:r w:rsidR="0056531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 </w:t>
      </w:r>
      <w:r w:rsidR="0018139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other phrases </w:t>
      </w:r>
      <w:r w:rsidR="00061BE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that they had learnt during their previous years within </w:t>
      </w:r>
      <w:r w:rsidR="00B57FD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</w:t>
      </w:r>
      <w:r w:rsidR="00061BE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oundation </w:t>
      </w:r>
      <w:r w:rsidR="00B57FD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</w:t>
      </w:r>
      <w:r w:rsidR="00061BE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hase and Key Stage Two</w:t>
      </w:r>
      <w:r w:rsidR="00B57FD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18139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(Welsh Government, 2015</w:t>
      </w:r>
      <w:r w:rsidR="00E0164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p. </w:t>
      </w:r>
      <w:r w:rsidR="00970EE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15</w:t>
      </w:r>
      <w:r w:rsidR="0018139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).</w:t>
      </w:r>
      <w:r w:rsidR="00D75BA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494DB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This activity was differentiat</w:t>
      </w:r>
      <w:r w:rsidR="00C90D4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ed </w:t>
      </w:r>
      <w:r w:rsidR="00494DB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to meet the learners</w:t>
      </w:r>
      <w:r w:rsidR="0095457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’</w:t>
      </w:r>
      <w:r w:rsidR="00494DB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needs</w:t>
      </w:r>
      <w:r w:rsidR="00117A3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by </w:t>
      </w:r>
      <w:r w:rsidR="00A91BC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providing</w:t>
      </w:r>
      <w:r w:rsidR="003C6EC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117A3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differ</w:t>
      </w:r>
      <w:r w:rsidR="00401B2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ent</w:t>
      </w:r>
      <w:r w:rsidR="00117A3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expectations </w:t>
      </w:r>
      <w:r w:rsidR="00A13E7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through the</w:t>
      </w:r>
      <w:r w:rsidR="00117A3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support of two variations of the </w:t>
      </w:r>
      <w:r w:rsidR="00A13E7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conversational</w:t>
      </w:r>
      <w:r w:rsidR="00117A3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structure mats.</w:t>
      </w:r>
      <w:r w:rsidR="00AA65B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FD6D2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As shown in appendix 5, the </w:t>
      </w:r>
      <w:r w:rsidR="00E678D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supporting resource</w:t>
      </w:r>
      <w:r w:rsidR="00AA65B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encouraged children to write simple sentences</w:t>
      </w:r>
      <w:r w:rsidR="00C90D4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whereas the more challenging </w:t>
      </w:r>
      <w:r w:rsidR="0021245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resource</w:t>
      </w:r>
      <w:r w:rsidR="00C90D4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(appendix 6)</w:t>
      </w:r>
      <w:r w:rsidR="00EA78B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encouraged the generating of compound sentences</w:t>
      </w:r>
      <w:r w:rsidR="001F26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6C18E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533F3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Along with the conversational mats, I supplied children with</w:t>
      </w:r>
      <w:r w:rsidR="00EE5F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visual</w:t>
      </w:r>
      <w:r w:rsidR="006542DB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EE5F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</w:t>
      </w:r>
      <w:r w:rsidR="00533F3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suppor</w:t>
      </w:r>
      <w:r w:rsidR="00EE5F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 context specific</w:t>
      </w:r>
      <w:r w:rsidR="00533F3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vocabulary </w:t>
      </w:r>
      <w:r w:rsidR="009D5AC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as displayed in appendix </w:t>
      </w:r>
      <w:r w:rsidR="00E4137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12</w:t>
      </w:r>
      <w:r w:rsidR="003E4A95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appendix</w:t>
      </w:r>
      <w:r w:rsidR="00E4137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13</w:t>
      </w:r>
      <w:r w:rsidR="0069619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appendix 14</w:t>
      </w:r>
      <w:r w:rsidR="00EE5F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These were </w:t>
      </w:r>
      <w:r w:rsidR="009C2E0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to help stimulate </w:t>
      </w:r>
      <w:r w:rsidR="006169CB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learners </w:t>
      </w:r>
      <w:r w:rsidR="009C2E0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and could be considered to have</w:t>
      </w:r>
      <w:r w:rsidR="006169CB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had</w:t>
      </w:r>
      <w:r w:rsidR="009C2E0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 positive response </w:t>
      </w:r>
      <w:r w:rsidR="00C562A1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towards</w:t>
      </w:r>
      <w:r w:rsidR="009C2E0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use and memorising of such vocabulary (</w:t>
      </w:r>
      <w:r w:rsidR="00EC552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Drummond, 2014).</w:t>
      </w:r>
    </w:p>
    <w:p w14:paraId="5D37707A" w14:textId="77777777" w:rsidR="004321B2" w:rsidRPr="00922400" w:rsidRDefault="004321B2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3A379F37" w14:textId="4EB8949B" w:rsidR="00782C09" w:rsidRPr="00922400" w:rsidRDefault="000E2C13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When delivering Welsh second language lessons I do not normally feel</w:t>
      </w:r>
      <w:r w:rsidR="00D4098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CC54B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overly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nervou</w:t>
      </w:r>
      <w:r w:rsidR="00E65FA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s.</w:t>
      </w:r>
      <w:r w:rsidR="0009360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However, I was also fully aware of the </w:t>
      </w:r>
      <w:r w:rsidR="00BF4B9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recording</w:t>
      </w:r>
      <w:r w:rsidR="0009360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taking place at the back of the classroom. </w:t>
      </w:r>
      <w:r w:rsidR="00BF4B9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This caused me to</w:t>
      </w:r>
      <w:r w:rsidR="0021245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worry more about my challenges with</w:t>
      </w:r>
      <w:r w:rsidR="00DE4ED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</w:t>
      </w:r>
      <w:r w:rsidR="0021245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DE4ED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21245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econd language Welsh</w:t>
      </w:r>
      <w:r w:rsidR="00BF4B9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subject knowledge</w:t>
      </w:r>
      <w:r w:rsidR="009621D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I feel these worries contributed to the </w:t>
      </w:r>
      <w:r w:rsidR="000E438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questioning of my own ability to support the children’s development in the Welsh language.</w:t>
      </w:r>
    </w:p>
    <w:p w14:paraId="53AC0C16" w14:textId="77777777" w:rsidR="00DE4ED1" w:rsidRPr="00922400" w:rsidRDefault="00DE4ED1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497B14D4" w14:textId="2E321AFD" w:rsidR="005E7A04" w:rsidRPr="00922400" w:rsidRDefault="003A4922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 first greeted the children in Welsh</w:t>
      </w:r>
      <w:r w:rsidR="00407E2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with ‘prenhawn da pawb’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this is a phrase in which I would normally greet the children in the afternoon</w:t>
      </w:r>
      <w:r w:rsidR="002A13B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0B6D82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and</w:t>
      </w:r>
      <w:r w:rsidR="002A13B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was therefore</w:t>
      </w:r>
      <w:r w:rsidR="000B6D82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2A13B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confident to incidentally use the phrase.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However, I found myself ‘umin</w:t>
      </w:r>
      <w:r w:rsidR="008469B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g’ </w:t>
      </w:r>
      <w:r w:rsidR="009F1A7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to link </w:t>
      </w:r>
      <w:r w:rsidR="00A440F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my greeting</w:t>
      </w:r>
      <w:r w:rsidR="009F1A7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 the activating of prior knowledge.</w:t>
      </w:r>
      <w:r w:rsidR="00254E0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 questioned why I did this after replaying the recording, as it is something I purposefully try to avoid</w:t>
      </w:r>
      <w:r w:rsidR="007072C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when conversing or speaking in </w:t>
      </w:r>
      <w:r w:rsidR="00F9083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English</w:t>
      </w:r>
      <w:r w:rsidR="0035686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254E0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However</w:t>
      </w:r>
      <w:r w:rsidR="002220C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254E0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2220C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</w:t>
      </w:r>
      <w:r w:rsidR="00254E0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hrough</w:t>
      </w:r>
      <w:r w:rsidR="002220C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post </w:t>
      </w:r>
      <w:r w:rsidR="00254E0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reading of linguistics, </w:t>
      </w:r>
      <w:r w:rsidR="002B392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Liberman (2005 as cited in Portillo, 2014 and </w:t>
      </w:r>
      <w:r w:rsidR="006D335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Higgins, </w:t>
      </w:r>
      <w:r w:rsidR="006D335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lastRenderedPageBreak/>
        <w:t xml:space="preserve">2015) </w:t>
      </w:r>
      <w:r w:rsidR="0084186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suggests that </w:t>
      </w:r>
      <w:r w:rsidR="006D335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we use the word </w:t>
      </w:r>
      <w:r w:rsidR="002970E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‘</w:t>
      </w:r>
      <w:r w:rsidR="006D335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um</w:t>
      </w:r>
      <w:r w:rsidR="002970E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’</w:t>
      </w:r>
      <w:r w:rsidR="006D335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while we decide what or how we are going to say something. </w:t>
      </w:r>
      <w:r w:rsidR="0012748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Linking this with my lesson plan </w:t>
      </w:r>
      <w:r w:rsidR="00244BB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(appendix 7)</w:t>
      </w:r>
      <w:r w:rsidR="0035686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6D335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 had planned to ask the children</w:t>
      </w:r>
      <w:r w:rsidR="00C0157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2970E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what we had done in our last lesson</w:t>
      </w:r>
      <w:r w:rsidR="00BE7F8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2970E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D71BE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through the medium of w</w:t>
      </w:r>
      <w:r w:rsidR="006A4E4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elsh</w:t>
      </w:r>
      <w:r w:rsidR="00D71BE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 This, as shown on the recording was not the case</w:t>
      </w:r>
      <w:r w:rsidR="00812EA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 Instead</w:t>
      </w:r>
      <w:r w:rsidR="00704CA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due to lack of confidence,</w:t>
      </w:r>
      <w:r w:rsidR="00812EA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 h</w:t>
      </w:r>
      <w:r w:rsidR="006A4E4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esitated, filling the hesita</w:t>
      </w:r>
      <w:r w:rsidR="00812EA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tion</w:t>
      </w:r>
      <w:r w:rsidR="006A4E4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with the word ‘um’ and then proceeded to ask the question in English.</w:t>
      </w:r>
    </w:p>
    <w:p w14:paraId="52CA20C7" w14:textId="27193CAB" w:rsidR="0056395D" w:rsidRPr="00922400" w:rsidRDefault="005E7A04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Due to my lack of subject knowledge, and a poor experience on a previous </w:t>
      </w:r>
      <w:r w:rsidR="00AA125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placement, I had my</w:t>
      </w:r>
      <w:r w:rsidR="00F954C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written Welsh</w:t>
      </w:r>
      <w:r w:rsidR="002A686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(appendix 8), that I used as a supporting resource,</w:t>
      </w:r>
      <w:r w:rsidR="00FB6E8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checked</w:t>
      </w:r>
      <w:r w:rsidR="00AA125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by people who spoke</w:t>
      </w:r>
      <w:r w:rsidR="00FB6E8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fluent welsh</w:t>
      </w:r>
      <w:r w:rsidR="00D5198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 However,</w:t>
      </w:r>
      <w:r w:rsidR="005E4DB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 had not </w:t>
      </w:r>
      <w:r w:rsidR="00A9292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ha</w:t>
      </w:r>
      <w:r w:rsidR="007E632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</w:t>
      </w:r>
      <w:r w:rsidR="00A9292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</w:t>
      </w:r>
      <w:r w:rsidR="007E632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dialogue</w:t>
      </w:r>
      <w:r w:rsidR="00A9292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that was prepared to deliver </w:t>
      </w:r>
      <w:r w:rsidR="007E632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lesso</w:t>
      </w:r>
      <w:r w:rsidR="00B15F3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</w:t>
      </w:r>
      <w:r w:rsidR="00D5198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checked</w:t>
      </w:r>
      <w:r w:rsidR="00ED111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68376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This was an error on my part, one which should have and could have been avoided.</w:t>
      </w:r>
      <w:r w:rsidR="00D5198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3D568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 feel that having </w:t>
      </w:r>
      <w:r w:rsidR="009D59F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all</w:t>
      </w:r>
      <w:r w:rsidR="003D568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language checked</w:t>
      </w:r>
      <w:r w:rsidR="00D5198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56395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may</w:t>
      </w:r>
      <w:r w:rsidR="00D5198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have made me feel more confident in using such phrases.</w:t>
      </w:r>
    </w:p>
    <w:p w14:paraId="47D8F518" w14:textId="77777777" w:rsidR="00C26E58" w:rsidRPr="00922400" w:rsidRDefault="00C26E58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5F9BF5A9" w14:textId="03936010" w:rsidR="00F612B2" w:rsidRPr="00922400" w:rsidRDefault="00E44B7D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</w:t>
      </w:r>
      <w:r w:rsidR="00D5198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 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can be</w:t>
      </w:r>
      <w:r w:rsidR="00D5198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acknowledged that</w:t>
      </w:r>
      <w:r w:rsidR="001616A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during my introduction, I did use Welsh vocabulary that I was </w:t>
      </w:r>
      <w:r w:rsidR="00E0211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more </w:t>
      </w:r>
      <w:r w:rsidR="001616A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confident</w:t>
      </w:r>
      <w:r w:rsidR="00E0211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with as </w:t>
      </w:r>
      <w:r w:rsidR="00F5086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</w:t>
      </w:r>
      <w:r w:rsidR="00E0211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81782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use</w:t>
      </w:r>
      <w:r w:rsidR="00E0211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067A3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these</w:t>
      </w:r>
      <w:r w:rsidR="00E0211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daily within </w:t>
      </w:r>
      <w:r w:rsidR="006A34D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school context and at home with my own children.</w:t>
      </w:r>
      <w:r w:rsidR="008F770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1F205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Genesse (1985) refers to this method </w:t>
      </w:r>
      <w:r w:rsidR="00DD157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as language immersion</w:t>
      </w:r>
      <w:r w:rsidR="00084B1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9F5CE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writer firmly believes that immersion </w:t>
      </w:r>
      <w:r w:rsidR="00067A3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of</w:t>
      </w:r>
      <w:r w:rsidR="009F5CE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language has a positive impact on the natural development </w:t>
      </w:r>
      <w:r w:rsidR="002C4FC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of learners.</w:t>
      </w:r>
      <w:r w:rsidR="00021D4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</w:t>
      </w:r>
      <w:r w:rsidR="002C4FC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ersonal experience </w:t>
      </w:r>
      <w:r w:rsidR="00CF0BF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supports the immersion </w:t>
      </w:r>
      <w:r w:rsidR="007D6AB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approach as</w:t>
      </w:r>
      <w:r w:rsidR="002C4FC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my own two children </w:t>
      </w:r>
      <w:r w:rsidR="00D620D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attend a Welsh Medium </w:t>
      </w:r>
      <w:r w:rsidR="009E069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school,</w:t>
      </w:r>
      <w:r w:rsidR="00D620D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both are very near to </w:t>
      </w:r>
      <w:r w:rsidR="009E069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 level of fluency </w:t>
      </w:r>
      <w:r w:rsidR="0039170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</w:t>
      </w:r>
      <w:r w:rsidR="00D620D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Welsh language</w:t>
      </w:r>
      <w:r w:rsidR="007D6AB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despite there being minimal Welsh language within the home</w:t>
      </w:r>
      <w:r w:rsidR="00D620D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FD3F8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 opposition,</w:t>
      </w:r>
      <w:r w:rsidR="00D620D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it is </w:t>
      </w:r>
      <w:r w:rsidR="00FD3F8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highlighted </w:t>
      </w:r>
      <w:r w:rsidR="00E439C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by </w:t>
      </w:r>
      <w:r w:rsidR="003A7D8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Myers (2011) that </w:t>
      </w:r>
      <w:r w:rsidR="001C25C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language immersion</w:t>
      </w:r>
      <w:r w:rsidR="003A7D8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may be intimidating to some children</w:t>
      </w:r>
      <w:r w:rsidR="001C25C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may cause them to deter from the learning</w:t>
      </w:r>
      <w:r w:rsidR="0039170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This may explain the lack of </w:t>
      </w:r>
      <w:r w:rsidR="004723D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engagement of some children that was displayed on and off the recording.</w:t>
      </w:r>
      <w:r w:rsidR="00EF398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However, </w:t>
      </w:r>
      <w:r w:rsidR="00FD3F8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it is</w:t>
      </w:r>
      <w:r w:rsidR="00EF398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sugges</w:t>
      </w:r>
      <w:r w:rsidR="00FD3F8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ted </w:t>
      </w:r>
      <w:r w:rsidR="00372EF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that this use of Welsh vocabular</w:t>
      </w:r>
      <w:r w:rsidR="00EF398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y may start to encourage children’s use of</w:t>
      </w:r>
      <w:r w:rsidR="0002210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Welsh vocabulary in the classroom which may </w:t>
      </w:r>
      <w:r w:rsidR="008B1DE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support f</w:t>
      </w:r>
      <w:r w:rsidR="00E2521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urther language development</w:t>
      </w:r>
      <w:r w:rsidR="00083DC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r w:rsidR="00E92A1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Hulstijin, 2013).</w:t>
      </w:r>
      <w:r w:rsidR="00B72AB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</w:p>
    <w:p w14:paraId="59B9B1C2" w14:textId="77777777" w:rsidR="006A4696" w:rsidRPr="00922400" w:rsidRDefault="006A4696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24B1318E" w14:textId="6FDBAE46" w:rsidR="00F612B2" w:rsidRPr="00922400" w:rsidRDefault="00416782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During the reading of the resource (appendix</w:t>
      </w:r>
      <w:r w:rsidR="00D7119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341CD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9</w:t>
      </w:r>
      <w:r w:rsidR="00D7119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)</w:t>
      </w:r>
      <w:r w:rsidR="000658A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 demonstrate </w:t>
      </w:r>
      <w:r w:rsidR="0079364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aspects that </w:t>
      </w:r>
      <w:r w:rsidR="00B1619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are</w:t>
      </w:r>
      <w:r w:rsidR="0079364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typically displayed in the </w:t>
      </w:r>
      <w:r w:rsidR="000658A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Grammar</w:t>
      </w:r>
      <w:r w:rsidR="0079364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-translati</w:t>
      </w:r>
      <w:r w:rsidR="000D7DC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on method (</w:t>
      </w:r>
      <w:r w:rsidR="00CF3DF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Kupi, date unknown)</w:t>
      </w:r>
      <w:r w:rsidR="00B1619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I felt it necessary to have children translate </w:t>
      </w:r>
      <w:r w:rsidR="00BC493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text in order to </w:t>
      </w:r>
      <w:r w:rsidR="001D46D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visually</w:t>
      </w:r>
      <w:r w:rsidR="00BC493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recognise the </w:t>
      </w:r>
      <w:r w:rsidR="005D41C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sentence patterns that they had learnt through speaking</w:t>
      </w:r>
      <w:r w:rsidR="00812F8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in</w:t>
      </w:r>
      <w:r w:rsidR="005D41C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</w:t>
      </w:r>
      <w:r w:rsidR="00812F8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previous lesson</w:t>
      </w:r>
      <w:r w:rsidR="005D41C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E60E0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This is a method that is seen as rote</w:t>
      </w:r>
      <w:r w:rsidR="006D676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inevitabl</w:t>
      </w:r>
      <w:r w:rsidR="003A2FE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y</w:t>
      </w:r>
      <w:r w:rsidR="006D676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3A2FE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it is sometimes</w:t>
      </w:r>
      <w:r w:rsidR="006D676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referred to as</w:t>
      </w:r>
      <w:r w:rsidR="003A2FE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</w:t>
      </w:r>
      <w:r w:rsidR="006A38A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‘dull’ </w:t>
      </w:r>
      <w:r w:rsidR="003A2FE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method of learning </w:t>
      </w:r>
      <w:r w:rsidR="006A38A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(</w:t>
      </w:r>
      <w:r w:rsidR="005101D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Mortimer, 2016).</w:t>
      </w:r>
      <w:r w:rsidR="0046339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However, </w:t>
      </w:r>
      <w:r w:rsidR="002D6B4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it </w:t>
      </w:r>
      <w:r w:rsidR="0068206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is a method which is advantageous when teaching a large and diverse class (</w:t>
      </w:r>
      <w:r w:rsidR="00077A8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Khan </w:t>
      </w:r>
      <w:r w:rsidR="00327CD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and Mansoor</w:t>
      </w:r>
      <w:r w:rsidR="00077A8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2016).</w:t>
      </w:r>
    </w:p>
    <w:p w14:paraId="400AC019" w14:textId="77777777" w:rsidR="00C26E58" w:rsidRPr="00922400" w:rsidRDefault="00C26E58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6B051B18" w14:textId="0B8F8702" w:rsidR="00F62393" w:rsidRPr="00922400" w:rsidRDefault="00805D1A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lastRenderedPageBreak/>
        <w:t xml:space="preserve">During the </w:t>
      </w:r>
      <w:r w:rsidR="0004083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evaluating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of my </w:t>
      </w:r>
      <w:r w:rsidR="000C5E5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recording, it became apparent that I</w:t>
      </w:r>
      <w:r w:rsidR="0014786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also demonstrate</w:t>
      </w:r>
      <w:r w:rsidR="00E46CF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</w:t>
      </w:r>
      <w:r w:rsidR="007033B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AD0E5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subtleties of the direct method (</w:t>
      </w:r>
      <w:r w:rsidR="004875E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British Council,</w:t>
      </w:r>
      <w:r w:rsidR="002226C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date unknown)</w:t>
      </w:r>
      <w:r w:rsidR="00701C5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This is exemplified </w:t>
      </w:r>
      <w:r w:rsidR="00623B8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using</w:t>
      </w:r>
      <w:r w:rsidR="000C5E5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5F011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facial expressions and gestures when d</w:t>
      </w:r>
      <w:r w:rsidR="000A5F7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ecoding specific vocabulary</w:t>
      </w:r>
      <w:r w:rsidR="00072EF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r w:rsidR="00352DD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Huang et al, 2018)</w:t>
      </w:r>
      <w:r w:rsidR="000A5F7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on t</w:t>
      </w:r>
      <w:r w:rsidR="005F011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he board with the </w:t>
      </w:r>
      <w:r w:rsidR="005E0C1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learners</w:t>
      </w:r>
      <w:r w:rsidR="005F011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487D1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An example of this is the </w:t>
      </w:r>
      <w:r w:rsidR="00C26E5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exaggeration</w:t>
      </w:r>
      <w:r w:rsidR="00487D1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of eyes when I discuss the meaning of ‘bob dydd.’ </w:t>
      </w:r>
      <w:r w:rsidR="00A2204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However, it is portrayed in the video that this method did not always</w:t>
      </w:r>
      <w:r w:rsidR="005E0C1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provide understanding of vocabulary, </w:t>
      </w:r>
      <w:r w:rsidR="00A2204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which supports th</w:t>
      </w:r>
      <w:r w:rsidR="005C6B8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</w:t>
      </w:r>
      <w:r w:rsidR="00A2204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notion of using </w:t>
      </w:r>
      <w:r w:rsidR="006C18E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grammar- translation method.</w:t>
      </w:r>
      <w:r w:rsidR="001F529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F0100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</w:t>
      </w:r>
      <w:r w:rsidR="001F529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 is </w:t>
      </w:r>
      <w:r w:rsidR="00F0100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important to recognise the importance of sound subject knowledge when using the </w:t>
      </w:r>
      <w:r w:rsidR="00BB5A1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direct method approach (</w:t>
      </w:r>
      <w:r w:rsidR="004A38C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Vega, 2018).</w:t>
      </w:r>
      <w:r w:rsidR="00BB5A1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This </w:t>
      </w:r>
      <w:r w:rsidR="00692644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is something I feel that I need to deliberately work on by participating in extra Welsh courses</w:t>
      </w:r>
      <w:r w:rsidR="00DE00D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encouraging conversation with my own children at home. </w:t>
      </w:r>
    </w:p>
    <w:p w14:paraId="1C3B17F1" w14:textId="77777777" w:rsidR="004F7C01" w:rsidRPr="00922400" w:rsidRDefault="004F7C01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2867F69A" w14:textId="731BB90D" w:rsidR="004D6218" w:rsidRPr="00922400" w:rsidRDefault="004D6218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lack of subject knowledge is evident during the recording </w:t>
      </w:r>
      <w:r w:rsidR="0055313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as I sometimes </w:t>
      </w:r>
      <w:r w:rsidR="001C646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respond incorrectly</w:t>
      </w:r>
      <w:r w:rsidR="00ED0A5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 children’s answers. An example of this is t</w:t>
      </w:r>
      <w:r w:rsidR="006E51F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</w:t>
      </w:r>
      <w:r w:rsidR="00ED0A5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e response provided by a learner when </w:t>
      </w:r>
      <w:r w:rsidR="004749C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 posed the question ‘sut est ti?’</w:t>
      </w:r>
      <w:r w:rsidR="00B43DE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7A602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learner, as shown </w:t>
      </w:r>
      <w:r w:rsidR="0092293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in the recording responded incorrectly. However, I did not </w:t>
      </w:r>
      <w:r w:rsidR="00C0524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notice this at the time and praised her response. The possible reason for this </w:t>
      </w:r>
      <w:r w:rsidR="009D355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occurrence</w:t>
      </w:r>
      <w:r w:rsidR="00C0524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was the nerves of being recorded </w:t>
      </w:r>
      <w:r w:rsidR="008645F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and the lack of fluency I have with Welsh second language.</w:t>
      </w:r>
    </w:p>
    <w:p w14:paraId="09972827" w14:textId="77777777" w:rsidR="002F039E" w:rsidRPr="00922400" w:rsidRDefault="002F039E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4E425E90" w14:textId="4F3C565A" w:rsidR="00B02D01" w:rsidRPr="00922400" w:rsidRDefault="0040675C" w:rsidP="00336E62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learners work during the activities </w:t>
      </w:r>
      <w:r w:rsidR="001A0C67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were</w:t>
      </w:r>
      <w:r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of a mixed </w:t>
      </w:r>
      <w:r w:rsidR="00A63FB1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ability. It is evident in appendix </w:t>
      </w:r>
      <w:r w:rsidR="000F4F0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10 that the ‘true </w:t>
      </w:r>
      <w:r w:rsidR="0092092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or </w:t>
      </w:r>
      <w:r w:rsidR="000F4F0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false’ activity</w:t>
      </w:r>
      <w:r w:rsidR="00056E9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(appendix 3)</w:t>
      </w:r>
      <w:r w:rsidR="000F4F0E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913E3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was not completed correctly. This could have been due to lack of engagement of wanting to get the task over and done</w:t>
      </w:r>
      <w:r w:rsidR="00CE62D2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not understanding the questions in welsh</w:t>
      </w:r>
      <w:r w:rsidR="00913E3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or the lack of </w:t>
      </w:r>
      <w:r w:rsidR="00920920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comprehension skill. This is something that will require discussion with the learner to understand the </w:t>
      </w:r>
      <w:r w:rsidR="00051C9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reason</w:t>
      </w:r>
      <w:r w:rsidR="00F51D19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incorrect</w:t>
      </w:r>
      <w:r w:rsidR="00051C9A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answers were given</w:t>
      </w:r>
      <w:r w:rsidR="002622F5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E4541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164D63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In addition to this, the more </w:t>
      </w:r>
      <w:r w:rsidR="002145ED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challenging comprehension task (appendix 4)</w:t>
      </w:r>
      <w:r w:rsidR="007A091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was also</w:t>
      </w:r>
      <w:r w:rsidR="00E04D9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7A091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E04D9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at times, </w:t>
      </w:r>
      <w:r w:rsidR="007A091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completed incorrectly due to the incorrect tense being used within the learner’s answers</w:t>
      </w:r>
      <w:r w:rsidR="000A310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(appendix 11).</w:t>
      </w:r>
      <w:r w:rsidR="007A091F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3648E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This could have been </w:t>
      </w:r>
      <w:r w:rsidR="000E779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due to </w:t>
      </w:r>
      <w:r w:rsidR="003648E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lack of </w:t>
      </w:r>
      <w:r w:rsidR="000A310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understanding</w:t>
      </w:r>
      <w:r w:rsidR="003648E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0E779B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and restricted use</w:t>
      </w:r>
      <w:r w:rsidR="00EE1DB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of the </w:t>
      </w:r>
      <w:r w:rsidR="003648E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past tense</w:t>
      </w:r>
      <w:r w:rsidR="00EE1DB6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vocabulary.</w:t>
      </w:r>
      <w:r w:rsidR="003648E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Therefore, it is suggested that a more explicit teaching method of tenses should be used to</w:t>
      </w:r>
      <w:r w:rsidR="000A310C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ensure learners understanding</w:t>
      </w:r>
      <w:r w:rsidR="006E7328" w:rsidRPr="00922400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r w:rsidR="00C20B42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Ellis</w:t>
      </w:r>
      <w:r w:rsidR="00EA3A68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et al </w:t>
      </w:r>
      <w:r w:rsidR="00C20B42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2009</w:t>
      </w:r>
      <w:r w:rsidR="00EA3A68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</w:p>
    <w:p w14:paraId="46C1AF8C" w14:textId="77777777" w:rsidR="00EE1DB6" w:rsidRPr="00922400" w:rsidRDefault="00EE1DB6" w:rsidP="00336E62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9F383A8" w14:textId="58C98A0B" w:rsidR="00B13502" w:rsidRPr="00922400" w:rsidRDefault="00B13502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reflection, the lesson recorded describes that of a trainee that lacks confidence in the delivery of </w:t>
      </w:r>
      <w:r w:rsidR="00912F90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elsh second </w:t>
      </w:r>
      <w:r w:rsidR="00912F90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language,</w:t>
      </w:r>
      <w:r w:rsidR="00866B74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this is portrayed with the errors displayed throughout the recording. </w:t>
      </w:r>
      <w:r w:rsidR="00E6796E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something that I require to improve as part of my own development. </w:t>
      </w:r>
      <w:r w:rsidR="00EC2C73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Welsh Government aims to have </w:t>
      </w:r>
      <w:r w:rsidR="00E26BC1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a million Welsh speakers by 2050</w:t>
      </w:r>
      <w:r w:rsidR="0073303B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(Welsh Government, 2017)</w:t>
      </w:r>
      <w:r w:rsidR="00E26BC1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As an individual entering </w:t>
      </w:r>
      <w:r w:rsidR="00771F1F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a career in education,</w:t>
      </w:r>
      <w:r w:rsidR="00E26BC1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will be my </w:t>
      </w:r>
      <w:r w:rsidR="00771F1F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accountability to ensure </w:t>
      </w:r>
      <w:r w:rsidR="00771F1F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that this target is contributed to. Therefore, my own professional development will be the key to ensuring learners </w:t>
      </w:r>
      <w:r w:rsidR="00912F90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within my classroom have an enthusiastic engagement with the Welsh language. </w:t>
      </w:r>
      <w:r w:rsidR="004E4C03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start acting upon this, </w:t>
      </w:r>
      <w:r w:rsidR="00E4758C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I have</w:t>
      </w:r>
      <w:r w:rsidR="004E4C03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4758C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since </w:t>
      </w:r>
      <w:r w:rsidR="00912A05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the recorded lesson</w:t>
      </w:r>
      <w:r w:rsidR="004E4C03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12A05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4758C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>enrolled onto a</w:t>
      </w:r>
      <w:r w:rsidR="00912A05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free</w:t>
      </w:r>
      <w:r w:rsidR="00E4758C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online course provided by the Welsh Government</w:t>
      </w:r>
      <w:r w:rsidR="00912A05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consolidate my basic Welsh vocabulary and extend my knowledge of </w:t>
      </w:r>
      <w:r w:rsidR="00C16ADD" w:rsidRPr="009224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welsh language. </w:t>
      </w:r>
    </w:p>
    <w:p w14:paraId="4A47F42D" w14:textId="5188BC30" w:rsidR="004D6218" w:rsidRPr="00922400" w:rsidRDefault="004D6218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1F54029A" w14:textId="74F4A2B0" w:rsidR="00756C9D" w:rsidRPr="00922400" w:rsidRDefault="00756C9D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6812247C" w14:textId="77777777" w:rsidR="00756C9D" w:rsidRPr="00922400" w:rsidRDefault="00756C9D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3703B718" w14:textId="2493EF95" w:rsidR="00C6048A" w:rsidRPr="00922400" w:rsidRDefault="00C6048A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5A5AF521" w14:textId="6E7AD032" w:rsidR="00C6048A" w:rsidRPr="00922400" w:rsidRDefault="00C6048A" w:rsidP="00336E62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78920CDD" w14:textId="1604807C" w:rsidR="00C6048A" w:rsidRPr="00922400" w:rsidRDefault="00C6048A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45C1D4D0" w14:textId="380DF925" w:rsidR="00C6048A" w:rsidRPr="00922400" w:rsidRDefault="00C6048A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02375136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097A93BA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1B489133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2445AC03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23E0E7F5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65365015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10D65C42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6EC2DF19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2153D17A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0E5117AB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6B4A694C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13979D50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127745EF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3B8CB29D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4CF72001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1C4DA9E3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105FB7BC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18E089C9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5A2DCA97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102208F9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2D006F64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0DF36BA9" w14:textId="77777777" w:rsidR="00922400" w:rsidRDefault="0092240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6E456E27" w14:textId="7CAF074E" w:rsidR="00DB47CE" w:rsidRDefault="00C6048A" w:rsidP="00DB47CE">
      <w:pPr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922400">
        <w:rPr>
          <w:rFonts w:ascii="Times New Roman" w:hAnsi="Times New Roman" w:cs="Times New Roman"/>
          <w:bCs/>
          <w:color w:val="000000" w:themeColor="text1"/>
          <w:sz w:val="28"/>
          <w:szCs w:val="28"/>
          <w:u w:val="single"/>
        </w:rPr>
        <w:t>References</w:t>
      </w:r>
    </w:p>
    <w:p w14:paraId="789FC8D3" w14:textId="77777777" w:rsidR="00DB47CE" w:rsidRPr="00922400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4E82DD5" w14:textId="77777777" w:rsidR="00DB47CE" w:rsidRPr="00520812" w:rsidRDefault="00DB47CE" w:rsidP="00D53D9B">
      <w:pPr>
        <w:pStyle w:val="Heading1"/>
        <w:shd w:val="clear" w:color="auto" w:fill="FFFFFF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  <w:r w:rsidRPr="00520812">
        <w:rPr>
          <w:b w:val="0"/>
          <w:bCs w:val="0"/>
          <w:color w:val="000000" w:themeColor="text1"/>
          <w:sz w:val="24"/>
          <w:szCs w:val="24"/>
        </w:rPr>
        <w:t xml:space="preserve">Bei, G. (2012). ‘Effects of immediate repetition in L2speaking tasks: A focused study.’ </w:t>
      </w:r>
      <w:r w:rsidRPr="00520812">
        <w:rPr>
          <w:b w:val="0"/>
          <w:bCs w:val="0"/>
          <w:i/>
          <w:color w:val="000000" w:themeColor="text1"/>
          <w:sz w:val="24"/>
          <w:szCs w:val="24"/>
        </w:rPr>
        <w:t xml:space="preserve">English language teaching. </w:t>
      </w:r>
      <w:r w:rsidRPr="00520812">
        <w:rPr>
          <w:b w:val="0"/>
          <w:bCs w:val="0"/>
          <w:color w:val="000000" w:themeColor="text1"/>
          <w:sz w:val="24"/>
          <w:szCs w:val="24"/>
        </w:rPr>
        <w:t>6(1). pp. 11-19. DOI:</w:t>
      </w:r>
      <w:r w:rsidRPr="00520812">
        <w:rPr>
          <w:b w:val="0"/>
          <w:color w:val="000000" w:themeColor="text1"/>
          <w:sz w:val="24"/>
          <w:szCs w:val="24"/>
        </w:rPr>
        <w:t xml:space="preserve"> </w:t>
      </w:r>
      <w:hyperlink r:id="rId6" w:history="1">
        <w:r w:rsidRPr="00520812">
          <w:rPr>
            <w:rStyle w:val="Hyperlink"/>
            <w:b w:val="0"/>
            <w:color w:val="000000" w:themeColor="text1"/>
            <w:sz w:val="24"/>
            <w:szCs w:val="24"/>
            <w:u w:val="none"/>
          </w:rPr>
          <w:t>http://dx.doi.org/10.5539/elt.v6n1p11</w:t>
        </w:r>
      </w:hyperlink>
      <w:r w:rsidRPr="00520812">
        <w:rPr>
          <w:b w:val="0"/>
          <w:color w:val="000000" w:themeColor="text1"/>
          <w:sz w:val="24"/>
          <w:szCs w:val="24"/>
        </w:rPr>
        <w:t>. (Accessed: 27/05/2019)</w:t>
      </w:r>
    </w:p>
    <w:p w14:paraId="7338A132" w14:textId="77777777" w:rsidR="00DB47CE" w:rsidRPr="00520812" w:rsidRDefault="00DB47CE" w:rsidP="00D53D9B">
      <w:pPr>
        <w:pStyle w:val="Heading1"/>
        <w:shd w:val="clear" w:color="auto" w:fill="FFFFFF"/>
        <w:spacing w:before="0" w:beforeAutospacing="0" w:after="0" w:afterAutospacing="0" w:line="360" w:lineRule="auto"/>
        <w:rPr>
          <w:b w:val="0"/>
          <w:color w:val="000000" w:themeColor="text1"/>
          <w:sz w:val="24"/>
          <w:szCs w:val="24"/>
        </w:rPr>
      </w:pPr>
    </w:p>
    <w:p w14:paraId="7A32FC7F" w14:textId="61B83791" w:rsidR="00DB47CE" w:rsidRPr="00520812" w:rsidRDefault="00DB47CE" w:rsidP="00D53D9B">
      <w:pPr>
        <w:pStyle w:val="Heading1"/>
        <w:shd w:val="clear" w:color="auto" w:fill="FFFFFF"/>
        <w:spacing w:before="0" w:beforeAutospacing="0" w:after="0" w:afterAutospacing="0" w:line="360" w:lineRule="auto"/>
        <w:rPr>
          <w:b w:val="0"/>
          <w:color w:val="000000" w:themeColor="text1"/>
          <w:sz w:val="24"/>
          <w:szCs w:val="24"/>
        </w:rPr>
      </w:pPr>
      <w:r w:rsidRPr="00520812">
        <w:rPr>
          <w:b w:val="0"/>
          <w:color w:val="000000" w:themeColor="text1"/>
          <w:sz w:val="24"/>
          <w:szCs w:val="24"/>
        </w:rPr>
        <w:t xml:space="preserve">British Council. (Date unknown). </w:t>
      </w:r>
      <w:r w:rsidRPr="00520812">
        <w:rPr>
          <w:b w:val="0"/>
          <w:i/>
          <w:color w:val="000000" w:themeColor="text1"/>
          <w:sz w:val="24"/>
          <w:szCs w:val="24"/>
        </w:rPr>
        <w:t>Direct method.</w:t>
      </w:r>
      <w:r w:rsidRPr="00520812">
        <w:rPr>
          <w:b w:val="0"/>
          <w:color w:val="000000" w:themeColor="text1"/>
          <w:sz w:val="24"/>
          <w:szCs w:val="24"/>
        </w:rPr>
        <w:t xml:space="preserve"> Available at: </w:t>
      </w:r>
      <w:hyperlink r:id="rId7" w:history="1">
        <w:r w:rsidRPr="00520812">
          <w:rPr>
            <w:rStyle w:val="Hyperlink"/>
            <w:b w:val="0"/>
            <w:color w:val="000000" w:themeColor="text1"/>
            <w:sz w:val="24"/>
            <w:szCs w:val="24"/>
            <w:u w:val="none"/>
          </w:rPr>
          <w:t>https://www.teachingenglish.org.uk/article/direct-method</w:t>
        </w:r>
      </w:hyperlink>
      <w:r w:rsidRPr="00520812">
        <w:rPr>
          <w:b w:val="0"/>
          <w:color w:val="000000" w:themeColor="text1"/>
          <w:sz w:val="24"/>
          <w:szCs w:val="24"/>
        </w:rPr>
        <w:t>. (Accessed; 28/05/2019)</w:t>
      </w:r>
    </w:p>
    <w:p w14:paraId="5F974DDC" w14:textId="77777777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10D9637" w14:textId="5E8CEE1A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Drummond, C. (2014).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How can UK Schools support young children learning </w:t>
      </w:r>
      <w:proofErr w:type="gramStart"/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English.</w:t>
      </w:r>
      <w:proofErr w:type="gramEnd"/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8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https://www.britishcouncil.org/voices-magazine/how-uk-schools-support-young-learners-english</w:t>
        </w:r>
      </w:hyperlink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. (Accessed: 30/05/2019)</w:t>
      </w:r>
    </w:p>
    <w:p w14:paraId="7E92F453" w14:textId="77777777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487C0B" w14:textId="4A92D8C6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Eliis R. Loewen, S. Elder, C. Reinders, H. Erlam, R. Philp, J. (2009).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Implicit and Explicit knowledge in second language learning. Testing and teaching. 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Bristol: Multilingual Matters.</w:t>
      </w:r>
    </w:p>
    <w:p w14:paraId="24EB1F54" w14:textId="77777777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4CB9772" w14:textId="66B41088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Ghazi- Saidi, L. and A, Ansaldo. (2017). ‘Second Language Word Learning through Repetition and Imitation: Functional Networks as a Function of Learning Phase and Language </w:t>
      </w:r>
      <w:proofErr w:type="gramStart"/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Distance‘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Fronteirs</w:t>
      </w:r>
      <w:proofErr w:type="gramEnd"/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in human Neuroscience.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11(463). DOI: </w:t>
      </w:r>
      <w:hyperlink r:id="rId9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</w:rPr>
          <w:t>10.3389/fnhum.2017.00463</w:t>
        </w:r>
      </w:hyperlink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. (Accessed: 26/05/2019)</w:t>
      </w:r>
    </w:p>
    <w:p w14:paraId="6A65BF09" w14:textId="77777777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17DEE5E" w14:textId="6B1D9EE6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Huang, X. Kim, N. Christianson, K. (2018) ‘Gesture and vocabulary learning in a second language.’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A journal of research in language.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69(1). pp. 177- 197. DOI: </w:t>
      </w:r>
      <w:hyperlink r:id="rId10" w:history="1">
        <w:r w:rsidRPr="00520812">
          <w:rPr>
            <w:rStyle w:val="Hyperlink"/>
            <w:rFonts w:ascii="Times New Roman" w:hAnsi="Times New Roman" w:cs="Times New Roman"/>
            <w:bCs/>
            <w:color w:val="000000" w:themeColor="text1"/>
            <w:sz w:val="24"/>
            <w:szCs w:val="24"/>
            <w:u w:val="none"/>
            <w:shd w:val="clear" w:color="auto" w:fill="FFFFFF"/>
          </w:rPr>
          <w:t>10.1111/lang.12326</w:t>
        </w:r>
      </w:hyperlink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. (Accessed: 28/05/2019)</w:t>
      </w:r>
    </w:p>
    <w:p w14:paraId="35832CE5" w14:textId="77777777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72E72F4" w14:textId="5C5EA23F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Hulstijn, J. H. (2013). ‘Incidental learning in second language acquisition.’ In C. A. Chapelle (Ed.),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The encyclopedia of applied linguistics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.  5.  pp. 2632-2640. DOI: 10.1002/9781405198431.wbeal0530. (Last accessed: 29/05/2019)</w:t>
      </w:r>
    </w:p>
    <w:p w14:paraId="28AACAFF" w14:textId="77777777" w:rsidR="00DB47CE" w:rsidRPr="00520812" w:rsidRDefault="00DB47CE" w:rsidP="00D53D9B">
      <w:pPr>
        <w:pStyle w:val="Heading1"/>
        <w:shd w:val="clear" w:color="auto" w:fill="FFFFFF"/>
        <w:spacing w:before="0" w:beforeAutospacing="0" w:after="0" w:afterAutospacing="0" w:line="360" w:lineRule="auto"/>
        <w:rPr>
          <w:b w:val="0"/>
          <w:color w:val="000000" w:themeColor="text1"/>
          <w:sz w:val="24"/>
          <w:szCs w:val="24"/>
        </w:rPr>
      </w:pPr>
    </w:p>
    <w:p w14:paraId="48E6F89A" w14:textId="26B95556" w:rsidR="00DB47CE" w:rsidRPr="00520812" w:rsidRDefault="00DB47CE" w:rsidP="00D71CD4">
      <w:pPr>
        <w:pStyle w:val="Heading1"/>
        <w:shd w:val="clear" w:color="auto" w:fill="FFFFFF"/>
        <w:spacing w:before="0" w:beforeAutospacing="0" w:after="0" w:afterAutospacing="0" w:line="360" w:lineRule="auto"/>
        <w:rPr>
          <w:b w:val="0"/>
          <w:color w:val="000000" w:themeColor="text1"/>
          <w:sz w:val="24"/>
          <w:szCs w:val="24"/>
        </w:rPr>
      </w:pPr>
      <w:r w:rsidRPr="00520812">
        <w:rPr>
          <w:b w:val="0"/>
          <w:color w:val="000000" w:themeColor="text1"/>
          <w:sz w:val="24"/>
          <w:szCs w:val="24"/>
        </w:rPr>
        <w:lastRenderedPageBreak/>
        <w:t>Khan</w:t>
      </w:r>
      <w:r w:rsidRPr="00520812">
        <w:rPr>
          <w:b w:val="0"/>
          <w:bCs w:val="0"/>
          <w:color w:val="000000" w:themeColor="text1"/>
          <w:sz w:val="24"/>
          <w:szCs w:val="24"/>
        </w:rPr>
        <w:t>, A</w:t>
      </w:r>
      <w:r w:rsidRPr="00520812">
        <w:rPr>
          <w:b w:val="0"/>
          <w:color w:val="000000" w:themeColor="text1"/>
          <w:sz w:val="24"/>
          <w:szCs w:val="24"/>
        </w:rPr>
        <w:t xml:space="preserve"> </w:t>
      </w:r>
      <w:r w:rsidRPr="00520812">
        <w:rPr>
          <w:b w:val="0"/>
          <w:bCs w:val="0"/>
          <w:color w:val="000000" w:themeColor="text1"/>
          <w:sz w:val="24"/>
          <w:szCs w:val="24"/>
        </w:rPr>
        <w:t>and Mansoor, H. (2016)</w:t>
      </w:r>
      <w:r w:rsidRPr="00520812">
        <w:rPr>
          <w:b w:val="0"/>
          <w:color w:val="000000" w:themeColor="text1"/>
          <w:sz w:val="24"/>
          <w:szCs w:val="24"/>
        </w:rPr>
        <w:t xml:space="preserve"> </w:t>
      </w:r>
      <w:r w:rsidRPr="00520812">
        <w:rPr>
          <w:b w:val="0"/>
          <w:bCs w:val="0"/>
          <w:color w:val="000000" w:themeColor="text1"/>
          <w:sz w:val="24"/>
          <w:szCs w:val="24"/>
        </w:rPr>
        <w:t>‘</w:t>
      </w:r>
      <w:r w:rsidRPr="00520812">
        <w:rPr>
          <w:b w:val="0"/>
          <w:color w:val="000000" w:themeColor="text1"/>
          <w:sz w:val="24"/>
          <w:szCs w:val="24"/>
          <w:shd w:val="clear" w:color="auto" w:fill="FFFFFF"/>
        </w:rPr>
        <w:t>The Effectiveness of Grammar Translation Method</w:t>
      </w:r>
      <w:r w:rsidR="00B327F0" w:rsidRPr="00520812">
        <w:rPr>
          <w:b w:val="0"/>
          <w:color w:val="000000" w:themeColor="text1"/>
          <w:sz w:val="24"/>
          <w:szCs w:val="24"/>
          <w:shd w:val="clear" w:color="auto" w:fill="FFFFFF"/>
        </w:rPr>
        <w:t>.</w:t>
      </w:r>
      <w:r w:rsidR="00D71CD4" w:rsidRPr="00520812">
        <w:rPr>
          <w:b w:val="0"/>
          <w:color w:val="000000" w:themeColor="text1"/>
          <w:sz w:val="24"/>
          <w:szCs w:val="24"/>
          <w:shd w:val="clear" w:color="auto" w:fill="FFFFFF"/>
        </w:rPr>
        <w:t>’</w:t>
      </w:r>
      <w:r w:rsidR="00B327F0" w:rsidRPr="00520812">
        <w:rPr>
          <w:b w:val="0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327F0" w:rsidRPr="00520812">
        <w:rPr>
          <w:b w:val="0"/>
          <w:i/>
          <w:color w:val="000000" w:themeColor="text1"/>
          <w:sz w:val="24"/>
          <w:szCs w:val="24"/>
          <w:shd w:val="clear" w:color="auto" w:fill="FFFFFF"/>
        </w:rPr>
        <w:t>University of Tirana faculty of foreign languages department of</w:t>
      </w:r>
      <w:r w:rsidR="00D71CD4" w:rsidRPr="00520812">
        <w:rPr>
          <w:b w:val="0"/>
          <w:i/>
          <w:color w:val="000000" w:themeColor="text1"/>
          <w:sz w:val="24"/>
          <w:szCs w:val="24"/>
          <w:shd w:val="clear" w:color="auto" w:fill="FFFFFF"/>
        </w:rPr>
        <w:t xml:space="preserve"> English the grammat- translation method</w:t>
      </w:r>
      <w:r w:rsidR="00D71CD4" w:rsidRPr="00520812">
        <w:rPr>
          <w:b w:val="0"/>
          <w:color w:val="000000" w:themeColor="text1"/>
          <w:sz w:val="24"/>
          <w:szCs w:val="24"/>
          <w:shd w:val="clear" w:color="auto" w:fill="FFFFFF"/>
        </w:rPr>
        <w:t>.</w:t>
      </w:r>
      <w:r w:rsidRPr="00520812">
        <w:rPr>
          <w:rFonts w:ascii="Georgia" w:hAnsi="Georgia"/>
          <w:i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520812">
        <w:rPr>
          <w:b w:val="0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1" w:history="1">
        <w:r w:rsidRPr="00520812">
          <w:rPr>
            <w:rStyle w:val="Hyperlink"/>
            <w:b w:val="0"/>
            <w:color w:val="000000" w:themeColor="text1"/>
            <w:sz w:val="24"/>
            <w:szCs w:val="24"/>
            <w:u w:val="none"/>
          </w:rPr>
          <w:t>https://www.academia.edu/35392889/UNIVERSITY_OF_TIRANA_FACULTY_OF_FOREIGN_LANGUAGES_DEPARTMENT_OF_ENGLISH_THE_GRAMMAR_TRANSLATION_METHOD</w:t>
        </w:r>
      </w:hyperlink>
      <w:r w:rsidRPr="00520812">
        <w:rPr>
          <w:b w:val="0"/>
          <w:color w:val="000000" w:themeColor="text1"/>
          <w:sz w:val="24"/>
          <w:szCs w:val="24"/>
        </w:rPr>
        <w:t xml:space="preserve">. </w:t>
      </w:r>
      <w:r w:rsidR="00AD4B21" w:rsidRPr="00520812">
        <w:rPr>
          <w:b w:val="0"/>
          <w:color w:val="000000" w:themeColor="text1"/>
          <w:sz w:val="24"/>
          <w:szCs w:val="24"/>
        </w:rPr>
        <w:t xml:space="preserve"> </w:t>
      </w:r>
      <w:r w:rsidRPr="00520812">
        <w:rPr>
          <w:b w:val="0"/>
          <w:color w:val="000000" w:themeColor="text1"/>
          <w:sz w:val="24"/>
          <w:szCs w:val="24"/>
        </w:rPr>
        <w:t>(Accessed: 25/05/2019)</w:t>
      </w:r>
      <w:r w:rsidR="00FC2088" w:rsidRPr="00520812">
        <w:rPr>
          <w:b w:val="0"/>
          <w:color w:val="000000" w:themeColor="text1"/>
          <w:sz w:val="24"/>
          <w:szCs w:val="24"/>
        </w:rPr>
        <w:t>.</w:t>
      </w:r>
    </w:p>
    <w:p w14:paraId="2F0B7F83" w14:textId="77777777" w:rsidR="00FC2088" w:rsidRPr="00520812" w:rsidRDefault="00FC2088" w:rsidP="00D71CD4">
      <w:pPr>
        <w:pStyle w:val="Heading1"/>
        <w:shd w:val="clear" w:color="auto" w:fill="FFFFFF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</w:p>
    <w:p w14:paraId="5FDC149E" w14:textId="77777777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Mortimer, L. (2016). Portabam, portabas, Portabat: Revolutionising Rote-learning by utilising sound and movement to introduce the imperfect and perfect tesnes.’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Jouranl of Classic teaching. 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17(34). pp. 14-21. Available at: </w:t>
      </w:r>
      <w:hyperlink r:id="rId12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https://www.cambridge.org/core/journals/journal-of-classics-teaching/article/portabam-portabas-portabat-revolutionising-rotelearning-by-utilising-sound-and-movement-to-introduce-the-imperfect-and-perfect-tenses/00B85C4028B9459B95B87CD8881051CD/core-reader</w:t>
        </w:r>
      </w:hyperlink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. (Accessed: 24/05/2019).</w:t>
      </w:r>
    </w:p>
    <w:p w14:paraId="741B68F8" w14:textId="77777777" w:rsidR="00FC2088" w:rsidRPr="00520812" w:rsidRDefault="00FC2088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90FE816" w14:textId="67279210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Myers, P. (2011).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Language immersion programmes- is it right for my child? 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3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https://www.bustle.com/articles/130740-why-do-we-say-um-heres-what-science-has-to-say-about-our-choice-of-fillers</w:t>
        </w:r>
      </w:hyperlink>
      <w:r w:rsidRPr="00520812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. (Accessed: 28/05/2019)</w:t>
      </w:r>
    </w:p>
    <w:p w14:paraId="6A33924A" w14:textId="77777777" w:rsidR="00FC2088" w:rsidRPr="00520812" w:rsidRDefault="00FC2088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247630B" w14:textId="5A96E748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Portillo, C. (2014).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Do you say ‘uh’ or ‘um’? Here’s what it says about you. 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4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https://www.bizjournals.com/bizwomen/news/out-of-the-office/2014/08/do-you-say-uh-or-um-here-s-what-is-says-about-you.html?page=all</w:t>
        </w:r>
      </w:hyperlink>
      <w:r w:rsidRPr="00520812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. (Accessed: 28/05/2019).</w:t>
      </w:r>
    </w:p>
    <w:p w14:paraId="683D4947" w14:textId="77777777" w:rsidR="00FC2088" w:rsidRPr="00520812" w:rsidRDefault="00FC2088" w:rsidP="00D53D9B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57AF68AC" w14:textId="5780189E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Richards. J. (2011). </w:t>
      </w:r>
      <w:r w:rsidRPr="00520812">
        <w:rPr>
          <w:rFonts w:ascii="Times New Roman" w:hAnsi="Times New Roman" w:cs="Times New Roman"/>
          <w:bCs/>
          <w:i/>
          <w:color w:val="000000" w:themeColor="text1"/>
          <w:sz w:val="24"/>
          <w:szCs w:val="24"/>
        </w:rPr>
        <w:t>Cambridge University Press</w:t>
      </w:r>
      <w:r w:rsidRPr="00520812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“Jack C. Richards on Teaching Principles.” Available at: </w:t>
      </w:r>
      <w:hyperlink r:id="rId15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https://www.youtube.com/watch?v=URpjAcs9; fy0</w:t>
        </w:r>
      </w:hyperlink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. (Accessed: 24/05/2019).</w:t>
      </w:r>
    </w:p>
    <w:p w14:paraId="7F4F79DA" w14:textId="77777777" w:rsidR="00DB47CE" w:rsidRPr="00520812" w:rsidRDefault="00DB47CE" w:rsidP="00D53D9B">
      <w:pPr>
        <w:pStyle w:val="Heading1"/>
        <w:shd w:val="clear" w:color="auto" w:fill="FFFFFF"/>
        <w:spacing w:before="0" w:beforeAutospacing="0" w:after="0" w:afterAutospacing="0" w:line="360" w:lineRule="auto"/>
        <w:rPr>
          <w:b w:val="0"/>
          <w:color w:val="000000" w:themeColor="text1"/>
          <w:sz w:val="24"/>
          <w:szCs w:val="24"/>
        </w:rPr>
      </w:pPr>
      <w:r w:rsidRPr="00520812">
        <w:rPr>
          <w:b w:val="0"/>
          <w:color w:val="000000" w:themeColor="text1"/>
          <w:sz w:val="24"/>
          <w:szCs w:val="24"/>
          <w:shd w:val="clear" w:color="auto" w:fill="FFFFFF"/>
        </w:rPr>
        <w:t xml:space="preserve">Teaching and Learning of English Language at Intermediate Level.’ </w:t>
      </w:r>
      <w:r w:rsidRPr="00520812">
        <w:rPr>
          <w:b w:val="0"/>
          <w:i/>
          <w:color w:val="000000" w:themeColor="text1"/>
          <w:sz w:val="24"/>
          <w:szCs w:val="24"/>
        </w:rPr>
        <w:t>International Journal of Institutional &amp; Industrial Research</w:t>
      </w:r>
      <w:r w:rsidRPr="00520812">
        <w:rPr>
          <w:b w:val="0"/>
          <w:bCs w:val="0"/>
          <w:i/>
          <w:color w:val="000000" w:themeColor="text1"/>
          <w:sz w:val="24"/>
          <w:szCs w:val="24"/>
        </w:rPr>
        <w:t xml:space="preserve">. </w:t>
      </w:r>
      <w:r w:rsidRPr="00520812">
        <w:rPr>
          <w:b w:val="0"/>
          <w:bCs w:val="0"/>
          <w:color w:val="000000" w:themeColor="text1"/>
          <w:sz w:val="24"/>
          <w:szCs w:val="24"/>
        </w:rPr>
        <w:t>1(1).</w:t>
      </w:r>
      <w:r w:rsidRPr="00520812">
        <w:rPr>
          <w:b w:val="0"/>
          <w:color w:val="000000" w:themeColor="text1"/>
          <w:sz w:val="24"/>
          <w:szCs w:val="24"/>
        </w:rPr>
        <w:t xml:space="preserve"> pp.22-25</w:t>
      </w:r>
      <w:r w:rsidRPr="00520812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16" w:history="1">
        <w:r w:rsidRPr="00520812">
          <w:rPr>
            <w:rStyle w:val="Hyperlink"/>
            <w:b w:val="0"/>
            <w:color w:val="000000" w:themeColor="text1"/>
            <w:sz w:val="24"/>
            <w:szCs w:val="24"/>
            <w:u w:val="none"/>
          </w:rPr>
          <w:t>https://www.researchgate.net/publication/328578620_The_Effectiveness_of_Grammar_Translation_Method_in_Teaching_and_Learning_of_English_Language_at_Intermediate_Level</w:t>
        </w:r>
      </w:hyperlink>
      <w:r w:rsidRPr="00520812">
        <w:rPr>
          <w:b w:val="0"/>
          <w:color w:val="000000" w:themeColor="text1"/>
          <w:sz w:val="24"/>
          <w:szCs w:val="24"/>
        </w:rPr>
        <w:t>. (Accessed: 29/05/2019)</w:t>
      </w:r>
    </w:p>
    <w:p w14:paraId="7DF9AA1D" w14:textId="77777777" w:rsidR="00FC2088" w:rsidRPr="00520812" w:rsidRDefault="00FC2088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702AB90" w14:textId="12310781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Tice. J. (date unknown).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Drilling 1. 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 </w:t>
      </w:r>
      <w:hyperlink r:id="rId17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https://www.teachingenglish.org.uk/article/drilling-1</w:t>
        </w:r>
      </w:hyperlink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. (Accessed: 28/05/2019)</w:t>
      </w:r>
    </w:p>
    <w:p w14:paraId="15173619" w14:textId="77777777" w:rsidR="00FC2088" w:rsidRPr="00520812" w:rsidRDefault="00FC2088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C7C8775" w14:textId="6E001AF6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Vega, O. (2018). ‘Ananalysis of the most common methods used to teach English as a second foreign language.’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Mextesol Journal.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42(3). Available at: </w:t>
      </w:r>
      <w:hyperlink r:id="rId18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https://mextesol.net/journal/index.php?page=journal&amp;id_article=3777</w:t>
        </w:r>
      </w:hyperlink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. (Accessed: 28/05/2019)</w:t>
      </w:r>
    </w:p>
    <w:p w14:paraId="40656CAB" w14:textId="77777777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Welsh Government. (2014). </w:t>
      </w:r>
      <w:r w:rsidRPr="00520812">
        <w:rPr>
          <w:rFonts w:ascii="Times New Roman" w:hAnsi="Times New Roman" w:cs="Times New Roman"/>
          <w:bCs/>
          <w:i/>
          <w:color w:val="000000" w:themeColor="text1"/>
          <w:sz w:val="24"/>
          <w:szCs w:val="24"/>
        </w:rPr>
        <w:t>National Literacy and Numeracy framework.</w:t>
      </w:r>
      <w:r w:rsidRPr="00520812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Available at: </w:t>
      </w:r>
      <w:hyperlink r:id="rId19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https://learning.gov.wales/resources/browse-all/nlnf/framework?component=literacy&amp;year=6938368_2&amp;selectedYear=col_11&amp;lang=en</w:t>
        </w:r>
      </w:hyperlink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. (Accessed: 24/05/2019).</w:t>
      </w:r>
    </w:p>
    <w:p w14:paraId="5D4D0D8D" w14:textId="77777777" w:rsidR="00FC2088" w:rsidRPr="00520812" w:rsidRDefault="00FC2088" w:rsidP="00D53D9B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0E06BBCF" w14:textId="368311C2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Welsh Government. (2015). </w:t>
      </w:r>
      <w:r w:rsidRPr="00520812">
        <w:rPr>
          <w:rFonts w:ascii="Times New Roman" w:hAnsi="Times New Roman" w:cs="Times New Roman"/>
          <w:bCs/>
          <w:i/>
          <w:color w:val="000000" w:themeColor="text1"/>
          <w:sz w:val="24"/>
          <w:szCs w:val="24"/>
        </w:rPr>
        <w:t xml:space="preserve">Welsh second Language in the National Curriculum. </w:t>
      </w:r>
      <w:r w:rsidRPr="00520812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Available at: </w:t>
      </w:r>
      <w:hyperlink r:id="rId20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https://s3-eu-west-1.amazonaws.com/hwb-live-storage/ff/9f/57/de/d8f44d238d7e8f64a280a7ee/welsh-second-language-in-the-national-curriculum.pdf</w:t>
        </w:r>
      </w:hyperlink>
    </w:p>
    <w:p w14:paraId="244778E8" w14:textId="77777777" w:rsidR="006B2B71" w:rsidRPr="00520812" w:rsidRDefault="006B2B71" w:rsidP="00D53D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35FA5F4" w14:textId="3BAAD8AF" w:rsidR="00DB47CE" w:rsidRPr="00520812" w:rsidRDefault="00DB47CE" w:rsidP="00D53D9B">
      <w:pPr>
        <w:spacing w:after="0"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Government. (2017). </w:t>
      </w:r>
      <w:r w:rsidRPr="005208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Cymraeg 2050. A million Welsh speakers. </w:t>
      </w:r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Cardiff: Crown. Available at: </w:t>
      </w:r>
      <w:hyperlink r:id="rId21" w:history="1">
        <w:r w:rsidRPr="0052081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http://www.assembly.wales/Laid%20Documents/GEN-LD11108/GEN-LD11108-e.pdf</w:t>
        </w:r>
      </w:hyperlink>
      <w:r w:rsidRPr="00520812">
        <w:rPr>
          <w:rFonts w:ascii="Times New Roman" w:hAnsi="Times New Roman" w:cs="Times New Roman"/>
          <w:color w:val="000000" w:themeColor="text1"/>
          <w:sz w:val="24"/>
          <w:szCs w:val="24"/>
        </w:rPr>
        <w:t>. (Accessed: 28/05/2019)</w:t>
      </w:r>
    </w:p>
    <w:p w14:paraId="7AEEC565" w14:textId="3517A8F5" w:rsidR="00F900EB" w:rsidRPr="00520812" w:rsidRDefault="00F900EB">
      <w:pPr>
        <w:rPr>
          <w:color w:val="000000" w:themeColor="text1"/>
        </w:rPr>
      </w:pPr>
    </w:p>
    <w:p w14:paraId="67B97CD1" w14:textId="77777777" w:rsidR="00F900EB" w:rsidRPr="00520812" w:rsidRDefault="00F900EB">
      <w:pPr>
        <w:rPr>
          <w:color w:val="000000" w:themeColor="text1"/>
        </w:rPr>
      </w:pPr>
    </w:p>
    <w:p w14:paraId="69894995" w14:textId="77777777" w:rsidR="00724BC4" w:rsidRPr="00520812" w:rsidRDefault="00724BC4">
      <w:pPr>
        <w:rPr>
          <w:rFonts w:ascii="Helvetica" w:hAnsi="Helvetica" w:cs="Helvetica"/>
          <w:b/>
          <w:bCs/>
          <w:color w:val="000000" w:themeColor="text1"/>
          <w:sz w:val="24"/>
          <w:szCs w:val="24"/>
        </w:rPr>
      </w:pPr>
    </w:p>
    <w:p w14:paraId="648B76CF" w14:textId="5559E2BA" w:rsidR="00A22FEF" w:rsidRPr="00520812" w:rsidRDefault="00A22FEF">
      <w:pPr>
        <w:rPr>
          <w:rFonts w:ascii="Helvetica" w:hAnsi="Helvetica" w:cs="Helvetica"/>
          <w:b/>
          <w:bCs/>
          <w:color w:val="000000" w:themeColor="text1"/>
          <w:sz w:val="24"/>
          <w:szCs w:val="24"/>
        </w:rPr>
      </w:pPr>
    </w:p>
    <w:p w14:paraId="745BD940" w14:textId="02AA6ABC" w:rsidR="00A22FEF" w:rsidRPr="00520812" w:rsidRDefault="00A22FEF">
      <w:pPr>
        <w:rPr>
          <w:rFonts w:ascii="Helvetica" w:hAnsi="Helvetica" w:cs="Helvetica"/>
          <w:b/>
          <w:bCs/>
          <w:color w:val="000000" w:themeColor="text1"/>
          <w:sz w:val="24"/>
          <w:szCs w:val="24"/>
        </w:rPr>
      </w:pPr>
    </w:p>
    <w:p w14:paraId="24C86C02" w14:textId="37E4553B" w:rsidR="002F557E" w:rsidRPr="00520812" w:rsidRDefault="002F557E">
      <w:pPr>
        <w:rPr>
          <w:rFonts w:ascii="Helvetica" w:hAnsi="Helvetica" w:cs="Helvetica"/>
          <w:b/>
          <w:bCs/>
          <w:color w:val="000000" w:themeColor="text1"/>
          <w:sz w:val="27"/>
          <w:szCs w:val="27"/>
        </w:rPr>
      </w:pPr>
    </w:p>
    <w:p w14:paraId="4DA67D5E" w14:textId="07245D30" w:rsidR="002F557E" w:rsidRPr="00520812" w:rsidRDefault="002F557E">
      <w:pPr>
        <w:rPr>
          <w:rFonts w:ascii="Helvetica" w:hAnsi="Helvetica" w:cs="Helvetica"/>
          <w:b/>
          <w:bCs/>
          <w:color w:val="000000" w:themeColor="text1"/>
          <w:sz w:val="27"/>
          <w:szCs w:val="27"/>
        </w:rPr>
      </w:pPr>
    </w:p>
    <w:p w14:paraId="7E86CEEE" w14:textId="14BD7ECB" w:rsidR="002F557E" w:rsidRPr="00520812" w:rsidRDefault="002F557E">
      <w:pPr>
        <w:rPr>
          <w:rStyle w:val="itemdescriptionquotes"/>
          <w:rFonts w:ascii="Helvetica" w:hAnsi="Helvetica" w:cs="Helvetica"/>
          <w:color w:val="000000" w:themeColor="text1"/>
          <w:bdr w:val="none" w:sz="0" w:space="0" w:color="auto" w:frame="1"/>
        </w:rPr>
      </w:pPr>
    </w:p>
    <w:p w14:paraId="489CADDE" w14:textId="3DC70BDE" w:rsidR="002F557E" w:rsidRPr="00520812" w:rsidRDefault="002F557E">
      <w:pPr>
        <w:rPr>
          <w:rFonts w:ascii="Helvetica" w:hAnsi="Helvetica" w:cs="Helvetica"/>
          <w:b/>
          <w:bCs/>
          <w:color w:val="000000" w:themeColor="text1"/>
          <w:sz w:val="27"/>
          <w:szCs w:val="27"/>
        </w:rPr>
      </w:pPr>
    </w:p>
    <w:p w14:paraId="03F105C8" w14:textId="40846458" w:rsidR="002F557E" w:rsidRPr="00520812" w:rsidRDefault="002F557E">
      <w:pPr>
        <w:rPr>
          <w:rFonts w:ascii="Helvetica" w:hAnsi="Helvetica" w:cs="Helvetica"/>
          <w:b/>
          <w:bCs/>
          <w:color w:val="000000" w:themeColor="text1"/>
          <w:sz w:val="27"/>
          <w:szCs w:val="27"/>
        </w:rPr>
      </w:pPr>
    </w:p>
    <w:p w14:paraId="3AC1782D" w14:textId="2B2C1CDB" w:rsidR="002F557E" w:rsidRPr="00520812" w:rsidRDefault="002F557E">
      <w:pPr>
        <w:rPr>
          <w:rFonts w:ascii="Helvetica" w:hAnsi="Helvetica" w:cs="Helvetica"/>
          <w:b/>
          <w:bCs/>
          <w:color w:val="000000" w:themeColor="text1"/>
          <w:sz w:val="27"/>
          <w:szCs w:val="27"/>
        </w:rPr>
      </w:pPr>
    </w:p>
    <w:p w14:paraId="7E022B17" w14:textId="77777777" w:rsidR="00EB1DFE" w:rsidRPr="00520812" w:rsidRDefault="00EB1DFE">
      <w:pPr>
        <w:rPr>
          <w:rFonts w:ascii="Helvetica" w:hAnsi="Helvetica" w:cs="Helvetica"/>
          <w:b/>
          <w:bCs/>
          <w:color w:val="000000" w:themeColor="text1"/>
          <w:sz w:val="27"/>
          <w:szCs w:val="27"/>
        </w:rPr>
      </w:pPr>
    </w:p>
    <w:p w14:paraId="7F7531D1" w14:textId="77777777" w:rsidR="00EB1DFE" w:rsidRPr="00520812" w:rsidRDefault="00EB1DFE">
      <w:pPr>
        <w:rPr>
          <w:rFonts w:ascii="Helvetica" w:hAnsi="Helvetica" w:cs="Helvetica"/>
          <w:b/>
          <w:bCs/>
          <w:color w:val="000000" w:themeColor="text1"/>
          <w:sz w:val="27"/>
          <w:szCs w:val="27"/>
        </w:rPr>
      </w:pPr>
    </w:p>
    <w:p w14:paraId="6E40EAF0" w14:textId="4B81E66F" w:rsidR="002F557E" w:rsidRPr="00520812" w:rsidRDefault="002F557E">
      <w:pPr>
        <w:rPr>
          <w:rFonts w:ascii="Helvetica" w:hAnsi="Helvetica" w:cs="Helvetica"/>
          <w:b/>
          <w:bCs/>
          <w:color w:val="000000" w:themeColor="text1"/>
          <w:sz w:val="27"/>
          <w:szCs w:val="27"/>
        </w:rPr>
      </w:pPr>
    </w:p>
    <w:p w14:paraId="517203DE" w14:textId="77777777" w:rsidR="002F557E" w:rsidRPr="00520812" w:rsidRDefault="002F557E">
      <w:pPr>
        <w:rPr>
          <w:rFonts w:ascii="Helvetica" w:hAnsi="Helvetica" w:cs="Helvetica"/>
          <w:b/>
          <w:bCs/>
          <w:color w:val="000000" w:themeColor="text1"/>
          <w:sz w:val="27"/>
          <w:szCs w:val="27"/>
        </w:rPr>
      </w:pPr>
    </w:p>
    <w:p w14:paraId="1E22565D" w14:textId="2657EB01" w:rsidR="002F557E" w:rsidRPr="00520812" w:rsidRDefault="002F557E">
      <w:pPr>
        <w:rPr>
          <w:rFonts w:ascii="Helvetica" w:hAnsi="Helvetica" w:cs="Helvetica"/>
          <w:b/>
          <w:bCs/>
          <w:color w:val="000000" w:themeColor="text1"/>
          <w:sz w:val="27"/>
          <w:szCs w:val="27"/>
        </w:rPr>
      </w:pPr>
    </w:p>
    <w:p w14:paraId="15DF4834" w14:textId="77777777" w:rsidR="002F557E" w:rsidRPr="00520812" w:rsidRDefault="002F557E">
      <w:pPr>
        <w:rPr>
          <w:color w:val="000000" w:themeColor="text1"/>
        </w:rPr>
      </w:pPr>
    </w:p>
    <w:sectPr w:rsidR="002F557E" w:rsidRPr="00520812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C0FF8E" w14:textId="77777777" w:rsidR="007F6873" w:rsidRDefault="007F6873" w:rsidP="006B2B71">
      <w:pPr>
        <w:spacing w:after="0" w:line="240" w:lineRule="auto"/>
      </w:pPr>
      <w:r>
        <w:separator/>
      </w:r>
    </w:p>
  </w:endnote>
  <w:endnote w:type="continuationSeparator" w:id="0">
    <w:p w14:paraId="65792CA7" w14:textId="77777777" w:rsidR="007F6873" w:rsidRDefault="007F6873" w:rsidP="006B2B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65301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9C94AC" w14:textId="3C009D41" w:rsidR="00520812" w:rsidRDefault="0052081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F644DD" w14:textId="77777777" w:rsidR="006B2B71" w:rsidRDefault="006B2B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EB132C" w14:textId="77777777" w:rsidR="007F6873" w:rsidRDefault="007F6873" w:rsidP="006B2B71">
      <w:pPr>
        <w:spacing w:after="0" w:line="240" w:lineRule="auto"/>
      </w:pPr>
      <w:r>
        <w:separator/>
      </w:r>
    </w:p>
  </w:footnote>
  <w:footnote w:type="continuationSeparator" w:id="0">
    <w:p w14:paraId="3B5EB405" w14:textId="77777777" w:rsidR="007F6873" w:rsidRDefault="007F6873" w:rsidP="006B2B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EB4ECB" w14:textId="03152EAC" w:rsidR="006B2B71" w:rsidRDefault="006B2B71">
    <w:pPr>
      <w:pStyle w:val="Header"/>
    </w:pPr>
    <w:r>
      <w:t>1601688</w:t>
    </w:r>
    <w:r>
      <w:tab/>
    </w:r>
    <w:r>
      <w:tab/>
    </w:r>
    <w:r w:rsidR="00520812">
      <w:t>ECAD 6006C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50C2"/>
    <w:rsid w:val="000039EA"/>
    <w:rsid w:val="0000481C"/>
    <w:rsid w:val="000127EA"/>
    <w:rsid w:val="000133E3"/>
    <w:rsid w:val="00017BD0"/>
    <w:rsid w:val="00021D4D"/>
    <w:rsid w:val="00022105"/>
    <w:rsid w:val="00024233"/>
    <w:rsid w:val="00032878"/>
    <w:rsid w:val="00040836"/>
    <w:rsid w:val="00051C9A"/>
    <w:rsid w:val="00056E99"/>
    <w:rsid w:val="00061BED"/>
    <w:rsid w:val="00062E1F"/>
    <w:rsid w:val="000633C1"/>
    <w:rsid w:val="000658AF"/>
    <w:rsid w:val="00067A32"/>
    <w:rsid w:val="00072EF7"/>
    <w:rsid w:val="00074601"/>
    <w:rsid w:val="000753B0"/>
    <w:rsid w:val="00077A8B"/>
    <w:rsid w:val="00077DB0"/>
    <w:rsid w:val="00083DC0"/>
    <w:rsid w:val="00084B15"/>
    <w:rsid w:val="000853B8"/>
    <w:rsid w:val="00093608"/>
    <w:rsid w:val="00093A83"/>
    <w:rsid w:val="00097A60"/>
    <w:rsid w:val="000A310C"/>
    <w:rsid w:val="000A5F7B"/>
    <w:rsid w:val="000A677F"/>
    <w:rsid w:val="000B1487"/>
    <w:rsid w:val="000B367E"/>
    <w:rsid w:val="000B3DD1"/>
    <w:rsid w:val="000B5B89"/>
    <w:rsid w:val="000B6D82"/>
    <w:rsid w:val="000C4F72"/>
    <w:rsid w:val="000C5E5E"/>
    <w:rsid w:val="000D768F"/>
    <w:rsid w:val="000D7DCC"/>
    <w:rsid w:val="000E2C13"/>
    <w:rsid w:val="000E4380"/>
    <w:rsid w:val="000E779B"/>
    <w:rsid w:val="000F4F0E"/>
    <w:rsid w:val="00116C8E"/>
    <w:rsid w:val="00117A33"/>
    <w:rsid w:val="001204CD"/>
    <w:rsid w:val="00122BA8"/>
    <w:rsid w:val="0012748D"/>
    <w:rsid w:val="00133AAE"/>
    <w:rsid w:val="00136B74"/>
    <w:rsid w:val="00143861"/>
    <w:rsid w:val="0014786C"/>
    <w:rsid w:val="001513B5"/>
    <w:rsid w:val="00151F19"/>
    <w:rsid w:val="001616A5"/>
    <w:rsid w:val="00164D63"/>
    <w:rsid w:val="00166280"/>
    <w:rsid w:val="00175117"/>
    <w:rsid w:val="00175FD4"/>
    <w:rsid w:val="00177006"/>
    <w:rsid w:val="00181397"/>
    <w:rsid w:val="00192068"/>
    <w:rsid w:val="00194DA7"/>
    <w:rsid w:val="00195806"/>
    <w:rsid w:val="001A0C67"/>
    <w:rsid w:val="001B1507"/>
    <w:rsid w:val="001C25C6"/>
    <w:rsid w:val="001C4E15"/>
    <w:rsid w:val="001C6465"/>
    <w:rsid w:val="001C64D5"/>
    <w:rsid w:val="001C716D"/>
    <w:rsid w:val="001D1291"/>
    <w:rsid w:val="001D36FF"/>
    <w:rsid w:val="001D46DB"/>
    <w:rsid w:val="001E4500"/>
    <w:rsid w:val="001E7B3B"/>
    <w:rsid w:val="001F2058"/>
    <w:rsid w:val="001F2615"/>
    <w:rsid w:val="001F5293"/>
    <w:rsid w:val="001F6EBD"/>
    <w:rsid w:val="00200FF5"/>
    <w:rsid w:val="002024A2"/>
    <w:rsid w:val="002024D0"/>
    <w:rsid w:val="00210C22"/>
    <w:rsid w:val="00212456"/>
    <w:rsid w:val="00212CD1"/>
    <w:rsid w:val="002145ED"/>
    <w:rsid w:val="002220CE"/>
    <w:rsid w:val="002226CE"/>
    <w:rsid w:val="00234670"/>
    <w:rsid w:val="00236F76"/>
    <w:rsid w:val="00244BBB"/>
    <w:rsid w:val="00244E8B"/>
    <w:rsid w:val="00250D64"/>
    <w:rsid w:val="00254E04"/>
    <w:rsid w:val="00256274"/>
    <w:rsid w:val="002620F2"/>
    <w:rsid w:val="002622F5"/>
    <w:rsid w:val="00266654"/>
    <w:rsid w:val="00270FA3"/>
    <w:rsid w:val="002757FE"/>
    <w:rsid w:val="0028250D"/>
    <w:rsid w:val="002829BE"/>
    <w:rsid w:val="00292514"/>
    <w:rsid w:val="00292532"/>
    <w:rsid w:val="002970E9"/>
    <w:rsid w:val="002A13B5"/>
    <w:rsid w:val="002A6861"/>
    <w:rsid w:val="002B392F"/>
    <w:rsid w:val="002C4FCB"/>
    <w:rsid w:val="002D46AC"/>
    <w:rsid w:val="002D6B4D"/>
    <w:rsid w:val="002F039E"/>
    <w:rsid w:val="002F557E"/>
    <w:rsid w:val="00310EF5"/>
    <w:rsid w:val="00322CAF"/>
    <w:rsid w:val="003240EE"/>
    <w:rsid w:val="00324751"/>
    <w:rsid w:val="00327CD2"/>
    <w:rsid w:val="00331354"/>
    <w:rsid w:val="00336E62"/>
    <w:rsid w:val="00341CD3"/>
    <w:rsid w:val="0034201F"/>
    <w:rsid w:val="00352DDD"/>
    <w:rsid w:val="00354872"/>
    <w:rsid w:val="0035686C"/>
    <w:rsid w:val="003648EC"/>
    <w:rsid w:val="00372EF3"/>
    <w:rsid w:val="003731BB"/>
    <w:rsid w:val="00377984"/>
    <w:rsid w:val="00384466"/>
    <w:rsid w:val="00385E7D"/>
    <w:rsid w:val="00391701"/>
    <w:rsid w:val="003924CA"/>
    <w:rsid w:val="003A0C76"/>
    <w:rsid w:val="003A2FE6"/>
    <w:rsid w:val="003A4922"/>
    <w:rsid w:val="003A51E5"/>
    <w:rsid w:val="003A7D8E"/>
    <w:rsid w:val="003C3229"/>
    <w:rsid w:val="003C39F5"/>
    <w:rsid w:val="003C6EC1"/>
    <w:rsid w:val="003D568E"/>
    <w:rsid w:val="003D5745"/>
    <w:rsid w:val="003D5C5F"/>
    <w:rsid w:val="003D6245"/>
    <w:rsid w:val="003D70EA"/>
    <w:rsid w:val="003D77EC"/>
    <w:rsid w:val="003E4A95"/>
    <w:rsid w:val="003E6AED"/>
    <w:rsid w:val="003E7A51"/>
    <w:rsid w:val="003F0699"/>
    <w:rsid w:val="00401AC2"/>
    <w:rsid w:val="00401B24"/>
    <w:rsid w:val="0040675C"/>
    <w:rsid w:val="00407E2D"/>
    <w:rsid w:val="00415B44"/>
    <w:rsid w:val="00416011"/>
    <w:rsid w:val="00416782"/>
    <w:rsid w:val="004321B2"/>
    <w:rsid w:val="00444274"/>
    <w:rsid w:val="00446B02"/>
    <w:rsid w:val="004564B3"/>
    <w:rsid w:val="004607F5"/>
    <w:rsid w:val="00463398"/>
    <w:rsid w:val="00466BB4"/>
    <w:rsid w:val="00466F1F"/>
    <w:rsid w:val="004723DB"/>
    <w:rsid w:val="004749CD"/>
    <w:rsid w:val="00476114"/>
    <w:rsid w:val="00477D60"/>
    <w:rsid w:val="004875E6"/>
    <w:rsid w:val="00487D12"/>
    <w:rsid w:val="004929E8"/>
    <w:rsid w:val="00494DBA"/>
    <w:rsid w:val="00495E77"/>
    <w:rsid w:val="004A38CC"/>
    <w:rsid w:val="004B08C8"/>
    <w:rsid w:val="004B585D"/>
    <w:rsid w:val="004D0B9A"/>
    <w:rsid w:val="004D6218"/>
    <w:rsid w:val="004E2CBD"/>
    <w:rsid w:val="004E4C03"/>
    <w:rsid w:val="004E5945"/>
    <w:rsid w:val="004E78C8"/>
    <w:rsid w:val="004F5F08"/>
    <w:rsid w:val="004F7C01"/>
    <w:rsid w:val="004F7C71"/>
    <w:rsid w:val="005010DA"/>
    <w:rsid w:val="0050408C"/>
    <w:rsid w:val="005101DF"/>
    <w:rsid w:val="00516E1D"/>
    <w:rsid w:val="00520812"/>
    <w:rsid w:val="00532E29"/>
    <w:rsid w:val="00533F3F"/>
    <w:rsid w:val="0054140A"/>
    <w:rsid w:val="005452EE"/>
    <w:rsid w:val="00553131"/>
    <w:rsid w:val="005560A6"/>
    <w:rsid w:val="0056395D"/>
    <w:rsid w:val="00565317"/>
    <w:rsid w:val="00574501"/>
    <w:rsid w:val="0058048F"/>
    <w:rsid w:val="005975C3"/>
    <w:rsid w:val="005A1822"/>
    <w:rsid w:val="005A5CB5"/>
    <w:rsid w:val="005B6124"/>
    <w:rsid w:val="005B7A4F"/>
    <w:rsid w:val="005C4AFA"/>
    <w:rsid w:val="005C6B85"/>
    <w:rsid w:val="005D41C4"/>
    <w:rsid w:val="005D6DE9"/>
    <w:rsid w:val="005E0C1B"/>
    <w:rsid w:val="005E4DB1"/>
    <w:rsid w:val="005E595E"/>
    <w:rsid w:val="005E7A04"/>
    <w:rsid w:val="005E7B2E"/>
    <w:rsid w:val="005E7DE7"/>
    <w:rsid w:val="005F0114"/>
    <w:rsid w:val="005F1AB7"/>
    <w:rsid w:val="005F7B4B"/>
    <w:rsid w:val="00600DA8"/>
    <w:rsid w:val="006169CB"/>
    <w:rsid w:val="00623B8C"/>
    <w:rsid w:val="00626F87"/>
    <w:rsid w:val="00627786"/>
    <w:rsid w:val="00630353"/>
    <w:rsid w:val="006446C0"/>
    <w:rsid w:val="00645525"/>
    <w:rsid w:val="006542DB"/>
    <w:rsid w:val="006632F0"/>
    <w:rsid w:val="00665075"/>
    <w:rsid w:val="00666231"/>
    <w:rsid w:val="0067481E"/>
    <w:rsid w:val="00682065"/>
    <w:rsid w:val="00683764"/>
    <w:rsid w:val="0069098F"/>
    <w:rsid w:val="00692644"/>
    <w:rsid w:val="00692B4E"/>
    <w:rsid w:val="0069311A"/>
    <w:rsid w:val="00696190"/>
    <w:rsid w:val="006962DF"/>
    <w:rsid w:val="006A34DF"/>
    <w:rsid w:val="006A38AC"/>
    <w:rsid w:val="006A4696"/>
    <w:rsid w:val="006A4E4B"/>
    <w:rsid w:val="006A6715"/>
    <w:rsid w:val="006B25E2"/>
    <w:rsid w:val="006B2B71"/>
    <w:rsid w:val="006B7754"/>
    <w:rsid w:val="006C18ED"/>
    <w:rsid w:val="006C5BF9"/>
    <w:rsid w:val="006D335C"/>
    <w:rsid w:val="006D6761"/>
    <w:rsid w:val="006D6DE4"/>
    <w:rsid w:val="006E09A7"/>
    <w:rsid w:val="006E51F0"/>
    <w:rsid w:val="006E7328"/>
    <w:rsid w:val="006E7AAE"/>
    <w:rsid w:val="00701C53"/>
    <w:rsid w:val="007033B1"/>
    <w:rsid w:val="00704CA4"/>
    <w:rsid w:val="00705DEE"/>
    <w:rsid w:val="007072C6"/>
    <w:rsid w:val="00711100"/>
    <w:rsid w:val="00711AC4"/>
    <w:rsid w:val="00712EDB"/>
    <w:rsid w:val="007174C0"/>
    <w:rsid w:val="00724BC4"/>
    <w:rsid w:val="0073303B"/>
    <w:rsid w:val="007331C2"/>
    <w:rsid w:val="00735725"/>
    <w:rsid w:val="00743C1F"/>
    <w:rsid w:val="00751263"/>
    <w:rsid w:val="00756C9D"/>
    <w:rsid w:val="0076372D"/>
    <w:rsid w:val="00764E08"/>
    <w:rsid w:val="00771F1F"/>
    <w:rsid w:val="00772D94"/>
    <w:rsid w:val="007749EF"/>
    <w:rsid w:val="00776296"/>
    <w:rsid w:val="00780457"/>
    <w:rsid w:val="00782C09"/>
    <w:rsid w:val="00783760"/>
    <w:rsid w:val="00785025"/>
    <w:rsid w:val="007865B1"/>
    <w:rsid w:val="00786E58"/>
    <w:rsid w:val="00793646"/>
    <w:rsid w:val="00797231"/>
    <w:rsid w:val="007A091F"/>
    <w:rsid w:val="007A0D60"/>
    <w:rsid w:val="007A6026"/>
    <w:rsid w:val="007A6873"/>
    <w:rsid w:val="007B0098"/>
    <w:rsid w:val="007B2F69"/>
    <w:rsid w:val="007C69B6"/>
    <w:rsid w:val="007D6AB2"/>
    <w:rsid w:val="007E008D"/>
    <w:rsid w:val="007E632E"/>
    <w:rsid w:val="007F3878"/>
    <w:rsid w:val="007F6873"/>
    <w:rsid w:val="00804C68"/>
    <w:rsid w:val="00805D1A"/>
    <w:rsid w:val="008115CB"/>
    <w:rsid w:val="0081296F"/>
    <w:rsid w:val="00812EAF"/>
    <w:rsid w:val="00812F84"/>
    <w:rsid w:val="0081381C"/>
    <w:rsid w:val="0081782A"/>
    <w:rsid w:val="00825D73"/>
    <w:rsid w:val="008365F3"/>
    <w:rsid w:val="00841867"/>
    <w:rsid w:val="0084562B"/>
    <w:rsid w:val="008469BB"/>
    <w:rsid w:val="008645FE"/>
    <w:rsid w:val="00866B74"/>
    <w:rsid w:val="00867179"/>
    <w:rsid w:val="0087074A"/>
    <w:rsid w:val="00876321"/>
    <w:rsid w:val="00890E92"/>
    <w:rsid w:val="00894ED6"/>
    <w:rsid w:val="0089731D"/>
    <w:rsid w:val="008A4700"/>
    <w:rsid w:val="008B1DE9"/>
    <w:rsid w:val="008B5F1F"/>
    <w:rsid w:val="008B7D7D"/>
    <w:rsid w:val="008C0E99"/>
    <w:rsid w:val="008C14F6"/>
    <w:rsid w:val="008D2F01"/>
    <w:rsid w:val="008D5F1B"/>
    <w:rsid w:val="008D638A"/>
    <w:rsid w:val="008E61A9"/>
    <w:rsid w:val="008F066F"/>
    <w:rsid w:val="008F2587"/>
    <w:rsid w:val="008F770C"/>
    <w:rsid w:val="009022A8"/>
    <w:rsid w:val="009024C3"/>
    <w:rsid w:val="00904D4D"/>
    <w:rsid w:val="00912A05"/>
    <w:rsid w:val="00912F90"/>
    <w:rsid w:val="00913E39"/>
    <w:rsid w:val="009167F2"/>
    <w:rsid w:val="00920920"/>
    <w:rsid w:val="00921B92"/>
    <w:rsid w:val="00922400"/>
    <w:rsid w:val="00922938"/>
    <w:rsid w:val="0094618A"/>
    <w:rsid w:val="009477A8"/>
    <w:rsid w:val="00947A42"/>
    <w:rsid w:val="00954572"/>
    <w:rsid w:val="00957897"/>
    <w:rsid w:val="009621DD"/>
    <w:rsid w:val="00967F18"/>
    <w:rsid w:val="00970EE7"/>
    <w:rsid w:val="00974DB3"/>
    <w:rsid w:val="009959FB"/>
    <w:rsid w:val="00995EF6"/>
    <w:rsid w:val="009A10EF"/>
    <w:rsid w:val="009A2D83"/>
    <w:rsid w:val="009A60D1"/>
    <w:rsid w:val="009B7D77"/>
    <w:rsid w:val="009C2E08"/>
    <w:rsid w:val="009C60D9"/>
    <w:rsid w:val="009D0FC0"/>
    <w:rsid w:val="009D32DD"/>
    <w:rsid w:val="009D3558"/>
    <w:rsid w:val="009D59F8"/>
    <w:rsid w:val="009D5AC9"/>
    <w:rsid w:val="009D6EDA"/>
    <w:rsid w:val="009E069A"/>
    <w:rsid w:val="009E22FA"/>
    <w:rsid w:val="009F1A7B"/>
    <w:rsid w:val="009F4F89"/>
    <w:rsid w:val="009F5CE5"/>
    <w:rsid w:val="009F71E5"/>
    <w:rsid w:val="00A02A9F"/>
    <w:rsid w:val="00A05244"/>
    <w:rsid w:val="00A13E74"/>
    <w:rsid w:val="00A2049A"/>
    <w:rsid w:val="00A20763"/>
    <w:rsid w:val="00A22047"/>
    <w:rsid w:val="00A22FEF"/>
    <w:rsid w:val="00A247D9"/>
    <w:rsid w:val="00A35C0F"/>
    <w:rsid w:val="00A43280"/>
    <w:rsid w:val="00A440F6"/>
    <w:rsid w:val="00A4480C"/>
    <w:rsid w:val="00A4492E"/>
    <w:rsid w:val="00A463B3"/>
    <w:rsid w:val="00A5078A"/>
    <w:rsid w:val="00A61F47"/>
    <w:rsid w:val="00A63FB1"/>
    <w:rsid w:val="00A66B64"/>
    <w:rsid w:val="00A91BCC"/>
    <w:rsid w:val="00A92923"/>
    <w:rsid w:val="00AA1256"/>
    <w:rsid w:val="00AA65B0"/>
    <w:rsid w:val="00AB3136"/>
    <w:rsid w:val="00AC7835"/>
    <w:rsid w:val="00AD0E5D"/>
    <w:rsid w:val="00AD216D"/>
    <w:rsid w:val="00AD24CD"/>
    <w:rsid w:val="00AD4B21"/>
    <w:rsid w:val="00AE7E3A"/>
    <w:rsid w:val="00AF2031"/>
    <w:rsid w:val="00AF20AE"/>
    <w:rsid w:val="00B01B81"/>
    <w:rsid w:val="00B020FC"/>
    <w:rsid w:val="00B02C9D"/>
    <w:rsid w:val="00B02D01"/>
    <w:rsid w:val="00B038F2"/>
    <w:rsid w:val="00B06421"/>
    <w:rsid w:val="00B11593"/>
    <w:rsid w:val="00B13502"/>
    <w:rsid w:val="00B15F37"/>
    <w:rsid w:val="00B16195"/>
    <w:rsid w:val="00B20D73"/>
    <w:rsid w:val="00B21EE4"/>
    <w:rsid w:val="00B3085C"/>
    <w:rsid w:val="00B327F0"/>
    <w:rsid w:val="00B43DED"/>
    <w:rsid w:val="00B55B04"/>
    <w:rsid w:val="00B57D74"/>
    <w:rsid w:val="00B57F49"/>
    <w:rsid w:val="00B57FD0"/>
    <w:rsid w:val="00B629BA"/>
    <w:rsid w:val="00B72ABC"/>
    <w:rsid w:val="00B745E8"/>
    <w:rsid w:val="00B74646"/>
    <w:rsid w:val="00B84BD7"/>
    <w:rsid w:val="00B919DA"/>
    <w:rsid w:val="00B938E8"/>
    <w:rsid w:val="00BB5A1B"/>
    <w:rsid w:val="00BB5B1D"/>
    <w:rsid w:val="00BC493F"/>
    <w:rsid w:val="00BD0CBE"/>
    <w:rsid w:val="00BD47DD"/>
    <w:rsid w:val="00BD4F77"/>
    <w:rsid w:val="00BE319E"/>
    <w:rsid w:val="00BE7F8A"/>
    <w:rsid w:val="00BF4B9C"/>
    <w:rsid w:val="00C00A65"/>
    <w:rsid w:val="00C0135E"/>
    <w:rsid w:val="00C01570"/>
    <w:rsid w:val="00C01F9F"/>
    <w:rsid w:val="00C0325A"/>
    <w:rsid w:val="00C0524A"/>
    <w:rsid w:val="00C11799"/>
    <w:rsid w:val="00C16ADD"/>
    <w:rsid w:val="00C20B42"/>
    <w:rsid w:val="00C23588"/>
    <w:rsid w:val="00C26E58"/>
    <w:rsid w:val="00C451E4"/>
    <w:rsid w:val="00C46340"/>
    <w:rsid w:val="00C54E3B"/>
    <w:rsid w:val="00C55172"/>
    <w:rsid w:val="00C562A1"/>
    <w:rsid w:val="00C6048A"/>
    <w:rsid w:val="00C64B83"/>
    <w:rsid w:val="00C72B7B"/>
    <w:rsid w:val="00C82FE8"/>
    <w:rsid w:val="00C84064"/>
    <w:rsid w:val="00C87F0C"/>
    <w:rsid w:val="00C90D43"/>
    <w:rsid w:val="00CA7289"/>
    <w:rsid w:val="00CB6BD8"/>
    <w:rsid w:val="00CC54B6"/>
    <w:rsid w:val="00CD4FC2"/>
    <w:rsid w:val="00CD601C"/>
    <w:rsid w:val="00CE5911"/>
    <w:rsid w:val="00CE62D2"/>
    <w:rsid w:val="00CE6364"/>
    <w:rsid w:val="00CE6669"/>
    <w:rsid w:val="00CE6984"/>
    <w:rsid w:val="00CF0BF0"/>
    <w:rsid w:val="00CF3DF2"/>
    <w:rsid w:val="00CF5CD8"/>
    <w:rsid w:val="00CF75F4"/>
    <w:rsid w:val="00D00CC3"/>
    <w:rsid w:val="00D021A7"/>
    <w:rsid w:val="00D02D67"/>
    <w:rsid w:val="00D069DE"/>
    <w:rsid w:val="00D07503"/>
    <w:rsid w:val="00D127ED"/>
    <w:rsid w:val="00D16398"/>
    <w:rsid w:val="00D238F6"/>
    <w:rsid w:val="00D2727A"/>
    <w:rsid w:val="00D32CB7"/>
    <w:rsid w:val="00D4098F"/>
    <w:rsid w:val="00D41F5A"/>
    <w:rsid w:val="00D4374F"/>
    <w:rsid w:val="00D51989"/>
    <w:rsid w:val="00D536F6"/>
    <w:rsid w:val="00D53D9B"/>
    <w:rsid w:val="00D5525D"/>
    <w:rsid w:val="00D573D4"/>
    <w:rsid w:val="00D620D3"/>
    <w:rsid w:val="00D64814"/>
    <w:rsid w:val="00D70664"/>
    <w:rsid w:val="00D71199"/>
    <w:rsid w:val="00D7183D"/>
    <w:rsid w:val="00D71BE2"/>
    <w:rsid w:val="00D71CD4"/>
    <w:rsid w:val="00D73827"/>
    <w:rsid w:val="00D75BA5"/>
    <w:rsid w:val="00D8344D"/>
    <w:rsid w:val="00DA0C7A"/>
    <w:rsid w:val="00DA1C4F"/>
    <w:rsid w:val="00DA5FCC"/>
    <w:rsid w:val="00DA6DD6"/>
    <w:rsid w:val="00DB168C"/>
    <w:rsid w:val="00DB1E67"/>
    <w:rsid w:val="00DB47CE"/>
    <w:rsid w:val="00DC282D"/>
    <w:rsid w:val="00DC4518"/>
    <w:rsid w:val="00DC45A4"/>
    <w:rsid w:val="00DC5D39"/>
    <w:rsid w:val="00DD045A"/>
    <w:rsid w:val="00DD1578"/>
    <w:rsid w:val="00DE00D2"/>
    <w:rsid w:val="00DE0DA2"/>
    <w:rsid w:val="00DE13C1"/>
    <w:rsid w:val="00DE3757"/>
    <w:rsid w:val="00DE377B"/>
    <w:rsid w:val="00DE4118"/>
    <w:rsid w:val="00DE4ED1"/>
    <w:rsid w:val="00DE50C2"/>
    <w:rsid w:val="00DE5CC8"/>
    <w:rsid w:val="00DE65D2"/>
    <w:rsid w:val="00DE6E41"/>
    <w:rsid w:val="00DF0106"/>
    <w:rsid w:val="00E01647"/>
    <w:rsid w:val="00E0211A"/>
    <w:rsid w:val="00E022E1"/>
    <w:rsid w:val="00E04D96"/>
    <w:rsid w:val="00E11482"/>
    <w:rsid w:val="00E238E9"/>
    <w:rsid w:val="00E25212"/>
    <w:rsid w:val="00E26BC1"/>
    <w:rsid w:val="00E307F5"/>
    <w:rsid w:val="00E3400D"/>
    <w:rsid w:val="00E41372"/>
    <w:rsid w:val="00E439C5"/>
    <w:rsid w:val="00E44B7D"/>
    <w:rsid w:val="00E4541D"/>
    <w:rsid w:val="00E46CF8"/>
    <w:rsid w:val="00E4758C"/>
    <w:rsid w:val="00E476C8"/>
    <w:rsid w:val="00E60E0E"/>
    <w:rsid w:val="00E65FAB"/>
    <w:rsid w:val="00E66F8F"/>
    <w:rsid w:val="00E678D3"/>
    <w:rsid w:val="00E6796E"/>
    <w:rsid w:val="00E83F29"/>
    <w:rsid w:val="00E92695"/>
    <w:rsid w:val="00E92A1F"/>
    <w:rsid w:val="00E971FF"/>
    <w:rsid w:val="00E97AA4"/>
    <w:rsid w:val="00EA3A68"/>
    <w:rsid w:val="00EA78B7"/>
    <w:rsid w:val="00EB1DFE"/>
    <w:rsid w:val="00EC2C73"/>
    <w:rsid w:val="00EC552B"/>
    <w:rsid w:val="00EC6B03"/>
    <w:rsid w:val="00ED0A52"/>
    <w:rsid w:val="00ED1113"/>
    <w:rsid w:val="00ED2A25"/>
    <w:rsid w:val="00ED2BCE"/>
    <w:rsid w:val="00EE1DB6"/>
    <w:rsid w:val="00EE1EDB"/>
    <w:rsid w:val="00EE389C"/>
    <w:rsid w:val="00EE4993"/>
    <w:rsid w:val="00EE5F15"/>
    <w:rsid w:val="00EE76C1"/>
    <w:rsid w:val="00EF3988"/>
    <w:rsid w:val="00EF636E"/>
    <w:rsid w:val="00F01009"/>
    <w:rsid w:val="00F0270C"/>
    <w:rsid w:val="00F04CFE"/>
    <w:rsid w:val="00F074C4"/>
    <w:rsid w:val="00F100AE"/>
    <w:rsid w:val="00F22E26"/>
    <w:rsid w:val="00F2706D"/>
    <w:rsid w:val="00F34C2A"/>
    <w:rsid w:val="00F44D24"/>
    <w:rsid w:val="00F45132"/>
    <w:rsid w:val="00F47CBD"/>
    <w:rsid w:val="00F50863"/>
    <w:rsid w:val="00F51D19"/>
    <w:rsid w:val="00F55E1F"/>
    <w:rsid w:val="00F57BCF"/>
    <w:rsid w:val="00F612B2"/>
    <w:rsid w:val="00F62393"/>
    <w:rsid w:val="00F62C26"/>
    <w:rsid w:val="00F64998"/>
    <w:rsid w:val="00F67B7A"/>
    <w:rsid w:val="00F72BEA"/>
    <w:rsid w:val="00F873D0"/>
    <w:rsid w:val="00F900EB"/>
    <w:rsid w:val="00F90832"/>
    <w:rsid w:val="00F954CD"/>
    <w:rsid w:val="00F95DD4"/>
    <w:rsid w:val="00F97A8D"/>
    <w:rsid w:val="00FA7202"/>
    <w:rsid w:val="00FB43D6"/>
    <w:rsid w:val="00FB6E81"/>
    <w:rsid w:val="00FC2088"/>
    <w:rsid w:val="00FC36AA"/>
    <w:rsid w:val="00FC7AF0"/>
    <w:rsid w:val="00FD2013"/>
    <w:rsid w:val="00FD3F82"/>
    <w:rsid w:val="00FD42D1"/>
    <w:rsid w:val="00FD6D23"/>
    <w:rsid w:val="00FD6DDB"/>
    <w:rsid w:val="00FD7209"/>
    <w:rsid w:val="00FE75F8"/>
    <w:rsid w:val="00FF2BEB"/>
    <w:rsid w:val="00FF6A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664CE"/>
  <w15:chartTrackingRefBased/>
  <w15:docId w15:val="{ECFE5CAB-D232-406D-8D8F-48B516DCA0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E50C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50C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itemdescriptionquotes">
    <w:name w:val="itemdescriptionquotes"/>
    <w:basedOn w:val="DefaultParagraphFont"/>
    <w:rsid w:val="002F557E"/>
  </w:style>
  <w:style w:type="character" w:customStyle="1" w:styleId="topitmcnddscmsg">
    <w:name w:val="topitmcnddscmsg"/>
    <w:basedOn w:val="DefaultParagraphFont"/>
    <w:rsid w:val="002F557E"/>
  </w:style>
  <w:style w:type="character" w:styleId="Hyperlink">
    <w:name w:val="Hyperlink"/>
    <w:basedOn w:val="DefaultParagraphFont"/>
    <w:uiPriority w:val="99"/>
    <w:unhideWhenUsed/>
    <w:rsid w:val="003C322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110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B2B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2B71"/>
  </w:style>
  <w:style w:type="paragraph" w:styleId="Footer">
    <w:name w:val="footer"/>
    <w:basedOn w:val="Normal"/>
    <w:link w:val="FooterChar"/>
    <w:uiPriority w:val="99"/>
    <w:unhideWhenUsed/>
    <w:rsid w:val="006B2B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2B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5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52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371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516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55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968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37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899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862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533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76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098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306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933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7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ishcouncil.org/voices-magazine/how-uk-schools-support-young-learners-english" TargetMode="External"/><Relationship Id="rId13" Type="http://schemas.openxmlformats.org/officeDocument/2006/relationships/hyperlink" Target="https://www.bustle.com/articles/130740-why-do-we-say-um-heres-what-science-has-to-say-about-our-choice-of-fillers" TargetMode="External"/><Relationship Id="rId18" Type="http://schemas.openxmlformats.org/officeDocument/2006/relationships/hyperlink" Target="https://mextesol.net/journal/index.php?page=journal&amp;id_article=3777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assembly.wales/Laid%20Documents/GEN-LD11108/GEN-LD11108-e.pdf" TargetMode="External"/><Relationship Id="rId7" Type="http://schemas.openxmlformats.org/officeDocument/2006/relationships/hyperlink" Target="https://www.teachingenglish.org.uk/article/direct-method" TargetMode="External"/><Relationship Id="rId12" Type="http://schemas.openxmlformats.org/officeDocument/2006/relationships/hyperlink" Target="https://www.cambridge.org/core/journals/journal-of-classics-teaching/article/portabam-portabas-portabat-revolutionising-rotelearning-by-utilising-sound-and-movement-to-introduce-the-imperfect-and-perfect-tenses/00B85C4028B9459B95B87CD8881051CD/core-reader" TargetMode="External"/><Relationship Id="rId17" Type="http://schemas.openxmlformats.org/officeDocument/2006/relationships/hyperlink" Target="https://www.teachingenglish.org.uk/article/drilling-1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researchgate.net/publication/328578620_The_Effectiveness_of_Grammar_Translation_Method_in_Teaching_and_Learning_of_English_Language_at_Intermediate_Level" TargetMode="External"/><Relationship Id="rId20" Type="http://schemas.openxmlformats.org/officeDocument/2006/relationships/hyperlink" Target="https://s3-eu-west-1.amazonaws.com/hwb-live-storage/ff/9f/57/de/d8f44d238d7e8f64a280a7ee/welsh-second-language-in-the-national-curriculum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dx.doi.org/10.5539/elt.v6n1p11" TargetMode="External"/><Relationship Id="rId11" Type="http://schemas.openxmlformats.org/officeDocument/2006/relationships/hyperlink" Target="https://www.academia.edu/35392889/UNIVERSITY_OF_TIRANA_FACULTY_OF_FOREIGN_LANGUAGES_DEPARTMENT_OF_ENGLISH_THE_GRAMMAR_TRANSLATION_METHOD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youtube.com/watch?v=URpjAcs9;%20fy0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doi.org/10.1111/lang.12326" TargetMode="External"/><Relationship Id="rId19" Type="http://schemas.openxmlformats.org/officeDocument/2006/relationships/hyperlink" Target="https://learning.gov.wales/resources/browse-all/nlnf/framework?component=literacy&amp;year=6938368_2&amp;selectedYear=col_11&amp;lang=e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3389/fnhum.2017.00463" TargetMode="External"/><Relationship Id="rId14" Type="http://schemas.openxmlformats.org/officeDocument/2006/relationships/hyperlink" Target="https://www.bizjournals.com/bizwomen/news/out-of-the-office/2014/08/do-you-say-uh-or-um-here-s-what-is-says-about-you.html?page=all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1192</TotalTime>
  <Pages>9</Pages>
  <Words>2543</Words>
  <Characters>14496</Characters>
  <Application>Microsoft Office Word</Application>
  <DocSecurity>0</DocSecurity>
  <Lines>120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kerrie williams</dc:creator>
  <cp:keywords/>
  <dc:description/>
  <cp:lastModifiedBy>kerrie williams</cp:lastModifiedBy>
  <cp:revision>442</cp:revision>
  <dcterms:created xsi:type="dcterms:W3CDTF">2019-05-26T23:30:00Z</dcterms:created>
  <dcterms:modified xsi:type="dcterms:W3CDTF">2019-05-31T19:44:00Z</dcterms:modified>
</cp:coreProperties>
</file>