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26B08" w14:textId="77777777" w:rsidR="009474D4" w:rsidRDefault="009474D4" w:rsidP="009474D4">
      <w:pPr>
        <w:pStyle w:val="Normal1"/>
        <w:spacing w:line="360" w:lineRule="auto"/>
        <w:jc w:val="center"/>
        <w:rPr>
          <w:rFonts w:ascii="Times New Roman" w:eastAsia="Times New Roman" w:hAnsi="Times New Roman" w:cs="Times New Roman"/>
          <w:b/>
          <w:sz w:val="32"/>
          <w:szCs w:val="32"/>
        </w:rPr>
      </w:pPr>
    </w:p>
    <w:p w14:paraId="74DB685C" w14:textId="77777777" w:rsidR="009474D4" w:rsidRDefault="009474D4" w:rsidP="009474D4">
      <w:pPr>
        <w:spacing w:line="360" w:lineRule="auto"/>
        <w:rPr>
          <w:rFonts w:ascii="Times New Roman" w:eastAsia="Times New Roman" w:hAnsi="Times New Roman" w:cs="Times New Roman"/>
          <w:b/>
          <w:color w:val="000000" w:themeColor="text1"/>
          <w:sz w:val="32"/>
          <w:szCs w:val="32"/>
        </w:rPr>
      </w:pPr>
    </w:p>
    <w:p w14:paraId="203F887C" w14:textId="77777777" w:rsidR="009474D4" w:rsidRDefault="009474D4" w:rsidP="009474D4">
      <w:pPr>
        <w:pStyle w:val="Title"/>
        <w:jc w:val="left"/>
      </w:pPr>
      <w:bookmarkStart w:id="0" w:name="_zbl956qtkev1" w:colFirst="0" w:colLast="0"/>
      <w:bookmarkEnd w:id="0"/>
    </w:p>
    <w:p w14:paraId="4063C8A6" w14:textId="77777777" w:rsidR="009474D4" w:rsidRDefault="009474D4" w:rsidP="009474D4"/>
    <w:p w14:paraId="4F156CB5" w14:textId="77777777" w:rsidR="009474D4" w:rsidRDefault="009474D4" w:rsidP="009474D4">
      <w:pPr>
        <w:jc w:val="center"/>
      </w:pPr>
      <w:r>
        <w:rPr>
          <w:noProof/>
        </w:rPr>
        <w:drawing>
          <wp:inline distT="0" distB="0" distL="0" distR="0" wp14:anchorId="4158EF72" wp14:editId="0BE6CE05">
            <wp:extent cx="4870450" cy="209550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870450" cy="2095500"/>
                    </a:xfrm>
                    <a:prstGeom prst="rect">
                      <a:avLst/>
                    </a:prstGeom>
                    <a:noFill/>
                    <a:ln>
                      <a:noFill/>
                    </a:ln>
                  </pic:spPr>
                </pic:pic>
              </a:graphicData>
            </a:graphic>
          </wp:inline>
        </w:drawing>
      </w:r>
    </w:p>
    <w:p w14:paraId="03F844E2" w14:textId="77777777" w:rsidR="009474D4" w:rsidRDefault="009474D4" w:rsidP="009474D4">
      <w:pPr>
        <w:jc w:val="center"/>
      </w:pPr>
    </w:p>
    <w:p w14:paraId="66773F82" w14:textId="77777777" w:rsidR="009474D4" w:rsidRDefault="009474D4" w:rsidP="009474D4">
      <w:pPr>
        <w:jc w:val="center"/>
      </w:pPr>
    </w:p>
    <w:p w14:paraId="07CC3AEB" w14:textId="77777777" w:rsidR="009474D4" w:rsidRDefault="009474D4" w:rsidP="009474D4"/>
    <w:p w14:paraId="40FCF0EF" w14:textId="77777777" w:rsidR="009474D4" w:rsidRPr="006F0784" w:rsidRDefault="009474D4" w:rsidP="009474D4">
      <w:pPr>
        <w:tabs>
          <w:tab w:val="right" w:pos="9360"/>
        </w:tabs>
        <w:rPr>
          <w:rFonts w:ascii="Times New Roman" w:hAnsi="Times New Roman" w:cs="Times New Roman"/>
          <w:b/>
          <w:color w:val="000000" w:themeColor="text1"/>
          <w:sz w:val="32"/>
          <w:szCs w:val="32"/>
          <w:shd w:val="clear" w:color="auto" w:fill="FFFFFF"/>
        </w:rPr>
      </w:pPr>
      <w:r w:rsidRPr="006F0784">
        <w:rPr>
          <w:rFonts w:ascii="Times New Roman" w:hAnsi="Times New Roman" w:cs="Times New Roman"/>
          <w:b/>
          <w:color w:val="000000" w:themeColor="text1"/>
          <w:sz w:val="32"/>
          <w:szCs w:val="32"/>
          <w:shd w:val="clear" w:color="auto" w:fill="FFFFFF"/>
        </w:rPr>
        <w:t xml:space="preserve">Student name: </w:t>
      </w:r>
      <w:proofErr w:type="spellStart"/>
      <w:r w:rsidRPr="006F0784">
        <w:rPr>
          <w:rFonts w:ascii="Times New Roman" w:hAnsi="Times New Roman" w:cs="Times New Roman"/>
          <w:b/>
          <w:color w:val="000000" w:themeColor="text1"/>
          <w:sz w:val="32"/>
          <w:szCs w:val="32"/>
          <w:shd w:val="clear" w:color="auto" w:fill="FFFFFF"/>
        </w:rPr>
        <w:t>Maheshkumar</w:t>
      </w:r>
      <w:proofErr w:type="spellEnd"/>
      <w:r w:rsidRPr="006F0784">
        <w:rPr>
          <w:rFonts w:ascii="Times New Roman" w:hAnsi="Times New Roman" w:cs="Times New Roman"/>
          <w:b/>
          <w:color w:val="000000" w:themeColor="text1"/>
          <w:sz w:val="32"/>
          <w:szCs w:val="32"/>
          <w:shd w:val="clear" w:color="auto" w:fill="FFFFFF"/>
        </w:rPr>
        <w:t xml:space="preserve"> </w:t>
      </w:r>
      <w:proofErr w:type="spellStart"/>
      <w:r w:rsidRPr="006F0784">
        <w:rPr>
          <w:rFonts w:ascii="Times New Roman" w:hAnsi="Times New Roman" w:cs="Times New Roman"/>
          <w:b/>
          <w:color w:val="000000" w:themeColor="text1"/>
          <w:sz w:val="32"/>
          <w:szCs w:val="32"/>
          <w:shd w:val="clear" w:color="auto" w:fill="FFFFFF"/>
        </w:rPr>
        <w:t>Jadavbhai</w:t>
      </w:r>
      <w:proofErr w:type="spellEnd"/>
      <w:r w:rsidRPr="006F0784">
        <w:rPr>
          <w:rFonts w:ascii="Times New Roman" w:hAnsi="Times New Roman" w:cs="Times New Roman"/>
          <w:b/>
          <w:color w:val="000000" w:themeColor="text1"/>
          <w:sz w:val="32"/>
          <w:szCs w:val="32"/>
          <w:shd w:val="clear" w:color="auto" w:fill="FFFFFF"/>
        </w:rPr>
        <w:t xml:space="preserve"> </w:t>
      </w:r>
      <w:proofErr w:type="spellStart"/>
      <w:r w:rsidRPr="006F0784">
        <w:rPr>
          <w:rFonts w:ascii="Times New Roman" w:hAnsi="Times New Roman" w:cs="Times New Roman"/>
          <w:b/>
          <w:color w:val="000000" w:themeColor="text1"/>
          <w:sz w:val="32"/>
          <w:szCs w:val="32"/>
          <w:shd w:val="clear" w:color="auto" w:fill="FFFFFF"/>
        </w:rPr>
        <w:t>Hadiyal</w:t>
      </w:r>
      <w:proofErr w:type="spellEnd"/>
    </w:p>
    <w:p w14:paraId="42B3D711" w14:textId="77777777" w:rsidR="009474D4" w:rsidRPr="006F0784" w:rsidRDefault="009474D4" w:rsidP="009474D4">
      <w:pPr>
        <w:tabs>
          <w:tab w:val="right" w:pos="9360"/>
        </w:tabs>
        <w:rPr>
          <w:rFonts w:ascii="Times New Roman" w:hAnsi="Times New Roman" w:cs="Times New Roman"/>
          <w:b/>
          <w:color w:val="000000" w:themeColor="text1"/>
          <w:sz w:val="32"/>
          <w:szCs w:val="32"/>
          <w:shd w:val="clear" w:color="auto" w:fill="FFFFFF"/>
        </w:rPr>
      </w:pPr>
      <w:r w:rsidRPr="006F0784">
        <w:rPr>
          <w:rFonts w:ascii="Times New Roman" w:hAnsi="Times New Roman" w:cs="Times New Roman"/>
          <w:b/>
          <w:color w:val="000000" w:themeColor="text1"/>
          <w:sz w:val="32"/>
          <w:szCs w:val="32"/>
          <w:shd w:val="clear" w:color="auto" w:fill="FFFFFF"/>
        </w:rPr>
        <w:t>Student id: 2106460</w:t>
      </w:r>
    </w:p>
    <w:p w14:paraId="084E83A4" w14:textId="77777777" w:rsidR="009474D4" w:rsidRPr="006F0784" w:rsidRDefault="009474D4" w:rsidP="009474D4">
      <w:pPr>
        <w:tabs>
          <w:tab w:val="right" w:pos="9360"/>
        </w:tabs>
        <w:rPr>
          <w:rFonts w:ascii="Times New Roman" w:hAnsi="Times New Roman" w:cs="Times New Roman"/>
          <w:b/>
          <w:color w:val="000000" w:themeColor="text1"/>
          <w:sz w:val="32"/>
          <w:szCs w:val="32"/>
          <w:shd w:val="clear" w:color="auto" w:fill="FFFFFF"/>
        </w:rPr>
      </w:pPr>
    </w:p>
    <w:p w14:paraId="471CE399" w14:textId="42EF1B1C" w:rsidR="009474D4" w:rsidRPr="006F0784" w:rsidRDefault="009474D4" w:rsidP="009474D4">
      <w:pPr>
        <w:tabs>
          <w:tab w:val="right" w:pos="9360"/>
        </w:tabs>
        <w:rPr>
          <w:rFonts w:ascii="Times New Roman" w:hAnsi="Times New Roman" w:cs="Times New Roman"/>
          <w:b/>
          <w:color w:val="000000" w:themeColor="text1"/>
          <w:sz w:val="32"/>
          <w:szCs w:val="32"/>
          <w:shd w:val="clear" w:color="auto" w:fill="FFFFFF"/>
        </w:rPr>
      </w:pPr>
      <w:r w:rsidRPr="006F0784">
        <w:rPr>
          <w:rFonts w:ascii="Times New Roman" w:hAnsi="Times New Roman" w:cs="Times New Roman"/>
          <w:b/>
          <w:color w:val="000000" w:themeColor="text1"/>
          <w:sz w:val="32"/>
          <w:szCs w:val="32"/>
          <w:shd w:val="clear" w:color="auto" w:fill="FFFFFF"/>
        </w:rPr>
        <w:t xml:space="preserve">Module name: </w:t>
      </w:r>
      <w:r>
        <w:rPr>
          <w:rFonts w:ascii="Times New Roman" w:hAnsi="Times New Roman" w:cs="Times New Roman"/>
          <w:b/>
          <w:color w:val="000000" w:themeColor="text1"/>
          <w:sz w:val="32"/>
          <w:szCs w:val="32"/>
          <w:shd w:val="clear" w:color="auto" w:fill="FFFFFF"/>
        </w:rPr>
        <w:t xml:space="preserve">Strategic Management </w:t>
      </w:r>
    </w:p>
    <w:p w14:paraId="3A544730" w14:textId="7F2C1C39" w:rsidR="009474D4" w:rsidRPr="006F0784" w:rsidRDefault="009474D4" w:rsidP="009474D4">
      <w:pPr>
        <w:tabs>
          <w:tab w:val="right" w:pos="9360"/>
        </w:tabs>
        <w:rPr>
          <w:rFonts w:ascii="Times New Roman" w:hAnsi="Times New Roman" w:cs="Times New Roman"/>
          <w:b/>
          <w:color w:val="000000" w:themeColor="text1"/>
          <w:sz w:val="32"/>
          <w:szCs w:val="32"/>
          <w:shd w:val="clear" w:color="auto" w:fill="FFFFFF"/>
        </w:rPr>
      </w:pPr>
      <w:r w:rsidRPr="006F0784">
        <w:rPr>
          <w:rFonts w:ascii="Times New Roman" w:hAnsi="Times New Roman" w:cs="Times New Roman"/>
          <w:b/>
          <w:color w:val="000000" w:themeColor="text1"/>
          <w:sz w:val="32"/>
          <w:szCs w:val="32"/>
          <w:shd w:val="clear" w:color="auto" w:fill="FFFFFF"/>
        </w:rPr>
        <w:t xml:space="preserve">Module code: </w:t>
      </w:r>
      <w:r w:rsidRPr="006F0784">
        <w:rPr>
          <w:rFonts w:ascii="Times New Roman" w:eastAsia="Times New Roman" w:hAnsi="Times New Roman" w:cs="Times New Roman"/>
          <w:b/>
          <w:color w:val="000000" w:themeColor="text1"/>
          <w:sz w:val="32"/>
          <w:szCs w:val="32"/>
        </w:rPr>
        <w:t>LCMB70</w:t>
      </w:r>
      <w:r>
        <w:rPr>
          <w:rFonts w:ascii="Times New Roman" w:eastAsia="Times New Roman" w:hAnsi="Times New Roman" w:cs="Times New Roman"/>
          <w:b/>
          <w:color w:val="000000" w:themeColor="text1"/>
          <w:sz w:val="32"/>
          <w:szCs w:val="32"/>
        </w:rPr>
        <w:t>03</w:t>
      </w:r>
    </w:p>
    <w:p w14:paraId="4E3BD7C6" w14:textId="7BB059A0" w:rsidR="009474D4" w:rsidRPr="006F0784" w:rsidRDefault="009474D4" w:rsidP="009474D4">
      <w:pPr>
        <w:rPr>
          <w:rFonts w:ascii="Times New Roman" w:hAnsi="Times New Roman" w:cs="Times New Roman"/>
        </w:rPr>
      </w:pPr>
      <w:r w:rsidRPr="006F0784">
        <w:rPr>
          <w:rFonts w:ascii="Times New Roman" w:hAnsi="Times New Roman" w:cs="Times New Roman"/>
          <w:b/>
          <w:color w:val="000000" w:themeColor="text1"/>
          <w:sz w:val="32"/>
          <w:szCs w:val="32"/>
          <w:shd w:val="clear" w:color="auto" w:fill="FFFFFF"/>
        </w:rPr>
        <w:t>Lecturer name:</w:t>
      </w:r>
      <w:r>
        <w:rPr>
          <w:rFonts w:ascii="Times New Roman" w:hAnsi="Times New Roman" w:cs="Times New Roman"/>
          <w:b/>
          <w:color w:val="000000" w:themeColor="text1"/>
          <w:sz w:val="32"/>
          <w:szCs w:val="32"/>
          <w:shd w:val="clear" w:color="auto" w:fill="FFFFFF"/>
        </w:rPr>
        <w:t xml:space="preserve"> </w:t>
      </w:r>
      <w:r w:rsidR="00EC23F3">
        <w:rPr>
          <w:rFonts w:ascii="Times New Roman" w:hAnsi="Times New Roman" w:cs="Times New Roman"/>
          <w:b/>
          <w:color w:val="000000" w:themeColor="text1"/>
          <w:sz w:val="32"/>
          <w:szCs w:val="32"/>
          <w:shd w:val="clear" w:color="auto" w:fill="FFFFFF"/>
        </w:rPr>
        <w:t xml:space="preserve">Gladius David </w:t>
      </w:r>
      <w:proofErr w:type="spellStart"/>
      <w:r w:rsidR="00EC23F3">
        <w:rPr>
          <w:rFonts w:ascii="Times New Roman" w:hAnsi="Times New Roman" w:cs="Times New Roman"/>
          <w:b/>
          <w:color w:val="000000" w:themeColor="text1"/>
          <w:sz w:val="32"/>
          <w:szCs w:val="32"/>
          <w:shd w:val="clear" w:color="auto" w:fill="FFFFFF"/>
        </w:rPr>
        <w:t>Kulothungan</w:t>
      </w:r>
      <w:proofErr w:type="spellEnd"/>
      <w:r w:rsidR="00EC23F3">
        <w:rPr>
          <w:rFonts w:ascii="Times New Roman" w:hAnsi="Times New Roman" w:cs="Times New Roman"/>
          <w:b/>
          <w:color w:val="000000" w:themeColor="text1"/>
          <w:sz w:val="32"/>
          <w:szCs w:val="32"/>
          <w:shd w:val="clear" w:color="auto" w:fill="FFFFFF"/>
        </w:rPr>
        <w:t xml:space="preserve"> </w:t>
      </w:r>
    </w:p>
    <w:p w14:paraId="68D1B0E0" w14:textId="77777777" w:rsidR="009474D4" w:rsidRPr="006F0784" w:rsidRDefault="009474D4" w:rsidP="009474D4">
      <w:pPr>
        <w:rPr>
          <w:rFonts w:ascii="Times New Roman" w:hAnsi="Times New Roman" w:cs="Times New Roman"/>
        </w:rPr>
      </w:pPr>
    </w:p>
    <w:p w14:paraId="4F7B7B6F" w14:textId="77777777" w:rsidR="009474D4" w:rsidRDefault="009474D4" w:rsidP="009474D4"/>
    <w:p w14:paraId="4F3B270B" w14:textId="77777777" w:rsidR="009474D4" w:rsidRDefault="009474D4" w:rsidP="009474D4"/>
    <w:p w14:paraId="2B55A30B" w14:textId="77777777" w:rsidR="009474D4" w:rsidRDefault="009474D4" w:rsidP="009474D4"/>
    <w:p w14:paraId="0F5CB2DE" w14:textId="77777777" w:rsidR="009474D4" w:rsidRDefault="009474D4" w:rsidP="009474D4"/>
    <w:p w14:paraId="7246A844" w14:textId="77777777" w:rsidR="009474D4" w:rsidRDefault="009474D4" w:rsidP="009474D4"/>
    <w:p w14:paraId="1BB22CB2" w14:textId="77777777" w:rsidR="009474D4" w:rsidRDefault="009474D4" w:rsidP="009474D4"/>
    <w:p w14:paraId="1D696309" w14:textId="77777777" w:rsidR="009474D4" w:rsidRDefault="009474D4" w:rsidP="009474D4"/>
    <w:p w14:paraId="6F0916D9" w14:textId="77777777" w:rsidR="009474D4" w:rsidRDefault="009474D4" w:rsidP="009474D4"/>
    <w:p w14:paraId="4ABE8715" w14:textId="77777777" w:rsidR="009474D4" w:rsidRDefault="009474D4" w:rsidP="009474D4"/>
    <w:p w14:paraId="0A50FB09" w14:textId="77777777" w:rsidR="009474D4" w:rsidRDefault="009474D4" w:rsidP="009474D4">
      <w:pPr>
        <w:spacing w:line="360" w:lineRule="auto"/>
        <w:jc w:val="center"/>
        <w:rPr>
          <w:rFonts w:ascii="Times New Roman" w:eastAsia="Times New Roman" w:hAnsi="Times New Roman" w:cs="Times New Roman"/>
          <w:b/>
          <w:color w:val="000000" w:themeColor="text1"/>
          <w:sz w:val="32"/>
          <w:szCs w:val="32"/>
        </w:rPr>
      </w:pPr>
    </w:p>
    <w:p w14:paraId="5FBB49E8" w14:textId="77777777" w:rsidR="009474D4" w:rsidRDefault="009474D4" w:rsidP="009474D4">
      <w:pPr>
        <w:spacing w:line="360" w:lineRule="auto"/>
        <w:jc w:val="center"/>
        <w:rPr>
          <w:rFonts w:ascii="Times New Roman" w:eastAsia="Times New Roman" w:hAnsi="Times New Roman" w:cs="Times New Roman"/>
          <w:b/>
          <w:color w:val="000000" w:themeColor="text1"/>
          <w:sz w:val="32"/>
          <w:szCs w:val="32"/>
        </w:rPr>
      </w:pPr>
    </w:p>
    <w:p w14:paraId="2F0F279E" w14:textId="77777777" w:rsidR="009474D4" w:rsidRPr="00A6069F" w:rsidRDefault="009474D4" w:rsidP="009474D4">
      <w:pPr>
        <w:pStyle w:val="Normal1"/>
        <w:spacing w:line="480" w:lineRule="auto"/>
        <w:jc w:val="center"/>
        <w:rPr>
          <w:rFonts w:eastAsia="Times New Roman"/>
          <w:b/>
        </w:rPr>
      </w:pPr>
    </w:p>
    <w:p w14:paraId="736FA62C" w14:textId="77777777" w:rsidR="009474D4" w:rsidRPr="00A6069F" w:rsidRDefault="009474D4" w:rsidP="009474D4">
      <w:pPr>
        <w:pStyle w:val="Normal1"/>
        <w:spacing w:line="480" w:lineRule="auto"/>
        <w:jc w:val="center"/>
        <w:rPr>
          <w:rFonts w:eastAsia="Times New Roman"/>
          <w:b/>
        </w:rPr>
      </w:pPr>
    </w:p>
    <w:p w14:paraId="1D46D4A8" w14:textId="77777777" w:rsidR="009474D4" w:rsidRPr="00A6069F" w:rsidRDefault="009474D4" w:rsidP="009474D4">
      <w:pPr>
        <w:pStyle w:val="Normal1"/>
        <w:spacing w:line="480" w:lineRule="auto"/>
        <w:jc w:val="center"/>
        <w:rPr>
          <w:rFonts w:eastAsia="Times New Roman"/>
          <w:b/>
        </w:rPr>
      </w:pPr>
    </w:p>
    <w:p w14:paraId="48A0FB08" w14:textId="77777777" w:rsidR="009474D4" w:rsidRDefault="009474D4" w:rsidP="009474D4">
      <w:pPr>
        <w:pStyle w:val="Normal1"/>
        <w:spacing w:line="360" w:lineRule="auto"/>
        <w:jc w:val="center"/>
        <w:rPr>
          <w:rFonts w:ascii="Times New Roman" w:eastAsia="Times New Roman" w:hAnsi="Times New Roman" w:cs="Times New Roman"/>
          <w:b/>
          <w:sz w:val="32"/>
          <w:szCs w:val="32"/>
        </w:rPr>
      </w:pPr>
    </w:p>
    <w:p w14:paraId="62CB35AD" w14:textId="77777777" w:rsidR="009474D4" w:rsidRDefault="009474D4" w:rsidP="009474D4">
      <w:pPr>
        <w:pStyle w:val="Normal1"/>
        <w:spacing w:line="360" w:lineRule="auto"/>
        <w:jc w:val="center"/>
        <w:rPr>
          <w:rFonts w:ascii="Times New Roman" w:eastAsia="Times New Roman" w:hAnsi="Times New Roman" w:cs="Times New Roman"/>
          <w:b/>
          <w:sz w:val="32"/>
          <w:szCs w:val="32"/>
        </w:rPr>
      </w:pPr>
    </w:p>
    <w:p w14:paraId="28D70A89" w14:textId="77777777" w:rsidR="009474D4" w:rsidRDefault="009474D4" w:rsidP="009474D4">
      <w:pPr>
        <w:pStyle w:val="Normal1"/>
        <w:spacing w:line="360" w:lineRule="auto"/>
        <w:jc w:val="center"/>
        <w:rPr>
          <w:rFonts w:ascii="Times New Roman" w:eastAsia="Times New Roman" w:hAnsi="Times New Roman" w:cs="Times New Roman"/>
          <w:b/>
          <w:sz w:val="32"/>
          <w:szCs w:val="32"/>
        </w:rPr>
      </w:pPr>
    </w:p>
    <w:p w14:paraId="5CBBF7B2" w14:textId="77777777" w:rsidR="009474D4" w:rsidRDefault="009474D4" w:rsidP="009474D4">
      <w:pPr>
        <w:pStyle w:val="Normal1"/>
        <w:spacing w:line="360" w:lineRule="auto"/>
        <w:jc w:val="center"/>
        <w:rPr>
          <w:rFonts w:ascii="Times New Roman" w:eastAsia="Times New Roman" w:hAnsi="Times New Roman" w:cs="Times New Roman"/>
          <w:b/>
          <w:sz w:val="32"/>
          <w:szCs w:val="32"/>
        </w:rPr>
      </w:pPr>
    </w:p>
    <w:p w14:paraId="321A3DE8" w14:textId="77777777" w:rsidR="009474D4" w:rsidRDefault="009474D4" w:rsidP="009474D4">
      <w:pPr>
        <w:pStyle w:val="Normal1"/>
        <w:spacing w:line="360" w:lineRule="auto"/>
        <w:jc w:val="center"/>
        <w:rPr>
          <w:rFonts w:ascii="Times New Roman" w:eastAsia="Times New Roman" w:hAnsi="Times New Roman" w:cs="Times New Roman"/>
          <w:b/>
          <w:sz w:val="32"/>
          <w:szCs w:val="32"/>
        </w:rPr>
      </w:pPr>
    </w:p>
    <w:p w14:paraId="33C5C9BE" w14:textId="77777777" w:rsidR="009474D4" w:rsidRDefault="009474D4" w:rsidP="009474D4">
      <w:pPr>
        <w:pStyle w:val="Normal1"/>
        <w:spacing w:line="360" w:lineRule="auto"/>
        <w:jc w:val="center"/>
        <w:rPr>
          <w:rFonts w:ascii="Times New Roman" w:eastAsia="Times New Roman" w:hAnsi="Times New Roman" w:cs="Times New Roman"/>
          <w:b/>
          <w:sz w:val="32"/>
          <w:szCs w:val="32"/>
        </w:rPr>
      </w:pPr>
    </w:p>
    <w:p w14:paraId="45D95D68" w14:textId="77777777" w:rsidR="009474D4" w:rsidRDefault="009474D4" w:rsidP="009474D4">
      <w:pPr>
        <w:pStyle w:val="Normal1"/>
        <w:spacing w:line="360" w:lineRule="auto"/>
        <w:jc w:val="center"/>
        <w:rPr>
          <w:rFonts w:ascii="Times New Roman" w:eastAsia="Times New Roman" w:hAnsi="Times New Roman" w:cs="Times New Roman"/>
          <w:b/>
          <w:sz w:val="32"/>
          <w:szCs w:val="32"/>
        </w:rPr>
      </w:pPr>
    </w:p>
    <w:p w14:paraId="3EE14163" w14:textId="77777777" w:rsidR="009474D4" w:rsidRDefault="009474D4" w:rsidP="009474D4">
      <w:pPr>
        <w:pStyle w:val="Normal1"/>
        <w:spacing w:line="360" w:lineRule="auto"/>
        <w:jc w:val="center"/>
        <w:rPr>
          <w:rFonts w:ascii="Times New Roman" w:eastAsia="Times New Roman" w:hAnsi="Times New Roman" w:cs="Times New Roman"/>
          <w:b/>
          <w:sz w:val="32"/>
          <w:szCs w:val="32"/>
        </w:rPr>
      </w:pPr>
    </w:p>
    <w:p w14:paraId="62964E4D" w14:textId="77777777" w:rsidR="009474D4" w:rsidRDefault="009474D4" w:rsidP="009474D4">
      <w:pPr>
        <w:pStyle w:val="Normal1"/>
        <w:spacing w:line="360" w:lineRule="auto"/>
        <w:jc w:val="center"/>
        <w:rPr>
          <w:rFonts w:ascii="Times New Roman" w:eastAsia="Times New Roman" w:hAnsi="Times New Roman" w:cs="Times New Roman"/>
          <w:b/>
          <w:sz w:val="32"/>
          <w:szCs w:val="32"/>
        </w:rPr>
      </w:pPr>
    </w:p>
    <w:p w14:paraId="3B46C9EC" w14:textId="77777777" w:rsidR="009474D4" w:rsidRDefault="009474D4" w:rsidP="009474D4">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STRATEGIC MANAGEMENT </w:t>
      </w:r>
    </w:p>
    <w:p w14:paraId="25BD366E" w14:textId="77777777" w:rsidR="009474D4" w:rsidRDefault="009474D4" w:rsidP="009474D4">
      <w:pPr>
        <w:pStyle w:val="Normal1"/>
        <w:spacing w:line="360" w:lineRule="auto"/>
        <w:jc w:val="center"/>
        <w:rPr>
          <w:rFonts w:ascii="Times New Roman" w:hAnsi="Times New Roman" w:cs="Times New Roman"/>
          <w:b/>
          <w:bCs/>
          <w:sz w:val="32"/>
          <w:szCs w:val="32"/>
        </w:rPr>
      </w:pPr>
      <w:r w:rsidRPr="00836046">
        <w:rPr>
          <w:rFonts w:ascii="Times New Roman" w:hAnsi="Times New Roman" w:cs="Times New Roman"/>
          <w:b/>
          <w:bCs/>
          <w:sz w:val="32"/>
          <w:szCs w:val="32"/>
        </w:rPr>
        <w:t>TESLA’S ENTRY INTO THE U.S. AUTO INDUSTRY</w:t>
      </w:r>
    </w:p>
    <w:p w14:paraId="66DDEFAD" w14:textId="77777777" w:rsidR="009474D4" w:rsidRDefault="009474D4" w:rsidP="009474D4">
      <w:pPr>
        <w:rPr>
          <w:rFonts w:ascii="Times New Roman" w:hAnsi="Times New Roman" w:cs="Times New Roman"/>
          <w:b/>
          <w:bCs/>
          <w:sz w:val="32"/>
          <w:szCs w:val="32"/>
        </w:rPr>
      </w:pPr>
      <w:r>
        <w:rPr>
          <w:rFonts w:ascii="Times New Roman" w:hAnsi="Times New Roman" w:cs="Times New Roman"/>
          <w:b/>
          <w:bCs/>
          <w:sz w:val="32"/>
          <w:szCs w:val="32"/>
        </w:rPr>
        <w:br w:type="page"/>
      </w:r>
    </w:p>
    <w:sdt>
      <w:sdtPr>
        <w:rPr>
          <w:rFonts w:ascii="Arial" w:eastAsia="Arial" w:hAnsi="Arial" w:cs="Arial"/>
          <w:b w:val="0"/>
          <w:bCs w:val="0"/>
          <w:color w:val="auto"/>
          <w:sz w:val="22"/>
          <w:szCs w:val="22"/>
        </w:rPr>
        <w:id w:val="35768351"/>
        <w:docPartObj>
          <w:docPartGallery w:val="Table of Contents"/>
          <w:docPartUnique/>
        </w:docPartObj>
      </w:sdtPr>
      <w:sdtEndPr>
        <w:rPr>
          <w:rFonts w:ascii="Times New Roman" w:hAnsi="Times New Roman" w:cs="Times New Roman"/>
          <w:sz w:val="24"/>
          <w:szCs w:val="24"/>
        </w:rPr>
      </w:sdtEndPr>
      <w:sdtContent>
        <w:p w14:paraId="6B40B841" w14:textId="77777777" w:rsidR="009474D4" w:rsidRDefault="009474D4" w:rsidP="009474D4">
          <w:pPr>
            <w:pStyle w:val="TOCHeading"/>
            <w:jc w:val="center"/>
          </w:pPr>
          <w:r w:rsidRPr="003A7A30">
            <w:rPr>
              <w:rFonts w:ascii="Times New Roman" w:hAnsi="Times New Roman" w:cs="Times New Roman"/>
              <w:color w:val="000000" w:themeColor="text1"/>
            </w:rPr>
            <w:t>Table of Contents</w:t>
          </w:r>
        </w:p>
        <w:p w14:paraId="2CE991D9" w14:textId="77777777" w:rsidR="009474D4" w:rsidRPr="001C7CA4" w:rsidRDefault="009474D4" w:rsidP="009474D4">
          <w:pPr>
            <w:pStyle w:val="TOC1"/>
            <w:tabs>
              <w:tab w:val="right" w:leader="dot" w:pos="9350"/>
            </w:tabs>
            <w:spacing w:line="360" w:lineRule="auto"/>
            <w:jc w:val="both"/>
            <w:rPr>
              <w:rFonts w:ascii="Times New Roman" w:eastAsiaTheme="minorEastAsia" w:hAnsi="Times New Roman" w:cs="Times New Roman"/>
              <w:noProof/>
              <w:sz w:val="24"/>
              <w:szCs w:val="24"/>
            </w:rPr>
          </w:pPr>
          <w:r w:rsidRPr="003A7A30">
            <w:rPr>
              <w:rFonts w:ascii="Times New Roman" w:hAnsi="Times New Roman" w:cs="Times New Roman"/>
              <w:sz w:val="24"/>
              <w:szCs w:val="24"/>
            </w:rPr>
            <w:fldChar w:fldCharType="begin"/>
          </w:r>
          <w:r w:rsidRPr="003A7A30">
            <w:rPr>
              <w:rFonts w:ascii="Times New Roman" w:hAnsi="Times New Roman" w:cs="Times New Roman"/>
              <w:sz w:val="24"/>
              <w:szCs w:val="24"/>
            </w:rPr>
            <w:instrText xml:space="preserve"> TOC \o "1-3" \h \z \u </w:instrText>
          </w:r>
          <w:r w:rsidRPr="003A7A30">
            <w:rPr>
              <w:rFonts w:ascii="Times New Roman" w:hAnsi="Times New Roman" w:cs="Times New Roman"/>
              <w:sz w:val="24"/>
              <w:szCs w:val="24"/>
            </w:rPr>
            <w:fldChar w:fldCharType="separate"/>
          </w:r>
          <w:hyperlink w:anchor="_Toc101383079" w:history="1">
            <w:r w:rsidRPr="001C7CA4">
              <w:rPr>
                <w:rStyle w:val="Hyperlink"/>
                <w:rFonts w:ascii="Times New Roman" w:hAnsi="Times New Roman" w:cs="Times New Roman"/>
                <w:noProof/>
                <w:sz w:val="24"/>
                <w:szCs w:val="24"/>
              </w:rPr>
              <w:t>Introduction</w:t>
            </w:r>
            <w:r w:rsidRPr="001C7CA4">
              <w:rPr>
                <w:rFonts w:ascii="Times New Roman" w:hAnsi="Times New Roman" w:cs="Times New Roman"/>
                <w:noProof/>
                <w:webHidden/>
                <w:sz w:val="24"/>
                <w:szCs w:val="24"/>
              </w:rPr>
              <w:tab/>
            </w:r>
            <w:r w:rsidRPr="001C7CA4">
              <w:rPr>
                <w:rFonts w:ascii="Times New Roman" w:hAnsi="Times New Roman" w:cs="Times New Roman"/>
                <w:noProof/>
                <w:webHidden/>
                <w:sz w:val="24"/>
                <w:szCs w:val="24"/>
              </w:rPr>
              <w:fldChar w:fldCharType="begin"/>
            </w:r>
            <w:r w:rsidRPr="001C7CA4">
              <w:rPr>
                <w:rFonts w:ascii="Times New Roman" w:hAnsi="Times New Roman" w:cs="Times New Roman"/>
                <w:noProof/>
                <w:webHidden/>
                <w:sz w:val="24"/>
                <w:szCs w:val="24"/>
              </w:rPr>
              <w:instrText xml:space="preserve"> PAGEREF _Toc101383079 \h </w:instrText>
            </w:r>
            <w:r w:rsidRPr="001C7CA4">
              <w:rPr>
                <w:rFonts w:ascii="Times New Roman" w:hAnsi="Times New Roman" w:cs="Times New Roman"/>
                <w:noProof/>
                <w:webHidden/>
                <w:sz w:val="24"/>
                <w:szCs w:val="24"/>
              </w:rPr>
            </w:r>
            <w:r w:rsidRPr="001C7CA4">
              <w:rPr>
                <w:rFonts w:ascii="Times New Roman" w:hAnsi="Times New Roman" w:cs="Times New Roman"/>
                <w:noProof/>
                <w:webHidden/>
                <w:sz w:val="24"/>
                <w:szCs w:val="24"/>
              </w:rPr>
              <w:fldChar w:fldCharType="separate"/>
            </w:r>
            <w:r w:rsidRPr="001C7CA4">
              <w:rPr>
                <w:rFonts w:ascii="Times New Roman" w:hAnsi="Times New Roman" w:cs="Times New Roman"/>
                <w:noProof/>
                <w:webHidden/>
                <w:sz w:val="24"/>
                <w:szCs w:val="24"/>
              </w:rPr>
              <w:t>3</w:t>
            </w:r>
            <w:r w:rsidRPr="001C7CA4">
              <w:rPr>
                <w:rFonts w:ascii="Times New Roman" w:hAnsi="Times New Roman" w:cs="Times New Roman"/>
                <w:noProof/>
                <w:webHidden/>
                <w:sz w:val="24"/>
                <w:szCs w:val="24"/>
              </w:rPr>
              <w:fldChar w:fldCharType="end"/>
            </w:r>
          </w:hyperlink>
        </w:p>
        <w:p w14:paraId="178CEB9B" w14:textId="77777777" w:rsidR="009474D4" w:rsidRPr="001C7CA4" w:rsidRDefault="009474D4" w:rsidP="009474D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1383080" w:history="1">
            <w:r w:rsidRPr="001C7CA4">
              <w:rPr>
                <w:rStyle w:val="Hyperlink"/>
                <w:rFonts w:ascii="Times New Roman" w:hAnsi="Times New Roman" w:cs="Times New Roman"/>
                <w:noProof/>
                <w:sz w:val="24"/>
                <w:szCs w:val="24"/>
              </w:rPr>
              <w:t>Background of the company in case study</w:t>
            </w:r>
            <w:r w:rsidRPr="001C7CA4">
              <w:rPr>
                <w:rFonts w:ascii="Times New Roman" w:hAnsi="Times New Roman" w:cs="Times New Roman"/>
                <w:noProof/>
                <w:webHidden/>
                <w:sz w:val="24"/>
                <w:szCs w:val="24"/>
              </w:rPr>
              <w:tab/>
            </w:r>
            <w:r w:rsidRPr="001C7CA4">
              <w:rPr>
                <w:rFonts w:ascii="Times New Roman" w:hAnsi="Times New Roman" w:cs="Times New Roman"/>
                <w:noProof/>
                <w:webHidden/>
                <w:sz w:val="24"/>
                <w:szCs w:val="24"/>
              </w:rPr>
              <w:fldChar w:fldCharType="begin"/>
            </w:r>
            <w:r w:rsidRPr="001C7CA4">
              <w:rPr>
                <w:rFonts w:ascii="Times New Roman" w:hAnsi="Times New Roman" w:cs="Times New Roman"/>
                <w:noProof/>
                <w:webHidden/>
                <w:sz w:val="24"/>
                <w:szCs w:val="24"/>
              </w:rPr>
              <w:instrText xml:space="preserve"> PAGEREF _Toc101383080 \h </w:instrText>
            </w:r>
            <w:r w:rsidRPr="001C7CA4">
              <w:rPr>
                <w:rFonts w:ascii="Times New Roman" w:hAnsi="Times New Roman" w:cs="Times New Roman"/>
                <w:noProof/>
                <w:webHidden/>
                <w:sz w:val="24"/>
                <w:szCs w:val="24"/>
              </w:rPr>
            </w:r>
            <w:r w:rsidRPr="001C7CA4">
              <w:rPr>
                <w:rFonts w:ascii="Times New Roman" w:hAnsi="Times New Roman" w:cs="Times New Roman"/>
                <w:noProof/>
                <w:webHidden/>
                <w:sz w:val="24"/>
                <w:szCs w:val="24"/>
              </w:rPr>
              <w:fldChar w:fldCharType="separate"/>
            </w:r>
            <w:r w:rsidRPr="001C7CA4">
              <w:rPr>
                <w:rFonts w:ascii="Times New Roman" w:hAnsi="Times New Roman" w:cs="Times New Roman"/>
                <w:noProof/>
                <w:webHidden/>
                <w:sz w:val="24"/>
                <w:szCs w:val="24"/>
              </w:rPr>
              <w:t>3</w:t>
            </w:r>
            <w:r w:rsidRPr="001C7CA4">
              <w:rPr>
                <w:rFonts w:ascii="Times New Roman" w:hAnsi="Times New Roman" w:cs="Times New Roman"/>
                <w:noProof/>
                <w:webHidden/>
                <w:sz w:val="24"/>
                <w:szCs w:val="24"/>
              </w:rPr>
              <w:fldChar w:fldCharType="end"/>
            </w:r>
          </w:hyperlink>
        </w:p>
        <w:p w14:paraId="14374E83" w14:textId="77777777" w:rsidR="009474D4" w:rsidRPr="001C7CA4" w:rsidRDefault="009474D4" w:rsidP="009474D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1383081" w:history="1">
            <w:r w:rsidRPr="001C7CA4">
              <w:rPr>
                <w:rStyle w:val="Hyperlink"/>
                <w:rFonts w:ascii="Times New Roman" w:hAnsi="Times New Roman" w:cs="Times New Roman"/>
                <w:noProof/>
                <w:sz w:val="24"/>
                <w:szCs w:val="24"/>
              </w:rPr>
              <w:t>Applications of models and theories to evaluate how the company dealt with central issues</w:t>
            </w:r>
            <w:r w:rsidRPr="001C7CA4">
              <w:rPr>
                <w:rFonts w:ascii="Times New Roman" w:hAnsi="Times New Roman" w:cs="Times New Roman"/>
                <w:noProof/>
                <w:webHidden/>
                <w:sz w:val="24"/>
                <w:szCs w:val="24"/>
              </w:rPr>
              <w:tab/>
            </w:r>
            <w:r w:rsidRPr="001C7CA4">
              <w:rPr>
                <w:rFonts w:ascii="Times New Roman" w:hAnsi="Times New Roman" w:cs="Times New Roman"/>
                <w:noProof/>
                <w:webHidden/>
                <w:sz w:val="24"/>
                <w:szCs w:val="24"/>
              </w:rPr>
              <w:fldChar w:fldCharType="begin"/>
            </w:r>
            <w:r w:rsidRPr="001C7CA4">
              <w:rPr>
                <w:rFonts w:ascii="Times New Roman" w:hAnsi="Times New Roman" w:cs="Times New Roman"/>
                <w:noProof/>
                <w:webHidden/>
                <w:sz w:val="24"/>
                <w:szCs w:val="24"/>
              </w:rPr>
              <w:instrText xml:space="preserve"> PAGEREF _Toc101383081 \h </w:instrText>
            </w:r>
            <w:r w:rsidRPr="001C7CA4">
              <w:rPr>
                <w:rFonts w:ascii="Times New Roman" w:hAnsi="Times New Roman" w:cs="Times New Roman"/>
                <w:noProof/>
                <w:webHidden/>
                <w:sz w:val="24"/>
                <w:szCs w:val="24"/>
              </w:rPr>
            </w:r>
            <w:r w:rsidRPr="001C7CA4">
              <w:rPr>
                <w:rFonts w:ascii="Times New Roman" w:hAnsi="Times New Roman" w:cs="Times New Roman"/>
                <w:noProof/>
                <w:webHidden/>
                <w:sz w:val="24"/>
                <w:szCs w:val="24"/>
              </w:rPr>
              <w:fldChar w:fldCharType="separate"/>
            </w:r>
            <w:r w:rsidRPr="001C7CA4">
              <w:rPr>
                <w:rFonts w:ascii="Times New Roman" w:hAnsi="Times New Roman" w:cs="Times New Roman"/>
                <w:noProof/>
                <w:webHidden/>
                <w:sz w:val="24"/>
                <w:szCs w:val="24"/>
              </w:rPr>
              <w:t>4</w:t>
            </w:r>
            <w:r w:rsidRPr="001C7CA4">
              <w:rPr>
                <w:rFonts w:ascii="Times New Roman" w:hAnsi="Times New Roman" w:cs="Times New Roman"/>
                <w:noProof/>
                <w:webHidden/>
                <w:sz w:val="24"/>
                <w:szCs w:val="24"/>
              </w:rPr>
              <w:fldChar w:fldCharType="end"/>
            </w:r>
          </w:hyperlink>
        </w:p>
        <w:p w14:paraId="28CBA9B8" w14:textId="77777777" w:rsidR="009474D4" w:rsidRPr="001C7CA4" w:rsidRDefault="009474D4" w:rsidP="009474D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1383082" w:history="1">
            <w:r w:rsidRPr="001C7CA4">
              <w:rPr>
                <w:rStyle w:val="Hyperlink"/>
                <w:rFonts w:ascii="Times New Roman" w:hAnsi="Times New Roman" w:cs="Times New Roman"/>
                <w:noProof/>
                <w:sz w:val="24"/>
                <w:szCs w:val="24"/>
              </w:rPr>
              <w:t>Demonstrating the competitive advantage of the company in relation to the strategic choice</w:t>
            </w:r>
            <w:r w:rsidRPr="001C7CA4">
              <w:rPr>
                <w:rFonts w:ascii="Times New Roman" w:hAnsi="Times New Roman" w:cs="Times New Roman"/>
                <w:noProof/>
                <w:webHidden/>
                <w:sz w:val="24"/>
                <w:szCs w:val="24"/>
              </w:rPr>
              <w:tab/>
            </w:r>
            <w:r w:rsidRPr="001C7CA4">
              <w:rPr>
                <w:rFonts w:ascii="Times New Roman" w:hAnsi="Times New Roman" w:cs="Times New Roman"/>
                <w:noProof/>
                <w:webHidden/>
                <w:sz w:val="24"/>
                <w:szCs w:val="24"/>
              </w:rPr>
              <w:fldChar w:fldCharType="begin"/>
            </w:r>
            <w:r w:rsidRPr="001C7CA4">
              <w:rPr>
                <w:rFonts w:ascii="Times New Roman" w:hAnsi="Times New Roman" w:cs="Times New Roman"/>
                <w:noProof/>
                <w:webHidden/>
                <w:sz w:val="24"/>
                <w:szCs w:val="24"/>
              </w:rPr>
              <w:instrText xml:space="preserve"> PAGEREF _Toc101383082 \h </w:instrText>
            </w:r>
            <w:r w:rsidRPr="001C7CA4">
              <w:rPr>
                <w:rFonts w:ascii="Times New Roman" w:hAnsi="Times New Roman" w:cs="Times New Roman"/>
                <w:noProof/>
                <w:webHidden/>
                <w:sz w:val="24"/>
                <w:szCs w:val="24"/>
              </w:rPr>
            </w:r>
            <w:r w:rsidRPr="001C7CA4">
              <w:rPr>
                <w:rFonts w:ascii="Times New Roman" w:hAnsi="Times New Roman" w:cs="Times New Roman"/>
                <w:noProof/>
                <w:webHidden/>
                <w:sz w:val="24"/>
                <w:szCs w:val="24"/>
              </w:rPr>
              <w:fldChar w:fldCharType="separate"/>
            </w:r>
            <w:r w:rsidRPr="001C7CA4">
              <w:rPr>
                <w:rFonts w:ascii="Times New Roman" w:hAnsi="Times New Roman" w:cs="Times New Roman"/>
                <w:noProof/>
                <w:webHidden/>
                <w:sz w:val="24"/>
                <w:szCs w:val="24"/>
              </w:rPr>
              <w:t>12</w:t>
            </w:r>
            <w:r w:rsidRPr="001C7CA4">
              <w:rPr>
                <w:rFonts w:ascii="Times New Roman" w:hAnsi="Times New Roman" w:cs="Times New Roman"/>
                <w:noProof/>
                <w:webHidden/>
                <w:sz w:val="24"/>
                <w:szCs w:val="24"/>
              </w:rPr>
              <w:fldChar w:fldCharType="end"/>
            </w:r>
          </w:hyperlink>
        </w:p>
        <w:p w14:paraId="283ABF2D" w14:textId="77777777" w:rsidR="009474D4" w:rsidRPr="001C7CA4" w:rsidRDefault="009474D4" w:rsidP="009474D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1383083" w:history="1">
            <w:r w:rsidRPr="001C7CA4">
              <w:rPr>
                <w:rStyle w:val="Hyperlink"/>
                <w:rFonts w:ascii="Times New Roman" w:hAnsi="Times New Roman" w:cs="Times New Roman"/>
                <w:noProof/>
                <w:sz w:val="24"/>
                <w:szCs w:val="24"/>
              </w:rPr>
              <w:t>Conclusion</w:t>
            </w:r>
            <w:r w:rsidRPr="001C7CA4">
              <w:rPr>
                <w:rFonts w:ascii="Times New Roman" w:hAnsi="Times New Roman" w:cs="Times New Roman"/>
                <w:noProof/>
                <w:webHidden/>
                <w:sz w:val="24"/>
                <w:szCs w:val="24"/>
              </w:rPr>
              <w:tab/>
            </w:r>
            <w:r w:rsidRPr="001C7CA4">
              <w:rPr>
                <w:rFonts w:ascii="Times New Roman" w:hAnsi="Times New Roman" w:cs="Times New Roman"/>
                <w:noProof/>
                <w:webHidden/>
                <w:sz w:val="24"/>
                <w:szCs w:val="24"/>
              </w:rPr>
              <w:fldChar w:fldCharType="begin"/>
            </w:r>
            <w:r w:rsidRPr="001C7CA4">
              <w:rPr>
                <w:rFonts w:ascii="Times New Roman" w:hAnsi="Times New Roman" w:cs="Times New Roman"/>
                <w:noProof/>
                <w:webHidden/>
                <w:sz w:val="24"/>
                <w:szCs w:val="24"/>
              </w:rPr>
              <w:instrText xml:space="preserve"> PAGEREF _Toc101383083 \h </w:instrText>
            </w:r>
            <w:r w:rsidRPr="001C7CA4">
              <w:rPr>
                <w:rFonts w:ascii="Times New Roman" w:hAnsi="Times New Roman" w:cs="Times New Roman"/>
                <w:noProof/>
                <w:webHidden/>
                <w:sz w:val="24"/>
                <w:szCs w:val="24"/>
              </w:rPr>
            </w:r>
            <w:r w:rsidRPr="001C7CA4">
              <w:rPr>
                <w:rFonts w:ascii="Times New Roman" w:hAnsi="Times New Roman" w:cs="Times New Roman"/>
                <w:noProof/>
                <w:webHidden/>
                <w:sz w:val="24"/>
                <w:szCs w:val="24"/>
              </w:rPr>
              <w:fldChar w:fldCharType="separate"/>
            </w:r>
            <w:r w:rsidRPr="001C7CA4">
              <w:rPr>
                <w:rFonts w:ascii="Times New Roman" w:hAnsi="Times New Roman" w:cs="Times New Roman"/>
                <w:noProof/>
                <w:webHidden/>
                <w:sz w:val="24"/>
                <w:szCs w:val="24"/>
              </w:rPr>
              <w:t>17</w:t>
            </w:r>
            <w:r w:rsidRPr="001C7CA4">
              <w:rPr>
                <w:rFonts w:ascii="Times New Roman" w:hAnsi="Times New Roman" w:cs="Times New Roman"/>
                <w:noProof/>
                <w:webHidden/>
                <w:sz w:val="24"/>
                <w:szCs w:val="24"/>
              </w:rPr>
              <w:fldChar w:fldCharType="end"/>
            </w:r>
          </w:hyperlink>
        </w:p>
        <w:p w14:paraId="70C4F830" w14:textId="77777777" w:rsidR="009474D4" w:rsidRPr="001C7CA4" w:rsidRDefault="009474D4" w:rsidP="009474D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1383084" w:history="1">
            <w:r w:rsidRPr="001C7CA4">
              <w:rPr>
                <w:rStyle w:val="Hyperlink"/>
                <w:rFonts w:ascii="Times New Roman" w:hAnsi="Times New Roman" w:cs="Times New Roman"/>
                <w:noProof/>
                <w:sz w:val="24"/>
                <w:szCs w:val="24"/>
              </w:rPr>
              <w:t>References</w:t>
            </w:r>
            <w:r w:rsidRPr="001C7CA4">
              <w:rPr>
                <w:rFonts w:ascii="Times New Roman" w:hAnsi="Times New Roman" w:cs="Times New Roman"/>
                <w:noProof/>
                <w:webHidden/>
                <w:sz w:val="24"/>
                <w:szCs w:val="24"/>
              </w:rPr>
              <w:tab/>
            </w:r>
            <w:r w:rsidRPr="001C7CA4">
              <w:rPr>
                <w:rFonts w:ascii="Times New Roman" w:hAnsi="Times New Roman" w:cs="Times New Roman"/>
                <w:noProof/>
                <w:webHidden/>
                <w:sz w:val="24"/>
                <w:szCs w:val="24"/>
              </w:rPr>
              <w:fldChar w:fldCharType="begin"/>
            </w:r>
            <w:r w:rsidRPr="001C7CA4">
              <w:rPr>
                <w:rFonts w:ascii="Times New Roman" w:hAnsi="Times New Roman" w:cs="Times New Roman"/>
                <w:noProof/>
                <w:webHidden/>
                <w:sz w:val="24"/>
                <w:szCs w:val="24"/>
              </w:rPr>
              <w:instrText xml:space="preserve"> PAGEREF _Toc101383084 \h </w:instrText>
            </w:r>
            <w:r w:rsidRPr="001C7CA4">
              <w:rPr>
                <w:rFonts w:ascii="Times New Roman" w:hAnsi="Times New Roman" w:cs="Times New Roman"/>
                <w:noProof/>
                <w:webHidden/>
                <w:sz w:val="24"/>
                <w:szCs w:val="24"/>
              </w:rPr>
            </w:r>
            <w:r w:rsidRPr="001C7CA4">
              <w:rPr>
                <w:rFonts w:ascii="Times New Roman" w:hAnsi="Times New Roman" w:cs="Times New Roman"/>
                <w:noProof/>
                <w:webHidden/>
                <w:sz w:val="24"/>
                <w:szCs w:val="24"/>
              </w:rPr>
              <w:fldChar w:fldCharType="separate"/>
            </w:r>
            <w:r w:rsidRPr="001C7CA4">
              <w:rPr>
                <w:rFonts w:ascii="Times New Roman" w:hAnsi="Times New Roman" w:cs="Times New Roman"/>
                <w:noProof/>
                <w:webHidden/>
                <w:sz w:val="24"/>
                <w:szCs w:val="24"/>
              </w:rPr>
              <w:t>18</w:t>
            </w:r>
            <w:r w:rsidRPr="001C7CA4">
              <w:rPr>
                <w:rFonts w:ascii="Times New Roman" w:hAnsi="Times New Roman" w:cs="Times New Roman"/>
                <w:noProof/>
                <w:webHidden/>
                <w:sz w:val="24"/>
                <w:szCs w:val="24"/>
              </w:rPr>
              <w:fldChar w:fldCharType="end"/>
            </w:r>
          </w:hyperlink>
        </w:p>
        <w:p w14:paraId="4F723748" w14:textId="77777777" w:rsidR="009474D4" w:rsidRPr="003A7A30" w:rsidRDefault="009474D4" w:rsidP="009474D4">
          <w:pPr>
            <w:spacing w:line="360" w:lineRule="auto"/>
            <w:rPr>
              <w:rFonts w:ascii="Times New Roman" w:hAnsi="Times New Roman" w:cs="Times New Roman"/>
              <w:sz w:val="24"/>
              <w:szCs w:val="24"/>
            </w:rPr>
          </w:pPr>
          <w:r w:rsidRPr="003A7A30">
            <w:rPr>
              <w:rFonts w:ascii="Times New Roman" w:hAnsi="Times New Roman" w:cs="Times New Roman"/>
              <w:sz w:val="24"/>
              <w:szCs w:val="24"/>
            </w:rPr>
            <w:fldChar w:fldCharType="end"/>
          </w:r>
        </w:p>
      </w:sdtContent>
    </w:sdt>
    <w:p w14:paraId="6BBFAA15" w14:textId="77777777" w:rsidR="009474D4" w:rsidRPr="003A7A30" w:rsidRDefault="009474D4" w:rsidP="009474D4">
      <w:pPr>
        <w:pStyle w:val="Normal1"/>
        <w:spacing w:line="360" w:lineRule="auto"/>
        <w:jc w:val="both"/>
        <w:rPr>
          <w:rFonts w:ascii="Times New Roman" w:eastAsia="Times New Roman" w:hAnsi="Times New Roman" w:cs="Times New Roman"/>
          <w:b/>
          <w:sz w:val="24"/>
          <w:szCs w:val="24"/>
        </w:rPr>
      </w:pPr>
      <w:r w:rsidRPr="003A7A30">
        <w:rPr>
          <w:rFonts w:ascii="Times New Roman" w:hAnsi="Times New Roman" w:cs="Times New Roman"/>
          <w:sz w:val="24"/>
          <w:szCs w:val="24"/>
        </w:rPr>
        <w:br w:type="page"/>
      </w:r>
    </w:p>
    <w:p w14:paraId="32ECDB2B" w14:textId="77777777" w:rsidR="009474D4" w:rsidRDefault="009474D4" w:rsidP="009474D4">
      <w:pPr>
        <w:pStyle w:val="Heading1"/>
        <w:rPr>
          <w:sz w:val="24"/>
          <w:szCs w:val="24"/>
        </w:rPr>
      </w:pPr>
      <w:bookmarkStart w:id="1" w:name="_Toc101383079"/>
      <w:r>
        <w:lastRenderedPageBreak/>
        <w:t>Introduction</w:t>
      </w:r>
      <w:bookmarkEnd w:id="1"/>
    </w:p>
    <w:p w14:paraId="43A0DE0F" w14:textId="77777777" w:rsidR="009474D4" w:rsidRDefault="009474D4" w:rsidP="009474D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Strategic management is crucial in the firm, for incorporating proactivity, which can help the firms to take effective decision-making. The strategic decisions taken by the organizations help the firms to analyze the strategies deployed by the immediate rivals of the chosen company, and act accordingly, to compete for and sustain environmental uncertainty, within the industry. In this assignment, a case study from the given list has been selected. The case study chosen for this task is the ‘Tesla’s Entry into the U.S. Auto Industry’. According to the chosen case study, a strategic evaluation of the chosen case has been developed in relation to the core issues faced by the company. In order to analyze the ways, through which the identified issues have been dealt with, various models, and theories have been applied to enhance the quality of evaluation. Various models, theoretical frameworks and techniques have been applied to carry out the strategic analysis of the case. An intricate connection has been drawn between the considered models and theories and the emergent strategies deployed by the company. The entire findings have been presented in the form of a </w:t>
      </w:r>
      <w:proofErr w:type="gramStart"/>
      <w:r>
        <w:rPr>
          <w:rFonts w:ascii="Times New Roman" w:eastAsia="Times New Roman" w:hAnsi="Times New Roman" w:cs="Times New Roman"/>
          <w:sz w:val="24"/>
          <w:szCs w:val="24"/>
        </w:rPr>
        <w:t>well presented</w:t>
      </w:r>
      <w:proofErr w:type="gramEnd"/>
      <w:r>
        <w:rPr>
          <w:rFonts w:ascii="Times New Roman" w:eastAsia="Times New Roman" w:hAnsi="Times New Roman" w:cs="Times New Roman"/>
          <w:sz w:val="24"/>
          <w:szCs w:val="24"/>
        </w:rPr>
        <w:t xml:space="preserve"> individual report. </w:t>
      </w:r>
    </w:p>
    <w:p w14:paraId="0D73AC56" w14:textId="77777777" w:rsidR="009474D4" w:rsidRDefault="009474D4" w:rsidP="009474D4">
      <w:pPr>
        <w:pStyle w:val="Heading1"/>
      </w:pPr>
      <w:bookmarkStart w:id="2" w:name="_Toc101383080"/>
      <w:r>
        <w:t>Background of the company in case study</w:t>
      </w:r>
      <w:bookmarkEnd w:id="2"/>
    </w:p>
    <w:p w14:paraId="29A70C47" w14:textId="77777777" w:rsidR="009474D4" w:rsidRDefault="009474D4" w:rsidP="009474D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Tesla is one of the leading automotive companies that was actually founded in 2003 by a group of engineers (Tesla, 2022). Roadster introduced the cutting-edge battery technology and the electric power-train of the company which was introduced in 2008. Also, the leading automobile industry designed the world’s first all-electric sedan in the firm, its Model S, which became the best car in all categories within its class (Tesla, 2022).  Additionally, an efficient sports vehicle was launched in 2015, as Model X, which turned out to be the safest, quickest and the most potential sports vehicle, which also achieved a 5-star rating in context to its safety aspects. The latest electric car model of the company was launched in 2016, which is the Model 3 of the company, in front of the 800 audiences and fans of the company. In June 2021, model 3 of Tesla became the first global electric car model to cross one million global sales (</w:t>
      </w:r>
      <w:proofErr w:type="spellStart"/>
      <w:r>
        <w:rPr>
          <w:rFonts w:ascii="Times New Roman" w:eastAsia="Times New Roman" w:hAnsi="Times New Roman" w:cs="Times New Roman"/>
          <w:sz w:val="24"/>
          <w:szCs w:val="24"/>
        </w:rPr>
        <w:t>Carlier</w:t>
      </w:r>
      <w:proofErr w:type="spellEnd"/>
      <w:r>
        <w:rPr>
          <w:rFonts w:ascii="Times New Roman" w:eastAsia="Times New Roman" w:hAnsi="Times New Roman" w:cs="Times New Roman"/>
          <w:sz w:val="24"/>
          <w:szCs w:val="24"/>
        </w:rPr>
        <w:t xml:space="preserve">, 2021). The global electric vehicle sales, inclusive of fully-electric and plug-in hybrid passenger cars of the company were up by 109% in 2021, due to which, the company is now leading the industry with a 14% share (Economic Times, 2022). </w:t>
      </w:r>
    </w:p>
    <w:p w14:paraId="088EB9A4" w14:textId="77777777" w:rsidR="009474D4" w:rsidRDefault="009474D4" w:rsidP="009474D4">
      <w:pPr>
        <w:pStyle w:val="Heading1"/>
      </w:pPr>
      <w:bookmarkStart w:id="3" w:name="_Toc101383081"/>
      <w:r>
        <w:lastRenderedPageBreak/>
        <w:t>Applications of models and theories to evaluate how the company dealt with central issues</w:t>
      </w:r>
      <w:bookmarkEnd w:id="3"/>
      <w:r>
        <w:t xml:space="preserve">  </w:t>
      </w:r>
    </w:p>
    <w:p w14:paraId="667484BE" w14:textId="77777777" w:rsidR="009474D4" w:rsidRDefault="009474D4" w:rsidP="009474D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Before evaluating the approaches of the company towards the central issues, the identification of the issues has been done in the initial part. </w:t>
      </w:r>
    </w:p>
    <w:p w14:paraId="1F1567C2" w14:textId="77777777" w:rsidR="009474D4" w:rsidRDefault="009474D4" w:rsidP="009474D4">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Analyzing the core issues in relation to the external and internal context of Tesla</w:t>
      </w:r>
    </w:p>
    <w:p w14:paraId="133A4530" w14:textId="77777777" w:rsidR="009474D4" w:rsidRDefault="009474D4" w:rsidP="009474D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evaluate the issues faced, the external context of the organization can be evaluated through Porter’s Five Forces model. The chosen model is an influential and simple tool, which identifies five different forces, which influence a particular business situation through an outside-in viewpoint (</w:t>
      </w:r>
      <w:proofErr w:type="spellStart"/>
      <w:r>
        <w:rPr>
          <w:rFonts w:ascii="Times New Roman" w:eastAsia="Times New Roman" w:hAnsi="Times New Roman" w:cs="Times New Roman"/>
          <w:color w:val="222222"/>
          <w:sz w:val="24"/>
          <w:szCs w:val="24"/>
          <w:highlight w:val="white"/>
        </w:rPr>
        <w:t>Bruijl</w:t>
      </w:r>
      <w:proofErr w:type="spellEnd"/>
      <w:r>
        <w:rPr>
          <w:rFonts w:ascii="Times New Roman" w:eastAsia="Times New Roman" w:hAnsi="Times New Roman" w:cs="Times New Roman"/>
          <w:color w:val="222222"/>
          <w:sz w:val="24"/>
          <w:szCs w:val="24"/>
          <w:highlight w:val="white"/>
        </w:rPr>
        <w:t xml:space="preserve">, 2018). </w:t>
      </w:r>
      <w:r>
        <w:rPr>
          <w:rFonts w:ascii="Times New Roman" w:eastAsia="Times New Roman" w:hAnsi="Times New Roman" w:cs="Times New Roman"/>
          <w:sz w:val="24"/>
          <w:szCs w:val="24"/>
        </w:rPr>
        <w:t xml:space="preserve">An overview of the automobile industry according to the case study is presented through the five dimensions of the model. </w:t>
      </w:r>
    </w:p>
    <w:p w14:paraId="3D7CEF65" w14:textId="77777777" w:rsidR="009474D4" w:rsidRDefault="009474D4" w:rsidP="009474D4">
      <w:pPr>
        <w:pStyle w:val="Normal1"/>
        <w:spacing w:line="360" w:lineRule="auto"/>
        <w:jc w:val="both"/>
        <w:rPr>
          <w:rFonts w:ascii="Times New Roman" w:eastAsia="Times New Roman" w:hAnsi="Times New Roman" w:cs="Times New Roman"/>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474D4" w14:paraId="32AB97AE" w14:textId="77777777" w:rsidTr="004F4742">
        <w:trPr>
          <w:cantSplit/>
          <w:tblHeader/>
        </w:trPr>
        <w:tc>
          <w:tcPr>
            <w:tcW w:w="4680" w:type="dxa"/>
            <w:shd w:val="clear" w:color="auto" w:fill="auto"/>
            <w:tcMar>
              <w:top w:w="100" w:type="dxa"/>
              <w:left w:w="100" w:type="dxa"/>
              <w:bottom w:w="100" w:type="dxa"/>
              <w:right w:w="100" w:type="dxa"/>
            </w:tcMar>
          </w:tcPr>
          <w:p w14:paraId="7CF8CEED" w14:textId="77777777" w:rsidR="009474D4" w:rsidRDefault="009474D4" w:rsidP="004F474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threat of new entrants </w:t>
            </w:r>
            <w:proofErr w:type="gramStart"/>
            <w:r>
              <w:rPr>
                <w:rFonts w:ascii="Times New Roman" w:eastAsia="Times New Roman" w:hAnsi="Times New Roman" w:cs="Times New Roman"/>
                <w:sz w:val="24"/>
                <w:szCs w:val="24"/>
              </w:rPr>
              <w:t>( Very</w:t>
            </w:r>
            <w:proofErr w:type="gramEnd"/>
            <w:r>
              <w:rPr>
                <w:rFonts w:ascii="Times New Roman" w:eastAsia="Times New Roman" w:hAnsi="Times New Roman" w:cs="Times New Roman"/>
                <w:sz w:val="24"/>
                <w:szCs w:val="24"/>
              </w:rPr>
              <w:t xml:space="preserve"> Low)</w:t>
            </w:r>
          </w:p>
        </w:tc>
        <w:tc>
          <w:tcPr>
            <w:tcW w:w="4680" w:type="dxa"/>
            <w:shd w:val="clear" w:color="auto" w:fill="auto"/>
            <w:tcMar>
              <w:top w:w="100" w:type="dxa"/>
              <w:left w:w="100" w:type="dxa"/>
              <w:bottom w:w="100" w:type="dxa"/>
              <w:right w:w="100" w:type="dxa"/>
            </w:tcMar>
          </w:tcPr>
          <w:p w14:paraId="7027671C" w14:textId="77777777" w:rsidR="009474D4" w:rsidRDefault="009474D4" w:rsidP="004F4742">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New entrants had to be content with various crucial aspects, to sustain the high competition. </w:t>
            </w:r>
          </w:p>
        </w:tc>
      </w:tr>
      <w:tr w:rsidR="009474D4" w14:paraId="1038E91C" w14:textId="77777777" w:rsidTr="004F4742">
        <w:trPr>
          <w:cantSplit/>
          <w:tblHeader/>
        </w:trPr>
        <w:tc>
          <w:tcPr>
            <w:tcW w:w="4680" w:type="dxa"/>
            <w:shd w:val="clear" w:color="auto" w:fill="auto"/>
            <w:tcMar>
              <w:top w:w="100" w:type="dxa"/>
              <w:left w:w="100" w:type="dxa"/>
              <w:bottom w:w="100" w:type="dxa"/>
              <w:right w:w="100" w:type="dxa"/>
            </w:tcMar>
          </w:tcPr>
          <w:p w14:paraId="7BE6C772" w14:textId="77777777" w:rsidR="009474D4" w:rsidRDefault="009474D4" w:rsidP="004F474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threat of substitute products (Low)</w:t>
            </w:r>
          </w:p>
        </w:tc>
        <w:tc>
          <w:tcPr>
            <w:tcW w:w="4680" w:type="dxa"/>
            <w:shd w:val="clear" w:color="auto" w:fill="auto"/>
            <w:tcMar>
              <w:top w:w="100" w:type="dxa"/>
              <w:left w:w="100" w:type="dxa"/>
              <w:bottom w:w="100" w:type="dxa"/>
              <w:right w:w="100" w:type="dxa"/>
            </w:tcMar>
          </w:tcPr>
          <w:p w14:paraId="5F7E6D6D" w14:textId="77777777" w:rsidR="009474D4" w:rsidRDefault="009474D4" w:rsidP="004F4742">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Approximately 60% of the new vehicles sold in the United States by 2025 is expected to offer alternative </w:t>
            </w:r>
            <w:proofErr w:type="gramStart"/>
            <w:r>
              <w:rPr>
                <w:rFonts w:ascii="Times New Roman" w:eastAsia="Times New Roman" w:hAnsi="Times New Roman" w:cs="Times New Roman"/>
                <w:sz w:val="24"/>
                <w:szCs w:val="24"/>
              </w:rPr>
              <w:t>propulsions  (</w:t>
            </w:r>
            <w:proofErr w:type="spellStart"/>
            <w:proofErr w:type="gramEnd"/>
            <w:r>
              <w:rPr>
                <w:rFonts w:ascii="Times New Roman" w:eastAsia="Times New Roman" w:hAnsi="Times New Roman" w:cs="Times New Roman"/>
                <w:color w:val="222222"/>
                <w:sz w:val="24"/>
                <w:szCs w:val="24"/>
                <w:highlight w:val="white"/>
              </w:rPr>
              <w:t>Sull</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Reavis</w:t>
            </w:r>
            <w:proofErr w:type="spellEnd"/>
            <w:r>
              <w:rPr>
                <w:rFonts w:ascii="Times New Roman" w:eastAsia="Times New Roman" w:hAnsi="Times New Roman" w:cs="Times New Roman"/>
                <w:color w:val="222222"/>
                <w:sz w:val="24"/>
                <w:szCs w:val="24"/>
                <w:highlight w:val="white"/>
              </w:rPr>
              <w:t xml:space="preserve">, 2019, p.2). </w:t>
            </w:r>
          </w:p>
        </w:tc>
      </w:tr>
      <w:tr w:rsidR="009474D4" w14:paraId="16293E46" w14:textId="77777777" w:rsidTr="004F4742">
        <w:trPr>
          <w:cantSplit/>
          <w:tblHeader/>
        </w:trPr>
        <w:tc>
          <w:tcPr>
            <w:tcW w:w="4680" w:type="dxa"/>
            <w:shd w:val="clear" w:color="auto" w:fill="auto"/>
            <w:tcMar>
              <w:top w:w="100" w:type="dxa"/>
              <w:left w:w="100" w:type="dxa"/>
              <w:bottom w:w="100" w:type="dxa"/>
              <w:right w:w="100" w:type="dxa"/>
            </w:tcMar>
          </w:tcPr>
          <w:p w14:paraId="725389F8" w14:textId="77777777" w:rsidR="009474D4" w:rsidRDefault="009474D4" w:rsidP="004F474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Power of Suppliers (Low)</w:t>
            </w:r>
          </w:p>
        </w:tc>
        <w:tc>
          <w:tcPr>
            <w:tcW w:w="4680" w:type="dxa"/>
            <w:shd w:val="clear" w:color="auto" w:fill="auto"/>
            <w:tcMar>
              <w:top w:w="100" w:type="dxa"/>
              <w:left w:w="100" w:type="dxa"/>
              <w:bottom w:w="100" w:type="dxa"/>
              <w:right w:w="100" w:type="dxa"/>
            </w:tcMar>
          </w:tcPr>
          <w:p w14:paraId="09E0F525" w14:textId="77777777" w:rsidR="009474D4" w:rsidRDefault="009474D4" w:rsidP="004F4742">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 11,000 companies supplied to the automotive industry </w:t>
            </w:r>
            <w:r>
              <w:rPr>
                <w:rFonts w:ascii="Times New Roman" w:eastAsia="Times New Roman" w:hAnsi="Times New Roman" w:cs="Times New Roman"/>
                <w:color w:val="222222"/>
                <w:sz w:val="24"/>
                <w:szCs w:val="24"/>
                <w:highlight w:val="white"/>
              </w:rPr>
              <w:t>(</w:t>
            </w:r>
            <w:proofErr w:type="spellStart"/>
            <w:r>
              <w:rPr>
                <w:rFonts w:ascii="Times New Roman" w:eastAsia="Times New Roman" w:hAnsi="Times New Roman" w:cs="Times New Roman"/>
                <w:color w:val="222222"/>
                <w:sz w:val="24"/>
                <w:szCs w:val="24"/>
                <w:highlight w:val="white"/>
              </w:rPr>
              <w:t>Sull</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Reavis</w:t>
            </w:r>
            <w:proofErr w:type="spellEnd"/>
            <w:r>
              <w:rPr>
                <w:rFonts w:ascii="Times New Roman" w:eastAsia="Times New Roman" w:hAnsi="Times New Roman" w:cs="Times New Roman"/>
                <w:color w:val="222222"/>
                <w:sz w:val="24"/>
                <w:szCs w:val="24"/>
                <w:highlight w:val="white"/>
              </w:rPr>
              <w:t>, 2019, p.4)</w:t>
            </w:r>
          </w:p>
        </w:tc>
      </w:tr>
      <w:tr w:rsidR="009474D4" w14:paraId="690D2EBA" w14:textId="77777777" w:rsidTr="004F4742">
        <w:trPr>
          <w:cantSplit/>
          <w:tblHeader/>
        </w:trPr>
        <w:tc>
          <w:tcPr>
            <w:tcW w:w="4680" w:type="dxa"/>
            <w:shd w:val="clear" w:color="auto" w:fill="auto"/>
            <w:tcMar>
              <w:top w:w="100" w:type="dxa"/>
              <w:left w:w="100" w:type="dxa"/>
              <w:bottom w:w="100" w:type="dxa"/>
              <w:right w:w="100" w:type="dxa"/>
            </w:tcMar>
          </w:tcPr>
          <w:p w14:paraId="4746AEE3" w14:textId="77777777" w:rsidR="009474D4" w:rsidRDefault="009474D4" w:rsidP="004F474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Power of customers (High)</w:t>
            </w:r>
          </w:p>
        </w:tc>
        <w:tc>
          <w:tcPr>
            <w:tcW w:w="4680" w:type="dxa"/>
            <w:shd w:val="clear" w:color="auto" w:fill="auto"/>
            <w:tcMar>
              <w:top w:w="100" w:type="dxa"/>
              <w:left w:w="100" w:type="dxa"/>
              <w:bottom w:w="100" w:type="dxa"/>
              <w:right w:w="100" w:type="dxa"/>
            </w:tcMar>
          </w:tcPr>
          <w:p w14:paraId="7DB021CA" w14:textId="77777777" w:rsidR="009474D4" w:rsidRDefault="009474D4" w:rsidP="004F4742">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80 per cent of the customers switched brands, while trading in a car or purchasing a new one (</w:t>
            </w:r>
            <w:proofErr w:type="spellStart"/>
            <w:r>
              <w:rPr>
                <w:rFonts w:ascii="Times New Roman" w:eastAsia="Times New Roman" w:hAnsi="Times New Roman" w:cs="Times New Roman"/>
                <w:color w:val="222222"/>
                <w:sz w:val="24"/>
                <w:szCs w:val="24"/>
                <w:highlight w:val="white"/>
              </w:rPr>
              <w:t>Sull</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Reavis</w:t>
            </w:r>
            <w:proofErr w:type="spellEnd"/>
            <w:r>
              <w:rPr>
                <w:rFonts w:ascii="Times New Roman" w:eastAsia="Times New Roman" w:hAnsi="Times New Roman" w:cs="Times New Roman"/>
                <w:color w:val="222222"/>
                <w:sz w:val="24"/>
                <w:szCs w:val="24"/>
                <w:highlight w:val="white"/>
              </w:rPr>
              <w:t>, 2019, p.3)</w:t>
            </w:r>
          </w:p>
        </w:tc>
      </w:tr>
      <w:tr w:rsidR="009474D4" w14:paraId="1BA48695" w14:textId="77777777" w:rsidTr="004F4742">
        <w:trPr>
          <w:cantSplit/>
          <w:tblHeader/>
        </w:trPr>
        <w:tc>
          <w:tcPr>
            <w:tcW w:w="4680" w:type="dxa"/>
            <w:shd w:val="clear" w:color="auto" w:fill="auto"/>
            <w:tcMar>
              <w:top w:w="100" w:type="dxa"/>
              <w:left w:w="100" w:type="dxa"/>
              <w:bottom w:w="100" w:type="dxa"/>
              <w:right w:w="100" w:type="dxa"/>
            </w:tcMar>
          </w:tcPr>
          <w:p w14:paraId="39C68896" w14:textId="77777777" w:rsidR="009474D4" w:rsidRDefault="009474D4" w:rsidP="004F474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Industry rivals (Moderately high)</w:t>
            </w:r>
          </w:p>
        </w:tc>
        <w:tc>
          <w:tcPr>
            <w:tcW w:w="4680" w:type="dxa"/>
            <w:shd w:val="clear" w:color="auto" w:fill="auto"/>
            <w:tcMar>
              <w:top w:w="100" w:type="dxa"/>
              <w:left w:w="100" w:type="dxa"/>
              <w:bottom w:w="100" w:type="dxa"/>
              <w:right w:w="100" w:type="dxa"/>
            </w:tcMar>
          </w:tcPr>
          <w:p w14:paraId="1072B55E" w14:textId="77777777" w:rsidR="009474D4" w:rsidRDefault="009474D4" w:rsidP="004F4742">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Very high number of competitors, like GM, Ford and Chrysler and others. </w:t>
            </w:r>
          </w:p>
        </w:tc>
      </w:tr>
    </w:tbl>
    <w:p w14:paraId="11CBB4C9" w14:textId="77777777" w:rsidR="009474D4" w:rsidRDefault="009474D4" w:rsidP="009474D4">
      <w:pPr>
        <w:pStyle w:val="Normal1"/>
        <w:spacing w:line="360" w:lineRule="auto"/>
        <w:jc w:val="both"/>
        <w:rPr>
          <w:rFonts w:ascii="Times New Roman" w:eastAsia="Times New Roman" w:hAnsi="Times New Roman" w:cs="Times New Roman"/>
          <w:b/>
          <w:sz w:val="28"/>
          <w:szCs w:val="28"/>
        </w:rPr>
      </w:pPr>
    </w:p>
    <w:p w14:paraId="4EE32E67" w14:textId="77777777" w:rsidR="009474D4" w:rsidRDefault="009474D4" w:rsidP="009474D4">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Porter’s Five forces for Tesla</w:t>
      </w:r>
    </w:p>
    <w:p w14:paraId="7C7805C6" w14:textId="77777777" w:rsidR="009474D4" w:rsidRDefault="009474D4" w:rsidP="009474D4">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self)</w:t>
      </w:r>
    </w:p>
    <w:p w14:paraId="23826D66" w14:textId="77777777" w:rsidR="009474D4" w:rsidRDefault="009474D4" w:rsidP="009474D4">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Critical analysis of Porter’s five force model to discuss the core issues</w:t>
      </w:r>
    </w:p>
    <w:p w14:paraId="5DABAE41" w14:textId="77777777" w:rsidR="009474D4" w:rsidRDefault="009474D4" w:rsidP="009474D4">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Power of new entrants (Very low)</w:t>
      </w:r>
    </w:p>
    <w:p w14:paraId="1E48E967" w14:textId="77777777" w:rsidR="009474D4" w:rsidRDefault="009474D4" w:rsidP="009474D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above analysis, it has been found that, while entering the automobile industry, the new entrants have to deal with a number of factors like building brand loyalty, developing and manufacturing capabilities, maintaining the dealer network, arranging and maintenance of the capital requirements and other such significant factors (</w:t>
      </w:r>
      <w:proofErr w:type="spellStart"/>
      <w:r>
        <w:rPr>
          <w:rFonts w:ascii="Times New Roman" w:eastAsia="Times New Roman" w:hAnsi="Times New Roman" w:cs="Times New Roman"/>
          <w:color w:val="222222"/>
          <w:sz w:val="24"/>
          <w:szCs w:val="24"/>
          <w:highlight w:val="white"/>
        </w:rPr>
        <w:t>Sull</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Reavis</w:t>
      </w:r>
      <w:proofErr w:type="spellEnd"/>
      <w:r>
        <w:rPr>
          <w:rFonts w:ascii="Times New Roman" w:eastAsia="Times New Roman" w:hAnsi="Times New Roman" w:cs="Times New Roman"/>
          <w:color w:val="222222"/>
          <w:sz w:val="24"/>
          <w:szCs w:val="24"/>
          <w:highlight w:val="white"/>
        </w:rPr>
        <w:t>, 2019, p.3)</w:t>
      </w:r>
      <w:r>
        <w:rPr>
          <w:rFonts w:ascii="Times New Roman" w:eastAsia="Times New Roman" w:hAnsi="Times New Roman" w:cs="Times New Roman"/>
          <w:sz w:val="24"/>
          <w:szCs w:val="24"/>
        </w:rPr>
        <w:t xml:space="preserve">. The factors, which are needed to be considered while entering the US automotive industry, pose quite a strong </w:t>
      </w:r>
      <w:r>
        <w:rPr>
          <w:rFonts w:ascii="Times New Roman" w:eastAsia="Times New Roman" w:hAnsi="Times New Roman" w:cs="Times New Roman"/>
          <w:sz w:val="24"/>
          <w:szCs w:val="24"/>
        </w:rPr>
        <w:lastRenderedPageBreak/>
        <w:t xml:space="preserve">and high barrier to the new entrants. The immense factors, which the companies have to deal with while entering the industry is indicative of the low power of the new entrants. </w:t>
      </w:r>
    </w:p>
    <w:p w14:paraId="6E2EDC92" w14:textId="77777777" w:rsidR="009474D4" w:rsidRDefault="009474D4" w:rsidP="009474D4">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Power of substitute products (Low)</w:t>
      </w:r>
    </w:p>
    <w:p w14:paraId="16D0CA2C" w14:textId="77777777" w:rsidR="009474D4" w:rsidRDefault="009474D4" w:rsidP="009474D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according to reports, 60% of the vehicles, inclusive of cars, and trucks, which are sold in the US automobile industry, will be offering alternative propelling forces, comprising of the EVs, hybrids, fuel cars and others (</w:t>
      </w:r>
      <w:proofErr w:type="spellStart"/>
      <w:r>
        <w:rPr>
          <w:rFonts w:ascii="Times New Roman" w:eastAsia="Times New Roman" w:hAnsi="Times New Roman" w:cs="Times New Roman"/>
          <w:color w:val="222222"/>
          <w:sz w:val="24"/>
          <w:szCs w:val="24"/>
          <w:highlight w:val="white"/>
        </w:rPr>
        <w:t>Sull</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Reavis</w:t>
      </w:r>
      <w:proofErr w:type="spellEnd"/>
      <w:r>
        <w:rPr>
          <w:rFonts w:ascii="Times New Roman" w:eastAsia="Times New Roman" w:hAnsi="Times New Roman" w:cs="Times New Roman"/>
          <w:color w:val="222222"/>
          <w:sz w:val="24"/>
          <w:szCs w:val="24"/>
          <w:highlight w:val="white"/>
        </w:rPr>
        <w:t>, 2019, p.2)</w:t>
      </w:r>
      <w:r>
        <w:rPr>
          <w:rFonts w:ascii="Times New Roman" w:eastAsia="Times New Roman" w:hAnsi="Times New Roman" w:cs="Times New Roman"/>
          <w:sz w:val="24"/>
          <w:szCs w:val="24"/>
        </w:rPr>
        <w:t xml:space="preserve">. Further, in 2018, a transformation in the perceptions of the consumers further reshaped the automobile industry, in which people made a greater shift towards technology-based EVs, over the conventional mode of transportation.  </w:t>
      </w:r>
    </w:p>
    <w:p w14:paraId="62E8BAA5" w14:textId="77777777" w:rsidR="009474D4" w:rsidRDefault="009474D4" w:rsidP="009474D4">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Power of Suppliers (Low)</w:t>
      </w:r>
    </w:p>
    <w:p w14:paraId="154D42C8" w14:textId="77777777" w:rsidR="009474D4" w:rsidRDefault="009474D4" w:rsidP="009474D4">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next comes, the power of the suppliers, which is again found to be quite low. According to reports in the case study, almost 11,000 companies supplied automobile manufacturing parts to the industry across the global networks (</w:t>
      </w:r>
      <w:proofErr w:type="spellStart"/>
      <w:r>
        <w:rPr>
          <w:rFonts w:ascii="Times New Roman" w:eastAsia="Times New Roman" w:hAnsi="Times New Roman" w:cs="Times New Roman"/>
          <w:color w:val="222222"/>
          <w:sz w:val="24"/>
          <w:szCs w:val="24"/>
          <w:highlight w:val="white"/>
        </w:rPr>
        <w:t>Sull</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Reavis</w:t>
      </w:r>
      <w:proofErr w:type="spellEnd"/>
      <w:r>
        <w:rPr>
          <w:rFonts w:ascii="Times New Roman" w:eastAsia="Times New Roman" w:hAnsi="Times New Roman" w:cs="Times New Roman"/>
          <w:color w:val="222222"/>
          <w:sz w:val="24"/>
          <w:szCs w:val="24"/>
          <w:highlight w:val="white"/>
        </w:rPr>
        <w:t xml:space="preserve">, 2019, p.4). The top five players of the supplier sector in the automotive industry are Robert Bosch, Continental, Magna, Denso, and ZF Friedrichshafen. The high network of suppliers is indicative of low supplier power in the microenvironment, which further enhances the organizational power to maintain profitability, with low input cost. </w:t>
      </w:r>
    </w:p>
    <w:p w14:paraId="5007A947" w14:textId="77777777" w:rsidR="009474D4" w:rsidRDefault="009474D4" w:rsidP="009474D4">
      <w:pPr>
        <w:pStyle w:val="Normal1"/>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Power of customers (High)</w:t>
      </w:r>
    </w:p>
    <w:p w14:paraId="50F5F297" w14:textId="77777777" w:rsidR="009474D4" w:rsidRDefault="009474D4" w:rsidP="009474D4">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Due to the presence of a high number of competitors, the buyers are evaluated to have high bargaining power. Very low brand loyalty was exhibited by the customers when the aspect of buying cars came into the context (</w:t>
      </w:r>
      <w:proofErr w:type="spellStart"/>
      <w:r>
        <w:rPr>
          <w:rFonts w:ascii="Times New Roman" w:eastAsia="Times New Roman" w:hAnsi="Times New Roman" w:cs="Times New Roman"/>
          <w:color w:val="222222"/>
          <w:sz w:val="24"/>
          <w:szCs w:val="24"/>
          <w:highlight w:val="white"/>
        </w:rPr>
        <w:t>Sull</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Reavis</w:t>
      </w:r>
      <w:proofErr w:type="spellEnd"/>
      <w:r>
        <w:rPr>
          <w:rFonts w:ascii="Times New Roman" w:eastAsia="Times New Roman" w:hAnsi="Times New Roman" w:cs="Times New Roman"/>
          <w:color w:val="222222"/>
          <w:sz w:val="24"/>
          <w:szCs w:val="24"/>
          <w:highlight w:val="white"/>
        </w:rPr>
        <w:t>, 2019, p.3). In this aspect, the high bargaining power and lower loyalty rates of the customers were found to be potential issues for the organization.</w:t>
      </w:r>
    </w:p>
    <w:p w14:paraId="066876FB" w14:textId="77777777" w:rsidR="009474D4" w:rsidRDefault="009474D4" w:rsidP="009474D4">
      <w:pPr>
        <w:pStyle w:val="Normal1"/>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Industry rivals (Very High)</w:t>
      </w:r>
    </w:p>
    <w:p w14:paraId="70A932C7" w14:textId="77777777" w:rsidR="009474D4" w:rsidRDefault="009474D4" w:rsidP="009474D4">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Also, the industry rivals are found to be quite high, as evaluated from the case study. The potential and huge rivals, that pose challenges to the operation of Tesla are organizations like GM (General Motors), Ford and Chrysler, which have an operating margin of 7.4%, 6.4% and 3.2% respectively (</w:t>
      </w:r>
      <w:proofErr w:type="spellStart"/>
      <w:r>
        <w:rPr>
          <w:rFonts w:ascii="Times New Roman" w:eastAsia="Times New Roman" w:hAnsi="Times New Roman" w:cs="Times New Roman"/>
          <w:color w:val="222222"/>
          <w:sz w:val="24"/>
          <w:szCs w:val="24"/>
          <w:highlight w:val="white"/>
        </w:rPr>
        <w:t>Sull</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Reavis</w:t>
      </w:r>
      <w:proofErr w:type="spellEnd"/>
      <w:r>
        <w:rPr>
          <w:rFonts w:ascii="Times New Roman" w:eastAsia="Times New Roman" w:hAnsi="Times New Roman" w:cs="Times New Roman"/>
          <w:color w:val="222222"/>
          <w:sz w:val="24"/>
          <w:szCs w:val="24"/>
          <w:highlight w:val="white"/>
        </w:rPr>
        <w:t xml:space="preserve">, 2019, p.2). The high industry rivals are significant threats to the sustaining position of Tesla. </w:t>
      </w:r>
    </w:p>
    <w:p w14:paraId="260DF3F5" w14:textId="77777777" w:rsidR="009474D4" w:rsidRDefault="009474D4" w:rsidP="009474D4">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The internal context of Tesla has been evaluated through the SWOT tool. As opined by Pereira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(2021), SWOT tools by many companies irrespective of their size or industry, basically due to the simplicity and clarity of the tool. </w:t>
      </w:r>
    </w:p>
    <w:p w14:paraId="0054B4A1" w14:textId="77777777" w:rsidR="009474D4" w:rsidRDefault="009474D4" w:rsidP="009474D4">
      <w:pPr>
        <w:pStyle w:val="Normal1"/>
        <w:spacing w:line="360" w:lineRule="auto"/>
        <w:jc w:val="both"/>
        <w:rPr>
          <w:rFonts w:ascii="Times New Roman" w:eastAsia="Times New Roman" w:hAnsi="Times New Roman" w:cs="Times New Roman"/>
          <w:color w:val="222222"/>
          <w:sz w:val="24"/>
          <w:szCs w:val="24"/>
          <w:highlight w:val="white"/>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474D4" w14:paraId="196301E8" w14:textId="77777777" w:rsidTr="004F4742">
        <w:trPr>
          <w:cantSplit/>
          <w:tblHeader/>
        </w:trPr>
        <w:tc>
          <w:tcPr>
            <w:tcW w:w="4680" w:type="dxa"/>
            <w:shd w:val="clear" w:color="auto" w:fill="auto"/>
            <w:tcMar>
              <w:top w:w="100" w:type="dxa"/>
              <w:left w:w="100" w:type="dxa"/>
              <w:bottom w:w="100" w:type="dxa"/>
              <w:right w:w="100" w:type="dxa"/>
            </w:tcMar>
          </w:tcPr>
          <w:p w14:paraId="4CA247EC" w14:textId="77777777" w:rsidR="009474D4" w:rsidRDefault="009474D4" w:rsidP="004F4742">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Strength </w:t>
            </w:r>
          </w:p>
        </w:tc>
        <w:tc>
          <w:tcPr>
            <w:tcW w:w="4680" w:type="dxa"/>
            <w:shd w:val="clear" w:color="auto" w:fill="auto"/>
            <w:tcMar>
              <w:top w:w="100" w:type="dxa"/>
              <w:left w:w="100" w:type="dxa"/>
              <w:bottom w:w="100" w:type="dxa"/>
              <w:right w:w="100" w:type="dxa"/>
            </w:tcMar>
          </w:tcPr>
          <w:p w14:paraId="08AE14DC" w14:textId="77777777" w:rsidR="009474D4" w:rsidRDefault="009474D4" w:rsidP="004F4742">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Weakness </w:t>
            </w:r>
          </w:p>
        </w:tc>
      </w:tr>
      <w:tr w:rsidR="009474D4" w14:paraId="3D5B971D" w14:textId="77777777" w:rsidTr="004F4742">
        <w:trPr>
          <w:cantSplit/>
          <w:tblHeader/>
        </w:trPr>
        <w:tc>
          <w:tcPr>
            <w:tcW w:w="4680" w:type="dxa"/>
            <w:shd w:val="clear" w:color="auto" w:fill="auto"/>
            <w:tcMar>
              <w:top w:w="100" w:type="dxa"/>
              <w:left w:w="100" w:type="dxa"/>
              <w:bottom w:w="100" w:type="dxa"/>
              <w:right w:w="100" w:type="dxa"/>
            </w:tcMar>
          </w:tcPr>
          <w:p w14:paraId="064CEDC9" w14:textId="77777777" w:rsidR="009474D4" w:rsidRDefault="009474D4" w:rsidP="009474D4">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Sheer success with the latest electric car, the Model 3 Tesla (Morris, 2021). </w:t>
            </w:r>
          </w:p>
          <w:p w14:paraId="504AFCF4" w14:textId="77777777" w:rsidR="009474D4" w:rsidRDefault="009474D4" w:rsidP="004F4742">
            <w:pPr>
              <w:pStyle w:val="Normal1"/>
              <w:widowControl w:val="0"/>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p>
        </w:tc>
        <w:tc>
          <w:tcPr>
            <w:tcW w:w="4680" w:type="dxa"/>
            <w:shd w:val="clear" w:color="auto" w:fill="auto"/>
            <w:tcMar>
              <w:top w:w="100" w:type="dxa"/>
              <w:left w:w="100" w:type="dxa"/>
              <w:bottom w:w="100" w:type="dxa"/>
              <w:right w:w="100" w:type="dxa"/>
            </w:tcMar>
          </w:tcPr>
          <w:p w14:paraId="67D6FAAC" w14:textId="77777777" w:rsidR="009474D4" w:rsidRDefault="009474D4" w:rsidP="009474D4">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Battery shortage hit Tesla very badly</w:t>
            </w:r>
          </w:p>
        </w:tc>
      </w:tr>
      <w:tr w:rsidR="009474D4" w14:paraId="6C0E22C7" w14:textId="77777777" w:rsidTr="004F4742">
        <w:trPr>
          <w:cantSplit/>
          <w:tblHeader/>
        </w:trPr>
        <w:tc>
          <w:tcPr>
            <w:tcW w:w="4680" w:type="dxa"/>
            <w:shd w:val="clear" w:color="auto" w:fill="auto"/>
            <w:tcMar>
              <w:top w:w="100" w:type="dxa"/>
              <w:left w:w="100" w:type="dxa"/>
              <w:bottom w:w="100" w:type="dxa"/>
              <w:right w:w="100" w:type="dxa"/>
            </w:tcMar>
          </w:tcPr>
          <w:p w14:paraId="7DC10C52" w14:textId="77777777" w:rsidR="009474D4" w:rsidRDefault="009474D4" w:rsidP="004F4742">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Opportunity </w:t>
            </w:r>
          </w:p>
        </w:tc>
        <w:tc>
          <w:tcPr>
            <w:tcW w:w="4680" w:type="dxa"/>
            <w:shd w:val="clear" w:color="auto" w:fill="auto"/>
            <w:tcMar>
              <w:top w:w="100" w:type="dxa"/>
              <w:left w:w="100" w:type="dxa"/>
              <w:bottom w:w="100" w:type="dxa"/>
              <w:right w:w="100" w:type="dxa"/>
            </w:tcMar>
          </w:tcPr>
          <w:p w14:paraId="7202AF5B" w14:textId="77777777" w:rsidR="009474D4" w:rsidRDefault="009474D4" w:rsidP="004F4742">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Threats </w:t>
            </w:r>
          </w:p>
        </w:tc>
      </w:tr>
      <w:tr w:rsidR="009474D4" w14:paraId="77DE6E7E" w14:textId="77777777" w:rsidTr="004F4742">
        <w:trPr>
          <w:cantSplit/>
          <w:tblHeader/>
        </w:trPr>
        <w:tc>
          <w:tcPr>
            <w:tcW w:w="4680" w:type="dxa"/>
            <w:shd w:val="clear" w:color="auto" w:fill="auto"/>
            <w:tcMar>
              <w:top w:w="100" w:type="dxa"/>
              <w:left w:w="100" w:type="dxa"/>
              <w:bottom w:w="100" w:type="dxa"/>
              <w:right w:w="100" w:type="dxa"/>
            </w:tcMar>
          </w:tcPr>
          <w:p w14:paraId="75591BB5" w14:textId="77777777" w:rsidR="009474D4" w:rsidRDefault="009474D4" w:rsidP="009474D4">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Demand for sustainable green products. </w:t>
            </w:r>
          </w:p>
          <w:p w14:paraId="7688F2D9" w14:textId="77777777" w:rsidR="009474D4" w:rsidRDefault="009474D4" w:rsidP="009474D4">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growing market size of the automobile industry.</w:t>
            </w:r>
          </w:p>
        </w:tc>
        <w:tc>
          <w:tcPr>
            <w:tcW w:w="4680" w:type="dxa"/>
            <w:shd w:val="clear" w:color="auto" w:fill="auto"/>
            <w:tcMar>
              <w:top w:w="100" w:type="dxa"/>
              <w:left w:w="100" w:type="dxa"/>
              <w:bottom w:w="100" w:type="dxa"/>
              <w:right w:w="100" w:type="dxa"/>
            </w:tcMar>
          </w:tcPr>
          <w:p w14:paraId="7ED97806" w14:textId="77777777" w:rsidR="009474D4" w:rsidRDefault="009474D4" w:rsidP="009474D4">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Crashes faced during the testing of autonomous vehicles resulted in serious injuries and fatalities (</w:t>
            </w:r>
            <w:proofErr w:type="spellStart"/>
            <w:r>
              <w:rPr>
                <w:rFonts w:ascii="Times New Roman" w:eastAsia="Times New Roman" w:hAnsi="Times New Roman" w:cs="Times New Roman"/>
                <w:color w:val="222222"/>
                <w:sz w:val="24"/>
                <w:szCs w:val="24"/>
                <w:highlight w:val="white"/>
              </w:rPr>
              <w:t>Sull</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Reavis</w:t>
            </w:r>
            <w:proofErr w:type="spellEnd"/>
            <w:r>
              <w:rPr>
                <w:rFonts w:ascii="Times New Roman" w:eastAsia="Times New Roman" w:hAnsi="Times New Roman" w:cs="Times New Roman"/>
                <w:color w:val="222222"/>
                <w:sz w:val="24"/>
                <w:szCs w:val="24"/>
                <w:highlight w:val="white"/>
              </w:rPr>
              <w:t xml:space="preserve">, 2019, p.8). </w:t>
            </w:r>
          </w:p>
        </w:tc>
      </w:tr>
    </w:tbl>
    <w:p w14:paraId="2B41E2C4" w14:textId="77777777" w:rsidR="009474D4" w:rsidRDefault="009474D4" w:rsidP="009474D4">
      <w:pPr>
        <w:pStyle w:val="Normal1"/>
        <w:spacing w:line="360" w:lineRule="auto"/>
        <w:jc w:val="both"/>
        <w:rPr>
          <w:rFonts w:ascii="Times New Roman" w:eastAsia="Times New Roman" w:hAnsi="Times New Roman" w:cs="Times New Roman"/>
          <w:color w:val="222222"/>
          <w:sz w:val="24"/>
          <w:szCs w:val="24"/>
          <w:highlight w:val="white"/>
        </w:rPr>
      </w:pPr>
    </w:p>
    <w:p w14:paraId="19A550F2" w14:textId="77777777" w:rsidR="009474D4" w:rsidRDefault="009474D4" w:rsidP="009474D4">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SWOT Analysis for Tesla</w:t>
      </w:r>
    </w:p>
    <w:p w14:paraId="761F2249" w14:textId="77777777" w:rsidR="009474D4" w:rsidRDefault="009474D4" w:rsidP="009474D4">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self)</w:t>
      </w:r>
    </w:p>
    <w:p w14:paraId="23734A93" w14:textId="77777777" w:rsidR="009474D4" w:rsidRDefault="009474D4" w:rsidP="009474D4">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Critical analysis of SWOT to discuss the core issues</w:t>
      </w:r>
    </w:p>
    <w:p w14:paraId="1900AD37" w14:textId="77777777" w:rsidR="009474D4" w:rsidRDefault="009474D4" w:rsidP="009474D4">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According to the analysis of the various internal contexts of the organizations, it has been found that the 2016 launched Model 3 of Tesla has witnessed a higher success rate (</w:t>
      </w:r>
      <w:r>
        <w:rPr>
          <w:rFonts w:ascii="Times New Roman" w:eastAsia="Times New Roman" w:hAnsi="Times New Roman" w:cs="Times New Roman"/>
          <w:color w:val="222222"/>
          <w:sz w:val="24"/>
          <w:szCs w:val="24"/>
          <w:highlight w:val="white"/>
        </w:rPr>
        <w:t xml:space="preserve">Morris, 2021). The sales of the model were found to be at 439,760 units in 2020, which indicated a high performance of the model. At the recent time, the model has been recorded to be the </w:t>
      </w:r>
      <w:proofErr w:type="gramStart"/>
      <w:r>
        <w:rPr>
          <w:rFonts w:ascii="Times New Roman" w:eastAsia="Times New Roman" w:hAnsi="Times New Roman" w:cs="Times New Roman"/>
          <w:color w:val="222222"/>
          <w:sz w:val="24"/>
          <w:szCs w:val="24"/>
          <w:highlight w:val="white"/>
        </w:rPr>
        <w:t>best selling</w:t>
      </w:r>
      <w:proofErr w:type="gramEnd"/>
      <w:r>
        <w:rPr>
          <w:rFonts w:ascii="Times New Roman" w:eastAsia="Times New Roman" w:hAnsi="Times New Roman" w:cs="Times New Roman"/>
          <w:color w:val="222222"/>
          <w:sz w:val="24"/>
          <w:szCs w:val="24"/>
          <w:highlight w:val="white"/>
        </w:rPr>
        <w:t xml:space="preserve"> electric vehicle, with over 8,00,000 units sold at the time (Morris, 2021). So, the sales of models have been found to be one of the crucial factors, which determine the brand reputation and image of the company. Arguably, during the production process of the Model 3 cars, the company had to pause production in February, and also in April, to work out the congestion in its highly automated factory, which occurred due to staffing with over 1,000 robots (</w:t>
      </w:r>
      <w:proofErr w:type="spellStart"/>
      <w:r>
        <w:rPr>
          <w:rFonts w:ascii="Times New Roman" w:eastAsia="Times New Roman" w:hAnsi="Times New Roman" w:cs="Times New Roman"/>
          <w:color w:val="222222"/>
          <w:sz w:val="24"/>
          <w:szCs w:val="24"/>
          <w:highlight w:val="white"/>
        </w:rPr>
        <w:t>Sull</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Reavis</w:t>
      </w:r>
      <w:proofErr w:type="spellEnd"/>
      <w:r>
        <w:rPr>
          <w:rFonts w:ascii="Times New Roman" w:eastAsia="Times New Roman" w:hAnsi="Times New Roman" w:cs="Times New Roman"/>
          <w:color w:val="222222"/>
          <w:sz w:val="24"/>
          <w:szCs w:val="24"/>
          <w:highlight w:val="white"/>
        </w:rPr>
        <w:t xml:space="preserve">, 2019, p.2). </w:t>
      </w:r>
    </w:p>
    <w:p w14:paraId="4A01D937" w14:textId="77777777" w:rsidR="009474D4" w:rsidRDefault="009474D4" w:rsidP="009474D4">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As opined by Shen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(2020), the increasing awareness among consumers regarding sustainability is a major driving force behind the increasing popularity of green products. Accordingly, the opportunity of the leading automotive company is clearly indicated in these aspects. However, as evaluated from the case study, Tesla was one of those companies that faced </w:t>
      </w:r>
      <w:r>
        <w:rPr>
          <w:rFonts w:ascii="Times New Roman" w:eastAsia="Times New Roman" w:hAnsi="Times New Roman" w:cs="Times New Roman"/>
          <w:color w:val="222222"/>
          <w:sz w:val="24"/>
          <w:szCs w:val="24"/>
          <w:highlight w:val="white"/>
        </w:rPr>
        <w:lastRenderedPageBreak/>
        <w:t>a high number of crashes during the testing of autonomous vehicles. The high number of crashes not only resulted in severe injuries but also led to fatalities (</w:t>
      </w:r>
      <w:proofErr w:type="spellStart"/>
      <w:r>
        <w:rPr>
          <w:rFonts w:ascii="Times New Roman" w:eastAsia="Times New Roman" w:hAnsi="Times New Roman" w:cs="Times New Roman"/>
          <w:color w:val="222222"/>
          <w:sz w:val="24"/>
          <w:szCs w:val="24"/>
          <w:highlight w:val="white"/>
        </w:rPr>
        <w:t>Sull</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Reavis</w:t>
      </w:r>
      <w:proofErr w:type="spellEnd"/>
      <w:r>
        <w:rPr>
          <w:rFonts w:ascii="Times New Roman" w:eastAsia="Times New Roman" w:hAnsi="Times New Roman" w:cs="Times New Roman"/>
          <w:color w:val="222222"/>
          <w:sz w:val="24"/>
          <w:szCs w:val="24"/>
          <w:highlight w:val="white"/>
        </w:rPr>
        <w:t>, 2019, p.8). The product defects not only posed threats to the customer loyalty of the organizations but also affected the competitive advantage and sales of Tesla. In the second quarter of 2018, Tesla recorded a net loss of $743 million on revenue of $4 billion (</w:t>
      </w:r>
      <w:proofErr w:type="spellStart"/>
      <w:r>
        <w:rPr>
          <w:rFonts w:ascii="Times New Roman" w:eastAsia="Times New Roman" w:hAnsi="Times New Roman" w:cs="Times New Roman"/>
          <w:color w:val="222222"/>
          <w:sz w:val="24"/>
          <w:szCs w:val="24"/>
          <w:highlight w:val="white"/>
        </w:rPr>
        <w:t>Sull</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Reavis</w:t>
      </w:r>
      <w:proofErr w:type="spellEnd"/>
      <w:r>
        <w:rPr>
          <w:rFonts w:ascii="Times New Roman" w:eastAsia="Times New Roman" w:hAnsi="Times New Roman" w:cs="Times New Roman"/>
          <w:color w:val="222222"/>
          <w:sz w:val="24"/>
          <w:szCs w:val="24"/>
          <w:highlight w:val="white"/>
        </w:rPr>
        <w:t xml:space="preserve">, 2019, p.1). Hence, the core issues of the company are discussed in relation to the external and internal context of the organization. In the next portion, the impact of the relationship between the internal and external context of the organization on managerial practice has been discussed.  </w:t>
      </w:r>
    </w:p>
    <w:p w14:paraId="43F702B3" w14:textId="77777777" w:rsidR="009474D4" w:rsidRDefault="009474D4" w:rsidP="009474D4">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Evaluating the implementation of the contingency theory to analyze Tesla’s market entry into the US automotive industry</w:t>
      </w:r>
    </w:p>
    <w:p w14:paraId="762F6032" w14:textId="77777777" w:rsidR="009474D4" w:rsidRDefault="009474D4" w:rsidP="009474D4">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 xml:space="preserve">The contingency theory is developed on the notion through which one attempts to understand the managerial practices of the organizations that are adapted according to the change in situations. As suggested by </w:t>
      </w:r>
      <w:r>
        <w:rPr>
          <w:rFonts w:ascii="Times New Roman" w:eastAsia="Times New Roman" w:hAnsi="Times New Roman" w:cs="Times New Roman"/>
          <w:color w:val="222222"/>
          <w:sz w:val="24"/>
          <w:szCs w:val="24"/>
          <w:highlight w:val="white"/>
        </w:rPr>
        <w:t xml:space="preserve">Abba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 according to the contingency theory of strategic management, there cannot be a ‘one-best’ fit or the ‘Best-fit’ for all the strategic styles or organizing. The theory also posits that no single organizational structure or operating style resembles the other firms.  One of the most crucial features of the theory is its behavioral approaches which relate to the optimal fit of organizational structure, or operations, for being responsive to the changing situations (Bastian &amp; Andreas, 2012, cited in Abba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  As opinionated by </w:t>
      </w:r>
      <w:proofErr w:type="spellStart"/>
      <w:r>
        <w:rPr>
          <w:rFonts w:ascii="Times New Roman" w:eastAsia="Times New Roman" w:hAnsi="Times New Roman" w:cs="Times New Roman"/>
          <w:color w:val="222222"/>
          <w:sz w:val="24"/>
          <w:szCs w:val="24"/>
          <w:highlight w:val="white"/>
        </w:rPr>
        <w:t>Bruijl</w:t>
      </w:r>
      <w:proofErr w:type="spellEnd"/>
      <w:r>
        <w:rPr>
          <w:rFonts w:ascii="Times New Roman" w:eastAsia="Times New Roman" w:hAnsi="Times New Roman" w:cs="Times New Roman"/>
          <w:color w:val="222222"/>
          <w:sz w:val="24"/>
          <w:szCs w:val="24"/>
          <w:highlight w:val="white"/>
        </w:rPr>
        <w:t xml:space="preserve"> (2018, p.3), when the power of buyers is higher in the market, the sellers have to develop ways in which the buyers are prepared to pay a premium price for some products. Likewise, as the theory identifies the development of organizational strategies according to the key changes of the business situations, Tesla, in order to regulate the intense competition and high power of the customers, has taken steps to realize the intentions and process of decision making among the potential buyer groups. As evaluated from the case study, it has been found that the company entered the high-end US automotive market (</w:t>
      </w:r>
      <w:proofErr w:type="spellStart"/>
      <w:r>
        <w:rPr>
          <w:rFonts w:ascii="Times New Roman" w:eastAsia="Times New Roman" w:hAnsi="Times New Roman" w:cs="Times New Roman"/>
          <w:color w:val="222222"/>
          <w:sz w:val="24"/>
          <w:szCs w:val="24"/>
          <w:highlight w:val="white"/>
        </w:rPr>
        <w:t>Sull</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Reavis</w:t>
      </w:r>
      <w:proofErr w:type="spellEnd"/>
      <w:r>
        <w:rPr>
          <w:rFonts w:ascii="Times New Roman" w:eastAsia="Times New Roman" w:hAnsi="Times New Roman" w:cs="Times New Roman"/>
          <w:color w:val="222222"/>
          <w:sz w:val="24"/>
          <w:szCs w:val="24"/>
          <w:highlight w:val="white"/>
        </w:rPr>
        <w:t xml:space="preserve">, 2019, p.11). Due to the high-end market entry of the company, the customers were already prepared to pay a premium price at the initial part. Due to the premium pricing of the models, the organization could also cover the initial high-unit cost of the innovative technologies that have been the core of the company’s models. Moreover, the company after its initial entry at the high-end segment of the market slowly drove down the market, as fast as possible, with higher unit volume and lower prices with each successive model. </w:t>
      </w:r>
    </w:p>
    <w:p w14:paraId="128A4FD5" w14:textId="77777777" w:rsidR="009474D4" w:rsidRDefault="009474D4" w:rsidP="009474D4">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Also, from the analysis of the external and internal context of the company, a high industry rivalry and competition has been indicated. Tesla’s entry into the luxury niche market segment by Tesla created a proper brand image of the company in </w:t>
      </w:r>
      <w:proofErr w:type="gramStart"/>
      <w:r>
        <w:rPr>
          <w:rFonts w:ascii="Times New Roman" w:eastAsia="Times New Roman" w:hAnsi="Times New Roman" w:cs="Times New Roman"/>
          <w:color w:val="222222"/>
          <w:sz w:val="24"/>
          <w:szCs w:val="24"/>
          <w:highlight w:val="white"/>
        </w:rPr>
        <w:t>front  of</w:t>
      </w:r>
      <w:proofErr w:type="gramEnd"/>
      <w:r>
        <w:rPr>
          <w:rFonts w:ascii="Times New Roman" w:eastAsia="Times New Roman" w:hAnsi="Times New Roman" w:cs="Times New Roman"/>
          <w:color w:val="222222"/>
          <w:sz w:val="24"/>
          <w:szCs w:val="24"/>
          <w:highlight w:val="white"/>
        </w:rPr>
        <w:t xml:space="preserve"> its buyers as a leading luxury brand. As opinionated by Dash and Sharma (2019), branding provides companies a unique image, which differentiates the specific organizations from their competitors. So, the entrance into the luxury car niche market on the part of Tesla presented an opulent image of the car in the hearts and minds of the customers. Likewise, the strategic choices made by the company at the initial levels, helped it to further gain a profitable market share as compared to other gas-</w:t>
      </w:r>
      <w:proofErr w:type="spellStart"/>
      <w:r>
        <w:rPr>
          <w:rFonts w:ascii="Times New Roman" w:eastAsia="Times New Roman" w:hAnsi="Times New Roman" w:cs="Times New Roman"/>
          <w:color w:val="222222"/>
          <w:sz w:val="24"/>
          <w:szCs w:val="24"/>
          <w:highlight w:val="white"/>
        </w:rPr>
        <w:t>fuelled</w:t>
      </w:r>
      <w:proofErr w:type="spellEnd"/>
      <w:r>
        <w:rPr>
          <w:rFonts w:ascii="Times New Roman" w:eastAsia="Times New Roman" w:hAnsi="Times New Roman" w:cs="Times New Roman"/>
          <w:color w:val="222222"/>
          <w:sz w:val="24"/>
          <w:szCs w:val="24"/>
          <w:highlight w:val="white"/>
        </w:rPr>
        <w:t xml:space="preserve"> luxury car brands (</w:t>
      </w:r>
      <w:proofErr w:type="spellStart"/>
      <w:r>
        <w:rPr>
          <w:rFonts w:ascii="Times New Roman" w:eastAsia="Times New Roman" w:hAnsi="Times New Roman" w:cs="Times New Roman"/>
          <w:color w:val="222222"/>
          <w:sz w:val="24"/>
          <w:szCs w:val="24"/>
          <w:highlight w:val="white"/>
        </w:rPr>
        <w:t>Sull</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Reavis</w:t>
      </w:r>
      <w:proofErr w:type="spellEnd"/>
      <w:r>
        <w:rPr>
          <w:rFonts w:ascii="Times New Roman" w:eastAsia="Times New Roman" w:hAnsi="Times New Roman" w:cs="Times New Roman"/>
          <w:color w:val="222222"/>
          <w:sz w:val="24"/>
          <w:szCs w:val="24"/>
          <w:highlight w:val="white"/>
        </w:rPr>
        <w:t xml:space="preserve">, 2019, p.11). Arguably, the technical glitches and product defects, which delayed the entry of a few Tesla models into the luxury markets, further affected the customers’ perception and loyalty toward the luxury car models. </w:t>
      </w:r>
    </w:p>
    <w:p w14:paraId="5F2566FC" w14:textId="77777777" w:rsidR="009474D4" w:rsidRDefault="009474D4" w:rsidP="009474D4">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Hence, during the development, implementation and evaluation of managerial strategies, contingency theory is evaluated to guide the organization, to take prudent and guided managerial decisions. The effective managerial decisions taken by the organization can also be determined in terms of the first two-seat model, the Roadster of the company. The Roadster was found to be the strongest automotive statement on the road (</w:t>
      </w:r>
      <w:proofErr w:type="spellStart"/>
      <w:r>
        <w:rPr>
          <w:rFonts w:ascii="Times New Roman" w:eastAsia="Times New Roman" w:hAnsi="Times New Roman" w:cs="Times New Roman"/>
          <w:color w:val="222222"/>
          <w:sz w:val="24"/>
          <w:szCs w:val="24"/>
          <w:highlight w:val="white"/>
        </w:rPr>
        <w:t>Sull</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Reavis</w:t>
      </w:r>
      <w:proofErr w:type="spellEnd"/>
      <w:r>
        <w:rPr>
          <w:rFonts w:ascii="Times New Roman" w:eastAsia="Times New Roman" w:hAnsi="Times New Roman" w:cs="Times New Roman"/>
          <w:color w:val="222222"/>
          <w:sz w:val="24"/>
          <w:szCs w:val="24"/>
          <w:highlight w:val="white"/>
        </w:rPr>
        <w:t xml:space="preserve">, 2019, p.11). However, as found in the case study, it has evaluated the introduction of the model was delayed by two years, as compared to the promise made by the organizations. The company managed to outsource the key parts to a couple of global suppliers, but they struggled to manage the suppliers with efficiency, further facing difficulties in assembling the key components. As a result of the inefficiencies in managing the parts of the Roadster, Tesla had to stop the production of the model in 2012, but by the time of halting Roadster production, already 2500 units were sold. </w:t>
      </w:r>
    </w:p>
    <w:p w14:paraId="38ECABC3" w14:textId="77777777" w:rsidR="009474D4" w:rsidRDefault="009474D4" w:rsidP="009474D4">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Discussing the </w:t>
      </w:r>
      <w:proofErr w:type="spellStart"/>
      <w:r>
        <w:rPr>
          <w:rFonts w:ascii="Times New Roman" w:eastAsia="Times New Roman" w:hAnsi="Times New Roman" w:cs="Times New Roman"/>
          <w:b/>
          <w:sz w:val="24"/>
          <w:szCs w:val="24"/>
        </w:rPr>
        <w:t>Wheelen</w:t>
      </w:r>
      <w:proofErr w:type="spellEnd"/>
      <w:r>
        <w:rPr>
          <w:rFonts w:ascii="Times New Roman" w:eastAsia="Times New Roman" w:hAnsi="Times New Roman" w:cs="Times New Roman"/>
          <w:b/>
          <w:sz w:val="24"/>
          <w:szCs w:val="24"/>
        </w:rPr>
        <w:t xml:space="preserve"> and Hunger model to evaluate the strategic management within Tesla</w:t>
      </w:r>
    </w:p>
    <w:p w14:paraId="6A8625FD" w14:textId="77777777" w:rsidR="009474D4" w:rsidRDefault="009474D4" w:rsidP="009474D4">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 xml:space="preserve">According to the </w:t>
      </w:r>
      <w:proofErr w:type="spellStart"/>
      <w:r>
        <w:rPr>
          <w:rFonts w:ascii="Times New Roman" w:eastAsia="Times New Roman" w:hAnsi="Times New Roman" w:cs="Times New Roman"/>
          <w:sz w:val="24"/>
          <w:szCs w:val="24"/>
        </w:rPr>
        <w:t>Wheelen</w:t>
      </w:r>
      <w:proofErr w:type="spellEnd"/>
      <w:r>
        <w:rPr>
          <w:rFonts w:ascii="Times New Roman" w:eastAsia="Times New Roman" w:hAnsi="Times New Roman" w:cs="Times New Roman"/>
          <w:sz w:val="24"/>
          <w:szCs w:val="24"/>
        </w:rPr>
        <w:t xml:space="preserve"> and Hunger model of strategic management, four stages are at the foundation of bringing about strategic changes in the firms. Organizations must follow the four stages during the process of strategic management (</w:t>
      </w:r>
      <w:proofErr w:type="spellStart"/>
      <w:r>
        <w:rPr>
          <w:rFonts w:ascii="Times New Roman" w:eastAsia="Times New Roman" w:hAnsi="Times New Roman" w:cs="Times New Roman"/>
          <w:color w:val="222222"/>
          <w:sz w:val="24"/>
          <w:szCs w:val="24"/>
          <w:highlight w:val="white"/>
        </w:rPr>
        <w:t>Rêgo</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 p.6)</w:t>
      </w:r>
      <w:r>
        <w:rPr>
          <w:rFonts w:ascii="Times New Roman" w:eastAsia="Times New Roman" w:hAnsi="Times New Roman" w:cs="Times New Roman"/>
          <w:sz w:val="24"/>
          <w:szCs w:val="24"/>
        </w:rPr>
        <w:t xml:space="preserve">. The stages are described further. The first stage is environmental scanning. The scanning of the external as well as the internal environment has been carried out in the initial part. Any organization’s operation and development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influenced by its internal environment (</w:t>
      </w:r>
      <w:r>
        <w:rPr>
          <w:rFonts w:ascii="Times New Roman" w:eastAsia="Times New Roman" w:hAnsi="Times New Roman" w:cs="Times New Roman"/>
          <w:color w:val="222222"/>
          <w:sz w:val="24"/>
          <w:szCs w:val="24"/>
          <w:highlight w:val="white"/>
        </w:rPr>
        <w:t>Daniel, 2021, p.408).</w:t>
      </w:r>
      <w:r>
        <w:rPr>
          <w:rFonts w:ascii="Times New Roman" w:eastAsia="Times New Roman" w:hAnsi="Times New Roman" w:cs="Times New Roman"/>
          <w:sz w:val="24"/>
          <w:szCs w:val="24"/>
        </w:rPr>
        <w:t xml:space="preserve"> As propounded by </w:t>
      </w:r>
      <w:r>
        <w:rPr>
          <w:rFonts w:ascii="Times New Roman" w:eastAsia="Times New Roman" w:hAnsi="Times New Roman" w:cs="Times New Roman"/>
          <w:color w:val="222222"/>
          <w:sz w:val="24"/>
          <w:szCs w:val="24"/>
          <w:highlight w:val="white"/>
        </w:rPr>
        <w:t xml:space="preserve">Pati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(2018, p.2), the external environment of a firm represents a number of opportunities and </w:t>
      </w:r>
      <w:r>
        <w:rPr>
          <w:rFonts w:ascii="Times New Roman" w:eastAsia="Times New Roman" w:hAnsi="Times New Roman" w:cs="Times New Roman"/>
          <w:color w:val="222222"/>
          <w:sz w:val="24"/>
          <w:szCs w:val="24"/>
          <w:highlight w:val="white"/>
        </w:rPr>
        <w:lastRenderedPageBreak/>
        <w:t>challenges, which potentially impacts the firm. Accordingly, the scan of the external and internal environment of Tesla has indicated the presence of intense competition in the external environment, while the main resources crucial to the growth and development of the firm are the continuous innovation and successful models like Model 3 of Tesla. Also, Elon Musk identified a key issue in the internal environment of the firm that led to bottlenecks in the highly automated factories of the company (</w:t>
      </w:r>
      <w:proofErr w:type="spellStart"/>
      <w:r>
        <w:rPr>
          <w:rFonts w:ascii="Times New Roman" w:eastAsia="Times New Roman" w:hAnsi="Times New Roman" w:cs="Times New Roman"/>
          <w:color w:val="222222"/>
          <w:sz w:val="24"/>
          <w:szCs w:val="24"/>
          <w:highlight w:val="white"/>
        </w:rPr>
        <w:t>Sull</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Reavis</w:t>
      </w:r>
      <w:proofErr w:type="spellEnd"/>
      <w:r>
        <w:rPr>
          <w:rFonts w:ascii="Times New Roman" w:eastAsia="Times New Roman" w:hAnsi="Times New Roman" w:cs="Times New Roman"/>
          <w:color w:val="222222"/>
          <w:sz w:val="24"/>
          <w:szCs w:val="24"/>
          <w:highlight w:val="white"/>
        </w:rPr>
        <w:t>, 2019, p.1). The significant issue halted the production of Model 3, further posing damages to the company.</w:t>
      </w:r>
    </w:p>
    <w:p w14:paraId="376C460F" w14:textId="77777777" w:rsidR="009474D4" w:rsidRDefault="009474D4" w:rsidP="009474D4">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next stage of the model is the strategy formulations. As propounded by Rahman (2014, p.35), strategic formulation is the process of designing and selecting strategies that can help the organization to attain its objectives. Likewise, the selection of strategies like entering the high-end market, along with stepping into the luxury car niche market, which was ignored by other automobile manufacturers at the time is further part of the strategic choices made by the company. Elon Musk was dissatisfied with seat quality and comfort, in the case of Model S and X, which were outsourced to Australian seat manufacturers (</w:t>
      </w:r>
      <w:proofErr w:type="spellStart"/>
      <w:r>
        <w:rPr>
          <w:rFonts w:ascii="Times New Roman" w:eastAsia="Times New Roman" w:hAnsi="Times New Roman" w:cs="Times New Roman"/>
          <w:color w:val="222222"/>
          <w:sz w:val="24"/>
          <w:szCs w:val="24"/>
          <w:highlight w:val="white"/>
        </w:rPr>
        <w:t>Sull</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Reavis</w:t>
      </w:r>
      <w:proofErr w:type="spellEnd"/>
      <w:r>
        <w:rPr>
          <w:rFonts w:ascii="Times New Roman" w:eastAsia="Times New Roman" w:hAnsi="Times New Roman" w:cs="Times New Roman"/>
          <w:color w:val="222222"/>
          <w:sz w:val="24"/>
          <w:szCs w:val="24"/>
          <w:highlight w:val="white"/>
        </w:rPr>
        <w:t xml:space="preserve">, 2019, p.12). So, the company formulated well strategies to vertically integrate the entire organizational operations. </w:t>
      </w:r>
    </w:p>
    <w:p w14:paraId="4FC87D8C" w14:textId="77777777" w:rsidR="009474D4" w:rsidRDefault="009474D4" w:rsidP="009474D4">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next stage of the model is the implementation of the strategy. After efficiently choosing particular strategies, the choices have to be implemented accordingly. In the case of Tesla, this stage has been repetitively followed, to bring about the best outcomes on the part of the company. According to the case study, the company has made its own battery, power electronics, drive-train systems, cables, displays, and fuses (</w:t>
      </w:r>
      <w:proofErr w:type="spellStart"/>
      <w:r>
        <w:rPr>
          <w:rFonts w:ascii="Times New Roman" w:eastAsia="Times New Roman" w:hAnsi="Times New Roman" w:cs="Times New Roman"/>
          <w:color w:val="222222"/>
          <w:sz w:val="24"/>
          <w:szCs w:val="24"/>
          <w:highlight w:val="white"/>
        </w:rPr>
        <w:t>Sull</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Reavis</w:t>
      </w:r>
      <w:proofErr w:type="spellEnd"/>
      <w:r>
        <w:rPr>
          <w:rFonts w:ascii="Times New Roman" w:eastAsia="Times New Roman" w:hAnsi="Times New Roman" w:cs="Times New Roman"/>
          <w:color w:val="222222"/>
          <w:sz w:val="24"/>
          <w:szCs w:val="24"/>
          <w:highlight w:val="white"/>
        </w:rPr>
        <w:t>, 2019, p.12). Also, the sole production of the significant parts of the cars establishes the efficient vertical integration maintained throughout the operations of Tesla. Also, the battery and motor of Tesla’s Model 3 was manufactured in the Gigafactory the company, which was established in 2016 (</w:t>
      </w:r>
      <w:proofErr w:type="spellStart"/>
      <w:r>
        <w:rPr>
          <w:rFonts w:ascii="Times New Roman" w:eastAsia="Times New Roman" w:hAnsi="Times New Roman" w:cs="Times New Roman"/>
          <w:color w:val="222222"/>
          <w:sz w:val="24"/>
          <w:szCs w:val="24"/>
          <w:highlight w:val="white"/>
        </w:rPr>
        <w:t>Sull</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Reavis</w:t>
      </w:r>
      <w:proofErr w:type="spellEnd"/>
      <w:r>
        <w:rPr>
          <w:rFonts w:ascii="Times New Roman" w:eastAsia="Times New Roman" w:hAnsi="Times New Roman" w:cs="Times New Roman"/>
          <w:color w:val="222222"/>
          <w:sz w:val="24"/>
          <w:szCs w:val="24"/>
          <w:highlight w:val="white"/>
        </w:rPr>
        <w:t xml:space="preserve">, 2019, p.12). Such a vertically integrated process has been incorporated to meet the needs of achieving the company’s vision to sell 500000 cars by 2020. Moreover, as opined by </w:t>
      </w:r>
      <w:proofErr w:type="spellStart"/>
      <w:r>
        <w:rPr>
          <w:rFonts w:ascii="Times New Roman" w:eastAsia="Times New Roman" w:hAnsi="Times New Roman" w:cs="Times New Roman"/>
          <w:color w:val="222222"/>
          <w:sz w:val="24"/>
          <w:szCs w:val="24"/>
          <w:highlight w:val="white"/>
        </w:rPr>
        <w:t>Stiebale</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Vencappa</w:t>
      </w:r>
      <w:proofErr w:type="spellEnd"/>
      <w:r>
        <w:rPr>
          <w:rFonts w:ascii="Times New Roman" w:eastAsia="Times New Roman" w:hAnsi="Times New Roman" w:cs="Times New Roman"/>
          <w:color w:val="222222"/>
          <w:sz w:val="24"/>
          <w:szCs w:val="24"/>
          <w:highlight w:val="white"/>
        </w:rPr>
        <w:t xml:space="preserve"> (2022, p.2), the process of vertical integration leads to enhanced productivity, lower price and improved incentives. </w:t>
      </w:r>
    </w:p>
    <w:p w14:paraId="5985445E" w14:textId="77777777" w:rsidR="009474D4" w:rsidRDefault="009474D4" w:rsidP="009474D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The fourth stage of the considered model is to determine the extent to which the strategies of the organizations are successful in attaining the goals and objectives of the firms. In case the strategies of the organizations seem to be impotent, then the controls are implemented to enhance the firm’s capability to accomplish the goals. Arguably, </w:t>
      </w:r>
      <w:proofErr w:type="gramStart"/>
      <w:r>
        <w:rPr>
          <w:rFonts w:ascii="Times New Roman" w:eastAsia="Times New Roman" w:hAnsi="Times New Roman" w:cs="Times New Roman"/>
          <w:color w:val="222222"/>
          <w:sz w:val="24"/>
          <w:szCs w:val="24"/>
          <w:highlight w:val="white"/>
        </w:rPr>
        <w:t>In</w:t>
      </w:r>
      <w:proofErr w:type="gramEnd"/>
      <w:r>
        <w:rPr>
          <w:rFonts w:ascii="Times New Roman" w:eastAsia="Times New Roman" w:hAnsi="Times New Roman" w:cs="Times New Roman"/>
          <w:color w:val="222222"/>
          <w:sz w:val="24"/>
          <w:szCs w:val="24"/>
          <w:highlight w:val="white"/>
        </w:rPr>
        <w:t xml:space="preserve"> accordance with the identified stage, it has further </w:t>
      </w:r>
      <w:r>
        <w:rPr>
          <w:rFonts w:ascii="Times New Roman" w:eastAsia="Times New Roman" w:hAnsi="Times New Roman" w:cs="Times New Roman"/>
          <w:color w:val="222222"/>
          <w:sz w:val="24"/>
          <w:szCs w:val="24"/>
          <w:highlight w:val="white"/>
        </w:rPr>
        <w:lastRenderedPageBreak/>
        <w:t xml:space="preserve">been evaluated that Tesla has failed to implement efficient quality controls in its operations. The inefficient approach to building up enough quality controlled a number of crashes, leading to severe injuries and even fatalities. Tesla has faced enormous criticisms due to the </w:t>
      </w:r>
      <w:proofErr w:type="gramStart"/>
      <w:r>
        <w:rPr>
          <w:rFonts w:ascii="Times New Roman" w:eastAsia="Times New Roman" w:hAnsi="Times New Roman" w:cs="Times New Roman"/>
          <w:color w:val="222222"/>
          <w:sz w:val="24"/>
          <w:szCs w:val="24"/>
          <w:highlight w:val="white"/>
        </w:rPr>
        <w:t>poor quality</w:t>
      </w:r>
      <w:proofErr w:type="gramEnd"/>
      <w:r>
        <w:rPr>
          <w:rFonts w:ascii="Times New Roman" w:eastAsia="Times New Roman" w:hAnsi="Times New Roman" w:cs="Times New Roman"/>
          <w:color w:val="222222"/>
          <w:sz w:val="24"/>
          <w:szCs w:val="24"/>
          <w:highlight w:val="white"/>
        </w:rPr>
        <w:t xml:space="preserve"> control issues, to which even the CEO of the company, Elon Musk has agreed (Isidore, 2021). </w:t>
      </w:r>
    </w:p>
    <w:p w14:paraId="689CA230" w14:textId="77777777" w:rsidR="009474D4" w:rsidRDefault="009474D4" w:rsidP="009474D4">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Evaluating the profit maximization theory in relation to the strategic choices of Tesla</w:t>
      </w:r>
    </w:p>
    <w:p w14:paraId="5C06F5AF" w14:textId="77777777" w:rsidR="009474D4" w:rsidRDefault="009474D4" w:rsidP="009474D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theory of profit maximization is related to the concept that every firm should operate in order to maximize its profit. Also, the theory suggests that profitable companies tend to grow by imposing higher prices on their products and reducing the operating cost. According to the core idea of the theory, it has further been evaluated that Tesla has formulated and implemented strategies, in order to maximize the scope of profitability, while curbing the operating cost. According to the case study, the company, in the very first place, made a strategic choice of entering the high-end market. The high-end market entry has provided the company with customers, who were prepared to pay premium prices for the company. The high pricing of the company’s products has helped to maintain its profit margin of Tesla. Also, the entry into the luxury electric vehicle niche market has presented a luxury brand image for Tesla. The strategic choice has led to the establishment of a favorable position for Tesla in the US automotive industry. Further, a gain in the market share was achieved by the company, due to its entrance into the specific niche market </w:t>
      </w:r>
      <w:r>
        <w:rPr>
          <w:rFonts w:ascii="Times New Roman" w:eastAsia="Times New Roman" w:hAnsi="Times New Roman" w:cs="Times New Roman"/>
          <w:color w:val="222222"/>
          <w:sz w:val="24"/>
          <w:szCs w:val="24"/>
          <w:highlight w:val="white"/>
        </w:rPr>
        <w:t>(</w:t>
      </w:r>
      <w:proofErr w:type="spellStart"/>
      <w:r>
        <w:rPr>
          <w:rFonts w:ascii="Times New Roman" w:eastAsia="Times New Roman" w:hAnsi="Times New Roman" w:cs="Times New Roman"/>
          <w:color w:val="222222"/>
          <w:sz w:val="24"/>
          <w:szCs w:val="24"/>
          <w:highlight w:val="white"/>
        </w:rPr>
        <w:t>Sull</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Reavis</w:t>
      </w:r>
      <w:proofErr w:type="spellEnd"/>
      <w:r>
        <w:rPr>
          <w:rFonts w:ascii="Times New Roman" w:eastAsia="Times New Roman" w:hAnsi="Times New Roman" w:cs="Times New Roman"/>
          <w:color w:val="222222"/>
          <w:sz w:val="24"/>
          <w:szCs w:val="24"/>
          <w:highlight w:val="white"/>
        </w:rPr>
        <w:t>, 2019, p.11)</w:t>
      </w:r>
      <w:r>
        <w:rPr>
          <w:rFonts w:ascii="Times New Roman" w:eastAsia="Times New Roman" w:hAnsi="Times New Roman" w:cs="Times New Roman"/>
          <w:sz w:val="24"/>
          <w:szCs w:val="24"/>
        </w:rPr>
        <w:t>. The key market of the company has been found in the United States and China. With the sale of approximately 90,000 Model 3s of Tesla, the car made up about one-third of the net sales of electric vehicles delivered in 2020 (</w:t>
      </w:r>
      <w:proofErr w:type="spellStart"/>
      <w:r>
        <w:rPr>
          <w:rFonts w:ascii="Times New Roman" w:eastAsia="Times New Roman" w:hAnsi="Times New Roman" w:cs="Times New Roman"/>
          <w:sz w:val="24"/>
          <w:szCs w:val="24"/>
        </w:rPr>
        <w:t>Carlier</w:t>
      </w:r>
      <w:proofErr w:type="spellEnd"/>
      <w:r>
        <w:rPr>
          <w:rFonts w:ascii="Times New Roman" w:eastAsia="Times New Roman" w:hAnsi="Times New Roman" w:cs="Times New Roman"/>
          <w:sz w:val="24"/>
          <w:szCs w:val="24"/>
        </w:rPr>
        <w:t xml:space="preserve">, 2021). </w:t>
      </w:r>
    </w:p>
    <w:p w14:paraId="120C2A25" w14:textId="77777777" w:rsidR="009474D4" w:rsidRDefault="009474D4" w:rsidP="009474D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Also, according to the theory, the growth of profitable companies also stems from their low operating cost. Likewise, the vertical integration of Tesla enhances the profitability and optimizes cost efficiency of the organization’s operations. Vertical integration is evaluated to reduce the operating cost (</w:t>
      </w:r>
      <w:proofErr w:type="spellStart"/>
      <w:r>
        <w:rPr>
          <w:rFonts w:ascii="Times New Roman" w:eastAsia="Times New Roman" w:hAnsi="Times New Roman" w:cs="Times New Roman"/>
          <w:color w:val="222222"/>
          <w:sz w:val="24"/>
          <w:szCs w:val="24"/>
          <w:highlight w:val="white"/>
        </w:rPr>
        <w:t>Stiebale</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Vencappa</w:t>
      </w:r>
      <w:proofErr w:type="spellEnd"/>
      <w:r>
        <w:rPr>
          <w:rFonts w:ascii="Times New Roman" w:eastAsia="Times New Roman" w:hAnsi="Times New Roman" w:cs="Times New Roman"/>
          <w:color w:val="222222"/>
          <w:sz w:val="24"/>
          <w:szCs w:val="24"/>
          <w:highlight w:val="white"/>
        </w:rPr>
        <w:t>, 2022, p.2). Moreover, as vertical integration enhances productivity and innovation, it further adds value to the competitive advantage of the company. As evaluated from the case study, defects in the faulty seat belts of Model S and locking mechanisms in the second-row seats of the Model X led to further strategic choices of the company (</w:t>
      </w:r>
      <w:proofErr w:type="spellStart"/>
      <w:r>
        <w:rPr>
          <w:rFonts w:ascii="Times New Roman" w:eastAsia="Times New Roman" w:hAnsi="Times New Roman" w:cs="Times New Roman"/>
          <w:color w:val="222222"/>
          <w:sz w:val="24"/>
          <w:szCs w:val="24"/>
          <w:highlight w:val="white"/>
        </w:rPr>
        <w:t>Sull</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Reavis</w:t>
      </w:r>
      <w:proofErr w:type="spellEnd"/>
      <w:r>
        <w:rPr>
          <w:rFonts w:ascii="Times New Roman" w:eastAsia="Times New Roman" w:hAnsi="Times New Roman" w:cs="Times New Roman"/>
          <w:color w:val="222222"/>
          <w:sz w:val="24"/>
          <w:szCs w:val="24"/>
          <w:highlight w:val="white"/>
        </w:rPr>
        <w:t xml:space="preserve">, 2019, p.12). In order to avoid such under-qualified parts, the company took decisions to move the manufacturing process of the seats in-house. In addition, to meet the required manufacturing rate of batteries, in order to achieve the vision of selling 5,00,000 cars by 2020, </w:t>
      </w:r>
      <w:r>
        <w:rPr>
          <w:rFonts w:ascii="Times New Roman" w:eastAsia="Times New Roman" w:hAnsi="Times New Roman" w:cs="Times New Roman"/>
          <w:color w:val="222222"/>
          <w:sz w:val="24"/>
          <w:szCs w:val="24"/>
          <w:highlight w:val="white"/>
        </w:rPr>
        <w:lastRenderedPageBreak/>
        <w:t>Tesla decided to manufacture the battery and motors of the Model 3 in its Gigafactory, which was established in 2016. In addition, its manufacturing plant of Tesla in the Nevada desert, through a partnership with Panasonic was evaluated to produce 3,000 batteries per week (</w:t>
      </w:r>
      <w:proofErr w:type="spellStart"/>
      <w:r>
        <w:rPr>
          <w:rFonts w:ascii="Times New Roman" w:eastAsia="Times New Roman" w:hAnsi="Times New Roman" w:cs="Times New Roman"/>
          <w:color w:val="222222"/>
          <w:sz w:val="24"/>
          <w:szCs w:val="24"/>
          <w:highlight w:val="white"/>
        </w:rPr>
        <w:t>Sull</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Reavis</w:t>
      </w:r>
      <w:proofErr w:type="spellEnd"/>
      <w:r>
        <w:rPr>
          <w:rFonts w:ascii="Times New Roman" w:eastAsia="Times New Roman" w:hAnsi="Times New Roman" w:cs="Times New Roman"/>
          <w:color w:val="222222"/>
          <w:sz w:val="24"/>
          <w:szCs w:val="24"/>
          <w:highlight w:val="white"/>
        </w:rPr>
        <w:t xml:space="preserve">, 2019, p.13). Through the strategic choice of partnering with Panasonic, even the time of manufacturing a single pack of battery reduced from more than seven hours to less than seventeen minutes. The reduction in the time taken for developing a battery pack also cuts down the excessive operating cost, along with accelerating the productivity rate of the organization. Hence, the profit maximization theory is evaluated to be deployed, while making strategic managerial decisions within Tesla. The theory further widened the firm’s scope of sustaining profitability along with consistent maintenance of the competitive advantage. </w:t>
      </w:r>
    </w:p>
    <w:p w14:paraId="77B992AC" w14:textId="77777777" w:rsidR="009474D4" w:rsidRDefault="009474D4" w:rsidP="009474D4">
      <w:pPr>
        <w:pStyle w:val="Normal1"/>
        <w:spacing w:line="360" w:lineRule="auto"/>
        <w:jc w:val="both"/>
        <w:rPr>
          <w:rFonts w:ascii="Times New Roman" w:eastAsia="Times New Roman" w:hAnsi="Times New Roman" w:cs="Times New Roman"/>
          <w:sz w:val="24"/>
          <w:szCs w:val="24"/>
        </w:rPr>
      </w:pPr>
    </w:p>
    <w:p w14:paraId="253CCA65" w14:textId="77777777" w:rsidR="009474D4" w:rsidRDefault="009474D4" w:rsidP="009474D4">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7845F47" wp14:editId="4C47ECED">
            <wp:extent cx="3281569" cy="1821345"/>
            <wp:effectExtent l="38100" t="57150" r="109331" b="102705"/>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3284771" cy="18231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2D4C8D" w14:textId="77777777" w:rsidR="009474D4" w:rsidRDefault="009474D4" w:rsidP="009474D4">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Estimated market share of Tesla (January-December, 2021)</w:t>
      </w:r>
    </w:p>
    <w:p w14:paraId="6CDE781D" w14:textId="77777777" w:rsidR="009474D4" w:rsidRDefault="009474D4" w:rsidP="009474D4">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Carlier</w:t>
      </w:r>
      <w:proofErr w:type="spellEnd"/>
      <w:r>
        <w:rPr>
          <w:rFonts w:ascii="Times New Roman" w:eastAsia="Times New Roman" w:hAnsi="Times New Roman" w:cs="Times New Roman"/>
          <w:sz w:val="24"/>
          <w:szCs w:val="24"/>
        </w:rPr>
        <w:t>, 2021)</w:t>
      </w:r>
    </w:p>
    <w:p w14:paraId="2DB2E7E6" w14:textId="77777777" w:rsidR="009474D4" w:rsidRPr="00C27093" w:rsidRDefault="009474D4" w:rsidP="009474D4">
      <w:pPr>
        <w:pStyle w:val="Heading1"/>
      </w:pPr>
      <w:bookmarkStart w:id="4" w:name="_Toc101383082"/>
      <w:r w:rsidRPr="00C27093">
        <w:t>Demonstrating the competitive advantage of the company in relation to the strategic choice</w:t>
      </w:r>
      <w:bookmarkEnd w:id="4"/>
    </w:p>
    <w:p w14:paraId="437723AB" w14:textId="77777777" w:rsidR="009474D4" w:rsidRPr="00C27093" w:rsidRDefault="009474D4" w:rsidP="009474D4">
      <w:pPr>
        <w:pStyle w:val="Normal1"/>
        <w:spacing w:line="360" w:lineRule="auto"/>
        <w:jc w:val="both"/>
        <w:rPr>
          <w:rFonts w:ascii="Times New Roman" w:eastAsia="Times New Roman" w:hAnsi="Times New Roman" w:cs="Times New Roman"/>
          <w:color w:val="000000" w:themeColor="text1"/>
          <w:sz w:val="24"/>
          <w:szCs w:val="24"/>
        </w:rPr>
      </w:pPr>
      <w:r w:rsidRPr="00C27093">
        <w:rPr>
          <w:rFonts w:ascii="Times New Roman" w:eastAsia="Times New Roman" w:hAnsi="Times New Roman" w:cs="Times New Roman"/>
          <w:color w:val="000000" w:themeColor="text1"/>
          <w:sz w:val="24"/>
          <w:szCs w:val="24"/>
        </w:rPr>
        <w:t xml:space="preserve">Based upon the analysis of the internal environment of Tesla, it was found that the main source of competitive advantage of Tesla was its brand reputation and the immense success that they experienced with Model 3 in the market. According to reports, there were 8400 Model 3 cars sold in the Netherlands in 2020, and the sales </w:t>
      </w:r>
      <w:proofErr w:type="spellStart"/>
      <w:r w:rsidRPr="00C27093">
        <w:rPr>
          <w:rFonts w:ascii="Times New Roman" w:eastAsia="Times New Roman" w:hAnsi="Times New Roman" w:cs="Times New Roman"/>
          <w:color w:val="000000" w:themeColor="text1"/>
          <w:sz w:val="24"/>
          <w:szCs w:val="24"/>
        </w:rPr>
        <w:t>totalling</w:t>
      </w:r>
      <w:proofErr w:type="spellEnd"/>
      <w:r w:rsidRPr="00C27093">
        <w:rPr>
          <w:rFonts w:ascii="Times New Roman" w:eastAsia="Times New Roman" w:hAnsi="Times New Roman" w:cs="Times New Roman"/>
          <w:color w:val="000000" w:themeColor="text1"/>
          <w:sz w:val="24"/>
          <w:szCs w:val="24"/>
        </w:rPr>
        <w:t xml:space="preserve"> 39,000 units (Statista, 2022). The success of Model 3 of Tesla is evidenced by the high volume of sales in comparison to the previous models. Therefore, the brand reputation of the company and the improved rates of sales of the new company can be seen as the competitive advantage that Tesla enjoys in the market. The strategic </w:t>
      </w:r>
      <w:r w:rsidRPr="00C27093">
        <w:rPr>
          <w:rFonts w:ascii="Times New Roman" w:eastAsia="Times New Roman" w:hAnsi="Times New Roman" w:cs="Times New Roman"/>
          <w:color w:val="000000" w:themeColor="text1"/>
          <w:sz w:val="24"/>
          <w:szCs w:val="24"/>
        </w:rPr>
        <w:lastRenderedPageBreak/>
        <w:t xml:space="preserve">choices that Tesla makes can be </w:t>
      </w:r>
      <w:proofErr w:type="spellStart"/>
      <w:r w:rsidRPr="00C27093">
        <w:rPr>
          <w:rFonts w:ascii="Times New Roman" w:eastAsia="Times New Roman" w:hAnsi="Times New Roman" w:cs="Times New Roman"/>
          <w:color w:val="000000" w:themeColor="text1"/>
          <w:sz w:val="24"/>
          <w:szCs w:val="24"/>
        </w:rPr>
        <w:t>analysed</w:t>
      </w:r>
      <w:proofErr w:type="spellEnd"/>
      <w:r w:rsidRPr="00C27093">
        <w:rPr>
          <w:rFonts w:ascii="Times New Roman" w:eastAsia="Times New Roman" w:hAnsi="Times New Roman" w:cs="Times New Roman"/>
          <w:color w:val="000000" w:themeColor="text1"/>
          <w:sz w:val="24"/>
          <w:szCs w:val="24"/>
        </w:rPr>
        <w:t xml:space="preserve"> to understand the different ways that the company has </w:t>
      </w:r>
      <w:proofErr w:type="spellStart"/>
      <w:r w:rsidRPr="00C27093">
        <w:rPr>
          <w:rFonts w:ascii="Times New Roman" w:eastAsia="Times New Roman" w:hAnsi="Times New Roman" w:cs="Times New Roman"/>
          <w:color w:val="000000" w:themeColor="text1"/>
          <w:sz w:val="24"/>
          <w:szCs w:val="24"/>
        </w:rPr>
        <w:t>utilised</w:t>
      </w:r>
      <w:proofErr w:type="spellEnd"/>
      <w:r w:rsidRPr="00C27093">
        <w:rPr>
          <w:rFonts w:ascii="Times New Roman" w:eastAsia="Times New Roman" w:hAnsi="Times New Roman" w:cs="Times New Roman"/>
          <w:color w:val="000000" w:themeColor="text1"/>
          <w:sz w:val="24"/>
          <w:szCs w:val="24"/>
        </w:rPr>
        <w:t xml:space="preserve"> it for competitive advantage. </w:t>
      </w:r>
    </w:p>
    <w:p w14:paraId="4CA02B0A" w14:textId="77777777" w:rsidR="009474D4" w:rsidRPr="00C27093" w:rsidRDefault="009474D4" w:rsidP="009474D4">
      <w:pPr>
        <w:pStyle w:val="Normal1"/>
        <w:spacing w:line="360" w:lineRule="auto"/>
        <w:jc w:val="center"/>
        <w:rPr>
          <w:rFonts w:ascii="Times New Roman" w:eastAsia="Times New Roman" w:hAnsi="Times New Roman" w:cs="Times New Roman"/>
          <w:color w:val="000000" w:themeColor="text1"/>
          <w:sz w:val="24"/>
          <w:szCs w:val="24"/>
          <w:highlight w:val="white"/>
        </w:rPr>
      </w:pPr>
      <w:r w:rsidRPr="00C27093">
        <w:rPr>
          <w:rFonts w:ascii="Times New Roman" w:eastAsia="Times New Roman" w:hAnsi="Times New Roman" w:cs="Times New Roman"/>
          <w:noProof/>
          <w:color w:val="000000" w:themeColor="text1"/>
          <w:sz w:val="24"/>
          <w:szCs w:val="24"/>
          <w:highlight w:val="white"/>
        </w:rPr>
        <w:drawing>
          <wp:inline distT="114300" distB="114300" distL="114300" distR="114300" wp14:anchorId="7E591A88" wp14:editId="3B5BDCD3">
            <wp:extent cx="4901648" cy="3361911"/>
            <wp:effectExtent l="38100" t="57150" r="108502" b="86139"/>
            <wp:docPr id="2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905363" cy="336445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7A00942" w14:textId="77777777" w:rsidR="009474D4" w:rsidRPr="00C27093" w:rsidRDefault="009474D4" w:rsidP="009474D4">
      <w:pPr>
        <w:pStyle w:val="Normal1"/>
        <w:spacing w:line="360" w:lineRule="auto"/>
        <w:jc w:val="center"/>
        <w:rPr>
          <w:rFonts w:ascii="Times New Roman" w:eastAsia="Times New Roman" w:hAnsi="Times New Roman" w:cs="Times New Roman"/>
          <w:b/>
          <w:color w:val="000000" w:themeColor="text1"/>
          <w:sz w:val="24"/>
          <w:szCs w:val="24"/>
          <w:highlight w:val="white"/>
        </w:rPr>
      </w:pPr>
      <w:r w:rsidRPr="00C27093">
        <w:rPr>
          <w:rFonts w:ascii="Times New Roman" w:eastAsia="Times New Roman" w:hAnsi="Times New Roman" w:cs="Times New Roman"/>
          <w:b/>
          <w:color w:val="000000" w:themeColor="text1"/>
          <w:sz w:val="24"/>
          <w:szCs w:val="24"/>
          <w:highlight w:val="white"/>
        </w:rPr>
        <w:t>Figure 2: Sale of Tesla in the Netherlands</w:t>
      </w:r>
    </w:p>
    <w:p w14:paraId="118FEEAA" w14:textId="77777777" w:rsidR="009474D4" w:rsidRPr="00C27093" w:rsidRDefault="009474D4" w:rsidP="009474D4">
      <w:pPr>
        <w:pStyle w:val="Normal1"/>
        <w:spacing w:line="360" w:lineRule="auto"/>
        <w:jc w:val="center"/>
        <w:rPr>
          <w:rFonts w:ascii="Times New Roman" w:eastAsia="Times New Roman" w:hAnsi="Times New Roman" w:cs="Times New Roman"/>
          <w:color w:val="000000" w:themeColor="text1"/>
          <w:sz w:val="24"/>
          <w:szCs w:val="24"/>
          <w:highlight w:val="white"/>
        </w:rPr>
      </w:pPr>
      <w:r w:rsidRPr="00C27093">
        <w:rPr>
          <w:rFonts w:ascii="Times New Roman" w:eastAsia="Times New Roman" w:hAnsi="Times New Roman" w:cs="Times New Roman"/>
          <w:color w:val="000000" w:themeColor="text1"/>
          <w:sz w:val="24"/>
          <w:szCs w:val="24"/>
          <w:highlight w:val="white"/>
        </w:rPr>
        <w:t xml:space="preserve">(Source: </w:t>
      </w:r>
      <w:r w:rsidRPr="00C27093">
        <w:rPr>
          <w:rFonts w:ascii="Times New Roman" w:eastAsia="Times New Roman" w:hAnsi="Times New Roman" w:cs="Times New Roman"/>
          <w:color w:val="000000" w:themeColor="text1"/>
          <w:sz w:val="24"/>
          <w:szCs w:val="24"/>
        </w:rPr>
        <w:t>Statista, 2022)</w:t>
      </w:r>
    </w:p>
    <w:p w14:paraId="59C3A063" w14:textId="77777777" w:rsidR="009474D4" w:rsidRPr="00C27093" w:rsidRDefault="009474D4" w:rsidP="009474D4">
      <w:pPr>
        <w:pStyle w:val="Normal1"/>
        <w:spacing w:line="360" w:lineRule="auto"/>
        <w:jc w:val="both"/>
        <w:rPr>
          <w:rFonts w:ascii="Times New Roman" w:eastAsia="Times New Roman" w:hAnsi="Times New Roman" w:cs="Times New Roman"/>
          <w:b/>
          <w:color w:val="000000" w:themeColor="text1"/>
          <w:sz w:val="24"/>
          <w:szCs w:val="24"/>
        </w:rPr>
      </w:pPr>
      <w:r w:rsidRPr="00C27093">
        <w:rPr>
          <w:rFonts w:ascii="Times New Roman" w:eastAsia="Times New Roman" w:hAnsi="Times New Roman" w:cs="Times New Roman"/>
          <w:b/>
          <w:color w:val="000000" w:themeColor="text1"/>
          <w:sz w:val="24"/>
          <w:szCs w:val="24"/>
        </w:rPr>
        <w:t>Exploring the strategic choices of Tesla through the Knowledge-based view_450</w:t>
      </w:r>
    </w:p>
    <w:p w14:paraId="40ECCB62" w14:textId="77777777" w:rsidR="009474D4" w:rsidRPr="00C27093" w:rsidRDefault="009474D4" w:rsidP="009474D4">
      <w:pPr>
        <w:pStyle w:val="Normal1"/>
        <w:spacing w:line="360" w:lineRule="auto"/>
        <w:jc w:val="both"/>
        <w:rPr>
          <w:rFonts w:ascii="Times New Roman" w:eastAsia="Times New Roman" w:hAnsi="Times New Roman" w:cs="Times New Roman"/>
          <w:color w:val="000000" w:themeColor="text1"/>
          <w:sz w:val="24"/>
          <w:szCs w:val="24"/>
        </w:rPr>
      </w:pPr>
      <w:r w:rsidRPr="00C27093">
        <w:rPr>
          <w:rFonts w:ascii="Times New Roman" w:eastAsia="Times New Roman" w:hAnsi="Times New Roman" w:cs="Times New Roman"/>
          <w:color w:val="000000" w:themeColor="text1"/>
          <w:sz w:val="24"/>
          <w:szCs w:val="24"/>
        </w:rPr>
        <w:t xml:space="preserve">According to the knowledge-based view, the most important resource that a company can have is the knowledge within the firm. The base of this theory is that knowledge is an important and valuable resource available to the firm owing to its specific characteristics. As opined by </w:t>
      </w:r>
      <w:proofErr w:type="spellStart"/>
      <w:r w:rsidRPr="00C27093">
        <w:rPr>
          <w:rFonts w:ascii="Times New Roman" w:eastAsia="Times New Roman" w:hAnsi="Times New Roman" w:cs="Times New Roman"/>
          <w:color w:val="000000" w:themeColor="text1"/>
          <w:sz w:val="24"/>
          <w:szCs w:val="24"/>
          <w:highlight w:val="white"/>
        </w:rPr>
        <w:t>Novianti</w:t>
      </w:r>
      <w:proofErr w:type="spellEnd"/>
      <w:r w:rsidRPr="00C27093">
        <w:rPr>
          <w:rFonts w:ascii="Times New Roman" w:eastAsia="Times New Roman" w:hAnsi="Times New Roman" w:cs="Times New Roman"/>
          <w:color w:val="000000" w:themeColor="text1"/>
          <w:sz w:val="24"/>
          <w:szCs w:val="24"/>
          <w:highlight w:val="white"/>
        </w:rPr>
        <w:t xml:space="preserve">, </w:t>
      </w:r>
      <w:r w:rsidRPr="00C27093">
        <w:rPr>
          <w:rFonts w:ascii="Times New Roman" w:eastAsia="Times New Roman" w:hAnsi="Times New Roman" w:cs="Times New Roman"/>
          <w:color w:val="000000" w:themeColor="text1"/>
          <w:sz w:val="24"/>
          <w:szCs w:val="24"/>
        </w:rPr>
        <w:t xml:space="preserve">(2019, p.166), knowledge can be understood as an intangible feature of human resources which assumes an important position in the creation of competitive advantage. Therefore, knowledge can be identified as an important asset for companies to gain a competitive advantage. Tesla was one of the initiators of introducing an electronics vehicle into the market. </w:t>
      </w:r>
    </w:p>
    <w:p w14:paraId="57434B23" w14:textId="77777777" w:rsidR="009474D4" w:rsidRPr="00C27093" w:rsidRDefault="009474D4" w:rsidP="009474D4">
      <w:pPr>
        <w:pStyle w:val="Normal1"/>
        <w:spacing w:line="360" w:lineRule="auto"/>
        <w:jc w:val="both"/>
        <w:rPr>
          <w:rFonts w:ascii="Times New Roman" w:eastAsia="Times New Roman" w:hAnsi="Times New Roman" w:cs="Times New Roman"/>
          <w:color w:val="000000" w:themeColor="text1"/>
          <w:sz w:val="24"/>
          <w:szCs w:val="24"/>
        </w:rPr>
      </w:pPr>
      <w:r w:rsidRPr="00C27093">
        <w:rPr>
          <w:rFonts w:ascii="Times New Roman" w:eastAsia="Times New Roman" w:hAnsi="Times New Roman" w:cs="Times New Roman"/>
          <w:color w:val="000000" w:themeColor="text1"/>
          <w:sz w:val="24"/>
          <w:szCs w:val="24"/>
        </w:rPr>
        <w:t xml:space="preserve">Currently, Tesla is involved in not just the production of all-electric vehicles but is also involved in the generation of infinitely scalable clean energy, and storage products (Tesla, 2022). Hence, the knowledge present in the company is a key source of competitive advantage for Tesla that has made it possible for them to innovate in the market and involve in the production of electric vehicles while simultaneously focusing on energy production and storage product manufacture. </w:t>
      </w:r>
    </w:p>
    <w:p w14:paraId="4BA66411" w14:textId="77777777" w:rsidR="009474D4" w:rsidRPr="00C27093" w:rsidRDefault="009474D4" w:rsidP="009474D4">
      <w:pPr>
        <w:pStyle w:val="Normal1"/>
        <w:spacing w:line="360" w:lineRule="auto"/>
        <w:jc w:val="both"/>
        <w:rPr>
          <w:rFonts w:ascii="Times New Roman" w:eastAsia="Times New Roman" w:hAnsi="Times New Roman" w:cs="Times New Roman"/>
          <w:color w:val="000000" w:themeColor="text1"/>
          <w:sz w:val="24"/>
          <w:szCs w:val="24"/>
        </w:rPr>
      </w:pPr>
      <w:r w:rsidRPr="00C27093">
        <w:rPr>
          <w:rFonts w:ascii="Times New Roman" w:eastAsia="Times New Roman" w:hAnsi="Times New Roman" w:cs="Times New Roman"/>
          <w:color w:val="000000" w:themeColor="text1"/>
          <w:sz w:val="24"/>
          <w:szCs w:val="24"/>
        </w:rPr>
        <w:lastRenderedPageBreak/>
        <w:t xml:space="preserve">The point of knowledge-based structure in an </w:t>
      </w:r>
      <w:proofErr w:type="spellStart"/>
      <w:r w:rsidRPr="00C27093">
        <w:rPr>
          <w:rFonts w:ascii="Times New Roman" w:eastAsia="Times New Roman" w:hAnsi="Times New Roman" w:cs="Times New Roman"/>
          <w:color w:val="000000" w:themeColor="text1"/>
          <w:sz w:val="24"/>
          <w:szCs w:val="24"/>
        </w:rPr>
        <w:t>organisation</w:t>
      </w:r>
      <w:proofErr w:type="spellEnd"/>
      <w:r w:rsidRPr="00C27093">
        <w:rPr>
          <w:rFonts w:ascii="Times New Roman" w:eastAsia="Times New Roman" w:hAnsi="Times New Roman" w:cs="Times New Roman"/>
          <w:color w:val="000000" w:themeColor="text1"/>
          <w:sz w:val="24"/>
          <w:szCs w:val="24"/>
        </w:rPr>
        <w:t xml:space="preserve"> is to </w:t>
      </w:r>
      <w:proofErr w:type="spellStart"/>
      <w:r w:rsidRPr="00C27093">
        <w:rPr>
          <w:rFonts w:ascii="Times New Roman" w:eastAsia="Times New Roman" w:hAnsi="Times New Roman" w:cs="Times New Roman"/>
          <w:color w:val="000000" w:themeColor="text1"/>
          <w:sz w:val="24"/>
          <w:szCs w:val="24"/>
        </w:rPr>
        <w:t>maximise</w:t>
      </w:r>
      <w:proofErr w:type="spellEnd"/>
      <w:r w:rsidRPr="00C27093">
        <w:rPr>
          <w:rFonts w:ascii="Times New Roman" w:eastAsia="Times New Roman" w:hAnsi="Times New Roman" w:cs="Times New Roman"/>
          <w:color w:val="000000" w:themeColor="text1"/>
          <w:sz w:val="24"/>
          <w:szCs w:val="24"/>
        </w:rPr>
        <w:t xml:space="preserve"> the transfer of knowledge between three sources of intangible assets which include the individual capabilities, external structures, and the internal structures (</w:t>
      </w:r>
      <w:proofErr w:type="spellStart"/>
      <w:r w:rsidRPr="00C27093">
        <w:rPr>
          <w:rFonts w:ascii="Times New Roman" w:eastAsia="Times New Roman" w:hAnsi="Times New Roman" w:cs="Times New Roman"/>
          <w:color w:val="000000" w:themeColor="text1"/>
          <w:sz w:val="24"/>
          <w:szCs w:val="24"/>
          <w:highlight w:val="white"/>
        </w:rPr>
        <w:t>Novianti</w:t>
      </w:r>
      <w:proofErr w:type="spellEnd"/>
      <w:r w:rsidRPr="00C27093">
        <w:rPr>
          <w:rFonts w:ascii="Times New Roman" w:eastAsia="Times New Roman" w:hAnsi="Times New Roman" w:cs="Times New Roman"/>
          <w:color w:val="000000" w:themeColor="text1"/>
          <w:sz w:val="24"/>
          <w:szCs w:val="24"/>
          <w:highlight w:val="white"/>
        </w:rPr>
        <w:t>, 2019, p.166</w:t>
      </w:r>
      <w:r w:rsidRPr="00C27093">
        <w:rPr>
          <w:rFonts w:ascii="Times New Roman" w:eastAsia="Times New Roman" w:hAnsi="Times New Roman" w:cs="Times New Roman"/>
          <w:color w:val="000000" w:themeColor="text1"/>
          <w:sz w:val="24"/>
          <w:szCs w:val="24"/>
        </w:rPr>
        <w:t xml:space="preserve">). Hence it can be added that the </w:t>
      </w:r>
      <w:proofErr w:type="spellStart"/>
      <w:r w:rsidRPr="00C27093">
        <w:rPr>
          <w:rFonts w:ascii="Times New Roman" w:eastAsia="Times New Roman" w:hAnsi="Times New Roman" w:cs="Times New Roman"/>
          <w:color w:val="000000" w:themeColor="text1"/>
          <w:sz w:val="24"/>
          <w:szCs w:val="24"/>
        </w:rPr>
        <w:t>organisational</w:t>
      </w:r>
      <w:proofErr w:type="spellEnd"/>
      <w:r w:rsidRPr="00C27093">
        <w:rPr>
          <w:rFonts w:ascii="Times New Roman" w:eastAsia="Times New Roman" w:hAnsi="Times New Roman" w:cs="Times New Roman"/>
          <w:color w:val="000000" w:themeColor="text1"/>
          <w:sz w:val="24"/>
          <w:szCs w:val="24"/>
        </w:rPr>
        <w:t xml:space="preserve"> knowledge is essential to be transferred across the different structures present in the company for their strategizing. According to Fang </w:t>
      </w:r>
      <w:r w:rsidRPr="00C27093">
        <w:rPr>
          <w:rFonts w:ascii="Times New Roman" w:eastAsia="Times New Roman" w:hAnsi="Times New Roman" w:cs="Times New Roman"/>
          <w:i/>
          <w:color w:val="000000" w:themeColor="text1"/>
          <w:sz w:val="24"/>
          <w:szCs w:val="24"/>
        </w:rPr>
        <w:t>et al</w:t>
      </w:r>
      <w:r w:rsidRPr="00C27093">
        <w:rPr>
          <w:rFonts w:ascii="Times New Roman" w:eastAsia="Times New Roman" w:hAnsi="Times New Roman" w:cs="Times New Roman"/>
          <w:color w:val="000000" w:themeColor="text1"/>
          <w:sz w:val="24"/>
          <w:szCs w:val="24"/>
        </w:rPr>
        <w:t xml:space="preserve">. (2018, p.10), the concept of </w:t>
      </w:r>
      <w:proofErr w:type="spellStart"/>
      <w:r w:rsidRPr="00C27093">
        <w:rPr>
          <w:rFonts w:ascii="Times New Roman" w:eastAsia="Times New Roman" w:hAnsi="Times New Roman" w:cs="Times New Roman"/>
          <w:color w:val="000000" w:themeColor="text1"/>
          <w:sz w:val="24"/>
          <w:szCs w:val="24"/>
        </w:rPr>
        <w:t>organisational</w:t>
      </w:r>
      <w:proofErr w:type="spellEnd"/>
      <w:r w:rsidRPr="00C27093">
        <w:rPr>
          <w:rFonts w:ascii="Times New Roman" w:eastAsia="Times New Roman" w:hAnsi="Times New Roman" w:cs="Times New Roman"/>
          <w:color w:val="000000" w:themeColor="text1"/>
          <w:sz w:val="24"/>
          <w:szCs w:val="24"/>
        </w:rPr>
        <w:t xml:space="preserve"> knowledge can be understood as a more complex form of resources as opposed to tangible resources as it is intangible and socially constructed. </w:t>
      </w:r>
      <w:proofErr w:type="spellStart"/>
      <w:r w:rsidRPr="00C27093">
        <w:rPr>
          <w:rFonts w:ascii="Times New Roman" w:eastAsia="Times New Roman" w:hAnsi="Times New Roman" w:cs="Times New Roman"/>
          <w:color w:val="000000" w:themeColor="text1"/>
          <w:sz w:val="24"/>
          <w:szCs w:val="24"/>
        </w:rPr>
        <w:t>Organisational</w:t>
      </w:r>
      <w:proofErr w:type="spellEnd"/>
      <w:r w:rsidRPr="00C27093">
        <w:rPr>
          <w:rFonts w:ascii="Times New Roman" w:eastAsia="Times New Roman" w:hAnsi="Times New Roman" w:cs="Times New Roman"/>
          <w:color w:val="000000" w:themeColor="text1"/>
          <w:sz w:val="24"/>
          <w:szCs w:val="24"/>
        </w:rPr>
        <w:t xml:space="preserve"> knowledge is important and its proper </w:t>
      </w:r>
      <w:proofErr w:type="spellStart"/>
      <w:r w:rsidRPr="00C27093">
        <w:rPr>
          <w:rFonts w:ascii="Times New Roman" w:eastAsia="Times New Roman" w:hAnsi="Times New Roman" w:cs="Times New Roman"/>
          <w:color w:val="000000" w:themeColor="text1"/>
          <w:sz w:val="24"/>
          <w:szCs w:val="24"/>
        </w:rPr>
        <w:t>utilisation</w:t>
      </w:r>
      <w:proofErr w:type="spellEnd"/>
      <w:r w:rsidRPr="00C27093">
        <w:rPr>
          <w:rFonts w:ascii="Times New Roman" w:eastAsia="Times New Roman" w:hAnsi="Times New Roman" w:cs="Times New Roman"/>
          <w:color w:val="000000" w:themeColor="text1"/>
          <w:sz w:val="24"/>
          <w:szCs w:val="24"/>
        </w:rPr>
        <w:t xml:space="preserve"> involves viewing it as a collective resource available at the </w:t>
      </w:r>
      <w:proofErr w:type="spellStart"/>
      <w:r w:rsidRPr="00C27093">
        <w:rPr>
          <w:rFonts w:ascii="Times New Roman" w:eastAsia="Times New Roman" w:hAnsi="Times New Roman" w:cs="Times New Roman"/>
          <w:color w:val="000000" w:themeColor="text1"/>
          <w:sz w:val="24"/>
          <w:szCs w:val="24"/>
        </w:rPr>
        <w:t>organisational</w:t>
      </w:r>
      <w:proofErr w:type="spellEnd"/>
      <w:r w:rsidRPr="00C27093">
        <w:rPr>
          <w:rFonts w:ascii="Times New Roman" w:eastAsia="Times New Roman" w:hAnsi="Times New Roman" w:cs="Times New Roman"/>
          <w:color w:val="000000" w:themeColor="text1"/>
          <w:sz w:val="24"/>
          <w:szCs w:val="24"/>
        </w:rPr>
        <w:t xml:space="preserve"> level which is created through the exchange and integration of knowledge between different individuals. Hence the source of competitive advantage is not present at Tesla through the availability of knowledge but via its proper exchange and </w:t>
      </w:r>
      <w:proofErr w:type="spellStart"/>
      <w:r w:rsidRPr="00C27093">
        <w:rPr>
          <w:rFonts w:ascii="Times New Roman" w:eastAsia="Times New Roman" w:hAnsi="Times New Roman" w:cs="Times New Roman"/>
          <w:color w:val="000000" w:themeColor="text1"/>
          <w:sz w:val="24"/>
          <w:szCs w:val="24"/>
        </w:rPr>
        <w:t>utilisation</w:t>
      </w:r>
      <w:proofErr w:type="spellEnd"/>
      <w:r w:rsidRPr="00C27093">
        <w:rPr>
          <w:rFonts w:ascii="Times New Roman" w:eastAsia="Times New Roman" w:hAnsi="Times New Roman" w:cs="Times New Roman"/>
          <w:color w:val="000000" w:themeColor="text1"/>
          <w:sz w:val="24"/>
          <w:szCs w:val="24"/>
        </w:rPr>
        <w:t xml:space="preserve">. </w:t>
      </w:r>
    </w:p>
    <w:p w14:paraId="4959BEA9" w14:textId="77777777" w:rsidR="009474D4" w:rsidRPr="00C27093" w:rsidRDefault="009474D4" w:rsidP="009474D4">
      <w:pPr>
        <w:pStyle w:val="Normal1"/>
        <w:spacing w:line="360" w:lineRule="auto"/>
        <w:jc w:val="both"/>
        <w:rPr>
          <w:rFonts w:ascii="Times New Roman" w:eastAsia="Times New Roman" w:hAnsi="Times New Roman" w:cs="Times New Roman"/>
          <w:color w:val="000000" w:themeColor="text1"/>
          <w:sz w:val="24"/>
          <w:szCs w:val="24"/>
          <w:highlight w:val="white"/>
        </w:rPr>
      </w:pPr>
      <w:r w:rsidRPr="00C27093">
        <w:rPr>
          <w:rFonts w:ascii="Times New Roman" w:eastAsia="Times New Roman" w:hAnsi="Times New Roman" w:cs="Times New Roman"/>
          <w:color w:val="000000" w:themeColor="text1"/>
          <w:sz w:val="24"/>
          <w:szCs w:val="24"/>
        </w:rPr>
        <w:t>Tesla had initially outsourced important elements of the car to global suppliers but had faced challenges in managing the suppliers and integrating the different elements (</w:t>
      </w:r>
      <w:proofErr w:type="spellStart"/>
      <w:r w:rsidRPr="00C27093">
        <w:rPr>
          <w:rFonts w:ascii="Times New Roman" w:eastAsia="Times New Roman" w:hAnsi="Times New Roman" w:cs="Times New Roman"/>
          <w:color w:val="000000" w:themeColor="text1"/>
          <w:sz w:val="24"/>
          <w:szCs w:val="24"/>
          <w:highlight w:val="white"/>
        </w:rPr>
        <w:t>Sull</w:t>
      </w:r>
      <w:proofErr w:type="spellEnd"/>
      <w:r w:rsidRPr="00C27093">
        <w:rPr>
          <w:rFonts w:ascii="Times New Roman" w:eastAsia="Times New Roman" w:hAnsi="Times New Roman" w:cs="Times New Roman"/>
          <w:color w:val="000000" w:themeColor="text1"/>
          <w:sz w:val="24"/>
          <w:szCs w:val="24"/>
          <w:highlight w:val="white"/>
        </w:rPr>
        <w:t xml:space="preserve"> and </w:t>
      </w:r>
      <w:proofErr w:type="spellStart"/>
      <w:r w:rsidRPr="00C27093">
        <w:rPr>
          <w:rFonts w:ascii="Times New Roman" w:eastAsia="Times New Roman" w:hAnsi="Times New Roman" w:cs="Times New Roman"/>
          <w:color w:val="000000" w:themeColor="text1"/>
          <w:sz w:val="24"/>
          <w:szCs w:val="24"/>
          <w:highlight w:val="white"/>
        </w:rPr>
        <w:t>Reavis</w:t>
      </w:r>
      <w:proofErr w:type="spellEnd"/>
      <w:r w:rsidRPr="00C27093">
        <w:rPr>
          <w:rFonts w:ascii="Times New Roman" w:eastAsia="Times New Roman" w:hAnsi="Times New Roman" w:cs="Times New Roman"/>
          <w:color w:val="000000" w:themeColor="text1"/>
          <w:sz w:val="24"/>
          <w:szCs w:val="24"/>
          <w:highlight w:val="white"/>
        </w:rPr>
        <w:t xml:space="preserve">, 2019, p.11). Based on the account it is evident that while Tesla had the knowledge regarding investing in electric vehicles and other sustainable sources of energy, this knowledge was not fully </w:t>
      </w:r>
      <w:proofErr w:type="spellStart"/>
      <w:r w:rsidRPr="00C27093">
        <w:rPr>
          <w:rFonts w:ascii="Times New Roman" w:eastAsia="Times New Roman" w:hAnsi="Times New Roman" w:cs="Times New Roman"/>
          <w:color w:val="000000" w:themeColor="text1"/>
          <w:sz w:val="24"/>
          <w:szCs w:val="24"/>
          <w:highlight w:val="white"/>
        </w:rPr>
        <w:t>utilised</w:t>
      </w:r>
      <w:proofErr w:type="spellEnd"/>
      <w:r w:rsidRPr="00C27093">
        <w:rPr>
          <w:rFonts w:ascii="Times New Roman" w:eastAsia="Times New Roman" w:hAnsi="Times New Roman" w:cs="Times New Roman"/>
          <w:color w:val="000000" w:themeColor="text1"/>
          <w:sz w:val="24"/>
          <w:szCs w:val="24"/>
          <w:highlight w:val="white"/>
        </w:rPr>
        <w:t xml:space="preserve"> by them initially which led Tesla to use it to their competitive advantage. </w:t>
      </w:r>
    </w:p>
    <w:p w14:paraId="12F4351C" w14:textId="77777777" w:rsidR="009474D4" w:rsidRPr="00C27093" w:rsidRDefault="009474D4" w:rsidP="009474D4">
      <w:pPr>
        <w:pStyle w:val="Normal1"/>
        <w:spacing w:line="360" w:lineRule="auto"/>
        <w:jc w:val="both"/>
        <w:rPr>
          <w:rFonts w:ascii="Times New Roman" w:eastAsia="Times New Roman" w:hAnsi="Times New Roman" w:cs="Times New Roman"/>
          <w:color w:val="000000" w:themeColor="text1"/>
          <w:sz w:val="24"/>
          <w:szCs w:val="24"/>
          <w:highlight w:val="white"/>
        </w:rPr>
      </w:pPr>
      <w:r w:rsidRPr="00C27093">
        <w:rPr>
          <w:rFonts w:ascii="Times New Roman" w:eastAsia="Times New Roman" w:hAnsi="Times New Roman" w:cs="Times New Roman"/>
          <w:color w:val="000000" w:themeColor="text1"/>
          <w:sz w:val="24"/>
          <w:szCs w:val="24"/>
          <w:highlight w:val="white"/>
        </w:rPr>
        <w:t xml:space="preserve">The source of knowledge in the </w:t>
      </w:r>
      <w:proofErr w:type="spellStart"/>
      <w:r w:rsidRPr="00C27093">
        <w:rPr>
          <w:rFonts w:ascii="Times New Roman" w:eastAsia="Times New Roman" w:hAnsi="Times New Roman" w:cs="Times New Roman"/>
          <w:color w:val="000000" w:themeColor="text1"/>
          <w:sz w:val="24"/>
          <w:szCs w:val="24"/>
          <w:highlight w:val="white"/>
        </w:rPr>
        <w:t>organisation</w:t>
      </w:r>
      <w:proofErr w:type="spellEnd"/>
      <w:r w:rsidRPr="00C27093">
        <w:rPr>
          <w:rFonts w:ascii="Times New Roman" w:eastAsia="Times New Roman" w:hAnsi="Times New Roman" w:cs="Times New Roman"/>
          <w:color w:val="000000" w:themeColor="text1"/>
          <w:sz w:val="24"/>
          <w:szCs w:val="24"/>
          <w:highlight w:val="white"/>
        </w:rPr>
        <w:t xml:space="preserve"> is crucial to be controlled and this provides the companies with the ability to innovate and make innovation a primary source in their practices. As stated by </w:t>
      </w:r>
      <w:proofErr w:type="spellStart"/>
      <w:r w:rsidRPr="00C27093">
        <w:rPr>
          <w:rFonts w:ascii="Times New Roman" w:eastAsia="Times New Roman" w:hAnsi="Times New Roman" w:cs="Times New Roman"/>
          <w:color w:val="000000" w:themeColor="text1"/>
          <w:sz w:val="24"/>
          <w:szCs w:val="24"/>
          <w:highlight w:val="white"/>
        </w:rPr>
        <w:t>Simao</w:t>
      </w:r>
      <w:proofErr w:type="spellEnd"/>
      <w:r w:rsidRPr="00C27093">
        <w:rPr>
          <w:rFonts w:ascii="Times New Roman" w:eastAsia="Times New Roman" w:hAnsi="Times New Roman" w:cs="Times New Roman"/>
          <w:color w:val="000000" w:themeColor="text1"/>
          <w:sz w:val="24"/>
          <w:szCs w:val="24"/>
          <w:highlight w:val="white"/>
        </w:rPr>
        <w:t xml:space="preserve"> and Franco, (2018, p.242), the knowledge-based theory argues that </w:t>
      </w:r>
      <w:proofErr w:type="spellStart"/>
      <w:r w:rsidRPr="00C27093">
        <w:rPr>
          <w:rFonts w:ascii="Times New Roman" w:eastAsia="Times New Roman" w:hAnsi="Times New Roman" w:cs="Times New Roman"/>
          <w:color w:val="000000" w:themeColor="text1"/>
          <w:sz w:val="24"/>
          <w:szCs w:val="24"/>
          <w:highlight w:val="white"/>
        </w:rPr>
        <w:t>organisational</w:t>
      </w:r>
      <w:proofErr w:type="spellEnd"/>
      <w:r w:rsidRPr="00C27093">
        <w:rPr>
          <w:rFonts w:ascii="Times New Roman" w:eastAsia="Times New Roman" w:hAnsi="Times New Roman" w:cs="Times New Roman"/>
          <w:color w:val="000000" w:themeColor="text1"/>
          <w:sz w:val="24"/>
          <w:szCs w:val="24"/>
          <w:highlight w:val="white"/>
        </w:rPr>
        <w:t xml:space="preserve"> innovation refers to the abstract assets that are present to a firm which help them to achieve their new management practices, innovative goals and objectives. According to the theory, therefore it is important that </w:t>
      </w:r>
      <w:proofErr w:type="spellStart"/>
      <w:r w:rsidRPr="00C27093">
        <w:rPr>
          <w:rFonts w:ascii="Times New Roman" w:eastAsia="Times New Roman" w:hAnsi="Times New Roman" w:cs="Times New Roman"/>
          <w:color w:val="000000" w:themeColor="text1"/>
          <w:sz w:val="24"/>
          <w:szCs w:val="24"/>
          <w:highlight w:val="white"/>
        </w:rPr>
        <w:t>organisational</w:t>
      </w:r>
      <w:proofErr w:type="spellEnd"/>
      <w:r w:rsidRPr="00C27093">
        <w:rPr>
          <w:rFonts w:ascii="Times New Roman" w:eastAsia="Times New Roman" w:hAnsi="Times New Roman" w:cs="Times New Roman"/>
          <w:color w:val="000000" w:themeColor="text1"/>
          <w:sz w:val="24"/>
          <w:szCs w:val="24"/>
          <w:highlight w:val="white"/>
        </w:rPr>
        <w:t xml:space="preserve"> knowledge is leveraged by the firm to fulfil its goals of innovation that acts as a source of competitive advantage. There are several innovative individuals present in Tesla, such as CEO Elon Musk who have contributed to the success of the company. The leadership at Tesla has several innovative members other than CEO Musk who have collectively contributed to Tesla becoming one of the most valuable car manufacturers globally (</w:t>
      </w:r>
      <w:r w:rsidRPr="00C27093">
        <w:rPr>
          <w:rFonts w:ascii="Times New Roman" w:eastAsia="Times New Roman" w:hAnsi="Times New Roman" w:cs="Times New Roman"/>
          <w:color w:val="000000" w:themeColor="text1"/>
          <w:sz w:val="24"/>
          <w:szCs w:val="24"/>
        </w:rPr>
        <w:t>Aurum, 2019</w:t>
      </w:r>
      <w:r w:rsidRPr="00C27093">
        <w:rPr>
          <w:rFonts w:ascii="Times New Roman" w:eastAsia="Times New Roman" w:hAnsi="Times New Roman" w:cs="Times New Roman"/>
          <w:color w:val="000000" w:themeColor="text1"/>
          <w:sz w:val="24"/>
          <w:szCs w:val="24"/>
          <w:highlight w:val="white"/>
        </w:rPr>
        <w:t xml:space="preserve">). The strategic choice of Tesla to outsource its activities resulted in mismanagement of the resources and led to challenges. Hence the source of competitive advantage at Tesla is the sources of knowledge present in the company and its proper </w:t>
      </w:r>
      <w:proofErr w:type="spellStart"/>
      <w:r w:rsidRPr="00C27093">
        <w:rPr>
          <w:rFonts w:ascii="Times New Roman" w:eastAsia="Times New Roman" w:hAnsi="Times New Roman" w:cs="Times New Roman"/>
          <w:color w:val="000000" w:themeColor="text1"/>
          <w:sz w:val="24"/>
          <w:szCs w:val="24"/>
          <w:highlight w:val="white"/>
        </w:rPr>
        <w:t>utilisation</w:t>
      </w:r>
      <w:proofErr w:type="spellEnd"/>
      <w:r w:rsidRPr="00C27093">
        <w:rPr>
          <w:rFonts w:ascii="Times New Roman" w:eastAsia="Times New Roman" w:hAnsi="Times New Roman" w:cs="Times New Roman"/>
          <w:color w:val="000000" w:themeColor="text1"/>
          <w:sz w:val="24"/>
          <w:szCs w:val="24"/>
          <w:highlight w:val="white"/>
        </w:rPr>
        <w:t xml:space="preserve"> that leads them to innovate in the market. </w:t>
      </w:r>
    </w:p>
    <w:p w14:paraId="3DA6333C" w14:textId="77777777" w:rsidR="009474D4" w:rsidRPr="00C27093" w:rsidRDefault="009474D4" w:rsidP="009474D4">
      <w:pPr>
        <w:pStyle w:val="Normal1"/>
        <w:spacing w:line="360" w:lineRule="auto"/>
        <w:jc w:val="both"/>
        <w:rPr>
          <w:rFonts w:ascii="Times New Roman" w:eastAsia="Times New Roman" w:hAnsi="Times New Roman" w:cs="Times New Roman"/>
          <w:b/>
          <w:color w:val="000000" w:themeColor="text1"/>
          <w:sz w:val="24"/>
          <w:szCs w:val="24"/>
        </w:rPr>
      </w:pPr>
      <w:proofErr w:type="spellStart"/>
      <w:r w:rsidRPr="00C27093">
        <w:rPr>
          <w:rFonts w:ascii="Times New Roman" w:eastAsia="Times New Roman" w:hAnsi="Times New Roman" w:cs="Times New Roman"/>
          <w:b/>
          <w:color w:val="000000" w:themeColor="text1"/>
          <w:sz w:val="24"/>
          <w:szCs w:val="24"/>
        </w:rPr>
        <w:lastRenderedPageBreak/>
        <w:t>Utilising</w:t>
      </w:r>
      <w:proofErr w:type="spellEnd"/>
      <w:r w:rsidRPr="00C27093">
        <w:rPr>
          <w:rFonts w:ascii="Times New Roman" w:eastAsia="Times New Roman" w:hAnsi="Times New Roman" w:cs="Times New Roman"/>
          <w:b/>
          <w:color w:val="000000" w:themeColor="text1"/>
          <w:sz w:val="24"/>
          <w:szCs w:val="24"/>
        </w:rPr>
        <w:t xml:space="preserve"> the Resource-based view to </w:t>
      </w:r>
      <w:proofErr w:type="spellStart"/>
      <w:r w:rsidRPr="00C27093">
        <w:rPr>
          <w:rFonts w:ascii="Times New Roman" w:eastAsia="Times New Roman" w:hAnsi="Times New Roman" w:cs="Times New Roman"/>
          <w:b/>
          <w:color w:val="000000" w:themeColor="text1"/>
          <w:sz w:val="24"/>
          <w:szCs w:val="24"/>
        </w:rPr>
        <w:t>analyse</w:t>
      </w:r>
      <w:proofErr w:type="spellEnd"/>
      <w:r w:rsidRPr="00C27093">
        <w:rPr>
          <w:rFonts w:ascii="Times New Roman" w:eastAsia="Times New Roman" w:hAnsi="Times New Roman" w:cs="Times New Roman"/>
          <w:b/>
          <w:color w:val="000000" w:themeColor="text1"/>
          <w:sz w:val="24"/>
          <w:szCs w:val="24"/>
        </w:rPr>
        <w:t xml:space="preserve"> the competitive advantage of Tesla in relation to strategic choice</w:t>
      </w:r>
    </w:p>
    <w:p w14:paraId="2C086A40" w14:textId="77777777" w:rsidR="009474D4" w:rsidRPr="00C27093" w:rsidRDefault="009474D4" w:rsidP="009474D4">
      <w:pPr>
        <w:pStyle w:val="Normal1"/>
        <w:spacing w:line="360" w:lineRule="auto"/>
        <w:jc w:val="both"/>
        <w:rPr>
          <w:rFonts w:ascii="Times New Roman" w:eastAsia="Times New Roman" w:hAnsi="Times New Roman" w:cs="Times New Roman"/>
          <w:color w:val="000000" w:themeColor="text1"/>
          <w:sz w:val="24"/>
          <w:szCs w:val="24"/>
        </w:rPr>
      </w:pPr>
      <w:r w:rsidRPr="00C27093">
        <w:rPr>
          <w:rFonts w:ascii="Times New Roman" w:eastAsia="Times New Roman" w:hAnsi="Times New Roman" w:cs="Times New Roman"/>
          <w:color w:val="000000" w:themeColor="text1"/>
          <w:sz w:val="24"/>
          <w:szCs w:val="24"/>
        </w:rPr>
        <w:t xml:space="preserve">The resource-based view of the firm is concerned with the internal resources present at the </w:t>
      </w:r>
      <w:proofErr w:type="spellStart"/>
      <w:r w:rsidRPr="00C27093">
        <w:rPr>
          <w:rFonts w:ascii="Times New Roman" w:eastAsia="Times New Roman" w:hAnsi="Times New Roman" w:cs="Times New Roman"/>
          <w:color w:val="000000" w:themeColor="text1"/>
          <w:sz w:val="24"/>
          <w:szCs w:val="24"/>
        </w:rPr>
        <w:t>organisation</w:t>
      </w:r>
      <w:proofErr w:type="spellEnd"/>
      <w:r w:rsidRPr="00C27093">
        <w:rPr>
          <w:rFonts w:ascii="Times New Roman" w:eastAsia="Times New Roman" w:hAnsi="Times New Roman" w:cs="Times New Roman"/>
          <w:color w:val="000000" w:themeColor="text1"/>
          <w:sz w:val="24"/>
          <w:szCs w:val="24"/>
        </w:rPr>
        <w:t xml:space="preserve"> and its internal environment that acts as a driver for competitive advantage and helps them to compete in the market. As stated by </w:t>
      </w:r>
      <w:r w:rsidRPr="00C27093">
        <w:rPr>
          <w:rFonts w:ascii="Times New Roman" w:eastAsia="Times New Roman" w:hAnsi="Times New Roman" w:cs="Times New Roman"/>
          <w:color w:val="000000" w:themeColor="text1"/>
          <w:sz w:val="24"/>
          <w:szCs w:val="24"/>
          <w:highlight w:val="white"/>
        </w:rPr>
        <w:t xml:space="preserve">Beamish and Chakravarty, </w:t>
      </w:r>
      <w:r w:rsidRPr="00C27093">
        <w:rPr>
          <w:rFonts w:ascii="Times New Roman" w:eastAsia="Times New Roman" w:hAnsi="Times New Roman" w:cs="Times New Roman"/>
          <w:color w:val="000000" w:themeColor="text1"/>
          <w:sz w:val="24"/>
          <w:szCs w:val="24"/>
        </w:rPr>
        <w:t xml:space="preserve">(2021, p.2), the resource-based view offers an understanding of how heterogeneity denotes the value or rarity and the immobility denoting the inimitability or the VRI within a firm-specific resources and abilities lead to the companies receiving sustained competitive advantage. Hence the concept of the theory elaborates how the internal structures are crucial to the success of the </w:t>
      </w:r>
      <w:proofErr w:type="spellStart"/>
      <w:r w:rsidRPr="00C27093">
        <w:rPr>
          <w:rFonts w:ascii="Times New Roman" w:eastAsia="Times New Roman" w:hAnsi="Times New Roman" w:cs="Times New Roman"/>
          <w:color w:val="000000" w:themeColor="text1"/>
          <w:sz w:val="24"/>
          <w:szCs w:val="24"/>
        </w:rPr>
        <w:t>organisation</w:t>
      </w:r>
      <w:proofErr w:type="spellEnd"/>
      <w:r w:rsidRPr="00C27093">
        <w:rPr>
          <w:rFonts w:ascii="Times New Roman" w:eastAsia="Times New Roman" w:hAnsi="Times New Roman" w:cs="Times New Roman"/>
          <w:color w:val="000000" w:themeColor="text1"/>
          <w:sz w:val="24"/>
          <w:szCs w:val="24"/>
        </w:rPr>
        <w:t xml:space="preserve"> as opposed to the market conditions. Within the theory, the firm is viewed as the collection of resources that it applies to gain a competitive advantage and sustain in the competitive business environment. The initial mission of Tesla was to manufacture sustainable transport for the masses through the introduction of electric vehicles with immediate urgency (Tesla, 2013). Tesla had made use of the internal resources present in the company to strategize to enter into the luxury car market by creating a niche for their products. Tesla </w:t>
      </w:r>
      <w:proofErr w:type="spellStart"/>
      <w:r w:rsidRPr="00C27093">
        <w:rPr>
          <w:rFonts w:ascii="Times New Roman" w:eastAsia="Times New Roman" w:hAnsi="Times New Roman" w:cs="Times New Roman"/>
          <w:color w:val="000000" w:themeColor="text1"/>
          <w:sz w:val="24"/>
          <w:szCs w:val="24"/>
        </w:rPr>
        <w:t>recognised</w:t>
      </w:r>
      <w:proofErr w:type="spellEnd"/>
      <w:r w:rsidRPr="00C27093">
        <w:rPr>
          <w:rFonts w:ascii="Times New Roman" w:eastAsia="Times New Roman" w:hAnsi="Times New Roman" w:cs="Times New Roman"/>
          <w:color w:val="000000" w:themeColor="text1"/>
          <w:sz w:val="24"/>
          <w:szCs w:val="24"/>
        </w:rPr>
        <w:t xml:space="preserve"> that it was impossible for them to create a sustainable product for the masses through their initial product as a startup that had limited economic support and only a technological iteration (Tesla, 2013). As a result, Tesla decided to initially enter the niche market of luxury cars and find success there. </w:t>
      </w:r>
    </w:p>
    <w:p w14:paraId="59E0F0D7" w14:textId="77777777" w:rsidR="009474D4" w:rsidRPr="00C27093" w:rsidRDefault="009474D4" w:rsidP="009474D4">
      <w:pPr>
        <w:pStyle w:val="Normal1"/>
        <w:spacing w:line="360" w:lineRule="auto"/>
        <w:jc w:val="both"/>
        <w:rPr>
          <w:rFonts w:ascii="Times New Roman" w:eastAsia="Times New Roman" w:hAnsi="Times New Roman" w:cs="Times New Roman"/>
          <w:color w:val="000000" w:themeColor="text1"/>
          <w:sz w:val="24"/>
          <w:szCs w:val="24"/>
        </w:rPr>
      </w:pPr>
      <w:r w:rsidRPr="00C27093">
        <w:rPr>
          <w:rFonts w:ascii="Times New Roman" w:eastAsia="Times New Roman" w:hAnsi="Times New Roman" w:cs="Times New Roman"/>
          <w:color w:val="000000" w:themeColor="text1"/>
          <w:sz w:val="24"/>
          <w:szCs w:val="24"/>
        </w:rPr>
        <w:t xml:space="preserve">Under the resource-based view, there is an addition of the concept of core competencies which can be identified as the resources that are developed within an </w:t>
      </w:r>
      <w:proofErr w:type="spellStart"/>
      <w:r w:rsidRPr="00C27093">
        <w:rPr>
          <w:rFonts w:ascii="Times New Roman" w:eastAsia="Times New Roman" w:hAnsi="Times New Roman" w:cs="Times New Roman"/>
          <w:color w:val="000000" w:themeColor="text1"/>
          <w:sz w:val="24"/>
          <w:szCs w:val="24"/>
        </w:rPr>
        <w:t>organisation</w:t>
      </w:r>
      <w:proofErr w:type="spellEnd"/>
      <w:r w:rsidRPr="00C27093">
        <w:rPr>
          <w:rFonts w:ascii="Times New Roman" w:eastAsia="Times New Roman" w:hAnsi="Times New Roman" w:cs="Times New Roman"/>
          <w:color w:val="000000" w:themeColor="text1"/>
          <w:sz w:val="24"/>
          <w:szCs w:val="24"/>
        </w:rPr>
        <w:t xml:space="preserve"> (</w:t>
      </w:r>
      <w:r w:rsidRPr="00C27093">
        <w:rPr>
          <w:rFonts w:ascii="Times New Roman" w:eastAsia="Times New Roman" w:hAnsi="Times New Roman" w:cs="Times New Roman"/>
          <w:color w:val="000000" w:themeColor="text1"/>
          <w:sz w:val="24"/>
          <w:szCs w:val="24"/>
          <w:highlight w:val="white"/>
        </w:rPr>
        <w:t xml:space="preserve">McGahan, 2021, </w:t>
      </w:r>
      <w:r w:rsidRPr="00C27093">
        <w:rPr>
          <w:rFonts w:ascii="Times New Roman" w:eastAsia="Times New Roman" w:hAnsi="Times New Roman" w:cs="Times New Roman"/>
          <w:color w:val="000000" w:themeColor="text1"/>
          <w:sz w:val="24"/>
          <w:szCs w:val="24"/>
        </w:rPr>
        <w:t xml:space="preserve">p.1475). The competencies in an </w:t>
      </w:r>
      <w:proofErr w:type="spellStart"/>
      <w:r w:rsidRPr="00C27093">
        <w:rPr>
          <w:rFonts w:ascii="Times New Roman" w:eastAsia="Times New Roman" w:hAnsi="Times New Roman" w:cs="Times New Roman"/>
          <w:color w:val="000000" w:themeColor="text1"/>
          <w:sz w:val="24"/>
          <w:szCs w:val="24"/>
        </w:rPr>
        <w:t>organisation</w:t>
      </w:r>
      <w:proofErr w:type="spellEnd"/>
      <w:r w:rsidRPr="00C27093">
        <w:rPr>
          <w:rFonts w:ascii="Times New Roman" w:eastAsia="Times New Roman" w:hAnsi="Times New Roman" w:cs="Times New Roman"/>
          <w:color w:val="000000" w:themeColor="text1"/>
          <w:sz w:val="24"/>
          <w:szCs w:val="24"/>
        </w:rPr>
        <w:t xml:space="preserve"> are generated with the help of stakeholder involvement and are uniquely tied to the </w:t>
      </w:r>
      <w:proofErr w:type="spellStart"/>
      <w:r w:rsidRPr="00C27093">
        <w:rPr>
          <w:rFonts w:ascii="Times New Roman" w:eastAsia="Times New Roman" w:hAnsi="Times New Roman" w:cs="Times New Roman"/>
          <w:color w:val="000000" w:themeColor="text1"/>
          <w:sz w:val="24"/>
          <w:szCs w:val="24"/>
        </w:rPr>
        <w:t>organisation</w:t>
      </w:r>
      <w:proofErr w:type="spellEnd"/>
      <w:r w:rsidRPr="00C27093">
        <w:rPr>
          <w:rFonts w:ascii="Times New Roman" w:eastAsia="Times New Roman" w:hAnsi="Times New Roman" w:cs="Times New Roman"/>
          <w:color w:val="000000" w:themeColor="text1"/>
          <w:sz w:val="24"/>
          <w:szCs w:val="24"/>
        </w:rPr>
        <w:t>. Safety and production capacity can be understood as critical core competencies in the automobile manufacturing sector. The Tesla models initially faced delays in being launched in the market owing to technological challenges, had quality issues, and as a result were unable to meet sales projections (</w:t>
      </w:r>
      <w:proofErr w:type="spellStart"/>
      <w:r w:rsidRPr="00C27093">
        <w:rPr>
          <w:rFonts w:ascii="Times New Roman" w:eastAsia="Times New Roman" w:hAnsi="Times New Roman" w:cs="Times New Roman"/>
          <w:color w:val="000000" w:themeColor="text1"/>
          <w:sz w:val="24"/>
          <w:szCs w:val="24"/>
          <w:highlight w:val="white"/>
        </w:rPr>
        <w:t>Sull</w:t>
      </w:r>
      <w:proofErr w:type="spellEnd"/>
      <w:r w:rsidRPr="00C27093">
        <w:rPr>
          <w:rFonts w:ascii="Times New Roman" w:eastAsia="Times New Roman" w:hAnsi="Times New Roman" w:cs="Times New Roman"/>
          <w:color w:val="000000" w:themeColor="text1"/>
          <w:sz w:val="24"/>
          <w:szCs w:val="24"/>
          <w:highlight w:val="white"/>
        </w:rPr>
        <w:t xml:space="preserve"> and </w:t>
      </w:r>
      <w:proofErr w:type="spellStart"/>
      <w:r w:rsidRPr="00C27093">
        <w:rPr>
          <w:rFonts w:ascii="Times New Roman" w:eastAsia="Times New Roman" w:hAnsi="Times New Roman" w:cs="Times New Roman"/>
          <w:color w:val="000000" w:themeColor="text1"/>
          <w:sz w:val="24"/>
          <w:szCs w:val="24"/>
          <w:highlight w:val="white"/>
        </w:rPr>
        <w:t>Reavis</w:t>
      </w:r>
      <w:proofErr w:type="spellEnd"/>
      <w:r w:rsidRPr="00C27093">
        <w:rPr>
          <w:rFonts w:ascii="Times New Roman" w:eastAsia="Times New Roman" w:hAnsi="Times New Roman" w:cs="Times New Roman"/>
          <w:color w:val="000000" w:themeColor="text1"/>
          <w:sz w:val="24"/>
          <w:szCs w:val="24"/>
          <w:highlight w:val="white"/>
        </w:rPr>
        <w:t xml:space="preserve">, 2019, </w:t>
      </w:r>
      <w:r w:rsidRPr="00C27093">
        <w:rPr>
          <w:rFonts w:ascii="Times New Roman" w:eastAsia="Times New Roman" w:hAnsi="Times New Roman" w:cs="Times New Roman"/>
          <w:color w:val="000000" w:themeColor="text1"/>
          <w:sz w:val="24"/>
          <w:szCs w:val="24"/>
        </w:rPr>
        <w:t xml:space="preserve">p.11). Hence the strategy of the company to launch innovative products in the market was flawed leading to loss of business.  </w:t>
      </w:r>
    </w:p>
    <w:p w14:paraId="25844EE9" w14:textId="77777777" w:rsidR="009474D4" w:rsidRPr="00C27093" w:rsidRDefault="009474D4" w:rsidP="009474D4">
      <w:pPr>
        <w:pStyle w:val="Normal1"/>
        <w:spacing w:line="360" w:lineRule="auto"/>
        <w:jc w:val="both"/>
        <w:rPr>
          <w:rFonts w:ascii="Times New Roman" w:eastAsia="Times New Roman" w:hAnsi="Times New Roman" w:cs="Times New Roman"/>
          <w:color w:val="000000" w:themeColor="text1"/>
          <w:sz w:val="24"/>
          <w:szCs w:val="24"/>
        </w:rPr>
      </w:pPr>
      <w:r w:rsidRPr="00C27093">
        <w:rPr>
          <w:rFonts w:ascii="Times New Roman" w:eastAsia="Times New Roman" w:hAnsi="Times New Roman" w:cs="Times New Roman"/>
          <w:color w:val="000000" w:themeColor="text1"/>
          <w:sz w:val="24"/>
          <w:szCs w:val="24"/>
        </w:rPr>
        <w:t xml:space="preserve">As stated by </w:t>
      </w:r>
      <w:r w:rsidRPr="00C27093">
        <w:rPr>
          <w:rFonts w:ascii="Times New Roman" w:eastAsia="Times New Roman" w:hAnsi="Times New Roman" w:cs="Times New Roman"/>
          <w:color w:val="000000" w:themeColor="text1"/>
          <w:sz w:val="24"/>
          <w:szCs w:val="24"/>
          <w:highlight w:val="white"/>
        </w:rPr>
        <w:t xml:space="preserve">Adnan, </w:t>
      </w:r>
      <w:proofErr w:type="spellStart"/>
      <w:r w:rsidRPr="00C27093">
        <w:rPr>
          <w:rFonts w:ascii="Times New Roman" w:eastAsia="Times New Roman" w:hAnsi="Times New Roman" w:cs="Times New Roman"/>
          <w:color w:val="000000" w:themeColor="text1"/>
          <w:sz w:val="24"/>
          <w:szCs w:val="24"/>
          <w:highlight w:val="white"/>
        </w:rPr>
        <w:t>Abdulhamid</w:t>
      </w:r>
      <w:proofErr w:type="spellEnd"/>
      <w:r w:rsidRPr="00C27093">
        <w:rPr>
          <w:rFonts w:ascii="Times New Roman" w:eastAsia="Times New Roman" w:hAnsi="Times New Roman" w:cs="Times New Roman"/>
          <w:color w:val="000000" w:themeColor="text1"/>
          <w:sz w:val="24"/>
          <w:szCs w:val="24"/>
          <w:highlight w:val="white"/>
        </w:rPr>
        <w:t xml:space="preserve"> and </w:t>
      </w:r>
      <w:proofErr w:type="spellStart"/>
      <w:r w:rsidRPr="00C27093">
        <w:rPr>
          <w:rFonts w:ascii="Times New Roman" w:eastAsia="Times New Roman" w:hAnsi="Times New Roman" w:cs="Times New Roman"/>
          <w:color w:val="000000" w:themeColor="text1"/>
          <w:sz w:val="24"/>
          <w:szCs w:val="24"/>
          <w:highlight w:val="white"/>
        </w:rPr>
        <w:t>Sohail</w:t>
      </w:r>
      <w:proofErr w:type="spellEnd"/>
      <w:r w:rsidRPr="00C27093">
        <w:rPr>
          <w:rFonts w:ascii="Times New Roman" w:eastAsia="Times New Roman" w:hAnsi="Times New Roman" w:cs="Times New Roman"/>
          <w:color w:val="000000" w:themeColor="text1"/>
          <w:sz w:val="24"/>
          <w:szCs w:val="24"/>
          <w:highlight w:val="white"/>
        </w:rPr>
        <w:t xml:space="preserve">, </w:t>
      </w:r>
      <w:r w:rsidRPr="00C27093">
        <w:rPr>
          <w:rFonts w:ascii="Times New Roman" w:eastAsia="Times New Roman" w:hAnsi="Times New Roman" w:cs="Times New Roman"/>
          <w:color w:val="000000" w:themeColor="text1"/>
          <w:sz w:val="24"/>
          <w:szCs w:val="24"/>
        </w:rPr>
        <w:t xml:space="preserve">(2018, p.32), the central theme of the resource-based view is that strategic resources are the sole way of gaining competitive advantage via the </w:t>
      </w:r>
      <w:proofErr w:type="spellStart"/>
      <w:r w:rsidRPr="00C27093">
        <w:rPr>
          <w:rFonts w:ascii="Times New Roman" w:eastAsia="Times New Roman" w:hAnsi="Times New Roman" w:cs="Times New Roman"/>
          <w:color w:val="000000" w:themeColor="text1"/>
          <w:sz w:val="24"/>
          <w:szCs w:val="24"/>
        </w:rPr>
        <w:t>utilisation</w:t>
      </w:r>
      <w:proofErr w:type="spellEnd"/>
      <w:r w:rsidRPr="00C27093">
        <w:rPr>
          <w:rFonts w:ascii="Times New Roman" w:eastAsia="Times New Roman" w:hAnsi="Times New Roman" w:cs="Times New Roman"/>
          <w:color w:val="000000" w:themeColor="text1"/>
          <w:sz w:val="24"/>
          <w:szCs w:val="24"/>
        </w:rPr>
        <w:t xml:space="preserve"> of the unique resources available to the firm and the core competencies. The proper </w:t>
      </w:r>
      <w:proofErr w:type="spellStart"/>
      <w:r w:rsidRPr="00C27093">
        <w:rPr>
          <w:rFonts w:ascii="Times New Roman" w:eastAsia="Times New Roman" w:hAnsi="Times New Roman" w:cs="Times New Roman"/>
          <w:color w:val="000000" w:themeColor="text1"/>
          <w:sz w:val="24"/>
          <w:szCs w:val="24"/>
        </w:rPr>
        <w:t>utilisation</w:t>
      </w:r>
      <w:proofErr w:type="spellEnd"/>
      <w:r w:rsidRPr="00C27093">
        <w:rPr>
          <w:rFonts w:ascii="Times New Roman" w:eastAsia="Times New Roman" w:hAnsi="Times New Roman" w:cs="Times New Roman"/>
          <w:color w:val="000000" w:themeColor="text1"/>
          <w:sz w:val="24"/>
          <w:szCs w:val="24"/>
        </w:rPr>
        <w:t xml:space="preserve"> of the resources therefore would provide Tesla with competitive advantage. Tesla for the production of its Model S sedan launched in 2013 that also won the Motor Trend Car of the year kept the </w:t>
      </w:r>
      <w:r w:rsidRPr="00C27093">
        <w:rPr>
          <w:rFonts w:ascii="Times New Roman" w:eastAsia="Times New Roman" w:hAnsi="Times New Roman" w:cs="Times New Roman"/>
          <w:color w:val="000000" w:themeColor="text1"/>
          <w:sz w:val="24"/>
          <w:szCs w:val="24"/>
        </w:rPr>
        <w:lastRenderedPageBreak/>
        <w:t>manufacturing of elements, the design, and the assembly in house (</w:t>
      </w:r>
      <w:proofErr w:type="spellStart"/>
      <w:r w:rsidRPr="00C27093">
        <w:rPr>
          <w:rFonts w:ascii="Times New Roman" w:eastAsia="Times New Roman" w:hAnsi="Times New Roman" w:cs="Times New Roman"/>
          <w:color w:val="000000" w:themeColor="text1"/>
          <w:sz w:val="24"/>
          <w:szCs w:val="24"/>
          <w:highlight w:val="white"/>
        </w:rPr>
        <w:t>Sull</w:t>
      </w:r>
      <w:proofErr w:type="spellEnd"/>
      <w:r w:rsidRPr="00C27093">
        <w:rPr>
          <w:rFonts w:ascii="Times New Roman" w:eastAsia="Times New Roman" w:hAnsi="Times New Roman" w:cs="Times New Roman"/>
          <w:color w:val="000000" w:themeColor="text1"/>
          <w:sz w:val="24"/>
          <w:szCs w:val="24"/>
          <w:highlight w:val="white"/>
        </w:rPr>
        <w:t xml:space="preserve"> and </w:t>
      </w:r>
      <w:proofErr w:type="spellStart"/>
      <w:r w:rsidRPr="00C27093">
        <w:rPr>
          <w:rFonts w:ascii="Times New Roman" w:eastAsia="Times New Roman" w:hAnsi="Times New Roman" w:cs="Times New Roman"/>
          <w:color w:val="000000" w:themeColor="text1"/>
          <w:sz w:val="24"/>
          <w:szCs w:val="24"/>
          <w:highlight w:val="white"/>
        </w:rPr>
        <w:t>Reavis</w:t>
      </w:r>
      <w:proofErr w:type="spellEnd"/>
      <w:r w:rsidRPr="00C27093">
        <w:rPr>
          <w:rFonts w:ascii="Times New Roman" w:eastAsia="Times New Roman" w:hAnsi="Times New Roman" w:cs="Times New Roman"/>
          <w:color w:val="000000" w:themeColor="text1"/>
          <w:sz w:val="24"/>
          <w:szCs w:val="24"/>
          <w:highlight w:val="white"/>
        </w:rPr>
        <w:t xml:space="preserve">, 2019, </w:t>
      </w:r>
      <w:r w:rsidRPr="00C27093">
        <w:rPr>
          <w:rFonts w:ascii="Times New Roman" w:eastAsia="Times New Roman" w:hAnsi="Times New Roman" w:cs="Times New Roman"/>
          <w:color w:val="000000" w:themeColor="text1"/>
          <w:sz w:val="24"/>
          <w:szCs w:val="24"/>
        </w:rPr>
        <w:t xml:space="preserve">p.11). Hence the strategic choice of Tesla to </w:t>
      </w:r>
      <w:proofErr w:type="spellStart"/>
      <w:r w:rsidRPr="00C27093">
        <w:rPr>
          <w:rFonts w:ascii="Times New Roman" w:eastAsia="Times New Roman" w:hAnsi="Times New Roman" w:cs="Times New Roman"/>
          <w:color w:val="000000" w:themeColor="text1"/>
          <w:sz w:val="24"/>
          <w:szCs w:val="24"/>
        </w:rPr>
        <w:t>utilise</w:t>
      </w:r>
      <w:proofErr w:type="spellEnd"/>
      <w:r w:rsidRPr="00C27093">
        <w:rPr>
          <w:rFonts w:ascii="Times New Roman" w:eastAsia="Times New Roman" w:hAnsi="Times New Roman" w:cs="Times New Roman"/>
          <w:color w:val="000000" w:themeColor="text1"/>
          <w:sz w:val="24"/>
          <w:szCs w:val="24"/>
        </w:rPr>
        <w:t xml:space="preserve"> its internal resources led to competitive market advantage for them.  </w:t>
      </w:r>
    </w:p>
    <w:p w14:paraId="5FD3FC36" w14:textId="77777777" w:rsidR="009474D4" w:rsidRPr="00C27093" w:rsidRDefault="009474D4" w:rsidP="009474D4">
      <w:pPr>
        <w:pStyle w:val="Normal1"/>
        <w:spacing w:line="360" w:lineRule="auto"/>
        <w:jc w:val="both"/>
        <w:rPr>
          <w:rFonts w:ascii="Times New Roman" w:eastAsia="Times New Roman" w:hAnsi="Times New Roman" w:cs="Times New Roman"/>
          <w:b/>
          <w:color w:val="000000" w:themeColor="text1"/>
          <w:sz w:val="24"/>
          <w:szCs w:val="24"/>
        </w:rPr>
      </w:pPr>
      <w:r w:rsidRPr="00C27093">
        <w:rPr>
          <w:rFonts w:ascii="Times New Roman" w:eastAsia="Times New Roman" w:hAnsi="Times New Roman" w:cs="Times New Roman"/>
          <w:b/>
          <w:color w:val="000000" w:themeColor="text1"/>
          <w:sz w:val="24"/>
          <w:szCs w:val="24"/>
        </w:rPr>
        <w:t>Application of the market-based view in understanding the competitive advantage of Tesla in relation to strategic choice</w:t>
      </w:r>
    </w:p>
    <w:p w14:paraId="627F8CF7" w14:textId="77777777" w:rsidR="009474D4" w:rsidRPr="00C27093" w:rsidRDefault="009474D4" w:rsidP="009474D4">
      <w:pPr>
        <w:pStyle w:val="Normal1"/>
        <w:spacing w:line="360" w:lineRule="auto"/>
        <w:jc w:val="both"/>
        <w:rPr>
          <w:rFonts w:ascii="Times New Roman" w:eastAsia="Times New Roman" w:hAnsi="Times New Roman" w:cs="Times New Roman"/>
          <w:color w:val="000000" w:themeColor="text1"/>
          <w:sz w:val="24"/>
          <w:szCs w:val="24"/>
        </w:rPr>
      </w:pPr>
      <w:r w:rsidRPr="00C27093">
        <w:rPr>
          <w:rFonts w:ascii="Times New Roman" w:eastAsia="Times New Roman" w:hAnsi="Times New Roman" w:cs="Times New Roman"/>
          <w:color w:val="000000" w:themeColor="text1"/>
          <w:sz w:val="24"/>
          <w:szCs w:val="24"/>
        </w:rPr>
        <w:t xml:space="preserve">As stated by </w:t>
      </w:r>
      <w:proofErr w:type="spellStart"/>
      <w:r w:rsidRPr="00C27093">
        <w:rPr>
          <w:rFonts w:ascii="Times New Roman" w:eastAsia="Times New Roman" w:hAnsi="Times New Roman" w:cs="Times New Roman"/>
          <w:color w:val="000000" w:themeColor="text1"/>
          <w:sz w:val="24"/>
          <w:szCs w:val="24"/>
          <w:highlight w:val="white"/>
        </w:rPr>
        <w:t>Purbasari</w:t>
      </w:r>
      <w:proofErr w:type="spellEnd"/>
      <w:r w:rsidRPr="00C27093">
        <w:rPr>
          <w:rFonts w:ascii="Times New Roman" w:eastAsia="Times New Roman" w:hAnsi="Times New Roman" w:cs="Times New Roman"/>
          <w:color w:val="000000" w:themeColor="text1"/>
          <w:sz w:val="24"/>
          <w:szCs w:val="24"/>
          <w:highlight w:val="white"/>
        </w:rPr>
        <w:t xml:space="preserve">, Sari, and </w:t>
      </w:r>
      <w:proofErr w:type="spellStart"/>
      <w:r w:rsidRPr="00C27093">
        <w:rPr>
          <w:rFonts w:ascii="Times New Roman" w:eastAsia="Times New Roman" w:hAnsi="Times New Roman" w:cs="Times New Roman"/>
          <w:color w:val="000000" w:themeColor="text1"/>
          <w:sz w:val="24"/>
          <w:szCs w:val="24"/>
          <w:highlight w:val="white"/>
        </w:rPr>
        <w:t>Muttaqin</w:t>
      </w:r>
      <w:proofErr w:type="spellEnd"/>
      <w:r w:rsidRPr="00C27093">
        <w:rPr>
          <w:rFonts w:ascii="Times New Roman" w:eastAsia="Times New Roman" w:hAnsi="Times New Roman" w:cs="Times New Roman"/>
          <w:color w:val="000000" w:themeColor="text1"/>
          <w:sz w:val="24"/>
          <w:szCs w:val="24"/>
          <w:highlight w:val="white"/>
        </w:rPr>
        <w:t xml:space="preserve">, </w:t>
      </w:r>
      <w:r w:rsidRPr="00C27093">
        <w:rPr>
          <w:rFonts w:ascii="Times New Roman" w:eastAsia="Times New Roman" w:hAnsi="Times New Roman" w:cs="Times New Roman"/>
          <w:color w:val="000000" w:themeColor="text1"/>
          <w:sz w:val="24"/>
          <w:szCs w:val="24"/>
        </w:rPr>
        <w:t>(2020, p.384), the market-based view of the strategy discusses how the external factors of the industry and the external market situations are the primary factors that lead to the determination of the firm’s performance. According to the theory, the source of firm value is present in the competitive position that they occupy which dictate the strategic choice that the company makes in respect to the end product. For Tesla, the source of competitive advantage in the market stemmed from the fact that they were one of the pioneering companies involved in manufacturing electric vehicles. Based upon the conditions of the automotive industry determined through Porter's analysis, it was seen that almost 60% of users are looking for vehicles that offer alternative propulsions by 2025 (</w:t>
      </w:r>
      <w:proofErr w:type="spellStart"/>
      <w:r w:rsidRPr="00C27093">
        <w:rPr>
          <w:rFonts w:ascii="Times New Roman" w:eastAsia="Times New Roman" w:hAnsi="Times New Roman" w:cs="Times New Roman"/>
          <w:color w:val="000000" w:themeColor="text1"/>
          <w:sz w:val="24"/>
          <w:szCs w:val="24"/>
          <w:highlight w:val="white"/>
        </w:rPr>
        <w:t>Sull</w:t>
      </w:r>
      <w:proofErr w:type="spellEnd"/>
      <w:r w:rsidRPr="00C27093">
        <w:rPr>
          <w:rFonts w:ascii="Times New Roman" w:eastAsia="Times New Roman" w:hAnsi="Times New Roman" w:cs="Times New Roman"/>
          <w:color w:val="000000" w:themeColor="text1"/>
          <w:sz w:val="24"/>
          <w:szCs w:val="24"/>
          <w:highlight w:val="white"/>
        </w:rPr>
        <w:t xml:space="preserve"> and </w:t>
      </w:r>
      <w:proofErr w:type="spellStart"/>
      <w:r w:rsidRPr="00C27093">
        <w:rPr>
          <w:rFonts w:ascii="Times New Roman" w:eastAsia="Times New Roman" w:hAnsi="Times New Roman" w:cs="Times New Roman"/>
          <w:color w:val="000000" w:themeColor="text1"/>
          <w:sz w:val="24"/>
          <w:szCs w:val="24"/>
          <w:highlight w:val="white"/>
        </w:rPr>
        <w:t>Reavis</w:t>
      </w:r>
      <w:proofErr w:type="spellEnd"/>
      <w:r w:rsidRPr="00C27093">
        <w:rPr>
          <w:rFonts w:ascii="Times New Roman" w:eastAsia="Times New Roman" w:hAnsi="Times New Roman" w:cs="Times New Roman"/>
          <w:color w:val="000000" w:themeColor="text1"/>
          <w:sz w:val="24"/>
          <w:szCs w:val="24"/>
          <w:highlight w:val="white"/>
        </w:rPr>
        <w:t>, 2019, p.3</w:t>
      </w:r>
      <w:r w:rsidRPr="00C27093">
        <w:rPr>
          <w:rFonts w:ascii="Times New Roman" w:eastAsia="Times New Roman" w:hAnsi="Times New Roman" w:cs="Times New Roman"/>
          <w:color w:val="000000" w:themeColor="text1"/>
          <w:sz w:val="24"/>
          <w:szCs w:val="24"/>
        </w:rPr>
        <w:t>). Hence the market called for a product that was sustainable and offered the company a competitive advantage as they were targeting that specific market.</w:t>
      </w:r>
    </w:p>
    <w:p w14:paraId="524FC868" w14:textId="77777777" w:rsidR="009474D4" w:rsidRDefault="009474D4" w:rsidP="009474D4">
      <w:pPr>
        <w:pStyle w:val="Normal1"/>
        <w:spacing w:line="360" w:lineRule="auto"/>
        <w:jc w:val="both"/>
        <w:rPr>
          <w:rFonts w:ascii="Times New Roman" w:eastAsia="Times New Roman" w:hAnsi="Times New Roman" w:cs="Times New Roman"/>
          <w:sz w:val="24"/>
          <w:szCs w:val="24"/>
        </w:rPr>
      </w:pPr>
      <w:r w:rsidRPr="00C27093">
        <w:rPr>
          <w:rFonts w:ascii="Times New Roman" w:eastAsia="Times New Roman" w:hAnsi="Times New Roman" w:cs="Times New Roman"/>
          <w:color w:val="000000" w:themeColor="text1"/>
          <w:sz w:val="24"/>
          <w:szCs w:val="24"/>
        </w:rPr>
        <w:t xml:space="preserve">A key factor of the market-based approach is that the firm exists within a competitive market and the decision of the firm to select its competitive advantage is determined by the external factors. In the context of Tesla, a key source of competitive advantage was the innovativeness that it brought to the market. As stated by Peng et al. and cited by </w:t>
      </w:r>
      <w:r w:rsidRPr="00C27093">
        <w:rPr>
          <w:rFonts w:ascii="Times New Roman" w:eastAsia="Times New Roman" w:hAnsi="Times New Roman" w:cs="Times New Roman"/>
          <w:color w:val="000000" w:themeColor="text1"/>
          <w:sz w:val="24"/>
          <w:szCs w:val="24"/>
          <w:highlight w:val="white"/>
        </w:rPr>
        <w:t xml:space="preserve">He </w:t>
      </w:r>
      <w:r w:rsidRPr="00C27093">
        <w:rPr>
          <w:rFonts w:ascii="Times New Roman" w:eastAsia="Times New Roman" w:hAnsi="Times New Roman" w:cs="Times New Roman"/>
          <w:i/>
          <w:color w:val="000000" w:themeColor="text1"/>
          <w:sz w:val="24"/>
          <w:szCs w:val="24"/>
          <w:highlight w:val="white"/>
        </w:rPr>
        <w:t>et al</w:t>
      </w:r>
      <w:r w:rsidRPr="00C27093">
        <w:rPr>
          <w:rFonts w:ascii="Times New Roman" w:eastAsia="Times New Roman" w:hAnsi="Times New Roman" w:cs="Times New Roman"/>
          <w:color w:val="000000" w:themeColor="text1"/>
          <w:sz w:val="24"/>
          <w:szCs w:val="24"/>
          <w:highlight w:val="white"/>
        </w:rPr>
        <w:t xml:space="preserve">. </w:t>
      </w:r>
      <w:r w:rsidRPr="00C27093">
        <w:rPr>
          <w:rFonts w:ascii="Times New Roman" w:eastAsia="Times New Roman" w:hAnsi="Times New Roman" w:cs="Times New Roman"/>
          <w:color w:val="000000" w:themeColor="text1"/>
          <w:sz w:val="24"/>
          <w:szCs w:val="24"/>
        </w:rPr>
        <w:t>(2018, p.4), companies can use market-based innovation derived from marketing exploration capabilities to detach from the status quo to create new opportunities for business expansion. Firms conduct market exploration to expand further and for their growth. Tesla therefore through the capable marketing research determined the sale of electric vehicles. While most firms engaged with production through outsourcing, Tesla through its plants in Michigan and California manufactured 80% of Model 3 (</w:t>
      </w:r>
      <w:proofErr w:type="spellStart"/>
      <w:r w:rsidRPr="00C27093">
        <w:rPr>
          <w:rFonts w:ascii="Times New Roman" w:eastAsia="Times New Roman" w:hAnsi="Times New Roman" w:cs="Times New Roman"/>
          <w:color w:val="000000" w:themeColor="text1"/>
          <w:sz w:val="24"/>
          <w:szCs w:val="24"/>
          <w:highlight w:val="white"/>
        </w:rPr>
        <w:t>Sull</w:t>
      </w:r>
      <w:proofErr w:type="spellEnd"/>
      <w:r w:rsidRPr="00C27093">
        <w:rPr>
          <w:rFonts w:ascii="Times New Roman" w:eastAsia="Times New Roman" w:hAnsi="Times New Roman" w:cs="Times New Roman"/>
          <w:color w:val="000000" w:themeColor="text1"/>
          <w:sz w:val="24"/>
          <w:szCs w:val="24"/>
          <w:highlight w:val="white"/>
        </w:rPr>
        <w:t xml:space="preserve"> and </w:t>
      </w:r>
      <w:proofErr w:type="spellStart"/>
      <w:r w:rsidRPr="00C27093">
        <w:rPr>
          <w:rFonts w:ascii="Times New Roman" w:eastAsia="Times New Roman" w:hAnsi="Times New Roman" w:cs="Times New Roman"/>
          <w:color w:val="000000" w:themeColor="text1"/>
          <w:sz w:val="24"/>
          <w:szCs w:val="24"/>
          <w:highlight w:val="white"/>
        </w:rPr>
        <w:t>Reavis</w:t>
      </w:r>
      <w:proofErr w:type="spellEnd"/>
      <w:r w:rsidRPr="00C27093">
        <w:rPr>
          <w:rFonts w:ascii="Times New Roman" w:eastAsia="Times New Roman" w:hAnsi="Times New Roman" w:cs="Times New Roman"/>
          <w:color w:val="000000" w:themeColor="text1"/>
          <w:sz w:val="24"/>
          <w:szCs w:val="24"/>
          <w:highlight w:val="white"/>
        </w:rPr>
        <w:t>, 2019, p.12</w:t>
      </w:r>
      <w:r w:rsidRPr="00C27093">
        <w:rPr>
          <w:rFonts w:ascii="Times New Roman" w:eastAsia="Times New Roman" w:hAnsi="Times New Roman" w:cs="Times New Roman"/>
          <w:color w:val="000000" w:themeColor="text1"/>
          <w:sz w:val="24"/>
          <w:szCs w:val="24"/>
        </w:rPr>
        <w:t>). Tesla during its initial production run creating luxury models but later through its Model 3 ventured into mass production for entertaining a larger customer base. Panasonic will collaborate with Tesla for the production of lithium-ion batteries and invest 80 billion Yen for production in Japan (Reuters, 2022). Hence the strategic decision of the partnership provides Tesla with competitive advantage for business expansion of scalable energy.</w:t>
      </w:r>
    </w:p>
    <w:p w14:paraId="59C80E1A" w14:textId="77777777" w:rsidR="009474D4" w:rsidRDefault="009474D4" w:rsidP="009474D4">
      <w:pPr>
        <w:pStyle w:val="Heading1"/>
      </w:pPr>
      <w:bookmarkStart w:id="5" w:name="_Toc101383083"/>
      <w:r>
        <w:lastRenderedPageBreak/>
        <w:t>Conclusion</w:t>
      </w:r>
      <w:bookmarkEnd w:id="5"/>
    </w:p>
    <w:p w14:paraId="6AD1F0DB" w14:textId="77777777" w:rsidR="009474D4" w:rsidRDefault="009474D4" w:rsidP="009474D4">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In this assignment, a strategic evaluation of the central issues within the global automotive company, Tesla has been developed. The central issues found in Tesla are in relation to high competition in the automotive industry, along with the fatal crashes of Tesla Models, which affected the brand image and revenue generation of the company. The company has made various strategic choices, which have been critically evaluated in the study. However, poor quality control issues seem to affect the efficient outcomes of the overall strategic management in Tesla. Through the strategic choices, the company has achieved </w:t>
      </w:r>
      <w:proofErr w:type="gramStart"/>
      <w:r>
        <w:rPr>
          <w:rFonts w:ascii="Times New Roman" w:eastAsia="Times New Roman" w:hAnsi="Times New Roman" w:cs="Times New Roman"/>
          <w:sz w:val="24"/>
          <w:szCs w:val="24"/>
        </w:rPr>
        <w:t>high</w:t>
      </w:r>
      <w:proofErr w:type="gramEnd"/>
      <w:r>
        <w:rPr>
          <w:rFonts w:ascii="Times New Roman" w:eastAsia="Times New Roman" w:hAnsi="Times New Roman" w:cs="Times New Roman"/>
          <w:sz w:val="24"/>
          <w:szCs w:val="24"/>
        </w:rPr>
        <w:t xml:space="preserve"> competitive advantages. Tesla has become of the renowned pioneers of EVs, which enhanced the brand image of the company, along with high sales generated on their Model S. However, the competency of Tesla is affected to some extent due to faulty outsourcing along with poor quality control issues in its significant models.</w:t>
      </w:r>
      <w:r>
        <w:br w:type="page"/>
      </w:r>
    </w:p>
    <w:p w14:paraId="1311F39A" w14:textId="77777777" w:rsidR="009474D4" w:rsidRDefault="009474D4" w:rsidP="009474D4">
      <w:pPr>
        <w:pStyle w:val="Heading1"/>
      </w:pPr>
      <w:bookmarkStart w:id="6" w:name="_Toc101383084"/>
      <w:r>
        <w:lastRenderedPageBreak/>
        <w:t>References</w:t>
      </w:r>
      <w:bookmarkEnd w:id="6"/>
      <w:r>
        <w:t xml:space="preserve"> </w:t>
      </w:r>
    </w:p>
    <w:p w14:paraId="32BB201B" w14:textId="77777777" w:rsidR="009474D4" w:rsidRPr="00C71A11" w:rsidRDefault="009474D4" w:rsidP="009474D4">
      <w:pPr>
        <w:spacing w:after="100" w:afterAutospacing="1" w:line="360" w:lineRule="auto"/>
        <w:jc w:val="both"/>
        <w:rPr>
          <w:rFonts w:ascii="Times New Roman" w:eastAsia="Times New Roman" w:hAnsi="Times New Roman" w:cs="Times New Roman"/>
          <w:sz w:val="24"/>
          <w:szCs w:val="24"/>
        </w:rPr>
      </w:pPr>
      <w:r w:rsidRPr="00C71A11">
        <w:rPr>
          <w:rFonts w:ascii="Times New Roman" w:eastAsia="Times New Roman" w:hAnsi="Times New Roman" w:cs="Times New Roman"/>
          <w:color w:val="222222"/>
          <w:sz w:val="24"/>
          <w:szCs w:val="24"/>
          <w:shd w:val="clear" w:color="auto" w:fill="FFFFFF"/>
        </w:rPr>
        <w:t xml:space="preserve">Abba, M., Yahaya, L. and Suleiman, N., 2018. Explored and critique of contingency theory for management accounting research. </w:t>
      </w:r>
      <w:r w:rsidRPr="00C71A11">
        <w:rPr>
          <w:rFonts w:ascii="Times New Roman" w:eastAsia="Times New Roman" w:hAnsi="Times New Roman" w:cs="Times New Roman"/>
          <w:i/>
          <w:iCs/>
          <w:color w:val="222222"/>
          <w:sz w:val="24"/>
          <w:szCs w:val="24"/>
          <w:shd w:val="clear" w:color="auto" w:fill="FFFFFF"/>
        </w:rPr>
        <w:t>Journal of Accounting and Financial Management ISSN</w:t>
      </w:r>
      <w:r w:rsidRPr="00C71A11">
        <w:rPr>
          <w:rFonts w:ascii="Times New Roman" w:eastAsia="Times New Roman" w:hAnsi="Times New Roman" w:cs="Times New Roman"/>
          <w:color w:val="222222"/>
          <w:sz w:val="24"/>
          <w:szCs w:val="24"/>
          <w:shd w:val="clear" w:color="auto" w:fill="FFFFFF"/>
        </w:rPr>
        <w:t xml:space="preserve">, </w:t>
      </w:r>
      <w:r w:rsidRPr="00C71A11">
        <w:rPr>
          <w:rFonts w:ascii="Times New Roman" w:eastAsia="Times New Roman" w:hAnsi="Times New Roman" w:cs="Times New Roman"/>
          <w:i/>
          <w:iCs/>
          <w:color w:val="222222"/>
          <w:sz w:val="24"/>
          <w:szCs w:val="24"/>
          <w:shd w:val="clear" w:color="auto" w:fill="FFFFFF"/>
        </w:rPr>
        <w:t>4</w:t>
      </w:r>
      <w:r w:rsidRPr="00C71A11">
        <w:rPr>
          <w:rFonts w:ascii="Times New Roman" w:eastAsia="Times New Roman" w:hAnsi="Times New Roman" w:cs="Times New Roman"/>
          <w:color w:val="222222"/>
          <w:sz w:val="24"/>
          <w:szCs w:val="24"/>
          <w:shd w:val="clear" w:color="auto" w:fill="FFFFFF"/>
        </w:rPr>
        <w:t>(5), p.2018.</w:t>
      </w:r>
      <w:r w:rsidRPr="00C71A11">
        <w:rPr>
          <w:rFonts w:ascii="Times New Roman" w:eastAsia="Times New Roman" w:hAnsi="Times New Roman" w:cs="Times New Roman"/>
          <w:color w:val="000000"/>
          <w:sz w:val="24"/>
          <w:szCs w:val="24"/>
        </w:rPr>
        <w:t xml:space="preserve">Available </w:t>
      </w:r>
      <w:proofErr w:type="gramStart"/>
      <w:r w:rsidRPr="00C71A11">
        <w:rPr>
          <w:rFonts w:ascii="Times New Roman" w:eastAsia="Times New Roman" w:hAnsi="Times New Roman" w:cs="Times New Roman"/>
          <w:color w:val="000000"/>
          <w:sz w:val="24"/>
          <w:szCs w:val="24"/>
        </w:rPr>
        <w:t>at:</w:t>
      </w:r>
      <w:r w:rsidRPr="00C71A11">
        <w:rPr>
          <w:rFonts w:ascii="Times New Roman" w:eastAsia="Times New Roman" w:hAnsi="Times New Roman" w:cs="Times New Roman"/>
          <w:color w:val="222222"/>
          <w:sz w:val="24"/>
          <w:szCs w:val="24"/>
          <w:shd w:val="clear" w:color="auto" w:fill="FFFFFF"/>
        </w:rPr>
        <w:t>https://www.academia.edu/download/56914299/Explored_and_Critique.pdf</w:t>
      </w:r>
      <w:proofErr w:type="gramEnd"/>
    </w:p>
    <w:p w14:paraId="4FCB7862" w14:textId="77777777" w:rsidR="009474D4" w:rsidRPr="00C71A11" w:rsidRDefault="009474D4" w:rsidP="009474D4">
      <w:pPr>
        <w:pStyle w:val="NormalWeb"/>
        <w:spacing w:before="0" w:beforeAutospacing="0" w:line="360" w:lineRule="auto"/>
        <w:jc w:val="both"/>
      </w:pPr>
      <w:r w:rsidRPr="00C71A11">
        <w:rPr>
          <w:color w:val="222222"/>
          <w:shd w:val="clear" w:color="auto" w:fill="FFFFFF"/>
        </w:rPr>
        <w:t xml:space="preserve">Adnan, M., </w:t>
      </w:r>
      <w:proofErr w:type="spellStart"/>
      <w:r w:rsidRPr="00C71A11">
        <w:rPr>
          <w:color w:val="222222"/>
          <w:shd w:val="clear" w:color="auto" w:fill="FFFFFF"/>
        </w:rPr>
        <w:t>Abdulhamid</w:t>
      </w:r>
      <w:proofErr w:type="spellEnd"/>
      <w:r w:rsidRPr="00C71A11">
        <w:rPr>
          <w:color w:val="222222"/>
          <w:shd w:val="clear" w:color="auto" w:fill="FFFFFF"/>
        </w:rPr>
        <w:t xml:space="preserve">, T. and </w:t>
      </w:r>
      <w:proofErr w:type="spellStart"/>
      <w:r w:rsidRPr="00C71A11">
        <w:rPr>
          <w:color w:val="222222"/>
          <w:shd w:val="clear" w:color="auto" w:fill="FFFFFF"/>
        </w:rPr>
        <w:t>Sohail</w:t>
      </w:r>
      <w:proofErr w:type="spellEnd"/>
      <w:r w:rsidRPr="00C71A11">
        <w:rPr>
          <w:color w:val="222222"/>
          <w:shd w:val="clear" w:color="auto" w:fill="FFFFFF"/>
        </w:rPr>
        <w:t xml:space="preserve">, B., 2018. Predicting firm performance through resource-based framework. </w:t>
      </w:r>
      <w:r w:rsidRPr="00C71A11">
        <w:rPr>
          <w:i/>
          <w:iCs/>
          <w:color w:val="222222"/>
          <w:shd w:val="clear" w:color="auto" w:fill="FFFFFF"/>
        </w:rPr>
        <w:t>European Journal of Business &amp; Management</w:t>
      </w:r>
      <w:r w:rsidRPr="00C71A11">
        <w:rPr>
          <w:color w:val="222222"/>
          <w:shd w:val="clear" w:color="auto" w:fill="FFFFFF"/>
        </w:rPr>
        <w:t xml:space="preserve">, </w:t>
      </w:r>
      <w:r w:rsidRPr="00C71A11">
        <w:rPr>
          <w:i/>
          <w:iCs/>
          <w:color w:val="222222"/>
          <w:shd w:val="clear" w:color="auto" w:fill="FFFFFF"/>
        </w:rPr>
        <w:t>10</w:t>
      </w:r>
      <w:r w:rsidRPr="00C71A11">
        <w:rPr>
          <w:color w:val="222222"/>
          <w:shd w:val="clear" w:color="auto" w:fill="FFFFFF"/>
        </w:rPr>
        <w:t xml:space="preserve">(1), pp.31-36. </w:t>
      </w:r>
      <w:r w:rsidRPr="00C71A11">
        <w:rPr>
          <w:color w:val="000000"/>
        </w:rPr>
        <w:t>Available at:</w:t>
      </w:r>
      <w:hyperlink r:id="rId8" w:history="1">
        <w:r w:rsidRPr="00C71A11">
          <w:rPr>
            <w:rStyle w:val="Hyperlink"/>
            <w:color w:val="1155CC"/>
          </w:rPr>
          <w:t>https://www.researchgate.net/profile/Mohammad-Adnan-2/publication/327321634_Predicting_Firm_Performance_through_Resource_Based_Framework/links/5b883f5592851c1e123c1af4/Predicting-Firm-Performance-through-Resource-Based-Framework.pdf</w:t>
        </w:r>
      </w:hyperlink>
      <w:r w:rsidRPr="00C71A11">
        <w:rPr>
          <w:color w:val="000000"/>
        </w:rPr>
        <w:t> </w:t>
      </w:r>
    </w:p>
    <w:p w14:paraId="4BD639DE" w14:textId="77777777" w:rsidR="009474D4" w:rsidRPr="00C71A11" w:rsidRDefault="009474D4" w:rsidP="009474D4">
      <w:pPr>
        <w:pStyle w:val="NormalWeb"/>
        <w:spacing w:before="0" w:beforeAutospacing="0" w:line="360" w:lineRule="auto"/>
        <w:jc w:val="both"/>
      </w:pPr>
      <w:r w:rsidRPr="00C71A11">
        <w:rPr>
          <w:color w:val="000000"/>
        </w:rPr>
        <w:t xml:space="preserve">Aurum, 2019. </w:t>
      </w:r>
      <w:r w:rsidRPr="00C71A11">
        <w:rPr>
          <w:i/>
          <w:iCs/>
          <w:color w:val="000000"/>
        </w:rPr>
        <w:t>How Tesla Became the Most Innovative Company in The World</w:t>
      </w:r>
      <w:r w:rsidRPr="00C71A11">
        <w:rPr>
          <w:color w:val="000000"/>
        </w:rPr>
        <w:t xml:space="preserve"> Available at:</w:t>
      </w:r>
      <w:hyperlink r:id="rId9" w:history="1">
        <w:r w:rsidRPr="00C71A11">
          <w:rPr>
            <w:rStyle w:val="Hyperlink"/>
            <w:color w:val="1155CC"/>
          </w:rPr>
          <w:t>https://www.aurumbureau.com/how-tesla-became-the-most-innovative-company-in-the-world/</w:t>
        </w:r>
      </w:hyperlink>
      <w:r w:rsidRPr="00C71A11">
        <w:rPr>
          <w:color w:val="000000"/>
        </w:rPr>
        <w:t xml:space="preserve"> [Accessed 20 April, 2022]</w:t>
      </w:r>
    </w:p>
    <w:p w14:paraId="7476D38F" w14:textId="77777777" w:rsidR="009474D4" w:rsidRPr="00C71A11" w:rsidRDefault="009474D4" w:rsidP="009474D4">
      <w:pPr>
        <w:pStyle w:val="NormalWeb"/>
        <w:spacing w:before="0" w:beforeAutospacing="0" w:line="360" w:lineRule="auto"/>
        <w:jc w:val="both"/>
      </w:pPr>
      <w:r w:rsidRPr="00C71A11">
        <w:rPr>
          <w:color w:val="222222"/>
          <w:shd w:val="clear" w:color="auto" w:fill="FFFFFF"/>
        </w:rPr>
        <w:t xml:space="preserve">Beamish, P.W. and Chakravarty, D., 2021. Using the resource-based view in multinational enterprise research. </w:t>
      </w:r>
      <w:r w:rsidRPr="00C71A11">
        <w:rPr>
          <w:i/>
          <w:iCs/>
          <w:color w:val="222222"/>
          <w:shd w:val="clear" w:color="auto" w:fill="FFFFFF"/>
        </w:rPr>
        <w:t>Journal of Management</w:t>
      </w:r>
      <w:r w:rsidRPr="00C71A11">
        <w:rPr>
          <w:color w:val="222222"/>
          <w:shd w:val="clear" w:color="auto" w:fill="FFFFFF"/>
        </w:rPr>
        <w:t xml:space="preserve">, </w:t>
      </w:r>
      <w:r w:rsidRPr="00C71A11">
        <w:rPr>
          <w:i/>
          <w:iCs/>
          <w:color w:val="222222"/>
          <w:shd w:val="clear" w:color="auto" w:fill="FFFFFF"/>
        </w:rPr>
        <w:t>47</w:t>
      </w:r>
      <w:r w:rsidRPr="00C71A11">
        <w:rPr>
          <w:color w:val="222222"/>
          <w:shd w:val="clear" w:color="auto" w:fill="FFFFFF"/>
        </w:rPr>
        <w:t>(7), pp.1861-1877.</w:t>
      </w:r>
      <w:r w:rsidRPr="00C71A11">
        <w:rPr>
          <w:color w:val="000000"/>
        </w:rPr>
        <w:t>Available at:</w:t>
      </w:r>
      <w:hyperlink r:id="rId10" w:history="1">
        <w:r w:rsidRPr="00C71A11">
          <w:rPr>
            <w:rStyle w:val="Hyperlink"/>
            <w:color w:val="1155CC"/>
          </w:rPr>
          <w:t>https://journals.sagepub.com/doi/abs/10.1177/0149206321995575</w:t>
        </w:r>
      </w:hyperlink>
      <w:r w:rsidRPr="00C71A11">
        <w:rPr>
          <w:color w:val="000000"/>
        </w:rPr>
        <w:t> </w:t>
      </w:r>
    </w:p>
    <w:p w14:paraId="0D9F13F5" w14:textId="77777777" w:rsidR="009474D4" w:rsidRPr="00C71A11" w:rsidRDefault="009474D4" w:rsidP="009474D4">
      <w:pPr>
        <w:spacing w:after="100" w:afterAutospacing="1" w:line="360" w:lineRule="auto"/>
        <w:jc w:val="both"/>
        <w:rPr>
          <w:rFonts w:ascii="Times New Roman" w:eastAsia="Times New Roman" w:hAnsi="Times New Roman" w:cs="Times New Roman"/>
          <w:sz w:val="24"/>
          <w:szCs w:val="24"/>
        </w:rPr>
      </w:pPr>
      <w:proofErr w:type="spellStart"/>
      <w:r w:rsidRPr="00C71A11">
        <w:rPr>
          <w:rFonts w:ascii="Times New Roman" w:eastAsia="Times New Roman" w:hAnsi="Times New Roman" w:cs="Times New Roman"/>
          <w:color w:val="222222"/>
          <w:sz w:val="24"/>
          <w:szCs w:val="24"/>
          <w:shd w:val="clear" w:color="auto" w:fill="FFFFFF"/>
        </w:rPr>
        <w:t>Bruijl</w:t>
      </w:r>
      <w:proofErr w:type="spellEnd"/>
      <w:r w:rsidRPr="00C71A11">
        <w:rPr>
          <w:rFonts w:ascii="Times New Roman" w:eastAsia="Times New Roman" w:hAnsi="Times New Roman" w:cs="Times New Roman"/>
          <w:color w:val="222222"/>
          <w:sz w:val="24"/>
          <w:szCs w:val="24"/>
          <w:shd w:val="clear" w:color="auto" w:fill="FFFFFF"/>
        </w:rPr>
        <w:t xml:space="preserve">, G.H.T., 2018. The relevance of Porter's five forces in today's innovative and changing business environment. </w:t>
      </w:r>
      <w:r w:rsidRPr="00C71A11">
        <w:rPr>
          <w:rFonts w:ascii="Times New Roman" w:eastAsia="Times New Roman" w:hAnsi="Times New Roman" w:cs="Times New Roman"/>
          <w:i/>
          <w:iCs/>
          <w:color w:val="222222"/>
          <w:sz w:val="24"/>
          <w:szCs w:val="24"/>
          <w:shd w:val="clear" w:color="auto" w:fill="FFFFFF"/>
        </w:rPr>
        <w:t>Available at SSRN 3192207</w:t>
      </w:r>
      <w:r w:rsidRPr="00C71A11">
        <w:rPr>
          <w:rFonts w:ascii="Times New Roman" w:eastAsia="Times New Roman" w:hAnsi="Times New Roman" w:cs="Times New Roman"/>
          <w:color w:val="222222"/>
          <w:sz w:val="24"/>
          <w:szCs w:val="24"/>
          <w:shd w:val="clear" w:color="auto" w:fill="FFFFFF"/>
        </w:rPr>
        <w:t>.</w:t>
      </w:r>
      <w:r w:rsidRPr="00C71A11">
        <w:rPr>
          <w:rFonts w:ascii="Times New Roman" w:eastAsia="Times New Roman" w:hAnsi="Times New Roman" w:cs="Times New Roman"/>
          <w:color w:val="000000"/>
          <w:sz w:val="24"/>
          <w:szCs w:val="24"/>
        </w:rPr>
        <w:t>Available at:</w:t>
      </w:r>
      <w:hyperlink r:id="rId11" w:history="1">
        <w:r w:rsidRPr="00C71A11">
          <w:rPr>
            <w:rFonts w:ascii="Times New Roman" w:eastAsia="Times New Roman" w:hAnsi="Times New Roman" w:cs="Times New Roman"/>
            <w:color w:val="1155CC"/>
            <w:sz w:val="24"/>
            <w:szCs w:val="24"/>
            <w:u w:val="single"/>
          </w:rPr>
          <w:t>https://www.researchgate.net/profile/Gerard-Bruijl/publication/326026986_The_Relevance_of_Porter%27s_Five_Forces_in_Today%27s_Innovative_and_Changing_Business_Environment/links/5c14165c299bf139c7593f03/The-Relevance-of-Porters-Five-Forces-in-Todays-Innovative-and-Changing-Business-Environment.pdf</w:t>
        </w:r>
      </w:hyperlink>
      <w:r w:rsidRPr="00C71A11">
        <w:rPr>
          <w:rFonts w:ascii="Times New Roman" w:eastAsia="Times New Roman" w:hAnsi="Times New Roman" w:cs="Times New Roman"/>
          <w:color w:val="222222"/>
          <w:sz w:val="24"/>
          <w:szCs w:val="24"/>
          <w:shd w:val="clear" w:color="auto" w:fill="FFFFFF"/>
        </w:rPr>
        <w:t> </w:t>
      </w:r>
    </w:p>
    <w:p w14:paraId="2ACD4CFC" w14:textId="77777777" w:rsidR="009474D4" w:rsidRPr="00C71A11" w:rsidRDefault="009474D4" w:rsidP="009474D4">
      <w:pPr>
        <w:spacing w:after="100" w:afterAutospacing="1" w:line="360" w:lineRule="auto"/>
        <w:jc w:val="both"/>
        <w:rPr>
          <w:rFonts w:ascii="Times New Roman" w:eastAsia="Times New Roman" w:hAnsi="Times New Roman" w:cs="Times New Roman"/>
          <w:sz w:val="24"/>
          <w:szCs w:val="24"/>
        </w:rPr>
      </w:pPr>
      <w:proofErr w:type="spellStart"/>
      <w:r w:rsidRPr="00C71A11">
        <w:rPr>
          <w:rFonts w:ascii="Times New Roman" w:eastAsia="Times New Roman" w:hAnsi="Times New Roman" w:cs="Times New Roman"/>
          <w:color w:val="000000"/>
          <w:sz w:val="24"/>
          <w:szCs w:val="24"/>
        </w:rPr>
        <w:t>Carlier</w:t>
      </w:r>
      <w:proofErr w:type="spellEnd"/>
      <w:r w:rsidRPr="00C71A11">
        <w:rPr>
          <w:rFonts w:ascii="Times New Roman" w:eastAsia="Times New Roman" w:hAnsi="Times New Roman" w:cs="Times New Roman"/>
          <w:color w:val="000000"/>
          <w:sz w:val="24"/>
          <w:szCs w:val="24"/>
        </w:rPr>
        <w:t xml:space="preserve">, M., 2021. </w:t>
      </w:r>
      <w:r w:rsidRPr="00C71A11">
        <w:rPr>
          <w:rFonts w:ascii="Times New Roman" w:eastAsia="Times New Roman" w:hAnsi="Times New Roman" w:cs="Times New Roman"/>
          <w:i/>
          <w:iCs/>
          <w:color w:val="000000"/>
          <w:sz w:val="24"/>
          <w:szCs w:val="24"/>
        </w:rPr>
        <w:t xml:space="preserve">Tesla - statistics &amp; facts </w:t>
      </w:r>
      <w:r w:rsidRPr="00C71A11">
        <w:rPr>
          <w:rFonts w:ascii="Times New Roman" w:eastAsia="Times New Roman" w:hAnsi="Times New Roman" w:cs="Times New Roman"/>
          <w:color w:val="000000"/>
          <w:sz w:val="24"/>
          <w:szCs w:val="24"/>
        </w:rPr>
        <w:t>Available at:</w:t>
      </w:r>
      <w:hyperlink r:id="rId12" w:anchor="topicHeader__wrapper" w:history="1">
        <w:r w:rsidRPr="00C71A11">
          <w:rPr>
            <w:rFonts w:ascii="Times New Roman" w:eastAsia="Times New Roman" w:hAnsi="Times New Roman" w:cs="Times New Roman"/>
            <w:color w:val="1155CC"/>
            <w:sz w:val="24"/>
            <w:szCs w:val="24"/>
            <w:u w:val="single"/>
          </w:rPr>
          <w:t>https://www.statista.com/topics/2086/tesla/#topicHeader__wrapper</w:t>
        </w:r>
      </w:hyperlink>
      <w:r w:rsidRPr="00C71A11">
        <w:rPr>
          <w:rFonts w:ascii="Times New Roman" w:eastAsia="Times New Roman" w:hAnsi="Times New Roman" w:cs="Times New Roman"/>
          <w:color w:val="000000"/>
          <w:sz w:val="24"/>
          <w:szCs w:val="24"/>
        </w:rPr>
        <w:t xml:space="preserve"> [Accessed 20 April, 2022]</w:t>
      </w:r>
    </w:p>
    <w:p w14:paraId="210F351E" w14:textId="77777777" w:rsidR="009474D4" w:rsidRPr="00C71A11" w:rsidRDefault="009474D4" w:rsidP="009474D4">
      <w:pPr>
        <w:spacing w:after="100" w:afterAutospacing="1" w:line="360" w:lineRule="auto"/>
        <w:jc w:val="both"/>
        <w:rPr>
          <w:rFonts w:ascii="Times New Roman" w:eastAsia="Times New Roman" w:hAnsi="Times New Roman" w:cs="Times New Roman"/>
          <w:sz w:val="24"/>
          <w:szCs w:val="24"/>
        </w:rPr>
      </w:pPr>
      <w:proofErr w:type="spellStart"/>
      <w:r w:rsidRPr="00C71A11">
        <w:rPr>
          <w:rFonts w:ascii="Times New Roman" w:eastAsia="Times New Roman" w:hAnsi="Times New Roman" w:cs="Times New Roman"/>
          <w:color w:val="000000"/>
          <w:sz w:val="24"/>
          <w:szCs w:val="24"/>
        </w:rPr>
        <w:lastRenderedPageBreak/>
        <w:t>Carlier</w:t>
      </w:r>
      <w:proofErr w:type="spellEnd"/>
      <w:r w:rsidRPr="00C71A11">
        <w:rPr>
          <w:rFonts w:ascii="Times New Roman" w:eastAsia="Times New Roman" w:hAnsi="Times New Roman" w:cs="Times New Roman"/>
          <w:color w:val="000000"/>
          <w:sz w:val="24"/>
          <w:szCs w:val="24"/>
        </w:rPr>
        <w:t xml:space="preserve">, M., 2022. </w:t>
      </w:r>
      <w:r w:rsidRPr="00C71A11">
        <w:rPr>
          <w:rFonts w:ascii="Times New Roman" w:eastAsia="Times New Roman" w:hAnsi="Times New Roman" w:cs="Times New Roman"/>
          <w:i/>
          <w:iCs/>
          <w:color w:val="000000"/>
          <w:sz w:val="24"/>
          <w:szCs w:val="24"/>
        </w:rPr>
        <w:t xml:space="preserve">Tesla's U.S. market share - December 2021 </w:t>
      </w:r>
      <w:r w:rsidRPr="00C71A11">
        <w:rPr>
          <w:rFonts w:ascii="Times New Roman" w:eastAsia="Times New Roman" w:hAnsi="Times New Roman" w:cs="Times New Roman"/>
          <w:color w:val="000000"/>
          <w:sz w:val="24"/>
          <w:szCs w:val="24"/>
        </w:rPr>
        <w:t>Available at:</w:t>
      </w:r>
      <w:hyperlink r:id="rId13" w:history="1">
        <w:r w:rsidRPr="00C71A11">
          <w:rPr>
            <w:rFonts w:ascii="Times New Roman" w:eastAsia="Times New Roman" w:hAnsi="Times New Roman" w:cs="Times New Roman"/>
            <w:color w:val="1155CC"/>
            <w:sz w:val="24"/>
            <w:szCs w:val="24"/>
            <w:u w:val="single"/>
          </w:rPr>
          <w:t>https://www.statista.com/statistics/519579/market-share-of-tesla-in-the-united-states/</w:t>
        </w:r>
      </w:hyperlink>
      <w:r w:rsidRPr="00C71A11">
        <w:rPr>
          <w:rFonts w:ascii="Times New Roman" w:eastAsia="Times New Roman" w:hAnsi="Times New Roman" w:cs="Times New Roman"/>
          <w:color w:val="000000"/>
          <w:sz w:val="24"/>
          <w:szCs w:val="24"/>
        </w:rPr>
        <w:t xml:space="preserve"> [Accessed 20 April, 2022]</w:t>
      </w:r>
    </w:p>
    <w:p w14:paraId="5F758402" w14:textId="77777777" w:rsidR="009474D4" w:rsidRPr="00C71A11" w:rsidRDefault="009474D4" w:rsidP="009474D4">
      <w:pPr>
        <w:spacing w:after="100" w:afterAutospacing="1" w:line="360" w:lineRule="auto"/>
        <w:jc w:val="both"/>
        <w:rPr>
          <w:rFonts w:ascii="Times New Roman" w:eastAsia="Times New Roman" w:hAnsi="Times New Roman" w:cs="Times New Roman"/>
          <w:sz w:val="24"/>
          <w:szCs w:val="24"/>
        </w:rPr>
      </w:pPr>
      <w:r w:rsidRPr="00C71A11">
        <w:rPr>
          <w:rFonts w:ascii="Times New Roman" w:eastAsia="Times New Roman" w:hAnsi="Times New Roman" w:cs="Times New Roman"/>
          <w:color w:val="222222"/>
          <w:sz w:val="24"/>
          <w:szCs w:val="24"/>
          <w:shd w:val="clear" w:color="auto" w:fill="FFFFFF"/>
        </w:rPr>
        <w:t xml:space="preserve">Daniel, R.U.S.U., 2021. The Effect </w:t>
      </w:r>
      <w:proofErr w:type="gramStart"/>
      <w:r w:rsidRPr="00C71A11">
        <w:rPr>
          <w:rFonts w:ascii="Times New Roman" w:eastAsia="Times New Roman" w:hAnsi="Times New Roman" w:cs="Times New Roman"/>
          <w:color w:val="222222"/>
          <w:sz w:val="24"/>
          <w:szCs w:val="24"/>
          <w:shd w:val="clear" w:color="auto" w:fill="FFFFFF"/>
        </w:rPr>
        <w:t>Of</w:t>
      </w:r>
      <w:proofErr w:type="gramEnd"/>
      <w:r w:rsidRPr="00C71A11">
        <w:rPr>
          <w:rFonts w:ascii="Times New Roman" w:eastAsia="Times New Roman" w:hAnsi="Times New Roman" w:cs="Times New Roman"/>
          <w:color w:val="222222"/>
          <w:sz w:val="24"/>
          <w:szCs w:val="24"/>
          <w:shd w:val="clear" w:color="auto" w:fill="FFFFFF"/>
        </w:rPr>
        <w:t xml:space="preserve"> Internal And External Factors On Strategic Management For Innovation Processes At The Company Level. In </w:t>
      </w:r>
      <w:r w:rsidRPr="00C71A11">
        <w:rPr>
          <w:rFonts w:ascii="Times New Roman" w:eastAsia="Times New Roman" w:hAnsi="Times New Roman" w:cs="Times New Roman"/>
          <w:i/>
          <w:iCs/>
          <w:color w:val="222222"/>
          <w:sz w:val="24"/>
          <w:szCs w:val="24"/>
          <w:shd w:val="clear" w:color="auto" w:fill="FFFFFF"/>
        </w:rPr>
        <w:t>Proceedings of the INTERNATIONAL MANAGEMENT CONFERENCE</w:t>
      </w:r>
      <w:r w:rsidRPr="00C71A11">
        <w:rPr>
          <w:rFonts w:ascii="Times New Roman" w:eastAsia="Times New Roman" w:hAnsi="Times New Roman" w:cs="Times New Roman"/>
          <w:color w:val="222222"/>
          <w:sz w:val="24"/>
          <w:szCs w:val="24"/>
          <w:shd w:val="clear" w:color="auto" w:fill="FFFFFF"/>
        </w:rPr>
        <w:t xml:space="preserve"> (Vol. 15, No. 1, pp. 408-418). Faculty of Management, Academy of Economic Studies, Bucharest, </w:t>
      </w:r>
      <w:proofErr w:type="spellStart"/>
      <w:r w:rsidRPr="00C71A11">
        <w:rPr>
          <w:rFonts w:ascii="Times New Roman" w:eastAsia="Times New Roman" w:hAnsi="Times New Roman" w:cs="Times New Roman"/>
          <w:color w:val="222222"/>
          <w:sz w:val="24"/>
          <w:szCs w:val="24"/>
          <w:shd w:val="clear" w:color="auto" w:fill="FFFFFF"/>
        </w:rPr>
        <w:t>Romania.</w:t>
      </w:r>
      <w:r w:rsidRPr="00C71A11">
        <w:rPr>
          <w:rFonts w:ascii="Times New Roman" w:eastAsia="Times New Roman" w:hAnsi="Times New Roman" w:cs="Times New Roman"/>
          <w:color w:val="000000"/>
          <w:sz w:val="24"/>
          <w:szCs w:val="24"/>
        </w:rPr>
        <w:t>Available</w:t>
      </w:r>
      <w:proofErr w:type="spellEnd"/>
      <w:r w:rsidRPr="00C71A11">
        <w:rPr>
          <w:rFonts w:ascii="Times New Roman" w:eastAsia="Times New Roman" w:hAnsi="Times New Roman" w:cs="Times New Roman"/>
          <w:color w:val="000000"/>
          <w:sz w:val="24"/>
          <w:szCs w:val="24"/>
        </w:rPr>
        <w:t xml:space="preserve"> at:</w:t>
      </w:r>
      <w:hyperlink r:id="rId14" w:history="1">
        <w:r w:rsidRPr="00C71A11">
          <w:rPr>
            <w:rFonts w:ascii="Times New Roman" w:eastAsia="Times New Roman" w:hAnsi="Times New Roman" w:cs="Times New Roman"/>
            <w:color w:val="1155CC"/>
            <w:sz w:val="24"/>
            <w:szCs w:val="24"/>
            <w:u w:val="single"/>
          </w:rPr>
          <w:t>http://conferinta.management.ase.ro/archives/2021/pdf%20IMC%202021/2%20PDF%20S2%20IMC%202021/2_19.pdf</w:t>
        </w:r>
      </w:hyperlink>
      <w:r w:rsidRPr="00C71A11">
        <w:rPr>
          <w:rFonts w:ascii="Times New Roman" w:eastAsia="Times New Roman" w:hAnsi="Times New Roman" w:cs="Times New Roman"/>
          <w:color w:val="222222"/>
          <w:sz w:val="24"/>
          <w:szCs w:val="24"/>
          <w:shd w:val="clear" w:color="auto" w:fill="FFFFFF"/>
        </w:rPr>
        <w:t> </w:t>
      </w:r>
    </w:p>
    <w:p w14:paraId="3A561ED6" w14:textId="77777777" w:rsidR="009474D4" w:rsidRPr="00C71A11" w:rsidRDefault="009474D4" w:rsidP="009474D4">
      <w:pPr>
        <w:spacing w:after="100" w:afterAutospacing="1" w:line="360" w:lineRule="auto"/>
        <w:jc w:val="both"/>
        <w:rPr>
          <w:rFonts w:ascii="Times New Roman" w:eastAsia="Times New Roman" w:hAnsi="Times New Roman" w:cs="Times New Roman"/>
          <w:sz w:val="24"/>
          <w:szCs w:val="24"/>
        </w:rPr>
      </w:pPr>
      <w:r w:rsidRPr="00C71A11">
        <w:rPr>
          <w:rFonts w:ascii="Times New Roman" w:eastAsia="Times New Roman" w:hAnsi="Times New Roman" w:cs="Times New Roman"/>
          <w:color w:val="222222"/>
          <w:sz w:val="24"/>
          <w:szCs w:val="24"/>
          <w:shd w:val="clear" w:color="auto" w:fill="FFFFFF"/>
        </w:rPr>
        <w:t xml:space="preserve">Dash, M. and Sharma, K., 2019. Marketing Response Modelling: Impact of Digital Marketing for a Luxury Car Brand. </w:t>
      </w:r>
      <w:r w:rsidRPr="00C71A11">
        <w:rPr>
          <w:rFonts w:ascii="Times New Roman" w:eastAsia="Times New Roman" w:hAnsi="Times New Roman" w:cs="Times New Roman"/>
          <w:i/>
          <w:iCs/>
          <w:color w:val="222222"/>
          <w:sz w:val="24"/>
          <w:szCs w:val="24"/>
          <w:shd w:val="clear" w:color="auto" w:fill="FFFFFF"/>
        </w:rPr>
        <w:t>Journal of Creative Communications</w:t>
      </w:r>
      <w:r w:rsidRPr="00C71A11">
        <w:rPr>
          <w:rFonts w:ascii="Times New Roman" w:eastAsia="Times New Roman" w:hAnsi="Times New Roman" w:cs="Times New Roman"/>
          <w:color w:val="222222"/>
          <w:sz w:val="24"/>
          <w:szCs w:val="24"/>
          <w:shd w:val="clear" w:color="auto" w:fill="FFFFFF"/>
        </w:rPr>
        <w:t xml:space="preserve">, </w:t>
      </w:r>
      <w:r w:rsidRPr="00C71A11">
        <w:rPr>
          <w:rFonts w:ascii="Times New Roman" w:eastAsia="Times New Roman" w:hAnsi="Times New Roman" w:cs="Times New Roman"/>
          <w:i/>
          <w:iCs/>
          <w:color w:val="222222"/>
          <w:sz w:val="24"/>
          <w:szCs w:val="24"/>
          <w:shd w:val="clear" w:color="auto" w:fill="FFFFFF"/>
        </w:rPr>
        <w:t>14</w:t>
      </w:r>
      <w:r w:rsidRPr="00C71A11">
        <w:rPr>
          <w:rFonts w:ascii="Times New Roman" w:eastAsia="Times New Roman" w:hAnsi="Times New Roman" w:cs="Times New Roman"/>
          <w:color w:val="222222"/>
          <w:sz w:val="24"/>
          <w:szCs w:val="24"/>
          <w:shd w:val="clear" w:color="auto" w:fill="FFFFFF"/>
        </w:rPr>
        <w:t>(3), pp.254-270.</w:t>
      </w:r>
      <w:r w:rsidRPr="00C71A11">
        <w:rPr>
          <w:rFonts w:ascii="Times New Roman" w:eastAsia="Times New Roman" w:hAnsi="Times New Roman" w:cs="Times New Roman"/>
          <w:color w:val="000000"/>
          <w:sz w:val="24"/>
          <w:szCs w:val="24"/>
        </w:rPr>
        <w:t>Available at:</w:t>
      </w:r>
      <w:hyperlink r:id="rId15" w:history="1">
        <w:r w:rsidRPr="00C71A11">
          <w:rPr>
            <w:rFonts w:ascii="Times New Roman" w:eastAsia="Times New Roman" w:hAnsi="Times New Roman" w:cs="Times New Roman"/>
            <w:color w:val="1155CC"/>
            <w:sz w:val="24"/>
            <w:szCs w:val="24"/>
            <w:u w:val="single"/>
          </w:rPr>
          <w:t>https://journals.sagepub.com/doi/abs/10.1177/0973258619878077</w:t>
        </w:r>
      </w:hyperlink>
      <w:r w:rsidRPr="00C71A11">
        <w:rPr>
          <w:rFonts w:ascii="Times New Roman" w:eastAsia="Times New Roman" w:hAnsi="Times New Roman" w:cs="Times New Roman"/>
          <w:color w:val="222222"/>
          <w:sz w:val="24"/>
          <w:szCs w:val="24"/>
          <w:shd w:val="clear" w:color="auto" w:fill="FFFFFF"/>
        </w:rPr>
        <w:t> </w:t>
      </w:r>
    </w:p>
    <w:p w14:paraId="14E9D6FB" w14:textId="77777777" w:rsidR="009474D4" w:rsidRPr="00C71A11" w:rsidRDefault="009474D4" w:rsidP="009474D4">
      <w:pPr>
        <w:spacing w:after="100" w:afterAutospacing="1" w:line="360" w:lineRule="auto"/>
        <w:jc w:val="both"/>
        <w:rPr>
          <w:rFonts w:ascii="Times New Roman" w:eastAsia="Times New Roman" w:hAnsi="Times New Roman" w:cs="Times New Roman"/>
          <w:sz w:val="24"/>
          <w:szCs w:val="24"/>
        </w:rPr>
      </w:pPr>
      <w:r w:rsidRPr="00C71A11">
        <w:rPr>
          <w:rFonts w:ascii="Times New Roman" w:eastAsia="Times New Roman" w:hAnsi="Times New Roman" w:cs="Times New Roman"/>
          <w:color w:val="000000"/>
          <w:sz w:val="24"/>
          <w:szCs w:val="24"/>
        </w:rPr>
        <w:t xml:space="preserve">Economic Times, 2022. </w:t>
      </w:r>
      <w:r w:rsidRPr="00C71A11">
        <w:rPr>
          <w:rFonts w:ascii="Times New Roman" w:eastAsia="Times New Roman" w:hAnsi="Times New Roman" w:cs="Times New Roman"/>
          <w:i/>
          <w:iCs/>
          <w:color w:val="000000"/>
          <w:sz w:val="24"/>
          <w:szCs w:val="24"/>
        </w:rPr>
        <w:t xml:space="preserve">Global electric vehicle sales up 109% in 2021, Tesla leads with 14% share </w:t>
      </w:r>
      <w:r w:rsidRPr="00C71A11">
        <w:rPr>
          <w:rFonts w:ascii="Times New Roman" w:eastAsia="Times New Roman" w:hAnsi="Times New Roman" w:cs="Times New Roman"/>
          <w:color w:val="000000"/>
          <w:sz w:val="24"/>
          <w:szCs w:val="24"/>
        </w:rPr>
        <w:t>Available at:</w:t>
      </w:r>
      <w:hyperlink r:id="rId16" w:history="1">
        <w:r w:rsidRPr="00C71A11">
          <w:rPr>
            <w:rFonts w:ascii="Times New Roman" w:eastAsia="Times New Roman" w:hAnsi="Times New Roman" w:cs="Times New Roman"/>
            <w:color w:val="1155CC"/>
            <w:sz w:val="24"/>
            <w:szCs w:val="24"/>
            <w:u w:val="single"/>
          </w:rPr>
          <w:t>https://economictimes.indiatimes.com/industry/auto/auto-news/global-electric-vehicle-sales-up-109-in-2021-tesla-leads-with-14-share/articleshow/89590350.cms</w:t>
        </w:r>
      </w:hyperlink>
      <w:r w:rsidRPr="00C71A11">
        <w:rPr>
          <w:rFonts w:ascii="Times New Roman" w:eastAsia="Times New Roman" w:hAnsi="Times New Roman" w:cs="Times New Roman"/>
          <w:color w:val="000000"/>
          <w:sz w:val="24"/>
          <w:szCs w:val="24"/>
        </w:rPr>
        <w:t xml:space="preserve"> [Accessed 20 April, 2022]</w:t>
      </w:r>
    </w:p>
    <w:p w14:paraId="69E9097D" w14:textId="77777777" w:rsidR="009474D4" w:rsidRPr="00C71A11" w:rsidRDefault="009474D4" w:rsidP="009474D4">
      <w:pPr>
        <w:pStyle w:val="NormalWeb"/>
        <w:spacing w:before="0" w:beforeAutospacing="0" w:line="360" w:lineRule="auto"/>
        <w:jc w:val="both"/>
      </w:pPr>
      <w:r w:rsidRPr="00C71A11">
        <w:rPr>
          <w:color w:val="000000"/>
        </w:rPr>
        <w:t xml:space="preserve">Fang, H., </w:t>
      </w:r>
      <w:proofErr w:type="spellStart"/>
      <w:r w:rsidRPr="00C71A11">
        <w:rPr>
          <w:color w:val="000000"/>
        </w:rPr>
        <w:t>Kotlar</w:t>
      </w:r>
      <w:proofErr w:type="spellEnd"/>
      <w:r w:rsidRPr="00C71A11">
        <w:rPr>
          <w:color w:val="000000"/>
        </w:rPr>
        <w:t xml:space="preserve">, J., </w:t>
      </w:r>
      <w:proofErr w:type="spellStart"/>
      <w:r w:rsidRPr="00C71A11">
        <w:rPr>
          <w:color w:val="000000"/>
        </w:rPr>
        <w:t>Memili</w:t>
      </w:r>
      <w:proofErr w:type="spellEnd"/>
      <w:r w:rsidRPr="00C71A11">
        <w:rPr>
          <w:color w:val="000000"/>
        </w:rPr>
        <w:t xml:space="preserve">, E., Chrisman, J.J. and De </w:t>
      </w:r>
      <w:proofErr w:type="spellStart"/>
      <w:r w:rsidRPr="00C71A11">
        <w:rPr>
          <w:color w:val="000000"/>
        </w:rPr>
        <w:t>Massis</w:t>
      </w:r>
      <w:proofErr w:type="spellEnd"/>
      <w:r w:rsidRPr="00C71A11">
        <w:rPr>
          <w:color w:val="000000"/>
        </w:rPr>
        <w:t>, A., 2018. The pursuit of international opportunities in family firms: Generational differences and the role of knowledge</w:t>
      </w:r>
      <w:r w:rsidRPr="00C71A11">
        <w:rPr>
          <w:rFonts w:ascii="Cambria Math" w:hAnsi="Cambria Math"/>
          <w:color w:val="000000"/>
        </w:rPr>
        <w:t>‐</w:t>
      </w:r>
      <w:r w:rsidRPr="00C71A11">
        <w:rPr>
          <w:color w:val="000000"/>
        </w:rPr>
        <w:t xml:space="preserve">based resources. Global Strategy Journal, 8(1), pp.136-157.Available </w:t>
      </w:r>
      <w:proofErr w:type="spellStart"/>
      <w:r w:rsidRPr="00C71A11">
        <w:rPr>
          <w:color w:val="000000"/>
        </w:rPr>
        <w:t>at:</w:t>
      </w:r>
      <w:hyperlink r:id="rId17" w:history="1">
        <w:r w:rsidRPr="00C71A11">
          <w:rPr>
            <w:rStyle w:val="Hyperlink"/>
            <w:color w:val="1155CC"/>
          </w:rPr>
          <w:t>https</w:t>
        </w:r>
        <w:proofErr w:type="spellEnd"/>
        <w:r w:rsidRPr="00C71A11">
          <w:rPr>
            <w:rStyle w:val="Hyperlink"/>
            <w:color w:val="1155CC"/>
          </w:rPr>
          <w:t>://onlinelibrary.wiley.com/</w:t>
        </w:r>
        <w:proofErr w:type="spellStart"/>
        <w:r w:rsidRPr="00C71A11">
          <w:rPr>
            <w:rStyle w:val="Hyperlink"/>
            <w:color w:val="1155CC"/>
          </w:rPr>
          <w:t>doi</w:t>
        </w:r>
        <w:proofErr w:type="spellEnd"/>
        <w:r w:rsidRPr="00C71A11">
          <w:rPr>
            <w:rStyle w:val="Hyperlink"/>
            <w:color w:val="1155CC"/>
          </w:rPr>
          <w:t>/abs/10.1002/gsj.1197</w:t>
        </w:r>
      </w:hyperlink>
      <w:r w:rsidRPr="00C71A11">
        <w:rPr>
          <w:color w:val="000000"/>
        </w:rPr>
        <w:t> </w:t>
      </w:r>
    </w:p>
    <w:p w14:paraId="2C1DE3FE" w14:textId="77777777" w:rsidR="009474D4" w:rsidRPr="00C71A11" w:rsidRDefault="009474D4" w:rsidP="009474D4">
      <w:pPr>
        <w:pStyle w:val="NormalWeb"/>
        <w:spacing w:before="0" w:beforeAutospacing="0" w:line="360" w:lineRule="auto"/>
        <w:jc w:val="both"/>
      </w:pPr>
      <w:r w:rsidRPr="00C71A11">
        <w:rPr>
          <w:color w:val="222222"/>
          <w:shd w:val="clear" w:color="auto" w:fill="FFFFFF"/>
        </w:rPr>
        <w:t xml:space="preserve">He, P., Pei, Y., Lin, C. and Ye, D., 2021. Ambidextrous Marketing Capabilities, Exploratory and Exploitative Market-Based Innovation, and Innovation Performance: An Empirical Study on China’s Manufacturing Sector. </w:t>
      </w:r>
      <w:r w:rsidRPr="00C71A11">
        <w:rPr>
          <w:i/>
          <w:iCs/>
          <w:color w:val="222222"/>
          <w:shd w:val="clear" w:color="auto" w:fill="FFFFFF"/>
        </w:rPr>
        <w:t>Sustainability</w:t>
      </w:r>
      <w:r w:rsidRPr="00C71A11">
        <w:rPr>
          <w:color w:val="222222"/>
          <w:shd w:val="clear" w:color="auto" w:fill="FFFFFF"/>
        </w:rPr>
        <w:t xml:space="preserve">, </w:t>
      </w:r>
      <w:r w:rsidRPr="00C71A11">
        <w:rPr>
          <w:i/>
          <w:iCs/>
          <w:color w:val="222222"/>
          <w:shd w:val="clear" w:color="auto" w:fill="FFFFFF"/>
        </w:rPr>
        <w:t>13</w:t>
      </w:r>
      <w:r w:rsidRPr="00C71A11">
        <w:rPr>
          <w:color w:val="222222"/>
          <w:shd w:val="clear" w:color="auto" w:fill="FFFFFF"/>
        </w:rPr>
        <w:t xml:space="preserve">(3), p.1146.  </w:t>
      </w:r>
      <w:hyperlink r:id="rId18" w:history="1">
        <w:r w:rsidRPr="00C71A11">
          <w:rPr>
            <w:rStyle w:val="Hyperlink"/>
            <w:color w:val="1155CC"/>
            <w:shd w:val="clear" w:color="auto" w:fill="FFFFFF"/>
          </w:rPr>
          <w:t>https://doi.org/10.3390/su13031146</w:t>
        </w:r>
      </w:hyperlink>
      <w:r w:rsidRPr="00C71A11">
        <w:rPr>
          <w:color w:val="222222"/>
          <w:shd w:val="clear" w:color="auto" w:fill="FFFFFF"/>
        </w:rPr>
        <w:t> </w:t>
      </w:r>
    </w:p>
    <w:p w14:paraId="11C04A1D" w14:textId="77777777" w:rsidR="009474D4" w:rsidRPr="00C71A11" w:rsidRDefault="009474D4" w:rsidP="009474D4">
      <w:pPr>
        <w:spacing w:after="100" w:afterAutospacing="1" w:line="360" w:lineRule="auto"/>
        <w:jc w:val="both"/>
        <w:rPr>
          <w:rFonts w:ascii="Times New Roman" w:eastAsia="Times New Roman" w:hAnsi="Times New Roman" w:cs="Times New Roman"/>
          <w:sz w:val="24"/>
          <w:szCs w:val="24"/>
        </w:rPr>
      </w:pPr>
      <w:r w:rsidRPr="00C71A11">
        <w:rPr>
          <w:rFonts w:ascii="Times New Roman" w:eastAsia="Times New Roman" w:hAnsi="Times New Roman" w:cs="Times New Roman"/>
          <w:color w:val="222222"/>
          <w:sz w:val="24"/>
          <w:szCs w:val="24"/>
          <w:shd w:val="clear" w:color="auto" w:fill="FFFFFF"/>
        </w:rPr>
        <w:t xml:space="preserve">Isidore, C., 2021. </w:t>
      </w:r>
      <w:r w:rsidRPr="00C71A11">
        <w:rPr>
          <w:rFonts w:ascii="Times New Roman" w:eastAsia="Times New Roman" w:hAnsi="Times New Roman" w:cs="Times New Roman"/>
          <w:i/>
          <w:iCs/>
          <w:color w:val="000000"/>
          <w:sz w:val="24"/>
          <w:szCs w:val="24"/>
          <w:shd w:val="clear" w:color="auto" w:fill="FFFFFF"/>
        </w:rPr>
        <w:t xml:space="preserve">Elon Musk admits Tesla has quality problems </w:t>
      </w:r>
      <w:r w:rsidRPr="00C71A11">
        <w:rPr>
          <w:rFonts w:ascii="Times New Roman" w:eastAsia="Times New Roman" w:hAnsi="Times New Roman" w:cs="Times New Roman"/>
          <w:color w:val="000000"/>
          <w:sz w:val="24"/>
          <w:szCs w:val="24"/>
        </w:rPr>
        <w:t>Available at:</w:t>
      </w:r>
      <w:hyperlink r:id="rId19" w:history="1">
        <w:r w:rsidRPr="00C71A11">
          <w:rPr>
            <w:rFonts w:ascii="Times New Roman" w:eastAsia="Times New Roman" w:hAnsi="Times New Roman" w:cs="Times New Roman"/>
            <w:color w:val="1155CC"/>
            <w:sz w:val="24"/>
            <w:szCs w:val="24"/>
            <w:u w:val="single"/>
          </w:rPr>
          <w:t>https://edition.cnn.com/2021/02/03/business/elon-musk-tesla-quality-problems/index.html</w:t>
        </w:r>
      </w:hyperlink>
      <w:r w:rsidRPr="00C71A11">
        <w:rPr>
          <w:rFonts w:ascii="Times New Roman" w:eastAsia="Times New Roman" w:hAnsi="Times New Roman" w:cs="Times New Roman"/>
          <w:color w:val="222222"/>
          <w:sz w:val="24"/>
          <w:szCs w:val="24"/>
          <w:shd w:val="clear" w:color="auto" w:fill="FFFFFF"/>
        </w:rPr>
        <w:t xml:space="preserve"> </w:t>
      </w:r>
      <w:r w:rsidRPr="00C71A11">
        <w:rPr>
          <w:rFonts w:ascii="Times New Roman" w:eastAsia="Times New Roman" w:hAnsi="Times New Roman" w:cs="Times New Roman"/>
          <w:color w:val="000000"/>
          <w:sz w:val="24"/>
          <w:szCs w:val="24"/>
        </w:rPr>
        <w:t>[Accessed 20 April, 2022]</w:t>
      </w:r>
    </w:p>
    <w:p w14:paraId="18E7EEEA" w14:textId="77777777" w:rsidR="009474D4" w:rsidRPr="00C71A11" w:rsidRDefault="009474D4" w:rsidP="009474D4">
      <w:pPr>
        <w:pStyle w:val="NormalWeb"/>
        <w:spacing w:before="0" w:beforeAutospacing="0" w:line="360" w:lineRule="auto"/>
        <w:jc w:val="both"/>
      </w:pPr>
      <w:r w:rsidRPr="00C71A11">
        <w:rPr>
          <w:color w:val="222222"/>
          <w:shd w:val="clear" w:color="auto" w:fill="FFFFFF"/>
        </w:rPr>
        <w:lastRenderedPageBreak/>
        <w:t xml:space="preserve">McGahan, A.M., 2021. Integrating insights from the resource-based view of the firm into the new stakeholder theory. </w:t>
      </w:r>
      <w:r w:rsidRPr="00C71A11">
        <w:rPr>
          <w:i/>
          <w:iCs/>
          <w:color w:val="222222"/>
          <w:shd w:val="clear" w:color="auto" w:fill="FFFFFF"/>
        </w:rPr>
        <w:t>Journal of management</w:t>
      </w:r>
      <w:r w:rsidRPr="00C71A11">
        <w:rPr>
          <w:color w:val="222222"/>
          <w:shd w:val="clear" w:color="auto" w:fill="FFFFFF"/>
        </w:rPr>
        <w:t xml:space="preserve">, </w:t>
      </w:r>
      <w:r w:rsidRPr="00C71A11">
        <w:rPr>
          <w:i/>
          <w:iCs/>
          <w:color w:val="222222"/>
          <w:shd w:val="clear" w:color="auto" w:fill="FFFFFF"/>
        </w:rPr>
        <w:t>47</w:t>
      </w:r>
      <w:r w:rsidRPr="00C71A11">
        <w:rPr>
          <w:color w:val="222222"/>
          <w:shd w:val="clear" w:color="auto" w:fill="FFFFFF"/>
        </w:rPr>
        <w:t>(7), pp.1734-1756.</w:t>
      </w:r>
      <w:r w:rsidRPr="00C71A11">
        <w:rPr>
          <w:color w:val="000000"/>
        </w:rPr>
        <w:t>DOI: 10.1177/0149206320987282 </w:t>
      </w:r>
    </w:p>
    <w:p w14:paraId="14C53936" w14:textId="77777777" w:rsidR="009474D4" w:rsidRPr="00C71A11" w:rsidRDefault="009474D4" w:rsidP="009474D4">
      <w:pPr>
        <w:spacing w:after="100" w:afterAutospacing="1" w:line="360" w:lineRule="auto"/>
        <w:jc w:val="both"/>
        <w:rPr>
          <w:rFonts w:ascii="Times New Roman" w:eastAsia="Times New Roman" w:hAnsi="Times New Roman" w:cs="Times New Roman"/>
          <w:sz w:val="24"/>
          <w:szCs w:val="24"/>
        </w:rPr>
      </w:pPr>
      <w:r w:rsidRPr="00C71A11">
        <w:rPr>
          <w:rFonts w:ascii="Times New Roman" w:eastAsia="Times New Roman" w:hAnsi="Times New Roman" w:cs="Times New Roman"/>
          <w:color w:val="222222"/>
          <w:sz w:val="24"/>
          <w:szCs w:val="24"/>
          <w:shd w:val="clear" w:color="auto" w:fill="FFFFFF"/>
        </w:rPr>
        <w:t xml:space="preserve">MINING.COM, 2021. </w:t>
      </w:r>
      <w:r w:rsidRPr="00C71A11">
        <w:rPr>
          <w:rFonts w:ascii="Times New Roman" w:eastAsia="Times New Roman" w:hAnsi="Times New Roman" w:cs="Times New Roman"/>
          <w:i/>
          <w:iCs/>
          <w:color w:val="000000"/>
          <w:sz w:val="24"/>
          <w:szCs w:val="24"/>
          <w:shd w:val="clear" w:color="auto" w:fill="FFFFFF"/>
        </w:rPr>
        <w:t xml:space="preserve">Tesla hit by battery shortage amid rallying lithium, cobalt, nickel prices </w:t>
      </w:r>
      <w:r w:rsidRPr="00C71A11">
        <w:rPr>
          <w:rFonts w:ascii="Times New Roman" w:eastAsia="Times New Roman" w:hAnsi="Times New Roman" w:cs="Times New Roman"/>
          <w:color w:val="000000"/>
          <w:sz w:val="24"/>
          <w:szCs w:val="24"/>
        </w:rPr>
        <w:t>Available at:</w:t>
      </w:r>
      <w:hyperlink r:id="rId20" w:history="1">
        <w:r w:rsidRPr="00C71A11">
          <w:rPr>
            <w:rFonts w:ascii="Times New Roman" w:eastAsia="Times New Roman" w:hAnsi="Times New Roman" w:cs="Times New Roman"/>
            <w:color w:val="1155CC"/>
            <w:sz w:val="24"/>
            <w:szCs w:val="24"/>
            <w:u w:val="single"/>
          </w:rPr>
          <w:t>https://www.mining.com/tesla-hit-by-battery-shortage-amid-rallying-lithium-cobalt-nickel-prices/</w:t>
        </w:r>
      </w:hyperlink>
      <w:r w:rsidRPr="00C71A11">
        <w:rPr>
          <w:rFonts w:ascii="Times New Roman" w:eastAsia="Times New Roman" w:hAnsi="Times New Roman" w:cs="Times New Roman"/>
          <w:color w:val="222222"/>
          <w:sz w:val="24"/>
          <w:szCs w:val="24"/>
          <w:shd w:val="clear" w:color="auto" w:fill="FFFFFF"/>
        </w:rPr>
        <w:t xml:space="preserve"> </w:t>
      </w:r>
      <w:r w:rsidRPr="00C71A11">
        <w:rPr>
          <w:rFonts w:ascii="Times New Roman" w:eastAsia="Times New Roman" w:hAnsi="Times New Roman" w:cs="Times New Roman"/>
          <w:color w:val="000000"/>
          <w:sz w:val="24"/>
          <w:szCs w:val="24"/>
        </w:rPr>
        <w:t>[Accessed 20 April, 2022]</w:t>
      </w:r>
    </w:p>
    <w:p w14:paraId="6D309AEA" w14:textId="77777777" w:rsidR="009474D4" w:rsidRPr="00C71A11" w:rsidRDefault="009474D4" w:rsidP="009474D4">
      <w:pPr>
        <w:spacing w:after="100" w:afterAutospacing="1" w:line="360" w:lineRule="auto"/>
        <w:jc w:val="both"/>
        <w:rPr>
          <w:rFonts w:ascii="Times New Roman" w:eastAsia="Times New Roman" w:hAnsi="Times New Roman" w:cs="Times New Roman"/>
          <w:sz w:val="24"/>
          <w:szCs w:val="24"/>
        </w:rPr>
      </w:pPr>
      <w:r w:rsidRPr="00C71A11">
        <w:rPr>
          <w:rFonts w:ascii="Times New Roman" w:eastAsia="Times New Roman" w:hAnsi="Times New Roman" w:cs="Times New Roman"/>
          <w:color w:val="222222"/>
          <w:sz w:val="24"/>
          <w:szCs w:val="24"/>
          <w:shd w:val="clear" w:color="auto" w:fill="FFFFFF"/>
        </w:rPr>
        <w:t xml:space="preserve">Morris, J., 2021. </w:t>
      </w:r>
      <w:r w:rsidRPr="00C71A11">
        <w:rPr>
          <w:rFonts w:ascii="Times New Roman" w:eastAsia="Times New Roman" w:hAnsi="Times New Roman" w:cs="Times New Roman"/>
          <w:i/>
          <w:iCs/>
          <w:color w:val="000000"/>
          <w:sz w:val="24"/>
          <w:szCs w:val="24"/>
          <w:shd w:val="clear" w:color="auto" w:fill="FFFFFF"/>
        </w:rPr>
        <w:t xml:space="preserve">Tesla Model 3 Is Now 16th Bestselling Car In The World </w:t>
      </w:r>
      <w:r w:rsidRPr="00C71A11">
        <w:rPr>
          <w:rFonts w:ascii="Times New Roman" w:eastAsia="Times New Roman" w:hAnsi="Times New Roman" w:cs="Times New Roman"/>
          <w:color w:val="000000"/>
          <w:sz w:val="24"/>
          <w:szCs w:val="24"/>
        </w:rPr>
        <w:t>Available at:</w:t>
      </w:r>
      <w:hyperlink r:id="rId21" w:anchor=":~:text=The%20Model%203%20sold%20a,over%20800%2C000%20units%20sold%20overall" w:history="1">
        <w:r w:rsidRPr="00C71A11">
          <w:rPr>
            <w:rFonts w:ascii="Times New Roman" w:eastAsia="Times New Roman" w:hAnsi="Times New Roman" w:cs="Times New Roman"/>
            <w:color w:val="1155CC"/>
            <w:sz w:val="24"/>
            <w:szCs w:val="24"/>
            <w:u w:val="single"/>
          </w:rPr>
          <w:t>https://www.forbes.com/sites/jamesmorris/2021/05/29/tesla-model-3-is-now-16th-bestselling-car-in-the-world/#:~:text=The%20Model%203%20sold%20a,over%20800%2C000%20units%20sold%20overall</w:t>
        </w:r>
      </w:hyperlink>
      <w:r w:rsidRPr="00C71A11">
        <w:rPr>
          <w:rFonts w:ascii="Times New Roman" w:eastAsia="Times New Roman" w:hAnsi="Times New Roman" w:cs="Times New Roman"/>
          <w:color w:val="222222"/>
          <w:sz w:val="24"/>
          <w:szCs w:val="24"/>
          <w:shd w:val="clear" w:color="auto" w:fill="FFFFFF"/>
        </w:rPr>
        <w:t>. </w:t>
      </w:r>
    </w:p>
    <w:p w14:paraId="7CB3FC17" w14:textId="77777777" w:rsidR="009474D4" w:rsidRPr="00C71A11" w:rsidRDefault="009474D4" w:rsidP="009474D4">
      <w:pPr>
        <w:pStyle w:val="NormalWeb"/>
        <w:spacing w:before="0" w:beforeAutospacing="0" w:line="360" w:lineRule="auto"/>
        <w:jc w:val="both"/>
      </w:pPr>
      <w:proofErr w:type="spellStart"/>
      <w:r w:rsidRPr="00C71A11">
        <w:rPr>
          <w:color w:val="222222"/>
          <w:shd w:val="clear" w:color="auto" w:fill="FFFFFF"/>
        </w:rPr>
        <w:t>Novianti</w:t>
      </w:r>
      <w:proofErr w:type="spellEnd"/>
      <w:r w:rsidRPr="00C71A11">
        <w:rPr>
          <w:color w:val="222222"/>
          <w:shd w:val="clear" w:color="auto" w:fill="FFFFFF"/>
        </w:rPr>
        <w:t xml:space="preserve">, K.R., 2019. Achieving competitive advantage through knowledge management practices: Knowledge-based view (KBV) strategy on Indonesia electricity sector. </w:t>
      </w:r>
      <w:r w:rsidRPr="00C71A11">
        <w:rPr>
          <w:i/>
          <w:iCs/>
          <w:color w:val="222222"/>
          <w:shd w:val="clear" w:color="auto" w:fill="FFFFFF"/>
        </w:rPr>
        <w:t>APMBA (Asia Pacific Management and Business Application)</w:t>
      </w:r>
      <w:r w:rsidRPr="00C71A11">
        <w:rPr>
          <w:color w:val="222222"/>
          <w:shd w:val="clear" w:color="auto" w:fill="FFFFFF"/>
        </w:rPr>
        <w:t xml:space="preserve">, </w:t>
      </w:r>
      <w:r w:rsidRPr="00C71A11">
        <w:rPr>
          <w:i/>
          <w:iCs/>
          <w:color w:val="222222"/>
          <w:shd w:val="clear" w:color="auto" w:fill="FFFFFF"/>
        </w:rPr>
        <w:t>7</w:t>
      </w:r>
      <w:r w:rsidRPr="00C71A11">
        <w:rPr>
          <w:color w:val="222222"/>
          <w:shd w:val="clear" w:color="auto" w:fill="FFFFFF"/>
        </w:rPr>
        <w:t>(3), pp.163-176.</w:t>
      </w:r>
      <w:r w:rsidRPr="00C71A11">
        <w:rPr>
          <w:color w:val="000000"/>
        </w:rPr>
        <w:t xml:space="preserve">Available </w:t>
      </w:r>
      <w:proofErr w:type="spellStart"/>
      <w:r w:rsidRPr="00C71A11">
        <w:rPr>
          <w:color w:val="000000"/>
        </w:rPr>
        <w:t>at:</w:t>
      </w:r>
      <w:hyperlink r:id="rId22" w:history="1">
        <w:r w:rsidRPr="00C71A11">
          <w:rPr>
            <w:rStyle w:val="Hyperlink"/>
            <w:color w:val="1155CC"/>
          </w:rPr>
          <w:t>https</w:t>
        </w:r>
        <w:proofErr w:type="spellEnd"/>
        <w:r w:rsidRPr="00C71A11">
          <w:rPr>
            <w:rStyle w:val="Hyperlink"/>
            <w:color w:val="1155CC"/>
          </w:rPr>
          <w:t>://apmba.ub.ac.id/</w:t>
        </w:r>
        <w:proofErr w:type="spellStart"/>
        <w:r w:rsidRPr="00C71A11">
          <w:rPr>
            <w:rStyle w:val="Hyperlink"/>
            <w:color w:val="1155CC"/>
          </w:rPr>
          <w:t>index.php</w:t>
        </w:r>
        <w:proofErr w:type="spellEnd"/>
        <w:r w:rsidRPr="00C71A11">
          <w:rPr>
            <w:rStyle w:val="Hyperlink"/>
            <w:color w:val="1155CC"/>
          </w:rPr>
          <w:t>/</w:t>
        </w:r>
        <w:proofErr w:type="spellStart"/>
        <w:r w:rsidRPr="00C71A11">
          <w:rPr>
            <w:rStyle w:val="Hyperlink"/>
            <w:color w:val="1155CC"/>
          </w:rPr>
          <w:t>apmba</w:t>
        </w:r>
        <w:proofErr w:type="spellEnd"/>
        <w:r w:rsidRPr="00C71A11">
          <w:rPr>
            <w:rStyle w:val="Hyperlink"/>
            <w:color w:val="1155CC"/>
          </w:rPr>
          <w:t>/article/view/320</w:t>
        </w:r>
      </w:hyperlink>
      <w:r w:rsidRPr="00C71A11">
        <w:rPr>
          <w:color w:val="000000"/>
        </w:rPr>
        <w:t> </w:t>
      </w:r>
    </w:p>
    <w:p w14:paraId="1FDAEC94" w14:textId="77777777" w:rsidR="009474D4" w:rsidRPr="00C71A11" w:rsidRDefault="009474D4" w:rsidP="009474D4">
      <w:pPr>
        <w:spacing w:after="100" w:afterAutospacing="1" w:line="360" w:lineRule="auto"/>
        <w:jc w:val="both"/>
        <w:rPr>
          <w:rFonts w:ascii="Times New Roman" w:eastAsia="Times New Roman" w:hAnsi="Times New Roman" w:cs="Times New Roman"/>
          <w:sz w:val="24"/>
          <w:szCs w:val="24"/>
        </w:rPr>
      </w:pPr>
      <w:r w:rsidRPr="00C71A11">
        <w:rPr>
          <w:rFonts w:ascii="Times New Roman" w:eastAsia="Times New Roman" w:hAnsi="Times New Roman" w:cs="Times New Roman"/>
          <w:color w:val="222222"/>
          <w:sz w:val="24"/>
          <w:szCs w:val="24"/>
          <w:shd w:val="clear" w:color="auto" w:fill="FFFFFF"/>
        </w:rPr>
        <w:t xml:space="preserve">Pati, R.K., Nandakumar, M.K., </w:t>
      </w:r>
      <w:proofErr w:type="spellStart"/>
      <w:r w:rsidRPr="00C71A11">
        <w:rPr>
          <w:rFonts w:ascii="Times New Roman" w:eastAsia="Times New Roman" w:hAnsi="Times New Roman" w:cs="Times New Roman"/>
          <w:color w:val="222222"/>
          <w:sz w:val="24"/>
          <w:szCs w:val="24"/>
          <w:shd w:val="clear" w:color="auto" w:fill="FFFFFF"/>
        </w:rPr>
        <w:t>Ghobadian</w:t>
      </w:r>
      <w:proofErr w:type="spellEnd"/>
      <w:r w:rsidRPr="00C71A11">
        <w:rPr>
          <w:rFonts w:ascii="Times New Roman" w:eastAsia="Times New Roman" w:hAnsi="Times New Roman" w:cs="Times New Roman"/>
          <w:color w:val="222222"/>
          <w:sz w:val="24"/>
          <w:szCs w:val="24"/>
          <w:shd w:val="clear" w:color="auto" w:fill="FFFFFF"/>
        </w:rPr>
        <w:t xml:space="preserve">, A., Ireland, R.D. and </w:t>
      </w:r>
      <w:proofErr w:type="spellStart"/>
      <w:r w:rsidRPr="00C71A11">
        <w:rPr>
          <w:rFonts w:ascii="Times New Roman" w:eastAsia="Times New Roman" w:hAnsi="Times New Roman" w:cs="Times New Roman"/>
          <w:color w:val="222222"/>
          <w:sz w:val="24"/>
          <w:szCs w:val="24"/>
          <w:shd w:val="clear" w:color="auto" w:fill="FFFFFF"/>
        </w:rPr>
        <w:t>O'Regan</w:t>
      </w:r>
      <w:proofErr w:type="spellEnd"/>
      <w:r w:rsidRPr="00C71A11">
        <w:rPr>
          <w:rFonts w:ascii="Times New Roman" w:eastAsia="Times New Roman" w:hAnsi="Times New Roman" w:cs="Times New Roman"/>
          <w:color w:val="222222"/>
          <w:sz w:val="24"/>
          <w:szCs w:val="24"/>
          <w:shd w:val="clear" w:color="auto" w:fill="FFFFFF"/>
        </w:rPr>
        <w:t xml:space="preserve">, N., 2018. Business model design–performance relationship under external and internal contingencies: Evidence from SMEs in an emerging economy. </w:t>
      </w:r>
      <w:r w:rsidRPr="00C71A11">
        <w:rPr>
          <w:rFonts w:ascii="Times New Roman" w:eastAsia="Times New Roman" w:hAnsi="Times New Roman" w:cs="Times New Roman"/>
          <w:i/>
          <w:iCs/>
          <w:color w:val="222222"/>
          <w:sz w:val="24"/>
          <w:szCs w:val="24"/>
          <w:shd w:val="clear" w:color="auto" w:fill="FFFFFF"/>
        </w:rPr>
        <w:t>Long Range Planning</w:t>
      </w:r>
      <w:r w:rsidRPr="00C71A11">
        <w:rPr>
          <w:rFonts w:ascii="Times New Roman" w:eastAsia="Times New Roman" w:hAnsi="Times New Roman" w:cs="Times New Roman"/>
          <w:color w:val="222222"/>
          <w:sz w:val="24"/>
          <w:szCs w:val="24"/>
          <w:shd w:val="clear" w:color="auto" w:fill="FFFFFF"/>
        </w:rPr>
        <w:t xml:space="preserve">, </w:t>
      </w:r>
      <w:r w:rsidRPr="00C71A11">
        <w:rPr>
          <w:rFonts w:ascii="Times New Roman" w:eastAsia="Times New Roman" w:hAnsi="Times New Roman" w:cs="Times New Roman"/>
          <w:i/>
          <w:iCs/>
          <w:color w:val="222222"/>
          <w:sz w:val="24"/>
          <w:szCs w:val="24"/>
          <w:shd w:val="clear" w:color="auto" w:fill="FFFFFF"/>
        </w:rPr>
        <w:t>51</w:t>
      </w:r>
      <w:r w:rsidRPr="00C71A11">
        <w:rPr>
          <w:rFonts w:ascii="Times New Roman" w:eastAsia="Times New Roman" w:hAnsi="Times New Roman" w:cs="Times New Roman"/>
          <w:color w:val="222222"/>
          <w:sz w:val="24"/>
          <w:szCs w:val="24"/>
          <w:shd w:val="clear" w:color="auto" w:fill="FFFFFF"/>
        </w:rPr>
        <w:t>(5), pp.750-769.</w:t>
      </w:r>
      <w:r w:rsidRPr="00C71A11">
        <w:rPr>
          <w:rFonts w:ascii="Times New Roman" w:eastAsia="Times New Roman" w:hAnsi="Times New Roman" w:cs="Times New Roman"/>
          <w:color w:val="000000"/>
          <w:sz w:val="24"/>
          <w:szCs w:val="24"/>
        </w:rPr>
        <w:t>Available at:</w:t>
      </w:r>
      <w:hyperlink r:id="rId23" w:history="1">
        <w:r w:rsidRPr="00C71A11">
          <w:rPr>
            <w:rFonts w:ascii="Times New Roman" w:eastAsia="Times New Roman" w:hAnsi="Times New Roman" w:cs="Times New Roman"/>
            <w:color w:val="1155CC"/>
            <w:sz w:val="24"/>
            <w:szCs w:val="24"/>
            <w:u w:val="single"/>
          </w:rPr>
          <w:t>https://www.sciencedirect.com/science/article/pii/S0024630116301522</w:t>
        </w:r>
      </w:hyperlink>
      <w:r w:rsidRPr="00C71A11">
        <w:rPr>
          <w:rFonts w:ascii="Times New Roman" w:eastAsia="Times New Roman" w:hAnsi="Times New Roman" w:cs="Times New Roman"/>
          <w:color w:val="222222"/>
          <w:sz w:val="24"/>
          <w:szCs w:val="24"/>
          <w:shd w:val="clear" w:color="auto" w:fill="FFFFFF"/>
        </w:rPr>
        <w:t> </w:t>
      </w:r>
    </w:p>
    <w:p w14:paraId="2CB2A4BC" w14:textId="77777777" w:rsidR="009474D4" w:rsidRPr="00C71A11" w:rsidRDefault="009474D4" w:rsidP="009474D4">
      <w:pPr>
        <w:spacing w:after="100" w:afterAutospacing="1" w:line="360" w:lineRule="auto"/>
        <w:jc w:val="both"/>
        <w:rPr>
          <w:rFonts w:ascii="Times New Roman" w:eastAsia="Times New Roman" w:hAnsi="Times New Roman" w:cs="Times New Roman"/>
          <w:sz w:val="24"/>
          <w:szCs w:val="24"/>
        </w:rPr>
      </w:pPr>
      <w:r w:rsidRPr="00C71A11">
        <w:rPr>
          <w:rFonts w:ascii="Times New Roman" w:eastAsia="Times New Roman" w:hAnsi="Times New Roman" w:cs="Times New Roman"/>
          <w:color w:val="222222"/>
          <w:sz w:val="24"/>
          <w:szCs w:val="24"/>
          <w:shd w:val="clear" w:color="auto" w:fill="FFFFFF"/>
        </w:rPr>
        <w:t xml:space="preserve">Pereira, L., Pinto, M., Costa, R.L.D., Dias, Á. and Gonçalves, R., 2021. The new SWOT for a sustainable world. </w:t>
      </w:r>
      <w:r w:rsidRPr="00C71A11">
        <w:rPr>
          <w:rFonts w:ascii="Times New Roman" w:eastAsia="Times New Roman" w:hAnsi="Times New Roman" w:cs="Times New Roman"/>
          <w:i/>
          <w:iCs/>
          <w:color w:val="222222"/>
          <w:sz w:val="24"/>
          <w:szCs w:val="24"/>
          <w:shd w:val="clear" w:color="auto" w:fill="FFFFFF"/>
        </w:rPr>
        <w:t>Journal of Open Innovation: Technology, Market, and Complexity</w:t>
      </w:r>
      <w:r w:rsidRPr="00C71A11">
        <w:rPr>
          <w:rFonts w:ascii="Times New Roman" w:eastAsia="Times New Roman" w:hAnsi="Times New Roman" w:cs="Times New Roman"/>
          <w:color w:val="222222"/>
          <w:sz w:val="24"/>
          <w:szCs w:val="24"/>
          <w:shd w:val="clear" w:color="auto" w:fill="FFFFFF"/>
        </w:rPr>
        <w:t xml:space="preserve">, </w:t>
      </w:r>
      <w:r w:rsidRPr="00C71A11">
        <w:rPr>
          <w:rFonts w:ascii="Times New Roman" w:eastAsia="Times New Roman" w:hAnsi="Times New Roman" w:cs="Times New Roman"/>
          <w:i/>
          <w:iCs/>
          <w:color w:val="222222"/>
          <w:sz w:val="24"/>
          <w:szCs w:val="24"/>
          <w:shd w:val="clear" w:color="auto" w:fill="FFFFFF"/>
        </w:rPr>
        <w:t>7</w:t>
      </w:r>
      <w:r w:rsidRPr="00C71A11">
        <w:rPr>
          <w:rFonts w:ascii="Times New Roman" w:eastAsia="Times New Roman" w:hAnsi="Times New Roman" w:cs="Times New Roman"/>
          <w:color w:val="222222"/>
          <w:sz w:val="24"/>
          <w:szCs w:val="24"/>
          <w:shd w:val="clear" w:color="auto" w:fill="FFFFFF"/>
        </w:rPr>
        <w:t>(1), p.18.</w:t>
      </w:r>
      <w:r w:rsidRPr="00C71A11">
        <w:rPr>
          <w:rFonts w:ascii="Times New Roman" w:eastAsia="Times New Roman" w:hAnsi="Times New Roman" w:cs="Times New Roman"/>
          <w:color w:val="000000"/>
          <w:sz w:val="24"/>
          <w:szCs w:val="24"/>
        </w:rPr>
        <w:t xml:space="preserve">Available </w:t>
      </w:r>
      <w:proofErr w:type="spellStart"/>
      <w:r w:rsidRPr="00C71A11">
        <w:rPr>
          <w:rFonts w:ascii="Times New Roman" w:eastAsia="Times New Roman" w:hAnsi="Times New Roman" w:cs="Times New Roman"/>
          <w:color w:val="000000"/>
          <w:sz w:val="24"/>
          <w:szCs w:val="24"/>
        </w:rPr>
        <w:t>at:</w:t>
      </w:r>
      <w:hyperlink r:id="rId24" w:history="1">
        <w:r w:rsidRPr="00C71A11">
          <w:rPr>
            <w:rFonts w:ascii="Times New Roman" w:eastAsia="Times New Roman" w:hAnsi="Times New Roman" w:cs="Times New Roman"/>
            <w:color w:val="1155CC"/>
            <w:sz w:val="24"/>
            <w:szCs w:val="24"/>
            <w:u w:val="single"/>
          </w:rPr>
          <w:t>https</w:t>
        </w:r>
        <w:proofErr w:type="spellEnd"/>
        <w:r w:rsidRPr="00C71A11">
          <w:rPr>
            <w:rFonts w:ascii="Times New Roman" w:eastAsia="Times New Roman" w:hAnsi="Times New Roman" w:cs="Times New Roman"/>
            <w:color w:val="1155CC"/>
            <w:sz w:val="24"/>
            <w:szCs w:val="24"/>
            <w:u w:val="single"/>
          </w:rPr>
          <w:t>://www.mdpi.com/951538</w:t>
        </w:r>
      </w:hyperlink>
      <w:r w:rsidRPr="00C71A11">
        <w:rPr>
          <w:rFonts w:ascii="Times New Roman" w:eastAsia="Times New Roman" w:hAnsi="Times New Roman" w:cs="Times New Roman"/>
          <w:color w:val="222222"/>
          <w:sz w:val="24"/>
          <w:szCs w:val="24"/>
          <w:shd w:val="clear" w:color="auto" w:fill="FFFFFF"/>
        </w:rPr>
        <w:t> </w:t>
      </w:r>
    </w:p>
    <w:p w14:paraId="5C669843" w14:textId="77777777" w:rsidR="009474D4" w:rsidRPr="00C71A11" w:rsidRDefault="009474D4" w:rsidP="009474D4">
      <w:pPr>
        <w:pStyle w:val="NormalWeb"/>
        <w:spacing w:before="0" w:beforeAutospacing="0" w:line="360" w:lineRule="auto"/>
        <w:jc w:val="both"/>
      </w:pPr>
      <w:proofErr w:type="spellStart"/>
      <w:r w:rsidRPr="00C71A11">
        <w:rPr>
          <w:color w:val="222222"/>
          <w:shd w:val="clear" w:color="auto" w:fill="FFFFFF"/>
        </w:rPr>
        <w:t>Purbasari</w:t>
      </w:r>
      <w:proofErr w:type="spellEnd"/>
      <w:r w:rsidRPr="00C71A11">
        <w:rPr>
          <w:color w:val="222222"/>
          <w:shd w:val="clear" w:color="auto" w:fill="FFFFFF"/>
        </w:rPr>
        <w:t xml:space="preserve">, R., Sari, D.S. and </w:t>
      </w:r>
      <w:proofErr w:type="spellStart"/>
      <w:r w:rsidRPr="00C71A11">
        <w:rPr>
          <w:color w:val="222222"/>
          <w:shd w:val="clear" w:color="auto" w:fill="FFFFFF"/>
        </w:rPr>
        <w:t>Muttaqin</w:t>
      </w:r>
      <w:proofErr w:type="spellEnd"/>
      <w:r w:rsidRPr="00C71A11">
        <w:rPr>
          <w:color w:val="222222"/>
          <w:shd w:val="clear" w:color="auto" w:fill="FFFFFF"/>
        </w:rPr>
        <w:t xml:space="preserve">, Z., 2020. Mapping of Digital Industry Competitive Advantages: Market-Based View Approach. </w:t>
      </w:r>
      <w:r w:rsidRPr="00C71A11">
        <w:rPr>
          <w:i/>
          <w:iCs/>
          <w:color w:val="222222"/>
          <w:shd w:val="clear" w:color="auto" w:fill="FFFFFF"/>
        </w:rPr>
        <w:t>Review of Integrative Business and Economics Research</w:t>
      </w:r>
      <w:r w:rsidRPr="00C71A11">
        <w:rPr>
          <w:color w:val="222222"/>
          <w:shd w:val="clear" w:color="auto" w:fill="FFFFFF"/>
        </w:rPr>
        <w:t xml:space="preserve">, </w:t>
      </w:r>
      <w:r w:rsidRPr="00C71A11">
        <w:rPr>
          <w:i/>
          <w:iCs/>
          <w:color w:val="222222"/>
          <w:shd w:val="clear" w:color="auto" w:fill="FFFFFF"/>
        </w:rPr>
        <w:t>9</w:t>
      </w:r>
      <w:r w:rsidRPr="00C71A11">
        <w:rPr>
          <w:color w:val="222222"/>
          <w:shd w:val="clear" w:color="auto" w:fill="FFFFFF"/>
        </w:rPr>
        <w:t>, pp.380-398.</w:t>
      </w:r>
      <w:r w:rsidRPr="00C71A11">
        <w:rPr>
          <w:color w:val="000000"/>
        </w:rPr>
        <w:t>Available at:</w:t>
      </w:r>
      <w:hyperlink r:id="rId25" w:history="1">
        <w:r w:rsidRPr="00C71A11">
          <w:rPr>
            <w:rStyle w:val="Hyperlink"/>
            <w:color w:val="1155CC"/>
          </w:rPr>
          <w:t>http://buscompress.com/uploads/3/4/9/8/34980536/riber_9-s4_27_u20-072_380-398.pdf</w:t>
        </w:r>
      </w:hyperlink>
      <w:r w:rsidRPr="00C71A11">
        <w:rPr>
          <w:color w:val="000000"/>
        </w:rPr>
        <w:t> </w:t>
      </w:r>
    </w:p>
    <w:p w14:paraId="66EC259E" w14:textId="77777777" w:rsidR="009474D4" w:rsidRPr="00C71A11" w:rsidRDefault="009474D4" w:rsidP="009474D4">
      <w:pPr>
        <w:spacing w:after="100" w:afterAutospacing="1" w:line="360" w:lineRule="auto"/>
        <w:jc w:val="both"/>
        <w:rPr>
          <w:rFonts w:ascii="Times New Roman" w:eastAsia="Times New Roman" w:hAnsi="Times New Roman" w:cs="Times New Roman"/>
          <w:sz w:val="24"/>
          <w:szCs w:val="24"/>
        </w:rPr>
      </w:pPr>
      <w:r w:rsidRPr="00C71A11">
        <w:rPr>
          <w:rFonts w:ascii="Times New Roman" w:eastAsia="Times New Roman" w:hAnsi="Times New Roman" w:cs="Times New Roman"/>
          <w:color w:val="222222"/>
          <w:sz w:val="24"/>
          <w:szCs w:val="24"/>
          <w:shd w:val="clear" w:color="auto" w:fill="FFFFFF"/>
        </w:rPr>
        <w:lastRenderedPageBreak/>
        <w:t xml:space="preserve">Rahman, M., 2014. Usage of strategic management models: Benefits and limitations. </w:t>
      </w:r>
      <w:r w:rsidRPr="00C71A11">
        <w:rPr>
          <w:rFonts w:ascii="Times New Roman" w:eastAsia="Times New Roman" w:hAnsi="Times New Roman" w:cs="Times New Roman"/>
          <w:i/>
          <w:iCs/>
          <w:color w:val="222222"/>
          <w:sz w:val="24"/>
          <w:szCs w:val="24"/>
          <w:shd w:val="clear" w:color="auto" w:fill="FFFFFF"/>
        </w:rPr>
        <w:t>World Vision Research Journal</w:t>
      </w:r>
      <w:r w:rsidRPr="00C71A11">
        <w:rPr>
          <w:rFonts w:ascii="Times New Roman" w:eastAsia="Times New Roman" w:hAnsi="Times New Roman" w:cs="Times New Roman"/>
          <w:color w:val="222222"/>
          <w:sz w:val="24"/>
          <w:szCs w:val="24"/>
          <w:shd w:val="clear" w:color="auto" w:fill="FFFFFF"/>
        </w:rPr>
        <w:t xml:space="preserve">, </w:t>
      </w:r>
      <w:r w:rsidRPr="00C71A11">
        <w:rPr>
          <w:rFonts w:ascii="Times New Roman" w:eastAsia="Times New Roman" w:hAnsi="Times New Roman" w:cs="Times New Roman"/>
          <w:i/>
          <w:iCs/>
          <w:color w:val="222222"/>
          <w:sz w:val="24"/>
          <w:szCs w:val="24"/>
          <w:shd w:val="clear" w:color="auto" w:fill="FFFFFF"/>
        </w:rPr>
        <w:t>1</w:t>
      </w:r>
      <w:r w:rsidRPr="00C71A11">
        <w:rPr>
          <w:rFonts w:ascii="Times New Roman" w:eastAsia="Times New Roman" w:hAnsi="Times New Roman" w:cs="Times New Roman"/>
          <w:color w:val="222222"/>
          <w:sz w:val="24"/>
          <w:szCs w:val="24"/>
          <w:shd w:val="clear" w:color="auto" w:fill="FFFFFF"/>
        </w:rPr>
        <w:t>(1), pp.30-</w:t>
      </w:r>
      <w:proofErr w:type="gramStart"/>
      <w:r w:rsidRPr="00C71A11">
        <w:rPr>
          <w:rFonts w:ascii="Times New Roman" w:eastAsia="Times New Roman" w:hAnsi="Times New Roman" w:cs="Times New Roman"/>
          <w:color w:val="222222"/>
          <w:sz w:val="24"/>
          <w:szCs w:val="24"/>
          <w:shd w:val="clear" w:color="auto" w:fill="FFFFFF"/>
        </w:rPr>
        <w:t>40.</w:t>
      </w:r>
      <w:r w:rsidRPr="00C71A11">
        <w:rPr>
          <w:rFonts w:ascii="Times New Roman" w:eastAsia="Times New Roman" w:hAnsi="Times New Roman" w:cs="Times New Roman"/>
          <w:color w:val="000000"/>
          <w:sz w:val="24"/>
          <w:szCs w:val="24"/>
        </w:rPr>
        <w:t>Available</w:t>
      </w:r>
      <w:proofErr w:type="gramEnd"/>
      <w:r w:rsidRPr="00C71A11">
        <w:rPr>
          <w:rFonts w:ascii="Times New Roman" w:eastAsia="Times New Roman" w:hAnsi="Times New Roman" w:cs="Times New Roman"/>
          <w:color w:val="000000"/>
          <w:sz w:val="24"/>
          <w:szCs w:val="24"/>
        </w:rPr>
        <w:t xml:space="preserve"> </w:t>
      </w:r>
      <w:proofErr w:type="spellStart"/>
      <w:r w:rsidRPr="00C71A11">
        <w:rPr>
          <w:rFonts w:ascii="Times New Roman" w:eastAsia="Times New Roman" w:hAnsi="Times New Roman" w:cs="Times New Roman"/>
          <w:color w:val="000000"/>
          <w:sz w:val="24"/>
          <w:szCs w:val="24"/>
        </w:rPr>
        <w:t>at:</w:t>
      </w:r>
      <w:hyperlink r:id="rId26" w:history="1">
        <w:r w:rsidRPr="00C71A11">
          <w:rPr>
            <w:rFonts w:ascii="Times New Roman" w:eastAsia="Times New Roman" w:hAnsi="Times New Roman" w:cs="Times New Roman"/>
            <w:color w:val="1155CC"/>
            <w:sz w:val="24"/>
            <w:szCs w:val="24"/>
            <w:u w:val="single"/>
          </w:rPr>
          <w:t>http</w:t>
        </w:r>
        <w:proofErr w:type="spellEnd"/>
        <w:r w:rsidRPr="00C71A11">
          <w:rPr>
            <w:rFonts w:ascii="Times New Roman" w:eastAsia="Times New Roman" w:hAnsi="Times New Roman" w:cs="Times New Roman"/>
            <w:color w:val="1155CC"/>
            <w:sz w:val="24"/>
            <w:szCs w:val="24"/>
            <w:u w:val="single"/>
          </w:rPr>
          <w:t>://bv-f.org/WV-08/03.%20WV%20Final.pdf</w:t>
        </w:r>
      </w:hyperlink>
      <w:r w:rsidRPr="00C71A11">
        <w:rPr>
          <w:rFonts w:ascii="Times New Roman" w:eastAsia="Times New Roman" w:hAnsi="Times New Roman" w:cs="Times New Roman"/>
          <w:color w:val="222222"/>
          <w:sz w:val="24"/>
          <w:szCs w:val="24"/>
          <w:shd w:val="clear" w:color="auto" w:fill="FFFFFF"/>
        </w:rPr>
        <w:t> </w:t>
      </w:r>
    </w:p>
    <w:p w14:paraId="0C6C1217" w14:textId="77777777" w:rsidR="009474D4" w:rsidRPr="00C71A11" w:rsidRDefault="009474D4" w:rsidP="009474D4">
      <w:pPr>
        <w:spacing w:after="100" w:afterAutospacing="1" w:line="360" w:lineRule="auto"/>
        <w:jc w:val="both"/>
        <w:rPr>
          <w:rFonts w:ascii="Times New Roman" w:eastAsia="Times New Roman" w:hAnsi="Times New Roman" w:cs="Times New Roman"/>
          <w:sz w:val="24"/>
          <w:szCs w:val="24"/>
        </w:rPr>
      </w:pPr>
      <w:proofErr w:type="spellStart"/>
      <w:r w:rsidRPr="00C71A11">
        <w:rPr>
          <w:rFonts w:ascii="Times New Roman" w:eastAsia="Times New Roman" w:hAnsi="Times New Roman" w:cs="Times New Roman"/>
          <w:color w:val="222222"/>
          <w:sz w:val="24"/>
          <w:szCs w:val="24"/>
          <w:shd w:val="clear" w:color="auto" w:fill="FFFFFF"/>
        </w:rPr>
        <w:t>Rêgo</w:t>
      </w:r>
      <w:proofErr w:type="spellEnd"/>
      <w:r w:rsidRPr="00C71A11">
        <w:rPr>
          <w:rFonts w:ascii="Times New Roman" w:eastAsia="Times New Roman" w:hAnsi="Times New Roman" w:cs="Times New Roman"/>
          <w:color w:val="222222"/>
          <w:sz w:val="24"/>
          <w:szCs w:val="24"/>
          <w:shd w:val="clear" w:color="auto" w:fill="FFFFFF"/>
        </w:rPr>
        <w:t xml:space="preserve">, B.S., </w:t>
      </w:r>
      <w:proofErr w:type="spellStart"/>
      <w:r w:rsidRPr="00C71A11">
        <w:rPr>
          <w:rFonts w:ascii="Times New Roman" w:eastAsia="Times New Roman" w:hAnsi="Times New Roman" w:cs="Times New Roman"/>
          <w:color w:val="222222"/>
          <w:sz w:val="24"/>
          <w:szCs w:val="24"/>
          <w:shd w:val="clear" w:color="auto" w:fill="FFFFFF"/>
        </w:rPr>
        <w:t>Jayantilal</w:t>
      </w:r>
      <w:proofErr w:type="spellEnd"/>
      <w:r w:rsidRPr="00C71A11">
        <w:rPr>
          <w:rFonts w:ascii="Times New Roman" w:eastAsia="Times New Roman" w:hAnsi="Times New Roman" w:cs="Times New Roman"/>
          <w:color w:val="222222"/>
          <w:sz w:val="24"/>
          <w:szCs w:val="24"/>
          <w:shd w:val="clear" w:color="auto" w:fill="FFFFFF"/>
        </w:rPr>
        <w:t xml:space="preserve">, S., Ferreira, J.J. and </w:t>
      </w:r>
      <w:proofErr w:type="spellStart"/>
      <w:r w:rsidRPr="00C71A11">
        <w:rPr>
          <w:rFonts w:ascii="Times New Roman" w:eastAsia="Times New Roman" w:hAnsi="Times New Roman" w:cs="Times New Roman"/>
          <w:color w:val="222222"/>
          <w:sz w:val="24"/>
          <w:szCs w:val="24"/>
          <w:shd w:val="clear" w:color="auto" w:fill="FFFFFF"/>
        </w:rPr>
        <w:t>Carayannis</w:t>
      </w:r>
      <w:proofErr w:type="spellEnd"/>
      <w:r w:rsidRPr="00C71A11">
        <w:rPr>
          <w:rFonts w:ascii="Times New Roman" w:eastAsia="Times New Roman" w:hAnsi="Times New Roman" w:cs="Times New Roman"/>
          <w:color w:val="222222"/>
          <w:sz w:val="24"/>
          <w:szCs w:val="24"/>
          <w:shd w:val="clear" w:color="auto" w:fill="FFFFFF"/>
        </w:rPr>
        <w:t xml:space="preserve">, E.G., 2021. Digital transformation and strategic management: A systematic review of the literature. </w:t>
      </w:r>
      <w:r w:rsidRPr="00C71A11">
        <w:rPr>
          <w:rFonts w:ascii="Times New Roman" w:eastAsia="Times New Roman" w:hAnsi="Times New Roman" w:cs="Times New Roman"/>
          <w:i/>
          <w:iCs/>
          <w:color w:val="222222"/>
          <w:sz w:val="24"/>
          <w:szCs w:val="24"/>
          <w:shd w:val="clear" w:color="auto" w:fill="FFFFFF"/>
        </w:rPr>
        <w:t>Journal of the Knowledge Economy</w:t>
      </w:r>
      <w:r w:rsidRPr="00C71A11">
        <w:rPr>
          <w:rFonts w:ascii="Times New Roman" w:eastAsia="Times New Roman" w:hAnsi="Times New Roman" w:cs="Times New Roman"/>
          <w:color w:val="222222"/>
          <w:sz w:val="24"/>
          <w:szCs w:val="24"/>
          <w:shd w:val="clear" w:color="auto" w:fill="FFFFFF"/>
        </w:rPr>
        <w:t>, pp.1-</w:t>
      </w:r>
      <w:proofErr w:type="gramStart"/>
      <w:r w:rsidRPr="00C71A11">
        <w:rPr>
          <w:rFonts w:ascii="Times New Roman" w:eastAsia="Times New Roman" w:hAnsi="Times New Roman" w:cs="Times New Roman"/>
          <w:color w:val="222222"/>
          <w:sz w:val="24"/>
          <w:szCs w:val="24"/>
          <w:shd w:val="clear" w:color="auto" w:fill="FFFFFF"/>
        </w:rPr>
        <w:t>28.</w:t>
      </w:r>
      <w:r w:rsidRPr="00C71A11">
        <w:rPr>
          <w:rFonts w:ascii="Times New Roman" w:eastAsia="Times New Roman" w:hAnsi="Times New Roman" w:cs="Times New Roman"/>
          <w:color w:val="000000"/>
          <w:sz w:val="24"/>
          <w:szCs w:val="24"/>
        </w:rPr>
        <w:t>Available</w:t>
      </w:r>
      <w:proofErr w:type="gramEnd"/>
      <w:r w:rsidRPr="00C71A11">
        <w:rPr>
          <w:rFonts w:ascii="Times New Roman" w:eastAsia="Times New Roman" w:hAnsi="Times New Roman" w:cs="Times New Roman"/>
          <w:color w:val="000000"/>
          <w:sz w:val="24"/>
          <w:szCs w:val="24"/>
        </w:rPr>
        <w:t xml:space="preserve"> </w:t>
      </w:r>
      <w:proofErr w:type="spellStart"/>
      <w:r w:rsidRPr="00C71A11">
        <w:rPr>
          <w:rFonts w:ascii="Times New Roman" w:eastAsia="Times New Roman" w:hAnsi="Times New Roman" w:cs="Times New Roman"/>
          <w:color w:val="000000"/>
          <w:sz w:val="24"/>
          <w:szCs w:val="24"/>
        </w:rPr>
        <w:t>at:</w:t>
      </w:r>
      <w:hyperlink r:id="rId27" w:history="1">
        <w:r w:rsidRPr="00C71A11">
          <w:rPr>
            <w:rFonts w:ascii="Times New Roman" w:eastAsia="Times New Roman" w:hAnsi="Times New Roman" w:cs="Times New Roman"/>
            <w:color w:val="1155CC"/>
            <w:sz w:val="24"/>
            <w:szCs w:val="24"/>
            <w:u w:val="single"/>
          </w:rPr>
          <w:t>https</w:t>
        </w:r>
        <w:proofErr w:type="spellEnd"/>
        <w:r w:rsidRPr="00C71A11">
          <w:rPr>
            <w:rFonts w:ascii="Times New Roman" w:eastAsia="Times New Roman" w:hAnsi="Times New Roman" w:cs="Times New Roman"/>
            <w:color w:val="1155CC"/>
            <w:sz w:val="24"/>
            <w:szCs w:val="24"/>
            <w:u w:val="single"/>
          </w:rPr>
          <w:t>://link.springer.com/article/10.1007/s13132-021-00853-3</w:t>
        </w:r>
      </w:hyperlink>
      <w:r w:rsidRPr="00C71A11">
        <w:rPr>
          <w:rFonts w:ascii="Times New Roman" w:eastAsia="Times New Roman" w:hAnsi="Times New Roman" w:cs="Times New Roman"/>
          <w:color w:val="000000"/>
          <w:sz w:val="24"/>
          <w:szCs w:val="24"/>
        </w:rPr>
        <w:t> </w:t>
      </w:r>
    </w:p>
    <w:p w14:paraId="28FEC137" w14:textId="77777777" w:rsidR="009474D4" w:rsidRPr="00C71A11" w:rsidRDefault="009474D4" w:rsidP="009474D4">
      <w:pPr>
        <w:pStyle w:val="NormalWeb"/>
        <w:spacing w:before="0" w:beforeAutospacing="0" w:line="360" w:lineRule="auto"/>
        <w:jc w:val="both"/>
      </w:pPr>
      <w:r w:rsidRPr="00C71A11">
        <w:rPr>
          <w:color w:val="000000"/>
        </w:rPr>
        <w:t xml:space="preserve">Reuters 2022. </w:t>
      </w:r>
      <w:r w:rsidRPr="00C71A11">
        <w:rPr>
          <w:i/>
          <w:iCs/>
          <w:color w:val="000000"/>
        </w:rPr>
        <w:t xml:space="preserve">Panasonic to invest $700 million to produce Tesla EV battery -Nikkei Available </w:t>
      </w:r>
      <w:r w:rsidRPr="00C71A11">
        <w:rPr>
          <w:color w:val="000000"/>
        </w:rPr>
        <w:t>at:</w:t>
      </w:r>
      <w:hyperlink r:id="rId28" w:history="1">
        <w:r w:rsidRPr="00C71A11">
          <w:rPr>
            <w:rStyle w:val="Hyperlink"/>
            <w:color w:val="1155CC"/>
            <w:shd w:val="clear" w:color="auto" w:fill="FFFFFF"/>
          </w:rPr>
          <w:t>https://www.reuters.com/technology/panasonic-invest-700-million-produce-new-batteries-evs-nikkei-2022-01-24/</w:t>
        </w:r>
      </w:hyperlink>
      <w:r w:rsidRPr="00C71A11">
        <w:rPr>
          <w:color w:val="000000"/>
        </w:rPr>
        <w:t xml:space="preserve"> [Accessed 20 April, 2022]</w:t>
      </w:r>
    </w:p>
    <w:p w14:paraId="5047320C" w14:textId="77777777" w:rsidR="009474D4" w:rsidRPr="00C71A11" w:rsidRDefault="009474D4" w:rsidP="009474D4">
      <w:pPr>
        <w:spacing w:after="100" w:afterAutospacing="1" w:line="360" w:lineRule="auto"/>
        <w:jc w:val="both"/>
        <w:rPr>
          <w:rFonts w:ascii="Times New Roman" w:eastAsia="Times New Roman" w:hAnsi="Times New Roman" w:cs="Times New Roman"/>
          <w:sz w:val="24"/>
          <w:szCs w:val="24"/>
        </w:rPr>
      </w:pPr>
      <w:r w:rsidRPr="00C71A11">
        <w:rPr>
          <w:rFonts w:ascii="Times New Roman" w:eastAsia="Times New Roman" w:hAnsi="Times New Roman" w:cs="Times New Roman"/>
          <w:color w:val="222222"/>
          <w:sz w:val="24"/>
          <w:szCs w:val="24"/>
          <w:shd w:val="clear" w:color="auto" w:fill="FFFFFF"/>
        </w:rPr>
        <w:t xml:space="preserve">Shen, B., Cao, Y. and Xu, X., 2020. Product line design and quality differentiation for green and non-green products in a supply chain. </w:t>
      </w:r>
      <w:r w:rsidRPr="00C71A11">
        <w:rPr>
          <w:rFonts w:ascii="Times New Roman" w:eastAsia="Times New Roman" w:hAnsi="Times New Roman" w:cs="Times New Roman"/>
          <w:i/>
          <w:iCs/>
          <w:color w:val="222222"/>
          <w:sz w:val="24"/>
          <w:szCs w:val="24"/>
          <w:shd w:val="clear" w:color="auto" w:fill="FFFFFF"/>
        </w:rPr>
        <w:t>International Journal of Production Research</w:t>
      </w:r>
      <w:r w:rsidRPr="00C71A11">
        <w:rPr>
          <w:rFonts w:ascii="Times New Roman" w:eastAsia="Times New Roman" w:hAnsi="Times New Roman" w:cs="Times New Roman"/>
          <w:color w:val="222222"/>
          <w:sz w:val="24"/>
          <w:szCs w:val="24"/>
          <w:shd w:val="clear" w:color="auto" w:fill="FFFFFF"/>
        </w:rPr>
        <w:t xml:space="preserve">, </w:t>
      </w:r>
      <w:r w:rsidRPr="00C71A11">
        <w:rPr>
          <w:rFonts w:ascii="Times New Roman" w:eastAsia="Times New Roman" w:hAnsi="Times New Roman" w:cs="Times New Roman"/>
          <w:i/>
          <w:iCs/>
          <w:color w:val="222222"/>
          <w:sz w:val="24"/>
          <w:szCs w:val="24"/>
          <w:shd w:val="clear" w:color="auto" w:fill="FFFFFF"/>
        </w:rPr>
        <w:t>58</w:t>
      </w:r>
      <w:r w:rsidRPr="00C71A11">
        <w:rPr>
          <w:rFonts w:ascii="Times New Roman" w:eastAsia="Times New Roman" w:hAnsi="Times New Roman" w:cs="Times New Roman"/>
          <w:color w:val="222222"/>
          <w:sz w:val="24"/>
          <w:szCs w:val="24"/>
          <w:shd w:val="clear" w:color="auto" w:fill="FFFFFF"/>
        </w:rPr>
        <w:t>(1), pp.148-164.</w:t>
      </w:r>
      <w:r w:rsidRPr="00C71A11">
        <w:rPr>
          <w:rFonts w:ascii="Times New Roman" w:eastAsia="Times New Roman" w:hAnsi="Times New Roman" w:cs="Times New Roman"/>
          <w:color w:val="000000"/>
          <w:sz w:val="24"/>
          <w:szCs w:val="24"/>
        </w:rPr>
        <w:t>Available at:</w:t>
      </w:r>
      <w:hyperlink r:id="rId29" w:history="1">
        <w:r w:rsidRPr="00C71A11">
          <w:rPr>
            <w:rFonts w:ascii="Times New Roman" w:eastAsia="Times New Roman" w:hAnsi="Times New Roman" w:cs="Times New Roman"/>
            <w:color w:val="1155CC"/>
            <w:sz w:val="24"/>
            <w:szCs w:val="24"/>
            <w:u w:val="single"/>
          </w:rPr>
          <w:t>https://www.tandfonline.com/doi/abs/10.1080/00207543.2019.1656843</w:t>
        </w:r>
      </w:hyperlink>
      <w:r w:rsidRPr="00C71A11">
        <w:rPr>
          <w:rFonts w:ascii="Times New Roman" w:eastAsia="Times New Roman" w:hAnsi="Times New Roman" w:cs="Times New Roman"/>
          <w:color w:val="222222"/>
          <w:sz w:val="24"/>
          <w:szCs w:val="24"/>
          <w:shd w:val="clear" w:color="auto" w:fill="FFFFFF"/>
        </w:rPr>
        <w:t> </w:t>
      </w:r>
    </w:p>
    <w:p w14:paraId="5657D2BF" w14:textId="77777777" w:rsidR="009474D4" w:rsidRPr="00C71A11" w:rsidRDefault="009474D4" w:rsidP="009474D4">
      <w:pPr>
        <w:pStyle w:val="NormalWeb"/>
        <w:spacing w:before="0" w:beforeAutospacing="0" w:line="360" w:lineRule="auto"/>
        <w:jc w:val="both"/>
      </w:pPr>
      <w:proofErr w:type="spellStart"/>
      <w:r w:rsidRPr="00C71A11">
        <w:rPr>
          <w:color w:val="222222"/>
          <w:shd w:val="clear" w:color="auto" w:fill="FFFFFF"/>
        </w:rPr>
        <w:t>Simao</w:t>
      </w:r>
      <w:proofErr w:type="spellEnd"/>
      <w:r w:rsidRPr="00C71A11">
        <w:rPr>
          <w:color w:val="222222"/>
          <w:shd w:val="clear" w:color="auto" w:fill="FFFFFF"/>
        </w:rPr>
        <w:t xml:space="preserve">, L. and Franco, M., 2018. External knowledge sources as antecedents of organizational innovation in firm workplaces: a knowledge-based perspective. </w:t>
      </w:r>
      <w:r w:rsidRPr="00C71A11">
        <w:rPr>
          <w:i/>
          <w:iCs/>
          <w:color w:val="222222"/>
          <w:shd w:val="clear" w:color="auto" w:fill="FFFFFF"/>
        </w:rPr>
        <w:t xml:space="preserve">Journal of Knowledge </w:t>
      </w:r>
      <w:proofErr w:type="spellStart"/>
      <w:r w:rsidRPr="00C71A11">
        <w:rPr>
          <w:i/>
          <w:iCs/>
          <w:color w:val="222222"/>
          <w:shd w:val="clear" w:color="auto" w:fill="FFFFFF"/>
        </w:rPr>
        <w:t>Management</w:t>
      </w:r>
      <w:r w:rsidRPr="00C71A11">
        <w:rPr>
          <w:color w:val="222222"/>
          <w:shd w:val="clear" w:color="auto" w:fill="FFFFFF"/>
        </w:rPr>
        <w:t>.</w:t>
      </w:r>
      <w:hyperlink r:id="rId30" w:history="1">
        <w:r w:rsidRPr="00C71A11">
          <w:rPr>
            <w:rStyle w:val="Hyperlink"/>
            <w:color w:val="1155CC"/>
          </w:rPr>
          <w:t>https</w:t>
        </w:r>
        <w:proofErr w:type="spellEnd"/>
        <w:r w:rsidRPr="00C71A11">
          <w:rPr>
            <w:rStyle w:val="Hyperlink"/>
            <w:color w:val="1155CC"/>
          </w:rPr>
          <w:t>://doi.org/10.1108/JKM-01-2017-0002</w:t>
        </w:r>
      </w:hyperlink>
      <w:r w:rsidRPr="00C71A11">
        <w:rPr>
          <w:color w:val="000000"/>
        </w:rPr>
        <w:t> </w:t>
      </w:r>
    </w:p>
    <w:p w14:paraId="023CC1CE" w14:textId="77777777" w:rsidR="009474D4" w:rsidRPr="00C71A11" w:rsidRDefault="009474D4" w:rsidP="009474D4">
      <w:pPr>
        <w:pStyle w:val="NormalWeb"/>
        <w:spacing w:before="0" w:beforeAutospacing="0" w:line="360" w:lineRule="auto"/>
        <w:jc w:val="both"/>
      </w:pPr>
      <w:r w:rsidRPr="00C71A11">
        <w:rPr>
          <w:color w:val="000000"/>
        </w:rPr>
        <w:t xml:space="preserve">Statista 2022. </w:t>
      </w:r>
      <w:r w:rsidRPr="00C71A11">
        <w:rPr>
          <w:i/>
          <w:iCs/>
          <w:color w:val="000000"/>
        </w:rPr>
        <w:t>Total sales of Tesla Model 3 cars in the Netherlands from 2018 to 2020</w:t>
      </w:r>
      <w:r w:rsidRPr="00C71A11">
        <w:rPr>
          <w:color w:val="000000"/>
        </w:rPr>
        <w:t xml:space="preserve"> Available at:</w:t>
      </w:r>
      <w:hyperlink r:id="rId31" w:history="1">
        <w:r w:rsidRPr="00C71A11">
          <w:rPr>
            <w:rStyle w:val="Hyperlink"/>
            <w:color w:val="1155CC"/>
          </w:rPr>
          <w:t>https://www.statista.com/statistics/1086644/total-sales-of-tesla-model-3-cars-in-the-netherlands/</w:t>
        </w:r>
      </w:hyperlink>
      <w:r w:rsidRPr="00C71A11">
        <w:rPr>
          <w:color w:val="000000"/>
        </w:rPr>
        <w:t xml:space="preserve"> [Accessed 20 April, 2022]</w:t>
      </w:r>
    </w:p>
    <w:p w14:paraId="6FE3BC32" w14:textId="77777777" w:rsidR="009474D4" w:rsidRPr="00C71A11" w:rsidRDefault="009474D4" w:rsidP="009474D4">
      <w:pPr>
        <w:spacing w:after="100" w:afterAutospacing="1" w:line="360" w:lineRule="auto"/>
        <w:jc w:val="both"/>
        <w:rPr>
          <w:rFonts w:ascii="Times New Roman" w:eastAsia="Times New Roman" w:hAnsi="Times New Roman" w:cs="Times New Roman"/>
          <w:sz w:val="24"/>
          <w:szCs w:val="24"/>
        </w:rPr>
      </w:pPr>
      <w:proofErr w:type="spellStart"/>
      <w:r w:rsidRPr="00C71A11">
        <w:rPr>
          <w:rFonts w:ascii="Times New Roman" w:eastAsia="Times New Roman" w:hAnsi="Times New Roman" w:cs="Times New Roman"/>
          <w:color w:val="222222"/>
          <w:sz w:val="24"/>
          <w:szCs w:val="24"/>
          <w:shd w:val="clear" w:color="auto" w:fill="FFFFFF"/>
        </w:rPr>
        <w:t>Stiebale</w:t>
      </w:r>
      <w:proofErr w:type="spellEnd"/>
      <w:r w:rsidRPr="00C71A11">
        <w:rPr>
          <w:rFonts w:ascii="Times New Roman" w:eastAsia="Times New Roman" w:hAnsi="Times New Roman" w:cs="Times New Roman"/>
          <w:color w:val="222222"/>
          <w:sz w:val="24"/>
          <w:szCs w:val="24"/>
          <w:shd w:val="clear" w:color="auto" w:fill="FFFFFF"/>
        </w:rPr>
        <w:t xml:space="preserve">, J. and </w:t>
      </w:r>
      <w:proofErr w:type="spellStart"/>
      <w:r w:rsidRPr="00C71A11">
        <w:rPr>
          <w:rFonts w:ascii="Times New Roman" w:eastAsia="Times New Roman" w:hAnsi="Times New Roman" w:cs="Times New Roman"/>
          <w:color w:val="222222"/>
          <w:sz w:val="24"/>
          <w:szCs w:val="24"/>
          <w:shd w:val="clear" w:color="auto" w:fill="FFFFFF"/>
        </w:rPr>
        <w:t>Vencappa</w:t>
      </w:r>
      <w:proofErr w:type="spellEnd"/>
      <w:r w:rsidRPr="00C71A11">
        <w:rPr>
          <w:rFonts w:ascii="Times New Roman" w:eastAsia="Times New Roman" w:hAnsi="Times New Roman" w:cs="Times New Roman"/>
          <w:color w:val="222222"/>
          <w:sz w:val="24"/>
          <w:szCs w:val="24"/>
          <w:shd w:val="clear" w:color="auto" w:fill="FFFFFF"/>
        </w:rPr>
        <w:t xml:space="preserve">, D., 2022. Import competition and vertical integration: Evidence from India. </w:t>
      </w:r>
      <w:r w:rsidRPr="00C71A11">
        <w:rPr>
          <w:rFonts w:ascii="Times New Roman" w:eastAsia="Times New Roman" w:hAnsi="Times New Roman" w:cs="Times New Roman"/>
          <w:i/>
          <w:iCs/>
          <w:color w:val="222222"/>
          <w:sz w:val="24"/>
          <w:szCs w:val="24"/>
          <w:shd w:val="clear" w:color="auto" w:fill="FFFFFF"/>
        </w:rPr>
        <w:t>Journal of Development Economics</w:t>
      </w:r>
      <w:r w:rsidRPr="00C71A11">
        <w:rPr>
          <w:rFonts w:ascii="Times New Roman" w:eastAsia="Times New Roman" w:hAnsi="Times New Roman" w:cs="Times New Roman"/>
          <w:color w:val="222222"/>
          <w:sz w:val="24"/>
          <w:szCs w:val="24"/>
          <w:shd w:val="clear" w:color="auto" w:fill="FFFFFF"/>
        </w:rPr>
        <w:t xml:space="preserve">, </w:t>
      </w:r>
      <w:r w:rsidRPr="00C71A11">
        <w:rPr>
          <w:rFonts w:ascii="Times New Roman" w:eastAsia="Times New Roman" w:hAnsi="Times New Roman" w:cs="Times New Roman"/>
          <w:i/>
          <w:iCs/>
          <w:color w:val="222222"/>
          <w:sz w:val="24"/>
          <w:szCs w:val="24"/>
          <w:shd w:val="clear" w:color="auto" w:fill="FFFFFF"/>
        </w:rPr>
        <w:t>155</w:t>
      </w:r>
      <w:r w:rsidRPr="00C71A11">
        <w:rPr>
          <w:rFonts w:ascii="Times New Roman" w:eastAsia="Times New Roman" w:hAnsi="Times New Roman" w:cs="Times New Roman"/>
          <w:color w:val="222222"/>
          <w:sz w:val="24"/>
          <w:szCs w:val="24"/>
          <w:shd w:val="clear" w:color="auto" w:fill="FFFFFF"/>
        </w:rPr>
        <w:t>, p.102790.</w:t>
      </w:r>
      <w:r w:rsidRPr="00C71A11">
        <w:rPr>
          <w:rFonts w:ascii="Times New Roman" w:eastAsia="Times New Roman" w:hAnsi="Times New Roman" w:cs="Times New Roman"/>
          <w:color w:val="000000"/>
          <w:sz w:val="24"/>
          <w:szCs w:val="24"/>
        </w:rPr>
        <w:t>Available at:</w:t>
      </w:r>
      <w:hyperlink r:id="rId32" w:history="1">
        <w:r w:rsidRPr="00C71A11">
          <w:rPr>
            <w:rFonts w:ascii="Times New Roman" w:eastAsia="Times New Roman" w:hAnsi="Times New Roman" w:cs="Times New Roman"/>
            <w:color w:val="1155CC"/>
            <w:sz w:val="24"/>
            <w:szCs w:val="24"/>
            <w:u w:val="single"/>
          </w:rPr>
          <w:t>https://www.sciencedirect.com/science/article/pii/S0304387821001474</w:t>
        </w:r>
      </w:hyperlink>
      <w:r w:rsidRPr="00C71A11">
        <w:rPr>
          <w:rFonts w:ascii="Times New Roman" w:eastAsia="Times New Roman" w:hAnsi="Times New Roman" w:cs="Times New Roman"/>
          <w:color w:val="222222"/>
          <w:sz w:val="24"/>
          <w:szCs w:val="24"/>
          <w:shd w:val="clear" w:color="auto" w:fill="FFFFFF"/>
        </w:rPr>
        <w:t> </w:t>
      </w:r>
    </w:p>
    <w:p w14:paraId="0EB7CB7F" w14:textId="77777777" w:rsidR="009474D4" w:rsidRPr="00C71A11" w:rsidRDefault="009474D4" w:rsidP="009474D4">
      <w:pPr>
        <w:spacing w:after="100" w:afterAutospacing="1" w:line="360" w:lineRule="auto"/>
        <w:jc w:val="both"/>
        <w:rPr>
          <w:rFonts w:ascii="Times New Roman" w:eastAsia="Times New Roman" w:hAnsi="Times New Roman" w:cs="Times New Roman"/>
          <w:sz w:val="24"/>
          <w:szCs w:val="24"/>
        </w:rPr>
      </w:pPr>
      <w:proofErr w:type="spellStart"/>
      <w:r w:rsidRPr="00C71A11">
        <w:rPr>
          <w:rFonts w:ascii="Times New Roman" w:eastAsia="Times New Roman" w:hAnsi="Times New Roman" w:cs="Times New Roman"/>
          <w:color w:val="222222"/>
          <w:sz w:val="24"/>
          <w:szCs w:val="24"/>
          <w:shd w:val="clear" w:color="auto" w:fill="FFFFFF"/>
        </w:rPr>
        <w:t>Sull</w:t>
      </w:r>
      <w:proofErr w:type="spellEnd"/>
      <w:r w:rsidRPr="00C71A11">
        <w:rPr>
          <w:rFonts w:ascii="Times New Roman" w:eastAsia="Times New Roman" w:hAnsi="Times New Roman" w:cs="Times New Roman"/>
          <w:color w:val="222222"/>
          <w:sz w:val="24"/>
          <w:szCs w:val="24"/>
          <w:shd w:val="clear" w:color="auto" w:fill="FFFFFF"/>
        </w:rPr>
        <w:t xml:space="preserve">, D. and </w:t>
      </w:r>
      <w:proofErr w:type="spellStart"/>
      <w:r w:rsidRPr="00C71A11">
        <w:rPr>
          <w:rFonts w:ascii="Times New Roman" w:eastAsia="Times New Roman" w:hAnsi="Times New Roman" w:cs="Times New Roman"/>
          <w:color w:val="222222"/>
          <w:sz w:val="24"/>
          <w:szCs w:val="24"/>
          <w:shd w:val="clear" w:color="auto" w:fill="FFFFFF"/>
        </w:rPr>
        <w:t>Reavis</w:t>
      </w:r>
      <w:proofErr w:type="spellEnd"/>
      <w:r w:rsidRPr="00C71A11">
        <w:rPr>
          <w:rFonts w:ascii="Times New Roman" w:eastAsia="Times New Roman" w:hAnsi="Times New Roman" w:cs="Times New Roman"/>
          <w:color w:val="222222"/>
          <w:sz w:val="24"/>
          <w:szCs w:val="24"/>
          <w:shd w:val="clear" w:color="auto" w:fill="FFFFFF"/>
        </w:rPr>
        <w:t xml:space="preserve">, C., 2019. Tesla’s Entry into the US Auto </w:t>
      </w:r>
      <w:proofErr w:type="spellStart"/>
      <w:r w:rsidRPr="00C71A11">
        <w:rPr>
          <w:rFonts w:ascii="Times New Roman" w:eastAsia="Times New Roman" w:hAnsi="Times New Roman" w:cs="Times New Roman"/>
          <w:color w:val="222222"/>
          <w:sz w:val="24"/>
          <w:szCs w:val="24"/>
          <w:shd w:val="clear" w:color="auto" w:fill="FFFFFF"/>
        </w:rPr>
        <w:t>Industry.</w:t>
      </w:r>
      <w:r w:rsidRPr="00C71A11">
        <w:rPr>
          <w:rFonts w:ascii="Times New Roman" w:eastAsia="Times New Roman" w:hAnsi="Times New Roman" w:cs="Times New Roman"/>
          <w:color w:val="000000"/>
          <w:sz w:val="24"/>
          <w:szCs w:val="24"/>
        </w:rPr>
        <w:t>Available</w:t>
      </w:r>
      <w:proofErr w:type="spellEnd"/>
      <w:r w:rsidRPr="00C71A11">
        <w:rPr>
          <w:rFonts w:ascii="Times New Roman" w:eastAsia="Times New Roman" w:hAnsi="Times New Roman" w:cs="Times New Roman"/>
          <w:color w:val="000000"/>
          <w:sz w:val="24"/>
          <w:szCs w:val="24"/>
        </w:rPr>
        <w:t xml:space="preserve"> at:</w:t>
      </w:r>
      <w:hyperlink r:id="rId33" w:history="1">
        <w:r w:rsidRPr="00C71A11">
          <w:rPr>
            <w:rFonts w:ascii="Times New Roman" w:eastAsia="Times New Roman" w:hAnsi="Times New Roman" w:cs="Times New Roman"/>
            <w:color w:val="1155CC"/>
            <w:sz w:val="24"/>
            <w:szCs w:val="24"/>
            <w:u w:val="single"/>
          </w:rPr>
          <w:t>http://dln.jaipuria.ac.in:8080/jspui/bitstream/123456789/2812/1/Tesla%E2%80%99s%20Entry%20into%20the%20U.S.%20Auto%20Industry%20.pdf</w:t>
        </w:r>
      </w:hyperlink>
      <w:r w:rsidRPr="00C71A11">
        <w:rPr>
          <w:rFonts w:ascii="Times New Roman" w:eastAsia="Times New Roman" w:hAnsi="Times New Roman" w:cs="Times New Roman"/>
          <w:color w:val="000000"/>
          <w:sz w:val="24"/>
          <w:szCs w:val="24"/>
        </w:rPr>
        <w:t> </w:t>
      </w:r>
    </w:p>
    <w:p w14:paraId="3C067EF5" w14:textId="77777777" w:rsidR="009474D4" w:rsidRPr="00C71A11" w:rsidRDefault="009474D4" w:rsidP="009474D4">
      <w:pPr>
        <w:pStyle w:val="NormalWeb"/>
        <w:spacing w:before="0" w:beforeAutospacing="0" w:line="360" w:lineRule="auto"/>
        <w:jc w:val="both"/>
      </w:pPr>
      <w:r w:rsidRPr="00C71A11">
        <w:rPr>
          <w:color w:val="000000"/>
        </w:rPr>
        <w:t>Tesla, 2013.</w:t>
      </w:r>
      <w:r w:rsidRPr="00C71A11">
        <w:rPr>
          <w:i/>
          <w:iCs/>
          <w:color w:val="000000"/>
        </w:rPr>
        <w:t>The Mission of Tesla</w:t>
      </w:r>
      <w:r w:rsidRPr="00C71A11">
        <w:rPr>
          <w:color w:val="000000"/>
        </w:rPr>
        <w:t xml:space="preserve"> Available </w:t>
      </w:r>
      <w:proofErr w:type="spellStart"/>
      <w:r w:rsidRPr="00C71A11">
        <w:rPr>
          <w:color w:val="000000"/>
        </w:rPr>
        <w:t>at:</w:t>
      </w:r>
      <w:hyperlink r:id="rId34" w:history="1">
        <w:r w:rsidRPr="00C71A11">
          <w:rPr>
            <w:rStyle w:val="Hyperlink"/>
            <w:color w:val="1155CC"/>
          </w:rPr>
          <w:t>https</w:t>
        </w:r>
        <w:proofErr w:type="spellEnd"/>
        <w:r w:rsidRPr="00C71A11">
          <w:rPr>
            <w:rStyle w:val="Hyperlink"/>
            <w:color w:val="1155CC"/>
          </w:rPr>
          <w:t>://www.tesla.com/blog/mission-tesla</w:t>
        </w:r>
      </w:hyperlink>
      <w:r w:rsidRPr="00C71A11">
        <w:rPr>
          <w:color w:val="000000"/>
        </w:rPr>
        <w:t xml:space="preserve"> [Accessed 20 April, 2022]</w:t>
      </w:r>
    </w:p>
    <w:p w14:paraId="60416334" w14:textId="77777777" w:rsidR="009474D4" w:rsidRPr="00C71A11" w:rsidRDefault="009474D4" w:rsidP="009474D4">
      <w:pPr>
        <w:pStyle w:val="NormalWeb"/>
        <w:spacing w:before="0" w:beforeAutospacing="0" w:line="360" w:lineRule="auto"/>
        <w:jc w:val="both"/>
      </w:pPr>
      <w:r w:rsidRPr="00C71A11">
        <w:rPr>
          <w:color w:val="000000"/>
        </w:rPr>
        <w:lastRenderedPageBreak/>
        <w:t xml:space="preserve">Tesla, 2022. </w:t>
      </w:r>
      <w:r w:rsidRPr="00C71A11">
        <w:rPr>
          <w:i/>
          <w:iCs/>
          <w:color w:val="000000"/>
        </w:rPr>
        <w:t xml:space="preserve">About Tesla </w:t>
      </w:r>
      <w:r w:rsidRPr="00C71A11">
        <w:rPr>
          <w:color w:val="000000"/>
        </w:rPr>
        <w:t xml:space="preserve">Available </w:t>
      </w:r>
      <w:proofErr w:type="spellStart"/>
      <w:r w:rsidRPr="00C71A11">
        <w:rPr>
          <w:color w:val="000000"/>
        </w:rPr>
        <w:t>at:</w:t>
      </w:r>
      <w:hyperlink r:id="rId35" w:history="1">
        <w:r w:rsidRPr="00C71A11">
          <w:rPr>
            <w:rStyle w:val="Hyperlink"/>
            <w:color w:val="1155CC"/>
          </w:rPr>
          <w:t>https</w:t>
        </w:r>
        <w:proofErr w:type="spellEnd"/>
        <w:r w:rsidRPr="00C71A11">
          <w:rPr>
            <w:rStyle w:val="Hyperlink"/>
            <w:color w:val="1155CC"/>
          </w:rPr>
          <w:t>://www.tesla.com/about</w:t>
        </w:r>
      </w:hyperlink>
      <w:r w:rsidRPr="00C71A11">
        <w:rPr>
          <w:color w:val="000000"/>
        </w:rPr>
        <w:t>  [Accessed 20 April, 2022]</w:t>
      </w:r>
    </w:p>
    <w:p w14:paraId="4787B8CD" w14:textId="77777777" w:rsidR="009474D4" w:rsidRPr="00C71A11" w:rsidRDefault="009474D4" w:rsidP="009474D4">
      <w:pPr>
        <w:spacing w:after="100" w:afterAutospacing="1" w:line="360" w:lineRule="auto"/>
        <w:jc w:val="both"/>
        <w:rPr>
          <w:rFonts w:ascii="Times New Roman" w:eastAsia="Times New Roman" w:hAnsi="Times New Roman" w:cs="Times New Roman"/>
          <w:color w:val="000000"/>
          <w:sz w:val="24"/>
          <w:szCs w:val="24"/>
        </w:rPr>
      </w:pPr>
      <w:r w:rsidRPr="00C71A11">
        <w:rPr>
          <w:rFonts w:ascii="Times New Roman" w:eastAsia="Times New Roman" w:hAnsi="Times New Roman" w:cs="Times New Roman"/>
          <w:color w:val="000000"/>
          <w:sz w:val="24"/>
          <w:szCs w:val="24"/>
        </w:rPr>
        <w:t>Tesla, 2022.</w:t>
      </w:r>
      <w:r w:rsidRPr="00C71A11">
        <w:rPr>
          <w:rFonts w:ascii="Times New Roman" w:eastAsia="Times New Roman" w:hAnsi="Times New Roman" w:cs="Times New Roman"/>
          <w:i/>
          <w:iCs/>
          <w:color w:val="000000"/>
          <w:sz w:val="24"/>
          <w:szCs w:val="24"/>
        </w:rPr>
        <w:t xml:space="preserve"> Tesla’s mission is to accelerate the world’s transition to sustainable energy. </w:t>
      </w:r>
      <w:r w:rsidRPr="00C71A11">
        <w:rPr>
          <w:rFonts w:ascii="Times New Roman" w:eastAsia="Times New Roman" w:hAnsi="Times New Roman" w:cs="Times New Roman"/>
          <w:color w:val="000000"/>
          <w:sz w:val="24"/>
          <w:szCs w:val="24"/>
        </w:rPr>
        <w:t xml:space="preserve">Available </w:t>
      </w:r>
      <w:proofErr w:type="spellStart"/>
      <w:r w:rsidRPr="00C71A11">
        <w:rPr>
          <w:rFonts w:ascii="Times New Roman" w:eastAsia="Times New Roman" w:hAnsi="Times New Roman" w:cs="Times New Roman"/>
          <w:color w:val="000000"/>
          <w:sz w:val="24"/>
          <w:szCs w:val="24"/>
        </w:rPr>
        <w:t>at:</w:t>
      </w:r>
      <w:hyperlink r:id="rId36" w:history="1">
        <w:r w:rsidRPr="00C71A11">
          <w:rPr>
            <w:rFonts w:ascii="Times New Roman" w:eastAsia="Times New Roman" w:hAnsi="Times New Roman" w:cs="Times New Roman"/>
            <w:color w:val="1155CC"/>
            <w:sz w:val="24"/>
            <w:szCs w:val="24"/>
            <w:u w:val="single"/>
          </w:rPr>
          <w:t>https</w:t>
        </w:r>
        <w:proofErr w:type="spellEnd"/>
        <w:r w:rsidRPr="00C71A11">
          <w:rPr>
            <w:rFonts w:ascii="Times New Roman" w:eastAsia="Times New Roman" w:hAnsi="Times New Roman" w:cs="Times New Roman"/>
            <w:color w:val="1155CC"/>
            <w:sz w:val="24"/>
            <w:szCs w:val="24"/>
            <w:u w:val="single"/>
          </w:rPr>
          <w:t>://www.tesla.com/about</w:t>
        </w:r>
      </w:hyperlink>
      <w:r w:rsidRPr="00C71A11">
        <w:rPr>
          <w:rFonts w:ascii="Times New Roman" w:eastAsia="Times New Roman" w:hAnsi="Times New Roman" w:cs="Times New Roman"/>
          <w:color w:val="000000"/>
          <w:sz w:val="24"/>
          <w:szCs w:val="24"/>
        </w:rPr>
        <w:t xml:space="preserve"> [Accessed 20 April, 2022]</w:t>
      </w:r>
    </w:p>
    <w:p w14:paraId="3CC9746D" w14:textId="77777777" w:rsidR="009474D4" w:rsidRPr="00066817" w:rsidRDefault="009474D4" w:rsidP="009474D4">
      <w:pPr>
        <w:spacing w:after="100" w:afterAutospacing="1" w:line="360" w:lineRule="auto"/>
        <w:jc w:val="both"/>
        <w:rPr>
          <w:rFonts w:ascii="Times New Roman" w:eastAsia="Times New Roman" w:hAnsi="Times New Roman" w:cs="Times New Roman"/>
          <w:sz w:val="24"/>
          <w:szCs w:val="24"/>
        </w:rPr>
      </w:pPr>
    </w:p>
    <w:p w14:paraId="192D3F7A" w14:textId="77777777" w:rsidR="009474D4" w:rsidRDefault="009474D4"/>
    <w:sectPr w:rsidR="009474D4" w:rsidSect="00C7398B">
      <w:footerReference w:type="default" r:id="rId3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35768344"/>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4E336996" w14:textId="77777777" w:rsidR="006A7CFF" w:rsidRPr="006A7CFF" w:rsidRDefault="00EC23F3">
            <w:pPr>
              <w:pStyle w:val="Footer"/>
              <w:jc w:val="right"/>
              <w:rPr>
                <w:rFonts w:ascii="Times New Roman" w:hAnsi="Times New Roman" w:cs="Times New Roman"/>
              </w:rPr>
            </w:pPr>
            <w:r w:rsidRPr="006A7CFF">
              <w:rPr>
                <w:rFonts w:ascii="Times New Roman" w:hAnsi="Times New Roman" w:cs="Times New Roman"/>
              </w:rPr>
              <w:t xml:space="preserve">Page </w:t>
            </w:r>
            <w:r w:rsidRPr="006A7CFF">
              <w:rPr>
                <w:rFonts w:ascii="Times New Roman" w:hAnsi="Times New Roman" w:cs="Times New Roman"/>
              </w:rPr>
              <w:fldChar w:fldCharType="begin"/>
            </w:r>
            <w:r w:rsidRPr="006A7CFF">
              <w:rPr>
                <w:rFonts w:ascii="Times New Roman" w:hAnsi="Times New Roman" w:cs="Times New Roman"/>
              </w:rPr>
              <w:instrText xml:space="preserve"> PAGE </w:instrText>
            </w:r>
            <w:r w:rsidRPr="006A7CFF">
              <w:rPr>
                <w:rFonts w:ascii="Times New Roman" w:hAnsi="Times New Roman" w:cs="Times New Roman"/>
              </w:rPr>
              <w:fldChar w:fldCharType="separate"/>
            </w:r>
            <w:r>
              <w:rPr>
                <w:rFonts w:ascii="Times New Roman" w:hAnsi="Times New Roman" w:cs="Times New Roman"/>
                <w:noProof/>
              </w:rPr>
              <w:t>3</w:t>
            </w:r>
            <w:r w:rsidRPr="006A7CFF">
              <w:rPr>
                <w:rFonts w:ascii="Times New Roman" w:hAnsi="Times New Roman" w:cs="Times New Roman"/>
              </w:rPr>
              <w:fldChar w:fldCharType="end"/>
            </w:r>
            <w:r w:rsidRPr="006A7CFF">
              <w:rPr>
                <w:rFonts w:ascii="Times New Roman" w:hAnsi="Times New Roman" w:cs="Times New Roman"/>
              </w:rPr>
              <w:t xml:space="preserve"> of </w:t>
            </w:r>
            <w:r w:rsidRPr="006A7CFF">
              <w:rPr>
                <w:rFonts w:ascii="Times New Roman" w:hAnsi="Times New Roman" w:cs="Times New Roman"/>
              </w:rPr>
              <w:fldChar w:fldCharType="begin"/>
            </w:r>
            <w:r w:rsidRPr="006A7CFF">
              <w:rPr>
                <w:rFonts w:ascii="Times New Roman" w:hAnsi="Times New Roman" w:cs="Times New Roman"/>
              </w:rPr>
              <w:instrText xml:space="preserve"> NUMPAGES  </w:instrText>
            </w:r>
            <w:r w:rsidRPr="006A7CFF">
              <w:rPr>
                <w:rFonts w:ascii="Times New Roman" w:hAnsi="Times New Roman" w:cs="Times New Roman"/>
              </w:rPr>
              <w:fldChar w:fldCharType="separate"/>
            </w:r>
            <w:r>
              <w:rPr>
                <w:rFonts w:ascii="Times New Roman" w:hAnsi="Times New Roman" w:cs="Times New Roman"/>
                <w:noProof/>
              </w:rPr>
              <w:t>22</w:t>
            </w:r>
            <w:r w:rsidRPr="006A7CFF">
              <w:rPr>
                <w:rFonts w:ascii="Times New Roman" w:hAnsi="Times New Roman" w:cs="Times New Roman"/>
              </w:rPr>
              <w:fldChar w:fldCharType="end"/>
            </w:r>
          </w:p>
        </w:sdtContent>
      </w:sdt>
    </w:sdtContent>
  </w:sdt>
  <w:p w14:paraId="25667EA7" w14:textId="77777777" w:rsidR="006A7CFF" w:rsidRDefault="00EC23F3">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846C02"/>
    <w:multiLevelType w:val="multilevel"/>
    <w:tmpl w:val="94947D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FEC4913"/>
    <w:multiLevelType w:val="multilevel"/>
    <w:tmpl w:val="2C1ED4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41136BB"/>
    <w:multiLevelType w:val="multilevel"/>
    <w:tmpl w:val="DABE40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D2C3D2F"/>
    <w:multiLevelType w:val="multilevel"/>
    <w:tmpl w:val="CFD00B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283165F"/>
    <w:multiLevelType w:val="multilevel"/>
    <w:tmpl w:val="FA308D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43031BC"/>
    <w:multiLevelType w:val="multilevel"/>
    <w:tmpl w:val="763097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CC02E9C"/>
    <w:multiLevelType w:val="multilevel"/>
    <w:tmpl w:val="B5AAD4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33661489">
    <w:abstractNumId w:val="3"/>
  </w:num>
  <w:num w:numId="2" w16cid:durableId="126508918">
    <w:abstractNumId w:val="6"/>
  </w:num>
  <w:num w:numId="3" w16cid:durableId="2102600610">
    <w:abstractNumId w:val="4"/>
  </w:num>
  <w:num w:numId="4" w16cid:durableId="623730320">
    <w:abstractNumId w:val="2"/>
  </w:num>
  <w:num w:numId="5" w16cid:durableId="332536463">
    <w:abstractNumId w:val="0"/>
  </w:num>
  <w:num w:numId="6" w16cid:durableId="543055002">
    <w:abstractNumId w:val="1"/>
  </w:num>
  <w:num w:numId="7" w16cid:durableId="92176600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4D4"/>
    <w:rsid w:val="009474D4"/>
    <w:rsid w:val="00EC23F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E5675"/>
  <w15:chartTrackingRefBased/>
  <w15:docId w15:val="{F58E6699-31E8-416B-82EA-B8BE76AD9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74D4"/>
    <w:pPr>
      <w:spacing w:after="0" w:line="276" w:lineRule="auto"/>
    </w:pPr>
    <w:rPr>
      <w:rFonts w:ascii="Arial" w:eastAsia="Arial" w:hAnsi="Arial" w:cs="Arial"/>
      <w:lang w:val="en-US"/>
    </w:rPr>
  </w:style>
  <w:style w:type="paragraph" w:styleId="Heading1">
    <w:name w:val="heading 1"/>
    <w:basedOn w:val="Normal1"/>
    <w:next w:val="Normal1"/>
    <w:link w:val="Heading1Char"/>
    <w:rsid w:val="009474D4"/>
    <w:pPr>
      <w:keepNext/>
      <w:keepLines/>
      <w:spacing w:before="400" w:after="120" w:line="360" w:lineRule="auto"/>
      <w:jc w:val="both"/>
      <w:outlineLvl w:val="0"/>
    </w:pPr>
    <w:rPr>
      <w:rFonts w:ascii="Times New Roman" w:hAnsi="Times New Roman"/>
      <w:b/>
      <w:color w:val="000000" w:themeColor="text1"/>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474D4"/>
    <w:rPr>
      <w:rFonts w:ascii="Times New Roman" w:eastAsia="Arial" w:hAnsi="Times New Roman" w:cs="Arial"/>
      <w:b/>
      <w:color w:val="000000" w:themeColor="text1"/>
      <w:sz w:val="28"/>
      <w:szCs w:val="40"/>
      <w:lang w:val="en-US"/>
    </w:rPr>
  </w:style>
  <w:style w:type="paragraph" w:customStyle="1" w:styleId="Normal1">
    <w:name w:val="Normal1"/>
    <w:rsid w:val="009474D4"/>
    <w:pPr>
      <w:spacing w:after="0" w:line="276" w:lineRule="auto"/>
    </w:pPr>
    <w:rPr>
      <w:rFonts w:ascii="Arial" w:eastAsia="Arial" w:hAnsi="Arial" w:cs="Arial"/>
      <w:lang w:val="en-US"/>
    </w:rPr>
  </w:style>
  <w:style w:type="paragraph" w:styleId="NormalWeb">
    <w:name w:val="Normal (Web)"/>
    <w:basedOn w:val="Normal"/>
    <w:uiPriority w:val="99"/>
    <w:semiHidden/>
    <w:unhideWhenUsed/>
    <w:rsid w:val="009474D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474D4"/>
    <w:rPr>
      <w:color w:val="0000FF"/>
      <w:u w:val="single"/>
    </w:rPr>
  </w:style>
  <w:style w:type="paragraph" w:styleId="Footer">
    <w:name w:val="footer"/>
    <w:basedOn w:val="Normal"/>
    <w:link w:val="FooterChar"/>
    <w:uiPriority w:val="99"/>
    <w:unhideWhenUsed/>
    <w:rsid w:val="009474D4"/>
    <w:pPr>
      <w:tabs>
        <w:tab w:val="center" w:pos="4680"/>
        <w:tab w:val="right" w:pos="9360"/>
      </w:tabs>
      <w:spacing w:line="240" w:lineRule="auto"/>
    </w:pPr>
  </w:style>
  <w:style w:type="character" w:customStyle="1" w:styleId="FooterChar">
    <w:name w:val="Footer Char"/>
    <w:basedOn w:val="DefaultParagraphFont"/>
    <w:link w:val="Footer"/>
    <w:uiPriority w:val="99"/>
    <w:rsid w:val="009474D4"/>
    <w:rPr>
      <w:rFonts w:ascii="Arial" w:eastAsia="Arial" w:hAnsi="Arial" w:cs="Arial"/>
      <w:lang w:val="en-US"/>
    </w:rPr>
  </w:style>
  <w:style w:type="paragraph" w:styleId="TOCHeading">
    <w:name w:val="TOC Heading"/>
    <w:basedOn w:val="Heading1"/>
    <w:next w:val="Normal"/>
    <w:uiPriority w:val="39"/>
    <w:semiHidden/>
    <w:unhideWhenUsed/>
    <w:qFormat/>
    <w:rsid w:val="009474D4"/>
    <w:pPr>
      <w:spacing w:before="480" w:after="0" w:line="276" w:lineRule="auto"/>
      <w:jc w:val="left"/>
      <w:outlineLvl w:val="9"/>
    </w:pPr>
    <w:rPr>
      <w:rFonts w:asciiTheme="majorHAnsi" w:eastAsiaTheme="majorEastAsia" w:hAnsiTheme="majorHAnsi" w:cstheme="majorBidi"/>
      <w:bCs/>
      <w:color w:val="2F5496" w:themeColor="accent1" w:themeShade="BF"/>
      <w:szCs w:val="28"/>
    </w:rPr>
  </w:style>
  <w:style w:type="paragraph" w:styleId="TOC1">
    <w:name w:val="toc 1"/>
    <w:basedOn w:val="Normal"/>
    <w:next w:val="Normal"/>
    <w:autoRedefine/>
    <w:uiPriority w:val="39"/>
    <w:unhideWhenUsed/>
    <w:rsid w:val="009474D4"/>
    <w:pPr>
      <w:spacing w:after="100"/>
    </w:pPr>
  </w:style>
  <w:style w:type="paragraph" w:styleId="Title">
    <w:name w:val="Title"/>
    <w:basedOn w:val="Normal"/>
    <w:next w:val="Normal"/>
    <w:link w:val="TitleChar"/>
    <w:rsid w:val="009474D4"/>
    <w:pPr>
      <w:keepNext/>
      <w:keepLines/>
      <w:spacing w:line="360" w:lineRule="auto"/>
      <w:jc w:val="center"/>
    </w:pPr>
    <w:rPr>
      <w:rFonts w:ascii="Times New Roman" w:eastAsia="Times New Roman" w:hAnsi="Times New Roman" w:cs="Times New Roman"/>
      <w:b/>
      <w:sz w:val="32"/>
      <w:szCs w:val="32"/>
      <w:lang w:val="en-GB" w:eastAsia="en-GB"/>
    </w:rPr>
  </w:style>
  <w:style w:type="character" w:customStyle="1" w:styleId="TitleChar">
    <w:name w:val="Title Char"/>
    <w:basedOn w:val="DefaultParagraphFont"/>
    <w:link w:val="Title"/>
    <w:rsid w:val="009474D4"/>
    <w:rPr>
      <w:rFonts w:ascii="Times New Roman" w:eastAsia="Times New Roman" w:hAnsi="Times New Roman" w:cs="Times New Roman"/>
      <w:b/>
      <w:sz w:val="32"/>
      <w:szCs w:val="3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atista.com/statistics/519579/market-share-of-tesla-in-the-united-states/" TargetMode="External"/><Relationship Id="rId18" Type="http://schemas.openxmlformats.org/officeDocument/2006/relationships/hyperlink" Target="https://doi.org/10.3390/su13031146" TargetMode="External"/><Relationship Id="rId26" Type="http://schemas.openxmlformats.org/officeDocument/2006/relationships/hyperlink" Target="http://bv-f.org/WV-08/03.%20WV%20Final.pdf" TargetMode="External"/><Relationship Id="rId39" Type="http://schemas.openxmlformats.org/officeDocument/2006/relationships/theme" Target="theme/theme1.xml"/><Relationship Id="rId21" Type="http://schemas.openxmlformats.org/officeDocument/2006/relationships/hyperlink" Target="https://www.forbes.com/sites/jamesmorris/2021/05/29/tesla-model-3-is-now-16th-bestselling-car-in-the-world/" TargetMode="External"/><Relationship Id="rId34" Type="http://schemas.openxmlformats.org/officeDocument/2006/relationships/hyperlink" Target="https://www.tesla.com/blog/mission-tesla" TargetMode="External"/><Relationship Id="rId7" Type="http://schemas.openxmlformats.org/officeDocument/2006/relationships/image" Target="media/image3.png"/><Relationship Id="rId12" Type="http://schemas.openxmlformats.org/officeDocument/2006/relationships/hyperlink" Target="https://www.statista.com/topics/2086/tesla/" TargetMode="External"/><Relationship Id="rId17" Type="http://schemas.openxmlformats.org/officeDocument/2006/relationships/hyperlink" Target="https://onlinelibrary.wiley.com/doi/abs/10.1002/gsj.1197" TargetMode="External"/><Relationship Id="rId25" Type="http://schemas.openxmlformats.org/officeDocument/2006/relationships/hyperlink" Target="http://buscompress.com/uploads/3/4/9/8/34980536/riber_9-s4_27_u20-072_380-398.pdf" TargetMode="External"/><Relationship Id="rId33" Type="http://schemas.openxmlformats.org/officeDocument/2006/relationships/hyperlink" Target="http://dln.jaipuria.ac.in:8080/jspui/bitstream/123456789/2812/1/Tesla%E2%80%99s%20Entry%20into%20the%20U.S.%20Auto%20Industry%20.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conomictimes.indiatimes.com/industry/auto/auto-news/global-electric-vehicle-sales-up-109-in-2021-tesla-leads-with-14-share/articleshow/89590350.cms" TargetMode="External"/><Relationship Id="rId20" Type="http://schemas.openxmlformats.org/officeDocument/2006/relationships/hyperlink" Target="https://www.mining.com/tesla-hit-by-battery-shortage-amid-rallying-lithium-cobalt-nickel-prices/" TargetMode="External"/><Relationship Id="rId29" Type="http://schemas.openxmlformats.org/officeDocument/2006/relationships/hyperlink" Target="https://www.tandfonline.com/doi/abs/10.1080/00207543.2019.1656843"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researchgate.net/profile/Gerard-Bruijl/publication/326026986_The_Relevance_of_Porter%27s_Five_Forces_in_Today%27s_Innovative_and_Changing_Business_Environment/links/5c14165c299bf139c7593f03/The-Relevance-of-Porters-Five-Forces-in-Todays-Innovative-and-Changing-Business-Environment.pdf" TargetMode="External"/><Relationship Id="rId24" Type="http://schemas.openxmlformats.org/officeDocument/2006/relationships/hyperlink" Target="https://www.mdpi.com/951538" TargetMode="External"/><Relationship Id="rId32" Type="http://schemas.openxmlformats.org/officeDocument/2006/relationships/hyperlink" Target="https://www.sciencedirect.com/science/article/pii/S0304387821001474" TargetMode="External"/><Relationship Id="rId37" Type="http://schemas.openxmlformats.org/officeDocument/2006/relationships/footer" Target="footer1.xml"/><Relationship Id="rId5" Type="http://schemas.openxmlformats.org/officeDocument/2006/relationships/image" Target="media/image1.jpeg"/><Relationship Id="rId15" Type="http://schemas.openxmlformats.org/officeDocument/2006/relationships/hyperlink" Target="https://journals.sagepub.com/doi/abs/10.1177/0973258619878077" TargetMode="External"/><Relationship Id="rId23" Type="http://schemas.openxmlformats.org/officeDocument/2006/relationships/hyperlink" Target="https://www.sciencedirect.com/science/article/pii/S0024630116301522" TargetMode="External"/><Relationship Id="rId28" Type="http://schemas.openxmlformats.org/officeDocument/2006/relationships/hyperlink" Target="https://www.reuters.com/technology/panasonic-invest-700-million-produce-new-batteries-evs-nikkei-2022-01-24/" TargetMode="External"/><Relationship Id="rId36" Type="http://schemas.openxmlformats.org/officeDocument/2006/relationships/hyperlink" Target="https://www.tesla.com/about" TargetMode="External"/><Relationship Id="rId10" Type="http://schemas.openxmlformats.org/officeDocument/2006/relationships/hyperlink" Target="https://journals.sagepub.com/doi/abs/10.1177/0149206321995575" TargetMode="External"/><Relationship Id="rId19" Type="http://schemas.openxmlformats.org/officeDocument/2006/relationships/hyperlink" Target="https://edition.cnn.com/2021/02/03/business/elon-musk-tesla-quality-problems/index.html" TargetMode="External"/><Relationship Id="rId31" Type="http://schemas.openxmlformats.org/officeDocument/2006/relationships/hyperlink" Target="https://www.statista.com/statistics/1086644/total-sales-of-tesla-model-3-cars-in-the-netherlands/" TargetMode="External"/><Relationship Id="rId4" Type="http://schemas.openxmlformats.org/officeDocument/2006/relationships/webSettings" Target="webSettings.xml"/><Relationship Id="rId9" Type="http://schemas.openxmlformats.org/officeDocument/2006/relationships/hyperlink" Target="https://www.aurumbureau.com/how-tesla-became-the-most-innovative-company-in-the-world/" TargetMode="External"/><Relationship Id="rId14" Type="http://schemas.openxmlformats.org/officeDocument/2006/relationships/hyperlink" Target="http://conferinta.management.ase.ro/archives/2021/pdf%20IMC%202021/2%20PDF%20S2%20IMC%202021/2_19.pdf" TargetMode="External"/><Relationship Id="rId22" Type="http://schemas.openxmlformats.org/officeDocument/2006/relationships/hyperlink" Target="https://apmba.ub.ac.id/index.php/apmba/article/view/320" TargetMode="External"/><Relationship Id="rId27" Type="http://schemas.openxmlformats.org/officeDocument/2006/relationships/hyperlink" Target="https://link.springer.com/article/10.1007/s13132-021-00853-3" TargetMode="External"/><Relationship Id="rId30" Type="http://schemas.openxmlformats.org/officeDocument/2006/relationships/hyperlink" Target="https://doi.org/10.1108/JKM-01-2017-0002" TargetMode="External"/><Relationship Id="rId35" Type="http://schemas.openxmlformats.org/officeDocument/2006/relationships/hyperlink" Target="https://www.tesla.com/about" TargetMode="External"/><Relationship Id="rId8" Type="http://schemas.openxmlformats.org/officeDocument/2006/relationships/hyperlink" Target="https://www.researchgate.net/profile/Mohammad-Adnan-2/publication/327321634_Predicting_Firm_Performance_through_Resource_Based_Framework/links/5b883f5592851c1e123c1af4/Predicting-Firm-Performance-through-Resource-Based-Framework.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23</Pages>
  <Words>6612</Words>
  <Characters>37691</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jayanth83400@gmail.com</dc:creator>
  <cp:keywords/>
  <dc:description/>
  <cp:lastModifiedBy>jayanth83400@gmail.com</cp:lastModifiedBy>
  <cp:revision>1</cp:revision>
  <dcterms:created xsi:type="dcterms:W3CDTF">2022-04-27T21:52:00Z</dcterms:created>
  <dcterms:modified xsi:type="dcterms:W3CDTF">2022-04-27T22:01:00Z</dcterms:modified>
</cp:coreProperties>
</file>