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o’ch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os yr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12873D88" w:rsidR="00AD4EBD" w:rsidRDefault="00B65009" w:rsidP="00AE1A4C">
            <w:pPr>
              <w:pStyle w:val="AssignBody"/>
            </w:pPr>
            <w:r>
              <w:t xml:space="preserve">Use the reading to facilitate critical engagement. </w:t>
            </w:r>
            <w:r w:rsidR="00AB60B3">
              <w:t xml:space="preserve">This means that you can ‘weave’ </w:t>
            </w:r>
            <w:r w:rsidR="00B04D7A">
              <w:t xml:space="preserve">the views of a variety of authors </w:t>
            </w:r>
            <w:r w:rsidR="00CC6C91">
              <w:t xml:space="preserve">into your commentary </w:t>
            </w:r>
            <w:r w:rsidR="007E4B46">
              <w:t xml:space="preserve">exploring alternative stances and synthesising ideas. </w:t>
            </w:r>
          </w:p>
        </w:tc>
        <w:tc>
          <w:tcPr>
            <w:tcW w:w="3647" w:type="dxa"/>
          </w:tcPr>
          <w:p w14:paraId="53262CB6" w14:textId="77777777" w:rsidR="00AD4EBD" w:rsidRDefault="00EF6A61" w:rsidP="00AE1A4C">
            <w:pPr>
              <w:pStyle w:val="AssignBody"/>
            </w:pPr>
            <w:r>
              <w:t xml:space="preserve">I booked a study skills session to </w:t>
            </w:r>
            <w:r w:rsidR="00933592">
              <w:t xml:space="preserve">expand my criticality </w:t>
            </w:r>
            <w:r w:rsidR="00FA4C9B">
              <w:t>and academic writing</w:t>
            </w:r>
            <w:r w:rsidR="00D82205">
              <w:t>.</w:t>
            </w:r>
          </w:p>
          <w:p w14:paraId="5F7F611A" w14:textId="33B7A818" w:rsidR="00D82205" w:rsidRDefault="00D82205" w:rsidP="00AE1A4C">
            <w:pPr>
              <w:pStyle w:val="AssignBody"/>
            </w:pPr>
            <w:r>
              <w:t>Engaged with the essential reading and pallets.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E19823E" w14:textId="44999DFA" w:rsidR="00AD4EBD" w:rsidRDefault="00EF6A61" w:rsidP="00AE1A4C">
            <w:pPr>
              <w:pStyle w:val="AssignBody"/>
            </w:pPr>
            <w:r>
              <w:t>Make use of all facilities when creating the video content.</w:t>
            </w:r>
          </w:p>
        </w:tc>
        <w:tc>
          <w:tcPr>
            <w:tcW w:w="3647" w:type="dxa"/>
          </w:tcPr>
          <w:p w14:paraId="54F0029C" w14:textId="2C41EAD0" w:rsidR="00AD4EBD" w:rsidRDefault="0055599B" w:rsidP="00AE1A4C">
            <w:pPr>
              <w:pStyle w:val="AssignBody"/>
            </w:pPr>
            <w:r>
              <w:t>Made presentation through Canva to create a mor</w:t>
            </w:r>
            <w:r w:rsidR="00205D2E">
              <w:t>e</w:t>
            </w:r>
            <w:r>
              <w:t xml:space="preserve"> visually pleasing presentation. 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6E8881E3" w14:textId="77777777" w:rsidR="00D7576B" w:rsidRPr="00D7576B" w:rsidRDefault="00D7576B" w:rsidP="00D7576B">
      <w:pPr>
        <w:spacing w:line="278" w:lineRule="auto"/>
        <w:rPr>
          <w:rFonts w:eastAsiaTheme="minorEastAsia"/>
          <w:b/>
          <w:bCs/>
          <w:kern w:val="2"/>
          <w:sz w:val="24"/>
          <w:szCs w:val="24"/>
          <w:u w:val="single"/>
          <w:lang w:eastAsia="en-GB"/>
          <w14:ligatures w14:val="standardContextual"/>
        </w:rPr>
      </w:pPr>
      <w:r w:rsidRPr="00D7576B">
        <w:rPr>
          <w:rFonts w:eastAsiaTheme="minorEastAsia"/>
          <w:b/>
          <w:bCs/>
          <w:kern w:val="2"/>
          <w:sz w:val="24"/>
          <w:szCs w:val="24"/>
          <w:u w:val="single"/>
          <w:lang w:eastAsia="en-GB"/>
          <w14:ligatures w14:val="standardContextual"/>
        </w:rPr>
        <w:t>AI Acknowledgement</w:t>
      </w:r>
    </w:p>
    <w:p w14:paraId="05EBD90E" w14:textId="68E91210" w:rsidR="00D7576B" w:rsidRPr="00D7576B" w:rsidRDefault="00D7576B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I acknowledge the </w:t>
      </w:r>
      <w:r w:rsidR="00205D2E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u</w:t>
      </w: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se of ChatGPT  </w:t>
      </w:r>
      <w:r w:rsidR="001F19A5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(</w:t>
      </w:r>
      <w:hyperlink r:id="rId10" w:history="1">
        <w:r w:rsidR="001F19A5" w:rsidRPr="00183081">
          <w:rPr>
            <w:rStyle w:val="Hyperlink"/>
            <w:rFonts w:eastAsiaTheme="minorEastAsia"/>
            <w:kern w:val="2"/>
            <w:sz w:val="24"/>
            <w:szCs w:val="24"/>
            <w:lang w:eastAsia="en-GB"/>
            <w14:ligatures w14:val="standardContextual"/>
          </w:rPr>
          <w:t>https://chatgpt.comon</w:t>
        </w:r>
      </w:hyperlink>
      <w:r w:rsidR="001F19A5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)</w:t>
      </w:r>
      <w:r w:rsidR="005E5846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on </w:t>
      </w:r>
      <w:r w:rsidR="001F05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30</w:t>
      </w:r>
      <w:r w:rsidR="001F056B" w:rsidRPr="001F056B">
        <w:rPr>
          <w:rFonts w:eastAsiaTheme="minorEastAsia"/>
          <w:kern w:val="2"/>
          <w:sz w:val="24"/>
          <w:szCs w:val="24"/>
          <w:vertAlign w:val="superscript"/>
          <w:lang w:eastAsia="en-GB"/>
          <w14:ligatures w14:val="standardContextual"/>
        </w:rPr>
        <w:t>th</w:t>
      </w:r>
      <w:r w:rsidR="001F05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January 2025- 20</w:t>
      </w:r>
      <w:r w:rsidR="001F056B" w:rsidRPr="001F056B">
        <w:rPr>
          <w:rFonts w:eastAsiaTheme="minorEastAsia"/>
          <w:kern w:val="2"/>
          <w:sz w:val="24"/>
          <w:szCs w:val="24"/>
          <w:vertAlign w:val="superscript"/>
          <w:lang w:eastAsia="en-GB"/>
          <w14:ligatures w14:val="standardContextual"/>
        </w:rPr>
        <w:t>th</w:t>
      </w:r>
      <w:r w:rsidR="001F05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February 2025 </w:t>
      </w: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to</w:t>
      </w:r>
      <w:r w:rsidR="005E5846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summarise texts, </w:t>
      </w:r>
      <w:r w:rsidR="0079504A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provide me with</w:t>
      </w:r>
      <w:r w:rsidR="0002430A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literature disagreeing with my statement and proof reading</w:t>
      </w: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.  I used the prompts:</w:t>
      </w:r>
    </w:p>
    <w:p w14:paraId="43F29DAA" w14:textId="00EF7708" w:rsidR="00D7576B" w:rsidRPr="00D7576B" w:rsidRDefault="00D7576B" w:rsidP="00D7576B">
      <w:pPr>
        <w:numPr>
          <w:ilvl w:val="0"/>
          <w:numId w:val="1"/>
        </w:numPr>
        <w:spacing w:line="278" w:lineRule="auto"/>
        <w:contextualSpacing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Please check the following text for readability and grammar</w:t>
      </w:r>
      <w:r w:rsidR="00973626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.</w:t>
      </w:r>
    </w:p>
    <w:p w14:paraId="4D9769B5" w14:textId="77777777" w:rsidR="00D7576B" w:rsidRPr="00D7576B" w:rsidRDefault="00D7576B" w:rsidP="00D7576B">
      <w:pPr>
        <w:numPr>
          <w:ilvl w:val="0"/>
          <w:numId w:val="1"/>
        </w:numPr>
        <w:spacing w:line="278" w:lineRule="auto"/>
        <w:contextualSpacing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Please provide me with somebody who disagrees/ agrees with…</w:t>
      </w:r>
    </w:p>
    <w:p w14:paraId="44BF349F" w14:textId="4D5FA028" w:rsidR="00D7576B" w:rsidRPr="00D7576B" w:rsidRDefault="00D7576B" w:rsidP="00D7576B">
      <w:pPr>
        <w:numPr>
          <w:ilvl w:val="0"/>
          <w:numId w:val="1"/>
        </w:numPr>
        <w:spacing w:line="278" w:lineRule="auto"/>
        <w:contextualSpacing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 Please provide me with materials </w:t>
      </w:r>
      <w:r w:rsidR="000B4BFF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>relating to…</w:t>
      </w:r>
    </w:p>
    <w:p w14:paraId="765298DE" w14:textId="77777777" w:rsidR="00D7576B" w:rsidRPr="00D7576B" w:rsidRDefault="00D7576B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r w:rsidRPr="00D7576B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</w:t>
      </w:r>
    </w:p>
    <w:p w14:paraId="59BF6612" w14:textId="77777777" w:rsidR="00D7576B" w:rsidRDefault="00D7576B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3D66780B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7B45D3AD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0364E39D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5AC6DF5B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5D5A3C94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57FE53A0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38DFE49D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6D4A60F7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40BA0BE4" w14:textId="77777777" w:rsidR="00E174AE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1D775B79" w14:textId="77777777" w:rsidR="00004165" w:rsidRPr="00D7576B" w:rsidRDefault="00004165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1EBBB042" w14:textId="0F957D82" w:rsidR="00D7576B" w:rsidRDefault="008A0AF9" w:rsidP="00BF2A3C">
      <w:pPr>
        <w:spacing w:line="360" w:lineRule="auto"/>
        <w:jc w:val="center"/>
        <w:rPr>
          <w:rFonts w:ascii="Arial" w:eastAsiaTheme="minorEastAsia" w:hAnsi="Arial" w:cs="Arial"/>
          <w:b/>
          <w:bCs/>
          <w:kern w:val="2"/>
          <w:sz w:val="36"/>
          <w:szCs w:val="36"/>
          <w:u w:val="single"/>
          <w:lang w:eastAsia="en-GB"/>
          <w14:ligatures w14:val="standardContextual"/>
        </w:rPr>
      </w:pPr>
      <w:r w:rsidRPr="00BF2A3C">
        <w:rPr>
          <w:rFonts w:ascii="Arial" w:eastAsiaTheme="minorEastAsia" w:hAnsi="Arial" w:cs="Arial"/>
          <w:b/>
          <w:bCs/>
          <w:kern w:val="2"/>
          <w:sz w:val="36"/>
          <w:szCs w:val="36"/>
          <w:u w:val="single"/>
          <w:lang w:eastAsia="en-GB"/>
          <w14:ligatures w14:val="standardContextual"/>
        </w:rPr>
        <w:t>Understanding the Role and Impact of School-Family Engagement: A Critical Examination of an Aspect of This Process in Your Placement School</w:t>
      </w:r>
    </w:p>
    <w:p w14:paraId="2424ECEF" w14:textId="77777777" w:rsidR="00BF2A3C" w:rsidRDefault="00BF2A3C" w:rsidP="00BF2A3C">
      <w:pPr>
        <w:spacing w:line="360" w:lineRule="auto"/>
        <w:jc w:val="center"/>
        <w:rPr>
          <w:rFonts w:ascii="Arial" w:eastAsiaTheme="minorEastAsia" w:hAnsi="Arial" w:cs="Arial"/>
          <w:b/>
          <w:bCs/>
          <w:kern w:val="2"/>
          <w:sz w:val="36"/>
          <w:szCs w:val="36"/>
          <w:u w:val="single"/>
          <w:lang w:eastAsia="en-GB"/>
          <w14:ligatures w14:val="standardContextual"/>
        </w:rPr>
      </w:pPr>
    </w:p>
    <w:p w14:paraId="688F045D" w14:textId="77777777" w:rsidR="00BF2A3C" w:rsidRPr="00BF2A3C" w:rsidRDefault="00BF2A3C" w:rsidP="00BF2A3C">
      <w:pPr>
        <w:spacing w:line="360" w:lineRule="auto"/>
        <w:jc w:val="center"/>
        <w:rPr>
          <w:rFonts w:ascii="Arial" w:eastAsiaTheme="minorEastAsia" w:hAnsi="Arial" w:cs="Arial"/>
          <w:b/>
          <w:bCs/>
          <w:kern w:val="2"/>
          <w:sz w:val="36"/>
          <w:szCs w:val="36"/>
          <w:u w:val="single"/>
          <w:lang w:eastAsia="en-GB"/>
          <w14:ligatures w14:val="standardContextual"/>
        </w:rPr>
      </w:pPr>
    </w:p>
    <w:p w14:paraId="79FFCE60" w14:textId="3BD99AC2" w:rsidR="007328B5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  <w:r>
        <w:t xml:space="preserve">Part A- </w:t>
      </w:r>
      <w:hyperlink r:id="rId11" w:history="1">
        <w:r w:rsidR="007328B5" w:rsidRPr="007328B5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part A final.mp4</w:t>
        </w:r>
      </w:hyperlink>
      <w:r w:rsidR="007328B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65C4A714" w14:textId="77777777" w:rsidR="007328B5" w:rsidRDefault="007328B5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58211BFD" w14:textId="77777777" w:rsidR="00E174AE" w:rsidRDefault="00E174AE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4F81EA03" w14:textId="77777777" w:rsidR="00E174AE" w:rsidRDefault="00E174AE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5831CE0D" w14:textId="77777777" w:rsidR="00E174AE" w:rsidRDefault="00E174AE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3B4FCB52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1F03A065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7E28D310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589B18D1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07377849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1DC1190C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2E41EF08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5063EC2F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6072DA54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67CEEF6E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6E125072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0A4856B0" w14:textId="77777777" w:rsidR="008754D8" w:rsidRDefault="008754D8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58151ED2" w14:textId="77777777" w:rsidR="00E174AE" w:rsidRDefault="00E174AE" w:rsidP="00D7576B">
      <w:pPr>
        <w:spacing w:line="278" w:lineRule="auto"/>
        <w:rPr>
          <w:rFonts w:ascii="Aptos" w:eastAsia="Aptos" w:hAnsi="Aptos" w:cs="Aptos"/>
          <w:kern w:val="2"/>
          <w:sz w:val="24"/>
          <w:szCs w:val="24"/>
          <w:lang w:eastAsia="en-GB"/>
          <w14:ligatures w14:val="standardContextual"/>
        </w:rPr>
      </w:pPr>
    </w:p>
    <w:p w14:paraId="3031BA3D" w14:textId="77777777" w:rsidR="00E174AE" w:rsidRPr="00D7576B" w:rsidRDefault="00E174AE" w:rsidP="00D7576B">
      <w:pPr>
        <w:spacing w:line="278" w:lineRule="auto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</w:p>
    <w:p w14:paraId="0D2F6EA6" w14:textId="2D18EC36" w:rsidR="00E611D9" w:rsidRPr="00697E71" w:rsidRDefault="00101B57" w:rsidP="00697E71">
      <w:pPr>
        <w:pStyle w:val="AssignBody"/>
        <w:rPr>
          <w:rFonts w:cs="Arial"/>
          <w:b/>
          <w:bCs/>
          <w:sz w:val="28"/>
          <w:szCs w:val="28"/>
        </w:rPr>
      </w:pPr>
      <w:r w:rsidRPr="00697E71">
        <w:rPr>
          <w:rFonts w:cs="Arial"/>
          <w:b/>
          <w:bCs/>
          <w:sz w:val="28"/>
          <w:szCs w:val="28"/>
        </w:rPr>
        <w:t xml:space="preserve">Reference List </w:t>
      </w:r>
    </w:p>
    <w:p w14:paraId="70CBAD7C" w14:textId="77777777" w:rsidR="00101B57" w:rsidRPr="00697E71" w:rsidRDefault="00101B57" w:rsidP="00697E71">
      <w:pPr>
        <w:pStyle w:val="AssignBody"/>
        <w:rPr>
          <w:rFonts w:cs="Arial"/>
          <w:b/>
          <w:bCs/>
        </w:rPr>
      </w:pPr>
    </w:p>
    <w:p w14:paraId="2355FF8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Arshad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, R., Wrigley, T. And Pratt, L (2019), Social Justice Re-Examined : Dilemmas and Solutions for the Classroom Teacher, Institute of Education Press (IOE Press), London. Available from: ProQuest Ebook Central. (Accessed: 8 February 2025).</w:t>
      </w:r>
    </w:p>
    <w:p w14:paraId="35384ADD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B9CC6F1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BERA, 2024. Ethical Guidelines for Educational Research, fifth edition. Available at: </w:t>
      </w:r>
      <w:hyperlink r:id="rId12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https://www.bera.ac.uk/wp-content/uploads/2024/04/Ethical-Guidelines-for-Educational-Research-5th-edition.pdf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(Accessed: 7 February 2025).</w:t>
      </w:r>
    </w:p>
    <w:p w14:paraId="5888F06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87B8BFE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Big Bocs Bwyd (no date) Schools and Communities- Learning, growing and thriving Together Stronger. Available at:  </w:t>
      </w:r>
      <w:hyperlink r:id="rId13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https://bigbocsbwyd.co.uk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(Accessed: 7 February 2025).</w:t>
      </w:r>
    </w:p>
    <w:p w14:paraId="56B64A51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A4DE45D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Big Bocs Bwyd (no date) The Big Bocs Bwyd project Objectives and Desired Outcomes. Available at: </w:t>
      </w:r>
      <w:hyperlink r:id="rId14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https://bigbocsbwyd.co.uk/what-is-big-boc-bwyd/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093E7C96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D3E2DD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Blaenau Gwent County Borough Council (2024)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Willowtown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Community Primary School Big Bocs Bwyd Project. Available at: </w:t>
      </w:r>
      <w:hyperlink r:id="rId15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https://www.blaenau-gwent.gov.uk/en/news/willowtown-community-primary-school-big-bocs-bwyd-project/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(Accessed:8 February 2025)</w:t>
      </w:r>
    </w:p>
    <w:p w14:paraId="157105B8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BF5264F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Bridgend County Borough Council (2024)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Cwmfelin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Primary School’s community food scheme grows from strength to strength. Available at: </w:t>
      </w:r>
      <w:hyperlink r:id="rId16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https://www.bridgend.gov.uk/news/cwmfelin-primary-school-s-community-food-scheme-grows-from-strength-to-strength/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76CB5C98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72AC206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Brophy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S. (2022) ‘School Meals Case Study: Wales’ Research Consortium for School Health and Nutrition, an initiative of the School meals Coalition. Pp.1-13. </w:t>
      </w:r>
    </w:p>
    <w:p w14:paraId="506368D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0B9786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lastRenderedPageBreak/>
        <w:t xml:space="preserve">Children’s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Commisioner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for Wales 2022. Available at: </w:t>
      </w:r>
      <w:hyperlink r:id="rId17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https://www.childcomwales.org.uk/wp-content/uploads/2024/01/9681-CCfW-Know-Your-Rights-Poster-Artwork-English_AW.pdf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 </w:t>
      </w:r>
    </w:p>
    <w:p w14:paraId="364C52F8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917C83D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Davies, J. (2021) ‘Big Bocs Bwyd Evaluation- Baseline Phase’ Available at: </w:t>
      </w:r>
      <w:hyperlink r:id="rId18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https://bigbocsbwyd.co.uk/wp-content/uploads/2023/06/Big-Bocs-Bwyd-Evaluation-–-Baseline-Phase.pdf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 7 February 2025).</w:t>
      </w:r>
    </w:p>
    <w:p w14:paraId="1069A55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FF840D6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Desforges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C. and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Abouchaar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A., (2003).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The impact of parental involvement, parental support and family education on pupil achievement and adjustment: A literature review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(Vol. 433). London: DfES </w:t>
      </w:r>
    </w:p>
    <w:p w14:paraId="31DC29DC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63EA7C6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ESTYN (2018)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Involving Parents-Communication between schools and parents of school-aged children.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19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https://estyn.gov.wales/improvement-resources/involving-parents-communication-between-schools-and-parents-of-school-aged-children/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0CB74261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D7A48D8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ESTYN (2020).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Effective school support for disadvantaged and vulnerable pupils- case studies of good practice.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20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https://www.estyn.gov.wales/system/files/2022-01/Effective%2520school%2520support%2520for%2520disadvantaged%2520and%2520vulnerable%2520pupils%2520en_0.pdf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(Accessed: 7 February 2025).</w:t>
      </w:r>
    </w:p>
    <w:p w14:paraId="07497CDC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947B71A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ESTYN (2024)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Big Bocs Bwyd- a recipe for success!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21" w:anchor=":~:text=Introducing%20food%20technology%20and%20developing,to%20become%20healthy%2C%20confident%20pupils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https://estyn.gov.wales/improvement-resources/big-bocs-bwyd-a-recipe-for-success/#:~:text=Introducing%20food%20technology%20and%20developing,to%20become%20healthy%2C%20confident%20pupils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 </w:t>
      </w:r>
    </w:p>
    <w:p w14:paraId="3F48163F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B8A3266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FareShare (2025)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Food waste and hunger in the UK.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Available at: </w:t>
      </w:r>
      <w:hyperlink r:id="rId22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https://fareshare.org.uk/what-we-do/hunger-food-waste/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0FBC3FC9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3E7B57F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lastRenderedPageBreak/>
        <w:t xml:space="preserve">Goodall, J. (No Date) ‘A Framework for family engagement: Going beyond the Epstein Framework’ Swansea University. Available at: </w:t>
      </w:r>
      <w:hyperlink r:id="rId23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https://journal.uwp.co.uk/wje/article/id/463/download/pdf/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(Accessed: 7 February 2025).</w:t>
      </w:r>
    </w:p>
    <w:p w14:paraId="2B2A9ACF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C81D09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Goodall, J. and Montgomery, C. (2023), Parental involvement to parental engagement: A continuum. Mapping the Field, pp.158-169. Available at: </w:t>
      </w:r>
      <w:hyperlink r:id="rId24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https://purehost.bath.ac.uk/ws/portalfiles/portal/16318095/GoodallER2013.pdf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8 February 2025)</w:t>
      </w:r>
    </w:p>
    <w:p w14:paraId="3B2BFF1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1E59462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Goodall, J. And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Vorhaus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J. (2011) ‘Review of best practice in parental engagement’,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Department of Education,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University of Bath. </w:t>
      </w:r>
    </w:p>
    <w:p w14:paraId="7F7A3F9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0FE5F1A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Gordon, C. (2024) ‘Learning mutual aid: food justice public pedagogy and community fridge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organizing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online’ Vol. 52, No.2, pp. 158-178. </w:t>
      </w:r>
    </w:p>
    <w:p w14:paraId="037441E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E10F12B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GOV.UK (2024)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Schools, Pupils and their characteristics.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Available at: </w:t>
      </w:r>
      <w:hyperlink r:id="rId25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https://explore-education-statistics.service.gov.uk/find-statistics/school-pupils-and-their-characteristics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0B00C59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7A89921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Harris, A. And Goodall, J. (2008) ‘Do parents know they matter? Engaging all parents in Learning’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Educational Research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Vol. 50, No.3. Pp.280. </w:t>
      </w:r>
    </w:p>
    <w:p w14:paraId="5A07631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870B2CE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Huang, Y.C. (2021) ‘Comparison and Contrast of Piaget and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Vygotsky’s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Theories’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Atlantis Press.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Vol. 554, pp.1-5. </w:t>
      </w:r>
    </w:p>
    <w:p w14:paraId="4688800C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7DA525D2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Knight, C. And Crick, T. (2021) ‘Inclusive Education in Wales: Interpreting Discourses of Values and Practice Using Critical Policy Analysis’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SAGE Journals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pp. 258-283.. </w:t>
      </w:r>
    </w:p>
    <w:p w14:paraId="43A8E4D9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160208A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Morgan, K.,J. And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Sonnino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R. (2010) ‘The urban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foodscape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: world cities and the new food equation’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Cambridge Journal of Regions Economy and Society.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3, pp.209-224. </w:t>
      </w:r>
    </w:p>
    <w:p w14:paraId="1FCD217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B893862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Morrow, O.,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Veen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E. And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Wahlen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S. (no date) ‘A critical reparative approach towards understands community food initiatives: Acknowledging hopes and troubles’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Community Food Initiatives.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Pp.1-17. </w:t>
      </w:r>
    </w:p>
    <w:p w14:paraId="7A44C7E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BB549D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Newman, N.,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Northcutt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A., Farmer, A. and Black, B., (2019). ‘Epstein's model of parental involvement: Parent perceptions in urban schools.’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Language Teaching and Educational Research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, 2(2), pp.81-100. </w:t>
      </w:r>
    </w:p>
    <w:p w14:paraId="34DDEEF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124F589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OECD (2012). ‘Parental Involvement in Selected PISA Countries and Economies.’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OECD Education Working Papers,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No.73. Available at: </w:t>
      </w:r>
      <w:hyperlink r:id="rId26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https://www.oecd.org/content/dam/oecd/en/publications/reports/2012/05/parental-involvement-in-selected-pisa-countries-and-economies_g17a213b/5k990rk0jsjj-en.pdf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41EC5C0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392D7BA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OECD (2018)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Developing Schools as Learning Organisations in Wales. Implementing Education Policies.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27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https://www.oecd.org/content/dam/oecd/en/publications/reports/2018/10/developing-schools-as-learning-organisations-in-wales_g1g97a96/9789264307193-en.pdf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2024). </w:t>
      </w:r>
    </w:p>
    <w:p w14:paraId="536ABEFB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12D76CE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Palmer, M. And Browne, A. (2023) ‘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Drakeford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defends child poverty approach after criticism’, 26 September. Available at: </w:t>
      </w:r>
      <w:hyperlink r:id="rId28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https://www.bbc.co.uk/news/uk-wales-politics-66922982-wales-politics-66922982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08338B9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C7ECFA9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Ryan, D.P.J., 2001. </w:t>
      </w:r>
      <w:proofErr w:type="spellStart"/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Bronfenrenner’s</w:t>
      </w:r>
      <w:proofErr w:type="spellEnd"/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 ecological system theory.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 </w:t>
      </w:r>
      <w:hyperlink r:id="rId29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d1wqtxts1xzle7.cloudfront.net/44165922/bronfenbrenners_ecological-libre.pdf?1459170081=&amp;response-content-disposition=inline%3B+filename%3DBronfenbrenners_Ecological_Systems_Theor.pdf&amp;Expires=1738939304&amp;Signature=WyAY42cH9Y67-6ODopB09aXY-n9SGsvyrH5kUVtkYKizqQzvf5~SrEjLtEek~MIELdivM8oO9w41LlpQn1-0UNKViGm339P3xH1w0cdhRY2Q5-pibY7etibrfkp60C1leKDlr2MUeXOy1wOx-</w:t>
        </w:r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lastRenderedPageBreak/>
          <w:t>Nr~9bLZa9M3oKmMojXA3tcEzitjPpD1Ibgje2w95-Ww7PrbE4VQ3XNkmhN0LTiuFZmyS8y7aZiy942DYTOhUxK2e5mlfftirQ-jl9tip8sdgjoROzHewzviTccI3eAAiWYFgS7FNTw95Gb2RPIaEi-dJ5U-eMlvU2OIRZzfbMYMBwvBmHKntxU73eQmgMQGcupg2g__&amp;Key-Pair-Id=APKAJLOHF5GGSLRBV4ZA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67F15BE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15EF6F9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Smith, E. (2012) ‘Key Issues in Education and Social Justice.’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SAGE publications.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30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https://ebookcentral.proquest.com/lib/trinity/detail.action?docID=880851#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(Accessed: 7 February 2025).</w:t>
      </w:r>
    </w:p>
    <w:p w14:paraId="23356A5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533CD10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The Innovation in Politics institute (2025)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Big Bocs Bwyd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. Available at: </w:t>
      </w:r>
      <w:hyperlink r:id="rId31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https://innovationinpolitics.eu/showroom/project/big-bocs-bwyd/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5F2B384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81AF3FB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Thomas, H. (2023). ‘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Cwmaman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Primary Bic Bocs Bwyd- Making a big difference in their local community.’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FareShare Cymru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. Available at: </w:t>
      </w:r>
      <w:hyperlink r:id="rId32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https://fareshare.cymru/cwmaman-primary-bic-bocs-bwyd-making-a-big-difference-in-their-local-community/?utm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 (Accessed: 7 February 2025).</w:t>
      </w:r>
    </w:p>
    <w:p w14:paraId="5D0EA525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15E268CA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Welsh Government (2022)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Community Focused Schools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. Available at: </w:t>
      </w:r>
      <w:hyperlink r:id="rId33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https://www.gov.wales/sites/default/files/pdf-versions/2024/2/4/1708614958/community-focused-schools.pdf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29DAD9E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4BE59E66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Welsh Government (2022)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Curriculum for Wales: designing your curriculum.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Available at: </w:t>
      </w:r>
      <w:hyperlink r:id="rId34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https://hwb.gov.wales/curriculum-for-wales/designing-your-curriculum/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42FA8D17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10383A0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Welsh Government (2023)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Our national mission: High standards and aspirations for all.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35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https://www.gov.wales/sites/default/files/publications/2023-03/our-national-mission-high-standards-and-aspirations-for-all_0.pdf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 </w:t>
      </w:r>
    </w:p>
    <w:p w14:paraId="1EDD438E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29755B6E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lastRenderedPageBreak/>
        <w:t xml:space="preserve">Welsh Government (2024)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Child Poverty Strategy for Wales 2024.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Available at: </w:t>
      </w:r>
      <w:hyperlink r:id="rId36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https://www.gov.wales/sites/default/files/pdf-versions/2024/7/5/1720789730/child-poverty-strategy-wales-2024.pdf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16415152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2D97FC4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Welsh Government (2024).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Curriculum for Wales: annual report 2024.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Available at: </w:t>
      </w:r>
      <w:hyperlink r:id="rId37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https://www.gov.wales/sites/default/files/pdf-versions/2024/10/4/1728576137/curriculum-wales-annual-report-2024.pdf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2025).</w:t>
      </w:r>
    </w:p>
    <w:p w14:paraId="4D077F42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3A9E6E3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World Health </w:t>
      </w:r>
      <w:proofErr w:type="spellStart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>Organization</w:t>
      </w:r>
      <w:proofErr w:type="spellEnd"/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(2021) </w:t>
      </w:r>
      <w:r w:rsidRPr="005A2B7F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Implementing School Food and Nutrition Policies: A Review of Contextual Factors. </w:t>
      </w:r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Geneva. Available at: </w:t>
      </w:r>
      <w:hyperlink r:id="rId38" w:history="1">
        <w:r w:rsidRPr="005A2B7F">
          <w:rPr>
            <w:rFonts w:ascii="Arial" w:eastAsiaTheme="minorEastAsia" w:hAnsi="Arial" w:cs="Arial"/>
            <w:color w:val="0563C1" w:themeColor="hyperlink"/>
            <w:kern w:val="2"/>
            <w:u w:val="single"/>
            <w:lang w:eastAsia="en-GB"/>
            <w14:ligatures w14:val="standardContextual"/>
          </w:rPr>
          <w:t>https://iris.who.int/bitstream/handle/10665/345130/9789240035072-eng.pdf?sequence=1</w:t>
        </w:r>
      </w:hyperlink>
      <w:r w:rsidRPr="005A2B7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 (Accessed: 7 February 2025)</w:t>
      </w:r>
    </w:p>
    <w:p w14:paraId="180B5920" w14:textId="77777777" w:rsidR="005A2B7F" w:rsidRPr="005A2B7F" w:rsidRDefault="005A2B7F" w:rsidP="00697E71">
      <w:pPr>
        <w:spacing w:line="360" w:lineRule="auto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5CA43A1B" w14:textId="77777777" w:rsidR="005A2B7F" w:rsidRPr="00697E71" w:rsidRDefault="005A2B7F" w:rsidP="00697E71">
      <w:pPr>
        <w:pStyle w:val="AssignBody"/>
        <w:rPr>
          <w:rFonts w:cs="Arial"/>
        </w:rPr>
      </w:pPr>
    </w:p>
    <w:sectPr w:rsidR="005A2B7F" w:rsidRPr="00697E71">
      <w:headerReference w:type="default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5F0D2B" w14:textId="77777777" w:rsidR="00167E47" w:rsidRDefault="00167E47" w:rsidP="00E611D9">
      <w:pPr>
        <w:spacing w:after="0" w:line="240" w:lineRule="auto"/>
      </w:pPr>
      <w:r>
        <w:separator/>
      </w:r>
    </w:p>
  </w:endnote>
  <w:endnote w:type="continuationSeparator" w:id="0">
    <w:p w14:paraId="36962556" w14:textId="77777777" w:rsidR="00167E47" w:rsidRDefault="00167E4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B58001" w14:textId="77777777" w:rsidR="00167E47" w:rsidRDefault="00167E47" w:rsidP="00E611D9">
      <w:pPr>
        <w:spacing w:after="0" w:line="240" w:lineRule="auto"/>
      </w:pPr>
      <w:r>
        <w:separator/>
      </w:r>
    </w:p>
  </w:footnote>
  <w:footnote w:type="continuationSeparator" w:id="0">
    <w:p w14:paraId="032E7AD4" w14:textId="77777777" w:rsidR="00167E47" w:rsidRDefault="00167E4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46CA78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C09CF">
            <w:rPr>
              <w:rFonts w:ascii="Arial" w:hAnsi="Arial" w:cs="Arial"/>
            </w:rPr>
            <w:t>7005</w:t>
          </w:r>
        </w:p>
      </w:tc>
      <w:tc>
        <w:tcPr>
          <w:tcW w:w="4508" w:type="dxa"/>
        </w:tcPr>
        <w:p w14:paraId="51D506A0" w14:textId="5E52FB0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AC09CF">
            <w:rPr>
              <w:rFonts w:ascii="Arial" w:hAnsi="Arial" w:cs="Arial"/>
            </w:rPr>
            <w:t>2107710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3A34BDFE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90414D"/>
    <w:multiLevelType w:val="hybridMultilevel"/>
    <w:tmpl w:val="D6B699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22398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4165"/>
    <w:rsid w:val="0002430A"/>
    <w:rsid w:val="00044331"/>
    <w:rsid w:val="00081E75"/>
    <w:rsid w:val="00087FFD"/>
    <w:rsid w:val="000B4BFF"/>
    <w:rsid w:val="00101B57"/>
    <w:rsid w:val="00167E47"/>
    <w:rsid w:val="001F056B"/>
    <w:rsid w:val="001F19A5"/>
    <w:rsid w:val="00205D2E"/>
    <w:rsid w:val="002229F0"/>
    <w:rsid w:val="00360239"/>
    <w:rsid w:val="00395D10"/>
    <w:rsid w:val="003E55AE"/>
    <w:rsid w:val="00402BEC"/>
    <w:rsid w:val="004056BC"/>
    <w:rsid w:val="00433F17"/>
    <w:rsid w:val="0052044B"/>
    <w:rsid w:val="00540B3B"/>
    <w:rsid w:val="0055599B"/>
    <w:rsid w:val="005A2B7F"/>
    <w:rsid w:val="005E5846"/>
    <w:rsid w:val="006419C3"/>
    <w:rsid w:val="00677681"/>
    <w:rsid w:val="00691A46"/>
    <w:rsid w:val="00697E71"/>
    <w:rsid w:val="006B5861"/>
    <w:rsid w:val="006F79C3"/>
    <w:rsid w:val="007328B5"/>
    <w:rsid w:val="00771B5D"/>
    <w:rsid w:val="0079504A"/>
    <w:rsid w:val="007A1A14"/>
    <w:rsid w:val="007D1EB9"/>
    <w:rsid w:val="007E4B46"/>
    <w:rsid w:val="00817F7A"/>
    <w:rsid w:val="008754D8"/>
    <w:rsid w:val="0087618C"/>
    <w:rsid w:val="008A0AF9"/>
    <w:rsid w:val="00923B09"/>
    <w:rsid w:val="00933592"/>
    <w:rsid w:val="00973626"/>
    <w:rsid w:val="00991D64"/>
    <w:rsid w:val="00A54945"/>
    <w:rsid w:val="00AB60B3"/>
    <w:rsid w:val="00AC09CF"/>
    <w:rsid w:val="00AD4EBD"/>
    <w:rsid w:val="00B04D7A"/>
    <w:rsid w:val="00B65009"/>
    <w:rsid w:val="00BC651E"/>
    <w:rsid w:val="00BF2A3C"/>
    <w:rsid w:val="00CC6C91"/>
    <w:rsid w:val="00CD1240"/>
    <w:rsid w:val="00D7576B"/>
    <w:rsid w:val="00D82205"/>
    <w:rsid w:val="00E174AE"/>
    <w:rsid w:val="00E611D9"/>
    <w:rsid w:val="00E761D0"/>
    <w:rsid w:val="00E878CB"/>
    <w:rsid w:val="00EF6A61"/>
    <w:rsid w:val="00F53917"/>
    <w:rsid w:val="00F83887"/>
    <w:rsid w:val="00FA4C9B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7576B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en-GB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D757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19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igbocsbwyd.co.uk" TargetMode="External"/><Relationship Id="rId18" Type="http://schemas.openxmlformats.org/officeDocument/2006/relationships/hyperlink" Target="https://bigbocsbwyd.co.uk/wp-content/uploads/2023/06/Big-Bocs-Bwyd-Evaluation-&#8211;-Baseline-Phase.pdf" TargetMode="External"/><Relationship Id="rId26" Type="http://schemas.openxmlformats.org/officeDocument/2006/relationships/hyperlink" Target="https://www.oecd.org/content/dam/oecd/en/publications/reports/2012/05/parental-involvement-in-selected-pisa-countries-and-economies_g17a213b/5k990rk0jsjj-en.pdf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estyn.gov.wales/improvement-resources/big-bocs-bwyd-a-recipe-for-success/" TargetMode="External"/><Relationship Id="rId34" Type="http://schemas.openxmlformats.org/officeDocument/2006/relationships/hyperlink" Target="https://hwb.gov.wales/curriculum-for-wales/designing-your-curriculum/" TargetMode="External"/><Relationship Id="rId42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ridgend.gov.uk/news/cwmfelin-primary-school-s-community-food-scheme-grows-from-strength-to-strength/" TargetMode="External"/><Relationship Id="rId20" Type="http://schemas.openxmlformats.org/officeDocument/2006/relationships/hyperlink" Target="https://www.estyn.gov.wales/system/files/2022-01/Effective%2520school%2520support%2520for%2520disadvantaged%2520and%2520vulnerable%2520pupils%2520en_0.pdf" TargetMode="External"/><Relationship Id="rId29" Type="http://schemas.openxmlformats.org/officeDocument/2006/relationships/hyperlink" Target="https://d1wqtxts1xzle7.cloudfront.net/44165922/bronfenbrenners_ecological-libre.pdf?1459170081=&amp;response-content-disposition=inline%3B+filename%3DBronfenbrenners_Ecological_Systems_Theor.pdf&amp;Expires=1738939304&amp;Signature=WyAY42cH9Y67-6ODopB09aXY-n9SGsvyrH5kUVtkYKizqQzvf5~SrEjLtEek~MIELdivM8oO9w41LlpQn1-0UNKViGm339P3xH1w0cdhRY2Q5-pibY7etibrfkp60C1leKDlr2MUeXOy1wOx-Nr~9bLZa9M3oKmMojXA3tcEzitjPpD1Ibgje2w95-Ww7PrbE4VQ3XNkmhN0LTiuFZmyS8y7aZiy942DYTOhUxK2e5mlfftirQ-jl9tip8sdgjoROzHewzviTccI3eAAiWYFgS7FNTw95Gb2RPIaEi-dJ5U-eMlvU2OIRZzfbMYMBwvBmHKntxU73eQmgMQGcupg2g__&amp;Key-Pair-Id=APKAJLOHF5GGSLRBV4ZA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v:/g/personal/2107710_student_uwtsd_ac_uk/ETlklxKv1tdPqSw5HBIVP4kBfAH2gWqaZh1TsqTEARKGDA?nav=eyJyZWZlcnJhbEluZm8iOnsicmVmZXJyYWxBcHAiOiJPbmVEcml2ZUZvckJ1c2luZXNzIiwicmVmZXJyYWxBcHBQbGF0Zm9ybSI6IldlYiIsInJlZmVycmFsTW9kZSI6InZpZXciLCJyZWZlcnJhbFZpZXciOiJNeUZpbGVzTGlua0NvcHkifX0&amp;e=toPQoU" TargetMode="External"/><Relationship Id="rId24" Type="http://schemas.openxmlformats.org/officeDocument/2006/relationships/hyperlink" Target="https://purehost.bath.ac.uk/ws/portalfiles/portal/16318095/GoodallER2013.pdf" TargetMode="External"/><Relationship Id="rId32" Type="http://schemas.openxmlformats.org/officeDocument/2006/relationships/hyperlink" Target="https://fareshare.cymru/cwmaman-primary-bic-bocs-bwyd-making-a-big-difference-in-their-local-community/?utm" TargetMode="External"/><Relationship Id="rId37" Type="http://schemas.openxmlformats.org/officeDocument/2006/relationships/hyperlink" Target="https://www.gov.wales/sites/default/files/pdf-versions/2024/10/4/1728576137/curriculum-wales-annual-report-2024.pdf" TargetMode="External"/><Relationship Id="rId40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blaenau-gwent.gov.uk/en/news/willowtown-community-primary-school-big-bocs-bwyd-project/" TargetMode="External"/><Relationship Id="rId23" Type="http://schemas.openxmlformats.org/officeDocument/2006/relationships/hyperlink" Target="https://journal.uwp.co.uk/wje/article/id/463/download/pdf/" TargetMode="External"/><Relationship Id="rId28" Type="http://schemas.openxmlformats.org/officeDocument/2006/relationships/hyperlink" Target="https://www.bbc.co.uk/news/uk-wales-politics-66922982-wales-politics-66922982" TargetMode="External"/><Relationship Id="rId36" Type="http://schemas.openxmlformats.org/officeDocument/2006/relationships/hyperlink" Target="https://www.gov.wales/sites/default/files/pdf-versions/2024/7/5/1720789730/child-poverty-strategy-wales-2024.pdf" TargetMode="External"/><Relationship Id="rId10" Type="http://schemas.openxmlformats.org/officeDocument/2006/relationships/hyperlink" Target="https://chatgpt.comon" TargetMode="External"/><Relationship Id="rId19" Type="http://schemas.openxmlformats.org/officeDocument/2006/relationships/hyperlink" Target="https://estyn.gov.wales/improvement-resources/involving-parents-communication-between-schools-and-parents-of-school-aged-children/" TargetMode="External"/><Relationship Id="rId31" Type="http://schemas.openxmlformats.org/officeDocument/2006/relationships/hyperlink" Target="https://innovationinpolitics.eu/showroom/project/big-bocs-bwyd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bigbocsbwyd.co.uk/what-is-big-boc-bwyd/" TargetMode="External"/><Relationship Id="rId22" Type="http://schemas.openxmlformats.org/officeDocument/2006/relationships/hyperlink" Target="https://fareshare.org.uk/what-we-do/hunger-food-waste/" TargetMode="External"/><Relationship Id="rId27" Type="http://schemas.openxmlformats.org/officeDocument/2006/relationships/hyperlink" Target="https://www.oecd.org/content/dam/oecd/en/publications/reports/2018/10/developing-schools-as-learning-organisations-in-wales_g1g97a96/9789264307193-en.pdf" TargetMode="External"/><Relationship Id="rId30" Type="http://schemas.openxmlformats.org/officeDocument/2006/relationships/hyperlink" Target="https://ebookcentral.proquest.com/lib/trinity/detail.action?docID=880851" TargetMode="External"/><Relationship Id="rId35" Type="http://schemas.openxmlformats.org/officeDocument/2006/relationships/hyperlink" Target="https://www.gov.wales/sites/default/files/publications/2023-03/our-national-mission-high-standards-and-aspirations-for-all_0.pdf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bera.ac.uk/wp-content/uploads/2024/04/Ethical-Guidelines-for-Educational-Research-5th-edition.pdf" TargetMode="External"/><Relationship Id="rId17" Type="http://schemas.openxmlformats.org/officeDocument/2006/relationships/hyperlink" Target="https://www.childcomwales.org.uk/wp-content/uploads/2024/01/9681-CCfW-Know-Your-Rights-Poster-Artwork-English_AW.pdf" TargetMode="External"/><Relationship Id="rId25" Type="http://schemas.openxmlformats.org/officeDocument/2006/relationships/hyperlink" Target="https://explore-education-statistics.service.gov.uk/find-statistics/school-pupils-and-their-characteristics" TargetMode="External"/><Relationship Id="rId33" Type="http://schemas.openxmlformats.org/officeDocument/2006/relationships/hyperlink" Target="https://www.gov.wales/sites/default/files/pdf-versions/2024/2/4/1708614958/community-focused-schools.pdf" TargetMode="External"/><Relationship Id="rId38" Type="http://schemas.openxmlformats.org/officeDocument/2006/relationships/hyperlink" Target="https://iris.who.int/bitstream/handle/10665/345130/9789240035072-eng.pdf?sequence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8</Pages>
  <Words>2135</Words>
  <Characters>12170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Laura Palmer (2107710)</cp:lastModifiedBy>
  <cp:revision>38</cp:revision>
  <dcterms:created xsi:type="dcterms:W3CDTF">2025-02-20T21:15:00Z</dcterms:created>
  <dcterms:modified xsi:type="dcterms:W3CDTF">2025-02-21T20:03:00Z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