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7C5A3" w14:textId="6710CB13" w:rsidR="006D73DD" w:rsidRDefault="006D73DD" w:rsidP="00346EF2">
      <w:pPr>
        <w:rPr>
          <w:rFonts w:ascii="Calibri" w:hAnsi="Calibri" w:cs="Calibri"/>
          <w:sz w:val="24"/>
          <w:szCs w:val="24"/>
        </w:rPr>
      </w:pPr>
      <w:r>
        <w:rPr>
          <w:rFonts w:ascii="Calibri" w:hAnsi="Calibri" w:cs="Calibri"/>
          <w:sz w:val="24"/>
          <w:szCs w:val="24"/>
        </w:rPr>
        <w:t xml:space="preserve">Partnership working is the collaboration between agencies such as the police force working alongside the local council </w:t>
      </w:r>
      <w:r w:rsidR="003D3111">
        <w:rPr>
          <w:rFonts w:ascii="Calibri" w:hAnsi="Calibri" w:cs="Calibri"/>
          <w:sz w:val="24"/>
          <w:szCs w:val="24"/>
        </w:rPr>
        <w:t xml:space="preserve">and youth offending teams </w:t>
      </w:r>
      <w:r>
        <w:rPr>
          <w:rFonts w:ascii="Calibri" w:hAnsi="Calibri" w:cs="Calibri"/>
          <w:sz w:val="24"/>
          <w:szCs w:val="24"/>
        </w:rPr>
        <w:t>to</w:t>
      </w:r>
      <w:r w:rsidR="003D3111">
        <w:rPr>
          <w:rFonts w:ascii="Calibri" w:hAnsi="Calibri" w:cs="Calibri"/>
          <w:sz w:val="24"/>
          <w:szCs w:val="24"/>
        </w:rPr>
        <w:t xml:space="preserve"> help</w:t>
      </w:r>
      <w:r>
        <w:rPr>
          <w:rFonts w:ascii="Calibri" w:hAnsi="Calibri" w:cs="Calibri"/>
          <w:sz w:val="24"/>
          <w:szCs w:val="24"/>
        </w:rPr>
        <w:t xml:space="preserve"> resolve criminal activities such anti-social behaviour in the area</w:t>
      </w:r>
      <w:r w:rsidR="003F55BE">
        <w:rPr>
          <w:rFonts w:ascii="Calibri" w:hAnsi="Calibri" w:cs="Calibri"/>
          <w:sz w:val="24"/>
          <w:szCs w:val="24"/>
        </w:rPr>
        <w:t xml:space="preserve"> </w:t>
      </w:r>
      <w:r w:rsidR="003D3111">
        <w:rPr>
          <w:rFonts w:ascii="Calibri" w:hAnsi="Calibri" w:cs="Calibri"/>
          <w:sz w:val="24"/>
          <w:szCs w:val="24"/>
        </w:rPr>
        <w:t>and preventing young offenders. Another example is w</w:t>
      </w:r>
      <w:r w:rsidR="003F55BE">
        <w:rPr>
          <w:rFonts w:ascii="Calibri" w:hAnsi="Calibri" w:cs="Calibri"/>
          <w:sz w:val="24"/>
          <w:szCs w:val="24"/>
        </w:rPr>
        <w:t xml:space="preserve">orking alongside a mental health facility </w:t>
      </w:r>
      <w:r w:rsidR="00C75CE3">
        <w:rPr>
          <w:rFonts w:ascii="Calibri" w:hAnsi="Calibri" w:cs="Calibri"/>
          <w:sz w:val="24"/>
          <w:szCs w:val="24"/>
        </w:rPr>
        <w:t>to</w:t>
      </w:r>
      <w:r w:rsidR="003F55BE">
        <w:rPr>
          <w:rFonts w:ascii="Calibri" w:hAnsi="Calibri" w:cs="Calibri"/>
          <w:sz w:val="24"/>
          <w:szCs w:val="24"/>
        </w:rPr>
        <w:t xml:space="preserve"> get an individual the help they need</w:t>
      </w:r>
      <w:r w:rsidR="003D3111">
        <w:rPr>
          <w:rFonts w:ascii="Calibri" w:hAnsi="Calibri" w:cs="Calibri"/>
          <w:sz w:val="24"/>
          <w:szCs w:val="24"/>
        </w:rPr>
        <w:t>.</w:t>
      </w:r>
    </w:p>
    <w:p w14:paraId="15BB092B" w14:textId="77777777" w:rsidR="006D73DD" w:rsidRDefault="006D73DD" w:rsidP="00346EF2">
      <w:pPr>
        <w:rPr>
          <w:rFonts w:ascii="Calibri" w:hAnsi="Calibri" w:cs="Calibri"/>
          <w:sz w:val="24"/>
          <w:szCs w:val="24"/>
        </w:rPr>
      </w:pPr>
    </w:p>
    <w:p w14:paraId="38801B70" w14:textId="01B84851" w:rsidR="00346EF2" w:rsidRDefault="00346EF2" w:rsidP="00346EF2">
      <w:pPr>
        <w:rPr>
          <w:rFonts w:ascii="Calibri" w:hAnsi="Calibri" w:cs="Calibri"/>
          <w:sz w:val="24"/>
          <w:szCs w:val="24"/>
        </w:rPr>
      </w:pPr>
      <w:r>
        <w:rPr>
          <w:rFonts w:ascii="Calibri" w:hAnsi="Calibri" w:cs="Calibri"/>
          <w:sz w:val="24"/>
          <w:szCs w:val="24"/>
        </w:rPr>
        <w:t xml:space="preserve">The police force alone are unable to address all community issues which is why partnership working between the police and other agencies is important. Partnership working and information sharing can have positive impacts such as leading to effective crime prevention in the area, improving public safety and gaining public trust in the police force. </w:t>
      </w:r>
    </w:p>
    <w:p w14:paraId="6E89F60E" w14:textId="77777777" w:rsidR="00B048FB" w:rsidRDefault="00B048FB" w:rsidP="00346EF2">
      <w:pPr>
        <w:rPr>
          <w:rFonts w:ascii="Calibri" w:hAnsi="Calibri" w:cs="Calibri"/>
          <w:sz w:val="24"/>
          <w:szCs w:val="24"/>
        </w:rPr>
      </w:pPr>
    </w:p>
    <w:p w14:paraId="55415177" w14:textId="2E4458D5" w:rsidR="00B048FB" w:rsidRDefault="00B048FB" w:rsidP="00B048FB">
      <w:pPr>
        <w:rPr>
          <w:rFonts w:ascii="Calibri" w:hAnsi="Calibri" w:cs="Calibri"/>
          <w:sz w:val="24"/>
          <w:szCs w:val="24"/>
        </w:rPr>
      </w:pPr>
      <w:r>
        <w:rPr>
          <w:rFonts w:ascii="Calibri" w:hAnsi="Calibri" w:cs="Calibri"/>
          <w:sz w:val="24"/>
          <w:szCs w:val="24"/>
        </w:rPr>
        <w:t>According to the college of policing, evidence suggests that partnership working is important to problem-solving. Working alongside partners can not only improve cooperation but can also reduce the potential duplication of activity which will stop time</w:t>
      </w:r>
      <w:r w:rsidR="005E44B5">
        <w:rPr>
          <w:rFonts w:ascii="Calibri" w:hAnsi="Calibri" w:cs="Calibri"/>
          <w:sz w:val="24"/>
          <w:szCs w:val="24"/>
        </w:rPr>
        <w:t xml:space="preserve"> and money being wasted.</w:t>
      </w:r>
      <w:r w:rsidR="005E44B5" w:rsidRPr="00844DB8">
        <w:rPr>
          <w:rFonts w:ascii="Calibri" w:hAnsi="Calibri" w:cs="Calibri"/>
          <w:color w:val="000000"/>
          <w:sz w:val="24"/>
          <w:szCs w:val="24"/>
        </w:rPr>
        <w:t xml:space="preserve"> (</w:t>
      </w:r>
      <w:r w:rsidRPr="00844DB8">
        <w:rPr>
          <w:rFonts w:ascii="Calibri" w:hAnsi="Calibri" w:cs="Calibri"/>
          <w:color w:val="000000"/>
          <w:sz w:val="24"/>
          <w:szCs w:val="24"/>
        </w:rPr>
        <w:t>College Of Policing,</w:t>
      </w:r>
      <w:r>
        <w:rPr>
          <w:rFonts w:ascii="Calibri" w:hAnsi="Calibri" w:cs="Calibri"/>
          <w:color w:val="000000"/>
          <w:sz w:val="24"/>
          <w:szCs w:val="24"/>
        </w:rPr>
        <w:t xml:space="preserve"> </w:t>
      </w:r>
      <w:r w:rsidRPr="00844DB8">
        <w:rPr>
          <w:rFonts w:ascii="Calibri" w:hAnsi="Calibri" w:cs="Calibri"/>
          <w:color w:val="000000"/>
          <w:sz w:val="24"/>
          <w:szCs w:val="24"/>
        </w:rPr>
        <w:t>2023.)</w:t>
      </w:r>
    </w:p>
    <w:p w14:paraId="5B3D2F02" w14:textId="77777777" w:rsidR="00B048FB" w:rsidRDefault="00B048FB" w:rsidP="00346EF2">
      <w:pPr>
        <w:rPr>
          <w:rFonts w:ascii="Calibri" w:hAnsi="Calibri" w:cs="Calibri"/>
          <w:sz w:val="24"/>
          <w:szCs w:val="24"/>
        </w:rPr>
      </w:pPr>
    </w:p>
    <w:p w14:paraId="1D5A3468" w14:textId="1CD88823" w:rsidR="00844DB8" w:rsidRDefault="00692B30">
      <w:pPr>
        <w:rPr>
          <w:rFonts w:ascii="Calibri" w:hAnsi="Calibri" w:cs="Calibri"/>
          <w:sz w:val="24"/>
          <w:szCs w:val="24"/>
        </w:rPr>
      </w:pPr>
      <w:r>
        <w:rPr>
          <w:rFonts w:ascii="Calibri" w:hAnsi="Calibri" w:cs="Calibri"/>
          <w:sz w:val="24"/>
          <w:szCs w:val="24"/>
        </w:rPr>
        <w:t xml:space="preserve">By collaborating with partners there may be alternative solutions to the problem </w:t>
      </w:r>
      <w:r w:rsidR="00FA0BC5">
        <w:rPr>
          <w:rFonts w:ascii="Calibri" w:hAnsi="Calibri" w:cs="Calibri"/>
          <w:sz w:val="24"/>
          <w:szCs w:val="24"/>
        </w:rPr>
        <w:t xml:space="preserve">that can be addressed </w:t>
      </w:r>
      <w:r>
        <w:rPr>
          <w:rFonts w:ascii="Calibri" w:hAnsi="Calibri" w:cs="Calibri"/>
          <w:sz w:val="24"/>
          <w:szCs w:val="24"/>
        </w:rPr>
        <w:t>and w</w:t>
      </w:r>
      <w:r w:rsidR="00B048FB">
        <w:rPr>
          <w:rFonts w:ascii="Calibri" w:hAnsi="Calibri" w:cs="Calibri"/>
          <w:sz w:val="24"/>
          <w:szCs w:val="24"/>
        </w:rPr>
        <w:t xml:space="preserve">hen dealing with </w:t>
      </w:r>
      <w:r>
        <w:rPr>
          <w:rFonts w:ascii="Calibri" w:hAnsi="Calibri" w:cs="Calibri"/>
          <w:sz w:val="24"/>
          <w:szCs w:val="24"/>
        </w:rPr>
        <w:t xml:space="preserve">non-crime </w:t>
      </w:r>
      <w:r w:rsidR="00B048FB">
        <w:rPr>
          <w:rFonts w:ascii="Calibri" w:hAnsi="Calibri" w:cs="Calibri"/>
          <w:sz w:val="24"/>
          <w:szCs w:val="24"/>
        </w:rPr>
        <w:t>issues,</w:t>
      </w:r>
      <w:r>
        <w:rPr>
          <w:rFonts w:ascii="Calibri" w:hAnsi="Calibri" w:cs="Calibri"/>
          <w:sz w:val="24"/>
          <w:szCs w:val="24"/>
        </w:rPr>
        <w:t xml:space="preserve"> </w:t>
      </w:r>
      <w:r w:rsidR="005E44B5">
        <w:rPr>
          <w:rFonts w:ascii="Calibri" w:hAnsi="Calibri" w:cs="Calibri"/>
          <w:sz w:val="24"/>
          <w:szCs w:val="24"/>
        </w:rPr>
        <w:t>these</w:t>
      </w:r>
      <w:r w:rsidR="00346EF2">
        <w:rPr>
          <w:rFonts w:ascii="Calibri" w:hAnsi="Calibri" w:cs="Calibri"/>
          <w:sz w:val="24"/>
          <w:szCs w:val="24"/>
        </w:rPr>
        <w:t xml:space="preserve"> </w:t>
      </w:r>
      <w:r>
        <w:rPr>
          <w:rFonts w:ascii="Calibri" w:hAnsi="Calibri" w:cs="Calibri"/>
          <w:sz w:val="24"/>
          <w:szCs w:val="24"/>
        </w:rPr>
        <w:t xml:space="preserve">may be </w:t>
      </w:r>
      <w:r w:rsidR="004F1198">
        <w:rPr>
          <w:rFonts w:ascii="Calibri" w:hAnsi="Calibri" w:cs="Calibri"/>
          <w:sz w:val="24"/>
          <w:szCs w:val="24"/>
        </w:rPr>
        <w:t>passed</w:t>
      </w:r>
      <w:r>
        <w:rPr>
          <w:rFonts w:ascii="Calibri" w:hAnsi="Calibri" w:cs="Calibri"/>
          <w:sz w:val="24"/>
          <w:szCs w:val="24"/>
        </w:rPr>
        <w:t xml:space="preserve"> on to the most suitable agency to deal with them promptly. </w:t>
      </w:r>
    </w:p>
    <w:p w14:paraId="3A4ECDDE" w14:textId="77777777" w:rsidR="004F1198" w:rsidRDefault="004F1198">
      <w:pPr>
        <w:rPr>
          <w:rFonts w:ascii="Calibri" w:hAnsi="Calibri" w:cs="Calibri"/>
          <w:sz w:val="24"/>
          <w:szCs w:val="24"/>
        </w:rPr>
      </w:pPr>
    </w:p>
    <w:p w14:paraId="0F161EA9" w14:textId="430F3AC7" w:rsidR="00844DB8" w:rsidRDefault="00844DB8">
      <w:pPr>
        <w:rPr>
          <w:rFonts w:ascii="Calibri" w:hAnsi="Calibri" w:cs="Calibri"/>
          <w:sz w:val="24"/>
          <w:szCs w:val="24"/>
        </w:rPr>
      </w:pPr>
      <w:r>
        <w:rPr>
          <w:rFonts w:ascii="Calibri" w:hAnsi="Calibri" w:cs="Calibri"/>
          <w:sz w:val="24"/>
          <w:szCs w:val="24"/>
        </w:rPr>
        <w:t>This essay aims to examine the impact of partnership working and information sharing when applied to policing practice.</w:t>
      </w:r>
      <w:r w:rsidR="00021052">
        <w:rPr>
          <w:rFonts w:ascii="Calibri" w:hAnsi="Calibri" w:cs="Calibri"/>
          <w:sz w:val="24"/>
          <w:szCs w:val="24"/>
        </w:rPr>
        <w:t xml:space="preserve"> </w:t>
      </w:r>
    </w:p>
    <w:p w14:paraId="7146B60D" w14:textId="77777777" w:rsidR="00021052" w:rsidRDefault="00021052">
      <w:pPr>
        <w:rPr>
          <w:rFonts w:ascii="Calibri" w:hAnsi="Calibri" w:cs="Calibri"/>
          <w:sz w:val="24"/>
          <w:szCs w:val="24"/>
        </w:rPr>
      </w:pPr>
    </w:p>
    <w:p w14:paraId="52E326FB" w14:textId="77777777" w:rsidR="00B048FB" w:rsidRDefault="00B048FB" w:rsidP="00B048FB">
      <w:pPr>
        <w:rPr>
          <w:rFonts w:ascii="Calibri" w:hAnsi="Calibri" w:cs="Calibri"/>
          <w:sz w:val="24"/>
          <w:szCs w:val="24"/>
        </w:rPr>
      </w:pPr>
    </w:p>
    <w:p w14:paraId="7876B5C6" w14:textId="77777777" w:rsidR="006D73DD" w:rsidRDefault="006D73DD" w:rsidP="00B048FB">
      <w:pPr>
        <w:rPr>
          <w:rFonts w:ascii="Calibri" w:hAnsi="Calibri" w:cs="Calibri"/>
          <w:sz w:val="24"/>
          <w:szCs w:val="24"/>
        </w:rPr>
      </w:pPr>
    </w:p>
    <w:p w14:paraId="11AAB1A4" w14:textId="77777777" w:rsidR="006D73DD" w:rsidRDefault="006D73DD" w:rsidP="00B048FB">
      <w:pPr>
        <w:rPr>
          <w:rFonts w:ascii="Calibri" w:hAnsi="Calibri" w:cs="Calibri"/>
          <w:sz w:val="24"/>
          <w:szCs w:val="24"/>
        </w:rPr>
      </w:pPr>
    </w:p>
    <w:p w14:paraId="1DF136CF" w14:textId="1E3D34AB" w:rsidR="00B048FB" w:rsidRPr="006D73DD" w:rsidRDefault="00B048FB" w:rsidP="00B048FB">
      <w:pPr>
        <w:rPr>
          <w:rFonts w:ascii="Calibri" w:hAnsi="Calibri" w:cs="Calibri"/>
          <w:sz w:val="24"/>
          <w:szCs w:val="24"/>
        </w:rPr>
      </w:pPr>
      <w:r w:rsidRPr="006D73DD">
        <w:rPr>
          <w:rFonts w:ascii="Calibri" w:hAnsi="Calibri" w:cs="Calibri"/>
          <w:sz w:val="24"/>
          <w:szCs w:val="24"/>
        </w:rPr>
        <w:t>To address crime and non-crime incidents</w:t>
      </w:r>
      <w:r w:rsidR="006D73DD">
        <w:rPr>
          <w:rFonts w:ascii="Calibri" w:hAnsi="Calibri" w:cs="Calibri"/>
          <w:sz w:val="24"/>
          <w:szCs w:val="24"/>
        </w:rPr>
        <w:t xml:space="preserve"> in the area</w:t>
      </w:r>
      <w:r w:rsidRPr="006D73DD">
        <w:rPr>
          <w:rFonts w:ascii="Calibri" w:hAnsi="Calibri" w:cs="Calibri"/>
          <w:sz w:val="24"/>
          <w:szCs w:val="24"/>
        </w:rPr>
        <w:t>, police officers must first target the underlying cause of the problem. Problem-solving techniques are well suited for partnership approaches.</w:t>
      </w:r>
      <w:r w:rsidR="006D73DD" w:rsidRPr="006D73DD">
        <w:rPr>
          <w:rFonts w:ascii="Calibri" w:hAnsi="Calibri" w:cs="Calibri"/>
          <w:sz w:val="24"/>
          <w:szCs w:val="24"/>
        </w:rPr>
        <w:t xml:space="preserve"> Working in partnership with agencies is the key to problem solving. When the police force and community work together proactively this helps </w:t>
      </w:r>
      <w:r w:rsidR="006D73DD">
        <w:rPr>
          <w:rFonts w:ascii="Calibri" w:hAnsi="Calibri" w:cs="Calibri"/>
          <w:sz w:val="24"/>
          <w:szCs w:val="24"/>
        </w:rPr>
        <w:t xml:space="preserve">by </w:t>
      </w:r>
      <w:r w:rsidR="006D73DD" w:rsidRPr="006D73DD">
        <w:rPr>
          <w:rFonts w:ascii="Calibri" w:hAnsi="Calibri" w:cs="Calibri"/>
          <w:sz w:val="24"/>
          <w:szCs w:val="24"/>
        </w:rPr>
        <w:t xml:space="preserve">being able </w:t>
      </w:r>
      <w:r w:rsidR="006D73DD">
        <w:rPr>
          <w:rFonts w:ascii="Calibri" w:hAnsi="Calibri" w:cs="Calibri"/>
          <w:sz w:val="24"/>
          <w:szCs w:val="24"/>
        </w:rPr>
        <w:t xml:space="preserve">to share the relevant information between all parties and </w:t>
      </w:r>
      <w:r w:rsidR="006D73DD" w:rsidRPr="006D73DD">
        <w:rPr>
          <w:rFonts w:ascii="Calibri" w:hAnsi="Calibri" w:cs="Calibri"/>
          <w:sz w:val="24"/>
          <w:szCs w:val="24"/>
        </w:rPr>
        <w:t xml:space="preserve">to identify underlying problems in the community. </w:t>
      </w:r>
      <w:r w:rsidR="006D73DD" w:rsidRPr="006D73DD">
        <w:rPr>
          <w:rFonts w:ascii="Calibri" w:hAnsi="Calibri" w:cs="Calibri"/>
          <w:color w:val="000000"/>
          <w:sz w:val="24"/>
          <w:szCs w:val="24"/>
        </w:rPr>
        <w:t>(Farrell, 2022.)</w:t>
      </w:r>
    </w:p>
    <w:p w14:paraId="49D07073" w14:textId="77777777" w:rsidR="00B048FB" w:rsidRDefault="00B048FB" w:rsidP="00B048FB">
      <w:pPr>
        <w:rPr>
          <w:rFonts w:ascii="Calibri" w:hAnsi="Calibri" w:cs="Calibri"/>
          <w:sz w:val="24"/>
          <w:szCs w:val="24"/>
        </w:rPr>
      </w:pPr>
    </w:p>
    <w:p w14:paraId="5C76D008" w14:textId="7F74295F" w:rsidR="00B048FB" w:rsidRPr="00B048FB" w:rsidRDefault="00B048FB" w:rsidP="00B048FB">
      <w:pPr>
        <w:rPr>
          <w:rFonts w:ascii="Calibri" w:hAnsi="Calibri" w:cs="Calibri"/>
          <w:sz w:val="24"/>
          <w:szCs w:val="24"/>
        </w:rPr>
      </w:pPr>
      <w:r>
        <w:rPr>
          <w:rFonts w:ascii="Calibri" w:hAnsi="Calibri" w:cs="Calibri"/>
          <w:sz w:val="24"/>
          <w:szCs w:val="24"/>
        </w:rPr>
        <w:t xml:space="preserve">The police force uses several different approaches for problem solving. </w:t>
      </w:r>
      <w:r w:rsidR="00C75CE3">
        <w:rPr>
          <w:rFonts w:ascii="Calibri" w:hAnsi="Calibri" w:cs="Calibri"/>
          <w:sz w:val="24"/>
          <w:szCs w:val="24"/>
        </w:rPr>
        <w:t xml:space="preserve">The national decision model also known as (NDM) can be used to review decisions and actions and promote learning. Another approach </w:t>
      </w:r>
      <w:r>
        <w:rPr>
          <w:rFonts w:ascii="Calibri" w:hAnsi="Calibri" w:cs="Calibri"/>
          <w:sz w:val="24"/>
          <w:szCs w:val="24"/>
        </w:rPr>
        <w:t xml:space="preserve">includes the scan analysis response assessment model (OSARA). Using this OSARA model makes sure that crime issues are efficiently recognized and addressed without wasting time or money. </w:t>
      </w:r>
      <w:r w:rsidRPr="00B048FB">
        <w:rPr>
          <w:rFonts w:ascii="Calibri" w:hAnsi="Calibri" w:cs="Calibri"/>
          <w:color w:val="000000"/>
          <w:sz w:val="24"/>
          <w:szCs w:val="24"/>
        </w:rPr>
        <w:t>(College of Policing</w:t>
      </w:r>
      <w:r>
        <w:rPr>
          <w:rFonts w:ascii="Calibri" w:hAnsi="Calibri" w:cs="Calibri"/>
          <w:color w:val="000000"/>
          <w:sz w:val="24"/>
          <w:szCs w:val="24"/>
        </w:rPr>
        <w:t>, 2020.</w:t>
      </w:r>
      <w:r w:rsidRPr="00B048FB">
        <w:rPr>
          <w:rFonts w:ascii="Calibri" w:hAnsi="Calibri" w:cs="Calibri"/>
          <w:color w:val="000000"/>
          <w:sz w:val="24"/>
          <w:szCs w:val="24"/>
        </w:rPr>
        <w:t>)</w:t>
      </w:r>
    </w:p>
    <w:p w14:paraId="42ED1249" w14:textId="77777777" w:rsidR="006D73DD" w:rsidRDefault="006D73DD" w:rsidP="00B048FB">
      <w:pPr>
        <w:rPr>
          <w:rFonts w:ascii="Calibri" w:hAnsi="Calibri" w:cs="Calibri"/>
          <w:sz w:val="24"/>
          <w:szCs w:val="24"/>
        </w:rPr>
      </w:pPr>
    </w:p>
    <w:p w14:paraId="5050D2F6" w14:textId="0DFDB645" w:rsidR="005E44B5" w:rsidRDefault="00FA0BC5" w:rsidP="00B048FB">
      <w:pPr>
        <w:rPr>
          <w:rFonts w:ascii="Calibri" w:hAnsi="Calibri" w:cs="Calibri"/>
          <w:sz w:val="24"/>
          <w:szCs w:val="24"/>
        </w:rPr>
      </w:pPr>
      <w:r>
        <w:rPr>
          <w:rFonts w:ascii="Calibri" w:hAnsi="Calibri" w:cs="Calibri"/>
          <w:sz w:val="24"/>
          <w:szCs w:val="24"/>
        </w:rPr>
        <w:t>An example of using partnership with other agencies is</w:t>
      </w:r>
      <w:r w:rsidR="005E44B5">
        <w:rPr>
          <w:rFonts w:ascii="Calibri" w:hAnsi="Calibri" w:cs="Calibri"/>
          <w:sz w:val="24"/>
          <w:szCs w:val="24"/>
        </w:rPr>
        <w:t xml:space="preserve"> when needing to address anti-social behaviour and other </w:t>
      </w:r>
      <w:r>
        <w:rPr>
          <w:rFonts w:ascii="Calibri" w:hAnsi="Calibri" w:cs="Calibri"/>
          <w:sz w:val="24"/>
          <w:szCs w:val="24"/>
        </w:rPr>
        <w:t xml:space="preserve">criminal </w:t>
      </w:r>
      <w:r w:rsidR="005E44B5">
        <w:rPr>
          <w:rFonts w:ascii="Calibri" w:hAnsi="Calibri" w:cs="Calibri"/>
          <w:sz w:val="24"/>
          <w:szCs w:val="24"/>
        </w:rPr>
        <w:t>issues in the area such as arson, underage drinking and drug dealing,</w:t>
      </w:r>
      <w:r w:rsidR="006D73DD">
        <w:rPr>
          <w:rFonts w:ascii="Calibri" w:hAnsi="Calibri" w:cs="Calibri"/>
          <w:sz w:val="24"/>
          <w:szCs w:val="24"/>
        </w:rPr>
        <w:t xml:space="preserve"> by using a</w:t>
      </w:r>
      <w:r w:rsidR="005E44B5">
        <w:rPr>
          <w:rFonts w:ascii="Calibri" w:hAnsi="Calibri" w:cs="Calibri"/>
          <w:sz w:val="24"/>
          <w:szCs w:val="24"/>
        </w:rPr>
        <w:t xml:space="preserve"> </w:t>
      </w:r>
      <w:r w:rsidR="006D73DD">
        <w:rPr>
          <w:rFonts w:ascii="Calibri" w:hAnsi="Calibri" w:cs="Calibri"/>
          <w:sz w:val="24"/>
          <w:szCs w:val="24"/>
        </w:rPr>
        <w:t>problem-solving</w:t>
      </w:r>
      <w:r w:rsidR="005E44B5">
        <w:rPr>
          <w:rFonts w:ascii="Calibri" w:hAnsi="Calibri" w:cs="Calibri"/>
          <w:sz w:val="24"/>
          <w:szCs w:val="24"/>
        </w:rPr>
        <w:t xml:space="preserve"> </w:t>
      </w:r>
      <w:r w:rsidR="006D73DD">
        <w:rPr>
          <w:rFonts w:ascii="Calibri" w:hAnsi="Calibri" w:cs="Calibri"/>
          <w:sz w:val="24"/>
          <w:szCs w:val="24"/>
        </w:rPr>
        <w:t>model such as OSARA</w:t>
      </w:r>
      <w:r w:rsidR="005E44B5">
        <w:rPr>
          <w:rFonts w:ascii="Calibri" w:hAnsi="Calibri" w:cs="Calibri"/>
          <w:sz w:val="24"/>
          <w:szCs w:val="24"/>
        </w:rPr>
        <w:t xml:space="preserve"> the police force and multi-agencies </w:t>
      </w:r>
      <w:r w:rsidR="006D73DD">
        <w:rPr>
          <w:rFonts w:ascii="Calibri" w:hAnsi="Calibri" w:cs="Calibri"/>
          <w:sz w:val="24"/>
          <w:szCs w:val="24"/>
        </w:rPr>
        <w:t xml:space="preserve">who are working together </w:t>
      </w:r>
      <w:r>
        <w:rPr>
          <w:rFonts w:ascii="Calibri" w:hAnsi="Calibri" w:cs="Calibri"/>
          <w:sz w:val="24"/>
          <w:szCs w:val="24"/>
        </w:rPr>
        <w:t xml:space="preserve">on the issues </w:t>
      </w:r>
      <w:r w:rsidR="006D73DD">
        <w:rPr>
          <w:rFonts w:ascii="Calibri" w:hAnsi="Calibri" w:cs="Calibri"/>
          <w:sz w:val="24"/>
          <w:szCs w:val="24"/>
        </w:rPr>
        <w:t xml:space="preserve">can problem solve resolutions </w:t>
      </w:r>
      <w:r>
        <w:rPr>
          <w:rFonts w:ascii="Calibri" w:hAnsi="Calibri" w:cs="Calibri"/>
          <w:sz w:val="24"/>
          <w:szCs w:val="24"/>
        </w:rPr>
        <w:t xml:space="preserve">together on what needs to be done </w:t>
      </w:r>
      <w:r w:rsidR="006D73DD">
        <w:rPr>
          <w:rFonts w:ascii="Calibri" w:hAnsi="Calibri" w:cs="Calibri"/>
          <w:sz w:val="24"/>
          <w:szCs w:val="24"/>
        </w:rPr>
        <w:t>and then</w:t>
      </w:r>
      <w:r>
        <w:rPr>
          <w:rFonts w:ascii="Calibri" w:hAnsi="Calibri" w:cs="Calibri"/>
          <w:sz w:val="24"/>
          <w:szCs w:val="24"/>
        </w:rPr>
        <w:t xml:space="preserve"> can</w:t>
      </w:r>
      <w:r w:rsidR="006D73DD">
        <w:rPr>
          <w:rFonts w:ascii="Calibri" w:hAnsi="Calibri" w:cs="Calibri"/>
          <w:sz w:val="24"/>
          <w:szCs w:val="24"/>
        </w:rPr>
        <w:t xml:space="preserve"> </w:t>
      </w:r>
      <w:r w:rsidR="005E44B5">
        <w:rPr>
          <w:rFonts w:ascii="Calibri" w:hAnsi="Calibri" w:cs="Calibri"/>
          <w:sz w:val="24"/>
          <w:szCs w:val="24"/>
        </w:rPr>
        <w:t>resolve the issues faced</w:t>
      </w:r>
      <w:r>
        <w:rPr>
          <w:rFonts w:ascii="Calibri" w:hAnsi="Calibri" w:cs="Calibri"/>
          <w:sz w:val="24"/>
          <w:szCs w:val="24"/>
        </w:rPr>
        <w:t xml:space="preserve"> within the community</w:t>
      </w:r>
      <w:r w:rsidR="005E44B5">
        <w:rPr>
          <w:rFonts w:ascii="Calibri" w:hAnsi="Calibri" w:cs="Calibri"/>
          <w:sz w:val="24"/>
          <w:szCs w:val="24"/>
        </w:rPr>
        <w:t>.</w:t>
      </w:r>
    </w:p>
    <w:p w14:paraId="738A32CD" w14:textId="77777777" w:rsidR="005E44B5" w:rsidRDefault="005E44B5" w:rsidP="00B048FB">
      <w:pPr>
        <w:rPr>
          <w:rFonts w:ascii="Calibri" w:hAnsi="Calibri" w:cs="Calibri"/>
          <w:sz w:val="24"/>
          <w:szCs w:val="24"/>
        </w:rPr>
      </w:pPr>
    </w:p>
    <w:p w14:paraId="25DDC1F1" w14:textId="41609EDF" w:rsidR="005E44B5" w:rsidRDefault="005E44B5" w:rsidP="00B048FB">
      <w:pPr>
        <w:rPr>
          <w:rFonts w:ascii="Calibri" w:hAnsi="Calibri" w:cs="Calibri"/>
          <w:sz w:val="24"/>
          <w:szCs w:val="24"/>
        </w:rPr>
      </w:pPr>
      <w:r>
        <w:rPr>
          <w:rFonts w:ascii="Calibri" w:hAnsi="Calibri" w:cs="Calibri"/>
          <w:sz w:val="24"/>
          <w:szCs w:val="24"/>
        </w:rPr>
        <w:t xml:space="preserve">Due to the many issues in the area, various agencies were used including the Fire and Rescue Service, local councillors and business owners in the area and WCADA (Welsh Centre for Action on Dependency and Addiction). Using partnership working all the agencies were </w:t>
      </w:r>
      <w:r>
        <w:rPr>
          <w:rFonts w:ascii="Calibri" w:hAnsi="Calibri" w:cs="Calibri"/>
          <w:sz w:val="24"/>
          <w:szCs w:val="24"/>
        </w:rPr>
        <w:lastRenderedPageBreak/>
        <w:t>made aware of all the issues and worked together to prevent the anti-social behaviour and other criminal issues to be able to decrease the tension in the community.</w:t>
      </w:r>
    </w:p>
    <w:p w14:paraId="31099EEF" w14:textId="77777777" w:rsidR="005E44B5" w:rsidRDefault="005E44B5" w:rsidP="00B048FB">
      <w:pPr>
        <w:rPr>
          <w:rFonts w:ascii="Calibri" w:hAnsi="Calibri" w:cs="Calibri"/>
          <w:sz w:val="24"/>
          <w:szCs w:val="24"/>
        </w:rPr>
      </w:pPr>
    </w:p>
    <w:p w14:paraId="4532BF81" w14:textId="1A3CCDA1" w:rsidR="00773E5E" w:rsidRDefault="00E94F13">
      <w:pPr>
        <w:rPr>
          <w:rFonts w:ascii="Calibri" w:hAnsi="Calibri" w:cs="Calibri"/>
          <w:color w:val="000000"/>
          <w:sz w:val="24"/>
          <w:szCs w:val="24"/>
        </w:rPr>
      </w:pPr>
      <w:r>
        <w:rPr>
          <w:rFonts w:ascii="Calibri" w:hAnsi="Calibri" w:cs="Calibri"/>
          <w:sz w:val="24"/>
          <w:szCs w:val="24"/>
        </w:rPr>
        <w:t>For example, when addressing</w:t>
      </w:r>
      <w:r w:rsidR="003F55BE">
        <w:rPr>
          <w:rFonts w:ascii="Calibri" w:hAnsi="Calibri" w:cs="Calibri"/>
          <w:sz w:val="24"/>
          <w:szCs w:val="24"/>
        </w:rPr>
        <w:t xml:space="preserve"> the</w:t>
      </w:r>
      <w:r>
        <w:rPr>
          <w:rFonts w:ascii="Calibri" w:hAnsi="Calibri" w:cs="Calibri"/>
          <w:sz w:val="24"/>
          <w:szCs w:val="24"/>
        </w:rPr>
        <w:t xml:space="preserve"> anti-social behaviour </w:t>
      </w:r>
      <w:r w:rsidR="003F55BE">
        <w:rPr>
          <w:rFonts w:ascii="Calibri" w:hAnsi="Calibri" w:cs="Calibri"/>
          <w:sz w:val="24"/>
          <w:szCs w:val="24"/>
        </w:rPr>
        <w:t xml:space="preserve">and other criminal activities </w:t>
      </w:r>
      <w:r>
        <w:rPr>
          <w:rFonts w:ascii="Calibri" w:hAnsi="Calibri" w:cs="Calibri"/>
          <w:sz w:val="24"/>
          <w:szCs w:val="24"/>
        </w:rPr>
        <w:t xml:space="preserve">in the </w:t>
      </w:r>
      <w:r w:rsidR="00D74DF3">
        <w:rPr>
          <w:rFonts w:ascii="Calibri" w:hAnsi="Calibri" w:cs="Calibri"/>
          <w:sz w:val="24"/>
          <w:szCs w:val="24"/>
        </w:rPr>
        <w:t xml:space="preserve">local </w:t>
      </w:r>
      <w:r>
        <w:rPr>
          <w:rFonts w:ascii="Calibri" w:hAnsi="Calibri" w:cs="Calibri"/>
          <w:sz w:val="24"/>
          <w:szCs w:val="24"/>
        </w:rPr>
        <w:t xml:space="preserve">area, partnership working with </w:t>
      </w:r>
      <w:r w:rsidR="00FC05A1">
        <w:rPr>
          <w:rFonts w:ascii="Calibri" w:hAnsi="Calibri" w:cs="Calibri"/>
          <w:sz w:val="24"/>
          <w:szCs w:val="24"/>
        </w:rPr>
        <w:t xml:space="preserve">agencies such as </w:t>
      </w:r>
      <w:r w:rsidR="004F1198">
        <w:rPr>
          <w:rFonts w:ascii="Calibri" w:hAnsi="Calibri" w:cs="Calibri"/>
          <w:sz w:val="24"/>
          <w:szCs w:val="24"/>
        </w:rPr>
        <w:t xml:space="preserve">the local </w:t>
      </w:r>
      <w:r w:rsidR="00FC05A1">
        <w:rPr>
          <w:rFonts w:ascii="Calibri" w:hAnsi="Calibri" w:cs="Calibri"/>
          <w:sz w:val="24"/>
          <w:szCs w:val="24"/>
        </w:rPr>
        <w:t>council</w:t>
      </w:r>
      <w:r w:rsidR="004F1198">
        <w:rPr>
          <w:rFonts w:ascii="Calibri" w:hAnsi="Calibri" w:cs="Calibri"/>
          <w:sz w:val="24"/>
          <w:szCs w:val="24"/>
        </w:rPr>
        <w:t xml:space="preserve"> i</w:t>
      </w:r>
      <w:r>
        <w:rPr>
          <w:rFonts w:ascii="Calibri" w:hAnsi="Calibri" w:cs="Calibri"/>
          <w:sz w:val="24"/>
          <w:szCs w:val="24"/>
        </w:rPr>
        <w:t xml:space="preserve">s needed to be able to tackle various problems </w:t>
      </w:r>
      <w:r w:rsidR="005E44B5">
        <w:rPr>
          <w:rFonts w:ascii="Calibri" w:hAnsi="Calibri" w:cs="Calibri"/>
          <w:sz w:val="24"/>
          <w:szCs w:val="24"/>
        </w:rPr>
        <w:t>that were occurring s</w:t>
      </w:r>
      <w:r>
        <w:rPr>
          <w:rFonts w:ascii="Calibri" w:hAnsi="Calibri" w:cs="Calibri"/>
          <w:sz w:val="24"/>
          <w:szCs w:val="24"/>
        </w:rPr>
        <w:t>uch as</w:t>
      </w:r>
      <w:r w:rsidR="005E44B5">
        <w:rPr>
          <w:rFonts w:ascii="Calibri" w:hAnsi="Calibri" w:cs="Calibri"/>
          <w:sz w:val="24"/>
          <w:szCs w:val="24"/>
        </w:rPr>
        <w:t xml:space="preserve"> anti-social behaviour. One of the main issues was there was a</w:t>
      </w:r>
      <w:r>
        <w:rPr>
          <w:rFonts w:ascii="Calibri" w:hAnsi="Calibri" w:cs="Calibri"/>
          <w:sz w:val="24"/>
          <w:szCs w:val="24"/>
        </w:rPr>
        <w:t xml:space="preserve"> poorly lit area </w:t>
      </w:r>
      <w:r w:rsidR="004F1198">
        <w:rPr>
          <w:rFonts w:ascii="Calibri" w:hAnsi="Calibri" w:cs="Calibri"/>
          <w:sz w:val="24"/>
          <w:szCs w:val="24"/>
        </w:rPr>
        <w:t xml:space="preserve">near a closed down night club </w:t>
      </w:r>
      <w:r>
        <w:rPr>
          <w:rFonts w:ascii="Calibri" w:hAnsi="Calibri" w:cs="Calibri"/>
          <w:sz w:val="24"/>
          <w:szCs w:val="24"/>
        </w:rPr>
        <w:t xml:space="preserve">where local youths </w:t>
      </w:r>
      <w:r w:rsidR="005E44B5">
        <w:rPr>
          <w:rFonts w:ascii="Calibri" w:hAnsi="Calibri" w:cs="Calibri"/>
          <w:sz w:val="24"/>
          <w:szCs w:val="24"/>
        </w:rPr>
        <w:t>were</w:t>
      </w:r>
      <w:r>
        <w:rPr>
          <w:rFonts w:ascii="Calibri" w:hAnsi="Calibri" w:cs="Calibri"/>
          <w:sz w:val="24"/>
          <w:szCs w:val="24"/>
        </w:rPr>
        <w:t xml:space="preserve"> targeting in groups</w:t>
      </w:r>
      <w:r w:rsidR="004F1198">
        <w:rPr>
          <w:rFonts w:ascii="Calibri" w:hAnsi="Calibri" w:cs="Calibri"/>
          <w:sz w:val="24"/>
          <w:szCs w:val="24"/>
        </w:rPr>
        <w:t xml:space="preserve"> </w:t>
      </w:r>
      <w:r w:rsidR="00FC05A1">
        <w:rPr>
          <w:rFonts w:ascii="Calibri" w:hAnsi="Calibri" w:cs="Calibri"/>
          <w:sz w:val="24"/>
          <w:szCs w:val="24"/>
        </w:rPr>
        <w:t xml:space="preserve">and causing intimidation to the locals in the area. </w:t>
      </w:r>
      <w:r w:rsidR="00FC05A1" w:rsidRPr="00FC05A1">
        <w:rPr>
          <w:rFonts w:ascii="Calibri" w:hAnsi="Calibri" w:cs="Calibri"/>
          <w:color w:val="000000"/>
          <w:sz w:val="24"/>
          <w:szCs w:val="24"/>
        </w:rPr>
        <w:t>(Safer Communities Wales, 2022.)</w:t>
      </w:r>
    </w:p>
    <w:p w14:paraId="62E9F223" w14:textId="77777777" w:rsidR="005E44B5" w:rsidRDefault="005E44B5" w:rsidP="005E44B5">
      <w:pPr>
        <w:rPr>
          <w:rFonts w:ascii="Calibri" w:hAnsi="Calibri" w:cs="Calibri"/>
          <w:color w:val="000000"/>
          <w:sz w:val="24"/>
          <w:szCs w:val="24"/>
        </w:rPr>
      </w:pPr>
    </w:p>
    <w:p w14:paraId="18168F34" w14:textId="32BB9FB0" w:rsidR="005E44B5" w:rsidRDefault="005E44B5" w:rsidP="005E44B5">
      <w:pPr>
        <w:rPr>
          <w:rFonts w:ascii="Calibri" w:hAnsi="Calibri" w:cs="Calibri"/>
          <w:sz w:val="24"/>
          <w:szCs w:val="24"/>
        </w:rPr>
      </w:pPr>
      <w:r>
        <w:rPr>
          <w:rFonts w:ascii="Calibri" w:hAnsi="Calibri" w:cs="Calibri"/>
          <w:sz w:val="24"/>
          <w:szCs w:val="24"/>
        </w:rPr>
        <w:t>By using evidence-based policing methods and working alongside other partners the issues can be resolved by problem solving on what needed to be done and communicating effectively with each other to gain the result needed in improving the community and tackling the anti-social behaviour.</w:t>
      </w:r>
    </w:p>
    <w:p w14:paraId="5218AFA1" w14:textId="77777777" w:rsidR="005E44B5" w:rsidRDefault="005E44B5">
      <w:pPr>
        <w:rPr>
          <w:rFonts w:ascii="Calibri" w:hAnsi="Calibri" w:cs="Calibri"/>
          <w:sz w:val="24"/>
          <w:szCs w:val="24"/>
        </w:rPr>
      </w:pPr>
    </w:p>
    <w:p w14:paraId="193B95BC" w14:textId="49F5D521" w:rsidR="004F1198" w:rsidRDefault="00B048FB">
      <w:pPr>
        <w:rPr>
          <w:rFonts w:ascii="Calibri" w:hAnsi="Calibri" w:cs="Calibri"/>
          <w:sz w:val="24"/>
          <w:szCs w:val="24"/>
        </w:rPr>
      </w:pPr>
      <w:r>
        <w:rPr>
          <w:rFonts w:ascii="Calibri" w:hAnsi="Calibri" w:cs="Calibri"/>
          <w:sz w:val="24"/>
          <w:szCs w:val="24"/>
        </w:rPr>
        <w:t xml:space="preserve">Another example of partnership working in practice is the tackling </w:t>
      </w:r>
      <w:r w:rsidR="005E44B5">
        <w:rPr>
          <w:rFonts w:ascii="Calibri" w:hAnsi="Calibri" w:cs="Calibri"/>
          <w:sz w:val="24"/>
          <w:szCs w:val="24"/>
        </w:rPr>
        <w:t xml:space="preserve">of </w:t>
      </w:r>
      <w:r>
        <w:rPr>
          <w:rFonts w:ascii="Calibri" w:hAnsi="Calibri" w:cs="Calibri"/>
          <w:sz w:val="24"/>
          <w:szCs w:val="24"/>
        </w:rPr>
        <w:t>alcohol-related street crime</w:t>
      </w:r>
      <w:r w:rsidR="003F55BE">
        <w:rPr>
          <w:rFonts w:ascii="Calibri" w:hAnsi="Calibri" w:cs="Calibri"/>
          <w:sz w:val="24"/>
          <w:szCs w:val="24"/>
        </w:rPr>
        <w:t xml:space="preserve">, known as </w:t>
      </w:r>
      <w:r>
        <w:rPr>
          <w:rFonts w:ascii="Calibri" w:hAnsi="Calibri" w:cs="Calibri"/>
          <w:sz w:val="24"/>
          <w:szCs w:val="24"/>
        </w:rPr>
        <w:t>(TASC). Following a rapid increase of licenced premises in the Cardiff city centre there was an increase in policing problems and disturbances in the evening such as anti-social behaviour and violence offences. (TASC) was set up as a multi-agency collaboration response to the growing levels of disorder in the area</w:t>
      </w:r>
      <w:r w:rsidR="003F55BE">
        <w:rPr>
          <w:rFonts w:ascii="Calibri" w:hAnsi="Calibri" w:cs="Calibri"/>
          <w:sz w:val="24"/>
          <w:szCs w:val="24"/>
        </w:rPr>
        <w:t xml:space="preserve"> with the aims to tackle the increase of disturbances in the area.</w:t>
      </w:r>
    </w:p>
    <w:p w14:paraId="2BEB27C5" w14:textId="77777777" w:rsidR="00B048FB" w:rsidRDefault="00B048FB">
      <w:pPr>
        <w:rPr>
          <w:rFonts w:ascii="Calibri" w:hAnsi="Calibri" w:cs="Calibri"/>
          <w:sz w:val="24"/>
          <w:szCs w:val="24"/>
        </w:rPr>
      </w:pPr>
    </w:p>
    <w:p w14:paraId="21B9D54D" w14:textId="79E75D68" w:rsidR="00B048FB" w:rsidRPr="006D73DD" w:rsidRDefault="00B048FB">
      <w:pPr>
        <w:rPr>
          <w:rFonts w:ascii="Calibri" w:hAnsi="Calibri" w:cs="Calibri"/>
          <w:sz w:val="24"/>
          <w:szCs w:val="24"/>
        </w:rPr>
      </w:pPr>
      <w:r>
        <w:rPr>
          <w:rFonts w:ascii="Calibri" w:hAnsi="Calibri" w:cs="Calibri"/>
          <w:sz w:val="24"/>
          <w:szCs w:val="24"/>
        </w:rPr>
        <w:t>As a result, the local police increased their presence in the area and arrested drunken young people for offences but also reflected on the root of the problem they faced</w:t>
      </w:r>
      <w:r w:rsidR="003F55BE">
        <w:rPr>
          <w:rFonts w:ascii="Calibri" w:hAnsi="Calibri" w:cs="Calibri"/>
          <w:sz w:val="24"/>
          <w:szCs w:val="24"/>
        </w:rPr>
        <w:t>. Also, to reduce the problems, police identified partners who could help with the issues they faced as by tackling the issue alone, they wouldn’t achieve the best results. After the (TASC) was implemented and in place when c</w:t>
      </w:r>
      <w:r>
        <w:rPr>
          <w:rFonts w:ascii="Calibri" w:hAnsi="Calibri" w:cs="Calibri"/>
          <w:sz w:val="24"/>
          <w:szCs w:val="24"/>
        </w:rPr>
        <w:t xml:space="preserve">omparing the year prior to the year afterwards there was a four percent reduction in alcohol-related assaults. </w:t>
      </w:r>
      <w:r w:rsidR="006D73DD" w:rsidRPr="006D73DD">
        <w:rPr>
          <w:rFonts w:ascii="Calibri" w:hAnsi="Calibri" w:cs="Calibri"/>
          <w:color w:val="000000"/>
          <w:sz w:val="24"/>
          <w:szCs w:val="24"/>
        </w:rPr>
        <w:t>(Maguire et al., 2003.)</w:t>
      </w:r>
    </w:p>
    <w:p w14:paraId="57AD0996" w14:textId="77777777" w:rsidR="00B048FB" w:rsidRDefault="00B048FB">
      <w:pPr>
        <w:rPr>
          <w:rFonts w:ascii="Calibri" w:hAnsi="Calibri" w:cs="Calibri"/>
          <w:sz w:val="24"/>
          <w:szCs w:val="24"/>
        </w:rPr>
      </w:pPr>
    </w:p>
    <w:p w14:paraId="6054C339" w14:textId="7D8120EA" w:rsidR="006D73DD" w:rsidRDefault="006D73DD">
      <w:pPr>
        <w:rPr>
          <w:rFonts w:ascii="Calibri" w:hAnsi="Calibri" w:cs="Calibri"/>
          <w:sz w:val="24"/>
          <w:szCs w:val="24"/>
        </w:rPr>
      </w:pPr>
      <w:r>
        <w:rPr>
          <w:rFonts w:ascii="Calibri" w:hAnsi="Calibri" w:cs="Calibri"/>
          <w:sz w:val="24"/>
          <w:szCs w:val="24"/>
        </w:rPr>
        <w:t xml:space="preserve">On the other hand, an example of a case when partnership working and effective communication between agencies would have benefited is the </w:t>
      </w:r>
      <w:r w:rsidR="00B048FB">
        <w:rPr>
          <w:rFonts w:ascii="Calibri" w:hAnsi="Calibri" w:cs="Calibri"/>
          <w:sz w:val="24"/>
          <w:szCs w:val="24"/>
        </w:rPr>
        <w:t xml:space="preserve">case of Fiona Pilkington who killed herself and her disabled teenage daughter because of years of suffering anti-social behaviour </w:t>
      </w:r>
      <w:r>
        <w:rPr>
          <w:rFonts w:ascii="Calibri" w:hAnsi="Calibri" w:cs="Calibri"/>
          <w:sz w:val="24"/>
          <w:szCs w:val="24"/>
        </w:rPr>
        <w:t xml:space="preserve">and abuse </w:t>
      </w:r>
      <w:r w:rsidR="00B048FB">
        <w:rPr>
          <w:rFonts w:ascii="Calibri" w:hAnsi="Calibri" w:cs="Calibri"/>
          <w:sz w:val="24"/>
          <w:szCs w:val="24"/>
        </w:rPr>
        <w:t xml:space="preserve">from the youths in the area. </w:t>
      </w:r>
      <w:r>
        <w:rPr>
          <w:rFonts w:ascii="Calibri" w:hAnsi="Calibri" w:cs="Calibri"/>
          <w:sz w:val="24"/>
          <w:szCs w:val="24"/>
        </w:rPr>
        <w:t>It has been reported that Fiona Pilkington had been in touch with various people throughout receiving the abuse and anti-social behaviour including a social worker, the local police force and the local council.</w:t>
      </w:r>
    </w:p>
    <w:p w14:paraId="5362AE99" w14:textId="77777777" w:rsidR="006D73DD" w:rsidRDefault="006D73DD">
      <w:pPr>
        <w:rPr>
          <w:rFonts w:ascii="Calibri" w:hAnsi="Calibri" w:cs="Calibri"/>
          <w:sz w:val="24"/>
          <w:szCs w:val="24"/>
        </w:rPr>
      </w:pPr>
    </w:p>
    <w:p w14:paraId="060CFF58" w14:textId="12AFCF6A" w:rsidR="00B048FB" w:rsidRDefault="00B048FB">
      <w:pPr>
        <w:rPr>
          <w:rFonts w:ascii="Calibri" w:hAnsi="Calibri" w:cs="Calibri"/>
          <w:sz w:val="24"/>
          <w:szCs w:val="24"/>
        </w:rPr>
      </w:pPr>
      <w:r>
        <w:rPr>
          <w:rFonts w:ascii="Calibri" w:hAnsi="Calibri" w:cs="Calibri"/>
          <w:sz w:val="24"/>
          <w:szCs w:val="24"/>
        </w:rPr>
        <w:t xml:space="preserve">An inquiry in this case later found that a lack of collaborative working </w:t>
      </w:r>
      <w:r w:rsidR="00FA0BC5">
        <w:rPr>
          <w:rFonts w:ascii="Calibri" w:hAnsi="Calibri" w:cs="Calibri"/>
          <w:sz w:val="24"/>
          <w:szCs w:val="24"/>
        </w:rPr>
        <w:t xml:space="preserve">and sharing information between </w:t>
      </w:r>
      <w:r>
        <w:rPr>
          <w:rFonts w:ascii="Calibri" w:hAnsi="Calibri" w:cs="Calibri"/>
          <w:sz w:val="24"/>
          <w:szCs w:val="24"/>
        </w:rPr>
        <w:t>the police and local agencies such as the housing authorities meant that the anti-social behaviour</w:t>
      </w:r>
      <w:r w:rsidR="006D73DD">
        <w:rPr>
          <w:rFonts w:ascii="Calibri" w:hAnsi="Calibri" w:cs="Calibri"/>
          <w:sz w:val="24"/>
          <w:szCs w:val="24"/>
        </w:rPr>
        <w:t xml:space="preserve"> and abuse</w:t>
      </w:r>
      <w:r>
        <w:rPr>
          <w:rFonts w:ascii="Calibri" w:hAnsi="Calibri" w:cs="Calibri"/>
          <w:sz w:val="24"/>
          <w:szCs w:val="24"/>
        </w:rPr>
        <w:t xml:space="preserve"> was allowed to continue and there was no positive action in place towards helping </w:t>
      </w:r>
      <w:r w:rsidR="00FA0BC5">
        <w:rPr>
          <w:rFonts w:ascii="Calibri" w:hAnsi="Calibri" w:cs="Calibri"/>
          <w:sz w:val="24"/>
          <w:szCs w:val="24"/>
        </w:rPr>
        <w:t xml:space="preserve">safeguard </w:t>
      </w:r>
      <w:r>
        <w:rPr>
          <w:rFonts w:ascii="Calibri" w:hAnsi="Calibri" w:cs="Calibri"/>
          <w:sz w:val="24"/>
          <w:szCs w:val="24"/>
        </w:rPr>
        <w:t xml:space="preserve">Fiona Pilkington and her daughter resulting in their tragic deaths. </w:t>
      </w:r>
      <w:r w:rsidRPr="00B048FB">
        <w:rPr>
          <w:rFonts w:ascii="Calibri" w:hAnsi="Calibri" w:cs="Calibri"/>
          <w:color w:val="000000"/>
          <w:sz w:val="24"/>
          <w:szCs w:val="24"/>
        </w:rPr>
        <w:t>(Hampshire Safeguarding Adults Board, 2009.)</w:t>
      </w:r>
    </w:p>
    <w:p w14:paraId="130C2C99" w14:textId="77777777" w:rsidR="00B048FB" w:rsidRDefault="00B048FB">
      <w:pPr>
        <w:rPr>
          <w:rFonts w:ascii="Calibri" w:hAnsi="Calibri" w:cs="Calibri"/>
          <w:sz w:val="24"/>
          <w:szCs w:val="24"/>
        </w:rPr>
      </w:pPr>
    </w:p>
    <w:p w14:paraId="2F905C1B" w14:textId="4C58C36D" w:rsidR="006D73DD" w:rsidRDefault="006D73DD">
      <w:pPr>
        <w:rPr>
          <w:rFonts w:ascii="Calibri" w:hAnsi="Calibri" w:cs="Calibri"/>
          <w:sz w:val="24"/>
          <w:szCs w:val="24"/>
        </w:rPr>
      </w:pPr>
      <w:r>
        <w:rPr>
          <w:rFonts w:ascii="Calibri" w:hAnsi="Calibri" w:cs="Calibri"/>
          <w:sz w:val="24"/>
          <w:szCs w:val="24"/>
        </w:rPr>
        <w:t>Due to the tragic outcome improvements were made following this case and it is reported that the county council and its partners work more closely to raise concerns at an early stage and share information to ensure that support is provided</w:t>
      </w:r>
      <w:r w:rsidR="00FA0BC5">
        <w:rPr>
          <w:rFonts w:ascii="Calibri" w:hAnsi="Calibri" w:cs="Calibri"/>
          <w:sz w:val="24"/>
          <w:szCs w:val="24"/>
        </w:rPr>
        <w:t xml:space="preserve"> to those who need it</w:t>
      </w:r>
      <w:r>
        <w:rPr>
          <w:rFonts w:ascii="Calibri" w:hAnsi="Calibri" w:cs="Calibri"/>
          <w:sz w:val="24"/>
          <w:szCs w:val="24"/>
        </w:rPr>
        <w:t xml:space="preserve">. </w:t>
      </w:r>
      <w:r w:rsidRPr="006D73DD">
        <w:rPr>
          <w:rFonts w:ascii="Calibri" w:hAnsi="Calibri" w:cs="Calibri"/>
          <w:color w:val="000000"/>
          <w:sz w:val="24"/>
          <w:szCs w:val="24"/>
        </w:rPr>
        <w:t>(Dryden, 2017.)</w:t>
      </w:r>
    </w:p>
    <w:p w14:paraId="13970C58" w14:textId="77777777" w:rsidR="006D73DD" w:rsidRDefault="006D73DD">
      <w:pPr>
        <w:rPr>
          <w:rFonts w:ascii="Calibri" w:hAnsi="Calibri" w:cs="Calibri"/>
          <w:sz w:val="24"/>
          <w:szCs w:val="24"/>
        </w:rPr>
      </w:pPr>
    </w:p>
    <w:p w14:paraId="09C54E06" w14:textId="7930DF3E" w:rsidR="00B048FB" w:rsidRDefault="00B048FB">
      <w:pPr>
        <w:rPr>
          <w:rFonts w:ascii="Calibri" w:hAnsi="Calibri" w:cs="Calibri"/>
          <w:sz w:val="24"/>
          <w:szCs w:val="24"/>
        </w:rPr>
      </w:pPr>
      <w:r>
        <w:rPr>
          <w:rFonts w:ascii="Calibri" w:hAnsi="Calibri" w:cs="Calibri"/>
          <w:sz w:val="24"/>
          <w:szCs w:val="24"/>
        </w:rPr>
        <w:lastRenderedPageBreak/>
        <w:t xml:space="preserve">This shows just how vital </w:t>
      </w:r>
      <w:r w:rsidR="006D73DD">
        <w:rPr>
          <w:rFonts w:ascii="Calibri" w:hAnsi="Calibri" w:cs="Calibri"/>
          <w:sz w:val="24"/>
          <w:szCs w:val="24"/>
        </w:rPr>
        <w:t xml:space="preserve">it is for </w:t>
      </w:r>
      <w:r>
        <w:rPr>
          <w:rFonts w:ascii="Calibri" w:hAnsi="Calibri" w:cs="Calibri"/>
          <w:sz w:val="24"/>
          <w:szCs w:val="24"/>
        </w:rPr>
        <w:t xml:space="preserve">information sharing the relevant intelligence between agencies and having effective communication would result in early intervention leading to a proactive approach, minimising harm to the </w:t>
      </w:r>
      <w:r w:rsidR="006D73DD">
        <w:rPr>
          <w:rFonts w:ascii="Calibri" w:hAnsi="Calibri" w:cs="Calibri"/>
          <w:sz w:val="24"/>
          <w:szCs w:val="24"/>
        </w:rPr>
        <w:t xml:space="preserve">vulnerable </w:t>
      </w:r>
      <w:r>
        <w:rPr>
          <w:rFonts w:ascii="Calibri" w:hAnsi="Calibri" w:cs="Calibri"/>
          <w:sz w:val="24"/>
          <w:szCs w:val="24"/>
        </w:rPr>
        <w:t>individuals and addressing the root of the problem.</w:t>
      </w:r>
      <w:r w:rsidR="003F55BE">
        <w:rPr>
          <w:rFonts w:ascii="Calibri" w:hAnsi="Calibri" w:cs="Calibri"/>
          <w:sz w:val="24"/>
          <w:szCs w:val="24"/>
        </w:rPr>
        <w:t xml:space="preserve"> It also demonstrates how much of an impact partnership working has to avoid circumstances like that of Fiona Pilkington. By the police force and agencies working together to share all the relevant information and problem-solving together to find a resolution to the problem there could’ve been a more efficient way in dealing with this issue rather than it not being dealt with.</w:t>
      </w:r>
    </w:p>
    <w:p w14:paraId="5B658B2A" w14:textId="77777777" w:rsidR="003F55BE" w:rsidRDefault="003F55BE">
      <w:pPr>
        <w:rPr>
          <w:rFonts w:ascii="Calibri" w:hAnsi="Calibri" w:cs="Calibri"/>
          <w:sz w:val="24"/>
          <w:szCs w:val="24"/>
        </w:rPr>
      </w:pPr>
    </w:p>
    <w:p w14:paraId="3A79E69F" w14:textId="77777777" w:rsidR="003F55BE" w:rsidRDefault="003F55BE">
      <w:pPr>
        <w:rPr>
          <w:rFonts w:ascii="Calibri" w:hAnsi="Calibri" w:cs="Calibri"/>
          <w:sz w:val="24"/>
          <w:szCs w:val="24"/>
        </w:rPr>
      </w:pPr>
    </w:p>
    <w:p w14:paraId="0A7B35BA" w14:textId="77777777" w:rsidR="00B048FB" w:rsidRDefault="00B048FB">
      <w:pPr>
        <w:rPr>
          <w:rFonts w:ascii="Calibri" w:hAnsi="Calibri" w:cs="Calibri"/>
          <w:sz w:val="24"/>
          <w:szCs w:val="24"/>
        </w:rPr>
      </w:pPr>
    </w:p>
    <w:p w14:paraId="1954C1D5" w14:textId="77777777" w:rsidR="006D73DD" w:rsidRDefault="006D73DD">
      <w:pPr>
        <w:rPr>
          <w:rFonts w:ascii="Calibri" w:hAnsi="Calibri" w:cs="Calibri"/>
          <w:sz w:val="24"/>
          <w:szCs w:val="24"/>
        </w:rPr>
      </w:pPr>
    </w:p>
    <w:p w14:paraId="04601867" w14:textId="77777777" w:rsidR="006D73DD" w:rsidRDefault="006D73DD">
      <w:pPr>
        <w:rPr>
          <w:rFonts w:ascii="Calibri" w:hAnsi="Calibri" w:cs="Calibri"/>
          <w:sz w:val="24"/>
          <w:szCs w:val="24"/>
        </w:rPr>
      </w:pPr>
    </w:p>
    <w:p w14:paraId="68203192" w14:textId="77777777" w:rsidR="006D73DD" w:rsidRDefault="006D73DD">
      <w:pPr>
        <w:rPr>
          <w:rFonts w:ascii="Calibri" w:hAnsi="Calibri" w:cs="Calibri"/>
          <w:sz w:val="24"/>
          <w:szCs w:val="24"/>
        </w:rPr>
      </w:pPr>
    </w:p>
    <w:p w14:paraId="37A9DD0F" w14:textId="77777777" w:rsidR="006D73DD" w:rsidRDefault="006D73DD">
      <w:pPr>
        <w:rPr>
          <w:rFonts w:ascii="Calibri" w:hAnsi="Calibri" w:cs="Calibri"/>
          <w:sz w:val="24"/>
          <w:szCs w:val="24"/>
        </w:rPr>
      </w:pPr>
    </w:p>
    <w:p w14:paraId="3E5E7034" w14:textId="62FBCBFC" w:rsidR="006D73DD" w:rsidRDefault="005E44B5">
      <w:pPr>
        <w:rPr>
          <w:rFonts w:ascii="Calibri" w:hAnsi="Calibri" w:cs="Calibri"/>
          <w:sz w:val="24"/>
          <w:szCs w:val="24"/>
        </w:rPr>
      </w:pPr>
      <w:r>
        <w:rPr>
          <w:rFonts w:ascii="Calibri" w:hAnsi="Calibri" w:cs="Calibri"/>
          <w:sz w:val="24"/>
          <w:szCs w:val="24"/>
        </w:rPr>
        <w:t xml:space="preserve">As discussed, due to the high demands the police face with various issues in the community it is impossible </w:t>
      </w:r>
      <w:r w:rsidR="003F55BE">
        <w:rPr>
          <w:rFonts w:ascii="Calibri" w:hAnsi="Calibri" w:cs="Calibri"/>
          <w:sz w:val="24"/>
          <w:szCs w:val="24"/>
        </w:rPr>
        <w:t xml:space="preserve">for the police </w:t>
      </w:r>
      <w:r>
        <w:rPr>
          <w:rFonts w:ascii="Calibri" w:hAnsi="Calibri" w:cs="Calibri"/>
          <w:sz w:val="24"/>
          <w:szCs w:val="24"/>
        </w:rPr>
        <w:t>to tackle all the complex problems as a single organisation which is why it is vital for partnership working alongside other agencies to act.</w:t>
      </w:r>
      <w:r w:rsidR="006D73DD">
        <w:rPr>
          <w:rFonts w:ascii="Calibri" w:hAnsi="Calibri" w:cs="Calibri"/>
          <w:sz w:val="24"/>
          <w:szCs w:val="24"/>
        </w:rPr>
        <w:t xml:space="preserve"> </w:t>
      </w:r>
      <w:r w:rsidR="00C75CE3">
        <w:rPr>
          <w:rFonts w:ascii="Calibri" w:hAnsi="Calibri" w:cs="Calibri"/>
          <w:sz w:val="24"/>
          <w:szCs w:val="24"/>
        </w:rPr>
        <w:t xml:space="preserve">For non-crime issues in a partnership, police can pass these issues to other agencies for them to deal with the situation promptly. </w:t>
      </w:r>
      <w:r w:rsidR="006D73DD">
        <w:rPr>
          <w:rFonts w:ascii="Calibri" w:hAnsi="Calibri" w:cs="Calibri"/>
          <w:sz w:val="24"/>
          <w:szCs w:val="24"/>
        </w:rPr>
        <w:t xml:space="preserve">Partnership working by involving various agencies can help police forces </w:t>
      </w:r>
      <w:r w:rsidR="00C75CE3">
        <w:rPr>
          <w:rFonts w:ascii="Calibri" w:hAnsi="Calibri" w:cs="Calibri"/>
          <w:sz w:val="24"/>
          <w:szCs w:val="24"/>
        </w:rPr>
        <w:t xml:space="preserve">also </w:t>
      </w:r>
      <w:r w:rsidR="006D73DD">
        <w:rPr>
          <w:rFonts w:ascii="Calibri" w:hAnsi="Calibri" w:cs="Calibri"/>
          <w:sz w:val="24"/>
          <w:szCs w:val="24"/>
        </w:rPr>
        <w:t>identify the root causes of crime rather than responding to incidents reactively</w:t>
      </w:r>
      <w:r w:rsidR="003F55BE">
        <w:rPr>
          <w:rFonts w:ascii="Calibri" w:hAnsi="Calibri" w:cs="Calibri"/>
          <w:sz w:val="24"/>
          <w:szCs w:val="24"/>
        </w:rPr>
        <w:t xml:space="preserve">. </w:t>
      </w:r>
    </w:p>
    <w:p w14:paraId="45040284" w14:textId="77777777" w:rsidR="006D73DD" w:rsidRDefault="006D73DD">
      <w:pPr>
        <w:rPr>
          <w:rFonts w:ascii="Calibri" w:hAnsi="Calibri" w:cs="Calibri"/>
          <w:sz w:val="24"/>
          <w:szCs w:val="24"/>
        </w:rPr>
      </w:pPr>
    </w:p>
    <w:p w14:paraId="016EAE12" w14:textId="0A99BDC8" w:rsidR="006D73DD" w:rsidRDefault="006D73DD" w:rsidP="006D73DD">
      <w:pPr>
        <w:rPr>
          <w:rFonts w:ascii="Calibri" w:hAnsi="Calibri" w:cs="Calibri"/>
          <w:sz w:val="24"/>
          <w:szCs w:val="24"/>
        </w:rPr>
      </w:pPr>
      <w:r>
        <w:rPr>
          <w:rFonts w:ascii="Calibri" w:hAnsi="Calibri" w:cs="Calibri"/>
          <w:sz w:val="24"/>
          <w:szCs w:val="24"/>
        </w:rPr>
        <w:t xml:space="preserve">Overall, </w:t>
      </w:r>
      <w:r w:rsidR="00C75CE3">
        <w:rPr>
          <w:rFonts w:ascii="Calibri" w:hAnsi="Calibri" w:cs="Calibri"/>
          <w:sz w:val="24"/>
          <w:szCs w:val="24"/>
        </w:rPr>
        <w:t xml:space="preserve">as we can see that </w:t>
      </w:r>
      <w:r>
        <w:rPr>
          <w:rFonts w:ascii="Calibri" w:hAnsi="Calibri" w:cs="Calibri"/>
          <w:sz w:val="24"/>
          <w:szCs w:val="24"/>
        </w:rPr>
        <w:t>with partnership working it has positive results and is good for the community. By collaborating and sharing the relevant information, early intervention and identification of early threats and criminal activities allow police forces to be more proactive and to prevent crime</w:t>
      </w:r>
      <w:r w:rsidR="003F55BE">
        <w:rPr>
          <w:rFonts w:ascii="Calibri" w:hAnsi="Calibri" w:cs="Calibri"/>
          <w:sz w:val="24"/>
          <w:szCs w:val="24"/>
        </w:rPr>
        <w:t xml:space="preserve">, leading to more prompt results. </w:t>
      </w:r>
      <w:r>
        <w:rPr>
          <w:rFonts w:ascii="Calibri" w:hAnsi="Calibri" w:cs="Calibri"/>
          <w:sz w:val="24"/>
          <w:szCs w:val="24"/>
        </w:rPr>
        <w:t>Other benefits are the ability to protect communities and build public trust which will lead to increased cooperation from the public</w:t>
      </w:r>
      <w:r w:rsidR="003F55BE">
        <w:rPr>
          <w:rFonts w:ascii="Calibri" w:hAnsi="Calibri" w:cs="Calibri"/>
          <w:sz w:val="24"/>
          <w:szCs w:val="24"/>
        </w:rPr>
        <w:t xml:space="preserve"> to help in enquiries. </w:t>
      </w:r>
    </w:p>
    <w:p w14:paraId="7B4CD5B2" w14:textId="77777777" w:rsidR="006D73DD" w:rsidRDefault="006D73DD" w:rsidP="006D73DD">
      <w:pPr>
        <w:rPr>
          <w:rFonts w:ascii="Calibri" w:hAnsi="Calibri" w:cs="Calibri"/>
          <w:sz w:val="24"/>
          <w:szCs w:val="24"/>
        </w:rPr>
      </w:pPr>
    </w:p>
    <w:p w14:paraId="4D8EC805" w14:textId="3A307561" w:rsidR="006D73DD" w:rsidRDefault="006D73DD" w:rsidP="006D73DD">
      <w:pPr>
        <w:rPr>
          <w:rFonts w:ascii="Calibri" w:hAnsi="Calibri" w:cs="Calibri"/>
          <w:sz w:val="24"/>
          <w:szCs w:val="24"/>
        </w:rPr>
      </w:pPr>
      <w:r>
        <w:rPr>
          <w:rFonts w:ascii="Calibri" w:hAnsi="Calibri" w:cs="Calibri"/>
          <w:sz w:val="24"/>
          <w:szCs w:val="24"/>
        </w:rPr>
        <w:t>By using partnership working to resolve issues in the area that affect the community, this will only lead to positive reactions from the public due to all the agencies resolving the problem and improving the community for everyone</w:t>
      </w:r>
      <w:r w:rsidR="003F55BE">
        <w:rPr>
          <w:rFonts w:ascii="Calibri" w:hAnsi="Calibri" w:cs="Calibri"/>
          <w:sz w:val="24"/>
          <w:szCs w:val="24"/>
        </w:rPr>
        <w:t xml:space="preserve"> and as a result improving the community’s wellbeing due to tackling unwanted behaviour such as anti-social behaviour.</w:t>
      </w:r>
    </w:p>
    <w:p w14:paraId="0D419E0C" w14:textId="7BED94D6" w:rsidR="006D73DD" w:rsidRDefault="006D73DD" w:rsidP="006D73DD">
      <w:pPr>
        <w:rPr>
          <w:rFonts w:ascii="Calibri" w:hAnsi="Calibri" w:cs="Calibri"/>
          <w:sz w:val="24"/>
          <w:szCs w:val="24"/>
        </w:rPr>
      </w:pPr>
    </w:p>
    <w:p w14:paraId="4B2E334C" w14:textId="5F629D61" w:rsidR="006D73DD" w:rsidRDefault="006D73DD" w:rsidP="006D73DD">
      <w:pPr>
        <w:rPr>
          <w:rFonts w:ascii="Calibri" w:hAnsi="Calibri" w:cs="Calibri"/>
          <w:sz w:val="24"/>
          <w:szCs w:val="24"/>
        </w:rPr>
      </w:pPr>
      <w:r>
        <w:rPr>
          <w:rFonts w:ascii="Calibri" w:hAnsi="Calibri" w:cs="Calibri"/>
          <w:sz w:val="24"/>
          <w:szCs w:val="24"/>
        </w:rPr>
        <w:t xml:space="preserve">In the case of Fiona Pilkington, it shows </w:t>
      </w:r>
      <w:r w:rsidR="00FA0BC5">
        <w:rPr>
          <w:rFonts w:ascii="Calibri" w:hAnsi="Calibri" w:cs="Calibri"/>
          <w:sz w:val="24"/>
          <w:szCs w:val="24"/>
        </w:rPr>
        <w:t xml:space="preserve">just </w:t>
      </w:r>
      <w:r>
        <w:rPr>
          <w:rFonts w:ascii="Calibri" w:hAnsi="Calibri" w:cs="Calibri"/>
          <w:sz w:val="24"/>
          <w:szCs w:val="24"/>
        </w:rPr>
        <w:t xml:space="preserve">how beneficial partnership working is </w:t>
      </w:r>
      <w:r w:rsidR="00FA0BC5">
        <w:rPr>
          <w:rFonts w:ascii="Calibri" w:hAnsi="Calibri" w:cs="Calibri"/>
          <w:sz w:val="24"/>
          <w:szCs w:val="24"/>
        </w:rPr>
        <w:t xml:space="preserve">and the importance of </w:t>
      </w:r>
      <w:r>
        <w:rPr>
          <w:rFonts w:ascii="Calibri" w:hAnsi="Calibri" w:cs="Calibri"/>
          <w:sz w:val="24"/>
          <w:szCs w:val="24"/>
        </w:rPr>
        <w:t xml:space="preserve">information sharing between agencies and </w:t>
      </w:r>
      <w:r w:rsidR="00FA0BC5">
        <w:rPr>
          <w:rFonts w:ascii="Calibri" w:hAnsi="Calibri" w:cs="Calibri"/>
          <w:sz w:val="24"/>
          <w:szCs w:val="24"/>
        </w:rPr>
        <w:t xml:space="preserve">how vital it is </w:t>
      </w:r>
      <w:r w:rsidR="003F55BE">
        <w:rPr>
          <w:rFonts w:ascii="Calibri" w:hAnsi="Calibri" w:cs="Calibri"/>
          <w:sz w:val="24"/>
          <w:szCs w:val="24"/>
        </w:rPr>
        <w:t xml:space="preserve">of </w:t>
      </w:r>
      <w:r>
        <w:rPr>
          <w:rFonts w:ascii="Calibri" w:hAnsi="Calibri" w:cs="Calibri"/>
          <w:sz w:val="24"/>
          <w:szCs w:val="24"/>
        </w:rPr>
        <w:t>having effective communication</w:t>
      </w:r>
      <w:r w:rsidR="003F55BE">
        <w:rPr>
          <w:rFonts w:ascii="Calibri" w:hAnsi="Calibri" w:cs="Calibri"/>
          <w:sz w:val="24"/>
          <w:szCs w:val="24"/>
        </w:rPr>
        <w:t xml:space="preserve"> as by working together serious issues can be dealt with in a timely manner and </w:t>
      </w:r>
      <w:r>
        <w:rPr>
          <w:rFonts w:ascii="Calibri" w:hAnsi="Calibri" w:cs="Calibri"/>
          <w:sz w:val="24"/>
          <w:szCs w:val="24"/>
        </w:rPr>
        <w:t xml:space="preserve">that it is vital everyone works together to avoid repeats of this tragic case. </w:t>
      </w:r>
    </w:p>
    <w:p w14:paraId="74784E4D" w14:textId="77777777" w:rsidR="006D73DD" w:rsidRDefault="006D73DD" w:rsidP="006D73DD">
      <w:pPr>
        <w:rPr>
          <w:rFonts w:ascii="Calibri" w:hAnsi="Calibri" w:cs="Calibri"/>
          <w:color w:val="000000"/>
          <w:sz w:val="24"/>
          <w:szCs w:val="24"/>
        </w:rPr>
      </w:pPr>
    </w:p>
    <w:p w14:paraId="093818E8" w14:textId="77777777" w:rsidR="006D73DD" w:rsidRDefault="006D73DD" w:rsidP="006D73DD">
      <w:pPr>
        <w:rPr>
          <w:rFonts w:ascii="Calibri" w:hAnsi="Calibri" w:cs="Calibri"/>
          <w:color w:val="000000"/>
          <w:sz w:val="24"/>
          <w:szCs w:val="24"/>
        </w:rPr>
      </w:pPr>
    </w:p>
    <w:p w14:paraId="1508E055" w14:textId="77777777" w:rsidR="006D73DD" w:rsidRDefault="006D73DD" w:rsidP="006D73DD">
      <w:pPr>
        <w:rPr>
          <w:rFonts w:ascii="Calibri" w:hAnsi="Calibri" w:cs="Calibri"/>
          <w:color w:val="000000"/>
          <w:sz w:val="24"/>
          <w:szCs w:val="24"/>
        </w:rPr>
      </w:pPr>
    </w:p>
    <w:p w14:paraId="6ED97BFE" w14:textId="77777777" w:rsidR="006D73DD" w:rsidRDefault="006D73DD" w:rsidP="006D73DD">
      <w:pPr>
        <w:rPr>
          <w:rFonts w:ascii="Calibri" w:hAnsi="Calibri" w:cs="Calibri"/>
          <w:color w:val="000000"/>
          <w:sz w:val="24"/>
          <w:szCs w:val="24"/>
        </w:rPr>
      </w:pPr>
    </w:p>
    <w:p w14:paraId="69BA153F" w14:textId="77777777" w:rsidR="006D73DD" w:rsidRDefault="006D73DD" w:rsidP="006D73DD">
      <w:pPr>
        <w:rPr>
          <w:rFonts w:ascii="Calibri" w:hAnsi="Calibri" w:cs="Calibri"/>
          <w:color w:val="000000"/>
          <w:sz w:val="24"/>
          <w:szCs w:val="24"/>
        </w:rPr>
      </w:pPr>
    </w:p>
    <w:p w14:paraId="54F800C7" w14:textId="77777777" w:rsidR="006D73DD" w:rsidRDefault="006D73DD" w:rsidP="006D73DD">
      <w:pPr>
        <w:rPr>
          <w:rFonts w:ascii="Calibri" w:hAnsi="Calibri" w:cs="Calibri"/>
          <w:color w:val="000000"/>
          <w:sz w:val="24"/>
          <w:szCs w:val="24"/>
        </w:rPr>
      </w:pPr>
    </w:p>
    <w:p w14:paraId="211120A7" w14:textId="77777777" w:rsidR="006D73DD" w:rsidRDefault="006D73DD" w:rsidP="006D73DD">
      <w:pPr>
        <w:rPr>
          <w:rFonts w:ascii="Calibri" w:hAnsi="Calibri" w:cs="Calibri"/>
          <w:color w:val="000000"/>
          <w:sz w:val="24"/>
          <w:szCs w:val="24"/>
        </w:rPr>
      </w:pPr>
    </w:p>
    <w:p w14:paraId="0C21B2DE" w14:textId="77777777" w:rsidR="006D73DD" w:rsidRDefault="006D73DD" w:rsidP="006D73DD">
      <w:pPr>
        <w:rPr>
          <w:rFonts w:ascii="Calibri" w:hAnsi="Calibri" w:cs="Calibri"/>
          <w:color w:val="000000"/>
          <w:sz w:val="24"/>
          <w:szCs w:val="24"/>
        </w:rPr>
      </w:pPr>
    </w:p>
    <w:p w14:paraId="030BD072" w14:textId="77777777" w:rsidR="006D73DD" w:rsidRDefault="006D73DD" w:rsidP="006D73DD">
      <w:pPr>
        <w:rPr>
          <w:rFonts w:ascii="Calibri" w:hAnsi="Calibri" w:cs="Calibri"/>
          <w:color w:val="000000"/>
          <w:sz w:val="24"/>
          <w:szCs w:val="24"/>
        </w:rPr>
      </w:pPr>
    </w:p>
    <w:p w14:paraId="2F3900FA" w14:textId="77777777" w:rsidR="006D73DD" w:rsidRDefault="006D73DD" w:rsidP="006D73DD">
      <w:pPr>
        <w:rPr>
          <w:rFonts w:ascii="Calibri" w:hAnsi="Calibri" w:cs="Calibri"/>
          <w:color w:val="000000"/>
          <w:sz w:val="24"/>
          <w:szCs w:val="24"/>
        </w:rPr>
      </w:pPr>
    </w:p>
    <w:p w14:paraId="196ADEF8" w14:textId="77777777" w:rsidR="006D73DD" w:rsidRDefault="006D73DD" w:rsidP="006D73DD">
      <w:pPr>
        <w:rPr>
          <w:rFonts w:ascii="Calibri" w:hAnsi="Calibri" w:cs="Calibri"/>
          <w:color w:val="000000"/>
          <w:sz w:val="24"/>
          <w:szCs w:val="24"/>
        </w:rPr>
      </w:pPr>
    </w:p>
    <w:p w14:paraId="0ADE9030" w14:textId="0E31B29B" w:rsidR="00C75CE3" w:rsidRPr="003D3111" w:rsidRDefault="00C75CE3" w:rsidP="00C75CE3">
      <w:pPr>
        <w:pStyle w:val="NormalWeb"/>
        <w:spacing w:before="0" w:beforeAutospacing="0" w:after="0" w:afterAutospacing="0" w:line="480" w:lineRule="atLeast"/>
        <w:ind w:left="720" w:hanging="720"/>
        <w:rPr>
          <w:rFonts w:ascii="Calibri" w:hAnsi="Calibri" w:cs="Calibri"/>
          <w:color w:val="000000"/>
        </w:rPr>
      </w:pPr>
      <w:r w:rsidRPr="003D3111">
        <w:rPr>
          <w:rFonts w:ascii="Calibri" w:hAnsi="Calibri" w:cs="Calibri"/>
          <w:color w:val="000000"/>
        </w:rPr>
        <w:t>College of Policing. “Partnership Working.”</w:t>
      </w:r>
      <w:r w:rsidRPr="003D3111">
        <w:rPr>
          <w:rStyle w:val="apple-converted-space"/>
          <w:rFonts w:ascii="Calibri" w:eastAsiaTheme="majorEastAsia" w:hAnsi="Calibri" w:cs="Calibri"/>
          <w:color w:val="000000"/>
        </w:rPr>
        <w:t> </w:t>
      </w:r>
      <w:r w:rsidRPr="003D3111">
        <w:rPr>
          <w:rFonts w:ascii="Calibri" w:hAnsi="Calibri" w:cs="Calibri"/>
          <w:i/>
          <w:iCs/>
          <w:color w:val="000000"/>
        </w:rPr>
        <w:t>College of Policing</w:t>
      </w:r>
      <w:r w:rsidRPr="003D3111">
        <w:rPr>
          <w:rFonts w:ascii="Calibri" w:hAnsi="Calibri" w:cs="Calibri"/>
          <w:color w:val="000000"/>
        </w:rPr>
        <w:t xml:space="preserve">, 20 Oct. 2020, </w:t>
      </w:r>
      <w:hyperlink r:id="rId5" w:history="1">
        <w:r w:rsidRPr="003D3111">
          <w:rPr>
            <w:rStyle w:val="Hyperlink"/>
            <w:rFonts w:ascii="Calibri" w:hAnsi="Calibri" w:cs="Calibri"/>
          </w:rPr>
          <w:t>www.college.police.uk/app/major-investigation-and-public-protection/hate-crime/partnership-working</w:t>
        </w:r>
      </w:hyperlink>
      <w:r w:rsidRPr="003D3111">
        <w:rPr>
          <w:rFonts w:ascii="Calibri" w:hAnsi="Calibri" w:cs="Calibri"/>
          <w:color w:val="000000"/>
        </w:rPr>
        <w:t>.</w:t>
      </w:r>
      <w:r w:rsidRPr="003D3111">
        <w:rPr>
          <w:rFonts w:ascii="Calibri" w:hAnsi="Calibri" w:cs="Calibri"/>
          <w:color w:val="000000"/>
        </w:rPr>
        <w:t xml:space="preserve"> </w:t>
      </w:r>
      <w:r w:rsidRPr="003D3111">
        <w:rPr>
          <w:rFonts w:ascii="Calibri" w:hAnsi="Calibri" w:cs="Calibri"/>
          <w:color w:val="000000"/>
        </w:rPr>
        <w:t>Accessed 13 Apr. 2024.</w:t>
      </w:r>
    </w:p>
    <w:p w14:paraId="5236974B" w14:textId="77777777" w:rsidR="00C75CE3" w:rsidRPr="003D3111" w:rsidRDefault="00C75CE3" w:rsidP="00C75CE3">
      <w:pPr>
        <w:pStyle w:val="NormalWeb"/>
        <w:spacing w:before="0" w:beforeAutospacing="0" w:after="0" w:afterAutospacing="0" w:line="480" w:lineRule="atLeast"/>
        <w:ind w:left="720" w:hanging="720"/>
        <w:rPr>
          <w:rFonts w:ascii="Calibri" w:hAnsi="Calibri" w:cs="Calibri"/>
          <w:color w:val="000000"/>
        </w:rPr>
      </w:pPr>
    </w:p>
    <w:p w14:paraId="174E4B3F" w14:textId="35B3EA77" w:rsidR="00C75CE3" w:rsidRPr="003D3111" w:rsidRDefault="00C75CE3" w:rsidP="00C75CE3">
      <w:pPr>
        <w:pStyle w:val="NormalWeb"/>
        <w:spacing w:before="0" w:beforeAutospacing="0" w:after="0" w:afterAutospacing="0" w:line="480" w:lineRule="atLeast"/>
        <w:ind w:left="720" w:hanging="720"/>
        <w:rPr>
          <w:rFonts w:ascii="Calibri" w:hAnsi="Calibri" w:cs="Calibri"/>
          <w:color w:val="000000"/>
        </w:rPr>
      </w:pPr>
      <w:r w:rsidRPr="003D3111">
        <w:rPr>
          <w:rFonts w:ascii="Calibri" w:hAnsi="Calibri" w:cs="Calibri"/>
          <w:color w:val="000000"/>
        </w:rPr>
        <w:t>College of Policing.</w:t>
      </w:r>
      <w:r w:rsidRPr="003D3111">
        <w:rPr>
          <w:rFonts w:ascii="Calibri" w:hAnsi="Calibri" w:cs="Calibri"/>
          <w:color w:val="000000"/>
        </w:rPr>
        <w:t xml:space="preserve"> “Partnership Working and Multi-Agency Responses/Mechanisms.”</w:t>
      </w:r>
      <w:r w:rsidRPr="003D3111">
        <w:rPr>
          <w:rStyle w:val="apple-converted-space"/>
          <w:rFonts w:ascii="Calibri" w:eastAsiaTheme="majorEastAsia" w:hAnsi="Calibri" w:cs="Calibri"/>
          <w:color w:val="000000"/>
        </w:rPr>
        <w:t> </w:t>
      </w:r>
      <w:r w:rsidRPr="003D3111">
        <w:rPr>
          <w:rFonts w:ascii="Calibri" w:hAnsi="Calibri" w:cs="Calibri"/>
          <w:i/>
          <w:iCs/>
          <w:color w:val="000000"/>
        </w:rPr>
        <w:t>College of Policing</w:t>
      </w:r>
      <w:r w:rsidRPr="003D3111">
        <w:rPr>
          <w:rFonts w:ascii="Calibri" w:hAnsi="Calibri" w:cs="Calibri"/>
          <w:color w:val="000000"/>
        </w:rPr>
        <w:t xml:space="preserve">, 16 Sept. 2015, </w:t>
      </w:r>
      <w:hyperlink r:id="rId6" w:history="1">
        <w:r w:rsidRPr="003D3111">
          <w:rPr>
            <w:rStyle w:val="Hyperlink"/>
            <w:rFonts w:ascii="Calibri" w:hAnsi="Calibri" w:cs="Calibri"/>
          </w:rPr>
          <w:t>www.college.police.uk/app/major-investigation-and-public-protection/domestic-abuse/partnership-working-and-multi-agency-responsesmechanisms</w:t>
        </w:r>
      </w:hyperlink>
      <w:r w:rsidRPr="003D3111">
        <w:rPr>
          <w:rFonts w:ascii="Calibri" w:hAnsi="Calibri" w:cs="Calibri"/>
          <w:color w:val="000000"/>
        </w:rPr>
        <w:t>.</w:t>
      </w:r>
      <w:r w:rsidRPr="003D3111">
        <w:rPr>
          <w:rFonts w:ascii="Calibri" w:hAnsi="Calibri" w:cs="Calibri"/>
          <w:color w:val="000000"/>
        </w:rPr>
        <w:t xml:space="preserve"> </w:t>
      </w:r>
      <w:r w:rsidRPr="003D3111">
        <w:rPr>
          <w:rFonts w:ascii="Calibri" w:hAnsi="Calibri" w:cs="Calibri"/>
          <w:color w:val="000000"/>
        </w:rPr>
        <w:t>Accessed 20 Apr. 2024.</w:t>
      </w:r>
    </w:p>
    <w:p w14:paraId="4844864B" w14:textId="77777777" w:rsidR="00C75CE3" w:rsidRPr="003D3111" w:rsidRDefault="00C75CE3" w:rsidP="00C75CE3">
      <w:pPr>
        <w:pStyle w:val="NormalWeb"/>
        <w:spacing w:before="0" w:beforeAutospacing="0" w:after="0" w:afterAutospacing="0" w:line="480" w:lineRule="atLeast"/>
        <w:ind w:left="720" w:hanging="720"/>
        <w:rPr>
          <w:rFonts w:ascii="Calibri" w:hAnsi="Calibri" w:cs="Calibri"/>
          <w:color w:val="000000"/>
        </w:rPr>
      </w:pPr>
    </w:p>
    <w:p w14:paraId="31A96024" w14:textId="0700E457" w:rsidR="00C75CE3" w:rsidRPr="003D3111" w:rsidRDefault="00C75CE3" w:rsidP="00C75CE3">
      <w:pPr>
        <w:pStyle w:val="NormalWeb"/>
        <w:spacing w:before="0" w:beforeAutospacing="0" w:after="0" w:afterAutospacing="0" w:line="480" w:lineRule="atLeast"/>
        <w:ind w:left="720" w:hanging="720"/>
        <w:rPr>
          <w:rFonts w:ascii="Calibri" w:hAnsi="Calibri" w:cs="Calibri"/>
          <w:color w:val="000000"/>
        </w:rPr>
      </w:pPr>
      <w:r w:rsidRPr="003D3111">
        <w:rPr>
          <w:rFonts w:ascii="Calibri" w:hAnsi="Calibri" w:cs="Calibri"/>
          <w:color w:val="000000"/>
        </w:rPr>
        <w:t xml:space="preserve">College Of </w:t>
      </w:r>
      <w:r w:rsidRPr="003D3111">
        <w:rPr>
          <w:rFonts w:ascii="Calibri" w:hAnsi="Calibri" w:cs="Calibri"/>
          <w:color w:val="000000"/>
        </w:rPr>
        <w:t>Policing.</w:t>
      </w:r>
      <w:r w:rsidRPr="003D3111">
        <w:rPr>
          <w:rFonts w:ascii="Calibri" w:hAnsi="Calibri" w:cs="Calibri"/>
          <w:color w:val="000000"/>
        </w:rPr>
        <w:t xml:space="preserve"> “Partnerships.”</w:t>
      </w:r>
      <w:r w:rsidRPr="003D3111">
        <w:rPr>
          <w:rStyle w:val="apple-converted-space"/>
          <w:rFonts w:ascii="Calibri" w:eastAsiaTheme="majorEastAsia" w:hAnsi="Calibri" w:cs="Calibri"/>
          <w:color w:val="000000"/>
        </w:rPr>
        <w:t> </w:t>
      </w:r>
      <w:r w:rsidRPr="003D3111">
        <w:rPr>
          <w:rFonts w:ascii="Calibri" w:hAnsi="Calibri" w:cs="Calibri"/>
          <w:i/>
          <w:iCs/>
          <w:color w:val="000000"/>
        </w:rPr>
        <w:t>College of Policing</w:t>
      </w:r>
      <w:r w:rsidRPr="003D3111">
        <w:rPr>
          <w:rFonts w:ascii="Calibri" w:hAnsi="Calibri" w:cs="Calibri"/>
          <w:color w:val="000000"/>
        </w:rPr>
        <w:t xml:space="preserve">, 4 Sept. 2023, </w:t>
      </w:r>
      <w:hyperlink r:id="rId7" w:history="1">
        <w:r w:rsidRPr="003D3111">
          <w:rPr>
            <w:rStyle w:val="Hyperlink"/>
            <w:rFonts w:ascii="Calibri" w:hAnsi="Calibri" w:cs="Calibri"/>
          </w:rPr>
          <w:t>www.college.police.uk/guidance/effective-implementation-problem-oriented-policing/partnerships#:~:text=Working%20with%20partners%20may%20also</w:t>
        </w:r>
      </w:hyperlink>
      <w:r w:rsidRPr="003D3111">
        <w:rPr>
          <w:rFonts w:ascii="Calibri" w:hAnsi="Calibri" w:cs="Calibri"/>
          <w:color w:val="000000"/>
        </w:rPr>
        <w:t>.</w:t>
      </w:r>
      <w:r w:rsidRPr="003D3111">
        <w:rPr>
          <w:rFonts w:ascii="Calibri" w:hAnsi="Calibri" w:cs="Calibri"/>
          <w:color w:val="000000"/>
        </w:rPr>
        <w:t xml:space="preserve"> </w:t>
      </w:r>
      <w:r w:rsidRPr="003D3111">
        <w:rPr>
          <w:rFonts w:ascii="Calibri" w:hAnsi="Calibri" w:cs="Calibri"/>
          <w:color w:val="000000"/>
        </w:rPr>
        <w:t>Accessed 10 Apr. 2024.</w:t>
      </w:r>
    </w:p>
    <w:p w14:paraId="52D6671B" w14:textId="77777777" w:rsidR="00C75CE3" w:rsidRPr="003D3111" w:rsidRDefault="00C75CE3" w:rsidP="00C75CE3">
      <w:pPr>
        <w:pStyle w:val="NormalWeb"/>
        <w:spacing w:before="0" w:beforeAutospacing="0" w:after="0" w:afterAutospacing="0" w:line="480" w:lineRule="atLeast"/>
        <w:ind w:left="720" w:hanging="720"/>
        <w:rPr>
          <w:rFonts w:ascii="Calibri" w:hAnsi="Calibri" w:cs="Calibri"/>
          <w:color w:val="000000"/>
        </w:rPr>
      </w:pPr>
    </w:p>
    <w:p w14:paraId="49DA1E05" w14:textId="07E0B6ED" w:rsidR="00C75CE3" w:rsidRPr="003D3111" w:rsidRDefault="00C75CE3" w:rsidP="00C75CE3">
      <w:pPr>
        <w:pStyle w:val="NormalWeb"/>
        <w:spacing w:before="0" w:beforeAutospacing="0" w:after="0" w:afterAutospacing="0" w:line="480" w:lineRule="atLeast"/>
        <w:ind w:left="720" w:hanging="720"/>
        <w:rPr>
          <w:rFonts w:ascii="Calibri" w:hAnsi="Calibri" w:cs="Calibri"/>
          <w:color w:val="000000"/>
        </w:rPr>
      </w:pPr>
      <w:r w:rsidRPr="003D3111">
        <w:rPr>
          <w:rFonts w:ascii="Calibri" w:hAnsi="Calibri" w:cs="Calibri"/>
          <w:color w:val="000000"/>
        </w:rPr>
        <w:t>Dryden, Fiona. “Councils Claim Changes Have Been Made since Tragic Deaths.”</w:t>
      </w:r>
      <w:r w:rsidRPr="003D3111">
        <w:rPr>
          <w:rStyle w:val="apple-converted-space"/>
          <w:rFonts w:ascii="Calibri" w:eastAsiaTheme="majorEastAsia" w:hAnsi="Calibri" w:cs="Calibri"/>
          <w:color w:val="000000"/>
        </w:rPr>
        <w:t> </w:t>
      </w:r>
      <w:proofErr w:type="spellStart"/>
      <w:r w:rsidRPr="003D3111">
        <w:rPr>
          <w:rFonts w:ascii="Calibri" w:hAnsi="Calibri" w:cs="Calibri"/>
          <w:i/>
          <w:iCs/>
          <w:color w:val="000000"/>
        </w:rPr>
        <w:t>LeicestershireLive</w:t>
      </w:r>
      <w:proofErr w:type="spellEnd"/>
      <w:r w:rsidRPr="003D3111">
        <w:rPr>
          <w:rFonts w:ascii="Calibri" w:hAnsi="Calibri" w:cs="Calibri"/>
          <w:color w:val="000000"/>
        </w:rPr>
        <w:t xml:space="preserve">, 24 Oct. 2017, </w:t>
      </w:r>
      <w:hyperlink r:id="rId8" w:history="1">
        <w:r w:rsidRPr="003D3111">
          <w:rPr>
            <w:rStyle w:val="Hyperlink"/>
            <w:rFonts w:ascii="Calibri" w:hAnsi="Calibri" w:cs="Calibri"/>
          </w:rPr>
          <w:t>www.leicestermercury.co.uk/news/local-news/improvements-been-made-tragic-deaths-669970</w:t>
        </w:r>
      </w:hyperlink>
      <w:r w:rsidRPr="003D3111">
        <w:rPr>
          <w:rFonts w:ascii="Calibri" w:hAnsi="Calibri" w:cs="Calibri"/>
          <w:color w:val="000000"/>
        </w:rPr>
        <w:t>.</w:t>
      </w:r>
      <w:r w:rsidRPr="003D3111">
        <w:rPr>
          <w:rFonts w:ascii="Calibri" w:hAnsi="Calibri" w:cs="Calibri"/>
          <w:color w:val="000000"/>
        </w:rPr>
        <w:t xml:space="preserve"> </w:t>
      </w:r>
      <w:r w:rsidRPr="003D3111">
        <w:rPr>
          <w:rFonts w:ascii="Calibri" w:hAnsi="Calibri" w:cs="Calibri"/>
          <w:color w:val="000000"/>
        </w:rPr>
        <w:t>Accessed 20 Apr. 2024.</w:t>
      </w:r>
    </w:p>
    <w:p w14:paraId="21550EB6" w14:textId="77777777" w:rsidR="00C75CE3" w:rsidRPr="003D3111" w:rsidRDefault="00C75CE3" w:rsidP="00C75CE3">
      <w:pPr>
        <w:pStyle w:val="NormalWeb"/>
        <w:spacing w:before="0" w:beforeAutospacing="0" w:after="0" w:afterAutospacing="0" w:line="480" w:lineRule="atLeast"/>
        <w:ind w:left="720" w:hanging="720"/>
        <w:rPr>
          <w:rFonts w:ascii="Calibri" w:hAnsi="Calibri" w:cs="Calibri"/>
          <w:color w:val="000000"/>
        </w:rPr>
      </w:pPr>
    </w:p>
    <w:p w14:paraId="4FBE7098" w14:textId="063E5BD1" w:rsidR="00C75CE3" w:rsidRPr="003D3111" w:rsidRDefault="00C75CE3" w:rsidP="00C75CE3">
      <w:pPr>
        <w:pStyle w:val="NormalWeb"/>
        <w:spacing w:before="0" w:beforeAutospacing="0" w:after="0" w:afterAutospacing="0" w:line="480" w:lineRule="atLeast"/>
        <w:ind w:left="720" w:hanging="720"/>
        <w:rPr>
          <w:rFonts w:ascii="Calibri" w:hAnsi="Calibri" w:cs="Calibri"/>
          <w:color w:val="000000"/>
        </w:rPr>
      </w:pPr>
      <w:r w:rsidRPr="003D3111">
        <w:rPr>
          <w:rFonts w:ascii="Calibri" w:hAnsi="Calibri" w:cs="Calibri"/>
          <w:color w:val="000000"/>
        </w:rPr>
        <w:t>Farrell, Chris. “Policing &amp; Partnership Working – Why Is This Important.”</w:t>
      </w:r>
      <w:r w:rsidRPr="003D3111">
        <w:rPr>
          <w:rStyle w:val="apple-converted-space"/>
          <w:rFonts w:ascii="Calibri" w:eastAsiaTheme="majorEastAsia" w:hAnsi="Calibri" w:cs="Calibri"/>
          <w:color w:val="000000"/>
        </w:rPr>
        <w:t> </w:t>
      </w:r>
      <w:r w:rsidRPr="003D3111">
        <w:rPr>
          <w:rFonts w:ascii="Calibri" w:hAnsi="Calibri" w:cs="Calibri"/>
          <w:i/>
          <w:iCs/>
          <w:color w:val="000000"/>
        </w:rPr>
        <w:t>Careers in Blue</w:t>
      </w:r>
      <w:r w:rsidRPr="003D3111">
        <w:rPr>
          <w:rFonts w:ascii="Calibri" w:hAnsi="Calibri" w:cs="Calibri"/>
          <w:color w:val="000000"/>
        </w:rPr>
        <w:t xml:space="preserve">, 18 Sept. 2022, </w:t>
      </w:r>
      <w:hyperlink r:id="rId9" w:history="1">
        <w:r w:rsidRPr="003D3111">
          <w:rPr>
            <w:rStyle w:val="Hyperlink"/>
            <w:rFonts w:ascii="Calibri" w:hAnsi="Calibri" w:cs="Calibri"/>
          </w:rPr>
          <w:t>https://careersinblue.co.uk/partnership-working-why-is-this-important/#:~:text=The%20Crime%20and%20Disorder%20Act,their%20local%20communities%20from%20crime</w:t>
        </w:r>
      </w:hyperlink>
      <w:r w:rsidRPr="003D3111">
        <w:rPr>
          <w:rFonts w:ascii="Calibri" w:hAnsi="Calibri" w:cs="Calibri"/>
          <w:color w:val="000000"/>
        </w:rPr>
        <w:t>.</w:t>
      </w:r>
      <w:r w:rsidRPr="003D3111">
        <w:rPr>
          <w:rFonts w:ascii="Calibri" w:hAnsi="Calibri" w:cs="Calibri"/>
          <w:color w:val="000000"/>
        </w:rPr>
        <w:t xml:space="preserve"> </w:t>
      </w:r>
      <w:r w:rsidRPr="003D3111">
        <w:rPr>
          <w:rFonts w:ascii="Calibri" w:hAnsi="Calibri" w:cs="Calibri"/>
          <w:color w:val="000000"/>
        </w:rPr>
        <w:t>Accessed 13 Apr. 2024.</w:t>
      </w:r>
    </w:p>
    <w:p w14:paraId="50A32D0E" w14:textId="77777777" w:rsidR="00C75CE3" w:rsidRPr="003D3111" w:rsidRDefault="00C75CE3" w:rsidP="00C75CE3">
      <w:pPr>
        <w:pStyle w:val="NormalWeb"/>
        <w:spacing w:before="0" w:beforeAutospacing="0" w:after="0" w:afterAutospacing="0" w:line="480" w:lineRule="atLeast"/>
        <w:ind w:left="720" w:hanging="720"/>
        <w:rPr>
          <w:rFonts w:ascii="Calibri" w:hAnsi="Calibri" w:cs="Calibri"/>
          <w:color w:val="000000"/>
        </w:rPr>
      </w:pPr>
    </w:p>
    <w:p w14:paraId="57F25BB2" w14:textId="57220EEB" w:rsidR="00C75CE3" w:rsidRPr="003D3111" w:rsidRDefault="00C75CE3" w:rsidP="00C75CE3">
      <w:pPr>
        <w:pStyle w:val="NormalWeb"/>
        <w:spacing w:before="0" w:beforeAutospacing="0" w:after="0" w:afterAutospacing="0" w:line="480" w:lineRule="atLeast"/>
        <w:ind w:left="720" w:hanging="720"/>
        <w:rPr>
          <w:rFonts w:ascii="Calibri" w:hAnsi="Calibri" w:cs="Calibri"/>
          <w:color w:val="000000"/>
        </w:rPr>
      </w:pPr>
      <w:r w:rsidRPr="003D3111">
        <w:rPr>
          <w:rFonts w:ascii="Calibri" w:hAnsi="Calibri" w:cs="Calibri"/>
          <w:color w:val="000000"/>
        </w:rPr>
        <w:t>Hampshire Safeguarding Adults Board. “Fiona Pilkington (Leicestershire) | Hampshire Safeguarding Adults Board.”</w:t>
      </w:r>
      <w:r w:rsidRPr="003D3111">
        <w:rPr>
          <w:rStyle w:val="apple-converted-space"/>
          <w:rFonts w:ascii="Calibri" w:eastAsiaTheme="majorEastAsia" w:hAnsi="Calibri" w:cs="Calibri"/>
          <w:color w:val="000000"/>
        </w:rPr>
        <w:t> </w:t>
      </w:r>
      <w:r w:rsidRPr="003D3111">
        <w:rPr>
          <w:rFonts w:ascii="Calibri" w:hAnsi="Calibri" w:cs="Calibri"/>
          <w:i/>
          <w:iCs/>
          <w:color w:val="000000"/>
        </w:rPr>
        <w:t>Hampshire Safeguarding Adults Board</w:t>
      </w:r>
      <w:r w:rsidRPr="003D3111">
        <w:rPr>
          <w:rFonts w:ascii="Calibri" w:hAnsi="Calibri" w:cs="Calibri"/>
          <w:color w:val="000000"/>
        </w:rPr>
        <w:t xml:space="preserve">, 10 Apr. 2009, </w:t>
      </w:r>
      <w:hyperlink r:id="rId10" w:history="1">
        <w:r w:rsidRPr="003D3111">
          <w:rPr>
            <w:rStyle w:val="Hyperlink"/>
            <w:rFonts w:ascii="Calibri" w:hAnsi="Calibri" w:cs="Calibri"/>
          </w:rPr>
          <w:t>www.hampshiresab.org.uk/learning-from-experience-database/serious-case-reviews/fiona-pilkington-leicestershire/</w:t>
        </w:r>
      </w:hyperlink>
      <w:r w:rsidRPr="003D3111">
        <w:rPr>
          <w:rFonts w:ascii="Calibri" w:hAnsi="Calibri" w:cs="Calibri"/>
          <w:color w:val="000000"/>
        </w:rPr>
        <w:t>.</w:t>
      </w:r>
      <w:r w:rsidRPr="003D3111">
        <w:rPr>
          <w:rFonts w:ascii="Calibri" w:hAnsi="Calibri" w:cs="Calibri"/>
          <w:color w:val="000000"/>
        </w:rPr>
        <w:t xml:space="preserve"> </w:t>
      </w:r>
      <w:r w:rsidRPr="003D3111">
        <w:rPr>
          <w:rFonts w:ascii="Calibri" w:hAnsi="Calibri" w:cs="Calibri"/>
          <w:color w:val="000000"/>
        </w:rPr>
        <w:t>Accessed 13 Apr. 2024.</w:t>
      </w:r>
    </w:p>
    <w:p w14:paraId="741DFCBD" w14:textId="77777777" w:rsidR="00C75CE3" w:rsidRPr="003D3111" w:rsidRDefault="00C75CE3" w:rsidP="00C75CE3">
      <w:pPr>
        <w:pStyle w:val="NormalWeb"/>
        <w:spacing w:before="0" w:beforeAutospacing="0" w:after="0" w:afterAutospacing="0" w:line="480" w:lineRule="atLeast"/>
        <w:ind w:left="720" w:hanging="720"/>
        <w:rPr>
          <w:rFonts w:ascii="Calibri" w:hAnsi="Calibri" w:cs="Calibri"/>
          <w:color w:val="000000"/>
        </w:rPr>
      </w:pPr>
    </w:p>
    <w:p w14:paraId="07B4ABC3" w14:textId="6ABD1D68" w:rsidR="00C75CE3" w:rsidRPr="003D3111" w:rsidRDefault="00C75CE3" w:rsidP="00C75CE3">
      <w:pPr>
        <w:pStyle w:val="NormalWeb"/>
        <w:spacing w:before="0" w:beforeAutospacing="0" w:after="0" w:afterAutospacing="0" w:line="480" w:lineRule="atLeast"/>
        <w:ind w:left="720" w:hanging="720"/>
        <w:rPr>
          <w:rFonts w:ascii="Calibri" w:hAnsi="Calibri" w:cs="Calibri"/>
          <w:color w:val="000000"/>
        </w:rPr>
      </w:pPr>
      <w:r w:rsidRPr="003D3111">
        <w:rPr>
          <w:rFonts w:ascii="Calibri" w:hAnsi="Calibri" w:cs="Calibri"/>
          <w:color w:val="000000"/>
        </w:rPr>
        <w:t>Maguire, Mike, et al.</w:t>
      </w:r>
      <w:r w:rsidRPr="003D3111">
        <w:rPr>
          <w:rStyle w:val="apple-converted-space"/>
          <w:rFonts w:ascii="Calibri" w:eastAsiaTheme="majorEastAsia" w:hAnsi="Calibri" w:cs="Calibri"/>
          <w:color w:val="000000"/>
        </w:rPr>
        <w:t> </w:t>
      </w:r>
      <w:r w:rsidRPr="003D3111">
        <w:rPr>
          <w:rFonts w:ascii="Calibri" w:hAnsi="Calibri" w:cs="Calibri"/>
          <w:i/>
          <w:iCs/>
          <w:color w:val="000000"/>
        </w:rPr>
        <w:t>Reducing Alcohol-Related Violence and Disorder: An Evaluation of the “TASC” Project</w:t>
      </w:r>
      <w:r w:rsidRPr="003D3111">
        <w:rPr>
          <w:rFonts w:ascii="Calibri" w:hAnsi="Calibri" w:cs="Calibri"/>
          <w:color w:val="000000"/>
        </w:rPr>
        <w:t>. 13 Mar. 2003.</w:t>
      </w:r>
    </w:p>
    <w:p w14:paraId="029F77C0" w14:textId="77777777" w:rsidR="00C75CE3" w:rsidRPr="003D3111" w:rsidRDefault="00C75CE3" w:rsidP="00C75CE3">
      <w:pPr>
        <w:pStyle w:val="NormalWeb"/>
        <w:spacing w:before="0" w:beforeAutospacing="0" w:after="0" w:afterAutospacing="0" w:line="480" w:lineRule="atLeast"/>
        <w:ind w:left="720" w:hanging="720"/>
        <w:rPr>
          <w:rFonts w:ascii="Calibri" w:hAnsi="Calibri" w:cs="Calibri"/>
          <w:color w:val="000000"/>
        </w:rPr>
      </w:pPr>
    </w:p>
    <w:p w14:paraId="392E0120" w14:textId="1F044A34" w:rsidR="00C75CE3" w:rsidRPr="003D3111" w:rsidRDefault="00C75CE3" w:rsidP="00C75CE3">
      <w:pPr>
        <w:pStyle w:val="NormalWeb"/>
        <w:spacing w:before="0" w:beforeAutospacing="0" w:after="0" w:afterAutospacing="0" w:line="480" w:lineRule="atLeast"/>
        <w:ind w:left="720" w:hanging="720"/>
        <w:rPr>
          <w:rFonts w:ascii="Calibri" w:hAnsi="Calibri" w:cs="Calibri"/>
          <w:color w:val="000000"/>
        </w:rPr>
      </w:pPr>
      <w:r w:rsidRPr="003D3111">
        <w:rPr>
          <w:rFonts w:ascii="Calibri" w:hAnsi="Calibri" w:cs="Calibri"/>
          <w:color w:val="000000"/>
        </w:rPr>
        <w:t>Safer Communities Wales. “Young People and Anti-Social Behaviour in a Derelict Nightclub.”</w:t>
      </w:r>
      <w:r w:rsidRPr="003D3111">
        <w:rPr>
          <w:rStyle w:val="apple-converted-space"/>
          <w:rFonts w:ascii="Calibri" w:eastAsiaTheme="majorEastAsia" w:hAnsi="Calibri" w:cs="Calibri"/>
          <w:color w:val="000000"/>
        </w:rPr>
        <w:t> </w:t>
      </w:r>
      <w:r w:rsidRPr="003D3111">
        <w:rPr>
          <w:rFonts w:ascii="Calibri" w:hAnsi="Calibri" w:cs="Calibri"/>
          <w:i/>
          <w:iCs/>
          <w:color w:val="000000"/>
        </w:rPr>
        <w:t>Wales Safer Communities</w:t>
      </w:r>
      <w:r w:rsidRPr="003D3111">
        <w:rPr>
          <w:rFonts w:ascii="Calibri" w:hAnsi="Calibri" w:cs="Calibri"/>
          <w:color w:val="000000"/>
        </w:rPr>
        <w:t xml:space="preserve">, 20 July 2022, </w:t>
      </w:r>
      <w:hyperlink r:id="rId11" w:history="1">
        <w:r w:rsidRPr="003D3111">
          <w:rPr>
            <w:rStyle w:val="Hyperlink"/>
            <w:rFonts w:ascii="Calibri" w:hAnsi="Calibri" w:cs="Calibri"/>
          </w:rPr>
          <w:t>www.</w:t>
        </w:r>
        <w:r w:rsidRPr="003D3111">
          <w:rPr>
            <w:rStyle w:val="Hyperlink"/>
            <w:rFonts w:ascii="Calibri" w:hAnsi="Calibri" w:cs="Calibri"/>
          </w:rPr>
          <w:t>safercommunities.wales/young-people-asb-derelict-nightc</w:t>
        </w:r>
        <w:r w:rsidRPr="003D3111">
          <w:rPr>
            <w:rStyle w:val="Hyperlink"/>
            <w:rFonts w:ascii="Calibri" w:hAnsi="Calibri" w:cs="Calibri"/>
          </w:rPr>
          <w:t>l</w:t>
        </w:r>
        <w:r w:rsidRPr="003D3111">
          <w:rPr>
            <w:rStyle w:val="Hyperlink"/>
            <w:rFonts w:ascii="Calibri" w:hAnsi="Calibri" w:cs="Calibri"/>
          </w:rPr>
          <w:t>ub/</w:t>
        </w:r>
      </w:hyperlink>
      <w:r w:rsidRPr="003D3111">
        <w:rPr>
          <w:rFonts w:ascii="Calibri" w:hAnsi="Calibri" w:cs="Calibri"/>
          <w:color w:val="000000"/>
        </w:rPr>
        <w:t>.</w:t>
      </w:r>
      <w:r w:rsidRPr="003D3111">
        <w:rPr>
          <w:rFonts w:ascii="Calibri" w:hAnsi="Calibri" w:cs="Calibri"/>
          <w:color w:val="000000"/>
        </w:rPr>
        <w:t xml:space="preserve"> </w:t>
      </w:r>
      <w:r w:rsidRPr="003D3111">
        <w:rPr>
          <w:rFonts w:ascii="Calibri" w:hAnsi="Calibri" w:cs="Calibri"/>
          <w:color w:val="000000"/>
        </w:rPr>
        <w:t>Accessed 10 Apr. 2024.</w:t>
      </w:r>
    </w:p>
    <w:p w14:paraId="730E6A1A" w14:textId="77777777" w:rsidR="006D73DD" w:rsidRPr="003D3111" w:rsidRDefault="006D73DD" w:rsidP="006D73DD">
      <w:pPr>
        <w:rPr>
          <w:sz w:val="24"/>
          <w:szCs w:val="24"/>
        </w:rPr>
      </w:pPr>
    </w:p>
    <w:p w14:paraId="3B036BFC" w14:textId="77777777" w:rsidR="00346EF2" w:rsidRPr="00C75CE3" w:rsidRDefault="00346EF2">
      <w:pPr>
        <w:rPr>
          <w:rFonts w:ascii="Calibri" w:hAnsi="Calibri" w:cs="Calibri"/>
          <w:sz w:val="22"/>
          <w:szCs w:val="22"/>
        </w:rPr>
      </w:pPr>
    </w:p>
    <w:sectPr w:rsidR="00346EF2" w:rsidRPr="00C75C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26233"/>
    <w:multiLevelType w:val="multilevel"/>
    <w:tmpl w:val="16ECC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C57FCB"/>
    <w:multiLevelType w:val="multilevel"/>
    <w:tmpl w:val="DF2AC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69697535">
    <w:abstractNumId w:val="0"/>
  </w:num>
  <w:num w:numId="2" w16cid:durableId="15762802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CB5"/>
    <w:rsid w:val="00021052"/>
    <w:rsid w:val="00087CB5"/>
    <w:rsid w:val="00346EF2"/>
    <w:rsid w:val="003D3111"/>
    <w:rsid w:val="003F55BE"/>
    <w:rsid w:val="004A2564"/>
    <w:rsid w:val="004F1198"/>
    <w:rsid w:val="005E44B5"/>
    <w:rsid w:val="00692B30"/>
    <w:rsid w:val="006D73DD"/>
    <w:rsid w:val="00707524"/>
    <w:rsid w:val="00773E5E"/>
    <w:rsid w:val="00794F8B"/>
    <w:rsid w:val="00844DB8"/>
    <w:rsid w:val="008F695C"/>
    <w:rsid w:val="00B048FB"/>
    <w:rsid w:val="00C340D2"/>
    <w:rsid w:val="00C75CE3"/>
    <w:rsid w:val="00D74DF3"/>
    <w:rsid w:val="00E94F13"/>
    <w:rsid w:val="00EE75F5"/>
    <w:rsid w:val="00F12077"/>
    <w:rsid w:val="00FA0BC5"/>
    <w:rsid w:val="00FC0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99329A"/>
  <w15:chartTrackingRefBased/>
  <w15:docId w15:val="{D228AB72-A790-C941-A76F-5D43FD2BA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7CB5"/>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087C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7C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7C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7C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7C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7CB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7CB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7CB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7CB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7C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7C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7C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7C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7C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7C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7C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7C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7CB5"/>
    <w:rPr>
      <w:rFonts w:eastAsiaTheme="majorEastAsia" w:cstheme="majorBidi"/>
      <w:color w:val="272727" w:themeColor="text1" w:themeTint="D8"/>
    </w:rPr>
  </w:style>
  <w:style w:type="paragraph" w:styleId="Title">
    <w:name w:val="Title"/>
    <w:basedOn w:val="Normal"/>
    <w:next w:val="Normal"/>
    <w:link w:val="TitleChar"/>
    <w:uiPriority w:val="10"/>
    <w:qFormat/>
    <w:rsid w:val="00087CB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7C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7CB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7C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7CB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87CB5"/>
    <w:rPr>
      <w:i/>
      <w:iCs/>
      <w:color w:val="404040" w:themeColor="text1" w:themeTint="BF"/>
    </w:rPr>
  </w:style>
  <w:style w:type="paragraph" w:styleId="ListParagraph">
    <w:name w:val="List Paragraph"/>
    <w:basedOn w:val="Normal"/>
    <w:uiPriority w:val="34"/>
    <w:qFormat/>
    <w:rsid w:val="00087CB5"/>
    <w:pPr>
      <w:ind w:left="720"/>
      <w:contextualSpacing/>
    </w:pPr>
  </w:style>
  <w:style w:type="character" w:styleId="IntenseEmphasis">
    <w:name w:val="Intense Emphasis"/>
    <w:basedOn w:val="DefaultParagraphFont"/>
    <w:uiPriority w:val="21"/>
    <w:qFormat/>
    <w:rsid w:val="00087CB5"/>
    <w:rPr>
      <w:i/>
      <w:iCs/>
      <w:color w:val="0F4761" w:themeColor="accent1" w:themeShade="BF"/>
    </w:rPr>
  </w:style>
  <w:style w:type="paragraph" w:styleId="IntenseQuote">
    <w:name w:val="Intense Quote"/>
    <w:basedOn w:val="Normal"/>
    <w:next w:val="Normal"/>
    <w:link w:val="IntenseQuoteChar"/>
    <w:uiPriority w:val="30"/>
    <w:qFormat/>
    <w:rsid w:val="00087C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7CB5"/>
    <w:rPr>
      <w:i/>
      <w:iCs/>
      <w:color w:val="0F4761" w:themeColor="accent1" w:themeShade="BF"/>
    </w:rPr>
  </w:style>
  <w:style w:type="character" w:styleId="IntenseReference">
    <w:name w:val="Intense Reference"/>
    <w:basedOn w:val="DefaultParagraphFont"/>
    <w:uiPriority w:val="32"/>
    <w:qFormat/>
    <w:rsid w:val="00087CB5"/>
    <w:rPr>
      <w:b/>
      <w:bCs/>
      <w:smallCaps/>
      <w:color w:val="0F4761" w:themeColor="accent1" w:themeShade="BF"/>
      <w:spacing w:val="5"/>
    </w:rPr>
  </w:style>
  <w:style w:type="paragraph" w:styleId="NormalWeb">
    <w:name w:val="Normal (Web)"/>
    <w:basedOn w:val="Normal"/>
    <w:uiPriority w:val="99"/>
    <w:unhideWhenUsed/>
    <w:rsid w:val="00087CB5"/>
    <w:pPr>
      <w:spacing w:before="100" w:beforeAutospacing="1" w:after="100" w:afterAutospacing="1"/>
    </w:pPr>
    <w:rPr>
      <w:sz w:val="24"/>
      <w:szCs w:val="24"/>
    </w:rPr>
  </w:style>
  <w:style w:type="character" w:customStyle="1" w:styleId="apple-converted-space">
    <w:name w:val="apple-converted-space"/>
    <w:basedOn w:val="DefaultParagraphFont"/>
    <w:rsid w:val="00B048FB"/>
  </w:style>
  <w:style w:type="character" w:styleId="Hyperlink">
    <w:name w:val="Hyperlink"/>
    <w:basedOn w:val="DefaultParagraphFont"/>
    <w:uiPriority w:val="99"/>
    <w:unhideWhenUsed/>
    <w:rsid w:val="00B048FB"/>
    <w:rPr>
      <w:color w:val="467886" w:themeColor="hyperlink"/>
      <w:u w:val="single"/>
    </w:rPr>
  </w:style>
  <w:style w:type="character" w:styleId="UnresolvedMention">
    <w:name w:val="Unresolved Mention"/>
    <w:basedOn w:val="DefaultParagraphFont"/>
    <w:uiPriority w:val="99"/>
    <w:semiHidden/>
    <w:unhideWhenUsed/>
    <w:rsid w:val="00B048FB"/>
    <w:rPr>
      <w:color w:val="605E5C"/>
      <w:shd w:val="clear" w:color="auto" w:fill="E1DFDD"/>
    </w:rPr>
  </w:style>
  <w:style w:type="character" w:styleId="FollowedHyperlink">
    <w:name w:val="FollowedHyperlink"/>
    <w:basedOn w:val="DefaultParagraphFont"/>
    <w:uiPriority w:val="99"/>
    <w:semiHidden/>
    <w:unhideWhenUsed/>
    <w:rsid w:val="00B048F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010113">
      <w:bodyDiv w:val="1"/>
      <w:marLeft w:val="0"/>
      <w:marRight w:val="0"/>
      <w:marTop w:val="0"/>
      <w:marBottom w:val="0"/>
      <w:divBdr>
        <w:top w:val="none" w:sz="0" w:space="0" w:color="auto"/>
        <w:left w:val="none" w:sz="0" w:space="0" w:color="auto"/>
        <w:bottom w:val="none" w:sz="0" w:space="0" w:color="auto"/>
        <w:right w:val="none" w:sz="0" w:space="0" w:color="auto"/>
      </w:divBdr>
    </w:div>
    <w:div w:id="509412517">
      <w:bodyDiv w:val="1"/>
      <w:marLeft w:val="0"/>
      <w:marRight w:val="0"/>
      <w:marTop w:val="0"/>
      <w:marBottom w:val="0"/>
      <w:divBdr>
        <w:top w:val="none" w:sz="0" w:space="0" w:color="auto"/>
        <w:left w:val="none" w:sz="0" w:space="0" w:color="auto"/>
        <w:bottom w:val="none" w:sz="0" w:space="0" w:color="auto"/>
        <w:right w:val="none" w:sz="0" w:space="0" w:color="auto"/>
      </w:divBdr>
    </w:div>
    <w:div w:id="555553503">
      <w:bodyDiv w:val="1"/>
      <w:marLeft w:val="0"/>
      <w:marRight w:val="0"/>
      <w:marTop w:val="0"/>
      <w:marBottom w:val="0"/>
      <w:divBdr>
        <w:top w:val="none" w:sz="0" w:space="0" w:color="auto"/>
        <w:left w:val="none" w:sz="0" w:space="0" w:color="auto"/>
        <w:bottom w:val="none" w:sz="0" w:space="0" w:color="auto"/>
        <w:right w:val="none" w:sz="0" w:space="0" w:color="auto"/>
      </w:divBdr>
      <w:divsChild>
        <w:div w:id="61149776">
          <w:marLeft w:val="0"/>
          <w:marRight w:val="0"/>
          <w:marTop w:val="0"/>
          <w:marBottom w:val="0"/>
          <w:divBdr>
            <w:top w:val="none" w:sz="0" w:space="0" w:color="auto"/>
            <w:left w:val="none" w:sz="0" w:space="0" w:color="auto"/>
            <w:bottom w:val="none" w:sz="0" w:space="0" w:color="auto"/>
            <w:right w:val="none" w:sz="0" w:space="0" w:color="auto"/>
          </w:divBdr>
          <w:divsChild>
            <w:div w:id="808589327">
              <w:marLeft w:val="0"/>
              <w:marRight w:val="0"/>
              <w:marTop w:val="0"/>
              <w:marBottom w:val="0"/>
              <w:divBdr>
                <w:top w:val="none" w:sz="0" w:space="0" w:color="auto"/>
                <w:left w:val="none" w:sz="0" w:space="0" w:color="auto"/>
                <w:bottom w:val="none" w:sz="0" w:space="0" w:color="auto"/>
                <w:right w:val="none" w:sz="0" w:space="0" w:color="auto"/>
              </w:divBdr>
              <w:divsChild>
                <w:div w:id="251352872">
                  <w:marLeft w:val="0"/>
                  <w:marRight w:val="0"/>
                  <w:marTop w:val="0"/>
                  <w:marBottom w:val="0"/>
                  <w:divBdr>
                    <w:top w:val="none" w:sz="0" w:space="0" w:color="auto"/>
                    <w:left w:val="none" w:sz="0" w:space="0" w:color="auto"/>
                    <w:bottom w:val="none" w:sz="0" w:space="0" w:color="auto"/>
                    <w:right w:val="none" w:sz="0" w:space="0" w:color="auto"/>
                  </w:divBdr>
                  <w:divsChild>
                    <w:div w:id="2102949737">
                      <w:marLeft w:val="0"/>
                      <w:marRight w:val="0"/>
                      <w:marTop w:val="0"/>
                      <w:marBottom w:val="0"/>
                      <w:divBdr>
                        <w:top w:val="none" w:sz="0" w:space="0" w:color="auto"/>
                        <w:left w:val="none" w:sz="0" w:space="0" w:color="auto"/>
                        <w:bottom w:val="none" w:sz="0" w:space="0" w:color="auto"/>
                        <w:right w:val="none" w:sz="0" w:space="0" w:color="auto"/>
                      </w:divBdr>
                    </w:div>
                    <w:div w:id="45036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8876682">
      <w:bodyDiv w:val="1"/>
      <w:marLeft w:val="0"/>
      <w:marRight w:val="0"/>
      <w:marTop w:val="0"/>
      <w:marBottom w:val="0"/>
      <w:divBdr>
        <w:top w:val="none" w:sz="0" w:space="0" w:color="auto"/>
        <w:left w:val="none" w:sz="0" w:space="0" w:color="auto"/>
        <w:bottom w:val="none" w:sz="0" w:space="0" w:color="auto"/>
        <w:right w:val="none" w:sz="0" w:space="0" w:color="auto"/>
      </w:divBdr>
    </w:div>
    <w:div w:id="1169179213">
      <w:bodyDiv w:val="1"/>
      <w:marLeft w:val="0"/>
      <w:marRight w:val="0"/>
      <w:marTop w:val="0"/>
      <w:marBottom w:val="0"/>
      <w:divBdr>
        <w:top w:val="none" w:sz="0" w:space="0" w:color="auto"/>
        <w:left w:val="none" w:sz="0" w:space="0" w:color="auto"/>
        <w:bottom w:val="none" w:sz="0" w:space="0" w:color="auto"/>
        <w:right w:val="none" w:sz="0" w:space="0" w:color="auto"/>
      </w:divBdr>
      <w:divsChild>
        <w:div w:id="1607035193">
          <w:marLeft w:val="-720"/>
          <w:marRight w:val="0"/>
          <w:marTop w:val="0"/>
          <w:marBottom w:val="0"/>
          <w:divBdr>
            <w:top w:val="none" w:sz="0" w:space="0" w:color="auto"/>
            <w:left w:val="none" w:sz="0" w:space="0" w:color="auto"/>
            <w:bottom w:val="none" w:sz="0" w:space="0" w:color="auto"/>
            <w:right w:val="none" w:sz="0" w:space="0" w:color="auto"/>
          </w:divBdr>
        </w:div>
      </w:divsChild>
    </w:div>
    <w:div w:id="1207065044">
      <w:bodyDiv w:val="1"/>
      <w:marLeft w:val="0"/>
      <w:marRight w:val="0"/>
      <w:marTop w:val="0"/>
      <w:marBottom w:val="0"/>
      <w:divBdr>
        <w:top w:val="none" w:sz="0" w:space="0" w:color="auto"/>
        <w:left w:val="none" w:sz="0" w:space="0" w:color="auto"/>
        <w:bottom w:val="none" w:sz="0" w:space="0" w:color="auto"/>
        <w:right w:val="none" w:sz="0" w:space="0" w:color="auto"/>
      </w:divBdr>
    </w:div>
    <w:div w:id="1497452790">
      <w:bodyDiv w:val="1"/>
      <w:marLeft w:val="0"/>
      <w:marRight w:val="0"/>
      <w:marTop w:val="0"/>
      <w:marBottom w:val="0"/>
      <w:divBdr>
        <w:top w:val="none" w:sz="0" w:space="0" w:color="auto"/>
        <w:left w:val="none" w:sz="0" w:space="0" w:color="auto"/>
        <w:bottom w:val="none" w:sz="0" w:space="0" w:color="auto"/>
        <w:right w:val="none" w:sz="0" w:space="0" w:color="auto"/>
      </w:divBdr>
    </w:div>
    <w:div w:id="1572813451">
      <w:bodyDiv w:val="1"/>
      <w:marLeft w:val="0"/>
      <w:marRight w:val="0"/>
      <w:marTop w:val="0"/>
      <w:marBottom w:val="0"/>
      <w:divBdr>
        <w:top w:val="none" w:sz="0" w:space="0" w:color="auto"/>
        <w:left w:val="none" w:sz="0" w:space="0" w:color="auto"/>
        <w:bottom w:val="none" w:sz="0" w:space="0" w:color="auto"/>
        <w:right w:val="none" w:sz="0" w:space="0" w:color="auto"/>
      </w:divBdr>
    </w:div>
    <w:div w:id="1859157561">
      <w:bodyDiv w:val="1"/>
      <w:marLeft w:val="0"/>
      <w:marRight w:val="0"/>
      <w:marTop w:val="0"/>
      <w:marBottom w:val="0"/>
      <w:divBdr>
        <w:top w:val="none" w:sz="0" w:space="0" w:color="auto"/>
        <w:left w:val="none" w:sz="0" w:space="0" w:color="auto"/>
        <w:bottom w:val="none" w:sz="0" w:space="0" w:color="auto"/>
        <w:right w:val="none" w:sz="0" w:space="0" w:color="auto"/>
      </w:divBdr>
    </w:div>
    <w:div w:id="1873959611">
      <w:bodyDiv w:val="1"/>
      <w:marLeft w:val="0"/>
      <w:marRight w:val="0"/>
      <w:marTop w:val="0"/>
      <w:marBottom w:val="0"/>
      <w:divBdr>
        <w:top w:val="none" w:sz="0" w:space="0" w:color="auto"/>
        <w:left w:val="none" w:sz="0" w:space="0" w:color="auto"/>
        <w:bottom w:val="none" w:sz="0" w:space="0" w:color="auto"/>
        <w:right w:val="none" w:sz="0" w:space="0" w:color="auto"/>
      </w:divBdr>
      <w:divsChild>
        <w:div w:id="132989986">
          <w:marLeft w:val="-720"/>
          <w:marRight w:val="0"/>
          <w:marTop w:val="0"/>
          <w:marBottom w:val="0"/>
          <w:divBdr>
            <w:top w:val="none" w:sz="0" w:space="0" w:color="auto"/>
            <w:left w:val="none" w:sz="0" w:space="0" w:color="auto"/>
            <w:bottom w:val="none" w:sz="0" w:space="0" w:color="auto"/>
            <w:right w:val="none" w:sz="0" w:space="0" w:color="auto"/>
          </w:divBdr>
        </w:div>
      </w:divsChild>
    </w:div>
    <w:div w:id="2098939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icestermercury.co.uk/news/local-news/improvements-been-made-tragic-deaths-66997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llege.police.uk/guidance/effective-implementation-problem-oriented-policing/partnerships#:~:text=Working%20with%20partners%20may%20als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llege.police.uk/app/major-investigation-and-public-protection/domestic-abuse/partnership-working-and-multi-agency-responsesmechanisms" TargetMode="External"/><Relationship Id="rId11" Type="http://schemas.openxmlformats.org/officeDocument/2006/relationships/hyperlink" Target="http://www.safercommunities.wales/young-people-asb-derelict-nightclub/" TargetMode="External"/><Relationship Id="rId5" Type="http://schemas.openxmlformats.org/officeDocument/2006/relationships/hyperlink" Target="http://www.college.police.uk/app/major-investigation-and-public-protection/hate-crime/partnership-working" TargetMode="External"/><Relationship Id="rId10" Type="http://schemas.openxmlformats.org/officeDocument/2006/relationships/hyperlink" Target="http://www.hampshiresab.org.uk/learning-from-experience-database/serious-case-reviews/fiona-pilkington-leicestershire/" TargetMode="External"/><Relationship Id="rId4" Type="http://schemas.openxmlformats.org/officeDocument/2006/relationships/webSettings" Target="webSettings.xml"/><Relationship Id="rId9" Type="http://schemas.openxmlformats.org/officeDocument/2006/relationships/hyperlink" Target="https://careersinblue.co.uk/partnership-working-why-is-this-important/#:~:text=The%20Crime%20and%20Disorder%20Act,their%20local%20communities%20from%20cri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240</TotalTime>
  <Pages>5</Pages>
  <Words>1701</Words>
  <Characters>9700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 O'Neill</dc:creator>
  <cp:keywords/>
  <dc:description/>
  <cp:lastModifiedBy>Louisa O'Neill</cp:lastModifiedBy>
  <cp:revision>8</cp:revision>
  <dcterms:created xsi:type="dcterms:W3CDTF">2024-04-24T10:11:00Z</dcterms:created>
  <dcterms:modified xsi:type="dcterms:W3CDTF">2024-05-03T10:05:00Z</dcterms:modified>
</cp:coreProperties>
</file>