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0877CB" w14:textId="00B678A7" w:rsidR="004438B0" w:rsidRDefault="004438B0" w:rsidP="004438B0">
      <w:pPr>
        <w:spacing w:line="360" w:lineRule="auto"/>
        <w:rPr>
          <w:rFonts w:ascii="Arial" w:hAnsi="Arial" w:cs="Arial"/>
          <w:b/>
          <w:bCs/>
          <w:sz w:val="22"/>
          <w:szCs w:val="22"/>
          <w:u w:val="single"/>
        </w:rPr>
      </w:pPr>
      <w:r w:rsidRPr="004438B0">
        <w:rPr>
          <w:rFonts w:ascii="Arial" w:hAnsi="Arial" w:cs="Arial"/>
          <w:sz w:val="22"/>
          <w:szCs w:val="22"/>
        </w:rPr>
        <w:t>Stephen Hadley (1709675)</w:t>
      </w:r>
    </w:p>
    <w:p w14:paraId="48EBAE46" w14:textId="246926F6" w:rsidR="00371D0B" w:rsidRPr="00A164FB" w:rsidRDefault="00371D0B" w:rsidP="00747459">
      <w:pPr>
        <w:spacing w:line="360" w:lineRule="auto"/>
        <w:jc w:val="center"/>
        <w:rPr>
          <w:rFonts w:ascii="Arial" w:hAnsi="Arial" w:cs="Arial"/>
          <w:b/>
          <w:bCs/>
          <w:sz w:val="22"/>
          <w:szCs w:val="22"/>
          <w:u w:val="single"/>
        </w:rPr>
      </w:pPr>
      <w:r w:rsidRPr="00A164FB">
        <w:rPr>
          <w:rFonts w:ascii="Arial" w:hAnsi="Arial" w:cs="Arial"/>
          <w:b/>
          <w:bCs/>
          <w:sz w:val="22"/>
          <w:szCs w:val="22"/>
          <w:u w:val="single"/>
        </w:rPr>
        <w:t>Writing a Critical Literature Review in Education (ECDE7016</w:t>
      </w:r>
      <w:r w:rsidR="00F87715" w:rsidRPr="00A164FB">
        <w:rPr>
          <w:rFonts w:ascii="Arial" w:hAnsi="Arial" w:cs="Arial"/>
          <w:b/>
          <w:bCs/>
          <w:sz w:val="22"/>
          <w:szCs w:val="22"/>
          <w:u w:val="single"/>
        </w:rPr>
        <w:t>)</w:t>
      </w:r>
    </w:p>
    <w:p w14:paraId="3C56BBE9" w14:textId="6623F695" w:rsidR="00371D0B" w:rsidRDefault="00371D0B" w:rsidP="009A1D1B">
      <w:pPr>
        <w:spacing w:line="360" w:lineRule="auto"/>
        <w:rPr>
          <w:rFonts w:ascii="Arial" w:hAnsi="Arial" w:cs="Arial"/>
          <w:b/>
          <w:bCs/>
          <w:sz w:val="22"/>
          <w:szCs w:val="22"/>
        </w:rPr>
      </w:pPr>
      <w:r w:rsidRPr="00A164FB">
        <w:rPr>
          <w:rFonts w:ascii="Arial" w:hAnsi="Arial" w:cs="Arial"/>
          <w:b/>
          <w:bCs/>
          <w:sz w:val="22"/>
          <w:szCs w:val="22"/>
        </w:rPr>
        <w:t>Research aim - To explore teachers’ attitudes and experiences with curriculum design in Wales</w:t>
      </w:r>
      <w:r w:rsidR="00390373">
        <w:rPr>
          <w:rFonts w:ascii="Arial" w:hAnsi="Arial" w:cs="Arial"/>
          <w:b/>
          <w:bCs/>
          <w:sz w:val="22"/>
          <w:szCs w:val="22"/>
        </w:rPr>
        <w:t>.</w:t>
      </w:r>
    </w:p>
    <w:p w14:paraId="686369FE" w14:textId="63C2F2DB" w:rsidR="00062FC1" w:rsidRDefault="00062FC1" w:rsidP="009A1D1B">
      <w:pPr>
        <w:spacing w:line="360" w:lineRule="auto"/>
        <w:rPr>
          <w:rFonts w:ascii="Arial" w:hAnsi="Arial" w:cs="Arial"/>
          <w:b/>
          <w:bCs/>
          <w:sz w:val="22"/>
          <w:szCs w:val="22"/>
          <w:u w:val="single"/>
        </w:rPr>
      </w:pPr>
      <w:r w:rsidRPr="00A164FB">
        <w:rPr>
          <w:rFonts w:ascii="Arial" w:hAnsi="Arial" w:cs="Arial"/>
          <w:b/>
          <w:bCs/>
          <w:sz w:val="22"/>
          <w:szCs w:val="22"/>
          <w:u w:val="single"/>
        </w:rPr>
        <w:t>Contents</w:t>
      </w:r>
    </w:p>
    <w:p w14:paraId="08650CB6" w14:textId="6237A160" w:rsidR="00FF5704" w:rsidRPr="00A164FB" w:rsidRDefault="00FF5704" w:rsidP="009A1D1B">
      <w:pPr>
        <w:pStyle w:val="ListParagraph"/>
        <w:numPr>
          <w:ilvl w:val="0"/>
          <w:numId w:val="8"/>
        </w:numPr>
        <w:spacing w:line="360" w:lineRule="auto"/>
        <w:rPr>
          <w:rFonts w:ascii="Arial" w:hAnsi="Arial" w:cs="Arial"/>
          <w:b/>
          <w:bCs/>
          <w:sz w:val="22"/>
          <w:szCs w:val="22"/>
        </w:rPr>
      </w:pPr>
      <w:r w:rsidRPr="00A164FB">
        <w:rPr>
          <w:rFonts w:ascii="Arial" w:hAnsi="Arial" w:cs="Arial"/>
          <w:sz w:val="22"/>
          <w:szCs w:val="22"/>
        </w:rPr>
        <w:t xml:space="preserve"> </w:t>
      </w:r>
      <w:r w:rsidRPr="00A164FB">
        <w:rPr>
          <w:rFonts w:ascii="Arial" w:hAnsi="Arial" w:cs="Arial"/>
          <w:b/>
          <w:bCs/>
          <w:sz w:val="22"/>
          <w:szCs w:val="22"/>
        </w:rPr>
        <w:t>Introduction.</w:t>
      </w:r>
    </w:p>
    <w:p w14:paraId="002026E9" w14:textId="7D89FA6A" w:rsidR="00371D0B" w:rsidRPr="00A164FB" w:rsidRDefault="00FF5704" w:rsidP="009A1D1B">
      <w:pPr>
        <w:pStyle w:val="ListParagraph"/>
        <w:numPr>
          <w:ilvl w:val="1"/>
          <w:numId w:val="8"/>
        </w:numPr>
        <w:spacing w:line="360" w:lineRule="auto"/>
        <w:rPr>
          <w:rFonts w:ascii="Arial" w:hAnsi="Arial" w:cs="Arial"/>
          <w:sz w:val="22"/>
          <w:szCs w:val="22"/>
        </w:rPr>
      </w:pPr>
      <w:r w:rsidRPr="00A164FB">
        <w:rPr>
          <w:rFonts w:ascii="Arial" w:hAnsi="Arial" w:cs="Arial"/>
          <w:sz w:val="22"/>
          <w:szCs w:val="22"/>
        </w:rPr>
        <w:t>Rationale and interest in the topic</w:t>
      </w:r>
      <w:r w:rsidRPr="00A164FB">
        <w:rPr>
          <w:rFonts w:ascii="Arial" w:hAnsi="Arial" w:cs="Arial"/>
          <w:sz w:val="22"/>
          <w:szCs w:val="22"/>
        </w:rPr>
        <w:tab/>
      </w:r>
    </w:p>
    <w:p w14:paraId="1A16E4AC" w14:textId="75AEDC0D" w:rsidR="00FF5704" w:rsidRPr="00A164FB" w:rsidRDefault="00C10A3D" w:rsidP="009A1D1B">
      <w:pPr>
        <w:pStyle w:val="ListParagraph"/>
        <w:numPr>
          <w:ilvl w:val="1"/>
          <w:numId w:val="8"/>
        </w:numPr>
        <w:spacing w:line="360" w:lineRule="auto"/>
        <w:rPr>
          <w:rFonts w:ascii="Arial" w:hAnsi="Arial" w:cs="Arial"/>
          <w:sz w:val="22"/>
          <w:szCs w:val="22"/>
        </w:rPr>
      </w:pPr>
      <w:r w:rsidRPr="00A164FB">
        <w:rPr>
          <w:rFonts w:ascii="Arial" w:hAnsi="Arial" w:cs="Arial"/>
          <w:sz w:val="22"/>
          <w:szCs w:val="22"/>
        </w:rPr>
        <w:t>Positionality</w:t>
      </w:r>
    </w:p>
    <w:p w14:paraId="0EBF41F3" w14:textId="05762FD9" w:rsidR="00C10A3D" w:rsidRPr="00A164FB" w:rsidRDefault="00C10A3D" w:rsidP="009A1D1B">
      <w:pPr>
        <w:pStyle w:val="ListParagraph"/>
        <w:numPr>
          <w:ilvl w:val="1"/>
          <w:numId w:val="8"/>
        </w:numPr>
        <w:spacing w:line="360" w:lineRule="auto"/>
        <w:rPr>
          <w:rFonts w:ascii="Arial" w:hAnsi="Arial" w:cs="Arial"/>
          <w:sz w:val="22"/>
          <w:szCs w:val="22"/>
        </w:rPr>
      </w:pPr>
      <w:r w:rsidRPr="00A164FB">
        <w:rPr>
          <w:rFonts w:ascii="Arial" w:hAnsi="Arial" w:cs="Arial"/>
          <w:sz w:val="22"/>
          <w:szCs w:val="22"/>
        </w:rPr>
        <w:t>Why is it important (to you and others)?</w:t>
      </w:r>
    </w:p>
    <w:p w14:paraId="75EE1CA9" w14:textId="36A6614E" w:rsidR="00F87715" w:rsidRPr="00A164FB" w:rsidRDefault="00F87715" w:rsidP="009A1D1B">
      <w:pPr>
        <w:pStyle w:val="ListParagraph"/>
        <w:numPr>
          <w:ilvl w:val="1"/>
          <w:numId w:val="8"/>
        </w:numPr>
        <w:spacing w:line="360" w:lineRule="auto"/>
        <w:rPr>
          <w:rFonts w:ascii="Arial" w:hAnsi="Arial" w:cs="Arial"/>
          <w:sz w:val="22"/>
          <w:szCs w:val="22"/>
        </w:rPr>
      </w:pPr>
      <w:r w:rsidRPr="00A164FB">
        <w:rPr>
          <w:rFonts w:ascii="Arial" w:hAnsi="Arial" w:cs="Arial"/>
          <w:sz w:val="22"/>
          <w:szCs w:val="22"/>
        </w:rPr>
        <w:t>Gaps in the literature.</w:t>
      </w:r>
    </w:p>
    <w:p w14:paraId="655A458B" w14:textId="7AC76E2D" w:rsidR="00C10A3D" w:rsidRPr="00A164FB" w:rsidRDefault="0072737C" w:rsidP="009A1D1B">
      <w:pPr>
        <w:pStyle w:val="ListParagraph"/>
        <w:numPr>
          <w:ilvl w:val="1"/>
          <w:numId w:val="8"/>
        </w:numPr>
        <w:spacing w:line="360" w:lineRule="auto"/>
        <w:rPr>
          <w:rFonts w:ascii="Arial" w:hAnsi="Arial" w:cs="Arial"/>
          <w:sz w:val="22"/>
          <w:szCs w:val="22"/>
        </w:rPr>
      </w:pPr>
      <w:r>
        <w:rPr>
          <w:rFonts w:ascii="Arial" w:hAnsi="Arial" w:cs="Arial"/>
          <w:sz w:val="22"/>
          <w:szCs w:val="22"/>
        </w:rPr>
        <w:t>The r</w:t>
      </w:r>
      <w:r w:rsidR="00C10A3D" w:rsidRPr="00A164FB">
        <w:rPr>
          <w:rFonts w:ascii="Arial" w:hAnsi="Arial" w:cs="Arial"/>
          <w:sz w:val="22"/>
          <w:szCs w:val="22"/>
        </w:rPr>
        <w:t>esearch</w:t>
      </w:r>
      <w:r w:rsidR="001928CD">
        <w:rPr>
          <w:rFonts w:ascii="Arial" w:hAnsi="Arial" w:cs="Arial"/>
          <w:sz w:val="22"/>
          <w:szCs w:val="22"/>
        </w:rPr>
        <w:t xml:space="preserve"> </w:t>
      </w:r>
      <w:proofErr w:type="gramStart"/>
      <w:r w:rsidR="00C10A3D" w:rsidRPr="00A164FB">
        <w:rPr>
          <w:rFonts w:ascii="Arial" w:hAnsi="Arial" w:cs="Arial"/>
          <w:sz w:val="22"/>
          <w:szCs w:val="22"/>
        </w:rPr>
        <w:t>aim</w:t>
      </w:r>
      <w:proofErr w:type="gramEnd"/>
      <w:r w:rsidR="00C10A3D" w:rsidRPr="00A164FB">
        <w:rPr>
          <w:rFonts w:ascii="Arial" w:hAnsi="Arial" w:cs="Arial"/>
          <w:sz w:val="22"/>
          <w:szCs w:val="22"/>
        </w:rPr>
        <w:t xml:space="preserve"> and research questions</w:t>
      </w:r>
      <w:r w:rsidR="001928CD">
        <w:rPr>
          <w:rFonts w:ascii="Arial" w:hAnsi="Arial" w:cs="Arial"/>
          <w:sz w:val="22"/>
          <w:szCs w:val="22"/>
        </w:rPr>
        <w:t>.</w:t>
      </w:r>
    </w:p>
    <w:p w14:paraId="69E7B1A9" w14:textId="77777777" w:rsidR="00C10A3D" w:rsidRPr="00A164FB" w:rsidRDefault="00C10A3D" w:rsidP="009A1D1B">
      <w:pPr>
        <w:pStyle w:val="ListParagraph"/>
        <w:spacing w:line="360" w:lineRule="auto"/>
        <w:rPr>
          <w:rFonts w:ascii="Arial" w:hAnsi="Arial" w:cs="Arial"/>
          <w:sz w:val="22"/>
          <w:szCs w:val="22"/>
        </w:rPr>
      </w:pPr>
    </w:p>
    <w:p w14:paraId="30E132F2" w14:textId="4A3E0B0C" w:rsidR="00371D0B" w:rsidRPr="00A164FB" w:rsidRDefault="00482545" w:rsidP="009A1D1B">
      <w:pPr>
        <w:pStyle w:val="ListParagraph"/>
        <w:numPr>
          <w:ilvl w:val="0"/>
          <w:numId w:val="8"/>
        </w:numPr>
        <w:spacing w:line="360" w:lineRule="auto"/>
        <w:rPr>
          <w:rFonts w:ascii="Arial" w:hAnsi="Arial" w:cs="Arial"/>
          <w:b/>
          <w:bCs/>
          <w:sz w:val="22"/>
          <w:szCs w:val="22"/>
        </w:rPr>
      </w:pPr>
      <w:r w:rsidRPr="00A164FB">
        <w:rPr>
          <w:rFonts w:ascii="Arial" w:hAnsi="Arial" w:cs="Arial"/>
          <w:b/>
          <w:bCs/>
          <w:sz w:val="22"/>
          <w:szCs w:val="22"/>
        </w:rPr>
        <w:t xml:space="preserve">The </w:t>
      </w:r>
      <w:r w:rsidR="004438B0">
        <w:rPr>
          <w:rFonts w:ascii="Arial" w:hAnsi="Arial" w:cs="Arial"/>
          <w:b/>
          <w:bCs/>
          <w:sz w:val="22"/>
          <w:szCs w:val="22"/>
        </w:rPr>
        <w:t>C</w:t>
      </w:r>
      <w:r w:rsidRPr="00A164FB">
        <w:rPr>
          <w:rFonts w:ascii="Arial" w:hAnsi="Arial" w:cs="Arial"/>
          <w:b/>
          <w:bCs/>
          <w:sz w:val="22"/>
          <w:szCs w:val="22"/>
        </w:rPr>
        <w:t xml:space="preserve">ritical </w:t>
      </w:r>
      <w:r w:rsidR="004438B0">
        <w:rPr>
          <w:rFonts w:ascii="Arial" w:hAnsi="Arial" w:cs="Arial"/>
          <w:b/>
          <w:bCs/>
          <w:sz w:val="22"/>
          <w:szCs w:val="22"/>
        </w:rPr>
        <w:t>L</w:t>
      </w:r>
      <w:r w:rsidRPr="00A164FB">
        <w:rPr>
          <w:rFonts w:ascii="Arial" w:hAnsi="Arial" w:cs="Arial"/>
          <w:b/>
          <w:bCs/>
          <w:sz w:val="22"/>
          <w:szCs w:val="22"/>
        </w:rPr>
        <w:t xml:space="preserve">iterature </w:t>
      </w:r>
      <w:r w:rsidR="004438B0">
        <w:rPr>
          <w:rFonts w:ascii="Arial" w:hAnsi="Arial" w:cs="Arial"/>
          <w:b/>
          <w:bCs/>
          <w:sz w:val="22"/>
          <w:szCs w:val="22"/>
        </w:rPr>
        <w:t>R</w:t>
      </w:r>
      <w:r w:rsidRPr="00A164FB">
        <w:rPr>
          <w:rFonts w:ascii="Arial" w:hAnsi="Arial" w:cs="Arial"/>
          <w:b/>
          <w:bCs/>
          <w:sz w:val="22"/>
          <w:szCs w:val="22"/>
        </w:rPr>
        <w:t>eview</w:t>
      </w:r>
      <w:r w:rsidR="002C643E" w:rsidRPr="00A164FB">
        <w:rPr>
          <w:rFonts w:ascii="Arial" w:hAnsi="Arial" w:cs="Arial"/>
          <w:b/>
          <w:bCs/>
          <w:sz w:val="22"/>
          <w:szCs w:val="22"/>
        </w:rPr>
        <w:t>.</w:t>
      </w:r>
    </w:p>
    <w:p w14:paraId="45646FB0" w14:textId="64A5A737" w:rsidR="00482545" w:rsidRPr="00A164FB" w:rsidRDefault="004D2961" w:rsidP="009A1D1B">
      <w:pPr>
        <w:pStyle w:val="ListParagraph"/>
        <w:spacing w:line="360" w:lineRule="auto"/>
        <w:ind w:left="0"/>
        <w:rPr>
          <w:rFonts w:ascii="Arial" w:hAnsi="Arial" w:cs="Arial"/>
          <w:sz w:val="22"/>
          <w:szCs w:val="22"/>
        </w:rPr>
      </w:pPr>
      <w:r w:rsidRPr="00A164FB">
        <w:rPr>
          <w:rFonts w:ascii="Arial" w:hAnsi="Arial" w:cs="Arial"/>
          <w:sz w:val="22"/>
          <w:szCs w:val="22"/>
        </w:rPr>
        <w:t>2.1</w:t>
      </w:r>
      <w:r w:rsidR="007159BB" w:rsidRPr="00A164FB">
        <w:rPr>
          <w:rFonts w:ascii="Arial" w:hAnsi="Arial" w:cs="Arial"/>
          <w:sz w:val="22"/>
          <w:szCs w:val="22"/>
        </w:rPr>
        <w:t xml:space="preserve"> </w:t>
      </w:r>
      <w:r w:rsidR="007159BB" w:rsidRPr="00A164FB">
        <w:rPr>
          <w:rFonts w:ascii="Arial" w:hAnsi="Arial" w:cs="Arial"/>
          <w:sz w:val="22"/>
          <w:szCs w:val="22"/>
        </w:rPr>
        <w:tab/>
        <w:t>Background &amp; Context to Curriculum Reform in Wales.</w:t>
      </w:r>
    </w:p>
    <w:p w14:paraId="03F2CA87" w14:textId="30F8EAE2" w:rsidR="004D2961" w:rsidRDefault="004D2961" w:rsidP="009A1D1B">
      <w:pPr>
        <w:pStyle w:val="ListParagraph"/>
        <w:spacing w:line="360" w:lineRule="auto"/>
        <w:ind w:hanging="720"/>
        <w:rPr>
          <w:rFonts w:ascii="Arial" w:hAnsi="Arial" w:cs="Arial"/>
          <w:sz w:val="22"/>
          <w:szCs w:val="22"/>
        </w:rPr>
      </w:pPr>
      <w:r w:rsidRPr="00A164FB">
        <w:rPr>
          <w:rFonts w:ascii="Arial" w:hAnsi="Arial" w:cs="Arial"/>
          <w:sz w:val="22"/>
          <w:szCs w:val="22"/>
        </w:rPr>
        <w:t>2.2</w:t>
      </w:r>
      <w:r w:rsidR="007159BB" w:rsidRPr="00A164FB">
        <w:rPr>
          <w:rFonts w:ascii="Arial" w:hAnsi="Arial" w:cs="Arial"/>
          <w:sz w:val="22"/>
          <w:szCs w:val="22"/>
        </w:rPr>
        <w:t xml:space="preserve"> </w:t>
      </w:r>
      <w:r w:rsidR="007159BB" w:rsidRPr="00A164FB">
        <w:rPr>
          <w:rFonts w:ascii="Arial" w:hAnsi="Arial" w:cs="Arial"/>
          <w:sz w:val="22"/>
          <w:szCs w:val="22"/>
        </w:rPr>
        <w:tab/>
      </w:r>
      <w:r w:rsidR="00B407F1" w:rsidRPr="00B407F1">
        <w:rPr>
          <w:rFonts w:ascii="Arial" w:hAnsi="Arial" w:cs="Arial"/>
          <w:sz w:val="22"/>
          <w:szCs w:val="22"/>
          <w:u w:val="single"/>
        </w:rPr>
        <w:t xml:space="preserve">RQ 1 </w:t>
      </w:r>
      <w:r w:rsidR="00747459" w:rsidRPr="00B407F1">
        <w:rPr>
          <w:rFonts w:ascii="Arial" w:hAnsi="Arial" w:cs="Arial"/>
          <w:sz w:val="22"/>
          <w:szCs w:val="22"/>
          <w:u w:val="single"/>
        </w:rPr>
        <w:t>What are t</w:t>
      </w:r>
      <w:r w:rsidR="007159BB" w:rsidRPr="00B407F1">
        <w:rPr>
          <w:rFonts w:ascii="Arial" w:hAnsi="Arial" w:cs="Arial"/>
          <w:sz w:val="22"/>
          <w:szCs w:val="22"/>
          <w:u w:val="single"/>
        </w:rPr>
        <w:t>eachers’ perceptions of the Curriculum for Wales in relation to the 3 main curriculum models</w:t>
      </w:r>
      <w:r w:rsidR="007159BB" w:rsidRPr="00A164FB">
        <w:rPr>
          <w:rFonts w:ascii="Arial" w:hAnsi="Arial" w:cs="Arial"/>
          <w:sz w:val="22"/>
          <w:szCs w:val="22"/>
        </w:rPr>
        <w:t>?   (Content /Product/ Process)</w:t>
      </w:r>
    </w:p>
    <w:p w14:paraId="29B01192" w14:textId="27D563E9" w:rsidR="00B407F1" w:rsidRDefault="00B407F1" w:rsidP="009A1D1B">
      <w:pPr>
        <w:pStyle w:val="ListParagraph"/>
        <w:spacing w:line="360" w:lineRule="auto"/>
        <w:ind w:hanging="720"/>
        <w:rPr>
          <w:rFonts w:ascii="Arial" w:hAnsi="Arial" w:cs="Arial"/>
          <w:sz w:val="22"/>
          <w:szCs w:val="22"/>
        </w:rPr>
      </w:pPr>
      <w:r>
        <w:rPr>
          <w:rFonts w:ascii="Arial" w:hAnsi="Arial" w:cs="Arial"/>
          <w:sz w:val="22"/>
          <w:szCs w:val="22"/>
        </w:rPr>
        <w:t xml:space="preserve">2.2.1   </w:t>
      </w:r>
      <w:r w:rsidR="00564AFD">
        <w:rPr>
          <w:rFonts w:ascii="Arial" w:hAnsi="Arial" w:cs="Arial"/>
          <w:sz w:val="22"/>
          <w:szCs w:val="22"/>
        </w:rPr>
        <w:t xml:space="preserve"> </w:t>
      </w:r>
      <w:r>
        <w:rPr>
          <w:rFonts w:ascii="Arial" w:hAnsi="Arial" w:cs="Arial"/>
          <w:sz w:val="22"/>
          <w:szCs w:val="22"/>
        </w:rPr>
        <w:t>The Process Curriculum Model</w:t>
      </w:r>
    </w:p>
    <w:p w14:paraId="0E247C3A" w14:textId="3B1ECE19" w:rsidR="00B407F1" w:rsidRDefault="00B407F1" w:rsidP="009A1D1B">
      <w:pPr>
        <w:pStyle w:val="ListParagraph"/>
        <w:spacing w:line="360" w:lineRule="auto"/>
        <w:ind w:hanging="720"/>
        <w:rPr>
          <w:rFonts w:ascii="Arial" w:hAnsi="Arial" w:cs="Arial"/>
          <w:sz w:val="22"/>
          <w:szCs w:val="22"/>
        </w:rPr>
      </w:pPr>
      <w:r>
        <w:rPr>
          <w:rFonts w:ascii="Arial" w:hAnsi="Arial" w:cs="Arial"/>
          <w:sz w:val="22"/>
          <w:szCs w:val="22"/>
        </w:rPr>
        <w:t xml:space="preserve">2.2.2   </w:t>
      </w:r>
      <w:r w:rsidR="00564AFD">
        <w:rPr>
          <w:rFonts w:ascii="Arial" w:hAnsi="Arial" w:cs="Arial"/>
          <w:sz w:val="22"/>
          <w:szCs w:val="22"/>
        </w:rPr>
        <w:t xml:space="preserve"> </w:t>
      </w:r>
      <w:r>
        <w:rPr>
          <w:rFonts w:ascii="Arial" w:hAnsi="Arial" w:cs="Arial"/>
          <w:sz w:val="22"/>
          <w:szCs w:val="22"/>
        </w:rPr>
        <w:t xml:space="preserve">The Content </w:t>
      </w:r>
      <w:r w:rsidRPr="00B407F1">
        <w:rPr>
          <w:rFonts w:ascii="Arial" w:hAnsi="Arial" w:cs="Arial"/>
          <w:sz w:val="22"/>
          <w:szCs w:val="22"/>
        </w:rPr>
        <w:t>Curriculum Model</w:t>
      </w:r>
    </w:p>
    <w:p w14:paraId="7AF64E26" w14:textId="0CD3F9B2" w:rsidR="00B407F1" w:rsidRDefault="00B407F1" w:rsidP="009A1D1B">
      <w:pPr>
        <w:pStyle w:val="ListParagraph"/>
        <w:spacing w:line="360" w:lineRule="auto"/>
        <w:ind w:hanging="720"/>
        <w:rPr>
          <w:rFonts w:ascii="Arial" w:hAnsi="Arial" w:cs="Arial"/>
          <w:sz w:val="22"/>
          <w:szCs w:val="22"/>
        </w:rPr>
      </w:pPr>
      <w:r>
        <w:rPr>
          <w:rFonts w:ascii="Arial" w:hAnsi="Arial" w:cs="Arial"/>
          <w:sz w:val="22"/>
          <w:szCs w:val="22"/>
        </w:rPr>
        <w:t xml:space="preserve">2.2.3   </w:t>
      </w:r>
      <w:r w:rsidR="00564AFD">
        <w:rPr>
          <w:rFonts w:ascii="Arial" w:hAnsi="Arial" w:cs="Arial"/>
          <w:sz w:val="22"/>
          <w:szCs w:val="22"/>
        </w:rPr>
        <w:t xml:space="preserve"> </w:t>
      </w:r>
      <w:r>
        <w:rPr>
          <w:rFonts w:ascii="Arial" w:hAnsi="Arial" w:cs="Arial"/>
          <w:sz w:val="22"/>
          <w:szCs w:val="22"/>
        </w:rPr>
        <w:t>The Product Curriculum Model</w:t>
      </w:r>
    </w:p>
    <w:p w14:paraId="14003137" w14:textId="061FCBA4" w:rsidR="00B407F1" w:rsidRPr="00A164FB" w:rsidRDefault="00B407F1" w:rsidP="009A1D1B">
      <w:pPr>
        <w:pStyle w:val="ListParagraph"/>
        <w:spacing w:line="360" w:lineRule="auto"/>
        <w:ind w:hanging="720"/>
        <w:rPr>
          <w:rFonts w:ascii="Arial" w:hAnsi="Arial" w:cs="Arial"/>
          <w:sz w:val="22"/>
          <w:szCs w:val="22"/>
        </w:rPr>
      </w:pPr>
      <w:r>
        <w:rPr>
          <w:rFonts w:ascii="Arial" w:hAnsi="Arial" w:cs="Arial"/>
          <w:sz w:val="22"/>
          <w:szCs w:val="22"/>
        </w:rPr>
        <w:t xml:space="preserve">2.2.4   </w:t>
      </w:r>
      <w:r w:rsidR="00564AFD">
        <w:rPr>
          <w:rFonts w:ascii="Arial" w:hAnsi="Arial" w:cs="Arial"/>
          <w:sz w:val="22"/>
          <w:szCs w:val="22"/>
        </w:rPr>
        <w:t xml:space="preserve"> </w:t>
      </w:r>
      <w:r>
        <w:rPr>
          <w:rFonts w:ascii="Arial" w:hAnsi="Arial" w:cs="Arial"/>
          <w:sz w:val="22"/>
          <w:szCs w:val="22"/>
        </w:rPr>
        <w:t>Coexistence of curriculum models</w:t>
      </w:r>
    </w:p>
    <w:p w14:paraId="35250333" w14:textId="13E52F10" w:rsidR="004D2961" w:rsidRDefault="004D2961" w:rsidP="009A1D1B">
      <w:pPr>
        <w:pStyle w:val="ListParagraph"/>
        <w:spacing w:line="360" w:lineRule="auto"/>
        <w:ind w:left="0"/>
        <w:rPr>
          <w:rFonts w:ascii="Arial" w:hAnsi="Arial" w:cs="Arial"/>
          <w:sz w:val="22"/>
          <w:szCs w:val="22"/>
        </w:rPr>
      </w:pPr>
      <w:r w:rsidRPr="00A164FB">
        <w:rPr>
          <w:rFonts w:ascii="Arial" w:hAnsi="Arial" w:cs="Arial"/>
          <w:sz w:val="22"/>
          <w:szCs w:val="22"/>
        </w:rPr>
        <w:t>2.3</w:t>
      </w:r>
      <w:r w:rsidR="007159BB" w:rsidRPr="00A164FB">
        <w:rPr>
          <w:rFonts w:ascii="Arial" w:hAnsi="Arial" w:cs="Arial"/>
          <w:sz w:val="22"/>
          <w:szCs w:val="22"/>
        </w:rPr>
        <w:t xml:space="preserve"> </w:t>
      </w:r>
      <w:r w:rsidR="00A47F20" w:rsidRPr="00A164FB">
        <w:rPr>
          <w:rFonts w:ascii="Arial" w:hAnsi="Arial" w:cs="Arial"/>
          <w:sz w:val="22"/>
          <w:szCs w:val="22"/>
        </w:rPr>
        <w:tab/>
      </w:r>
      <w:r w:rsidR="00B407F1" w:rsidRPr="00B407F1">
        <w:rPr>
          <w:rFonts w:ascii="Arial" w:hAnsi="Arial" w:cs="Arial"/>
          <w:sz w:val="22"/>
          <w:szCs w:val="22"/>
          <w:u w:val="single"/>
        </w:rPr>
        <w:t xml:space="preserve">RQ 2 </w:t>
      </w:r>
      <w:r w:rsidR="00A47F20" w:rsidRPr="00B407F1">
        <w:rPr>
          <w:rFonts w:ascii="Arial" w:hAnsi="Arial" w:cs="Arial"/>
          <w:sz w:val="22"/>
          <w:szCs w:val="22"/>
          <w:u w:val="single"/>
        </w:rPr>
        <w:t>How do teachers ‘make sense’ of curriculum policy in Wales?</w:t>
      </w:r>
    </w:p>
    <w:p w14:paraId="1D84275A" w14:textId="238FFD2B" w:rsidR="00B407F1" w:rsidRPr="00A164FB" w:rsidRDefault="00B407F1" w:rsidP="009A1D1B">
      <w:pPr>
        <w:pStyle w:val="ListParagraph"/>
        <w:spacing w:line="360" w:lineRule="auto"/>
        <w:ind w:left="0"/>
        <w:rPr>
          <w:rFonts w:ascii="Arial" w:hAnsi="Arial" w:cs="Arial"/>
          <w:sz w:val="22"/>
          <w:szCs w:val="22"/>
        </w:rPr>
      </w:pPr>
      <w:r w:rsidRPr="00B407F1">
        <w:rPr>
          <w:rFonts w:ascii="Arial" w:hAnsi="Arial" w:cs="Arial"/>
          <w:sz w:val="22"/>
          <w:szCs w:val="22"/>
        </w:rPr>
        <w:t xml:space="preserve">2.3.1 </w:t>
      </w:r>
      <w:r>
        <w:rPr>
          <w:rFonts w:ascii="Arial" w:hAnsi="Arial" w:cs="Arial"/>
          <w:sz w:val="22"/>
          <w:szCs w:val="22"/>
        </w:rPr>
        <w:t xml:space="preserve">   </w:t>
      </w:r>
      <w:r w:rsidRPr="00B407F1">
        <w:rPr>
          <w:rFonts w:ascii="Arial" w:hAnsi="Arial" w:cs="Arial"/>
          <w:sz w:val="22"/>
          <w:szCs w:val="22"/>
        </w:rPr>
        <w:t>The relationship between a teacher’s philosophy and beliefs on sense making.</w:t>
      </w:r>
    </w:p>
    <w:p w14:paraId="30FB1D6C" w14:textId="0ECCD24C" w:rsidR="004D2961" w:rsidRDefault="004D2961" w:rsidP="009A1D1B">
      <w:pPr>
        <w:pStyle w:val="ListParagraph"/>
        <w:spacing w:line="360" w:lineRule="auto"/>
        <w:ind w:left="0"/>
        <w:rPr>
          <w:rFonts w:ascii="Arial" w:hAnsi="Arial" w:cs="Arial"/>
          <w:sz w:val="22"/>
          <w:szCs w:val="22"/>
          <w:u w:val="single"/>
        </w:rPr>
      </w:pPr>
      <w:r w:rsidRPr="00A164FB">
        <w:rPr>
          <w:rFonts w:ascii="Arial" w:hAnsi="Arial" w:cs="Arial"/>
          <w:sz w:val="22"/>
          <w:szCs w:val="22"/>
        </w:rPr>
        <w:t>2.4</w:t>
      </w:r>
      <w:r w:rsidR="001E70C7" w:rsidRPr="00A164FB">
        <w:rPr>
          <w:rFonts w:ascii="Arial" w:hAnsi="Arial" w:cs="Arial"/>
          <w:sz w:val="22"/>
          <w:szCs w:val="22"/>
        </w:rPr>
        <w:t xml:space="preserve"> </w:t>
      </w:r>
      <w:r w:rsidR="001E70C7" w:rsidRPr="00A164FB">
        <w:rPr>
          <w:rFonts w:ascii="Arial" w:hAnsi="Arial" w:cs="Arial"/>
          <w:sz w:val="22"/>
          <w:szCs w:val="22"/>
        </w:rPr>
        <w:tab/>
      </w:r>
      <w:r w:rsidR="00B407F1" w:rsidRPr="00B407F1">
        <w:rPr>
          <w:rFonts w:ascii="Arial" w:hAnsi="Arial" w:cs="Arial"/>
          <w:sz w:val="22"/>
          <w:szCs w:val="22"/>
          <w:u w:val="single"/>
        </w:rPr>
        <w:t xml:space="preserve">RQ3 </w:t>
      </w:r>
      <w:r w:rsidR="001E70C7" w:rsidRPr="00B407F1">
        <w:rPr>
          <w:rFonts w:ascii="Arial" w:hAnsi="Arial" w:cs="Arial"/>
          <w:sz w:val="22"/>
          <w:szCs w:val="22"/>
          <w:u w:val="single"/>
        </w:rPr>
        <w:t>What are teacher experiences with curriculum design in Wales?</w:t>
      </w:r>
    </w:p>
    <w:p w14:paraId="0912A64F" w14:textId="7CAF2D4F" w:rsidR="00B407F1" w:rsidRPr="00564AFD" w:rsidRDefault="00B407F1" w:rsidP="009A1D1B">
      <w:pPr>
        <w:pStyle w:val="ListParagraph"/>
        <w:spacing w:line="360" w:lineRule="auto"/>
        <w:ind w:left="0"/>
        <w:rPr>
          <w:rFonts w:ascii="Arial" w:hAnsi="Arial" w:cs="Arial"/>
          <w:sz w:val="22"/>
          <w:szCs w:val="22"/>
        </w:rPr>
      </w:pPr>
      <w:r w:rsidRPr="00564AFD">
        <w:rPr>
          <w:rFonts w:ascii="Arial" w:hAnsi="Arial" w:cs="Arial"/>
          <w:sz w:val="22"/>
          <w:szCs w:val="22"/>
        </w:rPr>
        <w:t>2.4.</w:t>
      </w:r>
      <w:r w:rsidR="004438B0">
        <w:rPr>
          <w:rFonts w:ascii="Arial" w:hAnsi="Arial" w:cs="Arial"/>
          <w:sz w:val="22"/>
          <w:szCs w:val="22"/>
        </w:rPr>
        <w:t xml:space="preserve">1   </w:t>
      </w:r>
      <w:r w:rsidR="004438B0" w:rsidRPr="004438B0">
        <w:rPr>
          <w:rFonts w:ascii="Arial" w:hAnsi="Arial" w:cs="Arial"/>
          <w:sz w:val="22"/>
          <w:szCs w:val="22"/>
        </w:rPr>
        <w:t xml:space="preserve"> Teacher Agency and Curriculum Design</w:t>
      </w:r>
    </w:p>
    <w:p w14:paraId="0FCE0483" w14:textId="2E81B7E9" w:rsidR="00B407F1" w:rsidRPr="00564AFD" w:rsidRDefault="00B407F1" w:rsidP="009A1D1B">
      <w:pPr>
        <w:pStyle w:val="ListParagraph"/>
        <w:spacing w:line="360" w:lineRule="auto"/>
        <w:ind w:left="0"/>
        <w:rPr>
          <w:rFonts w:ascii="Arial" w:hAnsi="Arial" w:cs="Arial"/>
          <w:sz w:val="22"/>
          <w:szCs w:val="22"/>
        </w:rPr>
      </w:pPr>
      <w:r w:rsidRPr="00564AFD">
        <w:rPr>
          <w:rFonts w:ascii="Arial" w:hAnsi="Arial" w:cs="Arial"/>
          <w:sz w:val="22"/>
          <w:szCs w:val="22"/>
        </w:rPr>
        <w:t>2.4.2</w:t>
      </w:r>
      <w:r w:rsidR="004438B0" w:rsidRPr="004438B0">
        <w:t xml:space="preserve"> </w:t>
      </w:r>
      <w:r w:rsidR="004438B0">
        <w:t xml:space="preserve">    </w:t>
      </w:r>
      <w:r w:rsidR="004438B0" w:rsidRPr="004438B0">
        <w:rPr>
          <w:rFonts w:ascii="Arial" w:hAnsi="Arial" w:cs="Arial"/>
          <w:sz w:val="22"/>
          <w:szCs w:val="22"/>
        </w:rPr>
        <w:t xml:space="preserve">Teacher experiences with </w:t>
      </w:r>
      <w:proofErr w:type="spellStart"/>
      <w:r w:rsidR="004438B0" w:rsidRPr="004438B0">
        <w:rPr>
          <w:rFonts w:ascii="Arial" w:hAnsi="Arial" w:cs="Arial"/>
          <w:sz w:val="22"/>
          <w:szCs w:val="22"/>
        </w:rPr>
        <w:t>CfW</w:t>
      </w:r>
      <w:proofErr w:type="spellEnd"/>
      <w:r w:rsidR="004438B0" w:rsidRPr="004438B0">
        <w:rPr>
          <w:rFonts w:ascii="Arial" w:hAnsi="Arial" w:cs="Arial"/>
          <w:sz w:val="22"/>
          <w:szCs w:val="22"/>
        </w:rPr>
        <w:t xml:space="preserve"> - the impact of disparities in implementation.</w:t>
      </w:r>
    </w:p>
    <w:p w14:paraId="4C5A3561" w14:textId="3C04D67F" w:rsidR="00B407F1" w:rsidRPr="00564AFD" w:rsidRDefault="00B407F1" w:rsidP="009A1D1B">
      <w:pPr>
        <w:pStyle w:val="ListParagraph"/>
        <w:spacing w:line="360" w:lineRule="auto"/>
        <w:ind w:left="0"/>
        <w:rPr>
          <w:rFonts w:ascii="Arial" w:hAnsi="Arial" w:cs="Arial"/>
          <w:sz w:val="22"/>
          <w:szCs w:val="22"/>
        </w:rPr>
      </w:pPr>
      <w:r w:rsidRPr="00564AFD">
        <w:rPr>
          <w:rFonts w:ascii="Arial" w:hAnsi="Arial" w:cs="Arial"/>
          <w:sz w:val="22"/>
          <w:szCs w:val="22"/>
        </w:rPr>
        <w:t>2.4.3</w:t>
      </w:r>
      <w:r w:rsidR="004438B0" w:rsidRPr="004438B0">
        <w:t xml:space="preserve"> </w:t>
      </w:r>
      <w:r w:rsidR="004438B0">
        <w:t xml:space="preserve">    </w:t>
      </w:r>
      <w:r w:rsidR="004438B0" w:rsidRPr="004438B0">
        <w:rPr>
          <w:rFonts w:ascii="Arial" w:hAnsi="Arial" w:cs="Arial"/>
          <w:sz w:val="22"/>
          <w:szCs w:val="22"/>
        </w:rPr>
        <w:t xml:space="preserve">Teacher experiences with </w:t>
      </w:r>
      <w:proofErr w:type="spellStart"/>
      <w:r w:rsidR="004438B0" w:rsidRPr="004438B0">
        <w:rPr>
          <w:rFonts w:ascii="Arial" w:hAnsi="Arial" w:cs="Arial"/>
          <w:sz w:val="22"/>
          <w:szCs w:val="22"/>
        </w:rPr>
        <w:t>CfW</w:t>
      </w:r>
      <w:proofErr w:type="spellEnd"/>
      <w:r w:rsidR="004438B0" w:rsidRPr="004438B0">
        <w:rPr>
          <w:rFonts w:ascii="Arial" w:hAnsi="Arial" w:cs="Arial"/>
          <w:sz w:val="22"/>
          <w:szCs w:val="22"/>
        </w:rPr>
        <w:t xml:space="preserve"> - Alignment with Assessment and Accountability</w:t>
      </w:r>
    </w:p>
    <w:p w14:paraId="0319C443" w14:textId="77777777" w:rsidR="004D2961" w:rsidRPr="00A164FB" w:rsidRDefault="004D2961" w:rsidP="009A1D1B">
      <w:pPr>
        <w:pStyle w:val="ListParagraph"/>
        <w:spacing w:line="360" w:lineRule="auto"/>
        <w:ind w:left="400"/>
        <w:rPr>
          <w:rFonts w:ascii="Arial" w:hAnsi="Arial" w:cs="Arial"/>
          <w:sz w:val="22"/>
          <w:szCs w:val="22"/>
        </w:rPr>
      </w:pPr>
    </w:p>
    <w:p w14:paraId="3A74AC67" w14:textId="12418DE3" w:rsidR="00A50EAF" w:rsidRPr="00A164FB" w:rsidRDefault="002C643E" w:rsidP="004438B0">
      <w:pPr>
        <w:pStyle w:val="ListParagraph"/>
        <w:numPr>
          <w:ilvl w:val="0"/>
          <w:numId w:val="8"/>
        </w:numPr>
        <w:spacing w:line="360" w:lineRule="auto"/>
        <w:ind w:left="403" w:hanging="403"/>
        <w:rPr>
          <w:rFonts w:ascii="Arial" w:hAnsi="Arial" w:cs="Arial"/>
          <w:b/>
          <w:bCs/>
          <w:sz w:val="22"/>
          <w:szCs w:val="22"/>
        </w:rPr>
      </w:pPr>
      <w:r w:rsidRPr="00A164FB">
        <w:rPr>
          <w:rFonts w:ascii="Arial" w:hAnsi="Arial" w:cs="Arial"/>
          <w:b/>
          <w:bCs/>
          <w:sz w:val="22"/>
          <w:szCs w:val="22"/>
        </w:rPr>
        <w:t>Conclusion</w:t>
      </w:r>
      <w:r w:rsidR="00077DF3" w:rsidRPr="00A164FB">
        <w:rPr>
          <w:rFonts w:ascii="Arial" w:hAnsi="Arial" w:cs="Arial"/>
          <w:b/>
          <w:bCs/>
          <w:sz w:val="22"/>
          <w:szCs w:val="22"/>
        </w:rPr>
        <w:t>.</w:t>
      </w:r>
    </w:p>
    <w:p w14:paraId="79475DF1" w14:textId="5BE3712E" w:rsidR="00AE28C7" w:rsidRDefault="00AE28C7" w:rsidP="004438B0">
      <w:pPr>
        <w:pStyle w:val="ListParagraph"/>
        <w:numPr>
          <w:ilvl w:val="0"/>
          <w:numId w:val="8"/>
        </w:numPr>
        <w:spacing w:line="360" w:lineRule="auto"/>
        <w:ind w:left="403" w:hanging="403"/>
        <w:rPr>
          <w:rFonts w:ascii="Arial" w:hAnsi="Arial" w:cs="Arial"/>
          <w:b/>
          <w:bCs/>
          <w:sz w:val="22"/>
          <w:szCs w:val="22"/>
        </w:rPr>
      </w:pPr>
      <w:r w:rsidRPr="00A164FB">
        <w:rPr>
          <w:rFonts w:ascii="Arial" w:hAnsi="Arial" w:cs="Arial"/>
          <w:b/>
          <w:bCs/>
          <w:sz w:val="22"/>
          <w:szCs w:val="22"/>
        </w:rPr>
        <w:t>Researching the litera</w:t>
      </w:r>
      <w:r w:rsidR="00077DF3" w:rsidRPr="00A164FB">
        <w:rPr>
          <w:rFonts w:ascii="Arial" w:hAnsi="Arial" w:cs="Arial"/>
          <w:b/>
          <w:bCs/>
          <w:sz w:val="22"/>
          <w:szCs w:val="22"/>
        </w:rPr>
        <w:t>ture</w:t>
      </w:r>
      <w:r w:rsidR="002C643E" w:rsidRPr="00A164FB">
        <w:rPr>
          <w:rFonts w:ascii="Arial" w:hAnsi="Arial" w:cs="Arial"/>
          <w:b/>
          <w:bCs/>
          <w:sz w:val="22"/>
          <w:szCs w:val="22"/>
        </w:rPr>
        <w:t>.</w:t>
      </w:r>
    </w:p>
    <w:p w14:paraId="001FA831" w14:textId="40FC306B" w:rsidR="004438B0" w:rsidRDefault="004438B0" w:rsidP="004438B0">
      <w:pPr>
        <w:pStyle w:val="ListParagraph"/>
        <w:numPr>
          <w:ilvl w:val="0"/>
          <w:numId w:val="8"/>
        </w:numPr>
        <w:spacing w:line="360" w:lineRule="auto"/>
        <w:ind w:left="403" w:hanging="403"/>
        <w:rPr>
          <w:rFonts w:ascii="Arial" w:hAnsi="Arial" w:cs="Arial"/>
          <w:b/>
          <w:bCs/>
          <w:sz w:val="22"/>
          <w:szCs w:val="22"/>
        </w:rPr>
      </w:pPr>
      <w:r>
        <w:rPr>
          <w:rFonts w:ascii="Arial" w:hAnsi="Arial" w:cs="Arial"/>
          <w:b/>
          <w:bCs/>
          <w:sz w:val="22"/>
          <w:szCs w:val="22"/>
        </w:rPr>
        <w:t>Research paradigm</w:t>
      </w:r>
    </w:p>
    <w:p w14:paraId="2BC6C8FB" w14:textId="455E7A63" w:rsidR="00A164FB" w:rsidRDefault="00A164FB" w:rsidP="004438B0">
      <w:pPr>
        <w:pStyle w:val="ListParagraph"/>
        <w:numPr>
          <w:ilvl w:val="0"/>
          <w:numId w:val="8"/>
        </w:numPr>
        <w:spacing w:line="360" w:lineRule="auto"/>
        <w:ind w:left="403" w:hanging="403"/>
        <w:rPr>
          <w:rFonts w:ascii="Arial" w:hAnsi="Arial" w:cs="Arial"/>
          <w:b/>
          <w:bCs/>
          <w:sz w:val="22"/>
          <w:szCs w:val="22"/>
        </w:rPr>
      </w:pPr>
      <w:r>
        <w:rPr>
          <w:rFonts w:ascii="Arial" w:hAnsi="Arial" w:cs="Arial"/>
          <w:b/>
          <w:bCs/>
          <w:sz w:val="22"/>
          <w:szCs w:val="22"/>
        </w:rPr>
        <w:t>References</w:t>
      </w:r>
      <w:r w:rsidR="00C76B2F">
        <w:rPr>
          <w:rFonts w:ascii="Arial" w:hAnsi="Arial" w:cs="Arial"/>
          <w:b/>
          <w:bCs/>
          <w:sz w:val="22"/>
          <w:szCs w:val="22"/>
        </w:rPr>
        <w:t>.</w:t>
      </w:r>
    </w:p>
    <w:p w14:paraId="520D8B57" w14:textId="77777777" w:rsidR="00747459" w:rsidRDefault="00747459" w:rsidP="00747459">
      <w:pPr>
        <w:pStyle w:val="ListParagraph"/>
        <w:rPr>
          <w:rFonts w:ascii="Arial" w:hAnsi="Arial" w:cs="Arial"/>
          <w:b/>
          <w:bCs/>
          <w:sz w:val="22"/>
          <w:szCs w:val="22"/>
        </w:rPr>
      </w:pPr>
    </w:p>
    <w:p w14:paraId="482AEDA3" w14:textId="77777777" w:rsidR="00747459" w:rsidRPr="00747459" w:rsidRDefault="00747459" w:rsidP="00747459">
      <w:pPr>
        <w:pStyle w:val="ListParagraph"/>
        <w:rPr>
          <w:rFonts w:ascii="Arial" w:hAnsi="Arial" w:cs="Arial"/>
          <w:b/>
          <w:bCs/>
          <w:sz w:val="22"/>
          <w:szCs w:val="22"/>
        </w:rPr>
      </w:pPr>
    </w:p>
    <w:p w14:paraId="7276C918" w14:textId="4ACD9544" w:rsidR="00747459" w:rsidRPr="00747459" w:rsidRDefault="00747459" w:rsidP="00747459">
      <w:pPr>
        <w:spacing w:line="360" w:lineRule="auto"/>
        <w:rPr>
          <w:rFonts w:ascii="Arial" w:hAnsi="Arial" w:cs="Arial"/>
          <w:sz w:val="22"/>
          <w:szCs w:val="22"/>
        </w:rPr>
      </w:pPr>
      <w:r w:rsidRPr="00747459">
        <w:rPr>
          <w:rFonts w:ascii="Arial" w:hAnsi="Arial" w:cs="Arial"/>
          <w:sz w:val="22"/>
          <w:szCs w:val="22"/>
        </w:rPr>
        <w:t>71</w:t>
      </w:r>
      <w:r w:rsidR="00B407F1">
        <w:rPr>
          <w:rFonts w:ascii="Arial" w:hAnsi="Arial" w:cs="Arial"/>
          <w:sz w:val="22"/>
          <w:szCs w:val="22"/>
        </w:rPr>
        <w:t>2</w:t>
      </w:r>
      <w:r>
        <w:rPr>
          <w:rFonts w:ascii="Arial" w:hAnsi="Arial" w:cs="Arial"/>
          <w:sz w:val="22"/>
          <w:szCs w:val="22"/>
        </w:rPr>
        <w:t>6</w:t>
      </w:r>
      <w:r w:rsidRPr="00747459">
        <w:rPr>
          <w:rFonts w:ascii="Arial" w:hAnsi="Arial" w:cs="Arial"/>
          <w:sz w:val="22"/>
          <w:szCs w:val="22"/>
        </w:rPr>
        <w:t xml:space="preserve"> words.</w:t>
      </w:r>
    </w:p>
    <w:p w14:paraId="5FA6A275" w14:textId="77777777" w:rsidR="004438B0" w:rsidRDefault="004438B0" w:rsidP="00484A3E">
      <w:pPr>
        <w:rPr>
          <w:rStyle w:val="normaltextrun"/>
          <w:rFonts w:ascii="Arial" w:hAnsi="Arial" w:cs="Arial"/>
          <w:b/>
          <w:bCs/>
          <w:color w:val="1D2125"/>
          <w:sz w:val="22"/>
          <w:szCs w:val="22"/>
          <w:u w:val="single"/>
          <w:shd w:val="clear" w:color="auto" w:fill="FFFFFF"/>
        </w:rPr>
      </w:pPr>
    </w:p>
    <w:p w14:paraId="7AB83959" w14:textId="733F54D7" w:rsidR="00FF5704" w:rsidRDefault="0016172B" w:rsidP="00484A3E">
      <w:pPr>
        <w:rPr>
          <w:rStyle w:val="normaltextrun"/>
          <w:rFonts w:ascii="Arial" w:hAnsi="Arial" w:cs="Arial"/>
          <w:b/>
          <w:bCs/>
          <w:color w:val="1D2125"/>
          <w:sz w:val="22"/>
          <w:szCs w:val="22"/>
          <w:u w:val="single"/>
          <w:shd w:val="clear" w:color="auto" w:fill="FFFFFF"/>
        </w:rPr>
      </w:pPr>
      <w:r w:rsidRPr="008C4720">
        <w:rPr>
          <w:rStyle w:val="normaltextrun"/>
          <w:rFonts w:ascii="Arial" w:hAnsi="Arial" w:cs="Arial"/>
          <w:b/>
          <w:bCs/>
          <w:color w:val="1D2125"/>
          <w:sz w:val="22"/>
          <w:szCs w:val="22"/>
          <w:u w:val="single"/>
          <w:shd w:val="clear" w:color="auto" w:fill="FFFFFF"/>
        </w:rPr>
        <w:lastRenderedPageBreak/>
        <w:t xml:space="preserve">1. </w:t>
      </w:r>
      <w:r w:rsidR="00FF5704" w:rsidRPr="008C4720">
        <w:rPr>
          <w:rStyle w:val="normaltextrun"/>
          <w:rFonts w:ascii="Arial" w:hAnsi="Arial" w:cs="Arial"/>
          <w:b/>
          <w:bCs/>
          <w:color w:val="1D2125"/>
          <w:sz w:val="22"/>
          <w:szCs w:val="22"/>
          <w:u w:val="single"/>
          <w:shd w:val="clear" w:color="auto" w:fill="FFFFFF"/>
        </w:rPr>
        <w:t>Introduction.</w:t>
      </w:r>
    </w:p>
    <w:p w14:paraId="54935B27" w14:textId="4734E42E" w:rsidR="00584DD2" w:rsidRPr="00A164FB" w:rsidRDefault="0016172B" w:rsidP="009A1D1B">
      <w:pPr>
        <w:spacing w:line="360" w:lineRule="auto"/>
        <w:rPr>
          <w:rStyle w:val="normaltextrun"/>
          <w:rFonts w:ascii="Arial" w:hAnsi="Arial" w:cs="Arial"/>
          <w:b/>
          <w:bCs/>
          <w:color w:val="1D2125"/>
          <w:sz w:val="22"/>
          <w:szCs w:val="22"/>
          <w:shd w:val="clear" w:color="auto" w:fill="FFFFFF"/>
        </w:rPr>
      </w:pPr>
      <w:r w:rsidRPr="00A164FB">
        <w:rPr>
          <w:rStyle w:val="normaltextrun"/>
          <w:rFonts w:ascii="Arial" w:hAnsi="Arial" w:cs="Arial"/>
          <w:b/>
          <w:bCs/>
          <w:color w:val="1D2125"/>
          <w:sz w:val="22"/>
          <w:szCs w:val="22"/>
          <w:shd w:val="clear" w:color="auto" w:fill="FFFFFF"/>
        </w:rPr>
        <w:t xml:space="preserve">1.1 </w:t>
      </w:r>
      <w:r w:rsidR="00584DD2" w:rsidRPr="00A164FB">
        <w:rPr>
          <w:rStyle w:val="normaltextrun"/>
          <w:rFonts w:ascii="Arial" w:hAnsi="Arial" w:cs="Arial"/>
          <w:b/>
          <w:bCs/>
          <w:color w:val="1D2125"/>
          <w:sz w:val="22"/>
          <w:szCs w:val="22"/>
          <w:shd w:val="clear" w:color="auto" w:fill="FFFFFF"/>
        </w:rPr>
        <w:t>Rationale and interest in the topic</w:t>
      </w:r>
      <w:r w:rsidR="00584DD2" w:rsidRPr="00A164FB">
        <w:rPr>
          <w:rStyle w:val="normaltextrun"/>
          <w:rFonts w:ascii="Arial" w:hAnsi="Arial" w:cs="Arial"/>
          <w:b/>
          <w:bCs/>
          <w:color w:val="1D2125"/>
          <w:sz w:val="22"/>
          <w:szCs w:val="22"/>
          <w:shd w:val="clear" w:color="auto" w:fill="FFFFFF"/>
        </w:rPr>
        <w:tab/>
      </w:r>
    </w:p>
    <w:p w14:paraId="584380BA" w14:textId="582BC47A" w:rsidR="009A1D1B" w:rsidRDefault="00584DD2" w:rsidP="009A1D1B">
      <w:pPr>
        <w:spacing w:line="360" w:lineRule="auto"/>
        <w:rPr>
          <w:rStyle w:val="normaltextrun"/>
          <w:rFonts w:ascii="Arial" w:hAnsi="Arial" w:cs="Arial"/>
          <w:color w:val="1D2125"/>
          <w:sz w:val="22"/>
          <w:szCs w:val="22"/>
          <w:shd w:val="clear" w:color="auto" w:fill="FFFFFF"/>
        </w:rPr>
      </w:pPr>
      <w:r w:rsidRPr="00A164FB">
        <w:rPr>
          <w:rStyle w:val="normaltextrun"/>
          <w:rFonts w:ascii="Arial" w:hAnsi="Arial" w:cs="Arial"/>
          <w:color w:val="1D2125"/>
          <w:sz w:val="22"/>
          <w:szCs w:val="22"/>
          <w:shd w:val="clear" w:color="auto" w:fill="FFFFFF"/>
        </w:rPr>
        <w:t xml:space="preserve">The </w:t>
      </w:r>
      <w:r w:rsidR="00951F19">
        <w:rPr>
          <w:rStyle w:val="normaltextrun"/>
          <w:rFonts w:ascii="Arial" w:hAnsi="Arial" w:cs="Arial"/>
          <w:color w:val="1D2125"/>
          <w:sz w:val="22"/>
          <w:szCs w:val="22"/>
          <w:shd w:val="clear" w:color="auto" w:fill="FFFFFF"/>
        </w:rPr>
        <w:t>publication</w:t>
      </w:r>
      <w:r w:rsidRPr="00A164FB">
        <w:rPr>
          <w:rStyle w:val="normaltextrun"/>
          <w:rFonts w:ascii="Arial" w:hAnsi="Arial" w:cs="Arial"/>
          <w:color w:val="1D2125"/>
          <w:sz w:val="22"/>
          <w:szCs w:val="22"/>
          <w:shd w:val="clear" w:color="auto" w:fill="FFFFFF"/>
        </w:rPr>
        <w:t xml:space="preserve"> of </w:t>
      </w:r>
      <w:r w:rsidRPr="009A1D1B">
        <w:rPr>
          <w:rStyle w:val="normaltextrun"/>
          <w:rFonts w:ascii="Arial" w:hAnsi="Arial" w:cs="Arial"/>
          <w:i/>
          <w:iCs/>
          <w:color w:val="1D2125"/>
          <w:sz w:val="22"/>
          <w:szCs w:val="22"/>
          <w:shd w:val="clear" w:color="auto" w:fill="FFFFFF"/>
        </w:rPr>
        <w:t>Successful Futures</w:t>
      </w:r>
      <w:r w:rsidRPr="00A164FB">
        <w:rPr>
          <w:rStyle w:val="normaltextrun"/>
          <w:rFonts w:ascii="Arial" w:hAnsi="Arial" w:cs="Arial"/>
          <w:color w:val="1D2125"/>
          <w:sz w:val="22"/>
          <w:szCs w:val="22"/>
          <w:shd w:val="clear" w:color="auto" w:fill="FFFFFF"/>
        </w:rPr>
        <w:t xml:space="preserve"> (Donaldson, 2015) marked a significant turning point in Welsh education policy, initiating the transition from a prescriptive, content-heavy National Curriculum to a more flexible and purpose-driven framework, the Curriculum for Wales (</w:t>
      </w:r>
      <w:proofErr w:type="spellStart"/>
      <w:r w:rsidRPr="00A164FB">
        <w:rPr>
          <w:rStyle w:val="normaltextrun"/>
          <w:rFonts w:ascii="Arial" w:hAnsi="Arial" w:cs="Arial"/>
          <w:color w:val="1D2125"/>
          <w:sz w:val="22"/>
          <w:szCs w:val="22"/>
          <w:shd w:val="clear" w:color="auto" w:fill="FFFFFF"/>
        </w:rPr>
        <w:t>CfW</w:t>
      </w:r>
      <w:proofErr w:type="spellEnd"/>
      <w:r w:rsidRPr="00A164FB">
        <w:rPr>
          <w:rStyle w:val="normaltextrun"/>
          <w:rFonts w:ascii="Arial" w:hAnsi="Arial" w:cs="Arial"/>
          <w:color w:val="1D2125"/>
          <w:sz w:val="22"/>
          <w:szCs w:val="22"/>
          <w:shd w:val="clear" w:color="auto" w:fill="FFFFFF"/>
        </w:rPr>
        <w:t>)</w:t>
      </w:r>
      <w:r w:rsidR="00731B82" w:rsidRPr="00A164FB">
        <w:rPr>
          <w:rFonts w:ascii="Arial" w:hAnsi="Arial" w:cs="Arial"/>
          <w:sz w:val="22"/>
          <w:szCs w:val="22"/>
        </w:rPr>
        <w:t xml:space="preserve"> </w:t>
      </w:r>
      <w:r w:rsidR="00731B82" w:rsidRPr="00A164FB">
        <w:rPr>
          <w:rStyle w:val="normaltextrun"/>
          <w:rFonts w:ascii="Arial" w:hAnsi="Arial" w:cs="Arial"/>
          <w:color w:val="1D2125"/>
          <w:sz w:val="22"/>
          <w:szCs w:val="22"/>
          <w:shd w:val="clear" w:color="auto" w:fill="FFFFFF"/>
        </w:rPr>
        <w:t>(Priestley &amp; Sinnema, 2014). This reform required teacher</w:t>
      </w:r>
      <w:r w:rsidR="008974DE">
        <w:rPr>
          <w:rStyle w:val="normaltextrun"/>
          <w:rFonts w:ascii="Arial" w:hAnsi="Arial" w:cs="Arial"/>
          <w:color w:val="1D2125"/>
          <w:sz w:val="22"/>
          <w:szCs w:val="22"/>
          <w:shd w:val="clear" w:color="auto" w:fill="FFFFFF"/>
        </w:rPr>
        <w:t>s</w:t>
      </w:r>
      <w:r w:rsidR="00731B82" w:rsidRPr="00A164FB">
        <w:rPr>
          <w:rStyle w:val="normaltextrun"/>
          <w:rFonts w:ascii="Arial" w:hAnsi="Arial" w:cs="Arial"/>
          <w:color w:val="1D2125"/>
          <w:sz w:val="22"/>
          <w:szCs w:val="22"/>
          <w:shd w:val="clear" w:color="auto" w:fill="FFFFFF"/>
        </w:rPr>
        <w:t xml:space="preserve"> to rethink approaches to pedagogy, assessment, and teaching practices, presenting both opportunities and challenges for schools. </w:t>
      </w:r>
    </w:p>
    <w:p w14:paraId="27D477B2" w14:textId="43C48FE9" w:rsidR="009A1D1B" w:rsidRDefault="00731B82" w:rsidP="009A1D1B">
      <w:pPr>
        <w:spacing w:line="360" w:lineRule="auto"/>
        <w:rPr>
          <w:rStyle w:val="normaltextrun"/>
          <w:rFonts w:ascii="Arial" w:hAnsi="Arial" w:cs="Arial"/>
          <w:color w:val="1D2125"/>
          <w:sz w:val="22"/>
          <w:szCs w:val="22"/>
          <w:shd w:val="clear" w:color="auto" w:fill="FFFFFF"/>
        </w:rPr>
      </w:pPr>
      <w:r w:rsidRPr="00A164FB">
        <w:rPr>
          <w:rStyle w:val="normaltextrun"/>
          <w:rFonts w:ascii="Arial" w:hAnsi="Arial" w:cs="Arial"/>
          <w:color w:val="1D2125"/>
          <w:sz w:val="22"/>
          <w:szCs w:val="22"/>
          <w:shd w:val="clear" w:color="auto" w:fill="FFFFFF"/>
        </w:rPr>
        <w:t>T</w:t>
      </w:r>
      <w:r w:rsidR="00A6488A" w:rsidRPr="00A164FB">
        <w:rPr>
          <w:rStyle w:val="normaltextrun"/>
          <w:rFonts w:ascii="Arial" w:hAnsi="Arial" w:cs="Arial"/>
          <w:color w:val="1D2125"/>
          <w:sz w:val="22"/>
          <w:szCs w:val="22"/>
          <w:shd w:val="clear" w:color="auto" w:fill="FFFFFF"/>
        </w:rPr>
        <w:t>he</w:t>
      </w:r>
      <w:r w:rsidR="00A92759">
        <w:rPr>
          <w:rStyle w:val="normaltextrun"/>
          <w:rFonts w:ascii="Arial" w:hAnsi="Arial" w:cs="Arial"/>
          <w:color w:val="1D2125"/>
          <w:sz w:val="22"/>
          <w:szCs w:val="22"/>
          <w:shd w:val="clear" w:color="auto" w:fill="FFFFFF"/>
        </w:rPr>
        <w:t xml:space="preserve"> formal</w:t>
      </w:r>
      <w:r w:rsidR="00A6488A" w:rsidRPr="00A164FB">
        <w:rPr>
          <w:rStyle w:val="normaltextrun"/>
          <w:rFonts w:ascii="Arial" w:hAnsi="Arial" w:cs="Arial"/>
          <w:color w:val="1D2125"/>
          <w:sz w:val="22"/>
          <w:szCs w:val="22"/>
          <w:shd w:val="clear" w:color="auto" w:fill="FFFFFF"/>
        </w:rPr>
        <w:t xml:space="preserve"> introduction of </w:t>
      </w:r>
      <w:proofErr w:type="spellStart"/>
      <w:r w:rsidR="00A6488A" w:rsidRPr="00A164FB">
        <w:rPr>
          <w:rStyle w:val="normaltextrun"/>
          <w:rFonts w:ascii="Arial" w:hAnsi="Arial" w:cs="Arial"/>
          <w:color w:val="1D2125"/>
          <w:sz w:val="22"/>
          <w:szCs w:val="22"/>
          <w:shd w:val="clear" w:color="auto" w:fill="FFFFFF"/>
        </w:rPr>
        <w:t>CfW</w:t>
      </w:r>
      <w:proofErr w:type="spellEnd"/>
      <w:r w:rsidR="00A6488A" w:rsidRPr="00A164FB">
        <w:rPr>
          <w:rStyle w:val="normaltextrun"/>
          <w:rFonts w:ascii="Arial" w:hAnsi="Arial" w:cs="Arial"/>
          <w:color w:val="1D2125"/>
          <w:sz w:val="22"/>
          <w:szCs w:val="22"/>
          <w:shd w:val="clear" w:color="auto" w:fill="FFFFFF"/>
        </w:rPr>
        <w:t xml:space="preserve"> in 2021</w:t>
      </w:r>
      <w:r w:rsidR="00436B66" w:rsidRPr="00A164FB">
        <w:rPr>
          <w:rStyle w:val="normaltextrun"/>
          <w:rFonts w:ascii="Arial" w:hAnsi="Arial" w:cs="Arial"/>
          <w:color w:val="1D2125"/>
          <w:sz w:val="22"/>
          <w:szCs w:val="22"/>
          <w:shd w:val="clear" w:color="auto" w:fill="FFFFFF"/>
        </w:rPr>
        <w:t xml:space="preserve"> </w:t>
      </w:r>
      <w:r w:rsidR="00584DD2" w:rsidRPr="00A164FB">
        <w:rPr>
          <w:rStyle w:val="normaltextrun"/>
          <w:rFonts w:ascii="Arial" w:hAnsi="Arial" w:cs="Arial"/>
          <w:color w:val="1D2125"/>
          <w:sz w:val="22"/>
          <w:szCs w:val="22"/>
          <w:shd w:val="clear" w:color="auto" w:fill="FFFFFF"/>
        </w:rPr>
        <w:t>placed agency and ownership of curriculum design in the hands of teachers, a curriculum driven from the ‘bottom</w:t>
      </w:r>
      <w:r w:rsidR="009A1D1B">
        <w:rPr>
          <w:rStyle w:val="normaltextrun"/>
          <w:rFonts w:ascii="Arial" w:hAnsi="Arial" w:cs="Arial"/>
          <w:color w:val="1D2125"/>
          <w:sz w:val="22"/>
          <w:szCs w:val="22"/>
          <w:shd w:val="clear" w:color="auto" w:fill="FFFFFF"/>
        </w:rPr>
        <w:t>-</w:t>
      </w:r>
      <w:r w:rsidR="00584DD2" w:rsidRPr="00A164FB">
        <w:rPr>
          <w:rStyle w:val="normaltextrun"/>
          <w:rFonts w:ascii="Arial" w:hAnsi="Arial" w:cs="Arial"/>
          <w:color w:val="1D2125"/>
          <w:sz w:val="22"/>
          <w:szCs w:val="22"/>
          <w:shd w:val="clear" w:color="auto" w:fill="FFFFFF"/>
        </w:rPr>
        <w:t xml:space="preserve">up’ as opposed to decades of </w:t>
      </w:r>
      <w:r w:rsidR="009A1D1B" w:rsidRPr="00A164FB">
        <w:rPr>
          <w:rStyle w:val="normaltextrun"/>
          <w:rFonts w:ascii="Arial" w:hAnsi="Arial" w:cs="Arial"/>
          <w:color w:val="1D2125"/>
          <w:sz w:val="22"/>
          <w:szCs w:val="22"/>
          <w:shd w:val="clear" w:color="auto" w:fill="FFFFFF"/>
        </w:rPr>
        <w:t>top-down</w:t>
      </w:r>
      <w:r w:rsidR="00584DD2" w:rsidRPr="00A164FB">
        <w:rPr>
          <w:rStyle w:val="normaltextrun"/>
          <w:rFonts w:ascii="Arial" w:hAnsi="Arial" w:cs="Arial"/>
          <w:color w:val="1D2125"/>
          <w:sz w:val="22"/>
          <w:szCs w:val="22"/>
          <w:shd w:val="clear" w:color="auto" w:fill="FFFFFF"/>
        </w:rPr>
        <w:t xml:space="preserve"> driven</w:t>
      </w:r>
      <w:r w:rsidR="009A1D1B">
        <w:rPr>
          <w:rStyle w:val="normaltextrun"/>
          <w:rFonts w:ascii="Arial" w:hAnsi="Arial" w:cs="Arial"/>
          <w:color w:val="1D2125"/>
          <w:sz w:val="22"/>
          <w:szCs w:val="22"/>
          <w:shd w:val="clear" w:color="auto" w:fill="FFFFFF"/>
        </w:rPr>
        <w:t xml:space="preserve"> directives</w:t>
      </w:r>
      <w:r w:rsidR="00A6488A" w:rsidRPr="00A164FB">
        <w:rPr>
          <w:rStyle w:val="normaltextrun"/>
          <w:rFonts w:ascii="Arial" w:hAnsi="Arial" w:cs="Arial"/>
          <w:color w:val="1D2125"/>
          <w:sz w:val="22"/>
          <w:szCs w:val="22"/>
          <w:shd w:val="clear" w:color="auto" w:fill="FFFFFF"/>
        </w:rPr>
        <w:t xml:space="preserve"> </w:t>
      </w:r>
      <w:r w:rsidR="009A1D1B">
        <w:rPr>
          <w:rStyle w:val="normaltextrun"/>
          <w:rFonts w:ascii="Arial" w:hAnsi="Arial" w:cs="Arial"/>
          <w:color w:val="1D2125"/>
          <w:sz w:val="22"/>
          <w:szCs w:val="22"/>
          <w:shd w:val="clear" w:color="auto" w:fill="FFFFFF"/>
        </w:rPr>
        <w:t xml:space="preserve">where were </w:t>
      </w:r>
      <w:r w:rsidR="00A6488A" w:rsidRPr="00A164FB">
        <w:rPr>
          <w:rStyle w:val="normaltextrun"/>
          <w:rFonts w:ascii="Arial" w:hAnsi="Arial" w:cs="Arial"/>
          <w:color w:val="1D2125"/>
          <w:sz w:val="22"/>
          <w:szCs w:val="22"/>
          <w:shd w:val="clear" w:color="auto" w:fill="FFFFFF"/>
        </w:rPr>
        <w:t>teachers being what to teach and when to change it</w:t>
      </w:r>
      <w:r w:rsidR="00747459">
        <w:rPr>
          <w:rStyle w:val="normaltextrun"/>
          <w:rFonts w:ascii="Arial" w:hAnsi="Arial" w:cs="Arial"/>
          <w:color w:val="1D2125"/>
          <w:sz w:val="22"/>
          <w:szCs w:val="22"/>
          <w:shd w:val="clear" w:color="auto" w:fill="FFFFFF"/>
        </w:rPr>
        <w:t>.</w:t>
      </w:r>
      <w:r w:rsidR="00A6488A" w:rsidRPr="00A164FB">
        <w:rPr>
          <w:rStyle w:val="normaltextrun"/>
          <w:rFonts w:ascii="Arial" w:hAnsi="Arial" w:cs="Arial"/>
          <w:color w:val="1D2125"/>
          <w:sz w:val="22"/>
          <w:szCs w:val="22"/>
          <w:shd w:val="clear" w:color="auto" w:fill="FFFFFF"/>
        </w:rPr>
        <w:t xml:space="preserve"> This fundamental shift in the nature and origin of curriculum design is hugely significant with considerable impact o</w:t>
      </w:r>
      <w:r w:rsidR="00704827">
        <w:rPr>
          <w:rStyle w:val="normaltextrun"/>
          <w:rFonts w:ascii="Arial" w:hAnsi="Arial" w:cs="Arial"/>
          <w:color w:val="1D2125"/>
          <w:sz w:val="22"/>
          <w:szCs w:val="22"/>
          <w:shd w:val="clear" w:color="auto" w:fill="FFFFFF"/>
        </w:rPr>
        <w:t>n</w:t>
      </w:r>
      <w:r w:rsidR="00A6488A" w:rsidRPr="00A164FB">
        <w:rPr>
          <w:rStyle w:val="normaltextrun"/>
          <w:rFonts w:ascii="Arial" w:hAnsi="Arial" w:cs="Arial"/>
          <w:color w:val="1D2125"/>
          <w:sz w:val="22"/>
          <w:szCs w:val="22"/>
          <w:shd w:val="clear" w:color="auto" w:fill="FFFFFF"/>
        </w:rPr>
        <w:t xml:space="preserve"> the workforce. It</w:t>
      </w:r>
      <w:r w:rsidR="002D7681" w:rsidRPr="00A164FB">
        <w:rPr>
          <w:rStyle w:val="normaltextrun"/>
          <w:rFonts w:ascii="Arial" w:hAnsi="Arial" w:cs="Arial"/>
          <w:color w:val="1D2125"/>
          <w:sz w:val="22"/>
          <w:szCs w:val="22"/>
          <w:shd w:val="clear" w:color="auto" w:fill="FFFFFF"/>
        </w:rPr>
        <w:t xml:space="preserve"> also</w:t>
      </w:r>
      <w:r w:rsidR="00A6488A" w:rsidRPr="00A164FB">
        <w:rPr>
          <w:rStyle w:val="normaltextrun"/>
          <w:rFonts w:ascii="Arial" w:hAnsi="Arial" w:cs="Arial"/>
          <w:color w:val="1D2125"/>
          <w:sz w:val="22"/>
          <w:szCs w:val="22"/>
          <w:shd w:val="clear" w:color="auto" w:fill="FFFFFF"/>
        </w:rPr>
        <w:t xml:space="preserve"> assumes that teachers are fully equipped to address the challenges of </w:t>
      </w:r>
      <w:r w:rsidR="002D7681" w:rsidRPr="00A164FB">
        <w:rPr>
          <w:rStyle w:val="normaltextrun"/>
          <w:rFonts w:ascii="Arial" w:hAnsi="Arial" w:cs="Arial"/>
          <w:color w:val="1D2125"/>
          <w:sz w:val="22"/>
          <w:szCs w:val="22"/>
          <w:shd w:val="clear" w:color="auto" w:fill="FFFFFF"/>
        </w:rPr>
        <w:t>curriculum reform</w:t>
      </w:r>
      <w:r w:rsidR="00A6488A" w:rsidRPr="00A164FB">
        <w:rPr>
          <w:rStyle w:val="normaltextrun"/>
          <w:rFonts w:ascii="Arial" w:hAnsi="Arial" w:cs="Arial"/>
          <w:color w:val="1D2125"/>
          <w:sz w:val="22"/>
          <w:szCs w:val="22"/>
          <w:shd w:val="clear" w:color="auto" w:fill="FFFFFF"/>
        </w:rPr>
        <w:t>.</w:t>
      </w:r>
      <w:r w:rsidR="00704827">
        <w:rPr>
          <w:rStyle w:val="normaltextrun"/>
          <w:rFonts w:ascii="Arial" w:hAnsi="Arial" w:cs="Arial"/>
          <w:color w:val="1D2125"/>
          <w:sz w:val="22"/>
          <w:szCs w:val="22"/>
          <w:shd w:val="clear" w:color="auto" w:fill="FFFFFF"/>
        </w:rPr>
        <w:t xml:space="preserve"> (</w:t>
      </w:r>
      <w:r w:rsidR="00AC19CF" w:rsidRPr="00AC19CF">
        <w:rPr>
          <w:rStyle w:val="normaltextrun"/>
          <w:rFonts w:ascii="Arial" w:hAnsi="Arial" w:cs="Arial"/>
          <w:color w:val="1D2125"/>
          <w:sz w:val="22"/>
          <w:szCs w:val="22"/>
          <w:shd w:val="clear" w:color="auto" w:fill="FFFFFF"/>
        </w:rPr>
        <w:t>Huizinga et al., 2019</w:t>
      </w:r>
      <w:r w:rsidR="00704827">
        <w:rPr>
          <w:rStyle w:val="normaltextrun"/>
          <w:rFonts w:ascii="Arial" w:hAnsi="Arial" w:cs="Arial"/>
          <w:color w:val="1D2125"/>
          <w:sz w:val="22"/>
          <w:szCs w:val="22"/>
          <w:shd w:val="clear" w:color="auto" w:fill="FFFFFF"/>
        </w:rPr>
        <w:t>)</w:t>
      </w:r>
      <w:r w:rsidRPr="00A164FB">
        <w:rPr>
          <w:rFonts w:ascii="Arial" w:hAnsi="Arial" w:cs="Arial"/>
          <w:sz w:val="22"/>
          <w:szCs w:val="22"/>
        </w:rPr>
        <w:t xml:space="preserve"> </w:t>
      </w:r>
      <w:r w:rsidRPr="00A164FB">
        <w:rPr>
          <w:rStyle w:val="normaltextrun"/>
          <w:rFonts w:ascii="Arial" w:hAnsi="Arial" w:cs="Arial"/>
          <w:color w:val="1D2125"/>
          <w:sz w:val="22"/>
          <w:szCs w:val="22"/>
          <w:shd w:val="clear" w:color="auto" w:fill="FFFFFF"/>
        </w:rPr>
        <w:t xml:space="preserve"> </w:t>
      </w:r>
    </w:p>
    <w:p w14:paraId="3C972F58" w14:textId="46356505" w:rsidR="00584DD2" w:rsidRPr="00A164FB" w:rsidRDefault="00731B82" w:rsidP="009A1D1B">
      <w:pPr>
        <w:spacing w:line="360" w:lineRule="auto"/>
        <w:rPr>
          <w:rStyle w:val="normaltextrun"/>
          <w:rFonts w:ascii="Arial" w:hAnsi="Arial" w:cs="Arial"/>
          <w:color w:val="1D2125"/>
          <w:sz w:val="22"/>
          <w:szCs w:val="22"/>
          <w:shd w:val="clear" w:color="auto" w:fill="FFFFFF"/>
        </w:rPr>
      </w:pPr>
      <w:r w:rsidRPr="00A164FB">
        <w:rPr>
          <w:rStyle w:val="normaltextrun"/>
          <w:rFonts w:ascii="Arial" w:hAnsi="Arial" w:cs="Arial"/>
          <w:color w:val="1D2125"/>
          <w:sz w:val="22"/>
          <w:szCs w:val="22"/>
          <w:shd w:val="clear" w:color="auto" w:fill="FFFFFF"/>
        </w:rPr>
        <w:t>My professional curiosity lies in understanding how schools</w:t>
      </w:r>
      <w:r w:rsidR="002D7681" w:rsidRPr="00A164FB">
        <w:rPr>
          <w:rStyle w:val="normaltextrun"/>
          <w:rFonts w:ascii="Arial" w:hAnsi="Arial" w:cs="Arial"/>
          <w:color w:val="1D2125"/>
          <w:sz w:val="22"/>
          <w:szCs w:val="22"/>
          <w:shd w:val="clear" w:color="auto" w:fill="FFFFFF"/>
        </w:rPr>
        <w:t xml:space="preserve"> and teachers</w:t>
      </w:r>
      <w:r w:rsidRPr="00A164FB">
        <w:rPr>
          <w:rStyle w:val="normaltextrun"/>
          <w:rFonts w:ascii="Arial" w:hAnsi="Arial" w:cs="Arial"/>
          <w:color w:val="1D2125"/>
          <w:sz w:val="22"/>
          <w:szCs w:val="22"/>
          <w:shd w:val="clear" w:color="auto" w:fill="FFFFFF"/>
        </w:rPr>
        <w:t xml:space="preserve"> have responded to these challenges in their implementation of </w:t>
      </w:r>
      <w:proofErr w:type="spellStart"/>
      <w:r w:rsidRPr="00A164FB">
        <w:rPr>
          <w:rStyle w:val="normaltextrun"/>
          <w:rFonts w:ascii="Arial" w:hAnsi="Arial" w:cs="Arial"/>
          <w:color w:val="1D2125"/>
          <w:sz w:val="22"/>
          <w:szCs w:val="22"/>
          <w:shd w:val="clear" w:color="auto" w:fill="FFFFFF"/>
        </w:rPr>
        <w:t>CfW</w:t>
      </w:r>
      <w:proofErr w:type="spellEnd"/>
      <w:r w:rsidRPr="00A164FB">
        <w:rPr>
          <w:rStyle w:val="normaltextrun"/>
          <w:rFonts w:ascii="Arial" w:hAnsi="Arial" w:cs="Arial"/>
          <w:color w:val="1D2125"/>
          <w:sz w:val="22"/>
          <w:szCs w:val="22"/>
          <w:shd w:val="clear" w:color="auto" w:fill="FFFFFF"/>
        </w:rPr>
        <w:t>.</w:t>
      </w:r>
      <w:r w:rsidR="00A6488A" w:rsidRPr="00A164FB">
        <w:rPr>
          <w:rStyle w:val="normaltextrun"/>
          <w:rFonts w:ascii="Arial" w:hAnsi="Arial" w:cs="Arial"/>
          <w:color w:val="1D2125"/>
          <w:sz w:val="22"/>
          <w:szCs w:val="22"/>
          <w:shd w:val="clear" w:color="auto" w:fill="FFFFFF"/>
        </w:rPr>
        <w:t xml:space="preserve"> </w:t>
      </w:r>
      <w:r w:rsidRPr="00A164FB">
        <w:rPr>
          <w:rStyle w:val="normaltextrun"/>
          <w:rFonts w:ascii="Arial" w:hAnsi="Arial" w:cs="Arial"/>
          <w:color w:val="1D2125"/>
          <w:sz w:val="22"/>
          <w:szCs w:val="22"/>
          <w:shd w:val="clear" w:color="auto" w:fill="FFFFFF"/>
        </w:rPr>
        <w:t xml:space="preserve"> </w:t>
      </w:r>
      <w:r w:rsidR="008C4612" w:rsidRPr="00A164FB">
        <w:rPr>
          <w:rStyle w:val="normaltextrun"/>
          <w:rFonts w:ascii="Arial" w:hAnsi="Arial" w:cs="Arial"/>
          <w:color w:val="1D2125"/>
          <w:sz w:val="22"/>
          <w:szCs w:val="22"/>
          <w:shd w:val="clear" w:color="auto" w:fill="FFFFFF"/>
        </w:rPr>
        <w:t>I</w:t>
      </w:r>
      <w:r w:rsidR="00A6488A" w:rsidRPr="00A164FB">
        <w:rPr>
          <w:rStyle w:val="normaltextrun"/>
          <w:rFonts w:ascii="Arial" w:hAnsi="Arial" w:cs="Arial"/>
          <w:color w:val="1D2125"/>
          <w:sz w:val="22"/>
          <w:szCs w:val="22"/>
          <w:shd w:val="clear" w:color="auto" w:fill="FFFFFF"/>
        </w:rPr>
        <w:t xml:space="preserve"> am keen to explore</w:t>
      </w:r>
      <w:r w:rsidRPr="00A164FB">
        <w:rPr>
          <w:rStyle w:val="normaltextrun"/>
          <w:rFonts w:ascii="Arial" w:hAnsi="Arial" w:cs="Arial"/>
          <w:color w:val="1D2125"/>
          <w:sz w:val="22"/>
          <w:szCs w:val="22"/>
          <w:shd w:val="clear" w:color="auto" w:fill="FFFFFF"/>
        </w:rPr>
        <w:t xml:space="preserve"> the attitudes of</w:t>
      </w:r>
      <w:r w:rsidR="00A6488A" w:rsidRPr="00A164FB">
        <w:rPr>
          <w:rStyle w:val="normaltextrun"/>
          <w:rFonts w:ascii="Arial" w:hAnsi="Arial" w:cs="Arial"/>
          <w:color w:val="1D2125"/>
          <w:sz w:val="22"/>
          <w:szCs w:val="22"/>
          <w:shd w:val="clear" w:color="auto" w:fill="FFFFFF"/>
        </w:rPr>
        <w:t xml:space="preserve"> teachers in Wales and their experiences in engaging with </w:t>
      </w:r>
      <w:r w:rsidRPr="00A164FB">
        <w:rPr>
          <w:rStyle w:val="normaltextrun"/>
          <w:rFonts w:ascii="Arial" w:hAnsi="Arial" w:cs="Arial"/>
          <w:color w:val="1D2125"/>
          <w:sz w:val="22"/>
          <w:szCs w:val="22"/>
          <w:shd w:val="clear" w:color="auto" w:fill="FFFFFF"/>
        </w:rPr>
        <w:t xml:space="preserve">curriculum design since the introduction of </w:t>
      </w:r>
      <w:proofErr w:type="spellStart"/>
      <w:r w:rsidRPr="00A164FB">
        <w:rPr>
          <w:rStyle w:val="normaltextrun"/>
          <w:rFonts w:ascii="Arial" w:hAnsi="Arial" w:cs="Arial"/>
          <w:color w:val="1D2125"/>
          <w:sz w:val="22"/>
          <w:szCs w:val="22"/>
          <w:shd w:val="clear" w:color="auto" w:fill="FFFFFF"/>
        </w:rPr>
        <w:t>CfW</w:t>
      </w:r>
      <w:proofErr w:type="spellEnd"/>
      <w:r w:rsidR="00A6488A" w:rsidRPr="00A164FB">
        <w:rPr>
          <w:rStyle w:val="normaltextrun"/>
          <w:rFonts w:ascii="Arial" w:hAnsi="Arial" w:cs="Arial"/>
          <w:color w:val="1D2125"/>
          <w:sz w:val="22"/>
          <w:szCs w:val="22"/>
          <w:shd w:val="clear" w:color="auto" w:fill="FFFFFF"/>
        </w:rPr>
        <w:t>. This research can assist</w:t>
      </w:r>
      <w:r w:rsidR="009A1D1B">
        <w:rPr>
          <w:rStyle w:val="normaltextrun"/>
          <w:rFonts w:ascii="Arial" w:hAnsi="Arial" w:cs="Arial"/>
          <w:color w:val="1D2125"/>
          <w:sz w:val="22"/>
          <w:szCs w:val="22"/>
          <w:shd w:val="clear" w:color="auto" w:fill="FFFFFF"/>
        </w:rPr>
        <w:t xml:space="preserve"> in</w:t>
      </w:r>
      <w:r w:rsidR="00A6488A" w:rsidRPr="00A164FB">
        <w:rPr>
          <w:rStyle w:val="normaltextrun"/>
          <w:rFonts w:ascii="Arial" w:hAnsi="Arial" w:cs="Arial"/>
          <w:color w:val="1D2125"/>
          <w:sz w:val="22"/>
          <w:szCs w:val="22"/>
          <w:shd w:val="clear" w:color="auto" w:fill="FFFFFF"/>
        </w:rPr>
        <w:t xml:space="preserve"> the</w:t>
      </w:r>
      <w:r w:rsidR="005E7AE8">
        <w:rPr>
          <w:rStyle w:val="normaltextrun"/>
          <w:rFonts w:ascii="Arial" w:hAnsi="Arial" w:cs="Arial"/>
          <w:color w:val="1D2125"/>
          <w:sz w:val="22"/>
          <w:szCs w:val="22"/>
          <w:shd w:val="clear" w:color="auto" w:fill="FFFFFF"/>
        </w:rPr>
        <w:t xml:space="preserve"> </w:t>
      </w:r>
      <w:r w:rsidR="00A6488A" w:rsidRPr="00A164FB">
        <w:rPr>
          <w:rStyle w:val="normaltextrun"/>
          <w:rFonts w:ascii="Arial" w:hAnsi="Arial" w:cs="Arial"/>
          <w:color w:val="1D2125"/>
          <w:sz w:val="22"/>
          <w:szCs w:val="22"/>
          <w:shd w:val="clear" w:color="auto" w:fill="FFFFFF"/>
        </w:rPr>
        <w:t xml:space="preserve">process of effective curriculum design as </w:t>
      </w:r>
      <w:proofErr w:type="spellStart"/>
      <w:r w:rsidR="00A6488A" w:rsidRPr="00A164FB">
        <w:rPr>
          <w:rStyle w:val="normaltextrun"/>
          <w:rFonts w:ascii="Arial" w:hAnsi="Arial" w:cs="Arial"/>
          <w:color w:val="1D2125"/>
          <w:sz w:val="22"/>
          <w:szCs w:val="22"/>
          <w:shd w:val="clear" w:color="auto" w:fill="FFFFFF"/>
        </w:rPr>
        <w:t>CfW</w:t>
      </w:r>
      <w:proofErr w:type="spellEnd"/>
      <w:r w:rsidR="00A6488A" w:rsidRPr="00A164FB">
        <w:rPr>
          <w:rStyle w:val="normaltextrun"/>
          <w:rFonts w:ascii="Arial" w:hAnsi="Arial" w:cs="Arial"/>
          <w:color w:val="1D2125"/>
          <w:sz w:val="22"/>
          <w:szCs w:val="22"/>
          <w:shd w:val="clear" w:color="auto" w:fill="FFFFFF"/>
        </w:rPr>
        <w:t xml:space="preserve"> develops </w:t>
      </w:r>
      <w:r w:rsidR="002D7681" w:rsidRPr="00A164FB">
        <w:rPr>
          <w:rStyle w:val="normaltextrun"/>
          <w:rFonts w:ascii="Arial" w:hAnsi="Arial" w:cs="Arial"/>
          <w:color w:val="1D2125"/>
          <w:sz w:val="22"/>
          <w:szCs w:val="22"/>
          <w:shd w:val="clear" w:color="auto" w:fill="FFFFFF"/>
        </w:rPr>
        <w:t>in the coming years.</w:t>
      </w:r>
    </w:p>
    <w:p w14:paraId="0A5C1A69" w14:textId="72CA6312" w:rsidR="00CC1B72" w:rsidRPr="00A164FB" w:rsidRDefault="0016172B" w:rsidP="00584DD2">
      <w:pPr>
        <w:rPr>
          <w:rStyle w:val="normaltextrun"/>
          <w:rFonts w:ascii="Arial" w:hAnsi="Arial" w:cs="Arial"/>
          <w:b/>
          <w:bCs/>
          <w:color w:val="1D2125"/>
          <w:sz w:val="22"/>
          <w:szCs w:val="22"/>
          <w:shd w:val="clear" w:color="auto" w:fill="FFFFFF"/>
        </w:rPr>
      </w:pPr>
      <w:r w:rsidRPr="00A164FB">
        <w:rPr>
          <w:rStyle w:val="normaltextrun"/>
          <w:rFonts w:ascii="Arial" w:hAnsi="Arial" w:cs="Arial"/>
          <w:b/>
          <w:bCs/>
          <w:color w:val="1D2125"/>
          <w:sz w:val="22"/>
          <w:szCs w:val="22"/>
          <w:shd w:val="clear" w:color="auto" w:fill="FFFFFF"/>
        </w:rPr>
        <w:t xml:space="preserve">1.2 </w:t>
      </w:r>
      <w:r w:rsidR="00CC1B72" w:rsidRPr="00A164FB">
        <w:rPr>
          <w:rStyle w:val="normaltextrun"/>
          <w:rFonts w:ascii="Arial" w:hAnsi="Arial" w:cs="Arial"/>
          <w:b/>
          <w:bCs/>
          <w:color w:val="1D2125"/>
          <w:sz w:val="22"/>
          <w:szCs w:val="22"/>
          <w:shd w:val="clear" w:color="auto" w:fill="FFFFFF"/>
        </w:rPr>
        <w:t>Positionality</w:t>
      </w:r>
    </w:p>
    <w:p w14:paraId="3B91341A" w14:textId="07013A84" w:rsidR="0093128D" w:rsidRDefault="00436B66" w:rsidP="007B3E57">
      <w:pPr>
        <w:spacing w:line="360" w:lineRule="auto"/>
        <w:rPr>
          <w:rStyle w:val="normaltextrun"/>
          <w:rFonts w:ascii="Arial" w:hAnsi="Arial" w:cs="Arial"/>
          <w:color w:val="1D2125"/>
          <w:sz w:val="22"/>
          <w:szCs w:val="22"/>
          <w:shd w:val="clear" w:color="auto" w:fill="FFFFFF"/>
        </w:rPr>
      </w:pPr>
      <w:r w:rsidRPr="00A164FB">
        <w:rPr>
          <w:rStyle w:val="normaltextrun"/>
          <w:rFonts w:ascii="Arial" w:hAnsi="Arial" w:cs="Arial"/>
          <w:color w:val="1D2125"/>
          <w:sz w:val="22"/>
          <w:szCs w:val="22"/>
          <w:shd w:val="clear" w:color="auto" w:fill="FFFFFF"/>
        </w:rPr>
        <w:t xml:space="preserve">Regarding my positionality, </w:t>
      </w:r>
      <w:r w:rsidR="00731B82" w:rsidRPr="00A164FB">
        <w:rPr>
          <w:rStyle w:val="normaltextrun"/>
          <w:rFonts w:ascii="Arial" w:hAnsi="Arial" w:cs="Arial"/>
          <w:color w:val="1D2125"/>
          <w:sz w:val="22"/>
          <w:szCs w:val="22"/>
          <w:shd w:val="clear" w:color="auto" w:fill="FFFFFF"/>
        </w:rPr>
        <w:t xml:space="preserve">this </w:t>
      </w:r>
      <w:r w:rsidRPr="00A164FB">
        <w:rPr>
          <w:rStyle w:val="normaltextrun"/>
          <w:rFonts w:ascii="Arial" w:hAnsi="Arial" w:cs="Arial"/>
          <w:color w:val="1D2125"/>
          <w:sz w:val="22"/>
          <w:szCs w:val="22"/>
          <w:shd w:val="clear" w:color="auto" w:fill="FFFFFF"/>
        </w:rPr>
        <w:t>research</w:t>
      </w:r>
      <w:r w:rsidR="00731B82" w:rsidRPr="00A164FB">
        <w:rPr>
          <w:rStyle w:val="normaltextrun"/>
          <w:rFonts w:ascii="Arial" w:hAnsi="Arial" w:cs="Arial"/>
          <w:color w:val="1D2125"/>
          <w:sz w:val="22"/>
          <w:szCs w:val="22"/>
          <w:shd w:val="clear" w:color="auto" w:fill="FFFFFF"/>
        </w:rPr>
        <w:t xml:space="preserve"> is linked to my role as a Lecturer of Education at the University of Wales, Trinity Saint David, and my involvement in </w:t>
      </w:r>
      <w:r w:rsidR="001928CD" w:rsidRPr="00A164FB">
        <w:rPr>
          <w:rStyle w:val="normaltextrun"/>
          <w:rFonts w:ascii="Arial" w:hAnsi="Arial" w:cs="Arial"/>
          <w:color w:val="1D2125"/>
          <w:sz w:val="22"/>
          <w:szCs w:val="22"/>
          <w:shd w:val="clear" w:color="auto" w:fill="FFFFFF"/>
        </w:rPr>
        <w:t xml:space="preserve">the </w:t>
      </w:r>
      <w:proofErr w:type="spellStart"/>
      <w:r w:rsidR="001928CD" w:rsidRPr="00A164FB">
        <w:rPr>
          <w:rStyle w:val="normaltextrun"/>
          <w:rFonts w:ascii="Arial" w:hAnsi="Arial" w:cs="Arial"/>
          <w:color w:val="1D2125"/>
          <w:sz w:val="22"/>
          <w:szCs w:val="22"/>
          <w:shd w:val="clear" w:color="auto" w:fill="FFFFFF"/>
        </w:rPr>
        <w:t>Camau</w:t>
      </w:r>
      <w:proofErr w:type="spellEnd"/>
      <w:r w:rsidR="00AF1B3D" w:rsidRPr="00AF1B3D">
        <w:rPr>
          <w:rStyle w:val="normaltextrun"/>
          <w:rFonts w:ascii="Arial" w:hAnsi="Arial" w:cs="Arial"/>
          <w:color w:val="1D2125"/>
          <w:sz w:val="22"/>
          <w:szCs w:val="22"/>
          <w:shd w:val="clear" w:color="auto" w:fill="FFFFFF"/>
        </w:rPr>
        <w:t xml:space="preserve"> </w:t>
      </w:r>
      <w:proofErr w:type="spellStart"/>
      <w:r w:rsidR="00AF1B3D" w:rsidRPr="00AF1B3D">
        <w:rPr>
          <w:rStyle w:val="normaltextrun"/>
          <w:rFonts w:ascii="Arial" w:hAnsi="Arial" w:cs="Arial"/>
          <w:color w:val="1D2125"/>
          <w:sz w:val="22"/>
          <w:szCs w:val="22"/>
          <w:shd w:val="clear" w:color="auto" w:fill="FFFFFF"/>
        </w:rPr>
        <w:t>i'r</w:t>
      </w:r>
      <w:proofErr w:type="spellEnd"/>
      <w:r w:rsidR="00AF1B3D" w:rsidRPr="00AF1B3D">
        <w:rPr>
          <w:rStyle w:val="normaltextrun"/>
          <w:rFonts w:ascii="Arial" w:hAnsi="Arial" w:cs="Arial"/>
          <w:color w:val="1D2125"/>
          <w:sz w:val="22"/>
          <w:szCs w:val="22"/>
          <w:shd w:val="clear" w:color="auto" w:fill="FFFFFF"/>
        </w:rPr>
        <w:t xml:space="preserve"> </w:t>
      </w:r>
      <w:proofErr w:type="spellStart"/>
      <w:r w:rsidR="00AF1B3D" w:rsidRPr="00AF1B3D">
        <w:rPr>
          <w:rStyle w:val="normaltextrun"/>
          <w:rFonts w:ascii="Arial" w:hAnsi="Arial" w:cs="Arial"/>
          <w:color w:val="1D2125"/>
          <w:sz w:val="22"/>
          <w:szCs w:val="22"/>
          <w:shd w:val="clear" w:color="auto" w:fill="FFFFFF"/>
        </w:rPr>
        <w:t>Dyfodol</w:t>
      </w:r>
      <w:proofErr w:type="spellEnd"/>
      <w:r w:rsidR="00AF1B3D" w:rsidRPr="00AF1B3D">
        <w:rPr>
          <w:rStyle w:val="normaltextrun"/>
          <w:rFonts w:ascii="Arial" w:hAnsi="Arial" w:cs="Arial"/>
          <w:color w:val="1D2125"/>
          <w:sz w:val="22"/>
          <w:szCs w:val="22"/>
          <w:shd w:val="clear" w:color="auto" w:fill="FFFFFF"/>
        </w:rPr>
        <w:t xml:space="preserve"> </w:t>
      </w:r>
      <w:r w:rsidR="00731B82" w:rsidRPr="00A164FB">
        <w:rPr>
          <w:rStyle w:val="normaltextrun"/>
          <w:rFonts w:ascii="Arial" w:hAnsi="Arial" w:cs="Arial"/>
          <w:color w:val="1D2125"/>
          <w:sz w:val="22"/>
          <w:szCs w:val="22"/>
          <w:shd w:val="clear" w:color="auto" w:fill="FFFFFF"/>
        </w:rPr>
        <w:t>project. This Welsh Government-funded collaboration between UWTSD and the University of Glasgow aims to support sustainable curriculum reform in Wales.</w:t>
      </w:r>
      <w:r w:rsidR="00AC19CF">
        <w:rPr>
          <w:rStyle w:val="normaltextrun"/>
          <w:rFonts w:ascii="Arial" w:hAnsi="Arial" w:cs="Arial"/>
          <w:color w:val="1D2125"/>
          <w:sz w:val="22"/>
          <w:szCs w:val="22"/>
          <w:shd w:val="clear" w:color="auto" w:fill="FFFFFF"/>
        </w:rPr>
        <w:t xml:space="preserve"> </w:t>
      </w:r>
      <w:r w:rsidR="00731B82" w:rsidRPr="00A164FB">
        <w:rPr>
          <w:rStyle w:val="normaltextrun"/>
          <w:rFonts w:ascii="Arial" w:hAnsi="Arial" w:cs="Arial"/>
          <w:color w:val="1D2125"/>
          <w:sz w:val="22"/>
          <w:szCs w:val="22"/>
          <w:shd w:val="clear" w:color="auto" w:fill="FFFFFF"/>
        </w:rPr>
        <w:t>Through this project, I have had the opportunity to work with education professionals across Wales and have</w:t>
      </w:r>
      <w:r w:rsidR="003B1D42">
        <w:rPr>
          <w:rStyle w:val="normaltextrun"/>
          <w:rFonts w:ascii="Arial" w:hAnsi="Arial" w:cs="Arial"/>
          <w:color w:val="1D2125"/>
          <w:sz w:val="22"/>
          <w:szCs w:val="22"/>
          <w:shd w:val="clear" w:color="auto" w:fill="FFFFFF"/>
        </w:rPr>
        <w:t xml:space="preserve"> personally</w:t>
      </w:r>
      <w:r w:rsidR="00731B82" w:rsidRPr="00A164FB">
        <w:rPr>
          <w:rStyle w:val="normaltextrun"/>
          <w:rFonts w:ascii="Arial" w:hAnsi="Arial" w:cs="Arial"/>
          <w:color w:val="1D2125"/>
          <w:sz w:val="22"/>
          <w:szCs w:val="22"/>
          <w:shd w:val="clear" w:color="auto" w:fill="FFFFFF"/>
        </w:rPr>
        <w:t xml:space="preserve"> observed diverse interpretations of </w:t>
      </w:r>
      <w:proofErr w:type="spellStart"/>
      <w:r w:rsidR="00731B82" w:rsidRPr="00A164FB">
        <w:rPr>
          <w:rStyle w:val="normaltextrun"/>
          <w:rFonts w:ascii="Arial" w:hAnsi="Arial" w:cs="Arial"/>
          <w:color w:val="1D2125"/>
          <w:sz w:val="22"/>
          <w:szCs w:val="22"/>
          <w:shd w:val="clear" w:color="auto" w:fill="FFFFFF"/>
        </w:rPr>
        <w:t>CfW</w:t>
      </w:r>
      <w:proofErr w:type="spellEnd"/>
      <w:r w:rsidR="00731B82" w:rsidRPr="00A164FB">
        <w:rPr>
          <w:rStyle w:val="normaltextrun"/>
          <w:rFonts w:ascii="Arial" w:hAnsi="Arial" w:cs="Arial"/>
          <w:color w:val="1D2125"/>
          <w:sz w:val="22"/>
          <w:szCs w:val="22"/>
          <w:shd w:val="clear" w:color="auto" w:fill="FFFFFF"/>
        </w:rPr>
        <w:t xml:space="preserve"> guidance and a variety of curriculum models employed to deliver the framework. </w:t>
      </w:r>
    </w:p>
    <w:p w14:paraId="73F04053" w14:textId="61D17563" w:rsidR="009A1D1B" w:rsidRDefault="00731B82" w:rsidP="007B3E57">
      <w:pPr>
        <w:spacing w:line="360" w:lineRule="auto"/>
        <w:rPr>
          <w:rStyle w:val="normaltextrun"/>
          <w:rFonts w:ascii="Arial" w:hAnsi="Arial" w:cs="Arial"/>
          <w:color w:val="1D2125"/>
          <w:sz w:val="22"/>
          <w:szCs w:val="22"/>
          <w:shd w:val="clear" w:color="auto" w:fill="FFFFFF"/>
        </w:rPr>
      </w:pPr>
      <w:r w:rsidRPr="00A164FB">
        <w:rPr>
          <w:rStyle w:val="normaltextrun"/>
          <w:rFonts w:ascii="Arial" w:hAnsi="Arial" w:cs="Arial"/>
          <w:color w:val="1D2125"/>
          <w:sz w:val="22"/>
          <w:szCs w:val="22"/>
          <w:shd w:val="clear" w:color="auto" w:fill="FFFFFF"/>
        </w:rPr>
        <w:t xml:space="preserve">In addition, my role as a lecturer involves preparing student teachers to understand core principles and embed them into their own lesson designs. A thorough understanding of </w:t>
      </w:r>
      <w:proofErr w:type="spellStart"/>
      <w:r w:rsidRPr="00A164FB">
        <w:rPr>
          <w:rStyle w:val="normaltextrun"/>
          <w:rFonts w:ascii="Arial" w:hAnsi="Arial" w:cs="Arial"/>
          <w:color w:val="1D2125"/>
          <w:sz w:val="22"/>
          <w:szCs w:val="22"/>
          <w:shd w:val="clear" w:color="auto" w:fill="FFFFFF"/>
        </w:rPr>
        <w:t>CfW</w:t>
      </w:r>
      <w:proofErr w:type="spellEnd"/>
      <w:r w:rsidRPr="00A164FB">
        <w:rPr>
          <w:rStyle w:val="normaltextrun"/>
          <w:rFonts w:ascii="Arial" w:hAnsi="Arial" w:cs="Arial"/>
          <w:color w:val="1D2125"/>
          <w:sz w:val="22"/>
          <w:szCs w:val="22"/>
          <w:shd w:val="clear" w:color="auto" w:fill="FFFFFF"/>
        </w:rPr>
        <w:t xml:space="preserve"> is therefore essential for me to effectively support and guide the next generation of teachers. </w:t>
      </w:r>
    </w:p>
    <w:p w14:paraId="7624E20D" w14:textId="2B9AFD32" w:rsidR="00731B82" w:rsidRDefault="00731B82" w:rsidP="007B3E57">
      <w:pPr>
        <w:spacing w:line="360" w:lineRule="auto"/>
        <w:rPr>
          <w:rStyle w:val="normaltextrun"/>
          <w:rFonts w:ascii="Arial" w:hAnsi="Arial" w:cs="Arial"/>
          <w:color w:val="1D2125"/>
          <w:sz w:val="22"/>
          <w:szCs w:val="22"/>
          <w:shd w:val="clear" w:color="auto" w:fill="FFFFFF"/>
        </w:rPr>
      </w:pPr>
      <w:r w:rsidRPr="00A164FB">
        <w:rPr>
          <w:rStyle w:val="normaltextrun"/>
          <w:rFonts w:ascii="Arial" w:hAnsi="Arial" w:cs="Arial"/>
          <w:color w:val="1D2125"/>
          <w:sz w:val="22"/>
          <w:szCs w:val="22"/>
          <w:shd w:val="clear" w:color="auto" w:fill="FFFFFF"/>
        </w:rPr>
        <w:t xml:space="preserve">It is also worth noting that I have engaged in the curriculum design process as a teacher in a pioneer school in 2016. Pioneer schools were established </w:t>
      </w:r>
      <w:r w:rsidR="00A742F3" w:rsidRPr="00A164FB">
        <w:rPr>
          <w:rStyle w:val="normaltextrun"/>
          <w:rFonts w:ascii="Arial" w:hAnsi="Arial" w:cs="Arial"/>
          <w:color w:val="1D2125"/>
          <w:sz w:val="22"/>
          <w:szCs w:val="22"/>
          <w:shd w:val="clear" w:color="auto" w:fill="FFFFFF"/>
        </w:rPr>
        <w:t xml:space="preserve">as part of the process of developing and implementing </w:t>
      </w:r>
      <w:proofErr w:type="spellStart"/>
      <w:r w:rsidR="00A742F3" w:rsidRPr="00A164FB">
        <w:rPr>
          <w:rStyle w:val="normaltextrun"/>
          <w:rFonts w:ascii="Arial" w:hAnsi="Arial" w:cs="Arial"/>
          <w:color w:val="1D2125"/>
          <w:sz w:val="22"/>
          <w:szCs w:val="22"/>
          <w:shd w:val="clear" w:color="auto" w:fill="FFFFFF"/>
        </w:rPr>
        <w:t>CfW</w:t>
      </w:r>
      <w:proofErr w:type="spellEnd"/>
      <w:r w:rsidR="00C66DF7">
        <w:rPr>
          <w:rStyle w:val="normaltextrun"/>
          <w:rFonts w:ascii="Arial" w:hAnsi="Arial" w:cs="Arial"/>
          <w:color w:val="1D2125"/>
          <w:sz w:val="22"/>
          <w:szCs w:val="22"/>
          <w:shd w:val="clear" w:color="auto" w:fill="FFFFFF"/>
        </w:rPr>
        <w:t xml:space="preserve"> </w:t>
      </w:r>
      <w:r w:rsidR="00A742F3" w:rsidRPr="00A164FB">
        <w:rPr>
          <w:rStyle w:val="normaltextrun"/>
          <w:rFonts w:ascii="Arial" w:hAnsi="Arial" w:cs="Arial"/>
          <w:color w:val="1D2125"/>
          <w:sz w:val="22"/>
          <w:szCs w:val="22"/>
          <w:shd w:val="clear" w:color="auto" w:fill="FFFFFF"/>
        </w:rPr>
        <w:t xml:space="preserve">tasked with shaping, testing, and refining the curriculum framework. </w:t>
      </w:r>
    </w:p>
    <w:p w14:paraId="43EF2B1F" w14:textId="48566E37" w:rsidR="00731B82" w:rsidRDefault="00F87715" w:rsidP="00731B82">
      <w:pPr>
        <w:rPr>
          <w:rStyle w:val="normaltextrun"/>
          <w:rFonts w:ascii="Arial" w:hAnsi="Arial" w:cs="Arial"/>
          <w:b/>
          <w:bCs/>
          <w:color w:val="1D2125"/>
          <w:sz w:val="22"/>
          <w:szCs w:val="22"/>
          <w:shd w:val="clear" w:color="auto" w:fill="FFFFFF"/>
        </w:rPr>
      </w:pPr>
      <w:r w:rsidRPr="00A164FB">
        <w:rPr>
          <w:rStyle w:val="normaltextrun"/>
          <w:rFonts w:ascii="Arial" w:hAnsi="Arial" w:cs="Arial"/>
          <w:b/>
          <w:bCs/>
          <w:color w:val="1D2125"/>
          <w:sz w:val="22"/>
          <w:szCs w:val="22"/>
          <w:shd w:val="clear" w:color="auto" w:fill="FFFFFF"/>
        </w:rPr>
        <w:lastRenderedPageBreak/>
        <w:t>1.3</w:t>
      </w:r>
      <w:r w:rsidR="00731B82" w:rsidRPr="00A164FB">
        <w:rPr>
          <w:rStyle w:val="normaltextrun"/>
          <w:rFonts w:ascii="Arial" w:hAnsi="Arial" w:cs="Arial"/>
          <w:b/>
          <w:bCs/>
          <w:color w:val="1D2125"/>
          <w:sz w:val="22"/>
          <w:szCs w:val="22"/>
          <w:shd w:val="clear" w:color="auto" w:fill="FFFFFF"/>
        </w:rPr>
        <w:t xml:space="preserve"> Why is it important (to you and others)?</w:t>
      </w:r>
    </w:p>
    <w:p w14:paraId="76F371B2" w14:textId="77777777" w:rsidR="007B3E57" w:rsidRPr="007B3E57" w:rsidRDefault="007B3E57" w:rsidP="007B3E57">
      <w:pPr>
        <w:pStyle w:val="NormalWeb"/>
        <w:spacing w:line="360" w:lineRule="auto"/>
        <w:rPr>
          <w:rFonts w:ascii="Arial" w:hAnsi="Arial" w:cs="Arial"/>
          <w:sz w:val="22"/>
          <w:szCs w:val="22"/>
        </w:rPr>
      </w:pPr>
      <w:r w:rsidRPr="007B3E57">
        <w:rPr>
          <w:rFonts w:ascii="Arial" w:hAnsi="Arial" w:cs="Arial"/>
          <w:sz w:val="22"/>
          <w:szCs w:val="22"/>
        </w:rPr>
        <w:t xml:space="preserve">This research is significant as it seeks to deepen understanding of the processes involved in effective curriculum design, contributing to ongoing discussions about educational reform. My experiences as both a teacher and a lecturer suggest that schools adopt a variety of approaches to implementing </w:t>
      </w:r>
      <w:proofErr w:type="spellStart"/>
      <w:r w:rsidRPr="007B3E57">
        <w:rPr>
          <w:rFonts w:ascii="Arial" w:hAnsi="Arial" w:cs="Arial"/>
          <w:sz w:val="22"/>
          <w:szCs w:val="22"/>
        </w:rPr>
        <w:t>CfW</w:t>
      </w:r>
      <w:proofErr w:type="spellEnd"/>
      <w:r w:rsidRPr="007B3E57">
        <w:rPr>
          <w:rFonts w:ascii="Arial" w:hAnsi="Arial" w:cs="Arial"/>
          <w:sz w:val="22"/>
          <w:szCs w:val="22"/>
        </w:rPr>
        <w:t>. This diversity can be seen as a strength, reflecting the agency given to schools to design curricula tailored to the needs of their pupils.</w:t>
      </w:r>
    </w:p>
    <w:p w14:paraId="73100106" w14:textId="65EA8D02" w:rsidR="007B3E57" w:rsidRPr="00A164FB" w:rsidRDefault="007B3E57" w:rsidP="007B3E57">
      <w:pPr>
        <w:pStyle w:val="NormalWeb"/>
        <w:spacing w:line="360" w:lineRule="auto"/>
        <w:rPr>
          <w:rStyle w:val="normaltextrun"/>
          <w:rFonts w:ascii="Arial" w:hAnsi="Arial" w:cs="Arial"/>
          <w:b/>
          <w:bCs/>
          <w:color w:val="1D2125"/>
          <w:sz w:val="22"/>
          <w:szCs w:val="22"/>
          <w:shd w:val="clear" w:color="auto" w:fill="FFFFFF"/>
        </w:rPr>
      </w:pPr>
      <w:r w:rsidRPr="007B3E57">
        <w:rPr>
          <w:rFonts w:ascii="Arial" w:hAnsi="Arial" w:cs="Arial"/>
          <w:sz w:val="22"/>
          <w:szCs w:val="22"/>
        </w:rPr>
        <w:t xml:space="preserve">The flexibility of </w:t>
      </w:r>
      <w:proofErr w:type="spellStart"/>
      <w:r w:rsidRPr="007B3E57">
        <w:rPr>
          <w:rFonts w:ascii="Arial" w:hAnsi="Arial" w:cs="Arial"/>
          <w:sz w:val="22"/>
          <w:szCs w:val="22"/>
        </w:rPr>
        <w:t>CfW</w:t>
      </w:r>
      <w:proofErr w:type="spellEnd"/>
      <w:r w:rsidRPr="007B3E57">
        <w:rPr>
          <w:rFonts w:ascii="Arial" w:hAnsi="Arial" w:cs="Arial"/>
          <w:sz w:val="22"/>
          <w:szCs w:val="22"/>
        </w:rPr>
        <w:t xml:space="preserve"> has elicited varied responses, resulting in a diverse range of curriculum sense-making, design, and delivery. By examining the attitudes and experiences surrounding these processes, as well as the underlying rationale for responses to the curriculum guidance, my research aims to provide insights that could inform future practice and policy. Ultimately, this work seeks to support schools and practitioners in navigating curriculum design effectively.</w:t>
      </w:r>
    </w:p>
    <w:p w14:paraId="29B3BDB1" w14:textId="1019FB9E" w:rsidR="004C58BA" w:rsidRDefault="00F87715" w:rsidP="007B3E57">
      <w:pPr>
        <w:spacing w:line="480" w:lineRule="auto"/>
        <w:rPr>
          <w:rStyle w:val="normaltextrun"/>
          <w:rFonts w:ascii="Arial" w:hAnsi="Arial" w:cs="Arial"/>
          <w:b/>
          <w:bCs/>
          <w:color w:val="1D2125"/>
          <w:sz w:val="22"/>
          <w:szCs w:val="22"/>
          <w:shd w:val="clear" w:color="auto" w:fill="FFFFFF"/>
        </w:rPr>
      </w:pPr>
      <w:r w:rsidRPr="00A164FB">
        <w:rPr>
          <w:rStyle w:val="normaltextrun"/>
          <w:rFonts w:ascii="Arial" w:hAnsi="Arial" w:cs="Arial"/>
          <w:b/>
          <w:bCs/>
          <w:color w:val="1D2125"/>
          <w:sz w:val="22"/>
          <w:szCs w:val="22"/>
          <w:shd w:val="clear" w:color="auto" w:fill="FFFFFF"/>
        </w:rPr>
        <w:t xml:space="preserve">1.4 </w:t>
      </w:r>
      <w:r w:rsidR="0084462C" w:rsidRPr="00A164FB">
        <w:rPr>
          <w:rStyle w:val="normaltextrun"/>
          <w:rFonts w:ascii="Arial" w:hAnsi="Arial" w:cs="Arial"/>
          <w:b/>
          <w:bCs/>
          <w:color w:val="1D2125"/>
          <w:sz w:val="22"/>
          <w:szCs w:val="22"/>
          <w:shd w:val="clear" w:color="auto" w:fill="FFFFFF"/>
        </w:rPr>
        <w:t>G</w:t>
      </w:r>
      <w:r w:rsidR="004C58BA" w:rsidRPr="00A164FB">
        <w:rPr>
          <w:rStyle w:val="normaltextrun"/>
          <w:rFonts w:ascii="Arial" w:hAnsi="Arial" w:cs="Arial"/>
          <w:b/>
          <w:bCs/>
          <w:color w:val="1D2125"/>
          <w:sz w:val="22"/>
          <w:szCs w:val="22"/>
          <w:shd w:val="clear" w:color="auto" w:fill="FFFFFF"/>
        </w:rPr>
        <w:t>ap</w:t>
      </w:r>
      <w:r w:rsidR="0084462C" w:rsidRPr="00A164FB">
        <w:rPr>
          <w:rStyle w:val="normaltextrun"/>
          <w:rFonts w:ascii="Arial" w:hAnsi="Arial" w:cs="Arial"/>
          <w:b/>
          <w:bCs/>
          <w:color w:val="1D2125"/>
          <w:sz w:val="22"/>
          <w:szCs w:val="22"/>
          <w:shd w:val="clear" w:color="auto" w:fill="FFFFFF"/>
        </w:rPr>
        <w:t>s</w:t>
      </w:r>
      <w:r w:rsidR="004C58BA" w:rsidRPr="00A164FB">
        <w:rPr>
          <w:rStyle w:val="normaltextrun"/>
          <w:rFonts w:ascii="Arial" w:hAnsi="Arial" w:cs="Arial"/>
          <w:b/>
          <w:bCs/>
          <w:color w:val="1D2125"/>
          <w:sz w:val="22"/>
          <w:szCs w:val="22"/>
          <w:shd w:val="clear" w:color="auto" w:fill="FFFFFF"/>
        </w:rPr>
        <w:t xml:space="preserve"> in the literature</w:t>
      </w:r>
      <w:r w:rsidR="0084462C" w:rsidRPr="00A164FB">
        <w:rPr>
          <w:rStyle w:val="normaltextrun"/>
          <w:rFonts w:ascii="Arial" w:hAnsi="Arial" w:cs="Arial"/>
          <w:b/>
          <w:bCs/>
          <w:color w:val="1D2125"/>
          <w:sz w:val="22"/>
          <w:szCs w:val="22"/>
          <w:shd w:val="clear" w:color="auto" w:fill="FFFFFF"/>
        </w:rPr>
        <w:t>.</w:t>
      </w:r>
    </w:p>
    <w:p w14:paraId="7D740A6D" w14:textId="2CCA1D33" w:rsidR="007B3E57" w:rsidRPr="007B3E57" w:rsidRDefault="007B3E57" w:rsidP="007B3E57">
      <w:pPr>
        <w:spacing w:line="360" w:lineRule="auto"/>
        <w:rPr>
          <w:rStyle w:val="normaltextrun"/>
          <w:rFonts w:ascii="Arial" w:hAnsi="Arial" w:cs="Arial"/>
          <w:color w:val="1D2125"/>
          <w:sz w:val="22"/>
          <w:szCs w:val="22"/>
          <w:shd w:val="clear" w:color="auto" w:fill="FFFFFF"/>
        </w:rPr>
      </w:pPr>
      <w:r w:rsidRPr="007B3E57">
        <w:rPr>
          <w:rStyle w:val="normaltextrun"/>
          <w:rFonts w:ascii="Arial" w:hAnsi="Arial" w:cs="Arial"/>
          <w:color w:val="1D2125"/>
          <w:sz w:val="22"/>
          <w:szCs w:val="22"/>
          <w:shd w:val="clear" w:color="auto" w:fill="FFFFFF"/>
        </w:rPr>
        <w:t xml:space="preserve">A substantial body of literature exists on curriculum design and related concepts such as sense-making, implementation, and delivery. Studies have also examined curriculum reforms undertaken in other countries prior to those in Wales. Globally, numerous education systems have undergone curriculum reform processes, reflecting changes </w:t>
      </w:r>
      <w:proofErr w:type="gramStart"/>
      <w:r w:rsidRPr="007B3E57">
        <w:rPr>
          <w:rStyle w:val="normaltextrun"/>
          <w:rFonts w:ascii="Arial" w:hAnsi="Arial" w:cs="Arial"/>
          <w:color w:val="1D2125"/>
          <w:sz w:val="22"/>
          <w:szCs w:val="22"/>
          <w:shd w:val="clear" w:color="auto" w:fill="FFFFFF"/>
        </w:rPr>
        <w:t>similar to</w:t>
      </w:r>
      <w:proofErr w:type="gramEnd"/>
      <w:r w:rsidRPr="007B3E57">
        <w:rPr>
          <w:rStyle w:val="normaltextrun"/>
          <w:rFonts w:ascii="Arial" w:hAnsi="Arial" w:cs="Arial"/>
          <w:color w:val="1D2125"/>
          <w:sz w:val="22"/>
          <w:szCs w:val="22"/>
          <w:shd w:val="clear" w:color="auto" w:fill="FFFFFF"/>
        </w:rPr>
        <w:t xml:space="preserve"> those currently underway in Wales. These reforms align with a broader international trend that shifts the focus from content-heavy curricula to modern frameworks emphasi</w:t>
      </w:r>
      <w:r>
        <w:rPr>
          <w:rStyle w:val="normaltextrun"/>
          <w:rFonts w:ascii="Arial" w:hAnsi="Arial" w:cs="Arial"/>
          <w:color w:val="1D2125"/>
          <w:sz w:val="22"/>
          <w:szCs w:val="22"/>
          <w:shd w:val="clear" w:color="auto" w:fill="FFFFFF"/>
        </w:rPr>
        <w:t>s</w:t>
      </w:r>
      <w:r w:rsidRPr="007B3E57">
        <w:rPr>
          <w:rStyle w:val="normaltextrun"/>
          <w:rFonts w:ascii="Arial" w:hAnsi="Arial" w:cs="Arial"/>
          <w:color w:val="1D2125"/>
          <w:sz w:val="22"/>
          <w:szCs w:val="22"/>
          <w:shd w:val="clear" w:color="auto" w:fill="FFFFFF"/>
        </w:rPr>
        <w:t>ing skills and competencies to address contemporary challenges (Priestley &amp; Biesta, 2013).</w:t>
      </w:r>
    </w:p>
    <w:p w14:paraId="2AAD4260" w14:textId="7B58807F" w:rsidR="007B3E57" w:rsidRPr="007B3E57" w:rsidRDefault="007B3E57" w:rsidP="007B3E57">
      <w:pPr>
        <w:spacing w:line="360" w:lineRule="auto"/>
        <w:rPr>
          <w:rStyle w:val="normaltextrun"/>
          <w:rFonts w:ascii="Arial" w:hAnsi="Arial" w:cs="Arial"/>
          <w:color w:val="1D2125"/>
          <w:sz w:val="22"/>
          <w:szCs w:val="22"/>
          <w:shd w:val="clear" w:color="auto" w:fill="FFFFFF"/>
        </w:rPr>
      </w:pPr>
      <w:r w:rsidRPr="007B3E57">
        <w:rPr>
          <w:rStyle w:val="normaltextrun"/>
          <w:rFonts w:ascii="Arial" w:hAnsi="Arial" w:cs="Arial"/>
          <w:color w:val="1D2125"/>
          <w:sz w:val="22"/>
          <w:szCs w:val="22"/>
          <w:shd w:val="clear" w:color="auto" w:fill="FFFFFF"/>
        </w:rPr>
        <w:t xml:space="preserve">Nations such as Scotland, Australia, Finland, and the Netherlands have implemented similar changes, generating extensive research on the practical application of these reforms. However, as Wales has only recently begun implementing its new curriculum, there remains a noticeable gap in research specific to the Welsh context. This gap may partly result from the need to allow sufficient time for reforms to take root and to avoid premature analysis during the early stages of implementation. </w:t>
      </w:r>
      <w:proofErr w:type="spellStart"/>
      <w:r w:rsidRPr="007B3E57">
        <w:rPr>
          <w:rStyle w:val="normaltextrun"/>
          <w:rFonts w:ascii="Arial" w:hAnsi="Arial" w:cs="Arial"/>
          <w:color w:val="1D2125"/>
          <w:sz w:val="22"/>
          <w:szCs w:val="22"/>
          <w:shd w:val="clear" w:color="auto" w:fill="FFFFFF"/>
        </w:rPr>
        <w:t>CfW</w:t>
      </w:r>
      <w:proofErr w:type="spellEnd"/>
      <w:r w:rsidRPr="007B3E57">
        <w:rPr>
          <w:rStyle w:val="normaltextrun"/>
          <w:rFonts w:ascii="Arial" w:hAnsi="Arial" w:cs="Arial"/>
          <w:color w:val="1D2125"/>
          <w:sz w:val="22"/>
          <w:szCs w:val="22"/>
          <w:shd w:val="clear" w:color="auto" w:fill="FFFFFF"/>
        </w:rPr>
        <w:t xml:space="preserve"> was formally introduced in 2021, with its launch delayed by the COVID-19 pandemic. Nevertheless, many schools had begun responding to the reform process much earlier, with curriculum design initiatives starting in 2015 for some schools.</w:t>
      </w:r>
    </w:p>
    <w:p w14:paraId="2578856A" w14:textId="048BCFEA" w:rsidR="00A90526" w:rsidRDefault="00A90526" w:rsidP="00731B82">
      <w:pPr>
        <w:rPr>
          <w:rStyle w:val="normaltextrun"/>
          <w:rFonts w:ascii="Arial" w:hAnsi="Arial" w:cs="Arial"/>
          <w:color w:val="1D2125"/>
          <w:sz w:val="22"/>
          <w:szCs w:val="22"/>
          <w:shd w:val="clear" w:color="auto" w:fill="FFFFFF"/>
        </w:rPr>
      </w:pPr>
    </w:p>
    <w:p w14:paraId="6AC93CB9" w14:textId="77777777" w:rsidR="004438B0" w:rsidRDefault="004438B0" w:rsidP="0039300F">
      <w:pPr>
        <w:spacing w:line="360" w:lineRule="auto"/>
        <w:rPr>
          <w:rStyle w:val="normaltextrun"/>
          <w:rFonts w:ascii="Arial" w:hAnsi="Arial" w:cs="Arial"/>
          <w:b/>
          <w:bCs/>
          <w:color w:val="1D2125"/>
          <w:sz w:val="22"/>
          <w:szCs w:val="22"/>
          <w:shd w:val="clear" w:color="auto" w:fill="FFFFFF"/>
        </w:rPr>
      </w:pPr>
    </w:p>
    <w:p w14:paraId="2D90AE2C" w14:textId="77777777" w:rsidR="004438B0" w:rsidRDefault="004438B0" w:rsidP="0039300F">
      <w:pPr>
        <w:spacing w:line="360" w:lineRule="auto"/>
        <w:rPr>
          <w:rStyle w:val="normaltextrun"/>
          <w:rFonts w:ascii="Arial" w:hAnsi="Arial" w:cs="Arial"/>
          <w:b/>
          <w:bCs/>
          <w:color w:val="1D2125"/>
          <w:sz w:val="22"/>
          <w:szCs w:val="22"/>
          <w:shd w:val="clear" w:color="auto" w:fill="FFFFFF"/>
        </w:rPr>
      </w:pPr>
    </w:p>
    <w:p w14:paraId="30C0F62A" w14:textId="452B6A0F" w:rsidR="00584DD2" w:rsidRPr="00A164FB" w:rsidRDefault="00FF5704" w:rsidP="0039300F">
      <w:pPr>
        <w:spacing w:line="360" w:lineRule="auto"/>
        <w:rPr>
          <w:rStyle w:val="normaltextrun"/>
          <w:rFonts w:ascii="Arial" w:hAnsi="Arial" w:cs="Arial"/>
          <w:b/>
          <w:bCs/>
          <w:color w:val="1D2125"/>
          <w:sz w:val="22"/>
          <w:szCs w:val="22"/>
          <w:shd w:val="clear" w:color="auto" w:fill="FFFFFF"/>
        </w:rPr>
      </w:pPr>
      <w:r w:rsidRPr="00A164FB">
        <w:rPr>
          <w:rStyle w:val="normaltextrun"/>
          <w:rFonts w:ascii="Arial" w:hAnsi="Arial" w:cs="Arial"/>
          <w:b/>
          <w:bCs/>
          <w:color w:val="1D2125"/>
          <w:sz w:val="22"/>
          <w:szCs w:val="22"/>
          <w:shd w:val="clear" w:color="auto" w:fill="FFFFFF"/>
        </w:rPr>
        <w:lastRenderedPageBreak/>
        <w:t>1.</w:t>
      </w:r>
      <w:r w:rsidR="00F87715" w:rsidRPr="00A164FB">
        <w:rPr>
          <w:rStyle w:val="normaltextrun"/>
          <w:rFonts w:ascii="Arial" w:hAnsi="Arial" w:cs="Arial"/>
          <w:b/>
          <w:bCs/>
          <w:color w:val="1D2125"/>
          <w:sz w:val="22"/>
          <w:szCs w:val="22"/>
          <w:shd w:val="clear" w:color="auto" w:fill="FFFFFF"/>
        </w:rPr>
        <w:t xml:space="preserve">5 </w:t>
      </w:r>
      <w:r w:rsidR="00584DD2" w:rsidRPr="00A164FB">
        <w:rPr>
          <w:rStyle w:val="normaltextrun"/>
          <w:rFonts w:ascii="Arial" w:hAnsi="Arial" w:cs="Arial"/>
          <w:b/>
          <w:bCs/>
          <w:color w:val="1D2125"/>
          <w:sz w:val="22"/>
          <w:szCs w:val="22"/>
          <w:shd w:val="clear" w:color="auto" w:fill="FFFFFF"/>
        </w:rPr>
        <w:t xml:space="preserve">Research aim and </w:t>
      </w:r>
      <w:r w:rsidR="00CF5E19" w:rsidRPr="00A164FB">
        <w:rPr>
          <w:rStyle w:val="normaltextrun"/>
          <w:rFonts w:ascii="Arial" w:hAnsi="Arial" w:cs="Arial"/>
          <w:b/>
          <w:bCs/>
          <w:color w:val="1D2125"/>
          <w:sz w:val="22"/>
          <w:szCs w:val="22"/>
          <w:shd w:val="clear" w:color="auto" w:fill="FFFFFF"/>
        </w:rPr>
        <w:t xml:space="preserve">research </w:t>
      </w:r>
      <w:r w:rsidR="00584DD2" w:rsidRPr="00A164FB">
        <w:rPr>
          <w:rStyle w:val="normaltextrun"/>
          <w:rFonts w:ascii="Arial" w:hAnsi="Arial" w:cs="Arial"/>
          <w:b/>
          <w:bCs/>
          <w:color w:val="1D2125"/>
          <w:sz w:val="22"/>
          <w:szCs w:val="22"/>
          <w:shd w:val="clear" w:color="auto" w:fill="FFFFFF"/>
        </w:rPr>
        <w:t>questions</w:t>
      </w:r>
      <w:r w:rsidR="00584DD2" w:rsidRPr="00A164FB">
        <w:rPr>
          <w:rStyle w:val="normaltextrun"/>
          <w:rFonts w:ascii="Arial" w:hAnsi="Arial" w:cs="Arial"/>
          <w:b/>
          <w:bCs/>
          <w:color w:val="1D2125"/>
          <w:sz w:val="22"/>
          <w:szCs w:val="22"/>
          <w:shd w:val="clear" w:color="auto" w:fill="FFFFFF"/>
        </w:rPr>
        <w:tab/>
      </w:r>
    </w:p>
    <w:p w14:paraId="16B3E92C" w14:textId="6986404F" w:rsidR="00584DD2" w:rsidRDefault="00530A06" w:rsidP="0039300F">
      <w:pPr>
        <w:spacing w:line="360" w:lineRule="auto"/>
        <w:rPr>
          <w:rStyle w:val="normaltextrun"/>
          <w:rFonts w:ascii="Arial" w:hAnsi="Arial" w:cs="Arial"/>
          <w:color w:val="1D2125"/>
          <w:sz w:val="22"/>
          <w:szCs w:val="22"/>
          <w:shd w:val="clear" w:color="auto" w:fill="FFFFFF"/>
        </w:rPr>
      </w:pPr>
      <w:r w:rsidRPr="00A164FB">
        <w:rPr>
          <w:rStyle w:val="normaltextrun"/>
          <w:rFonts w:ascii="Arial" w:hAnsi="Arial" w:cs="Arial"/>
          <w:color w:val="1D2125"/>
          <w:sz w:val="22"/>
          <w:szCs w:val="22"/>
          <w:shd w:val="clear" w:color="auto" w:fill="FFFFFF"/>
        </w:rPr>
        <w:t xml:space="preserve">This study aims to </w:t>
      </w:r>
      <w:r w:rsidR="002564F4" w:rsidRPr="00A164FB">
        <w:rPr>
          <w:rStyle w:val="normaltextrun"/>
          <w:rFonts w:ascii="Arial" w:hAnsi="Arial" w:cs="Arial"/>
          <w:color w:val="1D2125"/>
          <w:sz w:val="22"/>
          <w:szCs w:val="22"/>
          <w:shd w:val="clear" w:color="auto" w:fill="FFFFFF"/>
        </w:rPr>
        <w:t>explore teachers’ attitudes and experiences with curriculum design in Wales</w:t>
      </w:r>
      <w:r w:rsidR="008779A8" w:rsidRPr="00A164FB">
        <w:rPr>
          <w:rStyle w:val="normaltextrun"/>
          <w:rFonts w:ascii="Arial" w:hAnsi="Arial" w:cs="Arial"/>
          <w:color w:val="1D2125"/>
          <w:sz w:val="22"/>
          <w:szCs w:val="22"/>
          <w:shd w:val="clear" w:color="auto" w:fill="FFFFFF"/>
        </w:rPr>
        <w:t>, and in doing so will attempt to ad</w:t>
      </w:r>
      <w:r w:rsidR="000F4086" w:rsidRPr="00A164FB">
        <w:rPr>
          <w:rStyle w:val="normaltextrun"/>
          <w:rFonts w:ascii="Arial" w:hAnsi="Arial" w:cs="Arial"/>
          <w:color w:val="1D2125"/>
          <w:sz w:val="22"/>
          <w:szCs w:val="22"/>
          <w:shd w:val="clear" w:color="auto" w:fill="FFFFFF"/>
        </w:rPr>
        <w:t xml:space="preserve">dress the following research questions </w:t>
      </w:r>
      <w:r w:rsidR="00A90526">
        <w:rPr>
          <w:rStyle w:val="normaltextrun"/>
          <w:rFonts w:ascii="Arial" w:hAnsi="Arial" w:cs="Arial"/>
          <w:color w:val="1D2125"/>
          <w:sz w:val="22"/>
          <w:szCs w:val="22"/>
          <w:shd w:val="clear" w:color="auto" w:fill="FFFFFF"/>
        </w:rPr>
        <w:t>–</w:t>
      </w:r>
      <w:r w:rsidR="000F4086" w:rsidRPr="00A164FB">
        <w:rPr>
          <w:rStyle w:val="normaltextrun"/>
          <w:rFonts w:ascii="Arial" w:hAnsi="Arial" w:cs="Arial"/>
          <w:color w:val="1D2125"/>
          <w:sz w:val="22"/>
          <w:szCs w:val="22"/>
          <w:shd w:val="clear" w:color="auto" w:fill="FFFFFF"/>
        </w:rPr>
        <w:t xml:space="preserve"> </w:t>
      </w:r>
    </w:p>
    <w:p w14:paraId="003DB6D0" w14:textId="77777777" w:rsidR="006A0643" w:rsidRDefault="006A0643" w:rsidP="0039300F">
      <w:pPr>
        <w:spacing w:line="360" w:lineRule="auto"/>
        <w:rPr>
          <w:rFonts w:ascii="Arial" w:hAnsi="Arial" w:cs="Arial"/>
          <w:color w:val="1D2125"/>
          <w:sz w:val="22"/>
          <w:szCs w:val="22"/>
          <w:shd w:val="clear" w:color="auto" w:fill="FFFFFF"/>
        </w:rPr>
      </w:pPr>
      <w:bookmarkStart w:id="0" w:name="_Hlk187596461"/>
      <w:r w:rsidRPr="00A164FB">
        <w:rPr>
          <w:rFonts w:ascii="Arial" w:hAnsi="Arial" w:cs="Arial"/>
          <w:color w:val="1D2125"/>
          <w:sz w:val="22"/>
          <w:szCs w:val="22"/>
          <w:shd w:val="clear" w:color="auto" w:fill="FFFFFF"/>
        </w:rPr>
        <w:t>RQ 1. What are teachers’ perceptions of the Curriculum for Wales in relation to the 3 main curriculum models?   (Content /Product/ Process)</w:t>
      </w:r>
    </w:p>
    <w:p w14:paraId="064661AE" w14:textId="77777777" w:rsidR="006A0643" w:rsidRDefault="006A0643" w:rsidP="0039300F">
      <w:pPr>
        <w:spacing w:line="360" w:lineRule="auto"/>
        <w:rPr>
          <w:rFonts w:ascii="Arial" w:hAnsi="Arial" w:cs="Arial"/>
          <w:color w:val="1D2125"/>
          <w:sz w:val="22"/>
          <w:szCs w:val="22"/>
          <w:shd w:val="clear" w:color="auto" w:fill="FFFFFF"/>
        </w:rPr>
      </w:pPr>
      <w:bookmarkStart w:id="1" w:name="_Hlk187596321"/>
      <w:bookmarkEnd w:id="0"/>
      <w:r w:rsidRPr="00A164FB">
        <w:rPr>
          <w:rFonts w:ascii="Arial" w:hAnsi="Arial" w:cs="Arial"/>
          <w:color w:val="1D2125"/>
          <w:sz w:val="22"/>
          <w:szCs w:val="22"/>
          <w:shd w:val="clear" w:color="auto" w:fill="FFFFFF"/>
        </w:rPr>
        <w:t>RQ 2. How do teachers ‘make sense’ of curriculum policy in Wales?</w:t>
      </w:r>
    </w:p>
    <w:p w14:paraId="610FE37D" w14:textId="3CE03601" w:rsidR="008E285D" w:rsidRPr="00A164FB" w:rsidRDefault="006A0643" w:rsidP="0039300F">
      <w:pPr>
        <w:spacing w:line="360" w:lineRule="auto"/>
        <w:rPr>
          <w:rFonts w:ascii="Arial" w:hAnsi="Arial" w:cs="Arial"/>
          <w:color w:val="1D2125"/>
          <w:sz w:val="22"/>
          <w:szCs w:val="22"/>
          <w:shd w:val="clear" w:color="auto" w:fill="FFFFFF"/>
        </w:rPr>
      </w:pPr>
      <w:bookmarkStart w:id="2" w:name="_Hlk187597061"/>
      <w:bookmarkEnd w:id="1"/>
      <w:r w:rsidRPr="00A164FB">
        <w:rPr>
          <w:rFonts w:ascii="Arial" w:hAnsi="Arial" w:cs="Arial"/>
          <w:color w:val="1D2125"/>
          <w:sz w:val="22"/>
          <w:szCs w:val="22"/>
          <w:shd w:val="clear" w:color="auto" w:fill="FFFFFF"/>
        </w:rPr>
        <w:t>RQ</w:t>
      </w:r>
      <w:r w:rsidR="00CF5E19" w:rsidRPr="00A164FB">
        <w:rPr>
          <w:rFonts w:ascii="Arial" w:hAnsi="Arial" w:cs="Arial"/>
          <w:color w:val="1D2125"/>
          <w:sz w:val="22"/>
          <w:szCs w:val="22"/>
          <w:shd w:val="clear" w:color="auto" w:fill="FFFFFF"/>
        </w:rPr>
        <w:t xml:space="preserve"> </w:t>
      </w:r>
      <w:r w:rsidRPr="00A164FB">
        <w:rPr>
          <w:rFonts w:ascii="Arial" w:hAnsi="Arial" w:cs="Arial"/>
          <w:color w:val="1D2125"/>
          <w:sz w:val="22"/>
          <w:szCs w:val="22"/>
          <w:shd w:val="clear" w:color="auto" w:fill="FFFFFF"/>
        </w:rPr>
        <w:t>3. What are teacher experiences with curriculum design in Wales?</w:t>
      </w:r>
      <w:bookmarkEnd w:id="2"/>
    </w:p>
    <w:p w14:paraId="7AAD62F2" w14:textId="77777777" w:rsidR="0039300F" w:rsidRDefault="0039300F" w:rsidP="007159BB">
      <w:pPr>
        <w:rPr>
          <w:rFonts w:ascii="Arial" w:hAnsi="Arial" w:cs="Arial"/>
          <w:b/>
          <w:bCs/>
          <w:color w:val="1D2125"/>
          <w:sz w:val="22"/>
          <w:szCs w:val="22"/>
          <w:u w:val="single"/>
          <w:shd w:val="clear" w:color="auto" w:fill="FFFFFF"/>
        </w:rPr>
      </w:pPr>
    </w:p>
    <w:p w14:paraId="77107321" w14:textId="3395E53A" w:rsidR="008E285D" w:rsidRDefault="007159BB" w:rsidP="0039300F">
      <w:pPr>
        <w:spacing w:line="360" w:lineRule="auto"/>
        <w:rPr>
          <w:rFonts w:ascii="Arial" w:hAnsi="Arial" w:cs="Arial"/>
          <w:b/>
          <w:bCs/>
          <w:color w:val="1D2125"/>
          <w:sz w:val="22"/>
          <w:szCs w:val="22"/>
          <w:u w:val="single"/>
          <w:shd w:val="clear" w:color="auto" w:fill="FFFFFF"/>
        </w:rPr>
      </w:pPr>
      <w:r w:rsidRPr="008C4720">
        <w:rPr>
          <w:rFonts w:ascii="Arial" w:hAnsi="Arial" w:cs="Arial"/>
          <w:b/>
          <w:bCs/>
          <w:color w:val="1D2125"/>
          <w:sz w:val="22"/>
          <w:szCs w:val="22"/>
          <w:u w:val="single"/>
          <w:shd w:val="clear" w:color="auto" w:fill="FFFFFF"/>
        </w:rPr>
        <w:t xml:space="preserve">2. </w:t>
      </w:r>
      <w:r w:rsidR="008E285D" w:rsidRPr="008C4720">
        <w:rPr>
          <w:rFonts w:ascii="Arial" w:hAnsi="Arial" w:cs="Arial"/>
          <w:b/>
          <w:bCs/>
          <w:color w:val="1D2125"/>
          <w:sz w:val="22"/>
          <w:szCs w:val="22"/>
          <w:u w:val="single"/>
          <w:shd w:val="clear" w:color="auto" w:fill="FFFFFF"/>
        </w:rPr>
        <w:t>Critical Literature review</w:t>
      </w:r>
    </w:p>
    <w:p w14:paraId="3A8A586C" w14:textId="77777777" w:rsidR="004438B0" w:rsidRPr="008C4720" w:rsidRDefault="004438B0" w:rsidP="0039300F">
      <w:pPr>
        <w:spacing w:line="360" w:lineRule="auto"/>
        <w:rPr>
          <w:rFonts w:ascii="Arial" w:hAnsi="Arial" w:cs="Arial"/>
          <w:b/>
          <w:bCs/>
          <w:color w:val="1D2125"/>
          <w:sz w:val="22"/>
          <w:szCs w:val="22"/>
          <w:u w:val="single"/>
          <w:shd w:val="clear" w:color="auto" w:fill="FFFFFF"/>
        </w:rPr>
      </w:pPr>
    </w:p>
    <w:p w14:paraId="39B3D227" w14:textId="19C69D09" w:rsidR="00480D31" w:rsidRDefault="007159BB" w:rsidP="0093128D">
      <w:pPr>
        <w:spacing w:line="360" w:lineRule="auto"/>
        <w:rPr>
          <w:rFonts w:ascii="Arial" w:hAnsi="Arial" w:cs="Arial"/>
          <w:b/>
          <w:bCs/>
          <w:sz w:val="22"/>
          <w:szCs w:val="22"/>
        </w:rPr>
      </w:pPr>
      <w:r w:rsidRPr="00A164FB">
        <w:rPr>
          <w:rFonts w:ascii="Arial" w:hAnsi="Arial" w:cs="Arial"/>
          <w:b/>
          <w:bCs/>
          <w:color w:val="1D2125"/>
          <w:sz w:val="22"/>
          <w:szCs w:val="22"/>
          <w:shd w:val="clear" w:color="auto" w:fill="FFFFFF"/>
        </w:rPr>
        <w:t xml:space="preserve">2.1 </w:t>
      </w:r>
      <w:r w:rsidR="00034707" w:rsidRPr="00A164FB">
        <w:rPr>
          <w:rFonts w:ascii="Arial" w:hAnsi="Arial" w:cs="Arial"/>
          <w:b/>
          <w:bCs/>
          <w:color w:val="1D2125"/>
          <w:sz w:val="22"/>
          <w:szCs w:val="22"/>
          <w:shd w:val="clear" w:color="auto" w:fill="FFFFFF"/>
        </w:rPr>
        <w:t xml:space="preserve">Background &amp; </w:t>
      </w:r>
      <w:r w:rsidR="005507D1" w:rsidRPr="00A164FB">
        <w:rPr>
          <w:rFonts w:ascii="Arial" w:hAnsi="Arial" w:cs="Arial"/>
          <w:b/>
          <w:bCs/>
          <w:sz w:val="22"/>
          <w:szCs w:val="22"/>
        </w:rPr>
        <w:t xml:space="preserve">Context </w:t>
      </w:r>
      <w:r w:rsidRPr="00A164FB">
        <w:rPr>
          <w:rFonts w:ascii="Arial" w:hAnsi="Arial" w:cs="Arial"/>
          <w:b/>
          <w:bCs/>
          <w:sz w:val="22"/>
          <w:szCs w:val="22"/>
        </w:rPr>
        <w:t>to Curriculum Reform in Wales.</w:t>
      </w:r>
    </w:p>
    <w:p w14:paraId="20E50D1E" w14:textId="0495CC84" w:rsidR="0093128D" w:rsidRDefault="0093128D" w:rsidP="0093128D">
      <w:pPr>
        <w:spacing w:line="360" w:lineRule="auto"/>
        <w:rPr>
          <w:rFonts w:ascii="Arial" w:hAnsi="Arial" w:cs="Arial"/>
          <w:sz w:val="22"/>
          <w:szCs w:val="22"/>
        </w:rPr>
      </w:pPr>
      <w:r w:rsidRPr="0093128D">
        <w:rPr>
          <w:rFonts w:ascii="Arial" w:hAnsi="Arial" w:cs="Arial"/>
          <w:sz w:val="22"/>
          <w:szCs w:val="22"/>
        </w:rPr>
        <w:t xml:space="preserve">The introduction of the </w:t>
      </w:r>
      <w:proofErr w:type="spellStart"/>
      <w:r w:rsidRPr="0093128D">
        <w:rPr>
          <w:rFonts w:ascii="Arial" w:hAnsi="Arial" w:cs="Arial"/>
          <w:sz w:val="22"/>
          <w:szCs w:val="22"/>
        </w:rPr>
        <w:t>CfW</w:t>
      </w:r>
      <w:proofErr w:type="spellEnd"/>
      <w:r w:rsidRPr="0093128D">
        <w:rPr>
          <w:rFonts w:ascii="Arial" w:hAnsi="Arial" w:cs="Arial"/>
          <w:sz w:val="22"/>
          <w:szCs w:val="22"/>
        </w:rPr>
        <w:t xml:space="preserve"> represents a notable departure from the approaches and practices associated with the National Curriculum, which had been in place across the United Kingdom since 1988. The National Curriculum emerged as part of a broader trend toward standards-based reforms that shaped educational systems in the late 1980s and early 1990s. These reforms were characteri</w:t>
      </w:r>
      <w:r>
        <w:rPr>
          <w:rFonts w:ascii="Arial" w:hAnsi="Arial" w:cs="Arial"/>
          <w:sz w:val="22"/>
          <w:szCs w:val="22"/>
        </w:rPr>
        <w:t>s</w:t>
      </w:r>
      <w:r w:rsidRPr="0093128D">
        <w:rPr>
          <w:rFonts w:ascii="Arial" w:hAnsi="Arial" w:cs="Arial"/>
          <w:sz w:val="22"/>
          <w:szCs w:val="22"/>
        </w:rPr>
        <w:t>ed by national governments assuming greater control over teaching and learning to address widespread concerns about educational quality and to establish a cohesive, universally accepted framework (Gamson et al., 2019).</w:t>
      </w:r>
    </w:p>
    <w:p w14:paraId="0C538360" w14:textId="0A44F23C" w:rsidR="0093128D" w:rsidRDefault="0093128D" w:rsidP="0093128D">
      <w:pPr>
        <w:spacing w:line="360" w:lineRule="auto"/>
        <w:rPr>
          <w:rFonts w:ascii="Arial" w:hAnsi="Arial" w:cs="Arial"/>
          <w:sz w:val="22"/>
          <w:szCs w:val="22"/>
        </w:rPr>
      </w:pPr>
      <w:r w:rsidRPr="0093128D">
        <w:rPr>
          <w:rFonts w:ascii="Arial" w:hAnsi="Arial" w:cs="Arial"/>
          <w:sz w:val="22"/>
          <w:szCs w:val="22"/>
        </w:rPr>
        <w:t>In response to these findings, the Welsh Government commissioned Sir Graham Donaldson to develop a framework for curriculum reform. Donaldson's Successful Futures report (2015) introduced the concept of a purpose-driven curriculum, emphasi</w:t>
      </w:r>
      <w:r w:rsidR="00B407F1">
        <w:rPr>
          <w:rFonts w:ascii="Arial" w:hAnsi="Arial" w:cs="Arial"/>
          <w:sz w:val="22"/>
          <w:szCs w:val="22"/>
        </w:rPr>
        <w:t>s</w:t>
      </w:r>
      <w:r w:rsidRPr="0093128D">
        <w:rPr>
          <w:rFonts w:ascii="Arial" w:hAnsi="Arial" w:cs="Arial"/>
          <w:sz w:val="22"/>
          <w:szCs w:val="22"/>
        </w:rPr>
        <w:t>ing that educational practices should be guided by four overarching purposes. He proposed that the curriculum's structure should align with and support these purposes, aimed at fostering lifelong learning, active participation in society and professional life, ethical and informed citizenship, and a fulfilling life as a valued community member (Donaldson, 2015; Jones, 2023; Power et al., 2020). This represented a fundamental departure from the outcomes-driven focus of the National Curriculum, instead embracing a developmental and holistic educational philosophy (Priestley &amp; Humes, 2019).</w:t>
      </w:r>
    </w:p>
    <w:p w14:paraId="0E16297F" w14:textId="2C489570" w:rsidR="0093128D" w:rsidRDefault="0093128D" w:rsidP="0093128D">
      <w:pPr>
        <w:spacing w:line="360" w:lineRule="auto"/>
        <w:rPr>
          <w:rFonts w:ascii="Arial" w:hAnsi="Arial" w:cs="Arial"/>
          <w:sz w:val="22"/>
          <w:szCs w:val="22"/>
        </w:rPr>
      </w:pPr>
      <w:r w:rsidRPr="0093128D">
        <w:rPr>
          <w:rFonts w:ascii="Arial" w:hAnsi="Arial" w:cs="Arial"/>
          <w:sz w:val="22"/>
          <w:szCs w:val="22"/>
        </w:rPr>
        <w:t xml:space="preserve">A central feature of </w:t>
      </w:r>
      <w:proofErr w:type="spellStart"/>
      <w:r w:rsidRPr="0093128D">
        <w:rPr>
          <w:rFonts w:ascii="Arial" w:hAnsi="Arial" w:cs="Arial"/>
          <w:sz w:val="22"/>
          <w:szCs w:val="22"/>
        </w:rPr>
        <w:t>CfW</w:t>
      </w:r>
      <w:proofErr w:type="spellEnd"/>
      <w:r w:rsidRPr="0093128D">
        <w:rPr>
          <w:rFonts w:ascii="Arial" w:hAnsi="Arial" w:cs="Arial"/>
          <w:sz w:val="22"/>
          <w:szCs w:val="22"/>
        </w:rPr>
        <w:t xml:space="preserve"> is the introduction of six Areas of Learning and Experience (</w:t>
      </w:r>
      <w:proofErr w:type="spellStart"/>
      <w:r w:rsidRPr="0093128D">
        <w:rPr>
          <w:rFonts w:ascii="Arial" w:hAnsi="Arial" w:cs="Arial"/>
          <w:sz w:val="22"/>
          <w:szCs w:val="22"/>
        </w:rPr>
        <w:t>AoLEs</w:t>
      </w:r>
      <w:proofErr w:type="spellEnd"/>
      <w:r w:rsidRPr="0093128D">
        <w:rPr>
          <w:rFonts w:ascii="Arial" w:hAnsi="Arial" w:cs="Arial"/>
          <w:sz w:val="22"/>
          <w:szCs w:val="22"/>
        </w:rPr>
        <w:t xml:space="preserve">): expressive arts; health and wellbeing; humanities; languages, literacy, and communication; mathematics and numeracy; and science and technology (Welsh Government, 2022). These </w:t>
      </w:r>
      <w:proofErr w:type="spellStart"/>
      <w:r w:rsidRPr="0093128D">
        <w:rPr>
          <w:rFonts w:ascii="Arial" w:hAnsi="Arial" w:cs="Arial"/>
          <w:sz w:val="22"/>
          <w:szCs w:val="22"/>
        </w:rPr>
        <w:t>AoLEs</w:t>
      </w:r>
      <w:proofErr w:type="spellEnd"/>
      <w:r w:rsidRPr="0093128D">
        <w:rPr>
          <w:rFonts w:ascii="Arial" w:hAnsi="Arial" w:cs="Arial"/>
          <w:sz w:val="22"/>
          <w:szCs w:val="22"/>
        </w:rPr>
        <w:t xml:space="preserve"> form the foundation of the curriculum, representing a significant shift away from the </w:t>
      </w:r>
      <w:r w:rsidRPr="0093128D">
        <w:rPr>
          <w:rFonts w:ascii="Arial" w:hAnsi="Arial" w:cs="Arial"/>
          <w:sz w:val="22"/>
          <w:szCs w:val="22"/>
        </w:rPr>
        <w:lastRenderedPageBreak/>
        <w:t xml:space="preserve">traditional subject-discipline organisation. Jones (2023) and Kneen et al. (2020) describe this as an integrated approach to curriculum design, intended to bridge disciplinary boundaries. The </w:t>
      </w:r>
      <w:proofErr w:type="spellStart"/>
      <w:r w:rsidRPr="0093128D">
        <w:rPr>
          <w:rFonts w:ascii="Arial" w:hAnsi="Arial" w:cs="Arial"/>
          <w:sz w:val="22"/>
          <w:szCs w:val="22"/>
        </w:rPr>
        <w:t>AoLE</w:t>
      </w:r>
      <w:proofErr w:type="spellEnd"/>
      <w:r w:rsidRPr="0093128D">
        <w:rPr>
          <w:rFonts w:ascii="Arial" w:hAnsi="Arial" w:cs="Arial"/>
          <w:sz w:val="22"/>
          <w:szCs w:val="22"/>
        </w:rPr>
        <w:t xml:space="preserve"> framework encourages connections across subject areas, fostering the development of holistic and broadly defined competencies (Breeze et al., 2023). Additionally, this integrated model provides an opportunity to reimagine and redefine subject disciplines, particularly within secondary education (Aldous et al., 2022), with substantial implications for professionals tasked with leading curriculum design.</w:t>
      </w:r>
    </w:p>
    <w:p w14:paraId="30C02B30" w14:textId="3B03C49A" w:rsidR="00861ED2" w:rsidRDefault="0093128D" w:rsidP="0093128D">
      <w:pPr>
        <w:spacing w:line="360" w:lineRule="auto"/>
        <w:rPr>
          <w:rFonts w:ascii="Arial" w:hAnsi="Arial" w:cs="Arial"/>
          <w:sz w:val="22"/>
          <w:szCs w:val="22"/>
        </w:rPr>
      </w:pPr>
      <w:r w:rsidRPr="0093128D">
        <w:rPr>
          <w:rFonts w:ascii="Arial" w:hAnsi="Arial" w:cs="Arial"/>
          <w:sz w:val="22"/>
          <w:szCs w:val="22"/>
        </w:rPr>
        <w:t xml:space="preserve">The curriculum reforms in Wales align with international trends in curriculum design, notably those exemplified by Scotland's Curriculum for Excellence (Priestley &amp; Philippou, 2018). The 21st-century curriculum model grants </w:t>
      </w:r>
      <w:proofErr w:type="gramStart"/>
      <w:r w:rsidRPr="0093128D">
        <w:rPr>
          <w:rFonts w:ascii="Arial" w:hAnsi="Arial" w:cs="Arial"/>
          <w:sz w:val="22"/>
          <w:szCs w:val="22"/>
        </w:rPr>
        <w:t>educators</w:t>
      </w:r>
      <w:proofErr w:type="gramEnd"/>
      <w:r w:rsidRPr="0093128D">
        <w:rPr>
          <w:rFonts w:ascii="Arial" w:hAnsi="Arial" w:cs="Arial"/>
          <w:sz w:val="22"/>
          <w:szCs w:val="22"/>
        </w:rPr>
        <w:t xml:space="preserve"> greater flexibility to create curricula tailored to their learners' specific needs. However, this approach requires a strong foundation in curriculum design knowledge and skills (</w:t>
      </w:r>
      <w:bookmarkStart w:id="3" w:name="_Hlk188284153"/>
      <w:r w:rsidRPr="0093128D">
        <w:rPr>
          <w:rFonts w:ascii="Arial" w:hAnsi="Arial" w:cs="Arial"/>
          <w:sz w:val="22"/>
          <w:szCs w:val="22"/>
        </w:rPr>
        <w:t>Huizinga et al., 2019</w:t>
      </w:r>
      <w:bookmarkEnd w:id="3"/>
      <w:r w:rsidRPr="0093128D">
        <w:rPr>
          <w:rFonts w:ascii="Arial" w:hAnsi="Arial" w:cs="Arial"/>
          <w:sz w:val="22"/>
          <w:szCs w:val="22"/>
        </w:rPr>
        <w:t>) and the confidence to implement these effectively. Despite its progressive ideals, tensions remain in Wales regarding the balance between innovative approaches and traditional, knowledge-based frameworks, particularly in relation to the role of disciplinary expertise.</w:t>
      </w:r>
    </w:p>
    <w:p w14:paraId="22705A0A" w14:textId="4A64E5DA" w:rsidR="008E285D" w:rsidRDefault="007159BB" w:rsidP="00480D31">
      <w:pPr>
        <w:rPr>
          <w:rFonts w:ascii="Arial" w:hAnsi="Arial" w:cs="Arial"/>
          <w:b/>
          <w:bCs/>
          <w:sz w:val="22"/>
          <w:szCs w:val="22"/>
        </w:rPr>
      </w:pPr>
      <w:r w:rsidRPr="00A164FB">
        <w:rPr>
          <w:rFonts w:ascii="Arial" w:hAnsi="Arial" w:cs="Arial"/>
          <w:b/>
          <w:bCs/>
          <w:sz w:val="22"/>
          <w:szCs w:val="22"/>
        </w:rPr>
        <w:t xml:space="preserve">2.2 </w:t>
      </w:r>
      <w:r w:rsidR="008E285D" w:rsidRPr="00A164FB">
        <w:rPr>
          <w:rFonts w:ascii="Arial" w:hAnsi="Arial" w:cs="Arial"/>
          <w:b/>
          <w:bCs/>
          <w:sz w:val="22"/>
          <w:szCs w:val="22"/>
        </w:rPr>
        <w:t>What are teachers’ perceptions of the Curriculum for Wales in relation to the 3 main curriculum models?   (Content /Product/ Process)</w:t>
      </w:r>
    </w:p>
    <w:p w14:paraId="3772B1EF" w14:textId="408F11B9" w:rsidR="00EA4517" w:rsidRDefault="00EA4517" w:rsidP="009E79BE">
      <w:pPr>
        <w:spacing w:line="360" w:lineRule="auto"/>
        <w:rPr>
          <w:rFonts w:ascii="Arial" w:hAnsi="Arial" w:cs="Arial"/>
          <w:sz w:val="22"/>
          <w:szCs w:val="22"/>
        </w:rPr>
      </w:pPr>
      <w:proofErr w:type="spellStart"/>
      <w:r w:rsidRPr="00EA4517">
        <w:rPr>
          <w:rFonts w:ascii="Arial" w:hAnsi="Arial" w:cs="Arial"/>
          <w:sz w:val="22"/>
          <w:szCs w:val="22"/>
        </w:rPr>
        <w:t>CfW</w:t>
      </w:r>
      <w:proofErr w:type="spellEnd"/>
      <w:r w:rsidRPr="00EA4517">
        <w:rPr>
          <w:rFonts w:ascii="Arial" w:hAnsi="Arial" w:cs="Arial"/>
          <w:sz w:val="22"/>
          <w:szCs w:val="22"/>
        </w:rPr>
        <w:t xml:space="preserve"> represents a significant shift from the National Curriculum, prioritising purpose-driven education over rigid, content-heavy frameworks. Despite this reform, elements of the three curriculum models—process, content, and product—still coexist within Welsh education, creating complexity in design and implementation </w:t>
      </w:r>
      <w:r w:rsidR="00747459">
        <w:rPr>
          <w:rFonts w:ascii="Arial" w:hAnsi="Arial" w:cs="Arial"/>
          <w:sz w:val="22"/>
          <w:szCs w:val="22"/>
        </w:rPr>
        <w:t>(</w:t>
      </w:r>
      <w:proofErr w:type="spellStart"/>
      <w:r w:rsidRPr="00EA4517">
        <w:rPr>
          <w:rFonts w:ascii="Arial" w:hAnsi="Arial" w:cs="Arial"/>
          <w:sz w:val="22"/>
          <w:szCs w:val="22"/>
        </w:rPr>
        <w:t>Camau</w:t>
      </w:r>
      <w:proofErr w:type="spellEnd"/>
      <w:r w:rsidRPr="00EA4517">
        <w:rPr>
          <w:rFonts w:ascii="Arial" w:hAnsi="Arial" w:cs="Arial"/>
          <w:sz w:val="22"/>
          <w:szCs w:val="22"/>
        </w:rPr>
        <w:t xml:space="preserve"> </w:t>
      </w:r>
      <w:proofErr w:type="spellStart"/>
      <w:r w:rsidRPr="00EA4517">
        <w:rPr>
          <w:rFonts w:ascii="Arial" w:hAnsi="Arial" w:cs="Arial"/>
          <w:sz w:val="22"/>
          <w:szCs w:val="22"/>
        </w:rPr>
        <w:t>i'r</w:t>
      </w:r>
      <w:proofErr w:type="spellEnd"/>
      <w:r w:rsidRPr="00EA4517">
        <w:rPr>
          <w:rFonts w:ascii="Arial" w:hAnsi="Arial" w:cs="Arial"/>
          <w:sz w:val="22"/>
          <w:szCs w:val="22"/>
        </w:rPr>
        <w:t xml:space="preserve"> </w:t>
      </w:r>
      <w:proofErr w:type="spellStart"/>
      <w:r w:rsidRPr="00EA4517">
        <w:rPr>
          <w:rFonts w:ascii="Arial" w:hAnsi="Arial" w:cs="Arial"/>
          <w:sz w:val="22"/>
          <w:szCs w:val="22"/>
        </w:rPr>
        <w:t>Dyfodol</w:t>
      </w:r>
      <w:proofErr w:type="spellEnd"/>
      <w:r w:rsidRPr="00EA4517">
        <w:rPr>
          <w:rFonts w:ascii="Arial" w:hAnsi="Arial" w:cs="Arial"/>
          <w:sz w:val="22"/>
          <w:szCs w:val="22"/>
        </w:rPr>
        <w:t xml:space="preserve">, WG, 2023). Although government guidance now explicitly identifies </w:t>
      </w:r>
      <w:proofErr w:type="spellStart"/>
      <w:r w:rsidRPr="00EA4517">
        <w:rPr>
          <w:rFonts w:ascii="Arial" w:hAnsi="Arial" w:cs="Arial"/>
          <w:sz w:val="22"/>
          <w:szCs w:val="22"/>
        </w:rPr>
        <w:t>CfW</w:t>
      </w:r>
      <w:proofErr w:type="spellEnd"/>
      <w:r w:rsidRPr="00EA4517">
        <w:rPr>
          <w:rFonts w:ascii="Arial" w:hAnsi="Arial" w:cs="Arial"/>
          <w:sz w:val="22"/>
          <w:szCs w:val="22"/>
        </w:rPr>
        <w:t xml:space="preserve"> as process-oriented, this recognition was only formally made in 2023, leaving gaps in understanding its practical application. Simmons &amp; MacLean (2018) noted that curriculum coherence is greatly enhanced when it is firmly rooted in a distinct theoretical model. This perspective suggests that those responsible for curriculum design are more likely to succeed if a clear theoretical model is established at the outset of the reform. The tension between this research and the government's response warrants further investigation. Teachers’ experiences and perceptions will provide valuable insights into how these models interact, with implications for coherence, flexibility, and alignment with educational purposes. This section addresses these dynamics in exploring RQ1.</w:t>
      </w:r>
    </w:p>
    <w:p w14:paraId="24AD0133" w14:textId="1144F6AA" w:rsidR="008E285D" w:rsidRDefault="00B407F1" w:rsidP="0039300F">
      <w:pPr>
        <w:spacing w:line="360" w:lineRule="auto"/>
        <w:rPr>
          <w:rFonts w:ascii="Arial" w:hAnsi="Arial" w:cs="Arial"/>
          <w:b/>
          <w:bCs/>
          <w:sz w:val="22"/>
          <w:szCs w:val="22"/>
        </w:rPr>
      </w:pPr>
      <w:r>
        <w:rPr>
          <w:rFonts w:ascii="Arial" w:hAnsi="Arial" w:cs="Arial"/>
          <w:b/>
          <w:bCs/>
          <w:sz w:val="22"/>
          <w:szCs w:val="22"/>
        </w:rPr>
        <w:t xml:space="preserve">2.2.1 </w:t>
      </w:r>
      <w:r w:rsidR="008E285D" w:rsidRPr="00A164FB">
        <w:rPr>
          <w:rFonts w:ascii="Arial" w:hAnsi="Arial" w:cs="Arial"/>
          <w:b/>
          <w:bCs/>
          <w:sz w:val="22"/>
          <w:szCs w:val="22"/>
        </w:rPr>
        <w:t>The Process Curriculum Model</w:t>
      </w:r>
    </w:p>
    <w:p w14:paraId="7089F3C3" w14:textId="7E8D91DF" w:rsidR="0039300F" w:rsidRDefault="0039300F" w:rsidP="0039300F">
      <w:pPr>
        <w:spacing w:line="360" w:lineRule="auto"/>
        <w:rPr>
          <w:rFonts w:ascii="Arial" w:hAnsi="Arial" w:cs="Arial"/>
          <w:sz w:val="22"/>
          <w:szCs w:val="22"/>
        </w:rPr>
      </w:pPr>
      <w:r w:rsidRPr="0039300F">
        <w:rPr>
          <w:rFonts w:ascii="Arial" w:hAnsi="Arial" w:cs="Arial"/>
          <w:sz w:val="22"/>
          <w:szCs w:val="22"/>
        </w:rPr>
        <w:t xml:space="preserve">Recent guidance identifies </w:t>
      </w:r>
      <w:proofErr w:type="spellStart"/>
      <w:r w:rsidRPr="0039300F">
        <w:rPr>
          <w:rFonts w:ascii="Arial" w:hAnsi="Arial" w:cs="Arial"/>
          <w:sz w:val="22"/>
          <w:szCs w:val="22"/>
        </w:rPr>
        <w:t>CfW</w:t>
      </w:r>
      <w:proofErr w:type="spellEnd"/>
      <w:r w:rsidRPr="0039300F">
        <w:rPr>
          <w:rFonts w:ascii="Arial" w:hAnsi="Arial" w:cs="Arial"/>
          <w:sz w:val="22"/>
          <w:szCs w:val="22"/>
        </w:rPr>
        <w:t xml:space="preserve"> as a purpose-led, process-oriented curriculum (</w:t>
      </w:r>
      <w:proofErr w:type="spellStart"/>
      <w:r w:rsidRPr="0039300F">
        <w:rPr>
          <w:rFonts w:ascii="Arial" w:hAnsi="Arial" w:cs="Arial"/>
          <w:sz w:val="22"/>
          <w:szCs w:val="22"/>
        </w:rPr>
        <w:t>Camau</w:t>
      </w:r>
      <w:proofErr w:type="spellEnd"/>
      <w:r w:rsidRPr="0039300F">
        <w:rPr>
          <w:rFonts w:ascii="Arial" w:hAnsi="Arial" w:cs="Arial"/>
          <w:sz w:val="22"/>
          <w:szCs w:val="22"/>
        </w:rPr>
        <w:t xml:space="preserve"> </w:t>
      </w:r>
      <w:proofErr w:type="spellStart"/>
      <w:r w:rsidRPr="0039300F">
        <w:rPr>
          <w:rFonts w:ascii="Arial" w:hAnsi="Arial" w:cs="Arial"/>
          <w:sz w:val="22"/>
          <w:szCs w:val="22"/>
        </w:rPr>
        <w:t>i'r</w:t>
      </w:r>
      <w:proofErr w:type="spellEnd"/>
      <w:r w:rsidRPr="0039300F">
        <w:rPr>
          <w:rFonts w:ascii="Arial" w:hAnsi="Arial" w:cs="Arial"/>
          <w:sz w:val="22"/>
          <w:szCs w:val="22"/>
        </w:rPr>
        <w:t xml:space="preserve"> </w:t>
      </w:r>
      <w:proofErr w:type="spellStart"/>
      <w:r w:rsidRPr="0039300F">
        <w:rPr>
          <w:rFonts w:ascii="Arial" w:hAnsi="Arial" w:cs="Arial"/>
          <w:sz w:val="22"/>
          <w:szCs w:val="22"/>
        </w:rPr>
        <w:t>Dyfodol</w:t>
      </w:r>
      <w:proofErr w:type="spellEnd"/>
      <w:r w:rsidRPr="0039300F">
        <w:rPr>
          <w:rFonts w:ascii="Arial" w:hAnsi="Arial" w:cs="Arial"/>
          <w:sz w:val="22"/>
          <w:szCs w:val="22"/>
        </w:rPr>
        <w:t xml:space="preserve">, WG, 2023). This is a significant statement, as it represents the first explicit acknowledgment of a specific curriculum orientation in the WG support materials for schools. </w:t>
      </w:r>
      <w:r w:rsidRPr="0039300F">
        <w:rPr>
          <w:rFonts w:ascii="Arial" w:hAnsi="Arial" w:cs="Arial"/>
          <w:sz w:val="22"/>
          <w:szCs w:val="22"/>
        </w:rPr>
        <w:lastRenderedPageBreak/>
        <w:t>As a result, research focused on teachers' perceptions of this curriculum model would serve as a relevant starting point for addressing Research Question 1 (RQ1). Moreover, with this theoretical rationale only being made explicit in 2023, RQ1 seeks to fill a gap in the existing literature. Previously, while a process-oriented approach could be inferred from the focus on the four purposes, evidence of a process-oriented approach being actively adopted in Wales is now explicitly evident, including in Estyn’s 2023 exemplar materials. This evidence-based resource provides valuable insights linked to the research question. However, caution is needed in its use, as it encompasses elements of all three curriculum models, potentially sending mixed messages to curriculum designers.</w:t>
      </w:r>
    </w:p>
    <w:p w14:paraId="424CA703" w14:textId="37E8AC2F" w:rsidR="00452835" w:rsidRDefault="00452835" w:rsidP="00452835">
      <w:pPr>
        <w:spacing w:line="360" w:lineRule="auto"/>
        <w:rPr>
          <w:rFonts w:ascii="Arial" w:hAnsi="Arial" w:cs="Arial"/>
          <w:sz w:val="22"/>
          <w:szCs w:val="22"/>
        </w:rPr>
      </w:pPr>
      <w:r w:rsidRPr="00452835">
        <w:rPr>
          <w:rFonts w:ascii="Arial" w:hAnsi="Arial" w:cs="Arial"/>
          <w:sz w:val="22"/>
          <w:szCs w:val="22"/>
        </w:rPr>
        <w:t>This recent development necessitates engagement with key literature on the process model, which will underpin the inquiry into teachers’ perceptions. The process curriculum model emphasi</w:t>
      </w:r>
      <w:r>
        <w:rPr>
          <w:rFonts w:ascii="Arial" w:hAnsi="Arial" w:cs="Arial"/>
          <w:sz w:val="22"/>
          <w:szCs w:val="22"/>
        </w:rPr>
        <w:t>s</w:t>
      </w:r>
      <w:r w:rsidRPr="00452835">
        <w:rPr>
          <w:rFonts w:ascii="Arial" w:hAnsi="Arial" w:cs="Arial"/>
          <w:sz w:val="22"/>
          <w:szCs w:val="22"/>
        </w:rPr>
        <w:t>es the student’s growth and development, as well as the learning journey itself. Stenhouse (1975) stressed that the purposes of education should drive curriculum development. Similarly, Kelly (1999) advocated for a curriculum framework that prioriti</w:t>
      </w:r>
      <w:r>
        <w:rPr>
          <w:rFonts w:ascii="Arial" w:hAnsi="Arial" w:cs="Arial"/>
          <w:sz w:val="22"/>
          <w:szCs w:val="22"/>
        </w:rPr>
        <w:t>s</w:t>
      </w:r>
      <w:r w:rsidRPr="00452835">
        <w:rPr>
          <w:rFonts w:ascii="Arial" w:hAnsi="Arial" w:cs="Arial"/>
          <w:sz w:val="22"/>
          <w:szCs w:val="22"/>
        </w:rPr>
        <w:t>es the holistic development of learners as individuals, rather than one narrowly focused on transmitting knowledge, preserving cultural traditions, or achieving predefined outcomes. This perspective aligns with WG curriculum design guidance, which states that the curriculum should “develop skills for life and ignite personal interests that enable [learners] to reach their potential” and “enable each learner to develop in the ways described in the four purposes” (WG, 2022).</w:t>
      </w:r>
    </w:p>
    <w:p w14:paraId="5442832F" w14:textId="64EA0E51" w:rsidR="00377C20" w:rsidRDefault="00452835" w:rsidP="00452835">
      <w:pPr>
        <w:spacing w:line="360" w:lineRule="auto"/>
        <w:rPr>
          <w:rFonts w:ascii="Arial" w:hAnsi="Arial" w:cs="Arial"/>
          <w:sz w:val="22"/>
          <w:szCs w:val="22"/>
        </w:rPr>
      </w:pPr>
      <w:r w:rsidRPr="00452835">
        <w:rPr>
          <w:rFonts w:ascii="Arial" w:hAnsi="Arial" w:cs="Arial"/>
          <w:sz w:val="22"/>
          <w:szCs w:val="22"/>
        </w:rPr>
        <w:t>By prioriti</w:t>
      </w:r>
      <w:r>
        <w:rPr>
          <w:rFonts w:ascii="Arial" w:hAnsi="Arial" w:cs="Arial"/>
          <w:sz w:val="22"/>
          <w:szCs w:val="22"/>
        </w:rPr>
        <w:t>s</w:t>
      </w:r>
      <w:r w:rsidRPr="00452835">
        <w:rPr>
          <w:rFonts w:ascii="Arial" w:hAnsi="Arial" w:cs="Arial"/>
          <w:sz w:val="22"/>
          <w:szCs w:val="22"/>
        </w:rPr>
        <w:t>ing the process of learning, this model contrasts sharply with the objectives-driven approach associated with the National Curriculum. This is a significant consideration, as most curriculum designers will have had extensive experience working within this framework. Rather than presenting rigid targets, the process curriculum positions curriculum documents as guides to educational principles and processes, emphasi</w:t>
      </w:r>
      <w:r w:rsidR="00747459">
        <w:rPr>
          <w:rFonts w:ascii="Arial" w:hAnsi="Arial" w:cs="Arial"/>
          <w:sz w:val="22"/>
          <w:szCs w:val="22"/>
        </w:rPr>
        <w:t>s</w:t>
      </w:r>
      <w:r w:rsidRPr="00452835">
        <w:rPr>
          <w:rFonts w:ascii="Arial" w:hAnsi="Arial" w:cs="Arial"/>
          <w:sz w:val="22"/>
          <w:szCs w:val="22"/>
        </w:rPr>
        <w:t>ing human growth, potential, and the intrinsic value of learning (McKernan, 2007). This approach embraces experiential learning, encourages interdisciplinary connections, and positions teachers as facilitators who nurture student agency and decision-making. Learning within this framework is collaborative and experiential, with progress treated as a personal and meaningful journey. Although McKernan’s work on process models provides a strong theoretical basis for this aspect of the research, it is worth noting that his critique of standardi</w:t>
      </w:r>
      <w:r>
        <w:rPr>
          <w:rFonts w:ascii="Arial" w:hAnsi="Arial" w:cs="Arial"/>
          <w:sz w:val="22"/>
          <w:szCs w:val="22"/>
        </w:rPr>
        <w:t>s</w:t>
      </w:r>
      <w:r w:rsidRPr="00452835">
        <w:rPr>
          <w:rFonts w:ascii="Arial" w:hAnsi="Arial" w:cs="Arial"/>
          <w:sz w:val="22"/>
          <w:szCs w:val="22"/>
        </w:rPr>
        <w:t xml:space="preserve">ation and rigid curricula may be viewed as overly idealistic, particularly </w:t>
      </w:r>
      <w:proofErr w:type="gramStart"/>
      <w:r w:rsidRPr="00452835">
        <w:rPr>
          <w:rFonts w:ascii="Arial" w:hAnsi="Arial" w:cs="Arial"/>
          <w:sz w:val="22"/>
          <w:szCs w:val="22"/>
        </w:rPr>
        <w:t>in light of</w:t>
      </w:r>
      <w:proofErr w:type="gramEnd"/>
      <w:r w:rsidRPr="00452835">
        <w:rPr>
          <w:rFonts w:ascii="Arial" w:hAnsi="Arial" w:cs="Arial"/>
          <w:sz w:val="22"/>
          <w:szCs w:val="22"/>
        </w:rPr>
        <w:t xml:space="preserve"> the accountability pressures in education systems. Additionally, much has changed since the publication in 2007, and these changes need to be considered when using his research, particularly </w:t>
      </w:r>
      <w:proofErr w:type="gramStart"/>
      <w:r w:rsidRPr="00452835">
        <w:rPr>
          <w:rFonts w:ascii="Arial" w:hAnsi="Arial" w:cs="Arial"/>
          <w:sz w:val="22"/>
          <w:szCs w:val="22"/>
        </w:rPr>
        <w:t>with regard to</w:t>
      </w:r>
      <w:proofErr w:type="gramEnd"/>
      <w:r w:rsidRPr="00452835">
        <w:rPr>
          <w:rFonts w:ascii="Arial" w:hAnsi="Arial" w:cs="Arial"/>
          <w:sz w:val="22"/>
          <w:szCs w:val="22"/>
        </w:rPr>
        <w:t xml:space="preserve"> other factors impacting curriculum reform—such as fiscal pressures, Estyn, recruitment and retention of teachers, and the impact of COVID-19.</w:t>
      </w:r>
      <w:r w:rsidR="00377C20">
        <w:rPr>
          <w:rFonts w:ascii="Arial" w:hAnsi="Arial" w:cs="Arial"/>
          <w:sz w:val="22"/>
          <w:szCs w:val="22"/>
        </w:rPr>
        <w:t xml:space="preserve"> </w:t>
      </w:r>
      <w:r w:rsidR="00377C20" w:rsidRPr="00377C20">
        <w:rPr>
          <w:rFonts w:ascii="Arial" w:hAnsi="Arial" w:cs="Arial"/>
          <w:sz w:val="22"/>
          <w:szCs w:val="22"/>
        </w:rPr>
        <w:t xml:space="preserve">It is worth noting that McKernan is supported by </w:t>
      </w:r>
      <w:r w:rsidR="00377C20" w:rsidRPr="00377C20">
        <w:rPr>
          <w:rFonts w:ascii="Arial" w:hAnsi="Arial" w:cs="Arial"/>
          <w:sz w:val="22"/>
          <w:szCs w:val="22"/>
        </w:rPr>
        <w:lastRenderedPageBreak/>
        <w:t>Eisner (1996), who observed that the process model emphasi</w:t>
      </w:r>
      <w:r w:rsidR="00377C20">
        <w:rPr>
          <w:rFonts w:ascii="Arial" w:hAnsi="Arial" w:cs="Arial"/>
          <w:sz w:val="22"/>
          <w:szCs w:val="22"/>
        </w:rPr>
        <w:t>s</w:t>
      </w:r>
      <w:r w:rsidR="00377C20" w:rsidRPr="00377C20">
        <w:rPr>
          <w:rFonts w:ascii="Arial" w:hAnsi="Arial" w:cs="Arial"/>
          <w:sz w:val="22"/>
          <w:szCs w:val="22"/>
        </w:rPr>
        <w:t>es learning through exploration and problem-solving, with formative and authentic assessment practices that prioriti</w:t>
      </w:r>
      <w:r w:rsidR="00377C20">
        <w:rPr>
          <w:rFonts w:ascii="Arial" w:hAnsi="Arial" w:cs="Arial"/>
          <w:sz w:val="22"/>
          <w:szCs w:val="22"/>
        </w:rPr>
        <w:t>s</w:t>
      </w:r>
      <w:r w:rsidR="00377C20" w:rsidRPr="00377C20">
        <w:rPr>
          <w:rFonts w:ascii="Arial" w:hAnsi="Arial" w:cs="Arial"/>
          <w:sz w:val="22"/>
          <w:szCs w:val="22"/>
        </w:rPr>
        <w:t>e reflection. The principles of McKernan and Eisner’s research align with WG’s guidance, which advocates for a "learner-centred approach" and collaboration with families and other stakeholders to support holistic development (WG, 2022).</w:t>
      </w:r>
    </w:p>
    <w:p w14:paraId="2A8CBC49" w14:textId="2699BDEC" w:rsidR="00377C20" w:rsidRDefault="00377C20" w:rsidP="00452835">
      <w:pPr>
        <w:spacing w:line="360" w:lineRule="auto"/>
        <w:rPr>
          <w:rFonts w:ascii="Arial" w:hAnsi="Arial" w:cs="Arial"/>
          <w:sz w:val="22"/>
          <w:szCs w:val="22"/>
        </w:rPr>
      </w:pPr>
      <w:r w:rsidRPr="00377C20">
        <w:rPr>
          <w:rFonts w:ascii="Arial" w:hAnsi="Arial" w:cs="Arial"/>
          <w:sz w:val="22"/>
          <w:szCs w:val="22"/>
        </w:rPr>
        <w:t>In the process model, knowledge is viewed as dynamic and evolving, focusing on conceptual understanding, critical thinking, and the development of learning skills rather than the memori</w:t>
      </w:r>
      <w:r w:rsidR="00747459">
        <w:rPr>
          <w:rFonts w:ascii="Arial" w:hAnsi="Arial" w:cs="Arial"/>
          <w:sz w:val="22"/>
          <w:szCs w:val="22"/>
        </w:rPr>
        <w:t>s</w:t>
      </w:r>
      <w:r w:rsidRPr="00377C20">
        <w:rPr>
          <w:rFonts w:ascii="Arial" w:hAnsi="Arial" w:cs="Arial"/>
          <w:sz w:val="22"/>
          <w:szCs w:val="22"/>
        </w:rPr>
        <w:t>ation of facts (Stenhouse, 1975). Dewey (2011) expanded on this by emphasi</w:t>
      </w:r>
      <w:r w:rsidR="00E52311">
        <w:rPr>
          <w:rFonts w:ascii="Arial" w:hAnsi="Arial" w:cs="Arial"/>
          <w:sz w:val="22"/>
          <w:szCs w:val="22"/>
        </w:rPr>
        <w:t>s</w:t>
      </w:r>
      <w:r w:rsidRPr="00377C20">
        <w:rPr>
          <w:rFonts w:ascii="Arial" w:hAnsi="Arial" w:cs="Arial"/>
          <w:sz w:val="22"/>
          <w:szCs w:val="22"/>
        </w:rPr>
        <w:t xml:space="preserve">ing the importance of "knowledge of worth"—skills and understanding that are applicable to real-life situations, promoting critical thinking, problem-solving, ethical awareness, and self-reflection to prepare learners for real-world challenges. This philosophy is reflected in the </w:t>
      </w:r>
      <w:proofErr w:type="spellStart"/>
      <w:r w:rsidRPr="00377C20">
        <w:rPr>
          <w:rFonts w:ascii="Arial" w:hAnsi="Arial" w:cs="Arial"/>
          <w:sz w:val="22"/>
          <w:szCs w:val="22"/>
        </w:rPr>
        <w:t>CfW’s</w:t>
      </w:r>
      <w:proofErr w:type="spellEnd"/>
      <w:r w:rsidRPr="00377C20">
        <w:rPr>
          <w:rFonts w:ascii="Arial" w:hAnsi="Arial" w:cs="Arial"/>
          <w:sz w:val="22"/>
          <w:szCs w:val="22"/>
        </w:rPr>
        <w:t xml:space="preserve"> guidance, which highlights the underlying concepts of learning across various topics and activities, rather than prescribing an exhaustive list of specific content. The guidance acknowledges that while “specific topics or activities are not unimportant,” the focus should remain on fostering learning and development (WG, 2022). This suggests that if teachers have engaged with the guidance, their perceptions of the process model should align with the theoretical frameworks outlined by Stenhouse (1975) and McKernan (2007). RQ1 will offer insight into this understanding and its application.</w:t>
      </w:r>
    </w:p>
    <w:p w14:paraId="5504C29D" w14:textId="28D0B3CE" w:rsidR="008E285D" w:rsidRDefault="00B407F1" w:rsidP="008E285D">
      <w:pPr>
        <w:rPr>
          <w:rFonts w:ascii="Arial" w:hAnsi="Arial" w:cs="Arial"/>
          <w:b/>
          <w:bCs/>
          <w:sz w:val="22"/>
          <w:szCs w:val="22"/>
        </w:rPr>
      </w:pPr>
      <w:r>
        <w:rPr>
          <w:rFonts w:ascii="Arial" w:hAnsi="Arial" w:cs="Arial"/>
          <w:b/>
          <w:bCs/>
          <w:sz w:val="22"/>
          <w:szCs w:val="22"/>
        </w:rPr>
        <w:t xml:space="preserve">2.2.2 </w:t>
      </w:r>
      <w:r w:rsidR="008E285D" w:rsidRPr="00A164FB">
        <w:rPr>
          <w:rFonts w:ascii="Arial" w:hAnsi="Arial" w:cs="Arial"/>
          <w:b/>
          <w:bCs/>
          <w:sz w:val="22"/>
          <w:szCs w:val="22"/>
        </w:rPr>
        <w:t>The Content Curriculum Model</w:t>
      </w:r>
    </w:p>
    <w:p w14:paraId="1A30DF00" w14:textId="2F8B74C2" w:rsidR="00377C20" w:rsidRDefault="00377C20" w:rsidP="00377C20">
      <w:pPr>
        <w:spacing w:line="360" w:lineRule="auto"/>
        <w:rPr>
          <w:rFonts w:ascii="Arial" w:hAnsi="Arial" w:cs="Arial"/>
          <w:sz w:val="22"/>
          <w:szCs w:val="22"/>
        </w:rPr>
      </w:pPr>
      <w:r w:rsidRPr="00377C20">
        <w:rPr>
          <w:rFonts w:ascii="Arial" w:hAnsi="Arial" w:cs="Arial"/>
          <w:sz w:val="22"/>
          <w:szCs w:val="22"/>
        </w:rPr>
        <w:t>This model emphasi</w:t>
      </w:r>
      <w:r>
        <w:rPr>
          <w:rFonts w:ascii="Arial" w:hAnsi="Arial" w:cs="Arial"/>
          <w:sz w:val="22"/>
          <w:szCs w:val="22"/>
        </w:rPr>
        <w:t>s</w:t>
      </w:r>
      <w:r w:rsidRPr="00377C20">
        <w:rPr>
          <w:rFonts w:ascii="Arial" w:hAnsi="Arial" w:cs="Arial"/>
          <w:sz w:val="22"/>
          <w:szCs w:val="22"/>
        </w:rPr>
        <w:t>es the importance of foundational knowledge that all students are expected to acquire. It is often associated with a structured, subject-centred approach to education, where the primary focus is on specifying subject matter. Elements of this model, or its entirety, can currently be observed in schools across Wales (</w:t>
      </w:r>
      <w:proofErr w:type="spellStart"/>
      <w:r w:rsidRPr="00377C20">
        <w:rPr>
          <w:rFonts w:ascii="Arial" w:hAnsi="Arial" w:cs="Arial"/>
          <w:sz w:val="22"/>
          <w:szCs w:val="22"/>
        </w:rPr>
        <w:t>Camau</w:t>
      </w:r>
      <w:proofErr w:type="spellEnd"/>
      <w:r w:rsidRPr="00377C20">
        <w:rPr>
          <w:rFonts w:ascii="Arial" w:hAnsi="Arial" w:cs="Arial"/>
          <w:sz w:val="22"/>
          <w:szCs w:val="22"/>
        </w:rPr>
        <w:t xml:space="preserve"> </w:t>
      </w:r>
      <w:proofErr w:type="spellStart"/>
      <w:r w:rsidRPr="00377C20">
        <w:rPr>
          <w:rFonts w:ascii="Arial" w:hAnsi="Arial" w:cs="Arial"/>
          <w:sz w:val="22"/>
          <w:szCs w:val="22"/>
        </w:rPr>
        <w:t>i'r</w:t>
      </w:r>
      <w:proofErr w:type="spellEnd"/>
      <w:r w:rsidRPr="00377C20">
        <w:rPr>
          <w:rFonts w:ascii="Arial" w:hAnsi="Arial" w:cs="Arial"/>
          <w:sz w:val="22"/>
          <w:szCs w:val="22"/>
        </w:rPr>
        <w:t xml:space="preserve"> </w:t>
      </w:r>
      <w:proofErr w:type="spellStart"/>
      <w:r w:rsidRPr="00377C20">
        <w:rPr>
          <w:rFonts w:ascii="Arial" w:hAnsi="Arial" w:cs="Arial"/>
          <w:sz w:val="22"/>
          <w:szCs w:val="22"/>
        </w:rPr>
        <w:t>Dyfodol</w:t>
      </w:r>
      <w:proofErr w:type="spellEnd"/>
      <w:r w:rsidRPr="00377C20">
        <w:rPr>
          <w:rFonts w:ascii="Arial" w:hAnsi="Arial" w:cs="Arial"/>
          <w:sz w:val="22"/>
          <w:szCs w:val="22"/>
        </w:rPr>
        <w:t>, WG, 2023).</w:t>
      </w:r>
    </w:p>
    <w:p w14:paraId="1AE6BFE4" w14:textId="56740114" w:rsidR="009B4E4B" w:rsidRDefault="009B4E4B" w:rsidP="009B4E4B">
      <w:pPr>
        <w:spacing w:line="360" w:lineRule="auto"/>
        <w:rPr>
          <w:rFonts w:ascii="Arial" w:hAnsi="Arial" w:cs="Arial"/>
          <w:sz w:val="22"/>
          <w:szCs w:val="22"/>
        </w:rPr>
      </w:pPr>
      <w:r w:rsidRPr="009B4E4B">
        <w:rPr>
          <w:rFonts w:ascii="Arial" w:hAnsi="Arial" w:cs="Arial"/>
          <w:sz w:val="22"/>
          <w:szCs w:val="22"/>
        </w:rPr>
        <w:t xml:space="preserve">Given the legacy of the content-driven National Curriculum and the continued references to content in WG guidance, it is unsurprising that content remains a significant factor in shaping the Welsh education system. This was further highlighted in Estyn's 2023 publication, which recognised good practice in curriculum design. One notable example, from a successful secondary school in Southeast Wales, illustrates a content-rich approach to </w:t>
      </w:r>
      <w:proofErr w:type="spellStart"/>
      <w:r w:rsidRPr="009B4E4B">
        <w:rPr>
          <w:rFonts w:ascii="Arial" w:hAnsi="Arial" w:cs="Arial"/>
          <w:sz w:val="22"/>
          <w:szCs w:val="22"/>
        </w:rPr>
        <w:t>CfW</w:t>
      </w:r>
      <w:proofErr w:type="spellEnd"/>
      <w:r w:rsidRPr="009B4E4B">
        <w:rPr>
          <w:rFonts w:ascii="Arial" w:hAnsi="Arial" w:cs="Arial"/>
          <w:sz w:val="22"/>
          <w:szCs w:val="22"/>
        </w:rPr>
        <w:t xml:space="preserve">. The school’s mission statement highlights the importance of a knowledge-rich curriculum. While this demonstrates flexibility in interpreting the </w:t>
      </w:r>
      <w:proofErr w:type="spellStart"/>
      <w:r w:rsidRPr="009B4E4B">
        <w:rPr>
          <w:rFonts w:ascii="Arial" w:hAnsi="Arial" w:cs="Arial"/>
          <w:sz w:val="22"/>
          <w:szCs w:val="22"/>
        </w:rPr>
        <w:t>CfW</w:t>
      </w:r>
      <w:proofErr w:type="spellEnd"/>
      <w:r w:rsidRPr="009B4E4B">
        <w:rPr>
          <w:rFonts w:ascii="Arial" w:hAnsi="Arial" w:cs="Arial"/>
          <w:sz w:val="22"/>
          <w:szCs w:val="22"/>
        </w:rPr>
        <w:t>, it also introduces potential confusion for curriculum designers, as this content-oriented approach diverges from the original purpose-driven, process-oriented model advocated in recent WG guidance.</w:t>
      </w:r>
    </w:p>
    <w:p w14:paraId="1654853D" w14:textId="428C87B5" w:rsidR="009B4E4B" w:rsidRDefault="009B4E4B" w:rsidP="009B4E4B">
      <w:pPr>
        <w:spacing w:line="360" w:lineRule="auto"/>
        <w:rPr>
          <w:rFonts w:ascii="Arial" w:hAnsi="Arial" w:cs="Arial"/>
          <w:sz w:val="22"/>
          <w:szCs w:val="22"/>
        </w:rPr>
      </w:pPr>
      <w:r w:rsidRPr="009B4E4B">
        <w:rPr>
          <w:rFonts w:ascii="Arial" w:hAnsi="Arial" w:cs="Arial"/>
          <w:sz w:val="22"/>
          <w:szCs w:val="22"/>
        </w:rPr>
        <w:t xml:space="preserve">The work of Young (2010) on the content curriculum provides a useful basis for examining teachers’ perceptions of this model. His research emphasises that academic disciplines </w:t>
      </w:r>
      <w:r w:rsidRPr="009B4E4B">
        <w:rPr>
          <w:rFonts w:ascii="Arial" w:hAnsi="Arial" w:cs="Arial"/>
          <w:sz w:val="22"/>
          <w:szCs w:val="22"/>
        </w:rPr>
        <w:lastRenderedPageBreak/>
        <w:t xml:space="preserve">should form the foundation of school curricula to establish a robust knowledge base. He advocates for a content-oriented curriculum that introduces learners to what he terms "powerful knowledge." These ideas are reflected in WG guidance, which </w:t>
      </w:r>
      <w:r w:rsidR="0087369E">
        <w:rPr>
          <w:rFonts w:ascii="Arial" w:hAnsi="Arial" w:cs="Arial"/>
          <w:sz w:val="22"/>
          <w:szCs w:val="22"/>
        </w:rPr>
        <w:t>highlights</w:t>
      </w:r>
      <w:r w:rsidRPr="009B4E4B">
        <w:rPr>
          <w:rFonts w:ascii="Arial" w:hAnsi="Arial" w:cs="Arial"/>
          <w:sz w:val="22"/>
          <w:szCs w:val="22"/>
        </w:rPr>
        <w:t xml:space="preserve"> the importance of “disciplinary-specific expertise” as a critical component of curriculum development, particularly as learners progress (WG, 2022). This perspective contrasts with the process model and may address earlier concerns raised about the role of knowledge in the publication of Donaldson’s </w:t>
      </w:r>
      <w:r w:rsidRPr="009B4E4B">
        <w:rPr>
          <w:rStyle w:val="Emphasis"/>
          <w:rFonts w:ascii="Arial" w:hAnsi="Arial" w:cs="Arial"/>
          <w:sz w:val="22"/>
          <w:szCs w:val="22"/>
        </w:rPr>
        <w:t>Successful Futures</w:t>
      </w:r>
      <w:r w:rsidRPr="009B4E4B">
        <w:rPr>
          <w:rFonts w:ascii="Arial" w:hAnsi="Arial" w:cs="Arial"/>
          <w:sz w:val="22"/>
          <w:szCs w:val="22"/>
        </w:rPr>
        <w:t xml:space="preserve"> report (2015). These concerns are addressed in several studies. Davies (2016) and Jones &amp; Whitehouse (2017) noted the need for greater emphasis on the role of knowledge in Donaldson’s proposals, while Furlong et al. (2016) cautioned that the lack of detailed prescriptions regarding subject content could lead to varying interpretations of what constitutes "meaningful" learning. This body of research suggests that such ambiguity may influence teacher perceptions of curriculum models and the place of knowledge. This issue could be further compounded by the contradictions within WG guidance that link both the process and content models simultaneously. This point warrants further scrutiny in the research process.</w:t>
      </w:r>
    </w:p>
    <w:p w14:paraId="0B1EB118" w14:textId="4B88BC2C" w:rsidR="0087369E" w:rsidRDefault="0087369E" w:rsidP="0087369E">
      <w:pPr>
        <w:spacing w:line="360" w:lineRule="auto"/>
        <w:rPr>
          <w:rFonts w:ascii="Arial" w:hAnsi="Arial" w:cs="Arial"/>
          <w:sz w:val="22"/>
          <w:szCs w:val="22"/>
        </w:rPr>
      </w:pPr>
      <w:r w:rsidRPr="0087369E">
        <w:rPr>
          <w:rFonts w:ascii="Arial" w:hAnsi="Arial" w:cs="Arial"/>
          <w:sz w:val="22"/>
          <w:szCs w:val="22"/>
        </w:rPr>
        <w:t xml:space="preserve">The concept of "high-quality knowledge" is evident in the </w:t>
      </w:r>
      <w:proofErr w:type="spellStart"/>
      <w:r w:rsidRPr="0087369E">
        <w:rPr>
          <w:rFonts w:ascii="Arial" w:hAnsi="Arial" w:cs="Arial"/>
          <w:sz w:val="22"/>
          <w:szCs w:val="22"/>
        </w:rPr>
        <w:t>CfW’s</w:t>
      </w:r>
      <w:proofErr w:type="spellEnd"/>
      <w:r w:rsidRPr="0087369E">
        <w:rPr>
          <w:rFonts w:ascii="Arial" w:hAnsi="Arial" w:cs="Arial"/>
          <w:sz w:val="22"/>
          <w:szCs w:val="22"/>
        </w:rPr>
        <w:t xml:space="preserve"> inclusion of 27 mandatory statements of what matters. These statements outline key concepts and content within each </w:t>
      </w:r>
      <w:proofErr w:type="spellStart"/>
      <w:r w:rsidRPr="0087369E">
        <w:rPr>
          <w:rFonts w:ascii="Arial" w:hAnsi="Arial" w:cs="Arial"/>
          <w:sz w:val="22"/>
          <w:szCs w:val="22"/>
        </w:rPr>
        <w:t>AoLE</w:t>
      </w:r>
      <w:proofErr w:type="spellEnd"/>
      <w:r w:rsidRPr="0087369E">
        <w:rPr>
          <w:rFonts w:ascii="Arial" w:hAnsi="Arial" w:cs="Arial"/>
          <w:sz w:val="22"/>
          <w:szCs w:val="22"/>
        </w:rPr>
        <w:t xml:space="preserve"> and are designed to complement one another. WG guidance specifies that these statements should inform learning across all six </w:t>
      </w:r>
      <w:proofErr w:type="spellStart"/>
      <w:r w:rsidRPr="0087369E">
        <w:rPr>
          <w:rFonts w:ascii="Arial" w:hAnsi="Arial" w:cs="Arial"/>
          <w:sz w:val="22"/>
          <w:szCs w:val="22"/>
        </w:rPr>
        <w:t>AoLEs</w:t>
      </w:r>
      <w:proofErr w:type="spellEnd"/>
      <w:r w:rsidRPr="0087369E">
        <w:rPr>
          <w:rFonts w:ascii="Arial" w:hAnsi="Arial" w:cs="Arial"/>
          <w:sz w:val="22"/>
          <w:szCs w:val="22"/>
        </w:rPr>
        <w:t xml:space="preserve">, and timetables must align with these areas (WG, 2022). However, this raises a key question about the balance between knowledge and purpose in the </w:t>
      </w:r>
      <w:proofErr w:type="spellStart"/>
      <w:r w:rsidRPr="0087369E">
        <w:rPr>
          <w:rFonts w:ascii="Arial" w:hAnsi="Arial" w:cs="Arial"/>
          <w:sz w:val="22"/>
          <w:szCs w:val="22"/>
        </w:rPr>
        <w:t>CfW</w:t>
      </w:r>
      <w:proofErr w:type="spellEnd"/>
      <w:r w:rsidRPr="0087369E">
        <w:rPr>
          <w:rFonts w:ascii="Arial" w:hAnsi="Arial" w:cs="Arial"/>
          <w:sz w:val="22"/>
          <w:szCs w:val="22"/>
        </w:rPr>
        <w:t xml:space="preserve">. If the </w:t>
      </w:r>
      <w:proofErr w:type="spellStart"/>
      <w:r w:rsidRPr="0087369E">
        <w:rPr>
          <w:rFonts w:ascii="Arial" w:hAnsi="Arial" w:cs="Arial"/>
          <w:sz w:val="22"/>
          <w:szCs w:val="22"/>
        </w:rPr>
        <w:t>AoLEs</w:t>
      </w:r>
      <w:proofErr w:type="spellEnd"/>
      <w:r w:rsidRPr="0087369E">
        <w:rPr>
          <w:rFonts w:ascii="Arial" w:hAnsi="Arial" w:cs="Arial"/>
          <w:sz w:val="22"/>
          <w:szCs w:val="22"/>
        </w:rPr>
        <w:t xml:space="preserve"> emphasise subject-specific content, it may become challenging to align with the four overarching purposes of the curriculum model. This tension has the potential to confuse those attempting to design curricula, particularly for those who feel compelled to adhere strictly to a single curriculum model.</w:t>
      </w:r>
    </w:p>
    <w:p w14:paraId="255A7E54" w14:textId="73951BF0" w:rsidR="0087369E" w:rsidRDefault="0087369E" w:rsidP="0087369E">
      <w:pPr>
        <w:spacing w:line="360" w:lineRule="auto"/>
        <w:rPr>
          <w:rFonts w:ascii="Arial" w:hAnsi="Arial" w:cs="Arial"/>
          <w:sz w:val="22"/>
          <w:szCs w:val="22"/>
        </w:rPr>
      </w:pPr>
      <w:r w:rsidRPr="0087369E">
        <w:rPr>
          <w:rFonts w:ascii="Arial" w:hAnsi="Arial" w:cs="Arial"/>
          <w:sz w:val="22"/>
          <w:szCs w:val="22"/>
        </w:rPr>
        <w:t>Another key factor influencing curriculum design in Wales is the forthcoming reform of qualifications for learners aged 14–16. The new GCSEs, set to be introduced in 2025, are intended to align more closely with the purpose-driven curriculum. However, the uncertainty surrounding these qualifications has led some schools to be cautious about fully redesigning their curricula. Given the importance of GCSE outcomes in school accountability, it is understandable that schools prioritise maintaining performance over making radical changes to their curriculum structures. Furthermore, the content-focused nature of these qualifications reinforces the prominence of the content model in curriculum design.</w:t>
      </w:r>
    </w:p>
    <w:p w14:paraId="3A83CB64" w14:textId="184842D2" w:rsidR="008E285D" w:rsidRDefault="00B407F1" w:rsidP="008E285D">
      <w:pPr>
        <w:rPr>
          <w:rFonts w:ascii="Arial" w:hAnsi="Arial" w:cs="Arial"/>
          <w:b/>
          <w:bCs/>
          <w:sz w:val="22"/>
          <w:szCs w:val="22"/>
        </w:rPr>
      </w:pPr>
      <w:r>
        <w:rPr>
          <w:rFonts w:ascii="Arial" w:hAnsi="Arial" w:cs="Arial"/>
          <w:b/>
          <w:bCs/>
          <w:sz w:val="22"/>
          <w:szCs w:val="22"/>
        </w:rPr>
        <w:t xml:space="preserve">2.2.3 </w:t>
      </w:r>
      <w:r w:rsidR="008E285D" w:rsidRPr="00A164FB">
        <w:rPr>
          <w:rFonts w:ascii="Arial" w:hAnsi="Arial" w:cs="Arial"/>
          <w:b/>
          <w:bCs/>
          <w:sz w:val="22"/>
          <w:szCs w:val="22"/>
        </w:rPr>
        <w:t>The Product Model</w:t>
      </w:r>
    </w:p>
    <w:p w14:paraId="192B024B" w14:textId="4FB8199D" w:rsidR="0087369E" w:rsidRDefault="0087369E" w:rsidP="0087369E">
      <w:pPr>
        <w:spacing w:line="360" w:lineRule="auto"/>
        <w:rPr>
          <w:rFonts w:ascii="Arial" w:hAnsi="Arial" w:cs="Arial"/>
          <w:sz w:val="22"/>
          <w:szCs w:val="22"/>
        </w:rPr>
      </w:pPr>
      <w:r w:rsidRPr="0087369E">
        <w:rPr>
          <w:rFonts w:ascii="Arial" w:hAnsi="Arial" w:cs="Arial"/>
          <w:sz w:val="22"/>
          <w:szCs w:val="22"/>
        </w:rPr>
        <w:t xml:space="preserve">The product model focuses on the outcomes or end results of the educational process. It is typically associated with a more traditional, teacher-centred approach, where learning is </w:t>
      </w:r>
      <w:r w:rsidRPr="0087369E">
        <w:rPr>
          <w:rFonts w:ascii="Arial" w:hAnsi="Arial" w:cs="Arial"/>
          <w:sz w:val="22"/>
          <w:szCs w:val="22"/>
        </w:rPr>
        <w:lastRenderedPageBreak/>
        <w:t>primarily measured through assessments and examinations. Elements of this model remain evident within the current Welsh education system, influencing teachers' perceptions of the Curriculum for Wales (</w:t>
      </w:r>
      <w:proofErr w:type="spellStart"/>
      <w:r w:rsidRPr="0087369E">
        <w:rPr>
          <w:rFonts w:ascii="Arial" w:hAnsi="Arial" w:cs="Arial"/>
          <w:sz w:val="22"/>
          <w:szCs w:val="22"/>
        </w:rPr>
        <w:t>CfW</w:t>
      </w:r>
      <w:proofErr w:type="spellEnd"/>
      <w:r w:rsidRPr="0087369E">
        <w:rPr>
          <w:rFonts w:ascii="Arial" w:hAnsi="Arial" w:cs="Arial"/>
          <w:sz w:val="22"/>
          <w:szCs w:val="22"/>
        </w:rPr>
        <w:t>). However, the shift to a purpose-driven curriculum in Wales was a deliberate move away from the dominance of the product model. This transition recognised that classrooms had largely become environments focused on practicing assessment techniques, often neglecting the complexities of students' lives—both present and future (Britzman et al., 1997). Moreover, it challenged the view of education as a process of production, advocating instead for a more holistic approach to student development (Whitson, 2008).</w:t>
      </w:r>
    </w:p>
    <w:p w14:paraId="41015082" w14:textId="7FCAAB48" w:rsidR="0087369E" w:rsidRDefault="0087369E" w:rsidP="0087369E">
      <w:pPr>
        <w:spacing w:line="360" w:lineRule="auto"/>
        <w:rPr>
          <w:rFonts w:ascii="Arial" w:hAnsi="Arial" w:cs="Arial"/>
          <w:sz w:val="22"/>
          <w:szCs w:val="22"/>
        </w:rPr>
      </w:pPr>
      <w:r w:rsidRPr="0087369E">
        <w:rPr>
          <w:rFonts w:ascii="Arial" w:hAnsi="Arial" w:cs="Arial"/>
          <w:sz w:val="22"/>
          <w:szCs w:val="22"/>
        </w:rPr>
        <w:t>The work of Tyler (1949) provides a foundation for understanding the product curriculum. Tyler’s model involves systematically designing educational goals and instructional strategies that outline observable outcomes, demonstrating what learners should achieve through their instructional experiences. Assessment in this model is closely aligned with these predefined objectives, using methods designed to measure the extent of student achievement. This results in a structured and measurable approach to evaluating the curriculum's effectiveness. While the historical context of Tyler’s work may raise concerns about its direct application to current perceptions of teaching, elements of this product-based perspective can still be found in Welsh Government (WG) guidance. WG emphasi</w:t>
      </w:r>
      <w:r w:rsidR="00CF2E94">
        <w:rPr>
          <w:rFonts w:ascii="Arial" w:hAnsi="Arial" w:cs="Arial"/>
          <w:sz w:val="22"/>
          <w:szCs w:val="22"/>
        </w:rPr>
        <w:t>s</w:t>
      </w:r>
      <w:r w:rsidRPr="0087369E">
        <w:rPr>
          <w:rFonts w:ascii="Arial" w:hAnsi="Arial" w:cs="Arial"/>
          <w:sz w:val="22"/>
          <w:szCs w:val="22"/>
        </w:rPr>
        <w:t>es that “learners should be able to set goals, make decisions, and monitor interim results” as part of realising the four purposes and acquiring the underpinning skills (WG, 2022).</w:t>
      </w:r>
    </w:p>
    <w:p w14:paraId="2A4C299B" w14:textId="20EDB9D7" w:rsidR="0087369E" w:rsidRDefault="0087369E" w:rsidP="0087369E">
      <w:pPr>
        <w:spacing w:line="360" w:lineRule="auto"/>
        <w:rPr>
          <w:rFonts w:ascii="Arial" w:hAnsi="Arial" w:cs="Arial"/>
          <w:sz w:val="22"/>
          <w:szCs w:val="22"/>
        </w:rPr>
      </w:pPr>
      <w:r w:rsidRPr="0087369E">
        <w:rPr>
          <w:rFonts w:ascii="Arial" w:hAnsi="Arial" w:cs="Arial"/>
          <w:sz w:val="22"/>
          <w:szCs w:val="22"/>
        </w:rPr>
        <w:t xml:space="preserve">Supporting Tyler’s work, Stenhouse (1975) described the product curriculum as driven by predefined outcomes, where learning objectives dictate curriculum design. This approach inherently places accountability on students, teachers, and schools—an element embedded in both the English and Welsh education systems since the introduction of the National Curriculum. This legacy persists, with product-oriented approaches still evident, particularly in secondary schools, despite the intentional shift toward a purpose-driven curriculum. Evidence of this can be found in Estyn's publication of best practices (2023), which focuses on the attainment of skills rather than their development. This legacy is likely to influence teacher perceptions of the product model and its relationship with </w:t>
      </w:r>
      <w:proofErr w:type="spellStart"/>
      <w:r w:rsidRPr="0087369E">
        <w:rPr>
          <w:rFonts w:ascii="Arial" w:hAnsi="Arial" w:cs="Arial"/>
          <w:sz w:val="22"/>
          <w:szCs w:val="22"/>
        </w:rPr>
        <w:t>CfW</w:t>
      </w:r>
      <w:proofErr w:type="spellEnd"/>
      <w:r w:rsidRPr="0087369E">
        <w:rPr>
          <w:rFonts w:ascii="Arial" w:hAnsi="Arial" w:cs="Arial"/>
          <w:sz w:val="22"/>
          <w:szCs w:val="22"/>
        </w:rPr>
        <w:t>.</w:t>
      </w:r>
    </w:p>
    <w:p w14:paraId="0E4F597F" w14:textId="4E86A755" w:rsidR="008E285D" w:rsidRPr="00A164FB" w:rsidRDefault="00B407F1" w:rsidP="00AB1641">
      <w:pPr>
        <w:spacing w:line="360" w:lineRule="auto"/>
        <w:rPr>
          <w:rFonts w:ascii="Arial" w:hAnsi="Arial" w:cs="Arial"/>
          <w:b/>
          <w:bCs/>
          <w:sz w:val="22"/>
          <w:szCs w:val="22"/>
        </w:rPr>
      </w:pPr>
      <w:r>
        <w:rPr>
          <w:rFonts w:ascii="Arial" w:hAnsi="Arial" w:cs="Arial"/>
          <w:b/>
          <w:bCs/>
          <w:sz w:val="22"/>
          <w:szCs w:val="22"/>
        </w:rPr>
        <w:t xml:space="preserve">2.2.4 </w:t>
      </w:r>
      <w:r w:rsidR="008E285D" w:rsidRPr="00A164FB">
        <w:rPr>
          <w:rFonts w:ascii="Arial" w:hAnsi="Arial" w:cs="Arial"/>
          <w:b/>
          <w:bCs/>
          <w:sz w:val="22"/>
          <w:szCs w:val="22"/>
        </w:rPr>
        <w:t>Coexistence of Curriculum Models</w:t>
      </w:r>
    </w:p>
    <w:p w14:paraId="72E68EC1" w14:textId="16C6E725" w:rsidR="00AB1641" w:rsidRDefault="00AB1641" w:rsidP="00AB1641">
      <w:pPr>
        <w:spacing w:line="360" w:lineRule="auto"/>
        <w:rPr>
          <w:rFonts w:ascii="Arial" w:hAnsi="Arial" w:cs="Arial"/>
          <w:sz w:val="22"/>
          <w:szCs w:val="22"/>
        </w:rPr>
      </w:pPr>
      <w:r w:rsidRPr="00AB1641">
        <w:rPr>
          <w:rFonts w:ascii="Arial" w:hAnsi="Arial" w:cs="Arial"/>
          <w:sz w:val="22"/>
          <w:szCs w:val="22"/>
        </w:rPr>
        <w:t xml:space="preserve">Literature suggests that multiple curriculum models can coexist effectively, and this will be a key strand of research in this project. Biesta (2013) advocates for a multidimensional approach, urging schools to balance the competing demands of qualification, socialisation, and subjectification. This perspective suggests that relying solely on one model—whether process, content, or product—may present challenges. For instance, an exclusive focus on </w:t>
      </w:r>
      <w:r w:rsidRPr="00AB1641">
        <w:rPr>
          <w:rFonts w:ascii="Arial" w:hAnsi="Arial" w:cs="Arial"/>
          <w:sz w:val="22"/>
          <w:szCs w:val="22"/>
        </w:rPr>
        <w:lastRenderedPageBreak/>
        <w:t>qualifications, without integrating subject traditions or fostering self-awareness in relation to knowledge, could lead to a narrow educational experience.</w:t>
      </w:r>
    </w:p>
    <w:p w14:paraId="3F7061D0" w14:textId="77777777" w:rsidR="00AB1641" w:rsidRDefault="00AB1641" w:rsidP="00AB1641">
      <w:pPr>
        <w:spacing w:line="360" w:lineRule="auto"/>
        <w:rPr>
          <w:rFonts w:ascii="Arial" w:hAnsi="Arial" w:cs="Arial"/>
          <w:sz w:val="22"/>
          <w:szCs w:val="22"/>
        </w:rPr>
      </w:pPr>
      <w:r w:rsidRPr="00AB1641">
        <w:rPr>
          <w:rFonts w:ascii="Arial" w:hAnsi="Arial" w:cs="Arial"/>
          <w:sz w:val="22"/>
          <w:szCs w:val="22"/>
        </w:rPr>
        <w:t>Marsden (1997) supports Biesta’s position, asserting that the purposes of education are inherently multidimensional, with elements of qualification, socialisation, and subjectification overlapping within any curriculum. However, Marsden acknowledges that shifts in focus are inevitable, with one purpose often dominating at a particular time. This dynamic movement between subject knowledge, broader educational goals, and social dimensions reflects the evolving nature of schools.</w:t>
      </w:r>
    </w:p>
    <w:p w14:paraId="2F9E6FB7" w14:textId="269B5152" w:rsidR="00AB1641" w:rsidRDefault="00AB1641" w:rsidP="00AB1641">
      <w:pPr>
        <w:spacing w:line="360" w:lineRule="auto"/>
        <w:rPr>
          <w:rFonts w:ascii="Arial" w:hAnsi="Arial" w:cs="Arial"/>
          <w:sz w:val="22"/>
          <w:szCs w:val="22"/>
        </w:rPr>
      </w:pPr>
      <w:r w:rsidRPr="00AB1641">
        <w:rPr>
          <w:rFonts w:ascii="Arial" w:hAnsi="Arial" w:cs="Arial"/>
          <w:sz w:val="22"/>
          <w:szCs w:val="22"/>
        </w:rPr>
        <w:t>Biesta and Marsden’s work provides a realistic and pragmatic lens for understanding the experiences of teachers, particularly those in secondary schools, who navigate the interplay of curriculum models in the Welsh education system during transitions between Key Stages. For instance, the shift into Key Stage 4 often emphasi</w:t>
      </w:r>
      <w:r w:rsidR="00A7219F">
        <w:rPr>
          <w:rFonts w:ascii="Arial" w:hAnsi="Arial" w:cs="Arial"/>
          <w:sz w:val="22"/>
          <w:szCs w:val="22"/>
        </w:rPr>
        <w:t>s</w:t>
      </w:r>
      <w:r w:rsidRPr="00AB1641">
        <w:rPr>
          <w:rFonts w:ascii="Arial" w:hAnsi="Arial" w:cs="Arial"/>
          <w:sz w:val="22"/>
          <w:szCs w:val="22"/>
        </w:rPr>
        <w:t>es GCSE qualifications, which are inherently content- and outcome-driven. In contrast, students' experiences in Key Stage 3 are more likely to be shaped by a purpose-led curriculum. This illustrates how different approaches can coexist and evolve within the broader system, highlighting the need for further exploration of these complexities.</w:t>
      </w:r>
    </w:p>
    <w:p w14:paraId="6BAD4B24" w14:textId="77777777" w:rsidR="00B407F1" w:rsidRDefault="00B407F1" w:rsidP="00AB1641">
      <w:pPr>
        <w:spacing w:line="360" w:lineRule="auto"/>
        <w:rPr>
          <w:rFonts w:ascii="Arial" w:hAnsi="Arial" w:cs="Arial"/>
          <w:sz w:val="22"/>
          <w:szCs w:val="22"/>
        </w:rPr>
      </w:pPr>
    </w:p>
    <w:p w14:paraId="698FD230" w14:textId="60E2123E" w:rsidR="008E285D" w:rsidRPr="00A164FB" w:rsidRDefault="00A90526" w:rsidP="00E80C9A">
      <w:pPr>
        <w:spacing w:line="360" w:lineRule="auto"/>
        <w:rPr>
          <w:rFonts w:ascii="Arial" w:hAnsi="Arial" w:cs="Arial"/>
          <w:b/>
          <w:bCs/>
          <w:sz w:val="22"/>
          <w:szCs w:val="22"/>
        </w:rPr>
      </w:pPr>
      <w:r w:rsidRPr="00A164FB">
        <w:rPr>
          <w:rFonts w:ascii="Arial" w:hAnsi="Arial" w:cs="Arial"/>
          <w:b/>
          <w:bCs/>
          <w:sz w:val="22"/>
          <w:szCs w:val="22"/>
        </w:rPr>
        <w:t xml:space="preserve">2.3 </w:t>
      </w:r>
      <w:r w:rsidR="001F3B65">
        <w:rPr>
          <w:rFonts w:ascii="Arial" w:hAnsi="Arial" w:cs="Arial"/>
          <w:b/>
          <w:bCs/>
          <w:sz w:val="22"/>
          <w:szCs w:val="22"/>
        </w:rPr>
        <w:t xml:space="preserve">RQ2 - </w:t>
      </w:r>
      <w:r w:rsidRPr="00A164FB">
        <w:rPr>
          <w:rFonts w:ascii="Arial" w:hAnsi="Arial" w:cs="Arial"/>
          <w:b/>
          <w:bCs/>
          <w:sz w:val="22"/>
          <w:szCs w:val="22"/>
        </w:rPr>
        <w:t>How</w:t>
      </w:r>
      <w:r w:rsidR="008E285D" w:rsidRPr="00A164FB">
        <w:rPr>
          <w:rFonts w:ascii="Arial" w:hAnsi="Arial" w:cs="Arial"/>
          <w:b/>
          <w:bCs/>
          <w:sz w:val="22"/>
          <w:szCs w:val="22"/>
        </w:rPr>
        <w:t xml:space="preserve"> do teachers ‘make sense’ of curriculum policy in Wales?</w:t>
      </w:r>
    </w:p>
    <w:p w14:paraId="237F8C80" w14:textId="5B949553" w:rsidR="00E80C9A" w:rsidRPr="00E80C9A" w:rsidRDefault="00E80C9A" w:rsidP="00E80C9A">
      <w:pPr>
        <w:spacing w:line="360" w:lineRule="auto"/>
        <w:rPr>
          <w:rFonts w:ascii="Arial" w:hAnsi="Arial" w:cs="Arial"/>
          <w:sz w:val="22"/>
          <w:szCs w:val="22"/>
        </w:rPr>
      </w:pPr>
      <w:r w:rsidRPr="00E80C9A">
        <w:rPr>
          <w:rFonts w:ascii="Arial" w:hAnsi="Arial" w:cs="Arial"/>
          <w:sz w:val="22"/>
          <w:szCs w:val="22"/>
        </w:rPr>
        <w:t xml:space="preserve">Teachers' interpretation of curriculum policy in Wales, shaped by their personal philosophies, beliefs, and professional identities, is crucial for the successful implementation of </w:t>
      </w:r>
      <w:proofErr w:type="spellStart"/>
      <w:r w:rsidRPr="00E80C9A">
        <w:rPr>
          <w:rFonts w:ascii="Arial" w:hAnsi="Arial" w:cs="Arial"/>
          <w:sz w:val="22"/>
          <w:szCs w:val="22"/>
        </w:rPr>
        <w:t>CfW</w:t>
      </w:r>
      <w:proofErr w:type="spellEnd"/>
      <w:r w:rsidRPr="00E80C9A">
        <w:rPr>
          <w:rFonts w:ascii="Arial" w:hAnsi="Arial" w:cs="Arial"/>
          <w:sz w:val="22"/>
          <w:szCs w:val="22"/>
        </w:rPr>
        <w:t xml:space="preserve">. The flexibility inherent in </w:t>
      </w:r>
      <w:proofErr w:type="spellStart"/>
      <w:r w:rsidRPr="00E80C9A">
        <w:rPr>
          <w:rFonts w:ascii="Arial" w:hAnsi="Arial" w:cs="Arial"/>
          <w:sz w:val="22"/>
          <w:szCs w:val="22"/>
        </w:rPr>
        <w:t>CfW</w:t>
      </w:r>
      <w:proofErr w:type="spellEnd"/>
      <w:r w:rsidRPr="00E80C9A">
        <w:rPr>
          <w:rFonts w:ascii="Arial" w:hAnsi="Arial" w:cs="Arial"/>
          <w:sz w:val="22"/>
          <w:szCs w:val="22"/>
        </w:rPr>
        <w:t>, grounded in broad educational aims, encourages innovation but also poses a risk of incoherence. International comparisons show how alignment between teachers' philosophies and curriculum goals influences the success of educational reforms, underscoring the importance of further exploration in this area.</w:t>
      </w:r>
    </w:p>
    <w:p w14:paraId="72ED39B3" w14:textId="3599A73C" w:rsidR="00E80C9A" w:rsidRDefault="00E80C9A" w:rsidP="00E80C9A">
      <w:pPr>
        <w:spacing w:line="360" w:lineRule="auto"/>
        <w:rPr>
          <w:rFonts w:ascii="Arial" w:hAnsi="Arial" w:cs="Arial"/>
          <w:sz w:val="22"/>
          <w:szCs w:val="22"/>
        </w:rPr>
      </w:pPr>
      <w:r w:rsidRPr="00E80C9A">
        <w:rPr>
          <w:rFonts w:ascii="Arial" w:hAnsi="Arial" w:cs="Arial"/>
          <w:sz w:val="22"/>
          <w:szCs w:val="22"/>
        </w:rPr>
        <w:t>It has been noted that Donaldson’s 2015 report did not provide a detailed theoretical rationale for the proposed curriculum design. This omission can be seen as intentional, with the rationale being that strictly adhering to a single model or theory might limit innovation and creativity. However, this flexibility introduces risks for teachers' sense-making (Priestley &amp; Humes, 2010). These dynamics merit further exploration, as the approach adopted by the Welsh Government has allowed for a range of interpretations to evolve without clear guidance.</w:t>
      </w:r>
    </w:p>
    <w:p w14:paraId="61EFAD3E" w14:textId="665253AF" w:rsidR="00E80C9A" w:rsidRDefault="00E80C9A" w:rsidP="00E80C9A">
      <w:pPr>
        <w:spacing w:line="360" w:lineRule="auto"/>
        <w:rPr>
          <w:rFonts w:ascii="Arial" w:hAnsi="Arial" w:cs="Arial"/>
          <w:sz w:val="22"/>
          <w:szCs w:val="22"/>
        </w:rPr>
      </w:pPr>
      <w:r w:rsidRPr="00E80C9A">
        <w:rPr>
          <w:rFonts w:ascii="Arial" w:hAnsi="Arial" w:cs="Arial"/>
          <w:sz w:val="22"/>
          <w:szCs w:val="22"/>
        </w:rPr>
        <w:t xml:space="preserve">Sense-making </w:t>
      </w:r>
      <w:r>
        <w:rPr>
          <w:rFonts w:ascii="Arial" w:hAnsi="Arial" w:cs="Arial"/>
          <w:sz w:val="22"/>
          <w:szCs w:val="22"/>
        </w:rPr>
        <w:t xml:space="preserve">refers to </w:t>
      </w:r>
      <w:r w:rsidRPr="00E80C9A">
        <w:rPr>
          <w:rFonts w:ascii="Arial" w:hAnsi="Arial" w:cs="Arial"/>
          <w:sz w:val="22"/>
          <w:szCs w:val="22"/>
        </w:rPr>
        <w:t xml:space="preserve">the process through which teachers interpret and construct meaning from the curriculum and its policies (Coburn, 2001). </w:t>
      </w:r>
      <w:proofErr w:type="spellStart"/>
      <w:r w:rsidRPr="00E80C9A">
        <w:rPr>
          <w:rFonts w:ascii="Arial" w:hAnsi="Arial" w:cs="Arial"/>
          <w:sz w:val="22"/>
          <w:szCs w:val="22"/>
        </w:rPr>
        <w:t>Dolfing</w:t>
      </w:r>
      <w:proofErr w:type="spellEnd"/>
      <w:r w:rsidRPr="00E80C9A">
        <w:rPr>
          <w:rFonts w:ascii="Arial" w:hAnsi="Arial" w:cs="Arial"/>
          <w:sz w:val="22"/>
          <w:szCs w:val="22"/>
        </w:rPr>
        <w:t xml:space="preserve"> et al. (2021) defined sense-making as a cognitive and emotional process in which a teacher attempts to integrate new </w:t>
      </w:r>
      <w:r w:rsidRPr="00E80C9A">
        <w:rPr>
          <w:rFonts w:ascii="Arial" w:hAnsi="Arial" w:cs="Arial"/>
          <w:sz w:val="22"/>
          <w:szCs w:val="22"/>
        </w:rPr>
        <w:lastRenderedPageBreak/>
        <w:t>features and demands into previously established knowledge and belief</w:t>
      </w:r>
      <w:r>
        <w:rPr>
          <w:rFonts w:ascii="Arial" w:hAnsi="Arial" w:cs="Arial"/>
          <w:sz w:val="22"/>
          <w:szCs w:val="22"/>
        </w:rPr>
        <w:t>s.</w:t>
      </w:r>
      <w:r w:rsidR="00E52311">
        <w:rPr>
          <w:rFonts w:ascii="Arial" w:hAnsi="Arial" w:cs="Arial"/>
          <w:sz w:val="22"/>
          <w:szCs w:val="22"/>
        </w:rPr>
        <w:t xml:space="preserve"> It is worth noting that this research was based on the Science based elements of the curriculum and therefore needs to be used alongside with other studies.</w:t>
      </w:r>
      <w:r w:rsidRPr="00E80C9A">
        <w:rPr>
          <w:rFonts w:ascii="Arial" w:hAnsi="Arial" w:cs="Arial"/>
          <w:sz w:val="22"/>
          <w:szCs w:val="22"/>
        </w:rPr>
        <w:t xml:space="preserve"> Priestley and Biesta (2013) emphasi</w:t>
      </w:r>
      <w:r>
        <w:rPr>
          <w:rFonts w:ascii="Arial" w:hAnsi="Arial" w:cs="Arial"/>
          <w:sz w:val="22"/>
          <w:szCs w:val="22"/>
        </w:rPr>
        <w:t>s</w:t>
      </w:r>
      <w:r w:rsidRPr="00E80C9A">
        <w:rPr>
          <w:rFonts w:ascii="Arial" w:hAnsi="Arial" w:cs="Arial"/>
          <w:sz w:val="22"/>
          <w:szCs w:val="22"/>
        </w:rPr>
        <w:t xml:space="preserve">ed that teachers' sense-making of curriculum reforms is shaped by their existing pedagogical beliefs, professional identities, and the context in which they work. This is particularly relevant in the context of </w:t>
      </w:r>
      <w:proofErr w:type="spellStart"/>
      <w:r w:rsidRPr="00E80C9A">
        <w:rPr>
          <w:rFonts w:ascii="Arial" w:hAnsi="Arial" w:cs="Arial"/>
          <w:sz w:val="22"/>
          <w:szCs w:val="22"/>
        </w:rPr>
        <w:t>CfW</w:t>
      </w:r>
      <w:proofErr w:type="spellEnd"/>
      <w:r w:rsidRPr="00E80C9A">
        <w:rPr>
          <w:rFonts w:ascii="Arial" w:hAnsi="Arial" w:cs="Arial"/>
          <w:sz w:val="22"/>
          <w:szCs w:val="22"/>
        </w:rPr>
        <w:t>, as the shift from prescriptive content to a process-oriented, purpose-driven curriculum requires teachers to understand and implement a new vision of education.</w:t>
      </w:r>
    </w:p>
    <w:p w14:paraId="79A9A1AC" w14:textId="4652B99A" w:rsidR="00512BFC" w:rsidRDefault="00512BFC" w:rsidP="00E80C9A">
      <w:pPr>
        <w:spacing w:line="360" w:lineRule="auto"/>
        <w:rPr>
          <w:rFonts w:ascii="Arial" w:hAnsi="Arial" w:cs="Arial"/>
          <w:sz w:val="22"/>
          <w:szCs w:val="22"/>
        </w:rPr>
      </w:pPr>
      <w:r w:rsidRPr="00512BFC">
        <w:rPr>
          <w:rFonts w:ascii="Arial" w:hAnsi="Arial" w:cs="Arial"/>
          <w:sz w:val="22"/>
          <w:szCs w:val="22"/>
        </w:rPr>
        <w:t xml:space="preserve">However, research suggests varying perspectives on the level of guidance needed to support sense-making. </w:t>
      </w:r>
      <w:proofErr w:type="spellStart"/>
      <w:r w:rsidRPr="00512BFC">
        <w:rPr>
          <w:rFonts w:ascii="Arial" w:hAnsi="Arial" w:cs="Arial"/>
          <w:sz w:val="22"/>
          <w:szCs w:val="22"/>
        </w:rPr>
        <w:t>Sullanmaa</w:t>
      </w:r>
      <w:proofErr w:type="spellEnd"/>
      <w:r w:rsidRPr="00512BFC">
        <w:rPr>
          <w:rFonts w:ascii="Arial" w:hAnsi="Arial" w:cs="Arial"/>
          <w:sz w:val="22"/>
          <w:szCs w:val="22"/>
        </w:rPr>
        <w:t xml:space="preserve"> et al. (2018) highlighted that practitioners have the greatest opportunity for effective curriculum design when they establish curriculum coherence from the outset. This is crucial to ensure alignment and continuity across content, teaching, and assessment. Coherence is further enhanced when the curriculum is grounded in a clear theoretical framework (Humes &amp; Priestley, 2021; Simmons &amp; MacLean, 2018). Without this foundation, the curriculum risks becoming a complex blend of disparate models, leading to conceptual incoherence and practical implementation challenges (Priestley &amp; Humes, 2010). Additionally, conflicting professional dialogue or competing ideas within the curriculum can create uncertainty for schools and practitioners, complicating the enactment of curriculum policy in practice (Hardley et al., 2021). These insights offer a contrast to the approach taken in </w:t>
      </w:r>
      <w:r w:rsidR="00CF2E94">
        <w:rPr>
          <w:rFonts w:ascii="Arial" w:hAnsi="Arial" w:cs="Arial"/>
          <w:sz w:val="22"/>
          <w:szCs w:val="22"/>
        </w:rPr>
        <w:t>WG</w:t>
      </w:r>
      <w:r w:rsidRPr="00512BFC">
        <w:rPr>
          <w:rFonts w:ascii="Arial" w:hAnsi="Arial" w:cs="Arial"/>
          <w:sz w:val="22"/>
          <w:szCs w:val="22"/>
        </w:rPr>
        <w:t xml:space="preserve"> guidance for </w:t>
      </w:r>
      <w:proofErr w:type="spellStart"/>
      <w:r w:rsidRPr="00512BFC">
        <w:rPr>
          <w:rFonts w:ascii="Arial" w:hAnsi="Arial" w:cs="Arial"/>
          <w:sz w:val="22"/>
          <w:szCs w:val="22"/>
        </w:rPr>
        <w:t>CfW</w:t>
      </w:r>
      <w:proofErr w:type="spellEnd"/>
      <w:r w:rsidRPr="00512BFC">
        <w:rPr>
          <w:rFonts w:ascii="Arial" w:hAnsi="Arial" w:cs="Arial"/>
          <w:sz w:val="22"/>
          <w:szCs w:val="22"/>
        </w:rPr>
        <w:t xml:space="preserve">, thus </w:t>
      </w:r>
      <w:r>
        <w:rPr>
          <w:rFonts w:ascii="Arial" w:hAnsi="Arial" w:cs="Arial"/>
          <w:sz w:val="22"/>
          <w:szCs w:val="22"/>
        </w:rPr>
        <w:t>stressing</w:t>
      </w:r>
      <w:r w:rsidRPr="00512BFC">
        <w:rPr>
          <w:rFonts w:ascii="Arial" w:hAnsi="Arial" w:cs="Arial"/>
          <w:sz w:val="22"/>
          <w:szCs w:val="22"/>
        </w:rPr>
        <w:t xml:space="preserve"> the need for further research into sense-making for teachers in Wales.</w:t>
      </w:r>
    </w:p>
    <w:p w14:paraId="0F082A35" w14:textId="1B30BEBD" w:rsidR="00512BFC" w:rsidRDefault="00512BFC" w:rsidP="00512BFC">
      <w:pPr>
        <w:spacing w:line="360" w:lineRule="auto"/>
        <w:rPr>
          <w:rFonts w:ascii="Arial" w:hAnsi="Arial" w:cs="Arial"/>
          <w:sz w:val="22"/>
          <w:szCs w:val="22"/>
        </w:rPr>
      </w:pPr>
      <w:r w:rsidRPr="00512BFC">
        <w:rPr>
          <w:rFonts w:ascii="Arial" w:hAnsi="Arial" w:cs="Arial"/>
          <w:sz w:val="22"/>
          <w:szCs w:val="22"/>
        </w:rPr>
        <w:t>Research focused on other education systems provides a valuable benchmark for exploring teachers' experiences with sense-making in Wales. The concept of "sense-making" is crucial for the successful implementation of state-led curriculum reform, as seen in education systems recogni</w:t>
      </w:r>
      <w:r w:rsidR="00CF2E94">
        <w:rPr>
          <w:rFonts w:ascii="Arial" w:hAnsi="Arial" w:cs="Arial"/>
          <w:sz w:val="22"/>
          <w:szCs w:val="22"/>
        </w:rPr>
        <w:t>s</w:t>
      </w:r>
      <w:r w:rsidRPr="00512BFC">
        <w:rPr>
          <w:rFonts w:ascii="Arial" w:hAnsi="Arial" w:cs="Arial"/>
          <w:sz w:val="22"/>
          <w:szCs w:val="22"/>
        </w:rPr>
        <w:t>ed for their success (</w:t>
      </w:r>
      <w:proofErr w:type="spellStart"/>
      <w:r w:rsidRPr="00512BFC">
        <w:rPr>
          <w:rFonts w:ascii="Arial" w:hAnsi="Arial" w:cs="Arial"/>
          <w:sz w:val="22"/>
          <w:szCs w:val="22"/>
        </w:rPr>
        <w:t>Pyhältö</w:t>
      </w:r>
      <w:proofErr w:type="spellEnd"/>
      <w:r w:rsidRPr="00512BFC">
        <w:rPr>
          <w:rFonts w:ascii="Arial" w:hAnsi="Arial" w:cs="Arial"/>
          <w:sz w:val="22"/>
          <w:szCs w:val="22"/>
        </w:rPr>
        <w:t xml:space="preserve"> et al., 2018). Although these findings are based on the Finnish experience, they are highly relevant to the Welsh context. Currently, </w:t>
      </w:r>
      <w:proofErr w:type="spellStart"/>
      <w:r w:rsidRPr="00512BFC">
        <w:rPr>
          <w:rFonts w:ascii="Arial" w:hAnsi="Arial" w:cs="Arial"/>
          <w:sz w:val="22"/>
          <w:szCs w:val="22"/>
        </w:rPr>
        <w:t>Wales'</w:t>
      </w:r>
      <w:proofErr w:type="spellEnd"/>
      <w:r w:rsidRPr="00512BFC">
        <w:rPr>
          <w:rFonts w:ascii="Arial" w:hAnsi="Arial" w:cs="Arial"/>
          <w:sz w:val="22"/>
          <w:szCs w:val="22"/>
        </w:rPr>
        <w:t xml:space="preserve"> experience mirrors Scotland's transition to the Curriculum for Excellence in 2011. In Scotland, early implementation emphasi</w:t>
      </w:r>
      <w:r w:rsidR="00A7219F">
        <w:rPr>
          <w:rFonts w:ascii="Arial" w:hAnsi="Arial" w:cs="Arial"/>
          <w:sz w:val="22"/>
          <w:szCs w:val="22"/>
        </w:rPr>
        <w:t>s</w:t>
      </w:r>
      <w:r w:rsidRPr="00512BFC">
        <w:rPr>
          <w:rFonts w:ascii="Arial" w:hAnsi="Arial" w:cs="Arial"/>
          <w:sz w:val="22"/>
          <w:szCs w:val="22"/>
        </w:rPr>
        <w:t>ed the principles of the new curriculum, but a lack of follow-through and insufficient understanding of key concepts hindered progress (Priestley &amp; Minty, 2013). Similar challenges regarding curriculum-making capacity and professional knowledge impacted Scotland's curriculum development (Priestley et al., 2015) and are evident in Wales today. Without opportunities for shared sense-making, confusion about the new curriculum can arise within the educational system (Sinnema et al., 2020).</w:t>
      </w:r>
    </w:p>
    <w:p w14:paraId="0671DD1A" w14:textId="77777777" w:rsidR="004438B0" w:rsidRDefault="004438B0" w:rsidP="00512BFC">
      <w:pPr>
        <w:spacing w:line="360" w:lineRule="auto"/>
        <w:rPr>
          <w:rFonts w:ascii="Arial" w:hAnsi="Arial" w:cs="Arial"/>
          <w:sz w:val="22"/>
          <w:szCs w:val="22"/>
        </w:rPr>
      </w:pPr>
    </w:p>
    <w:p w14:paraId="6AFD7965" w14:textId="77777777" w:rsidR="004438B0" w:rsidRPr="00512BFC" w:rsidRDefault="004438B0" w:rsidP="00512BFC">
      <w:pPr>
        <w:spacing w:line="360" w:lineRule="auto"/>
        <w:rPr>
          <w:rFonts w:ascii="Arial" w:hAnsi="Arial" w:cs="Arial"/>
          <w:sz w:val="22"/>
          <w:szCs w:val="22"/>
        </w:rPr>
      </w:pPr>
    </w:p>
    <w:p w14:paraId="65BD8FB7" w14:textId="25493424" w:rsidR="008C4612" w:rsidRDefault="00B407F1" w:rsidP="00512BFC">
      <w:pPr>
        <w:spacing w:line="360" w:lineRule="auto"/>
        <w:rPr>
          <w:rFonts w:ascii="Arial" w:hAnsi="Arial" w:cs="Arial"/>
          <w:b/>
          <w:bCs/>
          <w:sz w:val="22"/>
          <w:szCs w:val="22"/>
        </w:rPr>
      </w:pPr>
      <w:r>
        <w:rPr>
          <w:rFonts w:ascii="Arial" w:hAnsi="Arial" w:cs="Arial"/>
          <w:b/>
          <w:bCs/>
          <w:sz w:val="22"/>
          <w:szCs w:val="22"/>
        </w:rPr>
        <w:lastRenderedPageBreak/>
        <w:t xml:space="preserve">2.3.1 </w:t>
      </w:r>
      <w:r w:rsidR="008D48E7" w:rsidRPr="00A164FB">
        <w:rPr>
          <w:rFonts w:ascii="Arial" w:hAnsi="Arial" w:cs="Arial"/>
          <w:b/>
          <w:bCs/>
          <w:sz w:val="22"/>
          <w:szCs w:val="22"/>
        </w:rPr>
        <w:t>The relationship between</w:t>
      </w:r>
      <w:r w:rsidR="00AA044B" w:rsidRPr="00A164FB">
        <w:rPr>
          <w:rFonts w:ascii="Arial" w:hAnsi="Arial" w:cs="Arial"/>
          <w:b/>
          <w:bCs/>
          <w:sz w:val="22"/>
          <w:szCs w:val="22"/>
        </w:rPr>
        <w:t xml:space="preserve"> a</w:t>
      </w:r>
      <w:r w:rsidR="008D48E7" w:rsidRPr="00A164FB">
        <w:rPr>
          <w:rFonts w:ascii="Arial" w:hAnsi="Arial" w:cs="Arial"/>
          <w:b/>
          <w:bCs/>
          <w:sz w:val="22"/>
          <w:szCs w:val="22"/>
        </w:rPr>
        <w:t xml:space="preserve"> teacher</w:t>
      </w:r>
      <w:r w:rsidR="00AA044B" w:rsidRPr="00A164FB">
        <w:rPr>
          <w:rFonts w:ascii="Arial" w:hAnsi="Arial" w:cs="Arial"/>
          <w:b/>
          <w:bCs/>
          <w:sz w:val="22"/>
          <w:szCs w:val="22"/>
        </w:rPr>
        <w:t>’s</w:t>
      </w:r>
      <w:r w:rsidR="008C4612" w:rsidRPr="00A164FB">
        <w:rPr>
          <w:rFonts w:ascii="Arial" w:hAnsi="Arial" w:cs="Arial"/>
          <w:b/>
          <w:bCs/>
          <w:sz w:val="22"/>
          <w:szCs w:val="22"/>
        </w:rPr>
        <w:t xml:space="preserve"> </w:t>
      </w:r>
      <w:r w:rsidR="008D48E7" w:rsidRPr="00A164FB">
        <w:rPr>
          <w:rFonts w:ascii="Arial" w:hAnsi="Arial" w:cs="Arial"/>
          <w:b/>
          <w:bCs/>
          <w:sz w:val="22"/>
          <w:szCs w:val="22"/>
        </w:rPr>
        <w:t>p</w:t>
      </w:r>
      <w:r w:rsidR="008C4612" w:rsidRPr="00A164FB">
        <w:rPr>
          <w:rFonts w:ascii="Arial" w:hAnsi="Arial" w:cs="Arial"/>
          <w:b/>
          <w:bCs/>
          <w:sz w:val="22"/>
          <w:szCs w:val="22"/>
        </w:rPr>
        <w:t xml:space="preserve">hilosophy and </w:t>
      </w:r>
      <w:r w:rsidR="008D48E7" w:rsidRPr="00A164FB">
        <w:rPr>
          <w:rFonts w:ascii="Arial" w:hAnsi="Arial" w:cs="Arial"/>
          <w:b/>
          <w:bCs/>
          <w:sz w:val="22"/>
          <w:szCs w:val="22"/>
        </w:rPr>
        <w:t>b</w:t>
      </w:r>
      <w:r w:rsidR="008C4612" w:rsidRPr="00A164FB">
        <w:rPr>
          <w:rFonts w:ascii="Arial" w:hAnsi="Arial" w:cs="Arial"/>
          <w:b/>
          <w:bCs/>
          <w:sz w:val="22"/>
          <w:szCs w:val="22"/>
        </w:rPr>
        <w:t xml:space="preserve">eliefs on </w:t>
      </w:r>
      <w:r w:rsidR="00344DF4" w:rsidRPr="00A164FB">
        <w:rPr>
          <w:rFonts w:ascii="Arial" w:hAnsi="Arial" w:cs="Arial"/>
          <w:b/>
          <w:bCs/>
          <w:sz w:val="22"/>
          <w:szCs w:val="22"/>
        </w:rPr>
        <w:t>sense making</w:t>
      </w:r>
      <w:r w:rsidR="00AA044B" w:rsidRPr="00A164FB">
        <w:rPr>
          <w:rFonts w:ascii="Arial" w:hAnsi="Arial" w:cs="Arial"/>
          <w:b/>
          <w:bCs/>
          <w:sz w:val="22"/>
          <w:szCs w:val="22"/>
        </w:rPr>
        <w:t>.</w:t>
      </w:r>
    </w:p>
    <w:p w14:paraId="6BBF7AF0" w14:textId="0792063F" w:rsidR="00512BFC" w:rsidRDefault="00512BFC" w:rsidP="00512BFC">
      <w:pPr>
        <w:spacing w:line="360" w:lineRule="auto"/>
        <w:rPr>
          <w:rFonts w:ascii="Arial" w:hAnsi="Arial" w:cs="Arial"/>
          <w:sz w:val="22"/>
          <w:szCs w:val="22"/>
        </w:rPr>
      </w:pPr>
      <w:r w:rsidRPr="00512BFC">
        <w:rPr>
          <w:rFonts w:ascii="Arial" w:hAnsi="Arial" w:cs="Arial"/>
          <w:sz w:val="22"/>
          <w:szCs w:val="22"/>
        </w:rPr>
        <w:t xml:space="preserve">According to Hargreaves (1994), teachers' professional identities can either facilitate or hinder their engagement with curriculum reforms. A teacher's educational philosophy serves as a foundational framework for curriculum design, shaping their values and approaches to teaching, learning, and student engagement. These beliefs and philosophies collectively influence how content is structured, how pedagogy is implemented, and how assessment is prioritised within curriculum design (Fives &amp; Buehl, 2012). </w:t>
      </w:r>
      <w:r>
        <w:rPr>
          <w:rFonts w:ascii="Arial" w:hAnsi="Arial" w:cs="Arial"/>
          <w:sz w:val="22"/>
          <w:szCs w:val="22"/>
        </w:rPr>
        <w:t>Both t</w:t>
      </w:r>
      <w:r w:rsidRPr="00512BFC">
        <w:rPr>
          <w:rFonts w:ascii="Arial" w:hAnsi="Arial" w:cs="Arial"/>
          <w:sz w:val="22"/>
          <w:szCs w:val="22"/>
        </w:rPr>
        <w:t xml:space="preserve">hese studies </w:t>
      </w:r>
      <w:r>
        <w:rPr>
          <w:rFonts w:ascii="Arial" w:hAnsi="Arial" w:cs="Arial"/>
          <w:sz w:val="22"/>
          <w:szCs w:val="22"/>
        </w:rPr>
        <w:t>highlight</w:t>
      </w:r>
      <w:r w:rsidRPr="00512BFC">
        <w:rPr>
          <w:rFonts w:ascii="Arial" w:hAnsi="Arial" w:cs="Arial"/>
          <w:sz w:val="22"/>
          <w:szCs w:val="22"/>
        </w:rPr>
        <w:t xml:space="preserve"> the importance of examining the link between teachers' beliefs and their sense-making of curriculum policy, and how this, in turn, impacts curriculum design.</w:t>
      </w:r>
    </w:p>
    <w:p w14:paraId="41B698B1" w14:textId="4A7DF201" w:rsidR="00512BFC" w:rsidRDefault="00512BFC" w:rsidP="00512BFC">
      <w:pPr>
        <w:spacing w:line="360" w:lineRule="auto"/>
        <w:rPr>
          <w:rFonts w:ascii="Arial" w:hAnsi="Arial" w:cs="Arial"/>
          <w:sz w:val="22"/>
          <w:szCs w:val="22"/>
        </w:rPr>
      </w:pPr>
      <w:r w:rsidRPr="00512BFC">
        <w:rPr>
          <w:rFonts w:ascii="Arial" w:hAnsi="Arial" w:cs="Arial"/>
          <w:sz w:val="22"/>
          <w:szCs w:val="22"/>
        </w:rPr>
        <w:t>It can be challenging for practitioners to make sense of a curriculum when its underpinning philosophy and aims</w:t>
      </w:r>
      <w:r w:rsidR="00CB473E">
        <w:rPr>
          <w:rFonts w:ascii="Arial" w:hAnsi="Arial" w:cs="Arial"/>
          <w:sz w:val="22"/>
          <w:szCs w:val="22"/>
        </w:rPr>
        <w:t xml:space="preserve">, </w:t>
      </w:r>
      <w:r w:rsidRPr="00512BFC">
        <w:rPr>
          <w:rFonts w:ascii="Arial" w:hAnsi="Arial" w:cs="Arial"/>
          <w:sz w:val="22"/>
          <w:szCs w:val="22"/>
        </w:rPr>
        <w:t>along with their implications for teaching and learning</w:t>
      </w:r>
      <w:r w:rsidR="00CB473E">
        <w:rPr>
          <w:rFonts w:ascii="Arial" w:hAnsi="Arial" w:cs="Arial"/>
          <w:sz w:val="22"/>
          <w:szCs w:val="22"/>
        </w:rPr>
        <w:t xml:space="preserve">, </w:t>
      </w:r>
      <w:r w:rsidRPr="00512BFC">
        <w:rPr>
          <w:rFonts w:ascii="Arial" w:hAnsi="Arial" w:cs="Arial"/>
          <w:sz w:val="22"/>
          <w:szCs w:val="22"/>
        </w:rPr>
        <w:t xml:space="preserve">do not align with practitioners’ professional beliefs about educational purposes and effective pedagogies (Bradfield &amp; Exley, 2020). Literature suggests that for teachers whose beliefs are more closely aligned with traditional models of education or those who identify strictly as subject specialists, </w:t>
      </w:r>
      <w:proofErr w:type="spellStart"/>
      <w:r w:rsidRPr="00512BFC">
        <w:rPr>
          <w:rFonts w:ascii="Arial" w:hAnsi="Arial" w:cs="Arial"/>
          <w:sz w:val="22"/>
          <w:szCs w:val="22"/>
        </w:rPr>
        <w:t>CfW</w:t>
      </w:r>
      <w:proofErr w:type="spellEnd"/>
      <w:r w:rsidRPr="00512BFC">
        <w:rPr>
          <w:rFonts w:ascii="Arial" w:hAnsi="Arial" w:cs="Arial"/>
          <w:sz w:val="22"/>
          <w:szCs w:val="22"/>
        </w:rPr>
        <w:t xml:space="preserve"> may be more difficult to embrace. In contrast, teachers who hold beliefs that align with the </w:t>
      </w:r>
      <w:proofErr w:type="spellStart"/>
      <w:r w:rsidRPr="00512BFC">
        <w:rPr>
          <w:rFonts w:ascii="Arial" w:hAnsi="Arial" w:cs="Arial"/>
          <w:sz w:val="22"/>
          <w:szCs w:val="22"/>
        </w:rPr>
        <w:t>CfW’s</w:t>
      </w:r>
      <w:proofErr w:type="spellEnd"/>
      <w:r w:rsidRPr="00512BFC">
        <w:rPr>
          <w:rFonts w:ascii="Arial" w:hAnsi="Arial" w:cs="Arial"/>
          <w:sz w:val="22"/>
          <w:szCs w:val="22"/>
        </w:rPr>
        <w:t xml:space="preserve"> aims</w:t>
      </w:r>
      <w:r w:rsidR="00CB473E">
        <w:rPr>
          <w:rFonts w:ascii="Arial" w:hAnsi="Arial" w:cs="Arial"/>
          <w:sz w:val="22"/>
          <w:szCs w:val="22"/>
        </w:rPr>
        <w:t xml:space="preserve">, </w:t>
      </w:r>
      <w:r w:rsidRPr="00512BFC">
        <w:rPr>
          <w:rFonts w:ascii="Arial" w:hAnsi="Arial" w:cs="Arial"/>
          <w:sz w:val="22"/>
          <w:szCs w:val="22"/>
        </w:rPr>
        <w:t>such as valuing creativity, student-centred learning, or holistic development</w:t>
      </w:r>
      <w:r w:rsidR="00CB473E">
        <w:rPr>
          <w:rFonts w:ascii="Arial" w:hAnsi="Arial" w:cs="Arial"/>
          <w:sz w:val="22"/>
          <w:szCs w:val="22"/>
        </w:rPr>
        <w:t xml:space="preserve">, </w:t>
      </w:r>
      <w:r w:rsidRPr="00512BFC">
        <w:rPr>
          <w:rFonts w:ascii="Arial" w:hAnsi="Arial" w:cs="Arial"/>
          <w:sz w:val="22"/>
          <w:szCs w:val="22"/>
        </w:rPr>
        <w:t xml:space="preserve">are more likely to support and implement the reforms effectively (Borko et al., 2003). The relationship between teachers’ beliefs and the core principles of </w:t>
      </w:r>
      <w:proofErr w:type="spellStart"/>
      <w:r w:rsidRPr="00512BFC">
        <w:rPr>
          <w:rFonts w:ascii="Arial" w:hAnsi="Arial" w:cs="Arial"/>
          <w:sz w:val="22"/>
          <w:szCs w:val="22"/>
        </w:rPr>
        <w:t>CfW</w:t>
      </w:r>
      <w:proofErr w:type="spellEnd"/>
      <w:r w:rsidRPr="00512BFC">
        <w:rPr>
          <w:rFonts w:ascii="Arial" w:hAnsi="Arial" w:cs="Arial"/>
          <w:sz w:val="22"/>
          <w:szCs w:val="22"/>
        </w:rPr>
        <w:t xml:space="preserve"> will be crucial in understanding how they respond to curriculum reform and make sense of its proposed changes. Teachers’ attitudes and experiences with curriculum design will be intrinsically linked to these underlying beliefs and principles.</w:t>
      </w:r>
    </w:p>
    <w:p w14:paraId="2A4A13DA" w14:textId="10CD7C4D" w:rsidR="00CB473E" w:rsidRPr="00CB473E" w:rsidRDefault="00CB473E" w:rsidP="00512BFC">
      <w:pPr>
        <w:spacing w:line="360" w:lineRule="auto"/>
        <w:rPr>
          <w:rFonts w:ascii="Arial" w:hAnsi="Arial" w:cs="Arial"/>
          <w:b/>
          <w:bCs/>
          <w:sz w:val="22"/>
          <w:szCs w:val="22"/>
        </w:rPr>
      </w:pPr>
      <w:r w:rsidRPr="00CB473E">
        <w:rPr>
          <w:rFonts w:ascii="Arial" w:hAnsi="Arial" w:cs="Arial"/>
          <w:sz w:val="22"/>
          <w:szCs w:val="22"/>
        </w:rPr>
        <w:t xml:space="preserve">International comparisons suggest that when curriculum reform clashes with established teacher beliefs, it can prompt practitioners to question their existing professional beliefs and practices (Anttila et al., 2023) or even challenge their professional identities (Byrne &amp; Prendergast, 2020). Wallace &amp; Priestley (2017) observed that, during the implementation of Curriculum for Excellence in Scotland, teachers tended to interpret the official curriculum </w:t>
      </w:r>
      <w:proofErr w:type="gramStart"/>
      <w:r w:rsidRPr="00CB473E">
        <w:rPr>
          <w:rFonts w:ascii="Arial" w:hAnsi="Arial" w:cs="Arial"/>
          <w:sz w:val="22"/>
          <w:szCs w:val="22"/>
        </w:rPr>
        <w:t>in light of</w:t>
      </w:r>
      <w:proofErr w:type="gramEnd"/>
      <w:r w:rsidRPr="00CB473E">
        <w:rPr>
          <w:rFonts w:ascii="Arial" w:hAnsi="Arial" w:cs="Arial"/>
          <w:sz w:val="22"/>
          <w:szCs w:val="22"/>
        </w:rPr>
        <w:t xml:space="preserve"> their own professional beliefs and teaching philosophies, as well as the needs of their students. Similarly, Byrne &amp; Prendergast (2020) noted that disconnects between professional beliefs and identity can lead to anxiety. While caution is needed in applying these studies, given that they refer to different educational systems in Scotland and Ireland, the potential for a similar disconnect in the Welsh context warrants further exploration.</w:t>
      </w:r>
    </w:p>
    <w:p w14:paraId="2D938819" w14:textId="0CE611D6" w:rsidR="00C31280" w:rsidRPr="00CB473E" w:rsidRDefault="00CB473E" w:rsidP="00CB473E">
      <w:pPr>
        <w:spacing w:line="360" w:lineRule="auto"/>
        <w:rPr>
          <w:rFonts w:ascii="Arial" w:hAnsi="Arial" w:cs="Arial"/>
          <w:sz w:val="22"/>
          <w:szCs w:val="22"/>
        </w:rPr>
      </w:pPr>
      <w:r w:rsidRPr="00CB473E">
        <w:rPr>
          <w:rFonts w:ascii="Arial" w:hAnsi="Arial" w:cs="Arial"/>
          <w:sz w:val="22"/>
          <w:szCs w:val="22"/>
        </w:rPr>
        <w:t xml:space="preserve">Exploring educational philosophies and beliefs is crucial for understanding teachers' engagement with various curriculum models and thus overlaps with RQ1. A process-oriented philosophy, as advocated by Stenhouse (1975), aligns with recent WG guidance, which emphasises the importance of learning processes over predetermined outcomes. Teachers </w:t>
      </w:r>
      <w:r w:rsidRPr="00CB473E">
        <w:rPr>
          <w:rFonts w:ascii="Arial" w:hAnsi="Arial" w:cs="Arial"/>
          <w:sz w:val="22"/>
          <w:szCs w:val="22"/>
        </w:rPr>
        <w:lastRenderedPageBreak/>
        <w:t>who subscribe to this philosophy often design curricula that encourage exploration and reflection, based on the belief that learning is most meaningful when students actively construct knowledge through experience. In contrast, a product-oriented philosophy, rooted in Tyler’s (1949) work, focuses on measurable objectives and accountability. Teachers adhering to this model typically design curricula with explicit learning outcomes, reflecting a belief in structured learning pathways and the necessity for clear indicators of success.</w:t>
      </w:r>
    </w:p>
    <w:p w14:paraId="69EF94AD" w14:textId="5D7B0897" w:rsidR="008E285D" w:rsidRDefault="00933FE7" w:rsidP="00097512">
      <w:pPr>
        <w:spacing w:line="360" w:lineRule="auto"/>
        <w:rPr>
          <w:rFonts w:ascii="Arial" w:hAnsi="Arial" w:cs="Arial"/>
          <w:b/>
          <w:bCs/>
          <w:sz w:val="22"/>
          <w:szCs w:val="22"/>
        </w:rPr>
      </w:pPr>
      <w:r w:rsidRPr="00A164FB">
        <w:rPr>
          <w:rFonts w:ascii="Arial" w:hAnsi="Arial" w:cs="Arial"/>
          <w:b/>
          <w:bCs/>
          <w:sz w:val="22"/>
          <w:szCs w:val="22"/>
        </w:rPr>
        <w:t xml:space="preserve">2.4 </w:t>
      </w:r>
      <w:r w:rsidR="00BE2182" w:rsidRPr="00A164FB">
        <w:rPr>
          <w:rFonts w:ascii="Arial" w:hAnsi="Arial" w:cs="Arial"/>
          <w:b/>
          <w:bCs/>
          <w:sz w:val="22"/>
          <w:szCs w:val="22"/>
        </w:rPr>
        <w:t xml:space="preserve">RQ 3 - </w:t>
      </w:r>
      <w:r w:rsidRPr="00A164FB">
        <w:rPr>
          <w:rFonts w:ascii="Arial" w:hAnsi="Arial" w:cs="Arial"/>
          <w:b/>
          <w:bCs/>
          <w:sz w:val="22"/>
          <w:szCs w:val="22"/>
        </w:rPr>
        <w:t>What</w:t>
      </w:r>
      <w:r w:rsidR="008C4612" w:rsidRPr="00A164FB">
        <w:rPr>
          <w:rFonts w:ascii="Arial" w:hAnsi="Arial" w:cs="Arial"/>
          <w:b/>
          <w:bCs/>
          <w:sz w:val="22"/>
          <w:szCs w:val="22"/>
        </w:rPr>
        <w:t xml:space="preserve"> are teacher experiences with curriculum design in Wales?</w:t>
      </w:r>
    </w:p>
    <w:p w14:paraId="2C278861" w14:textId="4CC87805" w:rsidR="00CB473E" w:rsidRDefault="00CB473E" w:rsidP="00097512">
      <w:pPr>
        <w:spacing w:line="360" w:lineRule="auto"/>
        <w:rPr>
          <w:rFonts w:ascii="Arial" w:hAnsi="Arial" w:cs="Arial"/>
          <w:sz w:val="22"/>
          <w:szCs w:val="22"/>
        </w:rPr>
      </w:pPr>
      <w:r w:rsidRPr="00CB473E">
        <w:rPr>
          <w:rFonts w:ascii="Arial" w:hAnsi="Arial" w:cs="Arial"/>
          <w:sz w:val="22"/>
          <w:szCs w:val="22"/>
        </w:rPr>
        <w:t xml:space="preserve">Teacher experiences with </w:t>
      </w:r>
      <w:proofErr w:type="spellStart"/>
      <w:r w:rsidRPr="00CB473E">
        <w:rPr>
          <w:rFonts w:ascii="Arial" w:hAnsi="Arial" w:cs="Arial"/>
          <w:sz w:val="22"/>
          <w:szCs w:val="22"/>
        </w:rPr>
        <w:t>CfW</w:t>
      </w:r>
      <w:proofErr w:type="spellEnd"/>
      <w:r w:rsidRPr="00CB473E">
        <w:rPr>
          <w:rFonts w:ascii="Arial" w:hAnsi="Arial" w:cs="Arial"/>
          <w:sz w:val="22"/>
          <w:szCs w:val="22"/>
        </w:rPr>
        <w:t xml:space="preserve"> reflect both opportunities and challenges in curriculum design. This research question will particularly focus on the concept of teacher agency </w:t>
      </w:r>
      <w:proofErr w:type="gramStart"/>
      <w:r w:rsidRPr="00CB473E">
        <w:rPr>
          <w:rFonts w:ascii="Arial" w:hAnsi="Arial" w:cs="Arial"/>
          <w:sz w:val="22"/>
          <w:szCs w:val="22"/>
        </w:rPr>
        <w:t>as a result of</w:t>
      </w:r>
      <w:proofErr w:type="gramEnd"/>
      <w:r w:rsidRPr="00CB473E">
        <w:rPr>
          <w:rFonts w:ascii="Arial" w:hAnsi="Arial" w:cs="Arial"/>
          <w:sz w:val="22"/>
          <w:szCs w:val="22"/>
        </w:rPr>
        <w:t xml:space="preserve"> the shift away from a prescriptive framework. Additionally, it will explore teachers' experiences in relation to disparities in </w:t>
      </w:r>
      <w:proofErr w:type="spellStart"/>
      <w:r w:rsidRPr="00CB473E">
        <w:rPr>
          <w:rFonts w:ascii="Arial" w:hAnsi="Arial" w:cs="Arial"/>
          <w:sz w:val="22"/>
          <w:szCs w:val="22"/>
        </w:rPr>
        <w:t>CfW</w:t>
      </w:r>
      <w:proofErr w:type="spellEnd"/>
      <w:r w:rsidRPr="00CB473E">
        <w:rPr>
          <w:rFonts w:ascii="Arial" w:hAnsi="Arial" w:cs="Arial"/>
          <w:sz w:val="22"/>
          <w:szCs w:val="22"/>
        </w:rPr>
        <w:t xml:space="preserve"> implementation, resource inequalities, and misalignments with assessment systems.</w:t>
      </w:r>
    </w:p>
    <w:p w14:paraId="568F1EF4" w14:textId="03C8F932" w:rsidR="00CB473E" w:rsidRDefault="00CB473E" w:rsidP="00097512">
      <w:pPr>
        <w:spacing w:line="360" w:lineRule="auto"/>
        <w:rPr>
          <w:rFonts w:ascii="Arial" w:hAnsi="Arial" w:cs="Arial"/>
          <w:sz w:val="22"/>
          <w:szCs w:val="22"/>
        </w:rPr>
      </w:pPr>
      <w:r w:rsidRPr="00CB473E">
        <w:rPr>
          <w:rFonts w:ascii="Arial" w:hAnsi="Arial" w:cs="Arial"/>
          <w:sz w:val="22"/>
          <w:szCs w:val="22"/>
        </w:rPr>
        <w:t>Recent research provides valuable insight into teacher experiences with</w:t>
      </w:r>
      <w:r>
        <w:rPr>
          <w:rFonts w:ascii="Arial" w:hAnsi="Arial" w:cs="Arial"/>
          <w:sz w:val="22"/>
          <w:szCs w:val="22"/>
        </w:rPr>
        <w:t xml:space="preserve"> </w:t>
      </w:r>
      <w:proofErr w:type="spellStart"/>
      <w:r w:rsidRPr="00CB473E">
        <w:rPr>
          <w:rFonts w:ascii="Arial" w:hAnsi="Arial" w:cs="Arial"/>
          <w:sz w:val="22"/>
          <w:szCs w:val="22"/>
        </w:rPr>
        <w:t>CfW</w:t>
      </w:r>
      <w:proofErr w:type="spellEnd"/>
      <w:r w:rsidRPr="00CB473E">
        <w:rPr>
          <w:rFonts w:ascii="Arial" w:hAnsi="Arial" w:cs="Arial"/>
          <w:sz w:val="22"/>
          <w:szCs w:val="22"/>
        </w:rPr>
        <w:t>. Although reimagining the curriculum has presented challenges, several recent studies highlight the perceived benefits of moving away from a prescriptive framework (Conn &amp; Hutt, 2020). This shift has been linked to a sense of optimism among teachers (Newton, 2020) and renewed hope (Robinson, 2022). Robinson’s findings align with others exploring the Welsh context; however, it is important to note t</w:t>
      </w:r>
      <w:r w:rsidR="00D805EE">
        <w:rPr>
          <w:rFonts w:ascii="Arial" w:hAnsi="Arial" w:cs="Arial"/>
          <w:sz w:val="22"/>
          <w:szCs w:val="22"/>
        </w:rPr>
        <w:t>hat this study</w:t>
      </w:r>
      <w:r w:rsidRPr="00CB473E">
        <w:rPr>
          <w:rFonts w:ascii="Arial" w:hAnsi="Arial" w:cs="Arial"/>
          <w:sz w:val="22"/>
          <w:szCs w:val="22"/>
        </w:rPr>
        <w:t xml:space="preserve"> focuses exclusively on Geography, which limits its applicability when considered in isolation.</w:t>
      </w:r>
    </w:p>
    <w:p w14:paraId="3B39F584" w14:textId="1F22C4B8" w:rsidR="00097512" w:rsidRDefault="00097512" w:rsidP="00097512">
      <w:pPr>
        <w:spacing w:line="360" w:lineRule="auto"/>
        <w:rPr>
          <w:rFonts w:ascii="Arial" w:hAnsi="Arial" w:cs="Arial"/>
          <w:sz w:val="22"/>
          <w:szCs w:val="22"/>
        </w:rPr>
      </w:pPr>
      <w:r w:rsidRPr="00097512">
        <w:rPr>
          <w:rFonts w:ascii="Arial" w:hAnsi="Arial" w:cs="Arial"/>
          <w:sz w:val="22"/>
          <w:szCs w:val="22"/>
        </w:rPr>
        <w:t>Chapman (2020) also highlighted a positive outlook, with teachers actively embracing the opportunities presented by curriculum reform, allowing them to design learning experiences that are more closely aligned with students' needs.</w:t>
      </w:r>
      <w:r w:rsidR="00A7219F">
        <w:rPr>
          <w:rFonts w:ascii="Arial" w:hAnsi="Arial" w:cs="Arial"/>
          <w:sz w:val="22"/>
          <w:szCs w:val="22"/>
        </w:rPr>
        <w:t xml:space="preserve"> Although this study is based on rural schools in Wales, its findings are relevant to the Welsh context</w:t>
      </w:r>
      <w:r w:rsidR="00D805EE">
        <w:rPr>
          <w:rFonts w:ascii="Arial" w:hAnsi="Arial" w:cs="Arial"/>
          <w:sz w:val="22"/>
          <w:szCs w:val="22"/>
        </w:rPr>
        <w:t xml:space="preserve"> in general</w:t>
      </w:r>
      <w:r w:rsidR="00A7219F">
        <w:rPr>
          <w:rFonts w:ascii="Arial" w:hAnsi="Arial" w:cs="Arial"/>
          <w:sz w:val="22"/>
          <w:szCs w:val="22"/>
        </w:rPr>
        <w:t>.</w:t>
      </w:r>
      <w:r w:rsidRPr="00097512">
        <w:rPr>
          <w:rFonts w:ascii="Arial" w:hAnsi="Arial" w:cs="Arial"/>
          <w:sz w:val="22"/>
          <w:szCs w:val="22"/>
        </w:rPr>
        <w:t xml:space="preserve"> Moreover, the process of change has been characterised as involving authentic engagement from participants across the education system, rather than superficial involvement (Sinnema et al., 2020). While the body of research on this theme is still relatively small, this is expected given that </w:t>
      </w:r>
      <w:proofErr w:type="spellStart"/>
      <w:r w:rsidRPr="00097512">
        <w:rPr>
          <w:rFonts w:ascii="Arial" w:hAnsi="Arial" w:cs="Arial"/>
          <w:sz w:val="22"/>
          <w:szCs w:val="22"/>
        </w:rPr>
        <w:t>CfW</w:t>
      </w:r>
      <w:proofErr w:type="spellEnd"/>
      <w:r w:rsidRPr="00097512">
        <w:rPr>
          <w:rFonts w:ascii="Arial" w:hAnsi="Arial" w:cs="Arial"/>
          <w:sz w:val="22"/>
          <w:szCs w:val="22"/>
        </w:rPr>
        <w:t xml:space="preserve"> was only introduced in 2021. As a result, my own research aims to contribute to the growing body of studies on teachers' experiences and attitudes toward curriculum design.</w:t>
      </w:r>
    </w:p>
    <w:p w14:paraId="60F74F27" w14:textId="647D3B47" w:rsidR="00097512" w:rsidRPr="00097512" w:rsidRDefault="00097512" w:rsidP="00097512">
      <w:pPr>
        <w:spacing w:line="360" w:lineRule="auto"/>
        <w:rPr>
          <w:rFonts w:ascii="Arial" w:hAnsi="Arial" w:cs="Arial"/>
          <w:sz w:val="22"/>
          <w:szCs w:val="22"/>
        </w:rPr>
      </w:pPr>
      <w:r w:rsidRPr="00097512">
        <w:rPr>
          <w:rFonts w:ascii="Arial" w:hAnsi="Arial" w:cs="Arial"/>
          <w:sz w:val="22"/>
          <w:szCs w:val="22"/>
        </w:rPr>
        <w:t xml:space="preserve">However, the transition from the National Curriculum to </w:t>
      </w:r>
      <w:proofErr w:type="spellStart"/>
      <w:r w:rsidRPr="00097512">
        <w:rPr>
          <w:rFonts w:ascii="Arial" w:hAnsi="Arial" w:cs="Arial"/>
          <w:sz w:val="22"/>
          <w:szCs w:val="22"/>
        </w:rPr>
        <w:t>CfW</w:t>
      </w:r>
      <w:proofErr w:type="spellEnd"/>
      <w:r w:rsidRPr="00097512">
        <w:rPr>
          <w:rFonts w:ascii="Arial" w:hAnsi="Arial" w:cs="Arial"/>
          <w:sz w:val="22"/>
          <w:szCs w:val="22"/>
        </w:rPr>
        <w:t xml:space="preserve"> has also revealed several challenges, particularly concerning contradictions within the system. The coexistence of progressive and traditional elements through multiple curriculum models within </w:t>
      </w:r>
      <w:proofErr w:type="spellStart"/>
      <w:r w:rsidRPr="00097512">
        <w:rPr>
          <w:rFonts w:ascii="Arial" w:hAnsi="Arial" w:cs="Arial"/>
          <w:sz w:val="22"/>
          <w:szCs w:val="22"/>
        </w:rPr>
        <w:t>CfW</w:t>
      </w:r>
      <w:proofErr w:type="spellEnd"/>
      <w:r w:rsidRPr="00097512">
        <w:rPr>
          <w:rFonts w:ascii="Arial" w:hAnsi="Arial" w:cs="Arial"/>
          <w:sz w:val="22"/>
          <w:szCs w:val="22"/>
        </w:rPr>
        <w:t xml:space="preserve"> creates ambiguity for schools, especially regarding the role of disciplinary knowledge in the design process (Young, 2014). Additionally, the reliance on teacher agency places significant demands on educators, requiring substantial professional development and support to </w:t>
      </w:r>
      <w:r w:rsidRPr="00097512">
        <w:rPr>
          <w:rFonts w:ascii="Arial" w:hAnsi="Arial" w:cs="Arial"/>
          <w:sz w:val="22"/>
          <w:szCs w:val="22"/>
        </w:rPr>
        <w:lastRenderedPageBreak/>
        <w:t xml:space="preserve">ensure consistent and effective implementation (Power et al., 2022). </w:t>
      </w:r>
      <w:r w:rsidR="00D805EE" w:rsidRPr="00D805EE">
        <w:rPr>
          <w:rFonts w:ascii="Arial" w:hAnsi="Arial" w:cs="Arial"/>
          <w:sz w:val="22"/>
          <w:szCs w:val="22"/>
        </w:rPr>
        <w:t xml:space="preserve">While studies like this provide valuable insights into </w:t>
      </w:r>
      <w:proofErr w:type="spellStart"/>
      <w:r w:rsidR="00D805EE" w:rsidRPr="00D805EE">
        <w:rPr>
          <w:rFonts w:ascii="Arial" w:hAnsi="Arial" w:cs="Arial"/>
          <w:sz w:val="22"/>
          <w:szCs w:val="22"/>
        </w:rPr>
        <w:t>CfW</w:t>
      </w:r>
      <w:proofErr w:type="spellEnd"/>
      <w:r w:rsidR="00D805EE" w:rsidRPr="00D805EE">
        <w:rPr>
          <w:rFonts w:ascii="Arial" w:hAnsi="Arial" w:cs="Arial"/>
          <w:sz w:val="22"/>
          <w:szCs w:val="22"/>
        </w:rPr>
        <w:t>, it is essential to appreciate the broader aim of addressing inequality in Welsh education</w:t>
      </w:r>
      <w:r w:rsidR="00D805EE">
        <w:rPr>
          <w:rFonts w:ascii="Arial" w:hAnsi="Arial" w:cs="Arial"/>
          <w:sz w:val="22"/>
          <w:szCs w:val="22"/>
        </w:rPr>
        <w:t xml:space="preserve">. The work of </w:t>
      </w:r>
      <w:r w:rsidR="00D805EE" w:rsidRPr="00D805EE">
        <w:rPr>
          <w:rFonts w:ascii="Arial" w:hAnsi="Arial" w:cs="Arial"/>
          <w:sz w:val="22"/>
          <w:szCs w:val="22"/>
        </w:rPr>
        <w:t xml:space="preserve">Power et al., </w:t>
      </w:r>
      <w:r w:rsidR="00D805EE">
        <w:rPr>
          <w:rFonts w:ascii="Arial" w:hAnsi="Arial" w:cs="Arial"/>
          <w:sz w:val="22"/>
          <w:szCs w:val="22"/>
        </w:rPr>
        <w:t>(</w:t>
      </w:r>
      <w:r w:rsidR="00D805EE" w:rsidRPr="00D805EE">
        <w:rPr>
          <w:rFonts w:ascii="Arial" w:hAnsi="Arial" w:cs="Arial"/>
          <w:sz w:val="22"/>
          <w:szCs w:val="22"/>
        </w:rPr>
        <w:t>2022</w:t>
      </w:r>
      <w:r w:rsidR="00D805EE">
        <w:rPr>
          <w:rFonts w:ascii="Arial" w:hAnsi="Arial" w:cs="Arial"/>
          <w:sz w:val="22"/>
          <w:szCs w:val="22"/>
        </w:rPr>
        <w:t>)</w:t>
      </w:r>
      <w:r w:rsidRPr="00097512">
        <w:rPr>
          <w:rFonts w:ascii="Arial" w:hAnsi="Arial" w:cs="Arial"/>
          <w:sz w:val="22"/>
          <w:szCs w:val="22"/>
        </w:rPr>
        <w:t xml:space="preserve"> is further</w:t>
      </w:r>
      <w:r w:rsidR="00D805EE">
        <w:rPr>
          <w:rFonts w:ascii="Arial" w:hAnsi="Arial" w:cs="Arial"/>
          <w:sz w:val="22"/>
          <w:szCs w:val="22"/>
        </w:rPr>
        <w:t xml:space="preserve"> supported </w:t>
      </w:r>
      <w:r w:rsidRPr="00097512">
        <w:rPr>
          <w:rFonts w:ascii="Arial" w:hAnsi="Arial" w:cs="Arial"/>
          <w:sz w:val="22"/>
          <w:szCs w:val="22"/>
        </w:rPr>
        <w:t xml:space="preserve">by </w:t>
      </w:r>
      <w:proofErr w:type="spellStart"/>
      <w:r w:rsidRPr="00097512">
        <w:rPr>
          <w:rFonts w:ascii="Arial" w:hAnsi="Arial" w:cs="Arial"/>
          <w:sz w:val="22"/>
          <w:szCs w:val="22"/>
        </w:rPr>
        <w:t>Dolfing</w:t>
      </w:r>
      <w:proofErr w:type="spellEnd"/>
      <w:r w:rsidRPr="00097512">
        <w:rPr>
          <w:rFonts w:ascii="Arial" w:hAnsi="Arial" w:cs="Arial"/>
          <w:sz w:val="22"/>
          <w:szCs w:val="22"/>
        </w:rPr>
        <w:t xml:space="preserve"> et al. (2021), who highlight the importance of providing ongoing professional learning opportunities to strengthen the curriculum design process.</w:t>
      </w:r>
    </w:p>
    <w:p w14:paraId="4ACCE9DA" w14:textId="0291D577" w:rsidR="00480D31" w:rsidRDefault="004438B0" w:rsidP="008C4612">
      <w:pPr>
        <w:rPr>
          <w:rFonts w:ascii="Arial" w:hAnsi="Arial" w:cs="Arial"/>
          <w:b/>
          <w:bCs/>
          <w:sz w:val="22"/>
          <w:szCs w:val="22"/>
        </w:rPr>
      </w:pPr>
      <w:r>
        <w:rPr>
          <w:rFonts w:ascii="Arial" w:hAnsi="Arial" w:cs="Arial"/>
          <w:b/>
          <w:bCs/>
          <w:sz w:val="22"/>
          <w:szCs w:val="22"/>
        </w:rPr>
        <w:t xml:space="preserve">2.4.1 </w:t>
      </w:r>
      <w:r w:rsidR="00480D31" w:rsidRPr="00A164FB">
        <w:rPr>
          <w:rFonts w:ascii="Arial" w:hAnsi="Arial" w:cs="Arial"/>
          <w:b/>
          <w:bCs/>
          <w:sz w:val="22"/>
          <w:szCs w:val="22"/>
        </w:rPr>
        <w:t>Teacher Agency and Curriculum Design</w:t>
      </w:r>
    </w:p>
    <w:p w14:paraId="673CC2E7" w14:textId="0D9E361A" w:rsidR="00097512" w:rsidRDefault="00097512" w:rsidP="00097512">
      <w:pPr>
        <w:spacing w:line="360" w:lineRule="auto"/>
        <w:rPr>
          <w:rFonts w:ascii="Arial" w:hAnsi="Arial" w:cs="Arial"/>
          <w:sz w:val="22"/>
          <w:szCs w:val="22"/>
        </w:rPr>
      </w:pPr>
      <w:r w:rsidRPr="00097512">
        <w:rPr>
          <w:rFonts w:ascii="Arial" w:hAnsi="Arial" w:cs="Arial"/>
          <w:sz w:val="22"/>
          <w:szCs w:val="22"/>
        </w:rPr>
        <w:t xml:space="preserve">An integral feature of teacher experiences with the </w:t>
      </w:r>
      <w:proofErr w:type="spellStart"/>
      <w:r w:rsidRPr="00097512">
        <w:rPr>
          <w:rFonts w:ascii="Arial" w:hAnsi="Arial" w:cs="Arial"/>
          <w:sz w:val="22"/>
          <w:szCs w:val="22"/>
        </w:rPr>
        <w:t>CfW</w:t>
      </w:r>
      <w:proofErr w:type="spellEnd"/>
      <w:r w:rsidRPr="00097512">
        <w:rPr>
          <w:rFonts w:ascii="Arial" w:hAnsi="Arial" w:cs="Arial"/>
          <w:sz w:val="22"/>
          <w:szCs w:val="22"/>
        </w:rPr>
        <w:t xml:space="preserve"> has been the increased teacher agency, reflecting a deliberate effort by the WG to empower teachers and create curricula tailored to local contexts (Priestley &amp; Biesta, 2021). Since 2016, teachers in Wales have experienced a growth in agency and ownership in designing school-level curricula within the broader parameters of the </w:t>
      </w:r>
      <w:proofErr w:type="spellStart"/>
      <w:r w:rsidRPr="00097512">
        <w:rPr>
          <w:rFonts w:ascii="Arial" w:hAnsi="Arial" w:cs="Arial"/>
          <w:sz w:val="22"/>
          <w:szCs w:val="22"/>
        </w:rPr>
        <w:t>CfW</w:t>
      </w:r>
      <w:proofErr w:type="spellEnd"/>
      <w:r w:rsidRPr="00097512">
        <w:rPr>
          <w:rFonts w:ascii="Arial" w:hAnsi="Arial" w:cs="Arial"/>
          <w:sz w:val="22"/>
          <w:szCs w:val="22"/>
        </w:rPr>
        <w:t xml:space="preserve"> framework, which includes six Areas of Learning and Experience (</w:t>
      </w:r>
      <w:proofErr w:type="spellStart"/>
      <w:r w:rsidRPr="00097512">
        <w:rPr>
          <w:rFonts w:ascii="Arial" w:hAnsi="Arial" w:cs="Arial"/>
          <w:sz w:val="22"/>
          <w:szCs w:val="22"/>
        </w:rPr>
        <w:t>AoLEs</w:t>
      </w:r>
      <w:proofErr w:type="spellEnd"/>
      <w:r w:rsidRPr="00097512">
        <w:rPr>
          <w:rFonts w:ascii="Arial" w:hAnsi="Arial" w:cs="Arial"/>
          <w:sz w:val="22"/>
          <w:szCs w:val="22"/>
        </w:rPr>
        <w:t xml:space="preserve">). This approach aligns with the principles of 21st-century curriculum models, with research highlighting </w:t>
      </w:r>
      <w:proofErr w:type="spellStart"/>
      <w:r w:rsidRPr="00097512">
        <w:rPr>
          <w:rFonts w:ascii="Arial" w:hAnsi="Arial" w:cs="Arial"/>
          <w:sz w:val="22"/>
          <w:szCs w:val="22"/>
        </w:rPr>
        <w:t>CfW’s</w:t>
      </w:r>
      <w:proofErr w:type="spellEnd"/>
      <w:r w:rsidRPr="00097512">
        <w:rPr>
          <w:rFonts w:ascii="Arial" w:hAnsi="Arial" w:cs="Arial"/>
          <w:sz w:val="22"/>
          <w:szCs w:val="22"/>
        </w:rPr>
        <w:t xml:space="preserve"> increased flexibility in educational decision-making, allowing schools and educators to design curricula that address local needs (Conn &amp; Hutt, 2020). This research underscores the importance of investigating how curriculum design experiences have been influenced by the growing agency of teachers.</w:t>
      </w:r>
    </w:p>
    <w:p w14:paraId="45337A74" w14:textId="385F5477" w:rsidR="00C46D22" w:rsidRDefault="00C46D22" w:rsidP="00097512">
      <w:pPr>
        <w:spacing w:line="360" w:lineRule="auto"/>
        <w:rPr>
          <w:rFonts w:ascii="Arial" w:hAnsi="Arial" w:cs="Arial"/>
          <w:sz w:val="22"/>
          <w:szCs w:val="22"/>
        </w:rPr>
      </w:pPr>
      <w:r w:rsidRPr="00C46D22">
        <w:rPr>
          <w:rFonts w:ascii="Arial" w:hAnsi="Arial" w:cs="Arial"/>
          <w:sz w:val="22"/>
          <w:szCs w:val="22"/>
        </w:rPr>
        <w:t>A substantial body of research</w:t>
      </w:r>
      <w:r>
        <w:rPr>
          <w:rFonts w:ascii="Arial" w:hAnsi="Arial" w:cs="Arial"/>
          <w:sz w:val="22"/>
          <w:szCs w:val="22"/>
        </w:rPr>
        <w:t xml:space="preserve"> from multiple education systems </w:t>
      </w:r>
      <w:r w:rsidRPr="00C46D22">
        <w:rPr>
          <w:rFonts w:ascii="Arial" w:hAnsi="Arial" w:cs="Arial"/>
          <w:sz w:val="22"/>
          <w:szCs w:val="22"/>
        </w:rPr>
        <w:t>highlights the critical role of teacher agency and ownership in the successful implementation of curriculum reform (Kneen et al., 2023; Dempsey et al., 2021; Pietarinen et al., 2019; Wallace &amp; Priestley, 2017). This consensus strengthens the credibility of my research focus. Teachers' perceptions of their professional agency significantly influence their approaches to curriculum design. Day et al. (2006) observed that educators who view themselves as agents of change are more likely to innovate and adapt curriculum frameworks to meet the diverse needs of their students. When considering agency, it is also essential to recogni</w:t>
      </w:r>
      <w:r>
        <w:rPr>
          <w:rFonts w:ascii="Arial" w:hAnsi="Arial" w:cs="Arial"/>
          <w:sz w:val="22"/>
          <w:szCs w:val="22"/>
        </w:rPr>
        <w:t>s</w:t>
      </w:r>
      <w:r w:rsidRPr="00C46D22">
        <w:rPr>
          <w:rFonts w:ascii="Arial" w:hAnsi="Arial" w:cs="Arial"/>
          <w:sz w:val="22"/>
          <w:szCs w:val="22"/>
        </w:rPr>
        <w:t>e the need for adequate time, physical resources, a collaborative school culture, and supportive leadership (Simmons &amp; MacLean, 2018).</w:t>
      </w:r>
    </w:p>
    <w:p w14:paraId="0D0B4BAB" w14:textId="62798979" w:rsidR="00C46D22" w:rsidRDefault="00C46D22" w:rsidP="00C46D22">
      <w:pPr>
        <w:spacing w:line="360" w:lineRule="auto"/>
        <w:rPr>
          <w:rFonts w:ascii="Arial" w:hAnsi="Arial" w:cs="Arial"/>
          <w:sz w:val="22"/>
          <w:szCs w:val="22"/>
        </w:rPr>
      </w:pPr>
      <w:r w:rsidRPr="00C46D22">
        <w:rPr>
          <w:rFonts w:ascii="Arial" w:hAnsi="Arial" w:cs="Arial"/>
          <w:sz w:val="22"/>
          <w:szCs w:val="22"/>
        </w:rPr>
        <w:t xml:space="preserve">As a point of comparison, the Scottish and Irish experiences, characterised by increased teacher agency, highlighted </w:t>
      </w:r>
      <w:proofErr w:type="gramStart"/>
      <w:r w:rsidRPr="00C46D22">
        <w:rPr>
          <w:rFonts w:ascii="Arial" w:hAnsi="Arial" w:cs="Arial"/>
          <w:sz w:val="22"/>
          <w:szCs w:val="22"/>
        </w:rPr>
        <w:t>that practitioners</w:t>
      </w:r>
      <w:proofErr w:type="gramEnd"/>
      <w:r w:rsidRPr="00C46D22">
        <w:rPr>
          <w:rFonts w:ascii="Arial" w:hAnsi="Arial" w:cs="Arial"/>
          <w:sz w:val="22"/>
          <w:szCs w:val="22"/>
        </w:rPr>
        <w:t xml:space="preserve"> found more freedom in shaping teaching and learning practices compared to the constraints of traditional, prescriptive curriculum models (Byrne &amp; Prendergast, 2020; Sinnema et al., 2020). Therefore, it can be argued that there is significant value in focusing on the positive teacher experiences surrounding the freedom to interpret the </w:t>
      </w:r>
      <w:proofErr w:type="spellStart"/>
      <w:r w:rsidRPr="00C46D22">
        <w:rPr>
          <w:rFonts w:ascii="Arial" w:hAnsi="Arial" w:cs="Arial"/>
          <w:sz w:val="22"/>
          <w:szCs w:val="22"/>
        </w:rPr>
        <w:t>CfW</w:t>
      </w:r>
      <w:proofErr w:type="spellEnd"/>
      <w:r>
        <w:rPr>
          <w:rFonts w:ascii="Arial" w:hAnsi="Arial" w:cs="Arial"/>
          <w:sz w:val="22"/>
          <w:szCs w:val="22"/>
        </w:rPr>
        <w:t>,</w:t>
      </w:r>
      <w:r w:rsidRPr="00C46D22">
        <w:rPr>
          <w:rFonts w:ascii="Arial" w:hAnsi="Arial" w:cs="Arial"/>
          <w:sz w:val="22"/>
          <w:szCs w:val="22"/>
        </w:rPr>
        <w:t xml:space="preserve"> particularly within a more flexible system that encourages locally based curriculum design.</w:t>
      </w:r>
    </w:p>
    <w:p w14:paraId="4B24F1D8" w14:textId="4E034726" w:rsidR="00C46D22" w:rsidRDefault="00C46D22" w:rsidP="00C46D22">
      <w:pPr>
        <w:spacing w:line="360" w:lineRule="auto"/>
        <w:rPr>
          <w:rFonts w:ascii="Arial" w:hAnsi="Arial" w:cs="Arial"/>
          <w:sz w:val="22"/>
          <w:szCs w:val="22"/>
        </w:rPr>
      </w:pPr>
      <w:r w:rsidRPr="00C46D22">
        <w:rPr>
          <w:rFonts w:ascii="Arial" w:hAnsi="Arial" w:cs="Arial"/>
          <w:sz w:val="22"/>
          <w:szCs w:val="22"/>
        </w:rPr>
        <w:t xml:space="preserve">However, it would be shortsighted to focus solely on positive experiences, assuming that it is realistic and achievable for teachers to fully embrace agency and ownership of curriculum </w:t>
      </w:r>
      <w:r w:rsidRPr="00C46D22">
        <w:rPr>
          <w:rFonts w:ascii="Arial" w:hAnsi="Arial" w:cs="Arial"/>
          <w:sz w:val="22"/>
          <w:szCs w:val="22"/>
        </w:rPr>
        <w:lastRenderedPageBreak/>
        <w:t>redesign. The OECD (2020) reported that teachers in Wales often felt unprepared for their expanded roles as curriculum designers. This</w:t>
      </w:r>
      <w:r w:rsidR="00EF4100">
        <w:rPr>
          <w:rFonts w:ascii="Arial" w:hAnsi="Arial" w:cs="Arial"/>
          <w:sz w:val="22"/>
          <w:szCs w:val="22"/>
        </w:rPr>
        <w:t xml:space="preserve"> observation is echoed in</w:t>
      </w:r>
      <w:r w:rsidRPr="00C46D22">
        <w:rPr>
          <w:rFonts w:ascii="Arial" w:hAnsi="Arial" w:cs="Arial"/>
          <w:sz w:val="22"/>
          <w:szCs w:val="22"/>
        </w:rPr>
        <w:t xml:space="preserve"> Priestley et al. (2015), who observed that while some teachers embrace the flexibility and emphasis on holistic learning, others struggle with the lack of clear, structured guidelines—particularly concerning the balance between content and skills. This challenge may stem from a common assumption by national education policy developers that schools possess a baseline capacity for curriculum design, though in practice, this capacity varies significantly (Huizinga, 2014)</w:t>
      </w:r>
      <w:r w:rsidR="00BE2FD2">
        <w:rPr>
          <w:rFonts w:ascii="Arial" w:hAnsi="Arial" w:cs="Arial"/>
          <w:sz w:val="22"/>
          <w:szCs w:val="22"/>
        </w:rPr>
        <w:t>.</w:t>
      </w:r>
    </w:p>
    <w:p w14:paraId="0875886C" w14:textId="503D08A8" w:rsidR="00C46D22" w:rsidRDefault="00C46D22" w:rsidP="00C46D22">
      <w:pPr>
        <w:spacing w:line="360" w:lineRule="auto"/>
        <w:rPr>
          <w:rFonts w:ascii="Arial" w:hAnsi="Arial" w:cs="Arial"/>
          <w:sz w:val="22"/>
          <w:szCs w:val="22"/>
        </w:rPr>
      </w:pPr>
      <w:r w:rsidRPr="00C46D22">
        <w:rPr>
          <w:rFonts w:ascii="Arial" w:hAnsi="Arial" w:cs="Arial"/>
          <w:sz w:val="22"/>
          <w:szCs w:val="22"/>
        </w:rPr>
        <w:t xml:space="preserve">With teacher experiences of </w:t>
      </w:r>
      <w:proofErr w:type="spellStart"/>
      <w:r w:rsidRPr="00C46D22">
        <w:rPr>
          <w:rFonts w:ascii="Arial" w:hAnsi="Arial" w:cs="Arial"/>
          <w:sz w:val="22"/>
          <w:szCs w:val="22"/>
        </w:rPr>
        <w:t>CfW</w:t>
      </w:r>
      <w:proofErr w:type="spellEnd"/>
      <w:r w:rsidRPr="00C46D22">
        <w:rPr>
          <w:rFonts w:ascii="Arial" w:hAnsi="Arial" w:cs="Arial"/>
          <w:sz w:val="22"/>
          <w:szCs w:val="22"/>
        </w:rPr>
        <w:t xml:space="preserve"> closely linked to agency, RQ3 will explore the perceived degree of agency necessary for effective curriculum design. International studies on this theme have highlighted the importance of striking the right balance between providing too much or too little detail in </w:t>
      </w:r>
      <w:r w:rsidR="00A7219F">
        <w:rPr>
          <w:rFonts w:ascii="Arial" w:hAnsi="Arial" w:cs="Arial"/>
          <w:sz w:val="22"/>
          <w:szCs w:val="22"/>
        </w:rPr>
        <w:t>the Norwegian</w:t>
      </w:r>
      <w:r w:rsidRPr="00C46D22">
        <w:rPr>
          <w:rFonts w:ascii="Arial" w:hAnsi="Arial" w:cs="Arial"/>
          <w:sz w:val="22"/>
          <w:szCs w:val="22"/>
        </w:rPr>
        <w:t xml:space="preserve"> curriculum framework (Sundby &amp; </w:t>
      </w:r>
      <w:proofErr w:type="spellStart"/>
      <w:r w:rsidRPr="00C46D22">
        <w:rPr>
          <w:rFonts w:ascii="Arial" w:hAnsi="Arial" w:cs="Arial"/>
          <w:sz w:val="22"/>
          <w:szCs w:val="22"/>
        </w:rPr>
        <w:t>Karseth</w:t>
      </w:r>
      <w:proofErr w:type="spellEnd"/>
      <w:r w:rsidRPr="00C46D22">
        <w:rPr>
          <w:rFonts w:ascii="Arial" w:hAnsi="Arial" w:cs="Arial"/>
          <w:sz w:val="22"/>
          <w:szCs w:val="22"/>
        </w:rPr>
        <w:t xml:space="preserve">, 2022). </w:t>
      </w:r>
      <w:r w:rsidR="00A7219F">
        <w:rPr>
          <w:rFonts w:ascii="Arial" w:hAnsi="Arial" w:cs="Arial"/>
          <w:sz w:val="22"/>
          <w:szCs w:val="22"/>
        </w:rPr>
        <w:t xml:space="preserve">Similarly, </w:t>
      </w:r>
      <w:proofErr w:type="spellStart"/>
      <w:r w:rsidRPr="00C46D22">
        <w:rPr>
          <w:rFonts w:ascii="Arial" w:hAnsi="Arial" w:cs="Arial"/>
          <w:sz w:val="22"/>
          <w:szCs w:val="22"/>
        </w:rPr>
        <w:t>Nieveen</w:t>
      </w:r>
      <w:proofErr w:type="spellEnd"/>
      <w:r w:rsidRPr="00C46D22">
        <w:rPr>
          <w:rFonts w:ascii="Arial" w:hAnsi="Arial" w:cs="Arial"/>
          <w:sz w:val="22"/>
          <w:szCs w:val="22"/>
        </w:rPr>
        <w:t xml:space="preserve"> and Kuiper's (2012) work in the Finnish context identified that a certain level of specification is crucial, as it provides the necessary support and helps build the confidence of curriculum designers in implementing the curriculum.</w:t>
      </w:r>
    </w:p>
    <w:p w14:paraId="789BF70B" w14:textId="6B418DDE" w:rsidR="00C46D22" w:rsidRDefault="00C46D22" w:rsidP="00C46D22">
      <w:pPr>
        <w:spacing w:line="360" w:lineRule="auto"/>
        <w:rPr>
          <w:rFonts w:ascii="Arial" w:hAnsi="Arial" w:cs="Arial"/>
          <w:sz w:val="22"/>
          <w:szCs w:val="22"/>
        </w:rPr>
      </w:pPr>
      <w:r w:rsidRPr="00C46D22">
        <w:rPr>
          <w:rFonts w:ascii="Arial" w:hAnsi="Arial" w:cs="Arial"/>
          <w:sz w:val="22"/>
          <w:szCs w:val="22"/>
        </w:rPr>
        <w:t>Excessive detail and over-prescription can undermine system-wide participative change by limiting practitioners' professional agency and diminishing their sense of ownership over the curriculum (Salonen-</w:t>
      </w:r>
      <w:proofErr w:type="spellStart"/>
      <w:r w:rsidRPr="00C46D22">
        <w:rPr>
          <w:rFonts w:ascii="Arial" w:hAnsi="Arial" w:cs="Arial"/>
          <w:sz w:val="22"/>
          <w:szCs w:val="22"/>
        </w:rPr>
        <w:t>Hakomäki</w:t>
      </w:r>
      <w:proofErr w:type="spellEnd"/>
      <w:r w:rsidRPr="00C46D22">
        <w:rPr>
          <w:rFonts w:ascii="Arial" w:hAnsi="Arial" w:cs="Arial"/>
          <w:sz w:val="22"/>
          <w:szCs w:val="22"/>
        </w:rPr>
        <w:t xml:space="preserve"> &amp; Soini, 2023). For curriculum designers to address this issue effectively, a balance must be struck between bottom-up curriculum development and top-down guidance to foster coherent understandings of new curricular frameworks (</w:t>
      </w:r>
      <w:proofErr w:type="spellStart"/>
      <w:r w:rsidRPr="00C46D22">
        <w:rPr>
          <w:rFonts w:ascii="Arial" w:hAnsi="Arial" w:cs="Arial"/>
          <w:sz w:val="22"/>
          <w:szCs w:val="22"/>
        </w:rPr>
        <w:t>Sullanmaa</w:t>
      </w:r>
      <w:proofErr w:type="spellEnd"/>
      <w:r w:rsidRPr="00C46D22">
        <w:rPr>
          <w:rFonts w:ascii="Arial" w:hAnsi="Arial" w:cs="Arial"/>
          <w:sz w:val="22"/>
          <w:szCs w:val="22"/>
        </w:rPr>
        <w:t xml:space="preserve"> et al., 2021; Pietarinen et al., 2019). In the absence of such balance, disparities may emerge, where some students benefit from high-quality teaching while others do not (Sinnema et al., 2020). These studies can inform the exploration of the level of agency assumed for teachers in Wales.</w:t>
      </w:r>
    </w:p>
    <w:p w14:paraId="6DCD9B26" w14:textId="70FE482E" w:rsidR="00390373" w:rsidRPr="00C46D22" w:rsidRDefault="00390373" w:rsidP="00EF4100">
      <w:pPr>
        <w:spacing w:line="360" w:lineRule="auto"/>
        <w:rPr>
          <w:rFonts w:ascii="Arial" w:hAnsi="Arial" w:cs="Arial"/>
          <w:sz w:val="22"/>
          <w:szCs w:val="22"/>
        </w:rPr>
      </w:pPr>
      <w:r w:rsidRPr="00390373">
        <w:rPr>
          <w:rFonts w:ascii="Arial" w:hAnsi="Arial" w:cs="Arial"/>
          <w:sz w:val="22"/>
          <w:szCs w:val="22"/>
        </w:rPr>
        <w:t>Conversely, a less prescriptive curriculum that offers greater flexibility in decision-making can empower educators to design learning experiences that more effectively address the specific needs of their students (Conn &amp; Hutt, 2020). These findings must be considered within the specific context of the research, particularly regarding additional learning needs. However, similar themes emerge in other studies, which highlight that a flexible approach necessitates local interpretation and requires significant investments in time, capacity building, and collaborative efforts to support teachers' sense-making (Salonen-</w:t>
      </w:r>
      <w:proofErr w:type="spellStart"/>
      <w:r w:rsidRPr="00390373">
        <w:rPr>
          <w:rFonts w:ascii="Arial" w:hAnsi="Arial" w:cs="Arial"/>
          <w:sz w:val="22"/>
          <w:szCs w:val="22"/>
        </w:rPr>
        <w:t>Hakomäki</w:t>
      </w:r>
      <w:proofErr w:type="spellEnd"/>
      <w:r w:rsidRPr="00390373">
        <w:rPr>
          <w:rFonts w:ascii="Arial" w:hAnsi="Arial" w:cs="Arial"/>
          <w:sz w:val="22"/>
          <w:szCs w:val="22"/>
        </w:rPr>
        <w:t xml:space="preserve"> &amp; Soini, 2023). This is especially relevant when considering the local curriculum design element of the reforms in Wales. When a curriculum is overly vague, there is a risk of incoherence across the system, particularly if shared understandings are lacking and implementation becomes inconsistent (Sinnema et al., 2020). Additionally, a lack of clarity </w:t>
      </w:r>
      <w:r w:rsidRPr="00390373">
        <w:rPr>
          <w:rFonts w:ascii="Arial" w:hAnsi="Arial" w:cs="Arial"/>
          <w:sz w:val="22"/>
          <w:szCs w:val="22"/>
        </w:rPr>
        <w:lastRenderedPageBreak/>
        <w:t xml:space="preserve">may lead practitioners to focus solely on what they perceive as most meaningful for their students, potentially narrowing the breadth of learning opportunities the curriculum could offer (Sundby &amp; </w:t>
      </w:r>
      <w:proofErr w:type="spellStart"/>
      <w:r w:rsidRPr="00390373">
        <w:rPr>
          <w:rFonts w:ascii="Arial" w:hAnsi="Arial" w:cs="Arial"/>
          <w:sz w:val="22"/>
          <w:szCs w:val="22"/>
        </w:rPr>
        <w:t>Karseth</w:t>
      </w:r>
      <w:proofErr w:type="spellEnd"/>
      <w:r w:rsidRPr="00390373">
        <w:rPr>
          <w:rFonts w:ascii="Arial" w:hAnsi="Arial" w:cs="Arial"/>
          <w:sz w:val="22"/>
          <w:szCs w:val="22"/>
        </w:rPr>
        <w:t>, 2022).</w:t>
      </w:r>
    </w:p>
    <w:p w14:paraId="1F9EFFD6" w14:textId="38BE8581" w:rsidR="00480D31" w:rsidRDefault="004438B0" w:rsidP="00EF4100">
      <w:pPr>
        <w:spacing w:line="360" w:lineRule="auto"/>
        <w:rPr>
          <w:rFonts w:ascii="Arial" w:hAnsi="Arial" w:cs="Arial"/>
          <w:b/>
          <w:bCs/>
          <w:sz w:val="22"/>
          <w:szCs w:val="22"/>
        </w:rPr>
      </w:pPr>
      <w:r>
        <w:rPr>
          <w:rFonts w:ascii="Arial" w:hAnsi="Arial" w:cs="Arial"/>
          <w:b/>
          <w:bCs/>
          <w:sz w:val="22"/>
          <w:szCs w:val="22"/>
        </w:rPr>
        <w:t xml:space="preserve">2.4.2 </w:t>
      </w:r>
      <w:r w:rsidR="004733EB" w:rsidRPr="00A164FB">
        <w:rPr>
          <w:rFonts w:ascii="Arial" w:hAnsi="Arial" w:cs="Arial"/>
          <w:b/>
          <w:bCs/>
          <w:sz w:val="22"/>
          <w:szCs w:val="22"/>
        </w:rPr>
        <w:t>Teacher experience</w:t>
      </w:r>
      <w:r w:rsidR="00786E6B" w:rsidRPr="00A164FB">
        <w:rPr>
          <w:rFonts w:ascii="Arial" w:hAnsi="Arial" w:cs="Arial"/>
          <w:b/>
          <w:bCs/>
          <w:sz w:val="22"/>
          <w:szCs w:val="22"/>
        </w:rPr>
        <w:t xml:space="preserve">s with </w:t>
      </w:r>
      <w:proofErr w:type="spellStart"/>
      <w:r w:rsidR="00786E6B" w:rsidRPr="00A164FB">
        <w:rPr>
          <w:rFonts w:ascii="Arial" w:hAnsi="Arial" w:cs="Arial"/>
          <w:b/>
          <w:bCs/>
          <w:sz w:val="22"/>
          <w:szCs w:val="22"/>
        </w:rPr>
        <w:t>CfW</w:t>
      </w:r>
      <w:proofErr w:type="spellEnd"/>
      <w:r w:rsidR="004733EB" w:rsidRPr="00A164FB">
        <w:rPr>
          <w:rFonts w:ascii="Arial" w:hAnsi="Arial" w:cs="Arial"/>
          <w:b/>
          <w:bCs/>
          <w:sz w:val="22"/>
          <w:szCs w:val="22"/>
        </w:rPr>
        <w:t xml:space="preserve"> </w:t>
      </w:r>
      <w:r w:rsidR="00FE026B" w:rsidRPr="00A164FB">
        <w:rPr>
          <w:rFonts w:ascii="Arial" w:hAnsi="Arial" w:cs="Arial"/>
          <w:b/>
          <w:bCs/>
          <w:sz w:val="22"/>
          <w:szCs w:val="22"/>
        </w:rPr>
        <w:t>- the</w:t>
      </w:r>
      <w:r w:rsidR="004733EB" w:rsidRPr="00A164FB">
        <w:rPr>
          <w:rFonts w:ascii="Arial" w:hAnsi="Arial" w:cs="Arial"/>
          <w:b/>
          <w:bCs/>
          <w:sz w:val="22"/>
          <w:szCs w:val="22"/>
        </w:rPr>
        <w:t xml:space="preserve"> impact of d</w:t>
      </w:r>
      <w:r w:rsidR="00480D31" w:rsidRPr="00A164FB">
        <w:rPr>
          <w:rFonts w:ascii="Arial" w:hAnsi="Arial" w:cs="Arial"/>
          <w:b/>
          <w:bCs/>
          <w:sz w:val="22"/>
          <w:szCs w:val="22"/>
        </w:rPr>
        <w:t xml:space="preserve">isparities in </w:t>
      </w:r>
      <w:r w:rsidR="004733EB" w:rsidRPr="00A164FB">
        <w:rPr>
          <w:rFonts w:ascii="Arial" w:hAnsi="Arial" w:cs="Arial"/>
          <w:b/>
          <w:bCs/>
          <w:sz w:val="22"/>
          <w:szCs w:val="22"/>
        </w:rPr>
        <w:t>i</w:t>
      </w:r>
      <w:r w:rsidR="00480D31" w:rsidRPr="00A164FB">
        <w:rPr>
          <w:rFonts w:ascii="Arial" w:hAnsi="Arial" w:cs="Arial"/>
          <w:b/>
          <w:bCs/>
          <w:sz w:val="22"/>
          <w:szCs w:val="22"/>
        </w:rPr>
        <w:t>mplementation</w:t>
      </w:r>
      <w:r w:rsidR="004733EB" w:rsidRPr="00A164FB">
        <w:rPr>
          <w:rFonts w:ascii="Arial" w:hAnsi="Arial" w:cs="Arial"/>
          <w:b/>
          <w:bCs/>
          <w:sz w:val="22"/>
          <w:szCs w:val="22"/>
        </w:rPr>
        <w:t>.</w:t>
      </w:r>
    </w:p>
    <w:p w14:paraId="3DC6299D" w14:textId="77777777" w:rsidR="00EF4100" w:rsidRDefault="00EF4100" w:rsidP="00EF4100">
      <w:pPr>
        <w:spacing w:line="360" w:lineRule="auto"/>
        <w:rPr>
          <w:rFonts w:ascii="Arial" w:hAnsi="Arial" w:cs="Arial"/>
          <w:sz w:val="22"/>
          <w:szCs w:val="22"/>
        </w:rPr>
      </w:pPr>
      <w:r w:rsidRPr="00EF4100">
        <w:rPr>
          <w:rFonts w:ascii="Arial" w:hAnsi="Arial" w:cs="Arial"/>
          <w:sz w:val="22"/>
          <w:szCs w:val="22"/>
        </w:rPr>
        <w:t xml:space="preserve">A significant concern regarding teachers' experiences with </w:t>
      </w:r>
      <w:proofErr w:type="spellStart"/>
      <w:r w:rsidRPr="00EF4100">
        <w:rPr>
          <w:rFonts w:ascii="Arial" w:hAnsi="Arial" w:cs="Arial"/>
          <w:sz w:val="22"/>
          <w:szCs w:val="22"/>
        </w:rPr>
        <w:t>CfW</w:t>
      </w:r>
      <w:proofErr w:type="spellEnd"/>
      <w:r w:rsidRPr="00EF4100">
        <w:rPr>
          <w:rFonts w:ascii="Arial" w:hAnsi="Arial" w:cs="Arial"/>
          <w:sz w:val="22"/>
          <w:szCs w:val="22"/>
        </w:rPr>
        <w:t xml:space="preserve"> is the apparent unevenness of its implementation across schools and regions. While the framework's flexibility is designed to accommodate diverse learner needs, it also risks generating inconsistencies in curriculum quality and coherence (Power et al., 2022). Schools with greater resources and stronger leadership are better positioned to innovate, whereas those facing socioeconomic challenges often struggle to meet the reform's demands. This disparity inevitably leads to varied experiences within the profession, the extent of which warrants further investigation.</w:t>
      </w:r>
    </w:p>
    <w:p w14:paraId="514E92DF" w14:textId="7ABCBD2A" w:rsidR="00EF4100" w:rsidRDefault="00EF4100" w:rsidP="00EF4100">
      <w:pPr>
        <w:spacing w:line="360" w:lineRule="auto"/>
        <w:rPr>
          <w:rFonts w:ascii="Arial" w:hAnsi="Arial" w:cs="Arial"/>
          <w:sz w:val="22"/>
          <w:szCs w:val="22"/>
        </w:rPr>
      </w:pPr>
      <w:r w:rsidRPr="00EF4100">
        <w:rPr>
          <w:rFonts w:ascii="Arial" w:hAnsi="Arial" w:cs="Arial"/>
          <w:sz w:val="22"/>
          <w:szCs w:val="22"/>
        </w:rPr>
        <w:t xml:space="preserve">Within the context of disparities within </w:t>
      </w:r>
      <w:proofErr w:type="spellStart"/>
      <w:r w:rsidRPr="00EF4100">
        <w:rPr>
          <w:rFonts w:ascii="Arial" w:hAnsi="Arial" w:cs="Arial"/>
          <w:sz w:val="22"/>
          <w:szCs w:val="22"/>
        </w:rPr>
        <w:t>CfW</w:t>
      </w:r>
      <w:proofErr w:type="spellEnd"/>
      <w:r w:rsidRPr="00EF4100">
        <w:rPr>
          <w:rFonts w:ascii="Arial" w:hAnsi="Arial" w:cs="Arial"/>
          <w:sz w:val="22"/>
          <w:szCs w:val="22"/>
        </w:rPr>
        <w:t xml:space="preserve">, Newton (2020) highlighted some ambiguity regarding the degree of flexibility and autonomy granted to schools and educators in implementing the framework. This variability has the potential to create inequities both between and within schools, particularly given the differences in curriculum design approaches (Robinson, 2022). Moreover, these inequalities can lead to a range of teacher experiences with </w:t>
      </w:r>
      <w:proofErr w:type="spellStart"/>
      <w:r w:rsidRPr="00EF4100">
        <w:rPr>
          <w:rFonts w:ascii="Arial" w:hAnsi="Arial" w:cs="Arial"/>
          <w:sz w:val="22"/>
          <w:szCs w:val="22"/>
        </w:rPr>
        <w:t>CfW</w:t>
      </w:r>
      <w:proofErr w:type="spellEnd"/>
      <w:r w:rsidRPr="00EF4100">
        <w:rPr>
          <w:rFonts w:ascii="Arial" w:hAnsi="Arial" w:cs="Arial"/>
          <w:sz w:val="22"/>
          <w:szCs w:val="22"/>
        </w:rPr>
        <w:t>. While Robinson acknowledges that no single approach works for everyone, the diversity of approaches risks fostering the ‘anything goes’ culture cautioned against by Sinnema et al. (2020). Additionally, this variation may reflect, as Conn and Hutt (2020) noted, differing interpretations of foundational principles, such as the four purposes, which underpin the educational reform. Informed by these studies, my research will examine the impact of these disparities on teacher experiences within the system.</w:t>
      </w:r>
    </w:p>
    <w:p w14:paraId="244E65CD" w14:textId="403BBE34" w:rsidR="00EF4100" w:rsidRPr="00EF4100" w:rsidRDefault="00EF4100" w:rsidP="00EF4100">
      <w:pPr>
        <w:spacing w:line="360" w:lineRule="auto"/>
        <w:rPr>
          <w:rFonts w:ascii="Arial" w:hAnsi="Arial" w:cs="Arial"/>
          <w:sz w:val="22"/>
          <w:szCs w:val="22"/>
        </w:rPr>
      </w:pPr>
      <w:r w:rsidRPr="00EF4100">
        <w:rPr>
          <w:rFonts w:ascii="Arial" w:hAnsi="Arial" w:cs="Arial"/>
          <w:sz w:val="22"/>
          <w:szCs w:val="22"/>
        </w:rPr>
        <w:t xml:space="preserve">Enquiry into disparity as a valuable element of my research is supported by evidence from other education systems that also highlight the risks of variability. Sinnema et al. (2020) </w:t>
      </w:r>
      <w:r>
        <w:rPr>
          <w:rFonts w:ascii="Arial" w:hAnsi="Arial" w:cs="Arial"/>
          <w:sz w:val="22"/>
          <w:szCs w:val="22"/>
        </w:rPr>
        <w:t>highlight</w:t>
      </w:r>
      <w:r w:rsidRPr="00EF4100">
        <w:rPr>
          <w:rFonts w:ascii="Arial" w:hAnsi="Arial" w:cs="Arial"/>
          <w:sz w:val="22"/>
          <w:szCs w:val="22"/>
        </w:rPr>
        <w:t xml:space="preserve"> the concerning educational equity data in New Zealand following recent curriculum reforms, while </w:t>
      </w:r>
      <w:proofErr w:type="spellStart"/>
      <w:r w:rsidRPr="00EF4100">
        <w:rPr>
          <w:rFonts w:ascii="Arial" w:hAnsi="Arial" w:cs="Arial"/>
          <w:sz w:val="22"/>
          <w:szCs w:val="22"/>
        </w:rPr>
        <w:t>Alvunger</w:t>
      </w:r>
      <w:proofErr w:type="spellEnd"/>
      <w:r w:rsidRPr="00EF4100">
        <w:rPr>
          <w:rFonts w:ascii="Arial" w:hAnsi="Arial" w:cs="Arial"/>
          <w:sz w:val="22"/>
          <w:szCs w:val="22"/>
        </w:rPr>
        <w:t xml:space="preserve"> and </w:t>
      </w:r>
      <w:proofErr w:type="spellStart"/>
      <w:r w:rsidRPr="00EF4100">
        <w:rPr>
          <w:rFonts w:ascii="Arial" w:hAnsi="Arial" w:cs="Arial"/>
          <w:sz w:val="22"/>
          <w:szCs w:val="22"/>
        </w:rPr>
        <w:t>Wahlström</w:t>
      </w:r>
      <w:proofErr w:type="spellEnd"/>
      <w:r w:rsidRPr="00EF4100">
        <w:rPr>
          <w:rFonts w:ascii="Arial" w:hAnsi="Arial" w:cs="Arial"/>
          <w:sz w:val="22"/>
          <w:szCs w:val="22"/>
        </w:rPr>
        <w:t xml:space="preserve"> (2021) identify challenges related to equity and equivalence within and between schools in Sweden. These issues often arise from disparities in resourcing, teaching practices, and assessment processes.</w:t>
      </w:r>
    </w:p>
    <w:p w14:paraId="5BA9F1A3" w14:textId="46F0C3ED" w:rsidR="00480D31" w:rsidRDefault="004438B0" w:rsidP="00EF4100">
      <w:pPr>
        <w:spacing w:line="360" w:lineRule="auto"/>
        <w:rPr>
          <w:rFonts w:ascii="Arial" w:hAnsi="Arial" w:cs="Arial"/>
          <w:b/>
          <w:bCs/>
          <w:sz w:val="22"/>
          <w:szCs w:val="22"/>
        </w:rPr>
      </w:pPr>
      <w:r>
        <w:rPr>
          <w:rFonts w:ascii="Arial" w:hAnsi="Arial" w:cs="Arial"/>
          <w:b/>
          <w:bCs/>
          <w:sz w:val="22"/>
          <w:szCs w:val="22"/>
        </w:rPr>
        <w:t xml:space="preserve">2.4.3 </w:t>
      </w:r>
      <w:r w:rsidR="009E77E5" w:rsidRPr="00A164FB">
        <w:rPr>
          <w:rFonts w:ascii="Arial" w:hAnsi="Arial" w:cs="Arial"/>
          <w:b/>
          <w:bCs/>
          <w:sz w:val="22"/>
          <w:szCs w:val="22"/>
        </w:rPr>
        <w:t>Te</w:t>
      </w:r>
      <w:r w:rsidR="00786E6B" w:rsidRPr="00A164FB">
        <w:rPr>
          <w:rFonts w:ascii="Arial" w:hAnsi="Arial" w:cs="Arial"/>
          <w:b/>
          <w:bCs/>
          <w:sz w:val="22"/>
          <w:szCs w:val="22"/>
        </w:rPr>
        <w:t xml:space="preserve">acher experiences with </w:t>
      </w:r>
      <w:proofErr w:type="spellStart"/>
      <w:r w:rsidR="00786E6B" w:rsidRPr="00A164FB">
        <w:rPr>
          <w:rFonts w:ascii="Arial" w:hAnsi="Arial" w:cs="Arial"/>
          <w:b/>
          <w:bCs/>
          <w:sz w:val="22"/>
          <w:szCs w:val="22"/>
        </w:rPr>
        <w:t>CfW</w:t>
      </w:r>
      <w:proofErr w:type="spellEnd"/>
      <w:r w:rsidR="00786E6B" w:rsidRPr="00A164FB">
        <w:rPr>
          <w:rFonts w:ascii="Arial" w:hAnsi="Arial" w:cs="Arial"/>
          <w:b/>
          <w:bCs/>
          <w:sz w:val="22"/>
          <w:szCs w:val="22"/>
        </w:rPr>
        <w:t xml:space="preserve"> </w:t>
      </w:r>
      <w:r w:rsidR="009E77E5" w:rsidRPr="00A164FB">
        <w:rPr>
          <w:rFonts w:ascii="Arial" w:hAnsi="Arial" w:cs="Arial"/>
          <w:b/>
          <w:bCs/>
          <w:sz w:val="22"/>
          <w:szCs w:val="22"/>
        </w:rPr>
        <w:t xml:space="preserve">- </w:t>
      </w:r>
      <w:r w:rsidR="00480D31" w:rsidRPr="00A164FB">
        <w:rPr>
          <w:rFonts w:ascii="Arial" w:hAnsi="Arial" w:cs="Arial"/>
          <w:b/>
          <w:bCs/>
          <w:sz w:val="22"/>
          <w:szCs w:val="22"/>
        </w:rPr>
        <w:t>Alignment with Assessment and Accountability</w:t>
      </w:r>
    </w:p>
    <w:p w14:paraId="303D9054" w14:textId="6EF4F294" w:rsidR="00EF4100" w:rsidRPr="00EF4100" w:rsidRDefault="00EF4100" w:rsidP="00EF4100">
      <w:pPr>
        <w:spacing w:line="360" w:lineRule="auto"/>
        <w:rPr>
          <w:rFonts w:ascii="Arial" w:hAnsi="Arial" w:cs="Arial"/>
          <w:b/>
          <w:bCs/>
          <w:sz w:val="22"/>
          <w:szCs w:val="22"/>
        </w:rPr>
      </w:pPr>
      <w:r w:rsidRPr="00EF4100">
        <w:rPr>
          <w:rFonts w:ascii="Arial" w:hAnsi="Arial" w:cs="Arial"/>
          <w:sz w:val="22"/>
          <w:szCs w:val="22"/>
        </w:rPr>
        <w:t xml:space="preserve">With the strong emphasis on a skills-based curriculum within the integrated </w:t>
      </w:r>
      <w:proofErr w:type="spellStart"/>
      <w:r w:rsidRPr="00EF4100">
        <w:rPr>
          <w:rFonts w:ascii="Arial" w:hAnsi="Arial" w:cs="Arial"/>
          <w:sz w:val="22"/>
          <w:szCs w:val="22"/>
        </w:rPr>
        <w:t>AoLEs</w:t>
      </w:r>
      <w:proofErr w:type="spellEnd"/>
      <w:r w:rsidRPr="00EF4100">
        <w:rPr>
          <w:rFonts w:ascii="Arial" w:hAnsi="Arial" w:cs="Arial"/>
          <w:sz w:val="22"/>
          <w:szCs w:val="22"/>
        </w:rPr>
        <w:t>, questions have emerged regarding the role and relationship of disciplinary knowledge within the Curriculum for Wales (</w:t>
      </w:r>
      <w:proofErr w:type="spellStart"/>
      <w:r w:rsidRPr="00EF4100">
        <w:rPr>
          <w:rFonts w:ascii="Arial" w:hAnsi="Arial" w:cs="Arial"/>
          <w:sz w:val="22"/>
          <w:szCs w:val="22"/>
        </w:rPr>
        <w:t>CfW</w:t>
      </w:r>
      <w:proofErr w:type="spellEnd"/>
      <w:r w:rsidRPr="00EF4100">
        <w:rPr>
          <w:rFonts w:ascii="Arial" w:hAnsi="Arial" w:cs="Arial"/>
          <w:sz w:val="22"/>
          <w:szCs w:val="22"/>
        </w:rPr>
        <w:t xml:space="preserve">) (Robinson, 2022). Ongoing debates about the balance between knowledge and skills continue to shape discussions on curriculum policy and its practical implementation, particularly in relation to public examinations. Consequently, a </w:t>
      </w:r>
      <w:r w:rsidRPr="00EF4100">
        <w:rPr>
          <w:rFonts w:ascii="Arial" w:hAnsi="Arial" w:cs="Arial"/>
          <w:sz w:val="22"/>
          <w:szCs w:val="22"/>
        </w:rPr>
        <w:lastRenderedPageBreak/>
        <w:t xml:space="preserve">recurring critique of the reform is the misalignment between the principles of </w:t>
      </w:r>
      <w:proofErr w:type="spellStart"/>
      <w:r w:rsidRPr="00EF4100">
        <w:rPr>
          <w:rFonts w:ascii="Arial" w:hAnsi="Arial" w:cs="Arial"/>
          <w:sz w:val="22"/>
          <w:szCs w:val="22"/>
        </w:rPr>
        <w:t>CfW</w:t>
      </w:r>
      <w:proofErr w:type="spellEnd"/>
      <w:r w:rsidRPr="00EF4100">
        <w:rPr>
          <w:rFonts w:ascii="Arial" w:hAnsi="Arial" w:cs="Arial"/>
          <w:sz w:val="22"/>
          <w:szCs w:val="22"/>
        </w:rPr>
        <w:t xml:space="preserve"> and the existing assessment and accountability systems.</w:t>
      </w:r>
    </w:p>
    <w:p w14:paraId="0585A667" w14:textId="77777777" w:rsidR="00EF4100" w:rsidRDefault="00EF4100" w:rsidP="00EF4100">
      <w:pPr>
        <w:spacing w:line="360" w:lineRule="auto"/>
        <w:rPr>
          <w:rFonts w:ascii="Arial" w:hAnsi="Arial" w:cs="Arial"/>
          <w:sz w:val="22"/>
          <w:szCs w:val="22"/>
        </w:rPr>
      </w:pPr>
      <w:r w:rsidRPr="00EF4100">
        <w:rPr>
          <w:rFonts w:ascii="Arial" w:hAnsi="Arial" w:cs="Arial"/>
          <w:sz w:val="22"/>
          <w:szCs w:val="22"/>
        </w:rPr>
        <w:t xml:space="preserve">This misalignment holds significant implications for curriculum designers. Davies and Hughes (2022) observed that while </w:t>
      </w:r>
      <w:proofErr w:type="spellStart"/>
      <w:r w:rsidRPr="00EF4100">
        <w:rPr>
          <w:rFonts w:ascii="Arial" w:hAnsi="Arial" w:cs="Arial"/>
          <w:sz w:val="22"/>
          <w:szCs w:val="22"/>
        </w:rPr>
        <w:t>CfW</w:t>
      </w:r>
      <w:proofErr w:type="spellEnd"/>
      <w:r w:rsidRPr="00EF4100">
        <w:rPr>
          <w:rFonts w:ascii="Arial" w:hAnsi="Arial" w:cs="Arial"/>
          <w:sz w:val="22"/>
          <w:szCs w:val="22"/>
        </w:rPr>
        <w:t xml:space="preserve"> emphasi</w:t>
      </w:r>
      <w:r>
        <w:rPr>
          <w:rFonts w:ascii="Arial" w:hAnsi="Arial" w:cs="Arial"/>
          <w:sz w:val="22"/>
          <w:szCs w:val="22"/>
        </w:rPr>
        <w:t>s</w:t>
      </w:r>
      <w:r w:rsidRPr="00EF4100">
        <w:rPr>
          <w:rFonts w:ascii="Arial" w:hAnsi="Arial" w:cs="Arial"/>
          <w:sz w:val="22"/>
          <w:szCs w:val="22"/>
        </w:rPr>
        <w:t>es holistic learner development, GCSE examinations continue to dominate secondary education, reinforcing a focus on content knowledge and high-stakes outcomes. This creates tensions in curriculum design, particularly at Key Stage 4, where schools often prioriti</w:t>
      </w:r>
      <w:r>
        <w:rPr>
          <w:rFonts w:ascii="Arial" w:hAnsi="Arial" w:cs="Arial"/>
          <w:sz w:val="22"/>
          <w:szCs w:val="22"/>
        </w:rPr>
        <w:t>s</w:t>
      </w:r>
      <w:r w:rsidRPr="00EF4100">
        <w:rPr>
          <w:rFonts w:ascii="Arial" w:hAnsi="Arial" w:cs="Arial"/>
          <w:sz w:val="22"/>
          <w:szCs w:val="22"/>
        </w:rPr>
        <w:t xml:space="preserve">e exam preparation over broader educational goals. Priestley and Biesta (2021) support this view, arguing that such tensions undermine the </w:t>
      </w:r>
      <w:proofErr w:type="spellStart"/>
      <w:r w:rsidRPr="00EF4100">
        <w:rPr>
          <w:rFonts w:ascii="Arial" w:hAnsi="Arial" w:cs="Arial"/>
          <w:sz w:val="22"/>
          <w:szCs w:val="22"/>
        </w:rPr>
        <w:t>CfW's</w:t>
      </w:r>
      <w:proofErr w:type="spellEnd"/>
      <w:r w:rsidRPr="00EF4100">
        <w:rPr>
          <w:rFonts w:ascii="Arial" w:hAnsi="Arial" w:cs="Arial"/>
          <w:sz w:val="22"/>
          <w:szCs w:val="22"/>
        </w:rPr>
        <w:t xml:space="preserve"> purpose-driven ethos, especially during the critical transition from Key Stage 3 to Key Stage 4, with direct implications for the teachers tasked with delivering curriculum reform. WG has acknowledged the need for assessment reform and proposed qualifications better aligned with the </w:t>
      </w:r>
      <w:proofErr w:type="spellStart"/>
      <w:r w:rsidRPr="00EF4100">
        <w:rPr>
          <w:rFonts w:ascii="Arial" w:hAnsi="Arial" w:cs="Arial"/>
          <w:sz w:val="22"/>
          <w:szCs w:val="22"/>
        </w:rPr>
        <w:t>CfW's</w:t>
      </w:r>
      <w:proofErr w:type="spellEnd"/>
      <w:r w:rsidRPr="00EF4100">
        <w:rPr>
          <w:rFonts w:ascii="Arial" w:hAnsi="Arial" w:cs="Arial"/>
          <w:sz w:val="22"/>
          <w:szCs w:val="22"/>
        </w:rPr>
        <w:t xml:space="preserve"> principles. </w:t>
      </w:r>
    </w:p>
    <w:p w14:paraId="25BDBF6E" w14:textId="66F5FA06" w:rsidR="00EF4100" w:rsidRDefault="00EF4100" w:rsidP="00EF4100">
      <w:pPr>
        <w:spacing w:line="360" w:lineRule="auto"/>
        <w:rPr>
          <w:rFonts w:ascii="Arial" w:hAnsi="Arial" w:cs="Arial"/>
          <w:sz w:val="22"/>
          <w:szCs w:val="22"/>
        </w:rPr>
      </w:pPr>
      <w:r w:rsidRPr="00EF4100">
        <w:rPr>
          <w:rFonts w:ascii="Arial" w:hAnsi="Arial" w:cs="Arial"/>
          <w:sz w:val="22"/>
          <w:szCs w:val="22"/>
        </w:rPr>
        <w:t xml:space="preserve">However, the rollout of these new qualifications, scheduled for 2025, remains a work in progress. In the interim, schools face the challenge of balancing competing demands from the </w:t>
      </w:r>
      <w:proofErr w:type="spellStart"/>
      <w:r w:rsidRPr="00EF4100">
        <w:rPr>
          <w:rFonts w:ascii="Arial" w:hAnsi="Arial" w:cs="Arial"/>
          <w:sz w:val="22"/>
          <w:szCs w:val="22"/>
        </w:rPr>
        <w:t>CfW</w:t>
      </w:r>
      <w:proofErr w:type="spellEnd"/>
      <w:r w:rsidRPr="00EF4100">
        <w:rPr>
          <w:rFonts w:ascii="Arial" w:hAnsi="Arial" w:cs="Arial"/>
          <w:sz w:val="22"/>
          <w:szCs w:val="22"/>
        </w:rPr>
        <w:t xml:space="preserve"> and traditional accountability frameworks. Research opportunities arise with the upcoming implementation of new GCSE programmes and teachers' experiences in aligning these with the recently established curriculum design for years 7 to 9.</w:t>
      </w:r>
    </w:p>
    <w:p w14:paraId="49B56C25" w14:textId="77777777" w:rsidR="004438B0" w:rsidRDefault="004438B0" w:rsidP="00EF4100">
      <w:pPr>
        <w:spacing w:line="360" w:lineRule="auto"/>
        <w:rPr>
          <w:rFonts w:ascii="Arial" w:hAnsi="Arial" w:cs="Arial"/>
          <w:sz w:val="22"/>
          <w:szCs w:val="22"/>
        </w:rPr>
      </w:pPr>
    </w:p>
    <w:p w14:paraId="3099FDD2" w14:textId="4D407A72" w:rsidR="005C1B3A" w:rsidRDefault="00FC3470" w:rsidP="009E79BE">
      <w:pPr>
        <w:spacing w:line="360" w:lineRule="auto"/>
        <w:rPr>
          <w:rFonts w:ascii="Arial" w:hAnsi="Arial" w:cs="Arial"/>
          <w:b/>
          <w:bCs/>
          <w:sz w:val="22"/>
          <w:szCs w:val="22"/>
          <w:u w:val="single"/>
        </w:rPr>
      </w:pPr>
      <w:r w:rsidRPr="00F84A09">
        <w:rPr>
          <w:rFonts w:ascii="Arial" w:hAnsi="Arial" w:cs="Arial"/>
          <w:b/>
          <w:bCs/>
          <w:sz w:val="22"/>
          <w:szCs w:val="22"/>
          <w:u w:val="single"/>
        </w:rPr>
        <w:t xml:space="preserve">3. </w:t>
      </w:r>
      <w:r w:rsidR="00371D0B" w:rsidRPr="00F84A09">
        <w:rPr>
          <w:rFonts w:ascii="Arial" w:hAnsi="Arial" w:cs="Arial"/>
          <w:b/>
          <w:bCs/>
          <w:sz w:val="22"/>
          <w:szCs w:val="22"/>
          <w:u w:val="single"/>
        </w:rPr>
        <w:t>Conclusion</w:t>
      </w:r>
      <w:r w:rsidR="00866FBB" w:rsidRPr="00F84A09">
        <w:rPr>
          <w:rFonts w:ascii="Arial" w:hAnsi="Arial" w:cs="Arial"/>
          <w:b/>
          <w:bCs/>
          <w:sz w:val="22"/>
          <w:szCs w:val="22"/>
          <w:u w:val="single"/>
        </w:rPr>
        <w:t>.</w:t>
      </w:r>
    </w:p>
    <w:p w14:paraId="37D3DFF8" w14:textId="7BFC6651" w:rsidR="009E79BE" w:rsidRDefault="009E79BE" w:rsidP="00DA74EC">
      <w:pPr>
        <w:spacing w:line="360" w:lineRule="auto"/>
        <w:rPr>
          <w:rFonts w:ascii="Arial" w:hAnsi="Arial" w:cs="Arial"/>
          <w:sz w:val="22"/>
          <w:szCs w:val="22"/>
        </w:rPr>
      </w:pPr>
      <w:r w:rsidRPr="009E79BE">
        <w:rPr>
          <w:rFonts w:ascii="Arial" w:hAnsi="Arial" w:cs="Arial"/>
          <w:sz w:val="22"/>
          <w:szCs w:val="22"/>
        </w:rPr>
        <w:t xml:space="preserve">As highlighted in the literature, exploring teachers' attitudes and perceptions regarding curriculum design encompasses a range of factors, including their understanding of curriculum models, as well as the importance, complexity, and variability of sense-making. Additionally, research </w:t>
      </w:r>
      <w:r>
        <w:rPr>
          <w:rFonts w:ascii="Arial" w:hAnsi="Arial" w:cs="Arial"/>
          <w:sz w:val="22"/>
          <w:szCs w:val="22"/>
        </w:rPr>
        <w:t>underscores</w:t>
      </w:r>
      <w:r w:rsidRPr="009E79BE">
        <w:rPr>
          <w:rFonts w:ascii="Arial" w:hAnsi="Arial" w:cs="Arial"/>
          <w:sz w:val="22"/>
          <w:szCs w:val="22"/>
        </w:rPr>
        <w:t xml:space="preserve"> the significance of teachers' experiences with </w:t>
      </w:r>
      <w:proofErr w:type="spellStart"/>
      <w:r w:rsidRPr="009E79BE">
        <w:rPr>
          <w:rFonts w:ascii="Arial" w:hAnsi="Arial" w:cs="Arial"/>
          <w:sz w:val="22"/>
          <w:szCs w:val="22"/>
        </w:rPr>
        <w:t>CfW</w:t>
      </w:r>
      <w:proofErr w:type="spellEnd"/>
      <w:r w:rsidRPr="009E79BE">
        <w:rPr>
          <w:rFonts w:ascii="Arial" w:hAnsi="Arial" w:cs="Arial"/>
          <w:sz w:val="22"/>
          <w:szCs w:val="22"/>
        </w:rPr>
        <w:t>, particularly through the lens of agency and the influence of their personal philosophies and beliefs.</w:t>
      </w:r>
    </w:p>
    <w:p w14:paraId="43D0A210" w14:textId="51C67A83" w:rsidR="00DA74EC" w:rsidRDefault="00DA74EC" w:rsidP="00DA74EC">
      <w:pPr>
        <w:spacing w:line="360" w:lineRule="auto"/>
        <w:rPr>
          <w:rFonts w:ascii="Arial" w:hAnsi="Arial" w:cs="Arial"/>
          <w:sz w:val="22"/>
          <w:szCs w:val="22"/>
        </w:rPr>
      </w:pPr>
      <w:r w:rsidRPr="00DA74EC">
        <w:rPr>
          <w:rFonts w:ascii="Arial" w:hAnsi="Arial" w:cs="Arial"/>
          <w:sz w:val="22"/>
          <w:szCs w:val="22"/>
        </w:rPr>
        <w:t xml:space="preserve">Regarding RQ1, </w:t>
      </w:r>
      <w:proofErr w:type="spellStart"/>
      <w:r w:rsidRPr="00DA74EC">
        <w:rPr>
          <w:rFonts w:ascii="Arial" w:hAnsi="Arial" w:cs="Arial"/>
          <w:sz w:val="22"/>
          <w:szCs w:val="22"/>
        </w:rPr>
        <w:t>CfW</w:t>
      </w:r>
      <w:proofErr w:type="spellEnd"/>
      <w:r w:rsidRPr="00DA74EC">
        <w:rPr>
          <w:rFonts w:ascii="Arial" w:hAnsi="Arial" w:cs="Arial"/>
          <w:sz w:val="22"/>
          <w:szCs w:val="22"/>
        </w:rPr>
        <w:t xml:space="preserve"> represents a shift from content-heavy approaches to a more purpose-driven, process-oriented model. However, </w:t>
      </w:r>
      <w:proofErr w:type="spellStart"/>
      <w:r w:rsidRPr="00DA74EC">
        <w:rPr>
          <w:rFonts w:ascii="Arial" w:hAnsi="Arial" w:cs="Arial"/>
          <w:sz w:val="22"/>
          <w:szCs w:val="22"/>
        </w:rPr>
        <w:t>Camau</w:t>
      </w:r>
      <w:proofErr w:type="spellEnd"/>
      <w:r w:rsidRPr="00DA74EC">
        <w:rPr>
          <w:rFonts w:ascii="Arial" w:hAnsi="Arial" w:cs="Arial"/>
          <w:sz w:val="22"/>
          <w:szCs w:val="22"/>
        </w:rPr>
        <w:t xml:space="preserve"> </w:t>
      </w:r>
      <w:proofErr w:type="spellStart"/>
      <w:r w:rsidRPr="00DA74EC">
        <w:rPr>
          <w:rFonts w:ascii="Arial" w:hAnsi="Arial" w:cs="Arial"/>
          <w:sz w:val="22"/>
          <w:szCs w:val="22"/>
        </w:rPr>
        <w:t>i'r</w:t>
      </w:r>
      <w:proofErr w:type="spellEnd"/>
      <w:r w:rsidRPr="00DA74EC">
        <w:rPr>
          <w:rFonts w:ascii="Arial" w:hAnsi="Arial" w:cs="Arial"/>
          <w:sz w:val="22"/>
          <w:szCs w:val="22"/>
        </w:rPr>
        <w:t xml:space="preserve"> </w:t>
      </w:r>
      <w:proofErr w:type="spellStart"/>
      <w:r w:rsidRPr="00DA74EC">
        <w:rPr>
          <w:rFonts w:ascii="Arial" w:hAnsi="Arial" w:cs="Arial"/>
          <w:sz w:val="22"/>
          <w:szCs w:val="22"/>
        </w:rPr>
        <w:t>Dyfodol</w:t>
      </w:r>
      <w:proofErr w:type="spellEnd"/>
      <w:r w:rsidRPr="00DA74EC">
        <w:rPr>
          <w:rFonts w:ascii="Arial" w:hAnsi="Arial" w:cs="Arial"/>
          <w:sz w:val="22"/>
          <w:szCs w:val="22"/>
        </w:rPr>
        <w:t xml:space="preserve">, WG, </w:t>
      </w:r>
      <w:r>
        <w:rPr>
          <w:rFonts w:ascii="Arial" w:hAnsi="Arial" w:cs="Arial"/>
          <w:sz w:val="22"/>
          <w:szCs w:val="22"/>
        </w:rPr>
        <w:t>(</w:t>
      </w:r>
      <w:r w:rsidRPr="00DA74EC">
        <w:rPr>
          <w:rFonts w:ascii="Arial" w:hAnsi="Arial" w:cs="Arial"/>
          <w:sz w:val="22"/>
          <w:szCs w:val="22"/>
        </w:rPr>
        <w:t>2023</w:t>
      </w:r>
      <w:r>
        <w:rPr>
          <w:rFonts w:ascii="Arial" w:hAnsi="Arial" w:cs="Arial"/>
          <w:sz w:val="22"/>
          <w:szCs w:val="22"/>
        </w:rPr>
        <w:t>)</w:t>
      </w:r>
      <w:r w:rsidRPr="00DA74EC">
        <w:rPr>
          <w:rFonts w:ascii="Arial" w:hAnsi="Arial" w:cs="Arial"/>
          <w:sz w:val="22"/>
          <w:szCs w:val="22"/>
        </w:rPr>
        <w:t xml:space="preserve"> identified that elements of all three curriculum models—process, content, and product—continue to coexist, creating complexity in implementation and a range of perceptions about potentially contrasting models. Engaging with Stenhouse’s and McKernan’s research on the process curriculum model, which emphasi</w:t>
      </w:r>
      <w:r>
        <w:rPr>
          <w:rFonts w:ascii="Arial" w:hAnsi="Arial" w:cs="Arial"/>
          <w:sz w:val="22"/>
          <w:szCs w:val="22"/>
        </w:rPr>
        <w:t>s</w:t>
      </w:r>
      <w:r w:rsidRPr="00DA74EC">
        <w:rPr>
          <w:rFonts w:ascii="Arial" w:hAnsi="Arial" w:cs="Arial"/>
          <w:sz w:val="22"/>
          <w:szCs w:val="22"/>
        </w:rPr>
        <w:t>es student growth, experiential learning, and skills acquisition, aligns with the Welsh Government’s learner-centred approach. This is particularly important when investigating perceptions of this model, which was recently acknowledged by WG guidance as a foundation for curriculum design.</w:t>
      </w:r>
    </w:p>
    <w:p w14:paraId="211E0545" w14:textId="0DC36F95" w:rsidR="009C5DDB" w:rsidRDefault="009C5DDB" w:rsidP="009C5DDB">
      <w:pPr>
        <w:spacing w:line="360" w:lineRule="auto"/>
        <w:rPr>
          <w:rFonts w:ascii="Arial" w:hAnsi="Arial" w:cs="Arial"/>
          <w:sz w:val="22"/>
          <w:szCs w:val="22"/>
        </w:rPr>
      </w:pPr>
      <w:r w:rsidRPr="009C5DDB">
        <w:rPr>
          <w:rFonts w:ascii="Arial" w:hAnsi="Arial" w:cs="Arial"/>
          <w:sz w:val="22"/>
          <w:szCs w:val="22"/>
        </w:rPr>
        <w:lastRenderedPageBreak/>
        <w:t>Conversely, the content model emphasi</w:t>
      </w:r>
      <w:r>
        <w:rPr>
          <w:rFonts w:ascii="Arial" w:hAnsi="Arial" w:cs="Arial"/>
          <w:sz w:val="22"/>
          <w:szCs w:val="22"/>
        </w:rPr>
        <w:t>s</w:t>
      </w:r>
      <w:r w:rsidRPr="009C5DDB">
        <w:rPr>
          <w:rFonts w:ascii="Arial" w:hAnsi="Arial" w:cs="Arial"/>
          <w:sz w:val="22"/>
          <w:szCs w:val="22"/>
        </w:rPr>
        <w:t>es foundational knowledge and academic disciplines, reflecting the legacy of the National Curriculum. Research indicates that some schools continue to prioriti</w:t>
      </w:r>
      <w:r>
        <w:rPr>
          <w:rFonts w:ascii="Arial" w:hAnsi="Arial" w:cs="Arial"/>
          <w:sz w:val="22"/>
          <w:szCs w:val="22"/>
        </w:rPr>
        <w:t>s</w:t>
      </w:r>
      <w:r w:rsidRPr="009C5DDB">
        <w:rPr>
          <w:rFonts w:ascii="Arial" w:hAnsi="Arial" w:cs="Arial"/>
          <w:sz w:val="22"/>
          <w:szCs w:val="22"/>
        </w:rPr>
        <w:t xml:space="preserve">e content, creating tension between content and purpose, which in turn affects curriculum designers. The product model, which focuses on predefined outcomes and assessments, is another characteristic of traditional education that persists despite the shift to </w:t>
      </w:r>
      <w:proofErr w:type="spellStart"/>
      <w:r w:rsidRPr="009C5DDB">
        <w:rPr>
          <w:rFonts w:ascii="Arial" w:hAnsi="Arial" w:cs="Arial"/>
          <w:sz w:val="22"/>
          <w:szCs w:val="22"/>
        </w:rPr>
        <w:t>CfW</w:t>
      </w:r>
      <w:proofErr w:type="spellEnd"/>
      <w:r w:rsidRPr="009C5DDB">
        <w:rPr>
          <w:rFonts w:ascii="Arial" w:hAnsi="Arial" w:cs="Arial"/>
          <w:sz w:val="22"/>
          <w:szCs w:val="22"/>
        </w:rPr>
        <w:t xml:space="preserve">. Research suggests that teachers must navigate the interaction of these models, as outlined by Biesta (2013), to effectively implement </w:t>
      </w:r>
      <w:proofErr w:type="spellStart"/>
      <w:r w:rsidRPr="009C5DDB">
        <w:rPr>
          <w:rFonts w:ascii="Arial" w:hAnsi="Arial" w:cs="Arial"/>
          <w:sz w:val="22"/>
          <w:szCs w:val="22"/>
        </w:rPr>
        <w:t>CfW</w:t>
      </w:r>
      <w:proofErr w:type="spellEnd"/>
      <w:r w:rsidRPr="009C5DDB">
        <w:rPr>
          <w:rFonts w:ascii="Arial" w:hAnsi="Arial" w:cs="Arial"/>
          <w:sz w:val="22"/>
          <w:szCs w:val="22"/>
        </w:rPr>
        <w:t xml:space="preserve"> and achieve its intended goals.</w:t>
      </w:r>
    </w:p>
    <w:p w14:paraId="4B0D2578" w14:textId="1457A7BF" w:rsidR="009C5DDB" w:rsidRDefault="009C5DDB" w:rsidP="009C5DDB">
      <w:pPr>
        <w:pStyle w:val="NormalWeb"/>
        <w:spacing w:line="360" w:lineRule="auto"/>
        <w:rPr>
          <w:rFonts w:ascii="Arial" w:hAnsi="Arial" w:cs="Arial"/>
          <w:sz w:val="22"/>
          <w:szCs w:val="22"/>
        </w:rPr>
      </w:pPr>
      <w:r w:rsidRPr="009C5DDB">
        <w:rPr>
          <w:rFonts w:ascii="Arial" w:hAnsi="Arial" w:cs="Arial"/>
          <w:sz w:val="22"/>
          <w:szCs w:val="22"/>
        </w:rPr>
        <w:t xml:space="preserve">In addressing RQ2, the literature identifies that teachers' interpretations of the </w:t>
      </w:r>
      <w:proofErr w:type="spellStart"/>
      <w:r w:rsidRPr="009C5DDB">
        <w:rPr>
          <w:rFonts w:ascii="Arial" w:hAnsi="Arial" w:cs="Arial"/>
          <w:sz w:val="22"/>
          <w:szCs w:val="22"/>
        </w:rPr>
        <w:t>CfW</w:t>
      </w:r>
      <w:proofErr w:type="spellEnd"/>
      <w:r w:rsidRPr="009C5DDB">
        <w:rPr>
          <w:rFonts w:ascii="Arial" w:hAnsi="Arial" w:cs="Arial"/>
          <w:sz w:val="22"/>
          <w:szCs w:val="22"/>
        </w:rPr>
        <w:t xml:space="preserve"> are influenced by their professional identities, beliefs, and teaching philosophies, which shape how they engage with curriculum design. The flexibility of </w:t>
      </w:r>
      <w:proofErr w:type="spellStart"/>
      <w:r w:rsidRPr="009C5DDB">
        <w:rPr>
          <w:rFonts w:ascii="Arial" w:hAnsi="Arial" w:cs="Arial"/>
          <w:sz w:val="22"/>
          <w:szCs w:val="22"/>
        </w:rPr>
        <w:t>CfW</w:t>
      </w:r>
      <w:proofErr w:type="spellEnd"/>
      <w:r w:rsidRPr="009C5DDB">
        <w:rPr>
          <w:rFonts w:ascii="Arial" w:hAnsi="Arial" w:cs="Arial"/>
          <w:sz w:val="22"/>
          <w:szCs w:val="22"/>
        </w:rPr>
        <w:t xml:space="preserve"> encourages innovation but may also lead to incoherence, as it permits varied interpretations (Priestley &amp; Biesta, 2013). Both Priestly and Biesta present a range of relevant findings across various studies that will inform and support my research into this key theme. My research aims to deepen our understanding of how different forms of sense-making evolve during a period of reform. Research indicates that teachers' existing pedagogical beliefs and professional identities are fundamental to their sense-making processes (Coburn, 2001; </w:t>
      </w:r>
      <w:proofErr w:type="spellStart"/>
      <w:r w:rsidRPr="009C5DDB">
        <w:rPr>
          <w:rFonts w:ascii="Arial" w:hAnsi="Arial" w:cs="Arial"/>
          <w:sz w:val="22"/>
          <w:szCs w:val="22"/>
        </w:rPr>
        <w:t>Dolfing</w:t>
      </w:r>
      <w:proofErr w:type="spellEnd"/>
      <w:r w:rsidRPr="009C5DDB">
        <w:rPr>
          <w:rFonts w:ascii="Arial" w:hAnsi="Arial" w:cs="Arial"/>
          <w:sz w:val="22"/>
          <w:szCs w:val="22"/>
        </w:rPr>
        <w:t xml:space="preserve"> et al., 2021). Furthermore, literature suggests that teachers who align with the </w:t>
      </w:r>
      <w:proofErr w:type="spellStart"/>
      <w:r w:rsidRPr="009C5DDB">
        <w:rPr>
          <w:rFonts w:ascii="Arial" w:hAnsi="Arial" w:cs="Arial"/>
          <w:sz w:val="22"/>
          <w:szCs w:val="22"/>
        </w:rPr>
        <w:t>CfW’s</w:t>
      </w:r>
      <w:proofErr w:type="spellEnd"/>
      <w:r w:rsidRPr="009C5DDB">
        <w:rPr>
          <w:rFonts w:ascii="Arial" w:hAnsi="Arial" w:cs="Arial"/>
          <w:sz w:val="22"/>
          <w:szCs w:val="22"/>
        </w:rPr>
        <w:t xml:space="preserve"> aims, such as student-centred learning, tend to embrace reforms more readily, while teachers with traditional, content-focused beliefs may face greater challenges during the transition. These findings </w:t>
      </w:r>
      <w:r>
        <w:rPr>
          <w:rFonts w:ascii="Arial" w:hAnsi="Arial" w:cs="Arial"/>
          <w:sz w:val="22"/>
          <w:szCs w:val="22"/>
        </w:rPr>
        <w:t>stress</w:t>
      </w:r>
      <w:r w:rsidRPr="009C5DDB">
        <w:rPr>
          <w:rFonts w:ascii="Arial" w:hAnsi="Arial" w:cs="Arial"/>
          <w:sz w:val="22"/>
          <w:szCs w:val="22"/>
        </w:rPr>
        <w:t xml:space="preserve"> the importance of examining the relationship between teachers' beliefs and their approach to curriculum reform </w:t>
      </w:r>
      <w:proofErr w:type="gramStart"/>
      <w:r w:rsidRPr="009C5DDB">
        <w:rPr>
          <w:rFonts w:ascii="Arial" w:hAnsi="Arial" w:cs="Arial"/>
          <w:sz w:val="22"/>
          <w:szCs w:val="22"/>
        </w:rPr>
        <w:t>in order to</w:t>
      </w:r>
      <w:proofErr w:type="gramEnd"/>
      <w:r w:rsidRPr="009C5DDB">
        <w:rPr>
          <w:rFonts w:ascii="Arial" w:hAnsi="Arial" w:cs="Arial"/>
          <w:sz w:val="22"/>
          <w:szCs w:val="22"/>
        </w:rPr>
        <w:t xml:space="preserve"> facilitate successful policy implementation.</w:t>
      </w:r>
    </w:p>
    <w:p w14:paraId="517D753A" w14:textId="77777777" w:rsidR="009C5DDB" w:rsidRPr="009C5DDB" w:rsidRDefault="009C5DDB" w:rsidP="009C5DDB">
      <w:pPr>
        <w:pStyle w:val="NormalWeb"/>
        <w:spacing w:line="360" w:lineRule="auto"/>
        <w:rPr>
          <w:rFonts w:ascii="Arial" w:hAnsi="Arial" w:cs="Arial"/>
          <w:sz w:val="22"/>
          <w:szCs w:val="22"/>
        </w:rPr>
      </w:pPr>
      <w:r w:rsidRPr="009C5DDB">
        <w:rPr>
          <w:rFonts w:ascii="Arial" w:hAnsi="Arial" w:cs="Arial"/>
          <w:sz w:val="22"/>
          <w:szCs w:val="22"/>
        </w:rPr>
        <w:t xml:space="preserve">RQ3 explores teacher experiences with curriculum design within the </w:t>
      </w:r>
      <w:proofErr w:type="spellStart"/>
      <w:r w:rsidRPr="009C5DDB">
        <w:rPr>
          <w:rFonts w:ascii="Arial" w:hAnsi="Arial" w:cs="Arial"/>
          <w:sz w:val="22"/>
          <w:szCs w:val="22"/>
        </w:rPr>
        <w:t>CfW</w:t>
      </w:r>
      <w:proofErr w:type="spellEnd"/>
      <w:r w:rsidRPr="009C5DDB">
        <w:rPr>
          <w:rFonts w:ascii="Arial" w:hAnsi="Arial" w:cs="Arial"/>
          <w:sz w:val="22"/>
          <w:szCs w:val="22"/>
        </w:rPr>
        <w:t xml:space="preserve"> context. The literature highlights both opportunities and challenges associated with increased teacher agency, disparities in implementation, and alignment with assessment systems. The shift from prescriptive frameworks to a flexible, purpose-driven curriculum has empowered educators to tailor learning experiences, fostering optimism and innovation (Conn &amp; Hutt, 2020; Newton, 2020). However, this empowerment is tempered by the recognition that variability in resources and leadership across schools has led to disparities, with some institutions better positioned to embrace reform than others (Power et al., 2022).</w:t>
      </w:r>
    </w:p>
    <w:p w14:paraId="0B29F244" w14:textId="214C36E4" w:rsidR="009C5DDB" w:rsidRPr="009C5DDB" w:rsidRDefault="009C5DDB" w:rsidP="009C5DDB">
      <w:pPr>
        <w:pStyle w:val="NormalWeb"/>
        <w:spacing w:line="360" w:lineRule="auto"/>
        <w:rPr>
          <w:rFonts w:ascii="Arial" w:hAnsi="Arial" w:cs="Arial"/>
          <w:sz w:val="22"/>
          <w:szCs w:val="22"/>
        </w:rPr>
      </w:pPr>
      <w:r w:rsidRPr="009C5DDB">
        <w:rPr>
          <w:rFonts w:ascii="Arial" w:hAnsi="Arial" w:cs="Arial"/>
          <w:sz w:val="22"/>
          <w:szCs w:val="22"/>
        </w:rPr>
        <w:t>The literature review further emphasi</w:t>
      </w:r>
      <w:r>
        <w:rPr>
          <w:rFonts w:ascii="Arial" w:hAnsi="Arial" w:cs="Arial"/>
          <w:sz w:val="22"/>
          <w:szCs w:val="22"/>
        </w:rPr>
        <w:t>s</w:t>
      </w:r>
      <w:r w:rsidRPr="009C5DDB">
        <w:rPr>
          <w:rFonts w:ascii="Arial" w:hAnsi="Arial" w:cs="Arial"/>
          <w:sz w:val="22"/>
          <w:szCs w:val="22"/>
        </w:rPr>
        <w:t xml:space="preserve">es that the transition to </w:t>
      </w:r>
      <w:proofErr w:type="spellStart"/>
      <w:r w:rsidRPr="009C5DDB">
        <w:rPr>
          <w:rFonts w:ascii="Arial" w:hAnsi="Arial" w:cs="Arial"/>
          <w:sz w:val="22"/>
          <w:szCs w:val="22"/>
        </w:rPr>
        <w:t>CfW</w:t>
      </w:r>
      <w:proofErr w:type="spellEnd"/>
      <w:r w:rsidRPr="009C5DDB">
        <w:rPr>
          <w:rFonts w:ascii="Arial" w:hAnsi="Arial" w:cs="Arial"/>
          <w:sz w:val="22"/>
          <w:szCs w:val="22"/>
        </w:rPr>
        <w:t xml:space="preserve"> requires substantial professional development and support, as many educators struggle to balance locali</w:t>
      </w:r>
      <w:r w:rsidR="007D1189">
        <w:rPr>
          <w:rFonts w:ascii="Arial" w:hAnsi="Arial" w:cs="Arial"/>
          <w:sz w:val="22"/>
          <w:szCs w:val="22"/>
        </w:rPr>
        <w:t>s</w:t>
      </w:r>
      <w:r w:rsidRPr="009C5DDB">
        <w:rPr>
          <w:rFonts w:ascii="Arial" w:hAnsi="Arial" w:cs="Arial"/>
          <w:sz w:val="22"/>
          <w:szCs w:val="22"/>
        </w:rPr>
        <w:t xml:space="preserve">ed curriculum design with the need for system-wide coherence (Priestley et al., 2015; Huizinga, 2014). Misalignment with traditional GCSE assessment frameworks compounds this </w:t>
      </w:r>
      <w:r w:rsidRPr="009C5DDB">
        <w:rPr>
          <w:rFonts w:ascii="Arial" w:hAnsi="Arial" w:cs="Arial"/>
          <w:sz w:val="22"/>
          <w:szCs w:val="22"/>
        </w:rPr>
        <w:lastRenderedPageBreak/>
        <w:t>challenge, particularly in secondary education, where public examinations often overshadow broader educational goals (Davies &amp; Hughes, 2022). Research into these dynamics, including the upcoming GCSE reforms, will provide valuable insights into teachers’ evolving roles as curriculum designers.</w:t>
      </w:r>
    </w:p>
    <w:p w14:paraId="4E0D01C9" w14:textId="4E61D07A" w:rsidR="00371D0B" w:rsidRPr="00E05D5D" w:rsidRDefault="00FC3470" w:rsidP="009C5DDB">
      <w:pPr>
        <w:spacing w:line="360" w:lineRule="auto"/>
        <w:rPr>
          <w:rFonts w:ascii="Arial" w:hAnsi="Arial" w:cs="Arial"/>
          <w:b/>
          <w:bCs/>
          <w:sz w:val="22"/>
          <w:szCs w:val="22"/>
          <w:u w:val="single"/>
        </w:rPr>
      </w:pPr>
      <w:r w:rsidRPr="00E05D5D">
        <w:rPr>
          <w:rFonts w:ascii="Arial" w:hAnsi="Arial" w:cs="Arial"/>
          <w:b/>
          <w:bCs/>
          <w:sz w:val="22"/>
          <w:szCs w:val="22"/>
          <w:u w:val="single"/>
        </w:rPr>
        <w:t>4.</w:t>
      </w:r>
      <w:r w:rsidR="00371D0B" w:rsidRPr="00E05D5D">
        <w:rPr>
          <w:rFonts w:ascii="Arial" w:hAnsi="Arial" w:cs="Arial"/>
          <w:b/>
          <w:bCs/>
          <w:sz w:val="22"/>
          <w:szCs w:val="22"/>
          <w:u w:val="single"/>
        </w:rPr>
        <w:t>Searching the Literature</w:t>
      </w:r>
    </w:p>
    <w:p w14:paraId="2764ECCE" w14:textId="47688DCE" w:rsidR="009C5DDB" w:rsidRPr="009C5DDB" w:rsidRDefault="009C5DDB" w:rsidP="009C5DDB">
      <w:pPr>
        <w:spacing w:line="360" w:lineRule="auto"/>
        <w:rPr>
          <w:rFonts w:ascii="Arial" w:hAnsi="Arial" w:cs="Arial"/>
          <w:sz w:val="22"/>
          <w:szCs w:val="22"/>
        </w:rPr>
      </w:pPr>
      <w:r w:rsidRPr="009C5DDB">
        <w:rPr>
          <w:rFonts w:ascii="Arial" w:hAnsi="Arial" w:cs="Arial"/>
          <w:sz w:val="22"/>
          <w:szCs w:val="22"/>
        </w:rPr>
        <w:t>The primary aim of this study is to explore teachers’ attitudes and experiences with curriculum design in Wales. Initially, the research approach was broad, encompassing various aspects of 'curriculum models,' 'curriculum design,' orientation, reali</w:t>
      </w:r>
      <w:r w:rsidR="007D1189">
        <w:rPr>
          <w:rFonts w:ascii="Arial" w:hAnsi="Arial" w:cs="Arial"/>
          <w:sz w:val="22"/>
          <w:szCs w:val="22"/>
        </w:rPr>
        <w:t>s</w:t>
      </w:r>
      <w:r w:rsidRPr="009C5DDB">
        <w:rPr>
          <w:rFonts w:ascii="Arial" w:hAnsi="Arial" w:cs="Arial"/>
          <w:sz w:val="22"/>
          <w:szCs w:val="22"/>
        </w:rPr>
        <w:t>ation, as well as 'sense making' and 'teacher agency.' This broad scope led to the inclusion of a diverse range of qualitative studies from countries recogni</w:t>
      </w:r>
      <w:r w:rsidR="007D1189">
        <w:rPr>
          <w:rFonts w:ascii="Arial" w:hAnsi="Arial" w:cs="Arial"/>
          <w:sz w:val="22"/>
          <w:szCs w:val="22"/>
        </w:rPr>
        <w:t>s</w:t>
      </w:r>
      <w:r w:rsidRPr="009C5DDB">
        <w:rPr>
          <w:rFonts w:ascii="Arial" w:hAnsi="Arial" w:cs="Arial"/>
          <w:sz w:val="22"/>
          <w:szCs w:val="22"/>
        </w:rPr>
        <w:t>ed for moving towards the principles of the 21st-century curriculum.</w:t>
      </w:r>
    </w:p>
    <w:p w14:paraId="027E66BA" w14:textId="7859AA7A" w:rsidR="009C5DDB" w:rsidRPr="00A164FB" w:rsidRDefault="009C5DDB" w:rsidP="009C5DDB">
      <w:pPr>
        <w:spacing w:line="360" w:lineRule="auto"/>
        <w:rPr>
          <w:rFonts w:ascii="Arial" w:hAnsi="Arial" w:cs="Arial"/>
          <w:sz w:val="22"/>
          <w:szCs w:val="22"/>
        </w:rPr>
      </w:pPr>
      <w:r w:rsidRPr="009C5DDB">
        <w:rPr>
          <w:rFonts w:ascii="Arial" w:hAnsi="Arial" w:cs="Arial"/>
          <w:sz w:val="22"/>
          <w:szCs w:val="22"/>
        </w:rPr>
        <w:t xml:space="preserve">A systematic approach was employed to locate educational research within peer-reviewed articles, academic journals, </w:t>
      </w:r>
      <w:proofErr w:type="spellStart"/>
      <w:r w:rsidRPr="009C5DDB">
        <w:rPr>
          <w:rFonts w:ascii="Arial" w:hAnsi="Arial" w:cs="Arial"/>
          <w:sz w:val="22"/>
          <w:szCs w:val="22"/>
        </w:rPr>
        <w:t>ebooks</w:t>
      </w:r>
      <w:proofErr w:type="spellEnd"/>
      <w:r w:rsidRPr="009C5DDB">
        <w:rPr>
          <w:rFonts w:ascii="Arial" w:hAnsi="Arial" w:cs="Arial"/>
          <w:sz w:val="22"/>
          <w:szCs w:val="22"/>
        </w:rPr>
        <w:t xml:space="preserve">, and government reports and guidance. Searches were conducted across electronic databases via EBSCO, with some limited use of Google Scholar. Additionally, I sought academic advice on relevant studies from colleagues currently involved in research on </w:t>
      </w:r>
      <w:proofErr w:type="spellStart"/>
      <w:r w:rsidRPr="009C5DDB">
        <w:rPr>
          <w:rFonts w:ascii="Arial" w:hAnsi="Arial" w:cs="Arial"/>
          <w:sz w:val="22"/>
          <w:szCs w:val="22"/>
        </w:rPr>
        <w:t>CfW</w:t>
      </w:r>
      <w:proofErr w:type="spellEnd"/>
      <w:r w:rsidRPr="009C5DDB">
        <w:rPr>
          <w:rFonts w:ascii="Arial" w:hAnsi="Arial" w:cs="Arial"/>
          <w:sz w:val="22"/>
          <w:szCs w:val="22"/>
        </w:rPr>
        <w:t>. This was particularly useful in identifying recent studies specific to the Welsh educational system.</w:t>
      </w:r>
    </w:p>
    <w:p w14:paraId="4F2F06F7" w14:textId="678DBADF" w:rsidR="001575F5" w:rsidRPr="00726C06" w:rsidRDefault="004438B0" w:rsidP="00CF2E94">
      <w:pPr>
        <w:spacing w:line="360" w:lineRule="auto"/>
        <w:rPr>
          <w:rFonts w:ascii="Arial" w:hAnsi="Arial" w:cs="Arial"/>
          <w:b/>
          <w:bCs/>
          <w:sz w:val="22"/>
          <w:szCs w:val="22"/>
          <w:u w:val="single"/>
        </w:rPr>
      </w:pPr>
      <w:r>
        <w:rPr>
          <w:rFonts w:ascii="Arial" w:hAnsi="Arial" w:cs="Arial"/>
          <w:b/>
          <w:bCs/>
          <w:sz w:val="22"/>
          <w:szCs w:val="22"/>
          <w:u w:val="single"/>
        </w:rPr>
        <w:t>5</w:t>
      </w:r>
      <w:r w:rsidR="00CF2E94" w:rsidRPr="00726C06">
        <w:rPr>
          <w:rFonts w:ascii="Arial" w:hAnsi="Arial" w:cs="Arial"/>
          <w:b/>
          <w:bCs/>
          <w:sz w:val="22"/>
          <w:szCs w:val="22"/>
          <w:u w:val="single"/>
        </w:rPr>
        <w:t>.</w:t>
      </w:r>
      <w:r w:rsidR="001575F5" w:rsidRPr="00726C06">
        <w:rPr>
          <w:rFonts w:ascii="Arial" w:hAnsi="Arial" w:cs="Arial"/>
          <w:b/>
          <w:bCs/>
          <w:sz w:val="22"/>
          <w:szCs w:val="22"/>
          <w:u w:val="single"/>
        </w:rPr>
        <w:t xml:space="preserve">Research </w:t>
      </w:r>
      <w:r w:rsidR="0013253A" w:rsidRPr="00726C06">
        <w:rPr>
          <w:rFonts w:ascii="Arial" w:hAnsi="Arial" w:cs="Arial"/>
          <w:b/>
          <w:bCs/>
          <w:sz w:val="22"/>
          <w:szCs w:val="22"/>
          <w:u w:val="single"/>
        </w:rPr>
        <w:t>paradigm</w:t>
      </w:r>
    </w:p>
    <w:p w14:paraId="2131AAAB" w14:textId="03CBE7EF" w:rsidR="007D1189" w:rsidRPr="007D1189" w:rsidRDefault="007D1189" w:rsidP="007D1189">
      <w:pPr>
        <w:spacing w:line="360" w:lineRule="auto"/>
        <w:rPr>
          <w:rFonts w:ascii="Arial" w:hAnsi="Arial" w:cs="Arial"/>
          <w:sz w:val="22"/>
          <w:szCs w:val="22"/>
        </w:rPr>
      </w:pPr>
      <w:r w:rsidRPr="007D1189">
        <w:rPr>
          <w:rFonts w:ascii="Arial" w:hAnsi="Arial" w:cs="Arial"/>
          <w:sz w:val="22"/>
          <w:szCs w:val="22"/>
        </w:rPr>
        <w:t>In conducting this literature review, it is important to note that my research is situated within the constructivist paradigm, which posits that individuals actively construct meanings from their experiences, thereby shaping the realities they encounter. Researchers adopting this paradigm must acknowledge the subjective nature of their interpretations (Charmaz, 2006). Schwandt (2000) and Crotty (1998) further emphasi</w:t>
      </w:r>
      <w:r>
        <w:rPr>
          <w:rFonts w:ascii="Arial" w:hAnsi="Arial" w:cs="Arial"/>
          <w:sz w:val="22"/>
          <w:szCs w:val="22"/>
        </w:rPr>
        <w:t>s</w:t>
      </w:r>
      <w:r w:rsidRPr="007D1189">
        <w:rPr>
          <w:rFonts w:ascii="Arial" w:hAnsi="Arial" w:cs="Arial"/>
          <w:sz w:val="22"/>
          <w:szCs w:val="22"/>
        </w:rPr>
        <w:t>e that knowledge is socially co-constructed and context-dependent, requiring researchers to engage with the nuanced realities of the participants they study.</w:t>
      </w:r>
    </w:p>
    <w:p w14:paraId="3A9FEC36" w14:textId="735BD385" w:rsidR="007D1189" w:rsidRPr="007D1189" w:rsidRDefault="007D1189" w:rsidP="007D1189">
      <w:pPr>
        <w:spacing w:line="360" w:lineRule="auto"/>
        <w:rPr>
          <w:rFonts w:ascii="Arial" w:hAnsi="Arial" w:cs="Arial"/>
          <w:sz w:val="22"/>
          <w:szCs w:val="22"/>
        </w:rPr>
      </w:pPr>
      <w:r w:rsidRPr="007D1189">
        <w:rPr>
          <w:rFonts w:ascii="Arial" w:hAnsi="Arial" w:cs="Arial"/>
          <w:sz w:val="22"/>
          <w:szCs w:val="22"/>
        </w:rPr>
        <w:t>Recogni</w:t>
      </w:r>
      <w:r>
        <w:rPr>
          <w:rFonts w:ascii="Arial" w:hAnsi="Arial" w:cs="Arial"/>
          <w:sz w:val="22"/>
          <w:szCs w:val="22"/>
        </w:rPr>
        <w:t>s</w:t>
      </w:r>
      <w:r w:rsidRPr="007D1189">
        <w:rPr>
          <w:rFonts w:ascii="Arial" w:hAnsi="Arial" w:cs="Arial"/>
          <w:sz w:val="22"/>
          <w:szCs w:val="22"/>
        </w:rPr>
        <w:t xml:space="preserve">ing the collaborative nature of interpretation in constructivist research, it is essential to approach investigations into curriculum design, sense-making, and implementation with self-awareness and openness (Mills, Bonner, &amp; Francis, 2006). Constructivism </w:t>
      </w:r>
      <w:r>
        <w:rPr>
          <w:rFonts w:ascii="Arial" w:hAnsi="Arial" w:cs="Arial"/>
          <w:sz w:val="22"/>
          <w:szCs w:val="22"/>
        </w:rPr>
        <w:t xml:space="preserve">highlights </w:t>
      </w:r>
      <w:r w:rsidRPr="007D1189">
        <w:rPr>
          <w:rFonts w:ascii="Arial" w:hAnsi="Arial" w:cs="Arial"/>
          <w:sz w:val="22"/>
          <w:szCs w:val="22"/>
        </w:rPr>
        <w:t>the influence of workplace context and the researcher’s values in shaping how the experiences of educational professionals are understood.</w:t>
      </w:r>
    </w:p>
    <w:p w14:paraId="3E10DD7D" w14:textId="367DBF05" w:rsidR="00B8767A" w:rsidRDefault="007D1189" w:rsidP="007D1189">
      <w:pPr>
        <w:spacing w:line="360" w:lineRule="auto"/>
        <w:rPr>
          <w:rFonts w:ascii="Arial" w:hAnsi="Arial" w:cs="Arial"/>
          <w:sz w:val="22"/>
          <w:szCs w:val="22"/>
        </w:rPr>
      </w:pPr>
      <w:r w:rsidRPr="007D1189">
        <w:rPr>
          <w:rFonts w:ascii="Arial" w:hAnsi="Arial" w:cs="Arial"/>
          <w:sz w:val="22"/>
          <w:szCs w:val="22"/>
        </w:rPr>
        <w:t>This research, grounded in the researcher’s 25 years of experience in education and direct involvement in the implementation of the Curriculum for Wales (</w:t>
      </w:r>
      <w:proofErr w:type="spellStart"/>
      <w:r w:rsidRPr="007D1189">
        <w:rPr>
          <w:rFonts w:ascii="Arial" w:hAnsi="Arial" w:cs="Arial"/>
          <w:sz w:val="22"/>
          <w:szCs w:val="22"/>
        </w:rPr>
        <w:t>CfW</w:t>
      </w:r>
      <w:proofErr w:type="spellEnd"/>
      <w:r w:rsidRPr="007D1189">
        <w:rPr>
          <w:rFonts w:ascii="Arial" w:hAnsi="Arial" w:cs="Arial"/>
          <w:sz w:val="22"/>
          <w:szCs w:val="22"/>
        </w:rPr>
        <w:t xml:space="preserve">), acknowledges that the researcher’s context is inseparable from the research process. To disregard this influence </w:t>
      </w:r>
      <w:r w:rsidRPr="007D1189">
        <w:rPr>
          <w:rFonts w:ascii="Arial" w:hAnsi="Arial" w:cs="Arial"/>
          <w:sz w:val="22"/>
          <w:szCs w:val="22"/>
        </w:rPr>
        <w:lastRenderedPageBreak/>
        <w:t>would overlook its significant impact on shaping interpretations and could compromise the integrity of the study.</w:t>
      </w:r>
    </w:p>
    <w:p w14:paraId="137B96D4" w14:textId="77777777" w:rsidR="007C0593" w:rsidRPr="00A164FB" w:rsidRDefault="007C0593" w:rsidP="0013253A">
      <w:pPr>
        <w:rPr>
          <w:rFonts w:ascii="Arial" w:hAnsi="Arial" w:cs="Arial"/>
          <w:sz w:val="22"/>
          <w:szCs w:val="22"/>
        </w:rPr>
      </w:pPr>
    </w:p>
    <w:p w14:paraId="19BDFAB3" w14:textId="14E5DEBC" w:rsidR="007C0593" w:rsidRPr="00726C06" w:rsidRDefault="004438B0" w:rsidP="0036034B">
      <w:pPr>
        <w:spacing w:line="360" w:lineRule="auto"/>
        <w:rPr>
          <w:rFonts w:ascii="Arial" w:hAnsi="Arial" w:cs="Arial"/>
          <w:b/>
          <w:bCs/>
          <w:sz w:val="22"/>
          <w:szCs w:val="22"/>
          <w:u w:val="single"/>
        </w:rPr>
      </w:pPr>
      <w:r>
        <w:rPr>
          <w:rFonts w:ascii="Arial" w:hAnsi="Arial" w:cs="Arial"/>
          <w:b/>
          <w:bCs/>
          <w:sz w:val="22"/>
          <w:szCs w:val="22"/>
          <w:u w:val="single"/>
        </w:rPr>
        <w:t>6</w:t>
      </w:r>
      <w:r w:rsidR="00CF2E94" w:rsidRPr="00726C06">
        <w:rPr>
          <w:rFonts w:ascii="Arial" w:hAnsi="Arial" w:cs="Arial"/>
          <w:b/>
          <w:bCs/>
          <w:sz w:val="22"/>
          <w:szCs w:val="22"/>
          <w:u w:val="single"/>
        </w:rPr>
        <w:t>.</w:t>
      </w:r>
      <w:r w:rsidR="00595E5D" w:rsidRPr="00726C06">
        <w:rPr>
          <w:rFonts w:ascii="Arial" w:hAnsi="Arial" w:cs="Arial"/>
          <w:b/>
          <w:bCs/>
          <w:sz w:val="22"/>
          <w:szCs w:val="22"/>
          <w:u w:val="single"/>
        </w:rPr>
        <w:t xml:space="preserve"> </w:t>
      </w:r>
      <w:r w:rsidR="007C0593" w:rsidRPr="00726C06">
        <w:rPr>
          <w:rFonts w:ascii="Arial" w:hAnsi="Arial" w:cs="Arial"/>
          <w:b/>
          <w:bCs/>
          <w:sz w:val="22"/>
          <w:szCs w:val="22"/>
          <w:u w:val="single"/>
        </w:rPr>
        <w:t>References</w:t>
      </w:r>
    </w:p>
    <w:p w14:paraId="3F266D34" w14:textId="5A41CB7E" w:rsidR="00726C06" w:rsidRPr="00726C06" w:rsidRDefault="00726C06" w:rsidP="0036034B">
      <w:pPr>
        <w:spacing w:line="360" w:lineRule="auto"/>
        <w:rPr>
          <w:rFonts w:ascii="Arial" w:hAnsi="Arial" w:cs="Arial"/>
          <w:sz w:val="22"/>
          <w:szCs w:val="22"/>
        </w:rPr>
      </w:pPr>
      <w:r w:rsidRPr="00726C06">
        <w:rPr>
          <w:rFonts w:ascii="Arial" w:hAnsi="Arial" w:cs="Arial"/>
          <w:sz w:val="22"/>
          <w:szCs w:val="22"/>
        </w:rPr>
        <w:t>Aldous, D., Evans, V., Lloyd, R., Heath-Diffey, F. &amp; Chambers, F. (2022). Realising curriculum possibilities in Wales: Teachers’ initial experiences of re-imagining secondary physical education. Curriculum Studies in Health and Physical Education, 13(3), 253-269.</w:t>
      </w:r>
    </w:p>
    <w:p w14:paraId="670A607C" w14:textId="32FD982E" w:rsidR="00FB2C36" w:rsidRPr="00FB2C36" w:rsidRDefault="00FB2C36" w:rsidP="0036034B">
      <w:pPr>
        <w:spacing w:line="360" w:lineRule="auto"/>
        <w:rPr>
          <w:rFonts w:ascii="Arial" w:hAnsi="Arial" w:cs="Arial"/>
          <w:sz w:val="22"/>
          <w:szCs w:val="22"/>
        </w:rPr>
      </w:pPr>
      <w:proofErr w:type="spellStart"/>
      <w:r w:rsidRPr="00FB2C36">
        <w:rPr>
          <w:rFonts w:ascii="Arial" w:hAnsi="Arial" w:cs="Arial"/>
          <w:sz w:val="22"/>
          <w:szCs w:val="22"/>
        </w:rPr>
        <w:t>Alvunger</w:t>
      </w:r>
      <w:proofErr w:type="spellEnd"/>
      <w:r w:rsidRPr="00FB2C36">
        <w:rPr>
          <w:rFonts w:ascii="Arial" w:hAnsi="Arial" w:cs="Arial"/>
          <w:sz w:val="22"/>
          <w:szCs w:val="22"/>
        </w:rPr>
        <w:t xml:space="preserve">, D. &amp; </w:t>
      </w:r>
      <w:proofErr w:type="spellStart"/>
      <w:r w:rsidRPr="00FB2C36">
        <w:rPr>
          <w:rFonts w:ascii="Arial" w:hAnsi="Arial" w:cs="Arial"/>
          <w:sz w:val="22"/>
          <w:szCs w:val="22"/>
        </w:rPr>
        <w:t>Wahlström</w:t>
      </w:r>
      <w:proofErr w:type="spellEnd"/>
      <w:r w:rsidRPr="00FB2C36">
        <w:rPr>
          <w:rFonts w:ascii="Arial" w:hAnsi="Arial" w:cs="Arial"/>
          <w:sz w:val="22"/>
          <w:szCs w:val="22"/>
        </w:rPr>
        <w:t>, N. (2021) Understanding transnational curriculum policies and curriculum making in local municipal arenas: the Case of Sweden. Curriculum making in Europe: Policy and practice within and across diverse contexts (Chapter 9, pp. 233-245). Emerald Publishing Inc.</w:t>
      </w:r>
    </w:p>
    <w:p w14:paraId="14246751" w14:textId="77777777" w:rsidR="00FB2C36" w:rsidRDefault="00FB2C36" w:rsidP="0036034B">
      <w:pPr>
        <w:spacing w:line="360" w:lineRule="auto"/>
        <w:rPr>
          <w:rFonts w:ascii="Arial" w:hAnsi="Arial" w:cs="Arial"/>
          <w:sz w:val="22"/>
          <w:szCs w:val="22"/>
        </w:rPr>
      </w:pPr>
      <w:r w:rsidRPr="00FB2C36">
        <w:rPr>
          <w:rFonts w:ascii="Arial" w:hAnsi="Arial" w:cs="Arial"/>
          <w:sz w:val="22"/>
          <w:szCs w:val="22"/>
        </w:rPr>
        <w:t xml:space="preserve">Anttila, H., Tikkanen, L., Soini, T., Pietarinen, J. &amp; </w:t>
      </w:r>
      <w:proofErr w:type="spellStart"/>
      <w:r w:rsidRPr="00FB2C36">
        <w:rPr>
          <w:rFonts w:ascii="Arial" w:hAnsi="Arial" w:cs="Arial"/>
          <w:sz w:val="22"/>
          <w:szCs w:val="22"/>
        </w:rPr>
        <w:t>Pyhältö</w:t>
      </w:r>
      <w:proofErr w:type="spellEnd"/>
      <w:r w:rsidRPr="00FB2C36">
        <w:rPr>
          <w:rFonts w:ascii="Arial" w:hAnsi="Arial" w:cs="Arial"/>
          <w:sz w:val="22"/>
          <w:szCs w:val="22"/>
        </w:rPr>
        <w:t>, K. (2023). The emotional landscape of curriculum making. The Curriculum Journal, 34(2), 178-192.</w:t>
      </w:r>
    </w:p>
    <w:p w14:paraId="77687914" w14:textId="4C100B95" w:rsidR="00726C06" w:rsidRPr="00FB2C36" w:rsidRDefault="00726C06" w:rsidP="0036034B">
      <w:pPr>
        <w:spacing w:line="360" w:lineRule="auto"/>
        <w:rPr>
          <w:rFonts w:ascii="Arial" w:hAnsi="Arial" w:cs="Arial"/>
          <w:sz w:val="22"/>
          <w:szCs w:val="22"/>
        </w:rPr>
      </w:pPr>
      <w:r w:rsidRPr="00726C06">
        <w:rPr>
          <w:rFonts w:ascii="Arial" w:hAnsi="Arial" w:cs="Arial"/>
          <w:sz w:val="22"/>
          <w:szCs w:val="22"/>
        </w:rPr>
        <w:t>Au, W. (2011). Teaching under the new Taylorism: High-stakes testing and the standardization of the 21st-century curriculum. Journal of Curriculum Studies, 43(1), 25–45.</w:t>
      </w:r>
    </w:p>
    <w:p w14:paraId="74CB4022" w14:textId="77777777" w:rsidR="00FB2C36" w:rsidRDefault="00FB2C36" w:rsidP="0036034B">
      <w:pPr>
        <w:spacing w:line="360" w:lineRule="auto"/>
        <w:rPr>
          <w:rFonts w:ascii="Arial" w:hAnsi="Arial" w:cs="Arial"/>
          <w:sz w:val="22"/>
          <w:szCs w:val="22"/>
        </w:rPr>
      </w:pPr>
      <w:r w:rsidRPr="00FB2C36">
        <w:rPr>
          <w:rFonts w:ascii="Arial" w:hAnsi="Arial" w:cs="Arial"/>
          <w:sz w:val="22"/>
          <w:szCs w:val="22"/>
        </w:rPr>
        <w:t>Biesta, G. (2010). Good education in an age of measurement: Ethics, politics, democracy. Routledge.</w:t>
      </w:r>
    </w:p>
    <w:p w14:paraId="53C465AE" w14:textId="5D0548E6" w:rsidR="00726C06" w:rsidRDefault="00726C06" w:rsidP="0036034B">
      <w:pPr>
        <w:spacing w:line="360" w:lineRule="auto"/>
        <w:rPr>
          <w:rFonts w:ascii="Arial" w:hAnsi="Arial" w:cs="Arial"/>
          <w:sz w:val="22"/>
          <w:szCs w:val="22"/>
        </w:rPr>
      </w:pPr>
      <w:r w:rsidRPr="00726C06">
        <w:rPr>
          <w:rFonts w:ascii="Arial" w:hAnsi="Arial" w:cs="Arial"/>
          <w:sz w:val="22"/>
          <w:szCs w:val="22"/>
        </w:rPr>
        <w:t xml:space="preserve">Borko, H., et al., </w:t>
      </w:r>
      <w:r>
        <w:rPr>
          <w:rFonts w:ascii="Arial" w:hAnsi="Arial" w:cs="Arial"/>
          <w:sz w:val="22"/>
          <w:szCs w:val="22"/>
        </w:rPr>
        <w:t>(</w:t>
      </w:r>
      <w:r w:rsidRPr="00726C06">
        <w:rPr>
          <w:rFonts w:ascii="Arial" w:hAnsi="Arial" w:cs="Arial"/>
          <w:sz w:val="22"/>
          <w:szCs w:val="22"/>
        </w:rPr>
        <w:t>2003</w:t>
      </w:r>
      <w:r>
        <w:rPr>
          <w:rFonts w:ascii="Arial" w:hAnsi="Arial" w:cs="Arial"/>
          <w:sz w:val="22"/>
          <w:szCs w:val="22"/>
        </w:rPr>
        <w:t>)</w:t>
      </w:r>
      <w:r w:rsidRPr="00726C06">
        <w:rPr>
          <w:rFonts w:ascii="Arial" w:hAnsi="Arial" w:cs="Arial"/>
          <w:sz w:val="22"/>
          <w:szCs w:val="22"/>
        </w:rPr>
        <w:t>. Teachers’ Beliefs about Teaching and Learning: A Constructivist Approach. Journal of Teacher Education, 54(3), pp. 231-246.</w:t>
      </w:r>
    </w:p>
    <w:p w14:paraId="2D2F0769" w14:textId="26F9A807" w:rsidR="00595E5D" w:rsidRPr="00726C06" w:rsidRDefault="00726C06" w:rsidP="0036034B">
      <w:pPr>
        <w:spacing w:line="360" w:lineRule="auto"/>
        <w:rPr>
          <w:rFonts w:ascii="Arial" w:hAnsi="Arial" w:cs="Arial"/>
          <w:sz w:val="22"/>
          <w:szCs w:val="22"/>
        </w:rPr>
      </w:pPr>
      <w:r w:rsidRPr="00726C06">
        <w:rPr>
          <w:rFonts w:ascii="Arial" w:hAnsi="Arial" w:cs="Arial"/>
          <w:sz w:val="22"/>
          <w:szCs w:val="22"/>
        </w:rPr>
        <w:t xml:space="preserve">Breeze, T., Beauchamp, G., Bolton, N. &amp; </w:t>
      </w:r>
      <w:proofErr w:type="spellStart"/>
      <w:r w:rsidRPr="00726C06">
        <w:rPr>
          <w:rFonts w:ascii="Arial" w:hAnsi="Arial" w:cs="Arial"/>
          <w:sz w:val="22"/>
          <w:szCs w:val="22"/>
        </w:rPr>
        <w:t>McInch</w:t>
      </w:r>
      <w:proofErr w:type="spellEnd"/>
      <w:r w:rsidRPr="00726C06">
        <w:rPr>
          <w:rFonts w:ascii="Arial" w:hAnsi="Arial" w:cs="Arial"/>
          <w:sz w:val="22"/>
          <w:szCs w:val="22"/>
        </w:rPr>
        <w:t>, A. (2023). Secondary music teachers: a case study at a time of education reform in Wales. Music Education Research, 25(1), 49-59.</w:t>
      </w:r>
    </w:p>
    <w:p w14:paraId="34684D51" w14:textId="77777777" w:rsidR="00FB2C36" w:rsidRPr="00FB2C36" w:rsidRDefault="00FB2C36" w:rsidP="0036034B">
      <w:pPr>
        <w:spacing w:line="360" w:lineRule="auto"/>
        <w:rPr>
          <w:rFonts w:ascii="Arial" w:hAnsi="Arial" w:cs="Arial"/>
          <w:sz w:val="22"/>
          <w:szCs w:val="22"/>
        </w:rPr>
      </w:pPr>
      <w:r w:rsidRPr="00FB2C36">
        <w:rPr>
          <w:rFonts w:ascii="Arial" w:hAnsi="Arial" w:cs="Arial"/>
          <w:sz w:val="22"/>
          <w:szCs w:val="22"/>
        </w:rPr>
        <w:t xml:space="preserve">Britzman, D., </w:t>
      </w:r>
      <w:proofErr w:type="spellStart"/>
      <w:r w:rsidRPr="00FB2C36">
        <w:rPr>
          <w:rFonts w:ascii="Arial" w:hAnsi="Arial" w:cs="Arial"/>
          <w:sz w:val="22"/>
          <w:szCs w:val="22"/>
        </w:rPr>
        <w:t>Dippo</w:t>
      </w:r>
      <w:proofErr w:type="spellEnd"/>
      <w:r w:rsidRPr="00FB2C36">
        <w:rPr>
          <w:rFonts w:ascii="Arial" w:hAnsi="Arial" w:cs="Arial"/>
          <w:sz w:val="22"/>
          <w:szCs w:val="22"/>
        </w:rPr>
        <w:t>, D., Searle, D. and Pitt, A. (1997). Toward an academic framework for thinking about teacher education. Teaching Education, 9(1), pp.15-26.</w:t>
      </w:r>
    </w:p>
    <w:p w14:paraId="206AE4BC" w14:textId="77777777" w:rsidR="00FB2C36" w:rsidRPr="00FB2C36" w:rsidRDefault="00FB2C36" w:rsidP="0036034B">
      <w:pPr>
        <w:spacing w:line="360" w:lineRule="auto"/>
        <w:rPr>
          <w:rFonts w:ascii="Arial" w:hAnsi="Arial" w:cs="Arial"/>
          <w:sz w:val="22"/>
          <w:szCs w:val="22"/>
        </w:rPr>
      </w:pPr>
      <w:r w:rsidRPr="00FB2C36">
        <w:rPr>
          <w:rFonts w:ascii="Arial" w:hAnsi="Arial" w:cs="Arial"/>
          <w:sz w:val="22"/>
          <w:szCs w:val="22"/>
        </w:rPr>
        <w:t>Byrne, C. &amp; Prendergast, M. (2020). Investigating the concerns of secondary school teachers towards curriculum reform. Journal of Curriculum Studies, 52(2), 286-306.</w:t>
      </w:r>
    </w:p>
    <w:p w14:paraId="05FF51DA" w14:textId="77777777" w:rsidR="00FB2C36" w:rsidRPr="00FB2C36" w:rsidRDefault="00FB2C36" w:rsidP="0036034B">
      <w:pPr>
        <w:spacing w:line="360" w:lineRule="auto"/>
        <w:rPr>
          <w:rFonts w:ascii="Arial" w:hAnsi="Arial" w:cs="Arial"/>
          <w:sz w:val="22"/>
          <w:szCs w:val="22"/>
        </w:rPr>
      </w:pPr>
      <w:r w:rsidRPr="00FB2C36">
        <w:rPr>
          <w:rFonts w:ascii="Arial" w:hAnsi="Arial" w:cs="Arial"/>
          <w:sz w:val="22"/>
          <w:szCs w:val="22"/>
        </w:rPr>
        <w:t>Chapman, S. (2020). The significance of context: autonomy and curriculum reform in rural schools. The Curriculum Journal, 31(2), 231-243.</w:t>
      </w:r>
    </w:p>
    <w:p w14:paraId="2EF3DB7B" w14:textId="77777777" w:rsidR="00FB2C36" w:rsidRPr="00FB2C36" w:rsidRDefault="00FB2C36" w:rsidP="0036034B">
      <w:pPr>
        <w:spacing w:line="360" w:lineRule="auto"/>
        <w:rPr>
          <w:rFonts w:ascii="Arial" w:hAnsi="Arial" w:cs="Arial"/>
          <w:sz w:val="22"/>
          <w:szCs w:val="22"/>
        </w:rPr>
      </w:pPr>
      <w:r w:rsidRPr="00FB2C36">
        <w:rPr>
          <w:rFonts w:ascii="Arial" w:hAnsi="Arial" w:cs="Arial"/>
          <w:sz w:val="22"/>
          <w:szCs w:val="22"/>
        </w:rPr>
        <w:t>Charmaz, K. (2006). Constructing grounded theory: A practical guide through qualitative analysis. Thousand Oaks, CA: Sage.</w:t>
      </w:r>
    </w:p>
    <w:p w14:paraId="5C37DBDE" w14:textId="675D26FF" w:rsidR="00FB2C36" w:rsidRPr="00FB2C36" w:rsidRDefault="00FB2C36" w:rsidP="0036034B">
      <w:pPr>
        <w:spacing w:line="360" w:lineRule="auto"/>
        <w:rPr>
          <w:rFonts w:ascii="Arial" w:hAnsi="Arial" w:cs="Arial"/>
          <w:sz w:val="22"/>
          <w:szCs w:val="22"/>
        </w:rPr>
      </w:pPr>
      <w:r w:rsidRPr="00FB2C36">
        <w:rPr>
          <w:rFonts w:ascii="Arial" w:hAnsi="Arial" w:cs="Arial"/>
          <w:sz w:val="22"/>
          <w:szCs w:val="22"/>
        </w:rPr>
        <w:lastRenderedPageBreak/>
        <w:t xml:space="preserve">Coburn, C. E., </w:t>
      </w:r>
      <w:r w:rsidR="00726C06">
        <w:rPr>
          <w:rFonts w:ascii="Arial" w:hAnsi="Arial" w:cs="Arial"/>
          <w:sz w:val="22"/>
          <w:szCs w:val="22"/>
        </w:rPr>
        <w:t>(</w:t>
      </w:r>
      <w:r w:rsidRPr="00FB2C36">
        <w:rPr>
          <w:rFonts w:ascii="Arial" w:hAnsi="Arial" w:cs="Arial"/>
          <w:sz w:val="22"/>
          <w:szCs w:val="22"/>
        </w:rPr>
        <w:t>2001</w:t>
      </w:r>
      <w:r w:rsidR="00726C06">
        <w:rPr>
          <w:rFonts w:ascii="Arial" w:hAnsi="Arial" w:cs="Arial"/>
          <w:sz w:val="22"/>
          <w:szCs w:val="22"/>
        </w:rPr>
        <w:t>)</w:t>
      </w:r>
      <w:r w:rsidRPr="00FB2C36">
        <w:rPr>
          <w:rFonts w:ascii="Arial" w:hAnsi="Arial" w:cs="Arial"/>
          <w:sz w:val="22"/>
          <w:szCs w:val="22"/>
        </w:rPr>
        <w:t>. Collective Sense-making About Reading: How Teachers Mediate Reading Policy in Their Professional Communities. Educational Evaluation and Policy Analysis, 23(2), pp. 145-170.</w:t>
      </w:r>
    </w:p>
    <w:p w14:paraId="65FAB9D9" w14:textId="77777777" w:rsidR="00FB2C36" w:rsidRPr="00FB2C36" w:rsidRDefault="00FB2C36" w:rsidP="0036034B">
      <w:pPr>
        <w:spacing w:line="360" w:lineRule="auto"/>
        <w:rPr>
          <w:rFonts w:ascii="Arial" w:hAnsi="Arial" w:cs="Arial"/>
          <w:sz w:val="22"/>
          <w:szCs w:val="22"/>
        </w:rPr>
      </w:pPr>
      <w:r w:rsidRPr="00FB2C36">
        <w:rPr>
          <w:rFonts w:ascii="Arial" w:hAnsi="Arial" w:cs="Arial"/>
          <w:sz w:val="22"/>
          <w:szCs w:val="22"/>
        </w:rPr>
        <w:t>Conn, C. &amp; Hutt, M. (2020). Successful futures for all? Additional learning needs in Wales in the light of curriculum reform. British Journal of Special Education, 47(2), 153-169.</w:t>
      </w:r>
    </w:p>
    <w:p w14:paraId="5EB8B0BE" w14:textId="77777777" w:rsidR="00FB2C36" w:rsidRPr="00FB2C36" w:rsidRDefault="00FB2C36" w:rsidP="0036034B">
      <w:pPr>
        <w:spacing w:line="360" w:lineRule="auto"/>
        <w:rPr>
          <w:rFonts w:ascii="Arial" w:hAnsi="Arial" w:cs="Arial"/>
          <w:sz w:val="22"/>
          <w:szCs w:val="22"/>
        </w:rPr>
      </w:pPr>
      <w:r w:rsidRPr="00FB2C36">
        <w:rPr>
          <w:rFonts w:ascii="Arial" w:hAnsi="Arial" w:cs="Arial"/>
          <w:sz w:val="22"/>
          <w:szCs w:val="22"/>
        </w:rPr>
        <w:t>Davies, R. (2016). Curriculum reform and the role of teacher beliefs in practice. Journal of Educational Change, 17(3), 253–267.</w:t>
      </w:r>
    </w:p>
    <w:p w14:paraId="6E614CFA" w14:textId="77777777" w:rsidR="00FB2C36" w:rsidRPr="00FB2C36" w:rsidRDefault="00FB2C36" w:rsidP="0036034B">
      <w:pPr>
        <w:spacing w:line="360" w:lineRule="auto"/>
        <w:rPr>
          <w:rFonts w:ascii="Arial" w:hAnsi="Arial" w:cs="Arial"/>
          <w:sz w:val="22"/>
          <w:szCs w:val="22"/>
        </w:rPr>
      </w:pPr>
      <w:r w:rsidRPr="00FB2C36">
        <w:rPr>
          <w:rFonts w:ascii="Arial" w:hAnsi="Arial" w:cs="Arial"/>
          <w:sz w:val="22"/>
          <w:szCs w:val="22"/>
        </w:rPr>
        <w:t>Davies, R. &amp; Hughes, M., 2022. The challenges of aligning assessment and curriculum reform in Wales. Journal of Educational Policy, 37(4), pp.481–499.</w:t>
      </w:r>
    </w:p>
    <w:p w14:paraId="25D2F880" w14:textId="77777777" w:rsidR="00FB2C36" w:rsidRPr="00FB2C36" w:rsidRDefault="00FB2C36" w:rsidP="0036034B">
      <w:pPr>
        <w:spacing w:line="360" w:lineRule="auto"/>
        <w:rPr>
          <w:rFonts w:ascii="Arial" w:hAnsi="Arial" w:cs="Arial"/>
          <w:sz w:val="22"/>
          <w:szCs w:val="22"/>
        </w:rPr>
      </w:pPr>
      <w:r w:rsidRPr="00FB2C36">
        <w:rPr>
          <w:rFonts w:ascii="Arial" w:hAnsi="Arial" w:cs="Arial"/>
          <w:sz w:val="22"/>
          <w:szCs w:val="22"/>
        </w:rPr>
        <w:t>Day, C., Sammons, P., &amp; Gu, Q. (2006). Teachers’ work, lives, and effectiveness: The role of beliefs. Educational Research, 48(2), 135–155.</w:t>
      </w:r>
    </w:p>
    <w:p w14:paraId="4EDACCD4" w14:textId="77777777" w:rsidR="00FB2C36" w:rsidRPr="00FB2C36" w:rsidRDefault="00FB2C36" w:rsidP="0036034B">
      <w:pPr>
        <w:spacing w:line="360" w:lineRule="auto"/>
        <w:rPr>
          <w:rFonts w:ascii="Arial" w:hAnsi="Arial" w:cs="Arial"/>
          <w:sz w:val="22"/>
          <w:szCs w:val="22"/>
        </w:rPr>
      </w:pPr>
      <w:proofErr w:type="spellStart"/>
      <w:r w:rsidRPr="00FB2C36">
        <w:rPr>
          <w:rFonts w:ascii="Arial" w:hAnsi="Arial" w:cs="Arial"/>
          <w:sz w:val="22"/>
          <w:szCs w:val="22"/>
        </w:rPr>
        <w:t>Dolfing</w:t>
      </w:r>
      <w:proofErr w:type="spellEnd"/>
      <w:r w:rsidRPr="00FB2C36">
        <w:rPr>
          <w:rFonts w:ascii="Arial" w:hAnsi="Arial" w:cs="Arial"/>
          <w:sz w:val="22"/>
          <w:szCs w:val="22"/>
        </w:rPr>
        <w:t xml:space="preserve">, R., Prins, G. T., </w:t>
      </w:r>
      <w:proofErr w:type="spellStart"/>
      <w:r w:rsidRPr="00FB2C36">
        <w:rPr>
          <w:rFonts w:ascii="Arial" w:hAnsi="Arial" w:cs="Arial"/>
          <w:sz w:val="22"/>
          <w:szCs w:val="22"/>
        </w:rPr>
        <w:t>Bulte</w:t>
      </w:r>
      <w:proofErr w:type="spellEnd"/>
      <w:r w:rsidRPr="00FB2C36">
        <w:rPr>
          <w:rFonts w:ascii="Arial" w:hAnsi="Arial" w:cs="Arial"/>
          <w:sz w:val="22"/>
          <w:szCs w:val="22"/>
        </w:rPr>
        <w:t xml:space="preserve">, A. M., Pilot, A. &amp; </w:t>
      </w:r>
      <w:proofErr w:type="spellStart"/>
      <w:r w:rsidRPr="00FB2C36">
        <w:rPr>
          <w:rFonts w:ascii="Arial" w:hAnsi="Arial" w:cs="Arial"/>
          <w:sz w:val="22"/>
          <w:szCs w:val="22"/>
        </w:rPr>
        <w:t>Vermunt</w:t>
      </w:r>
      <w:proofErr w:type="spellEnd"/>
      <w:r w:rsidRPr="00FB2C36">
        <w:rPr>
          <w:rFonts w:ascii="Arial" w:hAnsi="Arial" w:cs="Arial"/>
          <w:sz w:val="22"/>
          <w:szCs w:val="22"/>
        </w:rPr>
        <w:t>, J. D. (2021). Strategies to support teachers’ professional development regarding sense-making in context-based science curricula. Science Education, 105(1), 127-165.</w:t>
      </w:r>
    </w:p>
    <w:p w14:paraId="3AF0C02D" w14:textId="51BB79FE" w:rsidR="00FB2C36" w:rsidRDefault="00FB2C36" w:rsidP="0036034B">
      <w:pPr>
        <w:spacing w:line="360" w:lineRule="auto"/>
        <w:rPr>
          <w:rFonts w:ascii="Arial" w:hAnsi="Arial" w:cs="Arial"/>
          <w:sz w:val="22"/>
          <w:szCs w:val="22"/>
        </w:rPr>
      </w:pPr>
      <w:r w:rsidRPr="00FB2C36">
        <w:rPr>
          <w:rFonts w:ascii="Arial" w:hAnsi="Arial" w:cs="Arial"/>
          <w:sz w:val="22"/>
          <w:szCs w:val="22"/>
        </w:rPr>
        <w:t xml:space="preserve">Donaldson, G., </w:t>
      </w:r>
      <w:r w:rsidR="00726C06">
        <w:rPr>
          <w:rFonts w:ascii="Arial" w:hAnsi="Arial" w:cs="Arial"/>
          <w:sz w:val="22"/>
          <w:szCs w:val="22"/>
        </w:rPr>
        <w:t>(</w:t>
      </w:r>
      <w:r w:rsidRPr="00FB2C36">
        <w:rPr>
          <w:rFonts w:ascii="Arial" w:hAnsi="Arial" w:cs="Arial"/>
          <w:sz w:val="22"/>
          <w:szCs w:val="22"/>
        </w:rPr>
        <w:t>2015</w:t>
      </w:r>
      <w:r w:rsidR="00726C06">
        <w:rPr>
          <w:rFonts w:ascii="Arial" w:hAnsi="Arial" w:cs="Arial"/>
          <w:sz w:val="22"/>
          <w:szCs w:val="22"/>
        </w:rPr>
        <w:t>)</w:t>
      </w:r>
      <w:r w:rsidRPr="00FB2C36">
        <w:rPr>
          <w:rFonts w:ascii="Arial" w:hAnsi="Arial" w:cs="Arial"/>
          <w:sz w:val="22"/>
          <w:szCs w:val="22"/>
        </w:rPr>
        <w:t>. Successful Futures: Independent Review of Curriculum and Assessment Arrangements in Wales. Cardiff: Welsh Government. Available online at: https://gov.wales/successful-futures-review-curriculum and assessment-arrangements.</w:t>
      </w:r>
    </w:p>
    <w:p w14:paraId="41094C0C" w14:textId="77777777" w:rsidR="00FB2C36" w:rsidRPr="00FB2C36" w:rsidRDefault="00FB2C36" w:rsidP="0036034B">
      <w:pPr>
        <w:spacing w:line="360" w:lineRule="auto"/>
        <w:rPr>
          <w:rFonts w:ascii="Arial" w:hAnsi="Arial" w:cs="Arial"/>
          <w:sz w:val="22"/>
          <w:szCs w:val="22"/>
        </w:rPr>
      </w:pPr>
      <w:r w:rsidRPr="00FB2C36">
        <w:rPr>
          <w:rFonts w:ascii="Arial" w:hAnsi="Arial" w:cs="Arial"/>
          <w:sz w:val="22"/>
          <w:szCs w:val="22"/>
        </w:rPr>
        <w:t>Eisner, E.W, (1996). Cognition and curriculum reconsidered. Sage.</w:t>
      </w:r>
    </w:p>
    <w:p w14:paraId="1CB75010" w14:textId="30BAE7F0" w:rsidR="00FB2C36" w:rsidRPr="00FB2C36" w:rsidRDefault="00FB2C36" w:rsidP="0036034B">
      <w:pPr>
        <w:spacing w:line="360" w:lineRule="auto"/>
        <w:rPr>
          <w:rFonts w:ascii="Arial" w:hAnsi="Arial" w:cs="Arial"/>
          <w:sz w:val="22"/>
          <w:szCs w:val="22"/>
        </w:rPr>
      </w:pPr>
      <w:r w:rsidRPr="00FB2C36">
        <w:rPr>
          <w:rFonts w:ascii="Arial" w:hAnsi="Arial" w:cs="Arial"/>
          <w:sz w:val="22"/>
          <w:szCs w:val="22"/>
        </w:rPr>
        <w:t xml:space="preserve">Estyn, </w:t>
      </w:r>
      <w:r w:rsidR="00726C06">
        <w:rPr>
          <w:rFonts w:ascii="Arial" w:hAnsi="Arial" w:cs="Arial"/>
          <w:sz w:val="22"/>
          <w:szCs w:val="22"/>
        </w:rPr>
        <w:t>(</w:t>
      </w:r>
      <w:r w:rsidRPr="00FB2C36">
        <w:rPr>
          <w:rFonts w:ascii="Arial" w:hAnsi="Arial" w:cs="Arial"/>
          <w:sz w:val="22"/>
          <w:szCs w:val="22"/>
        </w:rPr>
        <w:t>2023</w:t>
      </w:r>
      <w:r w:rsidR="00726C06">
        <w:rPr>
          <w:rFonts w:ascii="Arial" w:hAnsi="Arial" w:cs="Arial"/>
          <w:sz w:val="22"/>
          <w:szCs w:val="22"/>
        </w:rPr>
        <w:t>)</w:t>
      </w:r>
      <w:r w:rsidRPr="00FB2C36">
        <w:rPr>
          <w:rFonts w:ascii="Arial" w:hAnsi="Arial" w:cs="Arial"/>
          <w:sz w:val="22"/>
          <w:szCs w:val="22"/>
        </w:rPr>
        <w:t>. Insights into Curriculum for Wales Implementation. Cardiff: Estyn.</w:t>
      </w:r>
    </w:p>
    <w:p w14:paraId="3F873846" w14:textId="77777777" w:rsidR="00FB2C36" w:rsidRPr="00FB2C36" w:rsidRDefault="00FB2C36" w:rsidP="0036034B">
      <w:pPr>
        <w:spacing w:line="360" w:lineRule="auto"/>
        <w:rPr>
          <w:rFonts w:ascii="Arial" w:hAnsi="Arial" w:cs="Arial"/>
          <w:sz w:val="22"/>
          <w:szCs w:val="22"/>
        </w:rPr>
      </w:pPr>
      <w:r w:rsidRPr="00FB2C36">
        <w:rPr>
          <w:rFonts w:ascii="Arial" w:hAnsi="Arial" w:cs="Arial"/>
          <w:sz w:val="22"/>
          <w:szCs w:val="22"/>
        </w:rPr>
        <w:t>Estyn - Examples of effective practice identified during our inspections in 2022-2023</w:t>
      </w:r>
    </w:p>
    <w:p w14:paraId="4186B3B1" w14:textId="6CDC65A5" w:rsidR="00FB2C36" w:rsidRDefault="008244BE" w:rsidP="0036034B">
      <w:pPr>
        <w:spacing w:line="360" w:lineRule="auto"/>
        <w:rPr>
          <w:rFonts w:ascii="Arial" w:hAnsi="Arial" w:cs="Arial"/>
          <w:sz w:val="22"/>
          <w:szCs w:val="22"/>
        </w:rPr>
      </w:pPr>
      <w:hyperlink r:id="rId8" w:history="1">
        <w:r w:rsidRPr="003A6517">
          <w:rPr>
            <w:rStyle w:val="Hyperlink"/>
            <w:rFonts w:ascii="Arial" w:hAnsi="Arial" w:cs="Arial"/>
            <w:sz w:val="22"/>
            <w:szCs w:val="22"/>
          </w:rPr>
          <w:t>https://www.estyn.gov.wales/annual-report/2022-2023/effective-practice</w:t>
        </w:r>
      </w:hyperlink>
    </w:p>
    <w:p w14:paraId="67A8541B" w14:textId="77777777" w:rsidR="00FB2C36" w:rsidRPr="00FB2C36" w:rsidRDefault="00FB2C36" w:rsidP="0036034B">
      <w:pPr>
        <w:spacing w:line="360" w:lineRule="auto"/>
        <w:rPr>
          <w:rFonts w:ascii="Arial" w:hAnsi="Arial" w:cs="Arial"/>
          <w:sz w:val="22"/>
          <w:szCs w:val="22"/>
        </w:rPr>
      </w:pPr>
      <w:r w:rsidRPr="00FB2C36">
        <w:rPr>
          <w:rFonts w:ascii="Arial" w:hAnsi="Arial" w:cs="Arial"/>
          <w:sz w:val="22"/>
          <w:szCs w:val="22"/>
        </w:rPr>
        <w:t>Fives, H., &amp; Buehl, M. M. (2012). Spring cleaning for the “messy” construct of teachers’ beliefs: What are they? Which have been examined? What can they tell us? Review of Educational Research, 82(4), 451–499.</w:t>
      </w:r>
    </w:p>
    <w:p w14:paraId="3FAF8299" w14:textId="1A223AA5" w:rsidR="00FB2C36" w:rsidRDefault="00FB2C36" w:rsidP="0036034B">
      <w:pPr>
        <w:spacing w:line="360" w:lineRule="auto"/>
        <w:rPr>
          <w:rFonts w:ascii="Arial" w:hAnsi="Arial" w:cs="Arial"/>
          <w:sz w:val="22"/>
          <w:szCs w:val="22"/>
        </w:rPr>
      </w:pPr>
      <w:r w:rsidRPr="00FB2C36">
        <w:rPr>
          <w:rFonts w:ascii="Arial" w:hAnsi="Arial" w:cs="Arial"/>
          <w:sz w:val="22"/>
          <w:szCs w:val="22"/>
        </w:rPr>
        <w:t xml:space="preserve">Furlong, J., et al., </w:t>
      </w:r>
      <w:r w:rsidR="00726C06">
        <w:rPr>
          <w:rFonts w:ascii="Arial" w:hAnsi="Arial" w:cs="Arial"/>
          <w:sz w:val="22"/>
          <w:szCs w:val="22"/>
        </w:rPr>
        <w:t>(</w:t>
      </w:r>
      <w:r w:rsidRPr="00FB2C36">
        <w:rPr>
          <w:rFonts w:ascii="Arial" w:hAnsi="Arial" w:cs="Arial"/>
          <w:sz w:val="22"/>
          <w:szCs w:val="22"/>
        </w:rPr>
        <w:t>2016</w:t>
      </w:r>
      <w:r w:rsidR="00726C06">
        <w:rPr>
          <w:rFonts w:ascii="Arial" w:hAnsi="Arial" w:cs="Arial"/>
          <w:sz w:val="22"/>
          <w:szCs w:val="22"/>
        </w:rPr>
        <w:t>)</w:t>
      </w:r>
      <w:r w:rsidRPr="00FB2C36">
        <w:rPr>
          <w:rFonts w:ascii="Arial" w:hAnsi="Arial" w:cs="Arial"/>
          <w:sz w:val="22"/>
          <w:szCs w:val="22"/>
        </w:rPr>
        <w:t>. Education Policy in Wales: From the National Curriculum to the Curriculum for Wales. Cardiff: Welsh Government.</w:t>
      </w:r>
    </w:p>
    <w:p w14:paraId="4EA4CE8E" w14:textId="274906CE" w:rsidR="009835FB" w:rsidRPr="00FB2C36" w:rsidRDefault="009835FB" w:rsidP="0036034B">
      <w:pPr>
        <w:spacing w:line="360" w:lineRule="auto"/>
        <w:rPr>
          <w:rFonts w:ascii="Arial" w:hAnsi="Arial" w:cs="Arial"/>
          <w:sz w:val="22"/>
          <w:szCs w:val="22"/>
        </w:rPr>
      </w:pPr>
      <w:r w:rsidRPr="009835FB">
        <w:rPr>
          <w:rFonts w:ascii="Arial" w:hAnsi="Arial" w:cs="Arial"/>
          <w:sz w:val="22"/>
          <w:szCs w:val="22"/>
        </w:rPr>
        <w:t>Gamson DA, Eckert SA, Anderson J.</w:t>
      </w:r>
      <w:r w:rsidR="00726C06">
        <w:rPr>
          <w:rFonts w:ascii="Arial" w:hAnsi="Arial" w:cs="Arial"/>
          <w:sz w:val="22"/>
          <w:szCs w:val="22"/>
        </w:rPr>
        <w:t xml:space="preserve"> (2019)</w:t>
      </w:r>
      <w:r w:rsidRPr="009835FB">
        <w:rPr>
          <w:rFonts w:ascii="Arial" w:hAnsi="Arial" w:cs="Arial"/>
          <w:sz w:val="22"/>
          <w:szCs w:val="22"/>
        </w:rPr>
        <w:t xml:space="preserve"> Standards, instructional objectives and curriculum design: A complex relationship. Phi Delta Kappan;100(6):8-12. doi:10.1177/0031721719834022</w:t>
      </w:r>
    </w:p>
    <w:p w14:paraId="59FFCBCD" w14:textId="77777777" w:rsidR="00FB2C36" w:rsidRPr="00FB2C36" w:rsidRDefault="00FB2C36" w:rsidP="0036034B">
      <w:pPr>
        <w:spacing w:line="360" w:lineRule="auto"/>
        <w:rPr>
          <w:rFonts w:ascii="Arial" w:hAnsi="Arial" w:cs="Arial"/>
          <w:sz w:val="22"/>
          <w:szCs w:val="22"/>
        </w:rPr>
      </w:pPr>
      <w:r w:rsidRPr="00FB2C36">
        <w:rPr>
          <w:rFonts w:ascii="Arial" w:hAnsi="Arial" w:cs="Arial"/>
          <w:sz w:val="22"/>
          <w:szCs w:val="22"/>
        </w:rPr>
        <w:lastRenderedPageBreak/>
        <w:t>Hardley, S., Gray, S. &amp; McQuillan, R. (2021). A critical discourse analysis of curriculum for excellence implementation in four Scottish secondary school case studies. Discourse: Studies in the Cultural Politics of Education, 42(4), 513-527</w:t>
      </w:r>
    </w:p>
    <w:p w14:paraId="453A4F5D" w14:textId="26DCE13B" w:rsidR="00FB2C36" w:rsidRPr="00FB2C36" w:rsidRDefault="00FB2C36" w:rsidP="0036034B">
      <w:pPr>
        <w:spacing w:line="360" w:lineRule="auto"/>
        <w:rPr>
          <w:rFonts w:ascii="Arial" w:hAnsi="Arial" w:cs="Arial"/>
          <w:sz w:val="22"/>
          <w:szCs w:val="22"/>
        </w:rPr>
      </w:pPr>
      <w:r w:rsidRPr="00FB2C36">
        <w:rPr>
          <w:rFonts w:ascii="Arial" w:hAnsi="Arial" w:cs="Arial"/>
          <w:sz w:val="22"/>
          <w:szCs w:val="22"/>
        </w:rPr>
        <w:t xml:space="preserve">Hargreaves, A., </w:t>
      </w:r>
      <w:r w:rsidR="00726C06">
        <w:rPr>
          <w:rFonts w:ascii="Arial" w:hAnsi="Arial" w:cs="Arial"/>
          <w:sz w:val="22"/>
          <w:szCs w:val="22"/>
        </w:rPr>
        <w:t>(</w:t>
      </w:r>
      <w:r w:rsidRPr="00FB2C36">
        <w:rPr>
          <w:rFonts w:ascii="Arial" w:hAnsi="Arial" w:cs="Arial"/>
          <w:sz w:val="22"/>
          <w:szCs w:val="22"/>
        </w:rPr>
        <w:t>1994</w:t>
      </w:r>
      <w:r w:rsidR="00726C06">
        <w:rPr>
          <w:rFonts w:ascii="Arial" w:hAnsi="Arial" w:cs="Arial"/>
          <w:sz w:val="22"/>
          <w:szCs w:val="22"/>
        </w:rPr>
        <w:t>)</w:t>
      </w:r>
      <w:r w:rsidRPr="00FB2C36">
        <w:rPr>
          <w:rFonts w:ascii="Arial" w:hAnsi="Arial" w:cs="Arial"/>
          <w:sz w:val="22"/>
          <w:szCs w:val="22"/>
        </w:rPr>
        <w:t>. Changing Teachers, Changing Times: Teachers’ Work and Culture in the Postmodern Age. London: Cassell.</w:t>
      </w:r>
    </w:p>
    <w:p w14:paraId="69037F18" w14:textId="77777777" w:rsidR="00FB2C36" w:rsidRPr="00FB2C36" w:rsidRDefault="00FB2C36" w:rsidP="0036034B">
      <w:pPr>
        <w:spacing w:line="360" w:lineRule="auto"/>
        <w:rPr>
          <w:rFonts w:ascii="Arial" w:hAnsi="Arial" w:cs="Arial"/>
          <w:sz w:val="22"/>
          <w:szCs w:val="22"/>
        </w:rPr>
      </w:pPr>
      <w:r w:rsidRPr="00FB2C36">
        <w:rPr>
          <w:rFonts w:ascii="Arial" w:hAnsi="Arial" w:cs="Arial"/>
          <w:sz w:val="22"/>
          <w:szCs w:val="22"/>
        </w:rPr>
        <w:t>Hughes, S. &amp; Lewis, H. (2020). Tensions in current curriculum reform and the development of teachers’ professional autonomy. The Curriculum Journal, 31(2), 290-302.</w:t>
      </w:r>
    </w:p>
    <w:p w14:paraId="78390B36" w14:textId="17932C16" w:rsidR="00726C06" w:rsidRDefault="00726C06" w:rsidP="0036034B">
      <w:pPr>
        <w:spacing w:line="360" w:lineRule="auto"/>
        <w:rPr>
          <w:rFonts w:ascii="Arial" w:hAnsi="Arial" w:cs="Arial"/>
          <w:sz w:val="22"/>
          <w:szCs w:val="22"/>
        </w:rPr>
      </w:pPr>
      <w:r>
        <w:t xml:space="preserve">Huizinga, T., </w:t>
      </w:r>
      <w:proofErr w:type="spellStart"/>
      <w:r>
        <w:t>Nieveen</w:t>
      </w:r>
      <w:proofErr w:type="spellEnd"/>
      <w:r>
        <w:t xml:space="preserve">, N., &amp; </w:t>
      </w:r>
      <w:proofErr w:type="spellStart"/>
      <w:r>
        <w:t>Handelzalts</w:t>
      </w:r>
      <w:proofErr w:type="spellEnd"/>
      <w:r>
        <w:t>, A. (2019). Identifying needs for support to enhance teachers’ curriculum design expertise. In J. Pieters, J. Voogt &amp; N. Pareja (Eds.), Collaborative Curriculum Design for Sustainable Innovation and Teacher Learning (Part II, pp. 115-137)</w:t>
      </w:r>
    </w:p>
    <w:p w14:paraId="71979EE3" w14:textId="510E6976" w:rsidR="008244BE" w:rsidRDefault="008244BE" w:rsidP="0036034B">
      <w:pPr>
        <w:spacing w:line="360" w:lineRule="auto"/>
        <w:rPr>
          <w:rFonts w:ascii="Arial" w:hAnsi="Arial" w:cs="Arial"/>
          <w:sz w:val="22"/>
          <w:szCs w:val="22"/>
        </w:rPr>
      </w:pPr>
      <w:r w:rsidRPr="008244BE">
        <w:rPr>
          <w:rFonts w:ascii="Arial" w:hAnsi="Arial" w:cs="Arial"/>
          <w:sz w:val="22"/>
          <w:szCs w:val="22"/>
        </w:rPr>
        <w:t xml:space="preserve">Huizinga, T., </w:t>
      </w:r>
      <w:proofErr w:type="spellStart"/>
      <w:r w:rsidRPr="008244BE">
        <w:rPr>
          <w:rFonts w:ascii="Arial" w:hAnsi="Arial" w:cs="Arial"/>
          <w:sz w:val="22"/>
          <w:szCs w:val="22"/>
        </w:rPr>
        <w:t>Handelzalts</w:t>
      </w:r>
      <w:proofErr w:type="spellEnd"/>
      <w:r w:rsidRPr="008244BE">
        <w:rPr>
          <w:rFonts w:ascii="Arial" w:hAnsi="Arial" w:cs="Arial"/>
          <w:sz w:val="22"/>
          <w:szCs w:val="22"/>
        </w:rPr>
        <w:t xml:space="preserve">, A., </w:t>
      </w:r>
      <w:proofErr w:type="spellStart"/>
      <w:r w:rsidRPr="008244BE">
        <w:rPr>
          <w:rFonts w:ascii="Arial" w:hAnsi="Arial" w:cs="Arial"/>
          <w:sz w:val="22"/>
          <w:szCs w:val="22"/>
        </w:rPr>
        <w:t>Nieveen</w:t>
      </w:r>
      <w:proofErr w:type="spellEnd"/>
      <w:r w:rsidRPr="008244BE">
        <w:rPr>
          <w:rFonts w:ascii="Arial" w:hAnsi="Arial" w:cs="Arial"/>
          <w:sz w:val="22"/>
          <w:szCs w:val="22"/>
        </w:rPr>
        <w:t>, N. &amp; Voogt, J. M. (2014) Teacher involvement in curriculum design: Need for support to enhance teachers' design expertise, Journal of Curriculum</w:t>
      </w:r>
    </w:p>
    <w:p w14:paraId="2F072CE4" w14:textId="77777777" w:rsidR="00FB2C36" w:rsidRDefault="00FB2C36" w:rsidP="0036034B">
      <w:pPr>
        <w:spacing w:line="360" w:lineRule="auto"/>
        <w:rPr>
          <w:rFonts w:ascii="Arial" w:hAnsi="Arial" w:cs="Arial"/>
          <w:sz w:val="22"/>
          <w:szCs w:val="22"/>
        </w:rPr>
      </w:pPr>
      <w:r w:rsidRPr="00FB2C36">
        <w:rPr>
          <w:rFonts w:ascii="Arial" w:hAnsi="Arial" w:cs="Arial"/>
          <w:sz w:val="22"/>
          <w:szCs w:val="22"/>
        </w:rPr>
        <w:t xml:space="preserve">Humes, W., &amp; Priestley, M. (2021). Curriculum reform in Scottish Education: Discourse, narrative and enactment. In M. Priestley, D. </w:t>
      </w:r>
      <w:proofErr w:type="spellStart"/>
      <w:r w:rsidRPr="00FB2C36">
        <w:rPr>
          <w:rFonts w:ascii="Arial" w:hAnsi="Arial" w:cs="Arial"/>
          <w:sz w:val="22"/>
          <w:szCs w:val="22"/>
        </w:rPr>
        <w:t>Alvunger</w:t>
      </w:r>
      <w:proofErr w:type="spellEnd"/>
      <w:r w:rsidRPr="00FB2C36">
        <w:rPr>
          <w:rFonts w:ascii="Arial" w:hAnsi="Arial" w:cs="Arial"/>
          <w:sz w:val="22"/>
          <w:szCs w:val="22"/>
        </w:rPr>
        <w:t>, S. Philippou &amp; T. Soini (Eds.), Curriculum making in Europe: Policy and practice within and across diverse contexts (Chapter 7, pp. 175-198). Emerald Publishing Limited.</w:t>
      </w:r>
    </w:p>
    <w:p w14:paraId="0DB87379" w14:textId="26538830" w:rsidR="0036034B" w:rsidRDefault="0036034B" w:rsidP="0036034B">
      <w:pPr>
        <w:spacing w:line="360" w:lineRule="auto"/>
        <w:rPr>
          <w:rFonts w:ascii="Arial" w:hAnsi="Arial" w:cs="Arial"/>
          <w:sz w:val="22"/>
          <w:szCs w:val="22"/>
        </w:rPr>
      </w:pPr>
      <w:r w:rsidRPr="0036034B">
        <w:rPr>
          <w:rFonts w:ascii="Arial" w:hAnsi="Arial" w:cs="Arial"/>
          <w:sz w:val="22"/>
          <w:szCs w:val="22"/>
        </w:rPr>
        <w:t>Jones, M., &amp; Whitehouse, S. (2017). Primary humanities: A perspective from Wales. Education 3–13, 45(3), 332–342.</w:t>
      </w:r>
    </w:p>
    <w:p w14:paraId="4152016B" w14:textId="77777777" w:rsidR="00FB2C36" w:rsidRPr="00FB2C36" w:rsidRDefault="00FB2C36" w:rsidP="0036034B">
      <w:pPr>
        <w:spacing w:line="360" w:lineRule="auto"/>
        <w:rPr>
          <w:rFonts w:ascii="Arial" w:hAnsi="Arial" w:cs="Arial"/>
          <w:sz w:val="22"/>
          <w:szCs w:val="22"/>
        </w:rPr>
      </w:pPr>
      <w:r w:rsidRPr="00FB2C36">
        <w:rPr>
          <w:rFonts w:ascii="Arial" w:hAnsi="Arial" w:cs="Arial"/>
          <w:sz w:val="22"/>
          <w:szCs w:val="22"/>
        </w:rPr>
        <w:t>Kelly, P. A. V. (2009). The Curriculum: Theory and Practice. United Kingdom: SAGE Publications.</w:t>
      </w:r>
    </w:p>
    <w:p w14:paraId="020D3081" w14:textId="77777777" w:rsidR="00FB2C36" w:rsidRPr="00FB2C36" w:rsidRDefault="00FB2C36" w:rsidP="0036034B">
      <w:pPr>
        <w:spacing w:line="360" w:lineRule="auto"/>
        <w:rPr>
          <w:rFonts w:ascii="Arial" w:hAnsi="Arial" w:cs="Arial"/>
          <w:sz w:val="22"/>
          <w:szCs w:val="22"/>
        </w:rPr>
      </w:pPr>
      <w:r w:rsidRPr="00FB2C36">
        <w:rPr>
          <w:rFonts w:ascii="Arial" w:hAnsi="Arial" w:cs="Arial"/>
          <w:sz w:val="22"/>
          <w:szCs w:val="22"/>
        </w:rPr>
        <w:t>Kneen, J., Breeze, T., Davies-Barnes, S., John, V. &amp; Thayer, E. (2020). Curriculum integration: The challenges for primary and secondary schools in developing a new curriculum in the expressive arts. The Curriculum Journal, 31(2), 258-275.</w:t>
      </w:r>
    </w:p>
    <w:p w14:paraId="4F0A750B" w14:textId="77777777" w:rsidR="00FB2C36" w:rsidRPr="00FB2C36" w:rsidRDefault="00FB2C36" w:rsidP="0036034B">
      <w:pPr>
        <w:spacing w:line="360" w:lineRule="auto"/>
        <w:rPr>
          <w:rFonts w:ascii="Arial" w:hAnsi="Arial" w:cs="Arial"/>
          <w:sz w:val="22"/>
          <w:szCs w:val="22"/>
        </w:rPr>
      </w:pPr>
      <w:r w:rsidRPr="00FB2C36">
        <w:rPr>
          <w:rFonts w:ascii="Arial" w:hAnsi="Arial" w:cs="Arial"/>
          <w:sz w:val="22"/>
          <w:szCs w:val="22"/>
        </w:rPr>
        <w:t>Kneen, J., Breeze, T., Thayer, E., John, V. &amp; Davies-Barnes, S. (2021). Pioneer teachers: How far can individual teachers achieve agency within curriculum development? Journal of Educational Change, 24, 243-264.</w:t>
      </w:r>
    </w:p>
    <w:p w14:paraId="456F3CAD" w14:textId="77777777" w:rsidR="00FB2C36" w:rsidRPr="00FB2C36" w:rsidRDefault="00FB2C36" w:rsidP="0036034B">
      <w:pPr>
        <w:spacing w:line="360" w:lineRule="auto"/>
        <w:rPr>
          <w:rFonts w:ascii="Arial" w:hAnsi="Arial" w:cs="Arial"/>
          <w:sz w:val="22"/>
          <w:szCs w:val="22"/>
        </w:rPr>
      </w:pPr>
      <w:r w:rsidRPr="00FB2C36">
        <w:rPr>
          <w:rFonts w:ascii="Arial" w:hAnsi="Arial" w:cs="Arial"/>
          <w:sz w:val="22"/>
          <w:szCs w:val="22"/>
        </w:rPr>
        <w:t>Marsden, B. (1997). On taking geography out of geographical education: some historical pointers. Geography: Journal of the Geographical Association, 82(3), p.241.</w:t>
      </w:r>
    </w:p>
    <w:p w14:paraId="577786EC" w14:textId="079B6849" w:rsidR="00FB2C36" w:rsidRPr="00FB2C36" w:rsidRDefault="00FB2C36" w:rsidP="0036034B">
      <w:pPr>
        <w:spacing w:line="360" w:lineRule="auto"/>
        <w:rPr>
          <w:rFonts w:ascii="Arial" w:hAnsi="Arial" w:cs="Arial"/>
          <w:sz w:val="22"/>
          <w:szCs w:val="22"/>
        </w:rPr>
      </w:pPr>
      <w:r w:rsidRPr="00FB2C36">
        <w:rPr>
          <w:rFonts w:ascii="Arial" w:hAnsi="Arial" w:cs="Arial"/>
          <w:sz w:val="22"/>
          <w:szCs w:val="22"/>
        </w:rPr>
        <w:t xml:space="preserve">McKernan, J., </w:t>
      </w:r>
      <w:r w:rsidR="00E35FA1">
        <w:rPr>
          <w:rFonts w:ascii="Arial" w:hAnsi="Arial" w:cs="Arial"/>
          <w:sz w:val="22"/>
          <w:szCs w:val="22"/>
        </w:rPr>
        <w:t>(</w:t>
      </w:r>
      <w:r w:rsidRPr="00FB2C36">
        <w:rPr>
          <w:rFonts w:ascii="Arial" w:hAnsi="Arial" w:cs="Arial"/>
          <w:sz w:val="22"/>
          <w:szCs w:val="22"/>
        </w:rPr>
        <w:t>2007</w:t>
      </w:r>
      <w:r w:rsidR="00E35FA1">
        <w:rPr>
          <w:rFonts w:ascii="Arial" w:hAnsi="Arial" w:cs="Arial"/>
          <w:sz w:val="22"/>
          <w:szCs w:val="22"/>
        </w:rPr>
        <w:t>)</w:t>
      </w:r>
      <w:r w:rsidRPr="00FB2C36">
        <w:rPr>
          <w:rFonts w:ascii="Arial" w:hAnsi="Arial" w:cs="Arial"/>
          <w:sz w:val="22"/>
          <w:szCs w:val="22"/>
        </w:rPr>
        <w:t>. Curriculum and imagination: Process theory, pedagogy and action</w:t>
      </w:r>
    </w:p>
    <w:p w14:paraId="1F7FEFEA" w14:textId="77777777" w:rsidR="00FB2C36" w:rsidRPr="00FB2C36" w:rsidRDefault="00FB2C36" w:rsidP="0036034B">
      <w:pPr>
        <w:spacing w:line="360" w:lineRule="auto"/>
        <w:rPr>
          <w:rFonts w:ascii="Arial" w:hAnsi="Arial" w:cs="Arial"/>
          <w:sz w:val="22"/>
          <w:szCs w:val="22"/>
        </w:rPr>
      </w:pPr>
      <w:r w:rsidRPr="00FB2C36">
        <w:rPr>
          <w:rFonts w:ascii="Arial" w:hAnsi="Arial" w:cs="Arial"/>
          <w:sz w:val="22"/>
          <w:szCs w:val="22"/>
        </w:rPr>
        <w:lastRenderedPageBreak/>
        <w:t>Mills, J., Bonner, A., &amp; Francis, K. (2006). The development of constructivist grounded theory. International Journal of Qualitative Methods, 5(1), 25-35.</w:t>
      </w:r>
    </w:p>
    <w:p w14:paraId="0A23B83B" w14:textId="77777777" w:rsidR="00FB2C36" w:rsidRPr="00FB2C36" w:rsidRDefault="00FB2C36" w:rsidP="0036034B">
      <w:pPr>
        <w:spacing w:line="360" w:lineRule="auto"/>
        <w:rPr>
          <w:rFonts w:ascii="Arial" w:hAnsi="Arial" w:cs="Arial"/>
          <w:sz w:val="22"/>
          <w:szCs w:val="22"/>
        </w:rPr>
      </w:pPr>
      <w:r w:rsidRPr="00FB2C36">
        <w:rPr>
          <w:rFonts w:ascii="Arial" w:hAnsi="Arial" w:cs="Arial"/>
          <w:sz w:val="22"/>
          <w:szCs w:val="22"/>
        </w:rPr>
        <w:t>Newton, N. (2020). The rationale for subsidiarity as a principle applied within curriculum reform and its unintended consequences. The Curriculum Journal, 31(2), 215-230.</w:t>
      </w:r>
    </w:p>
    <w:p w14:paraId="175F6935" w14:textId="77777777" w:rsidR="00FB2C36" w:rsidRDefault="00FB2C36" w:rsidP="0036034B">
      <w:pPr>
        <w:spacing w:line="360" w:lineRule="auto"/>
        <w:rPr>
          <w:rFonts w:ascii="Arial" w:hAnsi="Arial" w:cs="Arial"/>
          <w:sz w:val="22"/>
          <w:szCs w:val="22"/>
        </w:rPr>
      </w:pPr>
      <w:proofErr w:type="spellStart"/>
      <w:r w:rsidRPr="00FB2C36">
        <w:rPr>
          <w:rFonts w:ascii="Arial" w:hAnsi="Arial" w:cs="Arial"/>
          <w:sz w:val="22"/>
          <w:szCs w:val="22"/>
        </w:rPr>
        <w:t>Nieveen</w:t>
      </w:r>
      <w:proofErr w:type="spellEnd"/>
      <w:r w:rsidRPr="00FB2C36">
        <w:rPr>
          <w:rFonts w:ascii="Arial" w:hAnsi="Arial" w:cs="Arial"/>
          <w:sz w:val="22"/>
          <w:szCs w:val="22"/>
        </w:rPr>
        <w:t>, N. &amp; Kuiper, W. (2012). Balancing curriculum freedom and regulation in the Netherlands. European Educational Research Journal, 11(3), 357-368.</w:t>
      </w:r>
    </w:p>
    <w:p w14:paraId="5FA9C6FC" w14:textId="21BBF16E" w:rsidR="00E35FA1" w:rsidRPr="00FB2C36" w:rsidRDefault="00E35FA1" w:rsidP="0036034B">
      <w:pPr>
        <w:spacing w:line="360" w:lineRule="auto"/>
        <w:rPr>
          <w:rFonts w:ascii="Arial" w:hAnsi="Arial" w:cs="Arial"/>
          <w:sz w:val="22"/>
          <w:szCs w:val="22"/>
        </w:rPr>
      </w:pPr>
      <w:r w:rsidRPr="00E35FA1">
        <w:rPr>
          <w:rFonts w:ascii="Arial" w:hAnsi="Arial" w:cs="Arial"/>
          <w:sz w:val="22"/>
          <w:szCs w:val="22"/>
        </w:rPr>
        <w:t>OECD (2014) Improving Schools in Wales: An OECD Perspective OECD Paris</w:t>
      </w:r>
      <w:r>
        <w:rPr>
          <w:rFonts w:ascii="Arial" w:hAnsi="Arial" w:cs="Arial"/>
          <w:sz w:val="22"/>
          <w:szCs w:val="22"/>
        </w:rPr>
        <w:t>.</w:t>
      </w:r>
    </w:p>
    <w:p w14:paraId="4253CB74" w14:textId="0EFB2AD0" w:rsidR="00FB2C36" w:rsidRPr="00FB2C36" w:rsidRDefault="00FB2C36" w:rsidP="0036034B">
      <w:pPr>
        <w:spacing w:line="360" w:lineRule="auto"/>
        <w:rPr>
          <w:rFonts w:ascii="Arial" w:hAnsi="Arial" w:cs="Arial"/>
          <w:sz w:val="22"/>
          <w:szCs w:val="22"/>
        </w:rPr>
      </w:pPr>
      <w:r w:rsidRPr="00FB2C36">
        <w:rPr>
          <w:rFonts w:ascii="Arial" w:hAnsi="Arial" w:cs="Arial"/>
          <w:sz w:val="22"/>
          <w:szCs w:val="22"/>
        </w:rPr>
        <w:t xml:space="preserve">OECD, </w:t>
      </w:r>
      <w:r w:rsidR="00E35FA1">
        <w:rPr>
          <w:rFonts w:ascii="Arial" w:hAnsi="Arial" w:cs="Arial"/>
          <w:sz w:val="22"/>
          <w:szCs w:val="22"/>
        </w:rPr>
        <w:t>(</w:t>
      </w:r>
      <w:r w:rsidRPr="00FB2C36">
        <w:rPr>
          <w:rFonts w:ascii="Arial" w:hAnsi="Arial" w:cs="Arial"/>
          <w:sz w:val="22"/>
          <w:szCs w:val="22"/>
        </w:rPr>
        <w:t>2020</w:t>
      </w:r>
      <w:r w:rsidR="00E35FA1">
        <w:rPr>
          <w:rFonts w:ascii="Arial" w:hAnsi="Arial" w:cs="Arial"/>
          <w:sz w:val="22"/>
          <w:szCs w:val="22"/>
        </w:rPr>
        <w:t>)</w:t>
      </w:r>
      <w:r w:rsidRPr="00FB2C36">
        <w:rPr>
          <w:rFonts w:ascii="Arial" w:hAnsi="Arial" w:cs="Arial"/>
          <w:sz w:val="22"/>
          <w:szCs w:val="22"/>
        </w:rPr>
        <w:t>. Achieving the curriculum vision in Wales: Implementation challenges and policy recommendations. Paris: OECD Publishing.</w:t>
      </w:r>
    </w:p>
    <w:p w14:paraId="6C6678EA" w14:textId="77777777" w:rsidR="00FB2C36" w:rsidRPr="00FB2C36" w:rsidRDefault="00FB2C36" w:rsidP="0036034B">
      <w:pPr>
        <w:spacing w:line="360" w:lineRule="auto"/>
        <w:rPr>
          <w:rFonts w:ascii="Arial" w:hAnsi="Arial" w:cs="Arial"/>
          <w:sz w:val="22"/>
          <w:szCs w:val="22"/>
        </w:rPr>
      </w:pPr>
      <w:r w:rsidRPr="00FB2C36">
        <w:rPr>
          <w:rFonts w:ascii="Arial" w:hAnsi="Arial" w:cs="Arial"/>
          <w:sz w:val="22"/>
          <w:szCs w:val="22"/>
        </w:rPr>
        <w:t xml:space="preserve">Pietarinen, J., </w:t>
      </w:r>
      <w:proofErr w:type="spellStart"/>
      <w:r w:rsidRPr="00FB2C36">
        <w:rPr>
          <w:rFonts w:ascii="Arial" w:hAnsi="Arial" w:cs="Arial"/>
          <w:sz w:val="22"/>
          <w:szCs w:val="22"/>
        </w:rPr>
        <w:t>Pyhältö</w:t>
      </w:r>
      <w:proofErr w:type="spellEnd"/>
      <w:r w:rsidRPr="00FB2C36">
        <w:rPr>
          <w:rFonts w:ascii="Arial" w:hAnsi="Arial" w:cs="Arial"/>
          <w:sz w:val="22"/>
          <w:szCs w:val="22"/>
        </w:rPr>
        <w:t>, K. &amp; Soini, T. (2019). Shared sense-making in curriculum reform: Orchestrating the local curriculum work. Scandinavian Journal of Educational Research, 63(4), 491-505.</w:t>
      </w:r>
    </w:p>
    <w:p w14:paraId="1AF3AECE" w14:textId="77777777" w:rsidR="00FB2C36" w:rsidRPr="00FB2C36" w:rsidRDefault="00FB2C36" w:rsidP="0036034B">
      <w:pPr>
        <w:spacing w:line="360" w:lineRule="auto"/>
        <w:rPr>
          <w:rFonts w:ascii="Arial" w:hAnsi="Arial" w:cs="Arial"/>
          <w:sz w:val="22"/>
          <w:szCs w:val="22"/>
        </w:rPr>
      </w:pPr>
      <w:r w:rsidRPr="00FB2C36">
        <w:rPr>
          <w:rFonts w:ascii="Arial" w:hAnsi="Arial" w:cs="Arial"/>
          <w:sz w:val="22"/>
          <w:szCs w:val="22"/>
        </w:rPr>
        <w:t>Power, S., Newton, N. &amp; Taylor, C. (2020). ‘Successful futures’ for all in Wales? The challenges of curriculum reform for addressing educational inequalities. The Curriculum Journal, 31(2), 317-333.</w:t>
      </w:r>
    </w:p>
    <w:p w14:paraId="1185CBC3" w14:textId="274A4787" w:rsidR="00FB2C36" w:rsidRPr="00FB2C36" w:rsidRDefault="00FB2C36" w:rsidP="0036034B">
      <w:pPr>
        <w:spacing w:line="360" w:lineRule="auto"/>
        <w:rPr>
          <w:rFonts w:ascii="Arial" w:hAnsi="Arial" w:cs="Arial"/>
          <w:sz w:val="22"/>
          <w:szCs w:val="22"/>
        </w:rPr>
      </w:pPr>
      <w:r w:rsidRPr="00FB2C36">
        <w:rPr>
          <w:rFonts w:ascii="Arial" w:hAnsi="Arial" w:cs="Arial"/>
          <w:sz w:val="22"/>
          <w:szCs w:val="22"/>
        </w:rPr>
        <w:t xml:space="preserve">Power, S., Taylor, C. &amp; Rees, G., </w:t>
      </w:r>
      <w:r w:rsidR="00E35FA1">
        <w:rPr>
          <w:rFonts w:ascii="Arial" w:hAnsi="Arial" w:cs="Arial"/>
          <w:sz w:val="22"/>
          <w:szCs w:val="22"/>
        </w:rPr>
        <w:t>(</w:t>
      </w:r>
      <w:r w:rsidRPr="00FB2C36">
        <w:rPr>
          <w:rFonts w:ascii="Arial" w:hAnsi="Arial" w:cs="Arial"/>
          <w:sz w:val="22"/>
          <w:szCs w:val="22"/>
        </w:rPr>
        <w:t>2022</w:t>
      </w:r>
      <w:r w:rsidR="00E35FA1">
        <w:rPr>
          <w:rFonts w:ascii="Arial" w:hAnsi="Arial" w:cs="Arial"/>
          <w:sz w:val="22"/>
          <w:szCs w:val="22"/>
        </w:rPr>
        <w:t>)</w:t>
      </w:r>
      <w:r w:rsidRPr="00FB2C36">
        <w:rPr>
          <w:rFonts w:ascii="Arial" w:hAnsi="Arial" w:cs="Arial"/>
          <w:sz w:val="22"/>
          <w:szCs w:val="22"/>
        </w:rPr>
        <w:t>. Inequalities and curriculum reform in Wales. British Educational Research Journal, 48(2), pp.256–272.</w:t>
      </w:r>
    </w:p>
    <w:p w14:paraId="54E6B0C9" w14:textId="45F5450F" w:rsidR="00FB2C36" w:rsidRPr="00FB2C36" w:rsidRDefault="00FB2C36" w:rsidP="0036034B">
      <w:pPr>
        <w:spacing w:line="360" w:lineRule="auto"/>
        <w:rPr>
          <w:rFonts w:ascii="Arial" w:hAnsi="Arial" w:cs="Arial"/>
          <w:sz w:val="22"/>
          <w:szCs w:val="22"/>
        </w:rPr>
      </w:pPr>
      <w:r w:rsidRPr="00FB2C36">
        <w:rPr>
          <w:rFonts w:ascii="Arial" w:hAnsi="Arial" w:cs="Arial"/>
          <w:sz w:val="22"/>
          <w:szCs w:val="22"/>
        </w:rPr>
        <w:t xml:space="preserve">Priestley, M., et al., </w:t>
      </w:r>
      <w:r w:rsidR="00E35FA1">
        <w:rPr>
          <w:rFonts w:ascii="Arial" w:hAnsi="Arial" w:cs="Arial"/>
          <w:sz w:val="22"/>
          <w:szCs w:val="22"/>
        </w:rPr>
        <w:t>(</w:t>
      </w:r>
      <w:r w:rsidRPr="00FB2C36">
        <w:rPr>
          <w:rFonts w:ascii="Arial" w:hAnsi="Arial" w:cs="Arial"/>
          <w:sz w:val="22"/>
          <w:szCs w:val="22"/>
        </w:rPr>
        <w:t>2015</w:t>
      </w:r>
      <w:r w:rsidR="00E35FA1">
        <w:rPr>
          <w:rFonts w:ascii="Arial" w:hAnsi="Arial" w:cs="Arial"/>
          <w:sz w:val="22"/>
          <w:szCs w:val="22"/>
        </w:rPr>
        <w:t>)</w:t>
      </w:r>
      <w:r w:rsidRPr="00FB2C36">
        <w:rPr>
          <w:rFonts w:ascii="Arial" w:hAnsi="Arial" w:cs="Arial"/>
          <w:sz w:val="22"/>
          <w:szCs w:val="22"/>
        </w:rPr>
        <w:t>. The Curriculum for Wales: A New Direction or Same Old? British Educational Research Journal, 41(3), pp. 355-373.</w:t>
      </w:r>
    </w:p>
    <w:p w14:paraId="3118EAA8" w14:textId="54334158" w:rsidR="00FB2C36" w:rsidRPr="00FB2C36" w:rsidRDefault="00FB2C36" w:rsidP="0036034B">
      <w:pPr>
        <w:spacing w:line="360" w:lineRule="auto"/>
        <w:rPr>
          <w:rFonts w:ascii="Arial" w:hAnsi="Arial" w:cs="Arial"/>
          <w:sz w:val="22"/>
          <w:szCs w:val="22"/>
        </w:rPr>
      </w:pPr>
      <w:r w:rsidRPr="00FB2C36">
        <w:rPr>
          <w:rFonts w:ascii="Arial" w:hAnsi="Arial" w:cs="Arial"/>
          <w:sz w:val="22"/>
          <w:szCs w:val="22"/>
        </w:rPr>
        <w:t xml:space="preserve">Priestley, M. &amp; Biesta, G., </w:t>
      </w:r>
      <w:r w:rsidR="00E35FA1">
        <w:rPr>
          <w:rFonts w:ascii="Arial" w:hAnsi="Arial" w:cs="Arial"/>
          <w:sz w:val="22"/>
          <w:szCs w:val="22"/>
        </w:rPr>
        <w:t>(</w:t>
      </w:r>
      <w:r w:rsidRPr="00FB2C36">
        <w:rPr>
          <w:rFonts w:ascii="Arial" w:hAnsi="Arial" w:cs="Arial"/>
          <w:sz w:val="22"/>
          <w:szCs w:val="22"/>
        </w:rPr>
        <w:t>2013</w:t>
      </w:r>
      <w:r w:rsidR="00E35FA1">
        <w:rPr>
          <w:rFonts w:ascii="Arial" w:hAnsi="Arial" w:cs="Arial"/>
          <w:sz w:val="22"/>
          <w:szCs w:val="22"/>
        </w:rPr>
        <w:t>)</w:t>
      </w:r>
      <w:r w:rsidRPr="00FB2C36">
        <w:rPr>
          <w:rFonts w:ascii="Arial" w:hAnsi="Arial" w:cs="Arial"/>
          <w:sz w:val="22"/>
          <w:szCs w:val="22"/>
        </w:rPr>
        <w:t>. Reinventing the Curriculum: New Trends in Curriculum Policy and Practice. London: Bloomsbury.</w:t>
      </w:r>
    </w:p>
    <w:p w14:paraId="23EF0E7E" w14:textId="594282EC" w:rsidR="00FB2C36" w:rsidRPr="00FB2C36" w:rsidRDefault="00FB2C36" w:rsidP="0036034B">
      <w:pPr>
        <w:spacing w:line="360" w:lineRule="auto"/>
        <w:rPr>
          <w:rFonts w:ascii="Arial" w:hAnsi="Arial" w:cs="Arial"/>
          <w:sz w:val="22"/>
          <w:szCs w:val="22"/>
        </w:rPr>
      </w:pPr>
      <w:r w:rsidRPr="00FB2C36">
        <w:rPr>
          <w:rFonts w:ascii="Arial" w:hAnsi="Arial" w:cs="Arial"/>
          <w:sz w:val="22"/>
          <w:szCs w:val="22"/>
        </w:rPr>
        <w:t xml:space="preserve">Priestley, M. &amp; Philippou, S., </w:t>
      </w:r>
      <w:r w:rsidR="00E35FA1">
        <w:rPr>
          <w:rFonts w:ascii="Arial" w:hAnsi="Arial" w:cs="Arial"/>
          <w:sz w:val="22"/>
          <w:szCs w:val="22"/>
        </w:rPr>
        <w:t>(</w:t>
      </w:r>
      <w:r w:rsidRPr="00FB2C36">
        <w:rPr>
          <w:rFonts w:ascii="Arial" w:hAnsi="Arial" w:cs="Arial"/>
          <w:sz w:val="22"/>
          <w:szCs w:val="22"/>
        </w:rPr>
        <w:t>2018</w:t>
      </w:r>
      <w:r w:rsidR="00E35FA1">
        <w:rPr>
          <w:rFonts w:ascii="Arial" w:hAnsi="Arial" w:cs="Arial"/>
          <w:sz w:val="22"/>
          <w:szCs w:val="22"/>
        </w:rPr>
        <w:t>)</w:t>
      </w:r>
      <w:r w:rsidRPr="00FB2C36">
        <w:rPr>
          <w:rFonts w:ascii="Arial" w:hAnsi="Arial" w:cs="Arial"/>
          <w:sz w:val="22"/>
          <w:szCs w:val="22"/>
        </w:rPr>
        <w:t>. Curriculum reform in small states: Lessons from Wales and Cyprus. International Journal of Educational Development, 62, pp.147–155</w:t>
      </w:r>
    </w:p>
    <w:p w14:paraId="250BBAFC" w14:textId="77777777" w:rsidR="00FB2C36" w:rsidRPr="00FB2C36" w:rsidRDefault="00FB2C36" w:rsidP="0036034B">
      <w:pPr>
        <w:spacing w:line="360" w:lineRule="auto"/>
        <w:rPr>
          <w:rFonts w:ascii="Arial" w:hAnsi="Arial" w:cs="Arial"/>
          <w:sz w:val="22"/>
          <w:szCs w:val="22"/>
        </w:rPr>
      </w:pPr>
      <w:r w:rsidRPr="00FB2C36">
        <w:rPr>
          <w:rFonts w:ascii="Arial" w:hAnsi="Arial" w:cs="Arial"/>
          <w:sz w:val="22"/>
          <w:szCs w:val="22"/>
        </w:rPr>
        <w:t>Priestley, M., &amp; Sinnema, C. (2018). Downgraded curriculum? An analysis of knowledge in new curricula in Scotland and New Zealand. In D. Wyse (Ed.), Creating Curricula: Aims, Knowledge and Control (Chapter 4, pp. 61-68). Routledge.</w:t>
      </w:r>
    </w:p>
    <w:p w14:paraId="4E112CC3" w14:textId="77777777" w:rsidR="00FB2C36" w:rsidRPr="00FB2C36" w:rsidRDefault="00FB2C36" w:rsidP="0036034B">
      <w:pPr>
        <w:spacing w:line="360" w:lineRule="auto"/>
        <w:rPr>
          <w:rFonts w:ascii="Arial" w:hAnsi="Arial" w:cs="Arial"/>
          <w:sz w:val="22"/>
          <w:szCs w:val="22"/>
        </w:rPr>
      </w:pPr>
      <w:r w:rsidRPr="00FB2C36">
        <w:rPr>
          <w:rFonts w:ascii="Arial" w:hAnsi="Arial" w:cs="Arial"/>
          <w:sz w:val="22"/>
          <w:szCs w:val="22"/>
        </w:rPr>
        <w:t>Robinson, S. (2022). Curriculum for Wales – where are we now? Teaching Geography, 47(2), 61-63.</w:t>
      </w:r>
    </w:p>
    <w:p w14:paraId="078B5E6F" w14:textId="77777777" w:rsidR="00FB2C36" w:rsidRPr="00FB2C36" w:rsidRDefault="00FB2C36" w:rsidP="0036034B">
      <w:pPr>
        <w:spacing w:line="360" w:lineRule="auto"/>
        <w:rPr>
          <w:rFonts w:ascii="Arial" w:hAnsi="Arial" w:cs="Arial"/>
          <w:sz w:val="22"/>
          <w:szCs w:val="22"/>
        </w:rPr>
      </w:pPr>
      <w:r w:rsidRPr="00FB2C36">
        <w:rPr>
          <w:rFonts w:ascii="Arial" w:hAnsi="Arial" w:cs="Arial"/>
          <w:sz w:val="22"/>
          <w:szCs w:val="22"/>
        </w:rPr>
        <w:t>Salonen-</w:t>
      </w:r>
      <w:proofErr w:type="spellStart"/>
      <w:r w:rsidRPr="00FB2C36">
        <w:rPr>
          <w:rFonts w:ascii="Arial" w:hAnsi="Arial" w:cs="Arial"/>
          <w:sz w:val="22"/>
          <w:szCs w:val="22"/>
        </w:rPr>
        <w:t>Hakomäki</w:t>
      </w:r>
      <w:proofErr w:type="spellEnd"/>
      <w:r w:rsidRPr="00FB2C36">
        <w:rPr>
          <w:rFonts w:ascii="Arial" w:hAnsi="Arial" w:cs="Arial"/>
          <w:sz w:val="22"/>
          <w:szCs w:val="22"/>
        </w:rPr>
        <w:t>, S. M. &amp; Soini, T. (2023). Participation in national curriculum reform – coherence from complexity. Journal of Curriculum Studies, 55(5), 527-544.</w:t>
      </w:r>
    </w:p>
    <w:p w14:paraId="08B28971" w14:textId="77777777" w:rsidR="00FB2C36" w:rsidRPr="00FB2C36" w:rsidRDefault="00FB2C36" w:rsidP="0036034B">
      <w:pPr>
        <w:spacing w:line="360" w:lineRule="auto"/>
        <w:rPr>
          <w:rFonts w:ascii="Arial" w:hAnsi="Arial" w:cs="Arial"/>
          <w:sz w:val="22"/>
          <w:szCs w:val="22"/>
        </w:rPr>
      </w:pPr>
      <w:r w:rsidRPr="00FB2C36">
        <w:rPr>
          <w:rFonts w:ascii="Arial" w:hAnsi="Arial" w:cs="Arial"/>
          <w:sz w:val="22"/>
          <w:szCs w:val="22"/>
        </w:rPr>
        <w:lastRenderedPageBreak/>
        <w:t>Schwandt, T.A. (2000). Three epistemological stances for qualitative inquiry: Interpretivism, hermeneutics, and social constructionism. In Handbook of qualitative research (pp. 189-213). SAGE Publishing.</w:t>
      </w:r>
    </w:p>
    <w:p w14:paraId="444F619B" w14:textId="77777777" w:rsidR="00FB2C36" w:rsidRPr="00FB2C36" w:rsidRDefault="00FB2C36" w:rsidP="0036034B">
      <w:pPr>
        <w:spacing w:line="360" w:lineRule="auto"/>
        <w:rPr>
          <w:rFonts w:ascii="Arial" w:hAnsi="Arial" w:cs="Arial"/>
          <w:sz w:val="22"/>
          <w:szCs w:val="22"/>
        </w:rPr>
      </w:pPr>
      <w:r w:rsidRPr="00FB2C36">
        <w:rPr>
          <w:rFonts w:ascii="Arial" w:hAnsi="Arial" w:cs="Arial"/>
          <w:sz w:val="22"/>
          <w:szCs w:val="22"/>
        </w:rPr>
        <w:t>Simmons, J. &amp; MacLean, J. (2018). Physical education teachers’ perceptions of factors that inhibit and facilitate the enactment of curriculum change in a high-stakes exam climate. Sport, Education and Society, 23(2), 186-202.</w:t>
      </w:r>
    </w:p>
    <w:p w14:paraId="346061EF" w14:textId="77777777" w:rsidR="00FB2C36" w:rsidRPr="00FB2C36" w:rsidRDefault="00FB2C36" w:rsidP="0036034B">
      <w:pPr>
        <w:spacing w:line="360" w:lineRule="auto"/>
        <w:rPr>
          <w:rFonts w:ascii="Arial" w:hAnsi="Arial" w:cs="Arial"/>
          <w:sz w:val="22"/>
          <w:szCs w:val="22"/>
        </w:rPr>
      </w:pPr>
      <w:r w:rsidRPr="00FB2C36">
        <w:rPr>
          <w:rFonts w:ascii="Arial" w:hAnsi="Arial" w:cs="Arial"/>
          <w:sz w:val="22"/>
          <w:szCs w:val="22"/>
        </w:rPr>
        <w:t xml:space="preserve">Sinnema, C., </w:t>
      </w:r>
      <w:proofErr w:type="spellStart"/>
      <w:r w:rsidRPr="00FB2C36">
        <w:rPr>
          <w:rFonts w:ascii="Arial" w:hAnsi="Arial" w:cs="Arial"/>
          <w:sz w:val="22"/>
          <w:szCs w:val="22"/>
        </w:rPr>
        <w:t>Nieveen</w:t>
      </w:r>
      <w:proofErr w:type="spellEnd"/>
      <w:r w:rsidRPr="00FB2C36">
        <w:rPr>
          <w:rFonts w:ascii="Arial" w:hAnsi="Arial" w:cs="Arial"/>
          <w:sz w:val="22"/>
          <w:szCs w:val="22"/>
        </w:rPr>
        <w:t>, N. &amp; Priestley, M. (2020). Successful futures, successful curriculum: What can Wales learn from international curriculum reforms? The Curriculum Journal, 31(2), 181-201.</w:t>
      </w:r>
    </w:p>
    <w:p w14:paraId="7099D381" w14:textId="77777777" w:rsidR="00FB2C36" w:rsidRPr="00FB2C36" w:rsidRDefault="00FB2C36" w:rsidP="0036034B">
      <w:pPr>
        <w:spacing w:line="360" w:lineRule="auto"/>
        <w:rPr>
          <w:rFonts w:ascii="Arial" w:hAnsi="Arial" w:cs="Arial"/>
          <w:sz w:val="22"/>
          <w:szCs w:val="22"/>
        </w:rPr>
      </w:pPr>
      <w:r w:rsidRPr="00FB2C36">
        <w:rPr>
          <w:rFonts w:ascii="Arial" w:hAnsi="Arial" w:cs="Arial"/>
          <w:sz w:val="22"/>
          <w:szCs w:val="22"/>
        </w:rPr>
        <w:t>Stenhouse, L. (1975). An introduction to curriculum research and development. Heinemann.</w:t>
      </w:r>
    </w:p>
    <w:p w14:paraId="5853F938" w14:textId="77777777" w:rsidR="00FB2C36" w:rsidRPr="00FB2C36" w:rsidRDefault="00FB2C36" w:rsidP="0036034B">
      <w:pPr>
        <w:spacing w:line="360" w:lineRule="auto"/>
        <w:rPr>
          <w:rFonts w:ascii="Arial" w:hAnsi="Arial" w:cs="Arial"/>
          <w:sz w:val="22"/>
          <w:szCs w:val="22"/>
        </w:rPr>
      </w:pPr>
      <w:proofErr w:type="spellStart"/>
      <w:r w:rsidRPr="00FB2C36">
        <w:rPr>
          <w:rFonts w:ascii="Arial" w:hAnsi="Arial" w:cs="Arial"/>
          <w:sz w:val="22"/>
          <w:szCs w:val="22"/>
        </w:rPr>
        <w:t>Sullanmaa</w:t>
      </w:r>
      <w:proofErr w:type="spellEnd"/>
      <w:r w:rsidRPr="00FB2C36">
        <w:rPr>
          <w:rFonts w:ascii="Arial" w:hAnsi="Arial" w:cs="Arial"/>
          <w:sz w:val="22"/>
          <w:szCs w:val="22"/>
        </w:rPr>
        <w:t xml:space="preserve">, J., </w:t>
      </w:r>
      <w:proofErr w:type="spellStart"/>
      <w:r w:rsidRPr="00FB2C36">
        <w:rPr>
          <w:rFonts w:ascii="Arial" w:hAnsi="Arial" w:cs="Arial"/>
          <w:sz w:val="22"/>
          <w:szCs w:val="22"/>
        </w:rPr>
        <w:t>Pyhältö</w:t>
      </w:r>
      <w:proofErr w:type="spellEnd"/>
      <w:r w:rsidRPr="00FB2C36">
        <w:rPr>
          <w:rFonts w:ascii="Arial" w:hAnsi="Arial" w:cs="Arial"/>
          <w:sz w:val="22"/>
          <w:szCs w:val="22"/>
        </w:rPr>
        <w:t>, K., Pietarinen, J. &amp; Soini, T. (2019). Curriculum coherence as perceived by district-level stakeholders in largescale national curriculum reform in Finland. The Curriculum Journal, 30(3), 244-263.</w:t>
      </w:r>
    </w:p>
    <w:p w14:paraId="288CAED7" w14:textId="77777777" w:rsidR="00FB2C36" w:rsidRPr="00FB2C36" w:rsidRDefault="00FB2C36" w:rsidP="0036034B">
      <w:pPr>
        <w:spacing w:line="360" w:lineRule="auto"/>
        <w:rPr>
          <w:rFonts w:ascii="Arial" w:hAnsi="Arial" w:cs="Arial"/>
          <w:sz w:val="22"/>
          <w:szCs w:val="22"/>
        </w:rPr>
      </w:pPr>
      <w:proofErr w:type="spellStart"/>
      <w:r w:rsidRPr="00FB2C36">
        <w:rPr>
          <w:rFonts w:ascii="Arial" w:hAnsi="Arial" w:cs="Arial"/>
          <w:sz w:val="22"/>
          <w:szCs w:val="22"/>
        </w:rPr>
        <w:t>Sullanmaa</w:t>
      </w:r>
      <w:proofErr w:type="spellEnd"/>
      <w:r w:rsidRPr="00FB2C36">
        <w:rPr>
          <w:rFonts w:ascii="Arial" w:hAnsi="Arial" w:cs="Arial"/>
          <w:sz w:val="22"/>
          <w:szCs w:val="22"/>
        </w:rPr>
        <w:t xml:space="preserve">, J., </w:t>
      </w:r>
      <w:proofErr w:type="spellStart"/>
      <w:r w:rsidRPr="00FB2C36">
        <w:rPr>
          <w:rFonts w:ascii="Arial" w:hAnsi="Arial" w:cs="Arial"/>
          <w:sz w:val="22"/>
          <w:szCs w:val="22"/>
        </w:rPr>
        <w:t>Pyhältö</w:t>
      </w:r>
      <w:proofErr w:type="spellEnd"/>
      <w:r w:rsidRPr="00FB2C36">
        <w:rPr>
          <w:rFonts w:ascii="Arial" w:hAnsi="Arial" w:cs="Arial"/>
          <w:sz w:val="22"/>
          <w:szCs w:val="22"/>
        </w:rPr>
        <w:t>, K., Pietarinen, J., &amp; Soini, T. (2021). Relationships between change management, knowledge sharing, curriculum coherence and school impact in national curriculum reform: a longitudinal approach. International Journal of Leadership in Education, 1-25.</w:t>
      </w:r>
    </w:p>
    <w:p w14:paraId="381C2B3F" w14:textId="77777777" w:rsidR="00FB2C36" w:rsidRPr="00FB2C36" w:rsidRDefault="00FB2C36" w:rsidP="0036034B">
      <w:pPr>
        <w:spacing w:line="360" w:lineRule="auto"/>
        <w:rPr>
          <w:rFonts w:ascii="Arial" w:hAnsi="Arial" w:cs="Arial"/>
          <w:sz w:val="22"/>
          <w:szCs w:val="22"/>
        </w:rPr>
      </w:pPr>
      <w:r w:rsidRPr="00FB2C36">
        <w:rPr>
          <w:rFonts w:ascii="Arial" w:hAnsi="Arial" w:cs="Arial"/>
          <w:sz w:val="22"/>
          <w:szCs w:val="22"/>
        </w:rPr>
        <w:t xml:space="preserve">Sundby, A. H. &amp; </w:t>
      </w:r>
      <w:proofErr w:type="spellStart"/>
      <w:r w:rsidRPr="00FB2C36">
        <w:rPr>
          <w:rFonts w:ascii="Arial" w:hAnsi="Arial" w:cs="Arial"/>
          <w:sz w:val="22"/>
          <w:szCs w:val="22"/>
        </w:rPr>
        <w:t>Karseth</w:t>
      </w:r>
      <w:proofErr w:type="spellEnd"/>
      <w:r w:rsidRPr="00FB2C36">
        <w:rPr>
          <w:rFonts w:ascii="Arial" w:hAnsi="Arial" w:cs="Arial"/>
          <w:sz w:val="22"/>
          <w:szCs w:val="22"/>
        </w:rPr>
        <w:t>, B. (2022). ‘The knowledge question’ in the Norwegian curriculum. The Curriculum Journal, 33(3), 427-442.</w:t>
      </w:r>
    </w:p>
    <w:p w14:paraId="2BB3F21F" w14:textId="77777777" w:rsidR="00FB2C36" w:rsidRPr="00FB2C36" w:rsidRDefault="00FB2C36" w:rsidP="0036034B">
      <w:pPr>
        <w:spacing w:line="360" w:lineRule="auto"/>
        <w:rPr>
          <w:rFonts w:ascii="Arial" w:hAnsi="Arial" w:cs="Arial"/>
          <w:sz w:val="22"/>
          <w:szCs w:val="22"/>
        </w:rPr>
      </w:pPr>
      <w:r w:rsidRPr="00FB2C36">
        <w:rPr>
          <w:rFonts w:ascii="Arial" w:hAnsi="Arial" w:cs="Arial"/>
          <w:sz w:val="22"/>
          <w:szCs w:val="22"/>
        </w:rPr>
        <w:t>Tyler, R. W. (1949). Basic principles of curriculum and instruction. University of Chicago Press.</w:t>
      </w:r>
    </w:p>
    <w:p w14:paraId="315C47C2" w14:textId="77777777" w:rsidR="00FB2C36" w:rsidRPr="00FB2C36" w:rsidRDefault="00FB2C36" w:rsidP="0036034B">
      <w:pPr>
        <w:spacing w:line="360" w:lineRule="auto"/>
        <w:rPr>
          <w:rFonts w:ascii="Arial" w:hAnsi="Arial" w:cs="Arial"/>
          <w:sz w:val="22"/>
          <w:szCs w:val="22"/>
        </w:rPr>
      </w:pPr>
      <w:r w:rsidRPr="00FB2C36">
        <w:rPr>
          <w:rFonts w:ascii="Arial" w:hAnsi="Arial" w:cs="Arial"/>
          <w:sz w:val="22"/>
          <w:szCs w:val="22"/>
        </w:rPr>
        <w:t>Wallace, C. S. &amp; Priestley, M. R. (2017). Secondary science teachers as curriculum makers: Mapping and designing Scotland’s new Curriculum for Excellence. Journal of Research in Science Teaching, 54(3), 324-349.</w:t>
      </w:r>
    </w:p>
    <w:p w14:paraId="3C39B5AB" w14:textId="77777777" w:rsidR="00FB2C36" w:rsidRPr="00FB2C36" w:rsidRDefault="00FB2C36" w:rsidP="0036034B">
      <w:pPr>
        <w:spacing w:line="360" w:lineRule="auto"/>
        <w:rPr>
          <w:rFonts w:ascii="Arial" w:hAnsi="Arial" w:cs="Arial"/>
          <w:sz w:val="22"/>
          <w:szCs w:val="22"/>
        </w:rPr>
      </w:pPr>
      <w:r w:rsidRPr="00FB2C36">
        <w:rPr>
          <w:rFonts w:ascii="Arial" w:hAnsi="Arial" w:cs="Arial"/>
          <w:sz w:val="22"/>
          <w:szCs w:val="22"/>
        </w:rPr>
        <w:t>Welsh Government, (2022). Curriculum for Wales guidance. Cardiff: Welsh Government.</w:t>
      </w:r>
    </w:p>
    <w:p w14:paraId="0CFB32F2" w14:textId="77777777" w:rsidR="00FB2C36" w:rsidRPr="00FB2C36" w:rsidRDefault="00FB2C36" w:rsidP="0036034B">
      <w:pPr>
        <w:spacing w:line="360" w:lineRule="auto"/>
        <w:rPr>
          <w:rFonts w:ascii="Arial" w:hAnsi="Arial" w:cs="Arial"/>
          <w:sz w:val="22"/>
          <w:szCs w:val="22"/>
        </w:rPr>
      </w:pPr>
      <w:r w:rsidRPr="00FB2C36">
        <w:rPr>
          <w:rFonts w:ascii="Arial" w:hAnsi="Arial" w:cs="Arial"/>
          <w:sz w:val="22"/>
          <w:szCs w:val="22"/>
        </w:rPr>
        <w:t xml:space="preserve">Welsh Government (2023). Understanding curriculum in practice: </w:t>
      </w:r>
      <w:proofErr w:type="spellStart"/>
      <w:r w:rsidRPr="00FB2C36">
        <w:rPr>
          <w:rFonts w:ascii="Arial" w:hAnsi="Arial" w:cs="Arial"/>
          <w:sz w:val="22"/>
          <w:szCs w:val="22"/>
        </w:rPr>
        <w:t>Camau</w:t>
      </w:r>
      <w:proofErr w:type="spellEnd"/>
      <w:r w:rsidRPr="00FB2C36">
        <w:rPr>
          <w:rFonts w:ascii="Arial" w:hAnsi="Arial" w:cs="Arial"/>
          <w:sz w:val="22"/>
          <w:szCs w:val="22"/>
        </w:rPr>
        <w:t xml:space="preserve"> </w:t>
      </w:r>
      <w:proofErr w:type="spellStart"/>
      <w:r w:rsidRPr="00FB2C36">
        <w:rPr>
          <w:rFonts w:ascii="Arial" w:hAnsi="Arial" w:cs="Arial"/>
          <w:sz w:val="22"/>
          <w:szCs w:val="22"/>
        </w:rPr>
        <w:t>i'r</w:t>
      </w:r>
      <w:proofErr w:type="spellEnd"/>
      <w:r w:rsidRPr="00FB2C36">
        <w:rPr>
          <w:rFonts w:ascii="Arial" w:hAnsi="Arial" w:cs="Arial"/>
          <w:sz w:val="22"/>
          <w:szCs w:val="22"/>
        </w:rPr>
        <w:t xml:space="preserve"> </w:t>
      </w:r>
      <w:proofErr w:type="spellStart"/>
      <w:r w:rsidRPr="00FB2C36">
        <w:rPr>
          <w:rFonts w:ascii="Arial" w:hAnsi="Arial" w:cs="Arial"/>
          <w:sz w:val="22"/>
          <w:szCs w:val="22"/>
        </w:rPr>
        <w:t>Dyfodol</w:t>
      </w:r>
      <w:proofErr w:type="spellEnd"/>
    </w:p>
    <w:p w14:paraId="1BDE2EE1" w14:textId="54248FE8" w:rsidR="00FB2C36" w:rsidRDefault="00642CA7" w:rsidP="0036034B">
      <w:pPr>
        <w:spacing w:line="360" w:lineRule="auto"/>
        <w:rPr>
          <w:rFonts w:ascii="Arial" w:hAnsi="Arial" w:cs="Arial"/>
          <w:sz w:val="22"/>
          <w:szCs w:val="22"/>
        </w:rPr>
      </w:pPr>
      <w:hyperlink r:id="rId9" w:history="1">
        <w:r w:rsidRPr="003A6517">
          <w:rPr>
            <w:rStyle w:val="Hyperlink"/>
            <w:rFonts w:ascii="Arial" w:hAnsi="Arial" w:cs="Arial"/>
            <w:sz w:val="22"/>
            <w:szCs w:val="22"/>
          </w:rPr>
          <w:t>https://hwb.gov.wales/curriculum-for-wales/understanding-curriculum-in-practice-camau-ir-dyfodol/introduction-to-the-practical-support-materials/</w:t>
        </w:r>
      </w:hyperlink>
    </w:p>
    <w:p w14:paraId="35B933B9" w14:textId="0278715F" w:rsidR="00FB2C36" w:rsidRPr="00FB2C36" w:rsidRDefault="00FB2C36" w:rsidP="0036034B">
      <w:pPr>
        <w:spacing w:line="360" w:lineRule="auto"/>
        <w:rPr>
          <w:rFonts w:ascii="Arial" w:hAnsi="Arial" w:cs="Arial"/>
          <w:sz w:val="22"/>
          <w:szCs w:val="22"/>
        </w:rPr>
      </w:pPr>
      <w:r w:rsidRPr="00FB2C36">
        <w:rPr>
          <w:rFonts w:ascii="Arial" w:hAnsi="Arial" w:cs="Arial"/>
          <w:sz w:val="22"/>
          <w:szCs w:val="22"/>
        </w:rPr>
        <w:t xml:space="preserve">Whitson, T., </w:t>
      </w:r>
      <w:r w:rsidR="00E35FA1">
        <w:rPr>
          <w:rFonts w:ascii="Arial" w:hAnsi="Arial" w:cs="Arial"/>
          <w:sz w:val="22"/>
          <w:szCs w:val="22"/>
        </w:rPr>
        <w:t>(</w:t>
      </w:r>
      <w:r w:rsidRPr="00FB2C36">
        <w:rPr>
          <w:rFonts w:ascii="Arial" w:hAnsi="Arial" w:cs="Arial"/>
          <w:sz w:val="22"/>
          <w:szCs w:val="22"/>
        </w:rPr>
        <w:t>2008</w:t>
      </w:r>
      <w:r w:rsidR="00E35FA1">
        <w:rPr>
          <w:rFonts w:ascii="Arial" w:hAnsi="Arial" w:cs="Arial"/>
          <w:sz w:val="22"/>
          <w:szCs w:val="22"/>
        </w:rPr>
        <w:t>)</w:t>
      </w:r>
      <w:r w:rsidRPr="00FB2C36">
        <w:rPr>
          <w:rFonts w:ascii="Arial" w:hAnsi="Arial" w:cs="Arial"/>
          <w:sz w:val="22"/>
          <w:szCs w:val="22"/>
        </w:rPr>
        <w:t>. Decomposing curriculum, vs. curriculum-as-text. Journal of Curriculum and Pedagogy, 5(1), pp.111-137.</w:t>
      </w:r>
    </w:p>
    <w:p w14:paraId="1D020CB6" w14:textId="77777777" w:rsidR="00FB2C36" w:rsidRPr="00FB2C36" w:rsidRDefault="00FB2C36" w:rsidP="0036034B">
      <w:pPr>
        <w:spacing w:line="360" w:lineRule="auto"/>
        <w:rPr>
          <w:rFonts w:ascii="Arial" w:hAnsi="Arial" w:cs="Arial"/>
          <w:sz w:val="22"/>
          <w:szCs w:val="22"/>
        </w:rPr>
      </w:pPr>
      <w:r w:rsidRPr="00FB2C36">
        <w:rPr>
          <w:rFonts w:ascii="Arial" w:hAnsi="Arial" w:cs="Arial"/>
          <w:sz w:val="22"/>
          <w:szCs w:val="22"/>
        </w:rPr>
        <w:lastRenderedPageBreak/>
        <w:t>Young, M. (2010). Knowledge and the future school: Curriculum and social justice. Bloomsbury.</w:t>
      </w:r>
    </w:p>
    <w:p w14:paraId="6ECBD9F4" w14:textId="1E5688E1" w:rsidR="00FB2C36" w:rsidRPr="00A164FB" w:rsidRDefault="00FB2C36" w:rsidP="0036034B">
      <w:pPr>
        <w:spacing w:line="360" w:lineRule="auto"/>
        <w:rPr>
          <w:rFonts w:ascii="Arial" w:hAnsi="Arial" w:cs="Arial"/>
          <w:sz w:val="22"/>
          <w:szCs w:val="22"/>
        </w:rPr>
      </w:pPr>
      <w:r w:rsidRPr="00FB2C36">
        <w:rPr>
          <w:rFonts w:ascii="Arial" w:hAnsi="Arial" w:cs="Arial"/>
          <w:sz w:val="22"/>
          <w:szCs w:val="22"/>
        </w:rPr>
        <w:t xml:space="preserve">Young, M., </w:t>
      </w:r>
      <w:r w:rsidR="00E35FA1">
        <w:rPr>
          <w:rFonts w:ascii="Arial" w:hAnsi="Arial" w:cs="Arial"/>
          <w:sz w:val="22"/>
          <w:szCs w:val="22"/>
        </w:rPr>
        <w:t>(</w:t>
      </w:r>
      <w:r w:rsidRPr="00FB2C36">
        <w:rPr>
          <w:rFonts w:ascii="Arial" w:hAnsi="Arial" w:cs="Arial"/>
          <w:sz w:val="22"/>
          <w:szCs w:val="22"/>
        </w:rPr>
        <w:t>2014</w:t>
      </w:r>
      <w:r w:rsidR="00E35FA1">
        <w:rPr>
          <w:rFonts w:ascii="Arial" w:hAnsi="Arial" w:cs="Arial"/>
          <w:sz w:val="22"/>
          <w:szCs w:val="22"/>
        </w:rPr>
        <w:t>)</w:t>
      </w:r>
      <w:r w:rsidRPr="00FB2C36">
        <w:rPr>
          <w:rFonts w:ascii="Arial" w:hAnsi="Arial" w:cs="Arial"/>
          <w:sz w:val="22"/>
          <w:szCs w:val="22"/>
        </w:rPr>
        <w:t>. Knowledge, curriculum and the future school: Why subjects matter. The Curriculum Journal, 25(4), pp.470–483</w:t>
      </w:r>
    </w:p>
    <w:sectPr w:rsidR="00FB2C36" w:rsidRPr="00A164F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24E6B0" w14:textId="77777777" w:rsidR="001E1031" w:rsidRDefault="001E1031" w:rsidP="00592598">
      <w:pPr>
        <w:spacing w:after="0" w:line="240" w:lineRule="auto"/>
      </w:pPr>
      <w:r>
        <w:separator/>
      </w:r>
    </w:p>
  </w:endnote>
  <w:endnote w:type="continuationSeparator" w:id="0">
    <w:p w14:paraId="1FF48B7A" w14:textId="77777777" w:rsidR="001E1031" w:rsidRDefault="001E1031" w:rsidP="005925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786328" w14:textId="77777777" w:rsidR="001E1031" w:rsidRDefault="001E1031" w:rsidP="00592598">
      <w:pPr>
        <w:spacing w:after="0" w:line="240" w:lineRule="auto"/>
      </w:pPr>
      <w:r>
        <w:separator/>
      </w:r>
    </w:p>
  </w:footnote>
  <w:footnote w:type="continuationSeparator" w:id="0">
    <w:p w14:paraId="7582D46F" w14:textId="77777777" w:rsidR="001E1031" w:rsidRDefault="001E1031" w:rsidP="0059259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A00B93"/>
    <w:multiLevelType w:val="hybridMultilevel"/>
    <w:tmpl w:val="AECA1C5A"/>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411BDA"/>
    <w:multiLevelType w:val="hybridMultilevel"/>
    <w:tmpl w:val="34CCC5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F562C0A"/>
    <w:multiLevelType w:val="hybridMultilevel"/>
    <w:tmpl w:val="8990FAF4"/>
    <w:lvl w:ilvl="0" w:tplc="15908D2E">
      <w:start w:val="4"/>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43333B49"/>
    <w:multiLevelType w:val="hybridMultilevel"/>
    <w:tmpl w:val="61427D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40702A8"/>
    <w:multiLevelType w:val="hybridMultilevel"/>
    <w:tmpl w:val="DA4AFAD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EC75BEA"/>
    <w:multiLevelType w:val="multilevel"/>
    <w:tmpl w:val="F75E7AE2"/>
    <w:lvl w:ilvl="0">
      <w:start w:val="1"/>
      <w:numFmt w:val="decimal"/>
      <w:lvlText w:val="%1."/>
      <w:lvlJc w:val="left"/>
      <w:pPr>
        <w:ind w:left="400" w:hanging="4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68392CC5"/>
    <w:multiLevelType w:val="multilevel"/>
    <w:tmpl w:val="99CEDC90"/>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762F482E"/>
    <w:multiLevelType w:val="hybridMultilevel"/>
    <w:tmpl w:val="CDA4AC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0756072">
    <w:abstractNumId w:val="3"/>
  </w:num>
  <w:num w:numId="2" w16cid:durableId="505444160">
    <w:abstractNumId w:val="1"/>
  </w:num>
  <w:num w:numId="3" w16cid:durableId="838429753">
    <w:abstractNumId w:val="2"/>
  </w:num>
  <w:num w:numId="4" w16cid:durableId="320692826">
    <w:abstractNumId w:val="4"/>
  </w:num>
  <w:num w:numId="5" w16cid:durableId="53818026">
    <w:abstractNumId w:val="0"/>
  </w:num>
  <w:num w:numId="6" w16cid:durableId="1809087371">
    <w:abstractNumId w:val="7"/>
  </w:num>
  <w:num w:numId="7" w16cid:durableId="232743157">
    <w:abstractNumId w:val="6"/>
  </w:num>
  <w:num w:numId="8" w16cid:durableId="167464616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6DA5"/>
    <w:rsid w:val="00001254"/>
    <w:rsid w:val="00032C83"/>
    <w:rsid w:val="00034707"/>
    <w:rsid w:val="00040ABA"/>
    <w:rsid w:val="00040AF7"/>
    <w:rsid w:val="00050E47"/>
    <w:rsid w:val="000574A0"/>
    <w:rsid w:val="00062FC1"/>
    <w:rsid w:val="00076518"/>
    <w:rsid w:val="00077DF3"/>
    <w:rsid w:val="00081174"/>
    <w:rsid w:val="00092841"/>
    <w:rsid w:val="00097512"/>
    <w:rsid w:val="000A12DC"/>
    <w:rsid w:val="000A6F14"/>
    <w:rsid w:val="000B4B88"/>
    <w:rsid w:val="000C04A3"/>
    <w:rsid w:val="000D4ACF"/>
    <w:rsid w:val="000D4AFA"/>
    <w:rsid w:val="000D5A0C"/>
    <w:rsid w:val="000D7C68"/>
    <w:rsid w:val="000E5342"/>
    <w:rsid w:val="000E551F"/>
    <w:rsid w:val="000E6FC8"/>
    <w:rsid w:val="000F4086"/>
    <w:rsid w:val="000F4276"/>
    <w:rsid w:val="0012131A"/>
    <w:rsid w:val="0013253A"/>
    <w:rsid w:val="00134C42"/>
    <w:rsid w:val="0014065B"/>
    <w:rsid w:val="00145591"/>
    <w:rsid w:val="0015150D"/>
    <w:rsid w:val="001516D3"/>
    <w:rsid w:val="001575F5"/>
    <w:rsid w:val="00160D82"/>
    <w:rsid w:val="0016172B"/>
    <w:rsid w:val="00173EA9"/>
    <w:rsid w:val="0017532C"/>
    <w:rsid w:val="00181C45"/>
    <w:rsid w:val="00183AF2"/>
    <w:rsid w:val="00185271"/>
    <w:rsid w:val="001923DD"/>
    <w:rsid w:val="001928CD"/>
    <w:rsid w:val="001965C6"/>
    <w:rsid w:val="00197070"/>
    <w:rsid w:val="001A05EB"/>
    <w:rsid w:val="001A138A"/>
    <w:rsid w:val="001A4AD0"/>
    <w:rsid w:val="001B46C2"/>
    <w:rsid w:val="001C1669"/>
    <w:rsid w:val="001D6AE9"/>
    <w:rsid w:val="001E0BF9"/>
    <w:rsid w:val="001E1031"/>
    <w:rsid w:val="001E4607"/>
    <w:rsid w:val="001E623E"/>
    <w:rsid w:val="001E70C7"/>
    <w:rsid w:val="001F3B65"/>
    <w:rsid w:val="0021228D"/>
    <w:rsid w:val="00212D21"/>
    <w:rsid w:val="002217D1"/>
    <w:rsid w:val="00235246"/>
    <w:rsid w:val="00235824"/>
    <w:rsid w:val="00236B17"/>
    <w:rsid w:val="002414E4"/>
    <w:rsid w:val="00243D05"/>
    <w:rsid w:val="00254EE7"/>
    <w:rsid w:val="002564F4"/>
    <w:rsid w:val="002640E1"/>
    <w:rsid w:val="00266AFE"/>
    <w:rsid w:val="0027392C"/>
    <w:rsid w:val="002766AC"/>
    <w:rsid w:val="00277966"/>
    <w:rsid w:val="00287435"/>
    <w:rsid w:val="00291F91"/>
    <w:rsid w:val="002B0EF5"/>
    <w:rsid w:val="002B3B3A"/>
    <w:rsid w:val="002B540B"/>
    <w:rsid w:val="002C58B8"/>
    <w:rsid w:val="002C643E"/>
    <w:rsid w:val="002D3ED3"/>
    <w:rsid w:val="002D7681"/>
    <w:rsid w:val="002E13A9"/>
    <w:rsid w:val="002F0C2A"/>
    <w:rsid w:val="002F7FA4"/>
    <w:rsid w:val="00300D16"/>
    <w:rsid w:val="00301489"/>
    <w:rsid w:val="0030631C"/>
    <w:rsid w:val="003237DF"/>
    <w:rsid w:val="003248A7"/>
    <w:rsid w:val="00330058"/>
    <w:rsid w:val="0033082D"/>
    <w:rsid w:val="00334C2D"/>
    <w:rsid w:val="00337CC1"/>
    <w:rsid w:val="00341C63"/>
    <w:rsid w:val="00342F6E"/>
    <w:rsid w:val="00344DF4"/>
    <w:rsid w:val="003540C3"/>
    <w:rsid w:val="00354419"/>
    <w:rsid w:val="003578B8"/>
    <w:rsid w:val="0036034B"/>
    <w:rsid w:val="00363207"/>
    <w:rsid w:val="00371165"/>
    <w:rsid w:val="00371D0B"/>
    <w:rsid w:val="00377C20"/>
    <w:rsid w:val="00390373"/>
    <w:rsid w:val="0039300F"/>
    <w:rsid w:val="00393859"/>
    <w:rsid w:val="0039578D"/>
    <w:rsid w:val="003A0FFD"/>
    <w:rsid w:val="003B01C6"/>
    <w:rsid w:val="003B1D42"/>
    <w:rsid w:val="003B4FEF"/>
    <w:rsid w:val="003C130F"/>
    <w:rsid w:val="003C55ED"/>
    <w:rsid w:val="003C56E6"/>
    <w:rsid w:val="003C611D"/>
    <w:rsid w:val="003D24CF"/>
    <w:rsid w:val="003E0B09"/>
    <w:rsid w:val="003F4181"/>
    <w:rsid w:val="003F75CD"/>
    <w:rsid w:val="00423DBE"/>
    <w:rsid w:val="0042472A"/>
    <w:rsid w:val="00433273"/>
    <w:rsid w:val="0043445F"/>
    <w:rsid w:val="00436B66"/>
    <w:rsid w:val="004438B0"/>
    <w:rsid w:val="00452835"/>
    <w:rsid w:val="00457D63"/>
    <w:rsid w:val="0046750E"/>
    <w:rsid w:val="004733EB"/>
    <w:rsid w:val="00480D31"/>
    <w:rsid w:val="00480DE7"/>
    <w:rsid w:val="00482545"/>
    <w:rsid w:val="00484A3E"/>
    <w:rsid w:val="00490BB0"/>
    <w:rsid w:val="00492DA8"/>
    <w:rsid w:val="00492E7A"/>
    <w:rsid w:val="004A02EC"/>
    <w:rsid w:val="004A4839"/>
    <w:rsid w:val="004B0429"/>
    <w:rsid w:val="004B16A4"/>
    <w:rsid w:val="004C0FC9"/>
    <w:rsid w:val="004C1512"/>
    <w:rsid w:val="004C5770"/>
    <w:rsid w:val="004C58BA"/>
    <w:rsid w:val="004D1578"/>
    <w:rsid w:val="004D2961"/>
    <w:rsid w:val="004D2E8D"/>
    <w:rsid w:val="004F0C59"/>
    <w:rsid w:val="004F70E5"/>
    <w:rsid w:val="00504421"/>
    <w:rsid w:val="00512BFC"/>
    <w:rsid w:val="00520D03"/>
    <w:rsid w:val="00526ADE"/>
    <w:rsid w:val="00530A06"/>
    <w:rsid w:val="00532075"/>
    <w:rsid w:val="00535E71"/>
    <w:rsid w:val="0054318B"/>
    <w:rsid w:val="00545E02"/>
    <w:rsid w:val="005507D1"/>
    <w:rsid w:val="00551550"/>
    <w:rsid w:val="0056123E"/>
    <w:rsid w:val="00564AFD"/>
    <w:rsid w:val="00573F16"/>
    <w:rsid w:val="00581C9E"/>
    <w:rsid w:val="0058329A"/>
    <w:rsid w:val="00584DD2"/>
    <w:rsid w:val="00592598"/>
    <w:rsid w:val="00592E05"/>
    <w:rsid w:val="00595897"/>
    <w:rsid w:val="00595E5D"/>
    <w:rsid w:val="005A3E73"/>
    <w:rsid w:val="005C0DFC"/>
    <w:rsid w:val="005C175E"/>
    <w:rsid w:val="005C1B3A"/>
    <w:rsid w:val="005C20B4"/>
    <w:rsid w:val="005C2481"/>
    <w:rsid w:val="005C319B"/>
    <w:rsid w:val="005C3DD0"/>
    <w:rsid w:val="005C4C0A"/>
    <w:rsid w:val="005D2408"/>
    <w:rsid w:val="005E7AE8"/>
    <w:rsid w:val="005E7EFC"/>
    <w:rsid w:val="005F6776"/>
    <w:rsid w:val="00611901"/>
    <w:rsid w:val="00615B77"/>
    <w:rsid w:val="006211BE"/>
    <w:rsid w:val="0063058C"/>
    <w:rsid w:val="00642CA7"/>
    <w:rsid w:val="006436B3"/>
    <w:rsid w:val="00644722"/>
    <w:rsid w:val="0064612C"/>
    <w:rsid w:val="006622E3"/>
    <w:rsid w:val="00667039"/>
    <w:rsid w:val="00672023"/>
    <w:rsid w:val="0068061E"/>
    <w:rsid w:val="006818F5"/>
    <w:rsid w:val="00682C66"/>
    <w:rsid w:val="00686254"/>
    <w:rsid w:val="006A0643"/>
    <w:rsid w:val="006A0D28"/>
    <w:rsid w:val="006A598B"/>
    <w:rsid w:val="006B2949"/>
    <w:rsid w:val="006D3590"/>
    <w:rsid w:val="006F7AD8"/>
    <w:rsid w:val="00704827"/>
    <w:rsid w:val="007101AF"/>
    <w:rsid w:val="007111A6"/>
    <w:rsid w:val="0071297A"/>
    <w:rsid w:val="007159BB"/>
    <w:rsid w:val="00726C06"/>
    <w:rsid w:val="0072737C"/>
    <w:rsid w:val="00731B82"/>
    <w:rsid w:val="0074194D"/>
    <w:rsid w:val="00747459"/>
    <w:rsid w:val="00747943"/>
    <w:rsid w:val="00753368"/>
    <w:rsid w:val="007609CB"/>
    <w:rsid w:val="00761EBD"/>
    <w:rsid w:val="007669F0"/>
    <w:rsid w:val="00767653"/>
    <w:rsid w:val="00786E6B"/>
    <w:rsid w:val="00791446"/>
    <w:rsid w:val="00793292"/>
    <w:rsid w:val="00794ED5"/>
    <w:rsid w:val="007A105D"/>
    <w:rsid w:val="007A5748"/>
    <w:rsid w:val="007A59A8"/>
    <w:rsid w:val="007B3B51"/>
    <w:rsid w:val="007B3E57"/>
    <w:rsid w:val="007C0593"/>
    <w:rsid w:val="007D1189"/>
    <w:rsid w:val="007D6D54"/>
    <w:rsid w:val="007E4767"/>
    <w:rsid w:val="007F0EDB"/>
    <w:rsid w:val="007F551C"/>
    <w:rsid w:val="007F75CA"/>
    <w:rsid w:val="008031EF"/>
    <w:rsid w:val="00805A98"/>
    <w:rsid w:val="00806463"/>
    <w:rsid w:val="00822BDB"/>
    <w:rsid w:val="008240EE"/>
    <w:rsid w:val="008244BE"/>
    <w:rsid w:val="00825EEA"/>
    <w:rsid w:val="00831FDD"/>
    <w:rsid w:val="00841820"/>
    <w:rsid w:val="0084462C"/>
    <w:rsid w:val="00854364"/>
    <w:rsid w:val="00861ED2"/>
    <w:rsid w:val="00865C06"/>
    <w:rsid w:val="00866FBB"/>
    <w:rsid w:val="0087369E"/>
    <w:rsid w:val="008779A8"/>
    <w:rsid w:val="008842A5"/>
    <w:rsid w:val="00893F2F"/>
    <w:rsid w:val="008974DE"/>
    <w:rsid w:val="008A6993"/>
    <w:rsid w:val="008A6F22"/>
    <w:rsid w:val="008A72BD"/>
    <w:rsid w:val="008A7704"/>
    <w:rsid w:val="008C0436"/>
    <w:rsid w:val="008C4612"/>
    <w:rsid w:val="008C4720"/>
    <w:rsid w:val="008C7417"/>
    <w:rsid w:val="008D3DBC"/>
    <w:rsid w:val="008D48E7"/>
    <w:rsid w:val="008E285D"/>
    <w:rsid w:val="008F162C"/>
    <w:rsid w:val="008F44C1"/>
    <w:rsid w:val="008F7B26"/>
    <w:rsid w:val="00900FB8"/>
    <w:rsid w:val="009126EC"/>
    <w:rsid w:val="009161FD"/>
    <w:rsid w:val="009207CB"/>
    <w:rsid w:val="009213A4"/>
    <w:rsid w:val="00922DE8"/>
    <w:rsid w:val="0093128D"/>
    <w:rsid w:val="00933D82"/>
    <w:rsid w:val="00933FE7"/>
    <w:rsid w:val="009343C0"/>
    <w:rsid w:val="00944F10"/>
    <w:rsid w:val="00951F19"/>
    <w:rsid w:val="00966653"/>
    <w:rsid w:val="009711A1"/>
    <w:rsid w:val="009735C9"/>
    <w:rsid w:val="00982954"/>
    <w:rsid w:val="009835FB"/>
    <w:rsid w:val="00990C24"/>
    <w:rsid w:val="00994794"/>
    <w:rsid w:val="009A1D1B"/>
    <w:rsid w:val="009A2E9B"/>
    <w:rsid w:val="009B1B9E"/>
    <w:rsid w:val="009B4E4B"/>
    <w:rsid w:val="009C5163"/>
    <w:rsid w:val="009C5DDB"/>
    <w:rsid w:val="009C5E89"/>
    <w:rsid w:val="009D2C6F"/>
    <w:rsid w:val="009D5D7F"/>
    <w:rsid w:val="009E2027"/>
    <w:rsid w:val="009E77E5"/>
    <w:rsid w:val="009E79BE"/>
    <w:rsid w:val="00A07007"/>
    <w:rsid w:val="00A128F1"/>
    <w:rsid w:val="00A1373C"/>
    <w:rsid w:val="00A164FB"/>
    <w:rsid w:val="00A25BAC"/>
    <w:rsid w:val="00A47F20"/>
    <w:rsid w:val="00A5061E"/>
    <w:rsid w:val="00A50EAF"/>
    <w:rsid w:val="00A50F1C"/>
    <w:rsid w:val="00A5155E"/>
    <w:rsid w:val="00A535E3"/>
    <w:rsid w:val="00A560B2"/>
    <w:rsid w:val="00A56F17"/>
    <w:rsid w:val="00A60E92"/>
    <w:rsid w:val="00A616E0"/>
    <w:rsid w:val="00A6488A"/>
    <w:rsid w:val="00A7219F"/>
    <w:rsid w:val="00A742F3"/>
    <w:rsid w:val="00A75D2F"/>
    <w:rsid w:val="00A90526"/>
    <w:rsid w:val="00A90CF8"/>
    <w:rsid w:val="00A92759"/>
    <w:rsid w:val="00A95470"/>
    <w:rsid w:val="00AA044B"/>
    <w:rsid w:val="00AB1641"/>
    <w:rsid w:val="00AB7A30"/>
    <w:rsid w:val="00AC19CF"/>
    <w:rsid w:val="00AC2392"/>
    <w:rsid w:val="00AC5C0C"/>
    <w:rsid w:val="00AD2485"/>
    <w:rsid w:val="00AD5707"/>
    <w:rsid w:val="00AE28C7"/>
    <w:rsid w:val="00AF1B3D"/>
    <w:rsid w:val="00AF3757"/>
    <w:rsid w:val="00B015A9"/>
    <w:rsid w:val="00B02650"/>
    <w:rsid w:val="00B04B45"/>
    <w:rsid w:val="00B103A5"/>
    <w:rsid w:val="00B11091"/>
    <w:rsid w:val="00B340EB"/>
    <w:rsid w:val="00B36048"/>
    <w:rsid w:val="00B407F1"/>
    <w:rsid w:val="00B462AB"/>
    <w:rsid w:val="00B5217C"/>
    <w:rsid w:val="00B5294D"/>
    <w:rsid w:val="00B56DA5"/>
    <w:rsid w:val="00B64918"/>
    <w:rsid w:val="00B660AA"/>
    <w:rsid w:val="00B67030"/>
    <w:rsid w:val="00B71042"/>
    <w:rsid w:val="00B7333B"/>
    <w:rsid w:val="00B75A2C"/>
    <w:rsid w:val="00B765DD"/>
    <w:rsid w:val="00B87421"/>
    <w:rsid w:val="00B8767A"/>
    <w:rsid w:val="00B94C19"/>
    <w:rsid w:val="00BA6A4D"/>
    <w:rsid w:val="00BB1A28"/>
    <w:rsid w:val="00BB3FD9"/>
    <w:rsid w:val="00BB4370"/>
    <w:rsid w:val="00BB4503"/>
    <w:rsid w:val="00BB54B1"/>
    <w:rsid w:val="00BB6F31"/>
    <w:rsid w:val="00BC2AC7"/>
    <w:rsid w:val="00BD2C4D"/>
    <w:rsid w:val="00BD3F54"/>
    <w:rsid w:val="00BD5D55"/>
    <w:rsid w:val="00BE2182"/>
    <w:rsid w:val="00BE2FD2"/>
    <w:rsid w:val="00BE63CF"/>
    <w:rsid w:val="00C05AD9"/>
    <w:rsid w:val="00C07367"/>
    <w:rsid w:val="00C10A3D"/>
    <w:rsid w:val="00C23134"/>
    <w:rsid w:val="00C31280"/>
    <w:rsid w:val="00C42972"/>
    <w:rsid w:val="00C46D22"/>
    <w:rsid w:val="00C54EC7"/>
    <w:rsid w:val="00C615A9"/>
    <w:rsid w:val="00C66DF7"/>
    <w:rsid w:val="00C71509"/>
    <w:rsid w:val="00C76B2F"/>
    <w:rsid w:val="00C83053"/>
    <w:rsid w:val="00C83658"/>
    <w:rsid w:val="00C931DE"/>
    <w:rsid w:val="00CA4E16"/>
    <w:rsid w:val="00CB473E"/>
    <w:rsid w:val="00CC1B72"/>
    <w:rsid w:val="00CC590E"/>
    <w:rsid w:val="00CD09F9"/>
    <w:rsid w:val="00CD59E0"/>
    <w:rsid w:val="00CE0ABD"/>
    <w:rsid w:val="00CE2585"/>
    <w:rsid w:val="00CF2E94"/>
    <w:rsid w:val="00CF3165"/>
    <w:rsid w:val="00CF5E19"/>
    <w:rsid w:val="00CF5F6F"/>
    <w:rsid w:val="00CF7710"/>
    <w:rsid w:val="00D013EF"/>
    <w:rsid w:val="00D0263C"/>
    <w:rsid w:val="00D07571"/>
    <w:rsid w:val="00D15C84"/>
    <w:rsid w:val="00D24920"/>
    <w:rsid w:val="00D30046"/>
    <w:rsid w:val="00D31A98"/>
    <w:rsid w:val="00D327A0"/>
    <w:rsid w:val="00D43C24"/>
    <w:rsid w:val="00D44D4B"/>
    <w:rsid w:val="00D50368"/>
    <w:rsid w:val="00D652E8"/>
    <w:rsid w:val="00D664B1"/>
    <w:rsid w:val="00D67736"/>
    <w:rsid w:val="00D71619"/>
    <w:rsid w:val="00D74AFF"/>
    <w:rsid w:val="00D77613"/>
    <w:rsid w:val="00D805EE"/>
    <w:rsid w:val="00D813D9"/>
    <w:rsid w:val="00D848C4"/>
    <w:rsid w:val="00D84DD0"/>
    <w:rsid w:val="00D87213"/>
    <w:rsid w:val="00D90BA4"/>
    <w:rsid w:val="00D90EE5"/>
    <w:rsid w:val="00D95949"/>
    <w:rsid w:val="00D96748"/>
    <w:rsid w:val="00DA7415"/>
    <w:rsid w:val="00DA74EC"/>
    <w:rsid w:val="00DC0C8A"/>
    <w:rsid w:val="00DD6D0A"/>
    <w:rsid w:val="00DD7997"/>
    <w:rsid w:val="00DE14CA"/>
    <w:rsid w:val="00DE4855"/>
    <w:rsid w:val="00E00A1E"/>
    <w:rsid w:val="00E05D5D"/>
    <w:rsid w:val="00E14089"/>
    <w:rsid w:val="00E1599F"/>
    <w:rsid w:val="00E17BD9"/>
    <w:rsid w:val="00E200E3"/>
    <w:rsid w:val="00E24D96"/>
    <w:rsid w:val="00E2779E"/>
    <w:rsid w:val="00E35B07"/>
    <w:rsid w:val="00E35FA1"/>
    <w:rsid w:val="00E40B1E"/>
    <w:rsid w:val="00E46B50"/>
    <w:rsid w:val="00E50466"/>
    <w:rsid w:val="00E519CD"/>
    <w:rsid w:val="00E51AC5"/>
    <w:rsid w:val="00E52311"/>
    <w:rsid w:val="00E62843"/>
    <w:rsid w:val="00E64A4D"/>
    <w:rsid w:val="00E670F6"/>
    <w:rsid w:val="00E759A9"/>
    <w:rsid w:val="00E80C9A"/>
    <w:rsid w:val="00E85F5C"/>
    <w:rsid w:val="00E94A44"/>
    <w:rsid w:val="00E97108"/>
    <w:rsid w:val="00EA1822"/>
    <w:rsid w:val="00EA4029"/>
    <w:rsid w:val="00EA4517"/>
    <w:rsid w:val="00EB3456"/>
    <w:rsid w:val="00EC0275"/>
    <w:rsid w:val="00EC4DF7"/>
    <w:rsid w:val="00EC52A4"/>
    <w:rsid w:val="00EC537B"/>
    <w:rsid w:val="00EC73DF"/>
    <w:rsid w:val="00ED3CAE"/>
    <w:rsid w:val="00ED3F09"/>
    <w:rsid w:val="00ED771F"/>
    <w:rsid w:val="00EE5D66"/>
    <w:rsid w:val="00EE720F"/>
    <w:rsid w:val="00EF4100"/>
    <w:rsid w:val="00EF7F88"/>
    <w:rsid w:val="00F054E8"/>
    <w:rsid w:val="00F10D0D"/>
    <w:rsid w:val="00F144FF"/>
    <w:rsid w:val="00F34DDC"/>
    <w:rsid w:val="00F36B5A"/>
    <w:rsid w:val="00F6712A"/>
    <w:rsid w:val="00F72408"/>
    <w:rsid w:val="00F731A1"/>
    <w:rsid w:val="00F77FB5"/>
    <w:rsid w:val="00F84A09"/>
    <w:rsid w:val="00F84FD6"/>
    <w:rsid w:val="00F87715"/>
    <w:rsid w:val="00FA51C7"/>
    <w:rsid w:val="00FB2C36"/>
    <w:rsid w:val="00FB4A1B"/>
    <w:rsid w:val="00FC3470"/>
    <w:rsid w:val="00FD1561"/>
    <w:rsid w:val="00FE026B"/>
    <w:rsid w:val="00FE4D0F"/>
    <w:rsid w:val="00FE5BCF"/>
    <w:rsid w:val="00FE6C8B"/>
    <w:rsid w:val="00FF1B1C"/>
    <w:rsid w:val="00FF36F0"/>
    <w:rsid w:val="00FF5704"/>
    <w:rsid w:val="00FF65DE"/>
    <w:rsid w:val="00FF6D3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4A0CF6"/>
  <w15:chartTrackingRefBased/>
  <w15:docId w15:val="{C6811959-7277-4C12-8B0A-0F88AED3E8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6DA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56DA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56DA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56DA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56DA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56DA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56DA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56DA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56DA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6DA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56DA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56DA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56DA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56DA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56DA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56DA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56DA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56DA5"/>
    <w:rPr>
      <w:rFonts w:eastAsiaTheme="majorEastAsia" w:cstheme="majorBidi"/>
      <w:color w:val="272727" w:themeColor="text1" w:themeTint="D8"/>
    </w:rPr>
  </w:style>
  <w:style w:type="paragraph" w:styleId="Title">
    <w:name w:val="Title"/>
    <w:basedOn w:val="Normal"/>
    <w:next w:val="Normal"/>
    <w:link w:val="TitleChar"/>
    <w:uiPriority w:val="10"/>
    <w:qFormat/>
    <w:rsid w:val="00B56DA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6DA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56DA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56DA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56DA5"/>
    <w:pPr>
      <w:spacing w:before="160"/>
      <w:jc w:val="center"/>
    </w:pPr>
    <w:rPr>
      <w:i/>
      <w:iCs/>
      <w:color w:val="404040" w:themeColor="text1" w:themeTint="BF"/>
    </w:rPr>
  </w:style>
  <w:style w:type="character" w:customStyle="1" w:styleId="QuoteChar">
    <w:name w:val="Quote Char"/>
    <w:basedOn w:val="DefaultParagraphFont"/>
    <w:link w:val="Quote"/>
    <w:uiPriority w:val="29"/>
    <w:rsid w:val="00B56DA5"/>
    <w:rPr>
      <w:i/>
      <w:iCs/>
      <w:color w:val="404040" w:themeColor="text1" w:themeTint="BF"/>
    </w:rPr>
  </w:style>
  <w:style w:type="paragraph" w:styleId="ListParagraph">
    <w:name w:val="List Paragraph"/>
    <w:basedOn w:val="Normal"/>
    <w:uiPriority w:val="34"/>
    <w:qFormat/>
    <w:rsid w:val="00B56DA5"/>
    <w:pPr>
      <w:ind w:left="720"/>
      <w:contextualSpacing/>
    </w:pPr>
  </w:style>
  <w:style w:type="character" w:styleId="IntenseEmphasis">
    <w:name w:val="Intense Emphasis"/>
    <w:basedOn w:val="DefaultParagraphFont"/>
    <w:uiPriority w:val="21"/>
    <w:qFormat/>
    <w:rsid w:val="00B56DA5"/>
    <w:rPr>
      <w:i/>
      <w:iCs/>
      <w:color w:val="0F4761" w:themeColor="accent1" w:themeShade="BF"/>
    </w:rPr>
  </w:style>
  <w:style w:type="paragraph" w:styleId="IntenseQuote">
    <w:name w:val="Intense Quote"/>
    <w:basedOn w:val="Normal"/>
    <w:next w:val="Normal"/>
    <w:link w:val="IntenseQuoteChar"/>
    <w:uiPriority w:val="30"/>
    <w:qFormat/>
    <w:rsid w:val="00B56DA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56DA5"/>
    <w:rPr>
      <w:i/>
      <w:iCs/>
      <w:color w:val="0F4761" w:themeColor="accent1" w:themeShade="BF"/>
    </w:rPr>
  </w:style>
  <w:style w:type="character" w:styleId="IntenseReference">
    <w:name w:val="Intense Reference"/>
    <w:basedOn w:val="DefaultParagraphFont"/>
    <w:uiPriority w:val="32"/>
    <w:qFormat/>
    <w:rsid w:val="00B56DA5"/>
    <w:rPr>
      <w:b/>
      <w:bCs/>
      <w:smallCaps/>
      <w:color w:val="0F4761" w:themeColor="accent1" w:themeShade="BF"/>
      <w:spacing w:val="5"/>
    </w:rPr>
  </w:style>
  <w:style w:type="paragraph" w:styleId="Header">
    <w:name w:val="header"/>
    <w:basedOn w:val="Normal"/>
    <w:link w:val="HeaderChar"/>
    <w:uiPriority w:val="99"/>
    <w:unhideWhenUsed/>
    <w:rsid w:val="005925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2598"/>
  </w:style>
  <w:style w:type="paragraph" w:styleId="Footer">
    <w:name w:val="footer"/>
    <w:basedOn w:val="Normal"/>
    <w:link w:val="FooterChar"/>
    <w:uiPriority w:val="99"/>
    <w:unhideWhenUsed/>
    <w:rsid w:val="005925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2598"/>
  </w:style>
  <w:style w:type="character" w:customStyle="1" w:styleId="normaltextrun">
    <w:name w:val="normaltextrun"/>
    <w:basedOn w:val="DefaultParagraphFont"/>
    <w:rsid w:val="00592598"/>
  </w:style>
  <w:style w:type="character" w:styleId="Hyperlink">
    <w:name w:val="Hyperlink"/>
    <w:basedOn w:val="DefaultParagraphFont"/>
    <w:uiPriority w:val="99"/>
    <w:unhideWhenUsed/>
    <w:rsid w:val="008244BE"/>
    <w:rPr>
      <w:color w:val="467886" w:themeColor="hyperlink"/>
      <w:u w:val="single"/>
    </w:rPr>
  </w:style>
  <w:style w:type="character" w:styleId="UnresolvedMention">
    <w:name w:val="Unresolved Mention"/>
    <w:basedOn w:val="DefaultParagraphFont"/>
    <w:uiPriority w:val="99"/>
    <w:semiHidden/>
    <w:unhideWhenUsed/>
    <w:rsid w:val="008244BE"/>
    <w:rPr>
      <w:color w:val="605E5C"/>
      <w:shd w:val="clear" w:color="auto" w:fill="E1DFDD"/>
    </w:rPr>
  </w:style>
  <w:style w:type="paragraph" w:styleId="NormalWeb">
    <w:name w:val="Normal (Web)"/>
    <w:basedOn w:val="Normal"/>
    <w:uiPriority w:val="99"/>
    <w:unhideWhenUsed/>
    <w:rsid w:val="007B3E57"/>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Emphasis">
    <w:name w:val="Emphasis"/>
    <w:basedOn w:val="DefaultParagraphFont"/>
    <w:uiPriority w:val="20"/>
    <w:qFormat/>
    <w:rsid w:val="009B4E4B"/>
    <w:rPr>
      <w:i/>
      <w:iCs/>
    </w:rPr>
  </w:style>
  <w:style w:type="paragraph" w:styleId="Date">
    <w:name w:val="Date"/>
    <w:basedOn w:val="Normal"/>
    <w:next w:val="Normal"/>
    <w:link w:val="DateChar"/>
    <w:uiPriority w:val="99"/>
    <w:semiHidden/>
    <w:unhideWhenUsed/>
    <w:rsid w:val="00B407F1"/>
  </w:style>
  <w:style w:type="character" w:customStyle="1" w:styleId="DateChar">
    <w:name w:val="Date Char"/>
    <w:basedOn w:val="DefaultParagraphFont"/>
    <w:link w:val="Date"/>
    <w:uiPriority w:val="99"/>
    <w:semiHidden/>
    <w:rsid w:val="00B407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24563050">
      <w:bodyDiv w:val="1"/>
      <w:marLeft w:val="0"/>
      <w:marRight w:val="0"/>
      <w:marTop w:val="0"/>
      <w:marBottom w:val="0"/>
      <w:divBdr>
        <w:top w:val="none" w:sz="0" w:space="0" w:color="auto"/>
        <w:left w:val="none" w:sz="0" w:space="0" w:color="auto"/>
        <w:bottom w:val="none" w:sz="0" w:space="0" w:color="auto"/>
        <w:right w:val="none" w:sz="0" w:space="0" w:color="auto"/>
      </w:divBdr>
    </w:div>
    <w:div w:id="15922731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annual-report/2022-2023/effective-practice"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hwb.gov.wales/curriculum-for-wales/understanding-curriculum-in-practice-camau-ir-dyfodol/introduction-to-the-practical-support-materia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C51D68-5F9E-4865-8CB3-3F17C877B5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483</TotalTime>
  <Pages>25</Pages>
  <Words>9425</Words>
  <Characters>53727</Characters>
  <Application>Microsoft Office Word</Application>
  <DocSecurity>0</DocSecurity>
  <Lines>447</Lines>
  <Paragraphs>126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63026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Hadley</dc:creator>
  <cp:keywords/>
  <dc:description/>
  <cp:lastModifiedBy>Stephen Hadley</cp:lastModifiedBy>
  <cp:revision>8</cp:revision>
  <dcterms:created xsi:type="dcterms:W3CDTF">2025-01-19T17:03:00Z</dcterms:created>
  <dcterms:modified xsi:type="dcterms:W3CDTF">2025-01-20T18:27:00Z</dcterms:modified>
</cp:coreProperties>
</file>