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CB2B6B" w14:textId="779763C6" w:rsidR="0D2FF4E3" w:rsidRDefault="0D2FF4E3" w:rsidP="115391C9">
      <w:pPr>
        <w:rPr>
          <w:u w:val="single"/>
        </w:rPr>
      </w:pPr>
      <w:r w:rsidRPr="115391C9">
        <w:rPr>
          <w:u w:val="single"/>
        </w:rPr>
        <w:t>Findings and Conclusion</w:t>
      </w:r>
    </w:p>
    <w:p w14:paraId="0BCE8AB6" w14:textId="18EEB1AA" w:rsidR="66D46602" w:rsidRDefault="66D46602" w:rsidP="115391C9">
      <w:pPr>
        <w:rPr>
          <w:u w:val="single"/>
        </w:rPr>
      </w:pPr>
      <w:r w:rsidRPr="115391C9">
        <w:rPr>
          <w:u w:val="single"/>
        </w:rPr>
        <w:t>Introduction</w:t>
      </w:r>
    </w:p>
    <w:p w14:paraId="3D897E37" w14:textId="1EF69BBC" w:rsidR="0D2FF4E3" w:rsidRDefault="0D2FF4E3" w:rsidP="115391C9">
      <w:r>
        <w:t>This chapter will seek to provide a summary of the findings of the research conducted, reviewing the objectives set at the beginning of the re</w:t>
      </w:r>
      <w:r w:rsidR="1EF43BD0">
        <w:t>search to ascertain whether these have been met.</w:t>
      </w:r>
      <w:r w:rsidR="7D207DD9">
        <w:t xml:space="preserve"> These objectives were </w:t>
      </w:r>
      <w:r w:rsidR="5DA4886D">
        <w:t>to explore</w:t>
      </w:r>
      <w:r w:rsidR="7D207DD9">
        <w:t>:</w:t>
      </w:r>
    </w:p>
    <w:p w14:paraId="643FFCEE" w14:textId="4FED8254" w:rsidR="02E6CFF5" w:rsidRDefault="02E6CFF5" w:rsidP="115391C9">
      <w:pPr>
        <w:pStyle w:val="ListParagraph"/>
        <w:numPr>
          <w:ilvl w:val="0"/>
          <w:numId w:val="8"/>
        </w:numPr>
        <w:spacing w:before="240" w:after="240"/>
        <w:rPr>
          <w:rFonts w:ascii="Aptos" w:eastAsia="Aptos" w:hAnsi="Aptos" w:cs="Aptos"/>
          <w:color w:val="000000" w:themeColor="text1"/>
        </w:rPr>
      </w:pPr>
      <w:r w:rsidRPr="115391C9">
        <w:rPr>
          <w:rFonts w:ascii="Aptos" w:eastAsia="Aptos" w:hAnsi="Aptos" w:cs="Aptos"/>
          <w:color w:val="000000" w:themeColor="text1"/>
          <w:lang w:val="en-GB"/>
        </w:rPr>
        <w:t>Response officer’s thoughts on how attending traumatic incidents impact</w:t>
      </w:r>
      <w:r w:rsidR="51BB830C" w:rsidRPr="115391C9">
        <w:rPr>
          <w:rFonts w:ascii="Aptos" w:eastAsia="Aptos" w:hAnsi="Aptos" w:cs="Aptos"/>
          <w:color w:val="000000" w:themeColor="text1"/>
          <w:lang w:val="en-GB"/>
        </w:rPr>
        <w:t>s</w:t>
      </w:r>
      <w:r w:rsidRPr="115391C9">
        <w:rPr>
          <w:rFonts w:ascii="Aptos" w:eastAsia="Aptos" w:hAnsi="Aptos" w:cs="Aptos"/>
          <w:color w:val="000000" w:themeColor="text1"/>
          <w:lang w:val="en-GB"/>
        </w:rPr>
        <w:t xml:space="preserve"> upon their Mental Health.</w:t>
      </w:r>
    </w:p>
    <w:p w14:paraId="5383F719" w14:textId="1D8E9F75" w:rsidR="02E6CFF5" w:rsidRDefault="02E6CFF5" w:rsidP="115391C9">
      <w:pPr>
        <w:pStyle w:val="ListParagraph"/>
        <w:numPr>
          <w:ilvl w:val="0"/>
          <w:numId w:val="8"/>
        </w:numPr>
        <w:spacing w:before="240" w:after="240"/>
        <w:rPr>
          <w:rFonts w:ascii="Aptos" w:eastAsia="Aptos" w:hAnsi="Aptos" w:cs="Aptos"/>
          <w:color w:val="000000" w:themeColor="text1"/>
        </w:rPr>
      </w:pPr>
      <w:r w:rsidRPr="115391C9">
        <w:rPr>
          <w:rFonts w:ascii="Aptos" w:eastAsia="Aptos" w:hAnsi="Aptos" w:cs="Aptos"/>
          <w:color w:val="000000" w:themeColor="text1"/>
          <w:lang w:val="en-GB"/>
        </w:rPr>
        <w:t>The services currently in place within the police for those who have attended a traumatic incident.</w:t>
      </w:r>
    </w:p>
    <w:p w14:paraId="0791CBDF" w14:textId="0B0524C5" w:rsidR="02E6CFF5" w:rsidRDefault="02E6CFF5" w:rsidP="115391C9">
      <w:pPr>
        <w:pStyle w:val="ListParagraph"/>
        <w:numPr>
          <w:ilvl w:val="0"/>
          <w:numId w:val="8"/>
        </w:numPr>
        <w:spacing w:before="240" w:after="240"/>
        <w:rPr>
          <w:rFonts w:ascii="Aptos" w:eastAsia="Aptos" w:hAnsi="Aptos" w:cs="Aptos"/>
          <w:color w:val="000000" w:themeColor="text1"/>
        </w:rPr>
      </w:pPr>
      <w:r w:rsidRPr="115391C9">
        <w:rPr>
          <w:rFonts w:ascii="Aptos" w:eastAsia="Aptos" w:hAnsi="Aptos" w:cs="Aptos"/>
          <w:color w:val="000000" w:themeColor="text1"/>
          <w:lang w:val="en-GB"/>
        </w:rPr>
        <w:t>If stereotypes impact on response officers’ reluctance to seek support for their mental health.</w:t>
      </w:r>
    </w:p>
    <w:p w14:paraId="3A4D8D06" w14:textId="28462BA7" w:rsidR="1EF43BD0" w:rsidRDefault="1EF43BD0" w:rsidP="115391C9">
      <w:r>
        <w:t xml:space="preserve">This chapter will also seek to conclude </w:t>
      </w:r>
      <w:r w:rsidR="7952EA78">
        <w:t>how</w:t>
      </w:r>
      <w:r>
        <w:t xml:space="preserve"> the research co</w:t>
      </w:r>
      <w:r w:rsidR="67B2D20B">
        <w:t>mpares to</w:t>
      </w:r>
      <w:r>
        <w:t xml:space="preserve"> previous research </w:t>
      </w:r>
      <w:r w:rsidR="3876ECA4">
        <w:t>findings</w:t>
      </w:r>
      <w:r w:rsidR="451F7759">
        <w:t xml:space="preserve"> in this area</w:t>
      </w:r>
      <w:r w:rsidR="3876ECA4">
        <w:t>. Recommendations for future research will then be considered.</w:t>
      </w:r>
    </w:p>
    <w:p w14:paraId="4B48F452" w14:textId="54B25647" w:rsidR="115391C9" w:rsidRDefault="115391C9" w:rsidP="115391C9"/>
    <w:p w14:paraId="4DCAFDC5" w14:textId="6DED0C87" w:rsidR="2317ED05" w:rsidRDefault="2317ED05" w:rsidP="115391C9">
      <w:pPr>
        <w:rPr>
          <w:u w:val="single"/>
        </w:rPr>
      </w:pPr>
      <w:r w:rsidRPr="115391C9">
        <w:rPr>
          <w:u w:val="single"/>
        </w:rPr>
        <w:t>Primary Findings</w:t>
      </w:r>
    </w:p>
    <w:p w14:paraId="28991E87" w14:textId="490268BC" w:rsidR="2317ED05" w:rsidRDefault="2317ED05" w:rsidP="115391C9">
      <w:pPr>
        <w:rPr>
          <w:rFonts w:ascii="Aptos" w:eastAsia="Aptos" w:hAnsi="Aptos" w:cs="Aptos"/>
        </w:rPr>
      </w:pPr>
      <w:r>
        <w:t>Data was gathered from 25 participants</w:t>
      </w:r>
      <w:r w:rsidR="76623A62">
        <w:t>,</w:t>
      </w:r>
      <w:r>
        <w:t xml:space="preserve"> </w:t>
      </w:r>
      <w:r w:rsidR="0851D786">
        <w:t>that were recruited via email, social media and in person</w:t>
      </w:r>
      <w:r w:rsidR="37A3B8DD">
        <w:t xml:space="preserve"> and asked to complete</w:t>
      </w:r>
      <w:r w:rsidR="0851D786">
        <w:t xml:space="preserve"> an online survey. </w:t>
      </w:r>
      <w:r w:rsidR="5FF8B943">
        <w:t xml:space="preserve">Although </w:t>
      </w:r>
      <w:r w:rsidR="6A7F6FC6">
        <w:t>initially one</w:t>
      </w:r>
      <w:r w:rsidR="5FF8B943">
        <w:t xml:space="preserve"> objective was to explore how attending traumatic events impacted on response offi</w:t>
      </w:r>
      <w:r w:rsidR="6F6D3378">
        <w:t xml:space="preserve">cer’s mental health, responses were </w:t>
      </w:r>
      <w:r w:rsidR="426384B1">
        <w:t xml:space="preserve">also </w:t>
      </w:r>
      <w:r w:rsidR="6F6D3378">
        <w:t>provided</w:t>
      </w:r>
      <w:r w:rsidR="1BE401A9">
        <w:t xml:space="preserve"> by officers in</w:t>
      </w:r>
      <w:r w:rsidR="0D45077B">
        <w:t xml:space="preserve"> non-frontline</w:t>
      </w:r>
      <w:r w:rsidR="1BE401A9">
        <w:t xml:space="preserve"> roles including </w:t>
      </w:r>
      <w:r w:rsidR="4B908507">
        <w:t xml:space="preserve">Specialist Crime and the Regional </w:t>
      </w:r>
      <w:proofErr w:type="spellStart"/>
      <w:r w:rsidR="4B908507">
        <w:t>Organised</w:t>
      </w:r>
      <w:proofErr w:type="spellEnd"/>
      <w:r w:rsidR="4B908507">
        <w:t xml:space="preserve"> Crime Unit. </w:t>
      </w:r>
      <w:r w:rsidR="28D21B4B">
        <w:t xml:space="preserve">This was beneficial to the study as it allowed for a wider understanding of the impact that traumatic </w:t>
      </w:r>
      <w:r w:rsidR="4FFBCDF4">
        <w:t>incidents can have on both frontline and non-frontline officer</w:t>
      </w:r>
      <w:r w:rsidR="0A886D77">
        <w:t>s</w:t>
      </w:r>
      <w:r w:rsidR="4FFBCDF4">
        <w:t xml:space="preserve">. </w:t>
      </w:r>
      <w:r w:rsidR="3E6DC719">
        <w:t xml:space="preserve">The results gained in the current research appear to support previous research by Mind (2019) which found that </w:t>
      </w:r>
      <w:r w:rsidR="7BD38F2A">
        <w:t>experiencing</w:t>
      </w:r>
      <w:r w:rsidR="3E6DC719" w:rsidRPr="72FA5ED7">
        <w:rPr>
          <w:rFonts w:ascii="Aptos" w:eastAsia="Aptos" w:hAnsi="Aptos" w:cs="Aptos"/>
        </w:rPr>
        <w:t xml:space="preserve"> distressing or traumatic events </w:t>
      </w:r>
      <w:r w:rsidR="472B2CE0" w:rsidRPr="72FA5ED7">
        <w:rPr>
          <w:rFonts w:ascii="Aptos" w:eastAsia="Aptos" w:hAnsi="Aptos" w:cs="Aptos"/>
        </w:rPr>
        <w:t xml:space="preserve">was the second </w:t>
      </w:r>
      <w:r w:rsidR="3E6DC719" w:rsidRPr="72FA5ED7">
        <w:rPr>
          <w:rFonts w:ascii="Aptos" w:eastAsia="Aptos" w:hAnsi="Aptos" w:cs="Aptos"/>
        </w:rPr>
        <w:t>highest cause of poor mental health amongst police staff and volunteers.</w:t>
      </w:r>
    </w:p>
    <w:p w14:paraId="7ADF849B" w14:textId="60E67EE4" w:rsidR="115391C9" w:rsidRDefault="115391C9" w:rsidP="115391C9">
      <w:pPr>
        <w:rPr>
          <w:rFonts w:ascii="Aptos" w:eastAsia="Aptos" w:hAnsi="Aptos" w:cs="Aptos"/>
        </w:rPr>
      </w:pPr>
    </w:p>
    <w:p w14:paraId="13A92832" w14:textId="49E41074" w:rsidR="3096CD6C" w:rsidRDefault="3096CD6C" w:rsidP="115391C9">
      <w:pPr>
        <w:rPr>
          <w:rFonts w:ascii="Aptos" w:eastAsia="Aptos" w:hAnsi="Aptos" w:cs="Aptos"/>
          <w:u w:val="single"/>
        </w:rPr>
      </w:pPr>
      <w:r w:rsidRPr="115391C9">
        <w:rPr>
          <w:rFonts w:ascii="Aptos" w:eastAsia="Aptos" w:hAnsi="Aptos" w:cs="Aptos"/>
          <w:u w:val="single"/>
        </w:rPr>
        <w:t>Objectives</w:t>
      </w:r>
    </w:p>
    <w:p w14:paraId="304D2664" w14:textId="088C1812" w:rsidR="175ADBF0" w:rsidRDefault="175ADBF0" w:rsidP="1C47AC41">
      <w:pPr>
        <w:pStyle w:val="ListParagraph"/>
        <w:numPr>
          <w:ilvl w:val="0"/>
          <w:numId w:val="5"/>
        </w:numPr>
        <w:spacing w:before="240" w:after="240"/>
        <w:rPr>
          <w:rFonts w:ascii="Aptos" w:eastAsia="Aptos" w:hAnsi="Aptos" w:cs="Aptos"/>
          <w:color w:val="000000" w:themeColor="text1"/>
          <w:u w:val="single"/>
          <w:lang w:val="en-GB"/>
        </w:rPr>
      </w:pPr>
      <w:r w:rsidRPr="1C47AC41">
        <w:rPr>
          <w:rFonts w:ascii="Aptos" w:eastAsia="Aptos" w:hAnsi="Aptos" w:cs="Aptos"/>
          <w:color w:val="000000" w:themeColor="text1"/>
          <w:u w:val="single"/>
          <w:lang w:val="en-GB"/>
        </w:rPr>
        <w:t>Explore r</w:t>
      </w:r>
      <w:r w:rsidR="3096CD6C" w:rsidRPr="1C47AC41">
        <w:rPr>
          <w:rFonts w:ascii="Aptos" w:eastAsia="Aptos" w:hAnsi="Aptos" w:cs="Aptos"/>
          <w:color w:val="000000" w:themeColor="text1"/>
          <w:u w:val="single"/>
          <w:lang w:val="en-GB"/>
        </w:rPr>
        <w:t>esponse officer’s thoughts on how attending traumatic incidents impact</w:t>
      </w:r>
      <w:r w:rsidR="3D06D32F" w:rsidRPr="1C47AC41">
        <w:rPr>
          <w:rFonts w:ascii="Aptos" w:eastAsia="Aptos" w:hAnsi="Aptos" w:cs="Aptos"/>
          <w:color w:val="000000" w:themeColor="text1"/>
          <w:u w:val="single"/>
          <w:lang w:val="en-GB"/>
        </w:rPr>
        <w:t>s</w:t>
      </w:r>
      <w:r w:rsidR="3096CD6C" w:rsidRPr="1C47AC41">
        <w:rPr>
          <w:rFonts w:ascii="Aptos" w:eastAsia="Aptos" w:hAnsi="Aptos" w:cs="Aptos"/>
          <w:color w:val="000000" w:themeColor="text1"/>
          <w:u w:val="single"/>
          <w:lang w:val="en-GB"/>
        </w:rPr>
        <w:t xml:space="preserve"> upon their Mental Health</w:t>
      </w:r>
    </w:p>
    <w:p w14:paraId="4D7E18B2" w14:textId="2B0B79C4" w:rsidR="7CAD3314" w:rsidRDefault="7CAD3314" w:rsidP="72FA5ED7">
      <w:pPr>
        <w:spacing w:before="240" w:after="240"/>
        <w:rPr>
          <w:rFonts w:ascii="Aptos" w:eastAsia="Aptos" w:hAnsi="Aptos" w:cs="Aptos"/>
          <w:color w:val="000000" w:themeColor="text1"/>
          <w:lang w:val="en-GB"/>
        </w:rPr>
      </w:pPr>
      <w:r w:rsidRPr="72FA5ED7">
        <w:rPr>
          <w:rFonts w:ascii="Aptos" w:eastAsia="Aptos" w:hAnsi="Aptos" w:cs="Aptos"/>
          <w:color w:val="000000" w:themeColor="text1"/>
          <w:lang w:val="en-GB"/>
        </w:rPr>
        <w:t xml:space="preserve">To achieve this objective, </w:t>
      </w:r>
      <w:r w:rsidR="7D322123" w:rsidRPr="72FA5ED7">
        <w:rPr>
          <w:rFonts w:ascii="Aptos" w:eastAsia="Aptos" w:hAnsi="Aptos" w:cs="Aptos"/>
          <w:color w:val="000000" w:themeColor="text1"/>
          <w:lang w:val="en-GB"/>
        </w:rPr>
        <w:t>participants were directly asked about the impact that traumatic incidents had on their mental health</w:t>
      </w:r>
      <w:r w:rsidR="548F5802" w:rsidRPr="72FA5ED7">
        <w:rPr>
          <w:rFonts w:ascii="Aptos" w:eastAsia="Aptos" w:hAnsi="Aptos" w:cs="Aptos"/>
          <w:color w:val="000000" w:themeColor="text1"/>
          <w:lang w:val="en-GB"/>
        </w:rPr>
        <w:t xml:space="preserve">. </w:t>
      </w:r>
      <w:r w:rsidR="40098CDC" w:rsidRPr="72FA5ED7">
        <w:rPr>
          <w:rFonts w:ascii="Aptos" w:eastAsia="Aptos" w:hAnsi="Aptos" w:cs="Aptos"/>
          <w:color w:val="000000" w:themeColor="text1"/>
          <w:lang w:val="en-GB"/>
        </w:rPr>
        <w:t>60.9% of participants reported a negative impact on their mental health following attendance of traumatic incidents</w:t>
      </w:r>
      <w:r w:rsidR="38C60932" w:rsidRPr="72FA5ED7">
        <w:rPr>
          <w:rFonts w:ascii="Aptos" w:eastAsia="Aptos" w:hAnsi="Aptos" w:cs="Aptos"/>
          <w:color w:val="000000" w:themeColor="text1"/>
          <w:lang w:val="en-GB"/>
        </w:rPr>
        <w:t xml:space="preserve"> and recalle</w:t>
      </w:r>
      <w:r w:rsidR="601CCDB7" w:rsidRPr="72FA5ED7">
        <w:rPr>
          <w:rFonts w:ascii="Aptos" w:eastAsia="Aptos" w:hAnsi="Aptos" w:cs="Aptos"/>
          <w:color w:val="000000" w:themeColor="text1"/>
          <w:lang w:val="en-GB"/>
        </w:rPr>
        <w:t>d</w:t>
      </w:r>
      <w:r w:rsidR="391BBECB" w:rsidRPr="72FA5ED7">
        <w:rPr>
          <w:rFonts w:ascii="Aptos" w:eastAsia="Aptos" w:hAnsi="Aptos" w:cs="Aptos"/>
          <w:color w:val="000000" w:themeColor="text1"/>
          <w:lang w:val="en-GB"/>
        </w:rPr>
        <w:t xml:space="preserve"> experiencing</w:t>
      </w:r>
      <w:r w:rsidR="7CA769B6" w:rsidRPr="72FA5ED7">
        <w:rPr>
          <w:rFonts w:ascii="Aptos" w:eastAsia="Aptos" w:hAnsi="Aptos" w:cs="Aptos"/>
          <w:color w:val="000000" w:themeColor="text1"/>
          <w:lang w:val="en-GB"/>
        </w:rPr>
        <w:t xml:space="preserve"> </w:t>
      </w:r>
      <w:r w:rsidR="7CA769B6" w:rsidRPr="72FA5ED7">
        <w:rPr>
          <w:rFonts w:ascii="Aptos" w:eastAsia="Aptos" w:hAnsi="Aptos" w:cs="Aptos"/>
          <w:color w:val="000000" w:themeColor="text1"/>
          <w:lang w:val="en-GB"/>
        </w:rPr>
        <w:lastRenderedPageBreak/>
        <w:t>various effects including-</w:t>
      </w:r>
      <w:r w:rsidR="391BBECB" w:rsidRPr="72FA5ED7">
        <w:rPr>
          <w:rFonts w:ascii="Aptos" w:eastAsia="Aptos" w:hAnsi="Aptos" w:cs="Aptos"/>
          <w:color w:val="000000" w:themeColor="text1"/>
          <w:lang w:val="en-GB"/>
        </w:rPr>
        <w:t xml:space="preserve"> low mood, Post Traumatic Stress Disorder (PTSD), </w:t>
      </w:r>
      <w:r w:rsidR="67ABB2A9" w:rsidRPr="72FA5ED7">
        <w:rPr>
          <w:rFonts w:ascii="Aptos" w:eastAsia="Aptos" w:hAnsi="Aptos" w:cs="Aptos"/>
          <w:color w:val="000000" w:themeColor="text1"/>
          <w:lang w:val="en-GB"/>
        </w:rPr>
        <w:t xml:space="preserve">panic attacks, </w:t>
      </w:r>
      <w:r w:rsidR="391BBECB" w:rsidRPr="72FA5ED7">
        <w:rPr>
          <w:rFonts w:ascii="Aptos" w:eastAsia="Aptos" w:hAnsi="Aptos" w:cs="Aptos"/>
          <w:color w:val="000000" w:themeColor="text1"/>
          <w:lang w:val="en-GB"/>
        </w:rPr>
        <w:t xml:space="preserve">increased anxiety, </w:t>
      </w:r>
      <w:r w:rsidR="5BB7BF58" w:rsidRPr="72FA5ED7">
        <w:rPr>
          <w:rFonts w:ascii="Aptos" w:eastAsia="Aptos" w:hAnsi="Aptos" w:cs="Aptos"/>
          <w:color w:val="000000" w:themeColor="text1"/>
          <w:lang w:val="en-GB"/>
        </w:rPr>
        <w:t xml:space="preserve">flashbacks and difficulties sleeping. </w:t>
      </w:r>
      <w:r w:rsidR="51C84A3A" w:rsidRPr="72FA5ED7">
        <w:rPr>
          <w:rFonts w:ascii="Aptos" w:eastAsia="Aptos" w:hAnsi="Aptos" w:cs="Aptos"/>
          <w:color w:val="000000" w:themeColor="text1"/>
          <w:lang w:val="en-GB"/>
        </w:rPr>
        <w:t xml:space="preserve">It is important to note that </w:t>
      </w:r>
      <w:r w:rsidR="375E6C23" w:rsidRPr="72FA5ED7">
        <w:rPr>
          <w:rFonts w:ascii="Aptos" w:eastAsia="Aptos" w:hAnsi="Aptos" w:cs="Aptos"/>
          <w:color w:val="000000" w:themeColor="text1"/>
          <w:lang w:val="en-GB"/>
        </w:rPr>
        <w:t>these effects were reported to affect participants lives both on and</w:t>
      </w:r>
      <w:r w:rsidR="3C6F85C8" w:rsidRPr="72FA5ED7">
        <w:rPr>
          <w:rFonts w:ascii="Aptos" w:eastAsia="Aptos" w:hAnsi="Aptos" w:cs="Aptos"/>
          <w:color w:val="000000" w:themeColor="text1"/>
          <w:lang w:val="en-GB"/>
        </w:rPr>
        <w:t xml:space="preserve"> whilst </w:t>
      </w:r>
      <w:r w:rsidR="375E6C23" w:rsidRPr="72FA5ED7">
        <w:rPr>
          <w:rFonts w:ascii="Aptos" w:eastAsia="Aptos" w:hAnsi="Aptos" w:cs="Aptos"/>
          <w:color w:val="000000" w:themeColor="text1"/>
          <w:lang w:val="en-GB"/>
        </w:rPr>
        <w:t xml:space="preserve">off duty. </w:t>
      </w:r>
      <w:r w:rsidR="42F49EF5" w:rsidRPr="72FA5ED7">
        <w:rPr>
          <w:rFonts w:ascii="Aptos" w:eastAsia="Aptos" w:hAnsi="Aptos" w:cs="Aptos"/>
          <w:color w:val="000000" w:themeColor="text1"/>
          <w:lang w:val="en-GB"/>
        </w:rPr>
        <w:t xml:space="preserve">This appears to support </w:t>
      </w:r>
      <w:r w:rsidR="612558F6" w:rsidRPr="72FA5ED7">
        <w:rPr>
          <w:rFonts w:ascii="Aptos" w:eastAsia="Aptos" w:hAnsi="Aptos" w:cs="Aptos"/>
          <w:color w:val="000000" w:themeColor="text1"/>
          <w:lang w:val="en-GB"/>
        </w:rPr>
        <w:t xml:space="preserve">the findings </w:t>
      </w:r>
      <w:r w:rsidR="7005C08D" w:rsidRPr="72FA5ED7">
        <w:rPr>
          <w:rFonts w:ascii="Aptos" w:eastAsia="Aptos" w:hAnsi="Aptos" w:cs="Aptos"/>
          <w:color w:val="000000" w:themeColor="text1"/>
          <w:lang w:val="en-GB"/>
        </w:rPr>
        <w:t>by</w:t>
      </w:r>
      <w:r w:rsidR="22B1E9F5" w:rsidRPr="72FA5ED7">
        <w:rPr>
          <w:rFonts w:ascii="Aptos" w:eastAsia="Aptos" w:hAnsi="Aptos" w:cs="Aptos"/>
          <w:color w:val="000000" w:themeColor="text1"/>
          <w:lang w:val="en-GB"/>
        </w:rPr>
        <w:t xml:space="preserve"> Police Care UK (2018)</w:t>
      </w:r>
      <w:r w:rsidR="612558F6" w:rsidRPr="72FA5ED7">
        <w:rPr>
          <w:rFonts w:ascii="Aptos" w:eastAsia="Aptos" w:hAnsi="Aptos" w:cs="Aptos"/>
          <w:color w:val="000000" w:themeColor="text1"/>
          <w:lang w:val="en-GB"/>
        </w:rPr>
        <w:t xml:space="preserve"> </w:t>
      </w:r>
      <w:r w:rsidR="42F49EF5" w:rsidRPr="72FA5ED7">
        <w:rPr>
          <w:rFonts w:ascii="Aptos" w:eastAsia="Aptos" w:hAnsi="Aptos" w:cs="Aptos"/>
          <w:color w:val="000000" w:themeColor="text1"/>
          <w:lang w:val="en-GB"/>
        </w:rPr>
        <w:t>which found</w:t>
      </w:r>
      <w:r w:rsidR="0DFB3D1F" w:rsidRPr="72FA5ED7">
        <w:rPr>
          <w:rFonts w:ascii="Aptos" w:eastAsia="Aptos" w:hAnsi="Aptos" w:cs="Aptos"/>
          <w:lang w:val="en-GB"/>
        </w:rPr>
        <w:t xml:space="preserve"> for every 100 police officers (or staff) who have experienced traumatic events, 20 are likely to have a current diagnosis of either PTSD. Also, in comparison to the general population levels, </w:t>
      </w:r>
      <w:r w:rsidR="42F49EF5" w:rsidRPr="72FA5ED7">
        <w:rPr>
          <w:rFonts w:ascii="Aptos" w:eastAsia="Aptos" w:hAnsi="Aptos" w:cs="Aptos"/>
          <w:color w:val="000000" w:themeColor="text1"/>
          <w:lang w:val="en-GB"/>
        </w:rPr>
        <w:t>PTSD rates in law enforcement personnel are almost five times high</w:t>
      </w:r>
      <w:r w:rsidR="389CC66C" w:rsidRPr="72FA5ED7">
        <w:rPr>
          <w:rFonts w:ascii="Aptos" w:eastAsia="Aptos" w:hAnsi="Aptos" w:cs="Aptos"/>
          <w:color w:val="000000" w:themeColor="text1"/>
          <w:lang w:val="en-GB"/>
        </w:rPr>
        <w:t xml:space="preserve">er. </w:t>
      </w:r>
      <w:r w:rsidR="44CEBEA9" w:rsidRPr="72FA5ED7">
        <w:rPr>
          <w:rFonts w:ascii="Aptos" w:eastAsia="Aptos" w:hAnsi="Aptos" w:cs="Aptos"/>
          <w:color w:val="000000" w:themeColor="text1"/>
          <w:lang w:val="en-GB"/>
        </w:rPr>
        <w:t>Research by Carleton et al. (2018) highlighting suicide rates within policing illustrates the imp</w:t>
      </w:r>
      <w:r w:rsidR="0B7700DD" w:rsidRPr="72FA5ED7">
        <w:rPr>
          <w:rFonts w:ascii="Aptos" w:eastAsia="Aptos" w:hAnsi="Aptos" w:cs="Aptos"/>
          <w:color w:val="000000" w:themeColor="text1"/>
          <w:lang w:val="en-GB"/>
        </w:rPr>
        <w:t>ortance of awareness of mental illness within policing</w:t>
      </w:r>
      <w:r w:rsidR="285C7AC9" w:rsidRPr="72FA5ED7">
        <w:rPr>
          <w:rFonts w:ascii="Aptos" w:eastAsia="Aptos" w:hAnsi="Aptos" w:cs="Aptos"/>
          <w:color w:val="000000" w:themeColor="text1"/>
          <w:lang w:val="en-GB"/>
        </w:rPr>
        <w:t xml:space="preserve"> and the provision of appropriate, easily accessible support should also be considered.</w:t>
      </w:r>
      <w:r>
        <w:br/>
      </w:r>
    </w:p>
    <w:p w14:paraId="266CE3E3" w14:textId="328813AC" w:rsidR="1C47AC41" w:rsidRDefault="0822EA85" w:rsidP="72FA5ED7">
      <w:pPr>
        <w:pStyle w:val="ListParagraph"/>
        <w:numPr>
          <w:ilvl w:val="0"/>
          <w:numId w:val="5"/>
        </w:numPr>
        <w:spacing w:before="240" w:after="240"/>
        <w:rPr>
          <w:rFonts w:ascii="Aptos" w:eastAsia="Aptos" w:hAnsi="Aptos" w:cs="Aptos"/>
          <w:color w:val="000000" w:themeColor="text1"/>
          <w:u w:val="single"/>
          <w:lang w:val="en-GB"/>
        </w:rPr>
      </w:pPr>
      <w:r w:rsidRPr="72FA5ED7">
        <w:rPr>
          <w:rFonts w:ascii="Aptos" w:eastAsia="Aptos" w:hAnsi="Aptos" w:cs="Aptos"/>
          <w:color w:val="000000" w:themeColor="text1"/>
          <w:u w:val="single"/>
          <w:lang w:val="en-GB"/>
        </w:rPr>
        <w:t>To e</w:t>
      </w:r>
      <w:r w:rsidR="59F31EBE" w:rsidRPr="72FA5ED7">
        <w:rPr>
          <w:rFonts w:ascii="Aptos" w:eastAsia="Aptos" w:hAnsi="Aptos" w:cs="Aptos"/>
          <w:color w:val="000000" w:themeColor="text1"/>
          <w:u w:val="single"/>
          <w:lang w:val="en-GB"/>
        </w:rPr>
        <w:t>xplore the effectiveness of</w:t>
      </w:r>
      <w:r w:rsidRPr="72FA5ED7">
        <w:rPr>
          <w:rFonts w:ascii="Aptos" w:eastAsia="Aptos" w:hAnsi="Aptos" w:cs="Aptos"/>
          <w:color w:val="000000" w:themeColor="text1"/>
          <w:u w:val="single"/>
          <w:lang w:val="en-GB"/>
        </w:rPr>
        <w:t xml:space="preserve"> the services currently in place within the police for those who have attended a traumatic incident.</w:t>
      </w:r>
    </w:p>
    <w:p w14:paraId="69E509F3" w14:textId="1E8E29DB" w:rsidR="64946193" w:rsidRDefault="64946193" w:rsidP="72FA5ED7">
      <w:pPr>
        <w:spacing w:before="240" w:after="240"/>
        <w:rPr>
          <w:rFonts w:ascii="Aptos" w:eastAsia="Aptos" w:hAnsi="Aptos" w:cs="Aptos"/>
          <w:color w:val="000000" w:themeColor="text1"/>
          <w:lang w:val="en-GB"/>
        </w:rPr>
      </w:pPr>
      <w:r w:rsidRPr="72FA5ED7">
        <w:rPr>
          <w:rFonts w:ascii="Aptos" w:eastAsia="Aptos" w:hAnsi="Aptos" w:cs="Aptos"/>
          <w:color w:val="000000" w:themeColor="text1"/>
          <w:lang w:val="en-GB"/>
        </w:rPr>
        <w:t>More than half of the respondents of the current research had not accessed support following attendance at a traumatic event</w:t>
      </w:r>
      <w:r w:rsidR="36251FE1" w:rsidRPr="72FA5ED7">
        <w:rPr>
          <w:rFonts w:ascii="Aptos" w:eastAsia="Aptos" w:hAnsi="Aptos" w:cs="Aptos"/>
          <w:color w:val="000000" w:themeColor="text1"/>
          <w:lang w:val="en-GB"/>
        </w:rPr>
        <w:t xml:space="preserve"> and 41.7% of participants felt there was not enough appropriate support</w:t>
      </w:r>
      <w:r w:rsidR="1366DAB3" w:rsidRPr="72FA5ED7">
        <w:rPr>
          <w:rFonts w:ascii="Aptos" w:eastAsia="Aptos" w:hAnsi="Aptos" w:cs="Aptos"/>
          <w:color w:val="000000" w:themeColor="text1"/>
          <w:lang w:val="en-GB"/>
        </w:rPr>
        <w:t xml:space="preserve"> available</w:t>
      </w:r>
      <w:r w:rsidRPr="72FA5ED7">
        <w:rPr>
          <w:rFonts w:ascii="Aptos" w:eastAsia="Aptos" w:hAnsi="Aptos" w:cs="Aptos"/>
          <w:color w:val="000000" w:themeColor="text1"/>
          <w:lang w:val="en-GB"/>
        </w:rPr>
        <w:t xml:space="preserve">. </w:t>
      </w:r>
      <w:r w:rsidR="0037B44E" w:rsidRPr="72FA5ED7">
        <w:rPr>
          <w:rFonts w:ascii="Aptos" w:eastAsia="Aptos" w:hAnsi="Aptos" w:cs="Aptos"/>
          <w:color w:val="000000" w:themeColor="text1"/>
          <w:lang w:val="en-GB"/>
        </w:rPr>
        <w:t xml:space="preserve">This shows that both the traumatic event and the barriers to access support may both be a contributing factor to the impact on an officer's mental health. </w:t>
      </w:r>
    </w:p>
    <w:p w14:paraId="75B24806" w14:textId="68013E7A" w:rsidR="0691D625" w:rsidRDefault="0691D625" w:rsidP="72FA5ED7">
      <w:pPr>
        <w:spacing w:before="240" w:after="240"/>
        <w:rPr>
          <w:rFonts w:ascii="Aptos" w:eastAsia="Aptos" w:hAnsi="Aptos" w:cs="Aptos"/>
          <w:color w:val="000000" w:themeColor="text1"/>
          <w:lang w:val="en-GB"/>
        </w:rPr>
      </w:pPr>
      <w:r w:rsidRPr="72FA5ED7">
        <w:rPr>
          <w:rFonts w:ascii="Aptos" w:eastAsia="Aptos" w:hAnsi="Aptos" w:cs="Aptos"/>
          <w:color w:val="000000" w:themeColor="text1"/>
          <w:lang w:val="en-GB"/>
        </w:rPr>
        <w:t>Although the Office for National Statistics (2017) estimated that 16 million days are lost annually because of psychological health sicknesses, this is not reflected in the current study as onl</w:t>
      </w:r>
      <w:r w:rsidR="3C71485B" w:rsidRPr="72FA5ED7">
        <w:rPr>
          <w:rFonts w:ascii="Aptos" w:eastAsia="Aptos" w:hAnsi="Aptos" w:cs="Aptos"/>
          <w:color w:val="000000" w:themeColor="text1"/>
          <w:lang w:val="en-GB"/>
        </w:rPr>
        <w:t>y 12.5% of participants had</w:t>
      </w:r>
      <w:r w:rsidR="3FEBF91A" w:rsidRPr="72FA5ED7">
        <w:rPr>
          <w:rFonts w:ascii="Aptos" w:eastAsia="Aptos" w:hAnsi="Aptos" w:cs="Aptos"/>
          <w:color w:val="000000" w:themeColor="text1"/>
          <w:lang w:val="en-GB"/>
        </w:rPr>
        <w:t xml:space="preserve"> taken time off following a traumatic incident</w:t>
      </w:r>
      <w:r w:rsidR="66DD8172" w:rsidRPr="72FA5ED7">
        <w:rPr>
          <w:rFonts w:ascii="Aptos" w:eastAsia="Aptos" w:hAnsi="Aptos" w:cs="Aptos"/>
          <w:color w:val="000000" w:themeColor="text1"/>
          <w:lang w:val="en-GB"/>
        </w:rPr>
        <w:t xml:space="preserve">. However, </w:t>
      </w:r>
      <w:r w:rsidR="66A38320" w:rsidRPr="72FA5ED7">
        <w:rPr>
          <w:rFonts w:ascii="Aptos" w:eastAsia="Aptos" w:hAnsi="Aptos" w:cs="Aptos"/>
          <w:color w:val="000000" w:themeColor="text1"/>
          <w:lang w:val="en-GB"/>
        </w:rPr>
        <w:t xml:space="preserve">the Police UK (2018) research highlighted that although there are a range of services available to officers, time is needed to process trauma. This suggests that more work is needed to ensure that the services provided are easily accessible and available to officers after a period of processing the trauma. </w:t>
      </w:r>
    </w:p>
    <w:p w14:paraId="5053D8A9" w14:textId="181CA907" w:rsidR="72FA5ED7" w:rsidRDefault="72FA5ED7" w:rsidP="72FA5ED7">
      <w:pPr>
        <w:spacing w:before="240" w:after="240"/>
        <w:rPr>
          <w:rFonts w:ascii="Aptos" w:eastAsia="Aptos" w:hAnsi="Aptos" w:cs="Aptos"/>
          <w:color w:val="000000" w:themeColor="text1"/>
        </w:rPr>
      </w:pPr>
      <w:r>
        <w:br/>
      </w:r>
      <w:r>
        <w:tab/>
      </w:r>
      <w:r w:rsidR="0DEA6F4E" w:rsidRPr="72FA5ED7">
        <w:rPr>
          <w:rFonts w:ascii="Aptos" w:eastAsia="Aptos" w:hAnsi="Aptos" w:cs="Aptos"/>
          <w:color w:val="000000" w:themeColor="text1"/>
          <w:u w:val="single"/>
          <w:lang w:val="en-GB"/>
        </w:rPr>
        <w:t>3. To explore if stereotypes impact on response officers’ reluctance to seek support for their mental health.</w:t>
      </w:r>
    </w:p>
    <w:p w14:paraId="505DAB6E" w14:textId="2E5890A6" w:rsidR="67A19B29" w:rsidRDefault="67A19B29" w:rsidP="72FA5ED7">
      <w:pPr>
        <w:spacing w:before="240" w:after="240"/>
        <w:rPr>
          <w:rFonts w:ascii="Open Sans" w:eastAsia="Open Sans" w:hAnsi="Open Sans" w:cs="Open Sans"/>
          <w:color w:val="046FF8"/>
          <w:u w:val="single"/>
          <w:lang w:val="en-GB"/>
        </w:rPr>
      </w:pPr>
      <w:r w:rsidRPr="72FA5ED7">
        <w:rPr>
          <w:rFonts w:ascii="Aptos" w:eastAsia="Aptos" w:hAnsi="Aptos" w:cs="Aptos"/>
          <w:color w:val="000000" w:themeColor="text1"/>
          <w:lang w:val="en-GB"/>
        </w:rPr>
        <w:t xml:space="preserve">Over half (58%) of participants felt as though there is a stigma in policing around seeking support for mental health. </w:t>
      </w:r>
      <w:r w:rsidR="66C6F572" w:rsidRPr="72FA5ED7">
        <w:rPr>
          <w:rFonts w:ascii="Aptos" w:eastAsia="Aptos" w:hAnsi="Aptos" w:cs="Aptos"/>
          <w:color w:val="000000" w:themeColor="text1"/>
          <w:lang w:val="en-GB"/>
        </w:rPr>
        <w:t>Participants reported feeling an expectation of a police officer is to ‘just carry on’. Another theme that arose was the impact that reporting me</w:t>
      </w:r>
      <w:r w:rsidR="2518FB0C" w:rsidRPr="72FA5ED7">
        <w:rPr>
          <w:rFonts w:ascii="Aptos" w:eastAsia="Aptos" w:hAnsi="Aptos" w:cs="Aptos"/>
          <w:color w:val="000000" w:themeColor="text1"/>
          <w:lang w:val="en-GB"/>
        </w:rPr>
        <w:t xml:space="preserve">ntal health difficulties would have on future career prospects or being seen as ‘weak’. This supports research by Bullock and Garland (2017) </w:t>
      </w:r>
      <w:r w:rsidR="0D1CF00E" w:rsidRPr="72FA5ED7">
        <w:rPr>
          <w:rFonts w:ascii="Aptos" w:eastAsia="Aptos" w:hAnsi="Aptos" w:cs="Aptos"/>
          <w:color w:val="000000" w:themeColor="text1"/>
          <w:lang w:val="en-GB"/>
        </w:rPr>
        <w:t>that officers believed that their</w:t>
      </w:r>
      <w:r w:rsidR="46692AE4" w:rsidRPr="72FA5ED7">
        <w:rPr>
          <w:rFonts w:ascii="Aptos" w:eastAsia="Aptos" w:hAnsi="Aptos" w:cs="Aptos"/>
          <w:color w:val="000000" w:themeColor="text1"/>
          <w:lang w:val="en-GB"/>
        </w:rPr>
        <w:t xml:space="preserve"> </w:t>
      </w:r>
      <w:r w:rsidR="0D1CF00E" w:rsidRPr="72FA5ED7">
        <w:rPr>
          <w:rFonts w:ascii="Aptos" w:eastAsia="Aptos" w:hAnsi="Aptos" w:cs="Aptos"/>
          <w:color w:val="000000" w:themeColor="text1"/>
          <w:lang w:val="en-GB"/>
        </w:rPr>
        <w:t>colleagues would see them as less capable and there would be an influence on promotion prospects.</w:t>
      </w:r>
      <w:r w:rsidR="0B24B96C" w:rsidRPr="72FA5ED7">
        <w:rPr>
          <w:rFonts w:ascii="Aptos" w:eastAsia="Aptos" w:hAnsi="Aptos" w:cs="Aptos"/>
          <w:color w:val="000000" w:themeColor="text1"/>
          <w:lang w:val="en-GB"/>
        </w:rPr>
        <w:t xml:space="preserve"> </w:t>
      </w:r>
      <w:r w:rsidR="0B24B96C" w:rsidRPr="72FA5ED7">
        <w:rPr>
          <w:rFonts w:ascii="Aptos" w:eastAsia="Aptos" w:hAnsi="Aptos" w:cs="Aptos"/>
          <w:color w:val="000000" w:themeColor="text1"/>
          <w:lang w:val="en-GB"/>
        </w:rPr>
        <w:lastRenderedPageBreak/>
        <w:t>Participants were also asked if they would feel</w:t>
      </w:r>
      <w:r w:rsidR="1B1D030E" w:rsidRPr="72FA5ED7">
        <w:rPr>
          <w:rFonts w:ascii="Aptos" w:eastAsia="Aptos" w:hAnsi="Aptos" w:cs="Aptos"/>
          <w:color w:val="000000" w:themeColor="text1"/>
          <w:lang w:val="en-GB"/>
        </w:rPr>
        <w:t xml:space="preserve"> comfortable to disclose mental health difficulties with a supervisor or colleague, 62% reported that they would. This suggests that the stigma may </w:t>
      </w:r>
      <w:r w:rsidR="1B1D030E" w:rsidRPr="72FA5ED7">
        <w:rPr>
          <w:color w:val="000000" w:themeColor="text1"/>
          <w:lang w:val="en-GB"/>
        </w:rPr>
        <w:t>perha</w:t>
      </w:r>
      <w:r w:rsidR="658E28E7" w:rsidRPr="72FA5ED7">
        <w:rPr>
          <w:color w:val="000000" w:themeColor="text1"/>
          <w:lang w:val="en-GB"/>
        </w:rPr>
        <w:t xml:space="preserve">ps be with accessing support from outside of an officers day-to-day working </w:t>
      </w:r>
      <w:r w:rsidR="5F78983F" w:rsidRPr="72FA5ED7">
        <w:rPr>
          <w:color w:val="000000" w:themeColor="text1"/>
          <w:lang w:val="en-GB"/>
        </w:rPr>
        <w:t xml:space="preserve">environment. </w:t>
      </w:r>
      <w:r w:rsidR="58591F7F" w:rsidRPr="72FA5ED7">
        <w:rPr>
          <w:color w:val="000000" w:themeColor="text1"/>
          <w:lang w:val="en-GB"/>
        </w:rPr>
        <w:t>This is supported by r</w:t>
      </w:r>
      <w:r w:rsidR="64CDD540" w:rsidRPr="72FA5ED7">
        <w:rPr>
          <w:color w:val="000000" w:themeColor="text1"/>
          <w:lang w:val="en-GB"/>
        </w:rPr>
        <w:t>esearch</w:t>
      </w:r>
      <w:r w:rsidR="0268E815" w:rsidRPr="72FA5ED7">
        <w:rPr>
          <w:color w:val="000000" w:themeColor="text1"/>
          <w:lang w:val="en-GB"/>
        </w:rPr>
        <w:t xml:space="preserve"> from </w:t>
      </w:r>
      <w:r w:rsidR="0268E815" w:rsidRPr="72FA5ED7">
        <w:rPr>
          <w:color w:val="000000" w:themeColor="text1"/>
        </w:rPr>
        <w:t>Stevenson and Poole (2000)</w:t>
      </w:r>
      <w:r w:rsidR="665652E2" w:rsidRPr="72FA5ED7">
        <w:rPr>
          <w:color w:val="000000" w:themeColor="text1"/>
        </w:rPr>
        <w:t xml:space="preserve"> which</w:t>
      </w:r>
      <w:r w:rsidR="0268E815" w:rsidRPr="72FA5ED7">
        <w:rPr>
          <w:color w:val="000000" w:themeColor="text1"/>
        </w:rPr>
        <w:t xml:space="preserve"> suggested that </w:t>
      </w:r>
      <w:r w:rsidR="5F78983F" w:rsidRPr="72FA5ED7">
        <w:rPr>
          <w:color w:val="000000" w:themeColor="text1"/>
          <w:lang w:val="en-GB"/>
        </w:rPr>
        <w:t xml:space="preserve">good supportive supervision </w:t>
      </w:r>
      <w:r w:rsidR="657BB8DB" w:rsidRPr="72FA5ED7">
        <w:rPr>
          <w:color w:val="000000" w:themeColor="text1"/>
          <w:lang w:val="en-GB"/>
        </w:rPr>
        <w:t>i</w:t>
      </w:r>
      <w:r w:rsidR="5F78983F" w:rsidRPr="72FA5ED7">
        <w:rPr>
          <w:color w:val="000000" w:themeColor="text1"/>
          <w:lang w:val="en-GB"/>
        </w:rPr>
        <w:t>s one of the best methods to change culture and provide a support base to enhance help seeking</w:t>
      </w:r>
      <w:r w:rsidR="69D1F6C4" w:rsidRPr="72FA5ED7">
        <w:rPr>
          <w:color w:val="000000" w:themeColor="text1"/>
          <w:lang w:val="en-GB"/>
        </w:rPr>
        <w:t>.</w:t>
      </w:r>
    </w:p>
    <w:p w14:paraId="563A7FEC" w14:textId="21AB56E1" w:rsidR="72FA5ED7" w:rsidRDefault="72FA5ED7" w:rsidP="72FA5ED7">
      <w:pPr>
        <w:spacing w:before="240" w:after="240"/>
        <w:rPr>
          <w:u w:val="single"/>
        </w:rPr>
      </w:pPr>
    </w:p>
    <w:p w14:paraId="14447B74" w14:textId="7AC3D7D3" w:rsidR="0476864D" w:rsidRDefault="0476864D" w:rsidP="72FA5ED7">
      <w:pPr>
        <w:spacing w:before="240" w:after="240"/>
        <w:rPr>
          <w:u w:val="single"/>
        </w:rPr>
      </w:pPr>
      <w:r w:rsidRPr="72FA5ED7">
        <w:rPr>
          <w:u w:val="single"/>
        </w:rPr>
        <w:t>Recommendations</w:t>
      </w:r>
    </w:p>
    <w:p w14:paraId="31F3DFE6" w14:textId="07032817" w:rsidR="0476864D" w:rsidRDefault="0476864D" w:rsidP="72FA5ED7">
      <w:pPr>
        <w:spacing w:before="240" w:after="240"/>
      </w:pPr>
      <w:r>
        <w:t>From the research conducted and analysis undertaken, the following recommendations have been made:</w:t>
      </w:r>
    </w:p>
    <w:p w14:paraId="2B7CC0BD" w14:textId="70A3AAAF" w:rsidR="0476864D" w:rsidRDefault="0476864D" w:rsidP="72FA5ED7">
      <w:pPr>
        <w:pStyle w:val="ListParagraph"/>
        <w:numPr>
          <w:ilvl w:val="0"/>
          <w:numId w:val="1"/>
        </w:numPr>
        <w:spacing w:before="240" w:after="240"/>
      </w:pPr>
      <w:r>
        <w:t xml:space="preserve">More accessible access to support services is likely to lead to more officers accessing these services. </w:t>
      </w:r>
      <w:r w:rsidR="1D6E2EB4">
        <w:t xml:space="preserve">This study highlighted that a </w:t>
      </w:r>
      <w:r>
        <w:t xml:space="preserve">barrier </w:t>
      </w:r>
      <w:r w:rsidR="609EDE8E">
        <w:t xml:space="preserve">to access support was due to difficulties initially accessing services. This could be done </w:t>
      </w:r>
      <w:r w:rsidR="5D7B6DFB">
        <w:t>improved upon by</w:t>
      </w:r>
      <w:r w:rsidR="609EDE8E">
        <w:t xml:space="preserve"> upskilling supervisors in m</w:t>
      </w:r>
      <w:r w:rsidR="447491E5">
        <w:t>ental health</w:t>
      </w:r>
      <w:r w:rsidR="03D3C429">
        <w:t xml:space="preserve"> issues</w:t>
      </w:r>
      <w:r w:rsidR="447491E5">
        <w:t>, creating a supportive environment and</w:t>
      </w:r>
      <w:r w:rsidR="57DBB52B">
        <w:t xml:space="preserve"> </w:t>
      </w:r>
      <w:r w:rsidR="5AF07A9C">
        <w:t>beginning</w:t>
      </w:r>
      <w:r w:rsidR="57DBB52B">
        <w:t xml:space="preserve"> to </w:t>
      </w:r>
      <w:r w:rsidR="447491E5">
        <w:t>chang</w:t>
      </w:r>
      <w:r w:rsidR="0BB59A4B">
        <w:t>e</w:t>
      </w:r>
      <w:r w:rsidR="447491E5">
        <w:t xml:space="preserve"> the current culture and stigma around mental health</w:t>
      </w:r>
      <w:r w:rsidR="75FFB624">
        <w:t xml:space="preserve"> within policing. </w:t>
      </w:r>
      <w:r>
        <w:br/>
      </w:r>
    </w:p>
    <w:p w14:paraId="700EB677" w14:textId="6EF41242" w:rsidR="23710EC1" w:rsidRDefault="23710EC1" w:rsidP="72FA5ED7">
      <w:pPr>
        <w:pStyle w:val="ListParagraph"/>
        <w:numPr>
          <w:ilvl w:val="0"/>
          <w:numId w:val="1"/>
        </w:numPr>
        <w:spacing w:before="240" w:after="240"/>
      </w:pPr>
      <w:r>
        <w:t>Introduce debriefing services</w:t>
      </w:r>
      <w:r w:rsidR="24FA0547">
        <w:t xml:space="preserve"> for officers</w:t>
      </w:r>
      <w:r>
        <w:t xml:space="preserve"> after attendance at a traumatic incident. Allowing officers time to process an incident and providing a </w:t>
      </w:r>
      <w:r w:rsidR="15AF7786">
        <w:t xml:space="preserve">supportive environment to allow officers to do this will </w:t>
      </w:r>
      <w:r w:rsidR="7DB824AD">
        <w:t xml:space="preserve">in turn reduce the stigma around mental health and provide a service to those who are otherwise reluctant to access support. </w:t>
      </w:r>
      <w:r>
        <w:br/>
      </w:r>
    </w:p>
    <w:p w14:paraId="470F4AE3" w14:textId="66CD925D" w:rsidR="1DABC504" w:rsidRDefault="1DABC504" w:rsidP="72FA5ED7">
      <w:pPr>
        <w:pStyle w:val="ListParagraph"/>
        <w:numPr>
          <w:ilvl w:val="0"/>
          <w:numId w:val="1"/>
        </w:numPr>
        <w:spacing w:before="240" w:after="240"/>
        <w:rPr>
          <w:rFonts w:ascii="Calibri" w:eastAsia="Calibri" w:hAnsi="Calibri" w:cs="Calibri"/>
          <w:color w:val="000000" w:themeColor="text1"/>
          <w:sz w:val="22"/>
          <w:szCs w:val="22"/>
          <w:lang w:val="en-GB"/>
        </w:rPr>
      </w:pPr>
      <w:r>
        <w:t xml:space="preserve">Future research could look to use an interview method with participants to gain a more in depth understanding of the issue of </w:t>
      </w:r>
      <w:r w:rsidR="7F53A6E8">
        <w:t>the impact of traumatic incidents on an officer's mental health. The current study used an online survey method which was chosen to gain part</w:t>
      </w:r>
      <w:r w:rsidR="7DCFADEE">
        <w:t>icipants true feelings due to the ease of access and the provision of anonymity. However, this method negates the oppo</w:t>
      </w:r>
      <w:r w:rsidR="589C4837">
        <w:t xml:space="preserve">rtunity for participants to expand on their answers and provide </w:t>
      </w:r>
      <w:r w:rsidR="6B1D5004">
        <w:t xml:space="preserve">more detail to their answers. </w:t>
      </w:r>
    </w:p>
    <w:p w14:paraId="7C3C7734" w14:textId="071DB2C3" w:rsidR="72FA5ED7" w:rsidRDefault="72FA5ED7" w:rsidP="72FA5ED7">
      <w:pPr>
        <w:pStyle w:val="ListParagraph"/>
        <w:spacing w:before="240" w:after="240"/>
        <w:rPr>
          <w:rFonts w:ascii="Calibri" w:eastAsia="Calibri" w:hAnsi="Calibri" w:cs="Calibri"/>
          <w:color w:val="000000" w:themeColor="text1"/>
          <w:sz w:val="22"/>
          <w:szCs w:val="22"/>
          <w:lang w:val="en-GB"/>
        </w:rPr>
      </w:pPr>
    </w:p>
    <w:p w14:paraId="4D38D041" w14:textId="5836854B" w:rsidR="6B1D5004" w:rsidRDefault="6B1D5004" w:rsidP="72FA5ED7">
      <w:pPr>
        <w:spacing w:line="259" w:lineRule="auto"/>
        <w:jc w:val="both"/>
        <w:rPr>
          <w:rFonts w:ascii="Calibri" w:eastAsia="Calibri" w:hAnsi="Calibri" w:cs="Calibri"/>
          <w:color w:val="000000" w:themeColor="text1"/>
          <w:sz w:val="22"/>
          <w:szCs w:val="22"/>
          <w:u w:val="single"/>
        </w:rPr>
      </w:pPr>
      <w:r w:rsidRPr="72FA5ED7">
        <w:rPr>
          <w:u w:val="single"/>
        </w:rPr>
        <w:t xml:space="preserve">Final thoughts </w:t>
      </w:r>
    </w:p>
    <w:p w14:paraId="6336E6DC" w14:textId="580AD3F5" w:rsidR="6B1D5004" w:rsidRDefault="6B1D5004" w:rsidP="72FA5ED7">
      <w:pPr>
        <w:spacing w:line="259" w:lineRule="auto"/>
        <w:jc w:val="both"/>
      </w:pPr>
      <w:r w:rsidRPr="72FA5ED7">
        <w:t>The current study has highlighted that</w:t>
      </w:r>
      <w:r w:rsidR="66F13E7B" w:rsidRPr="72FA5ED7">
        <w:t xml:space="preserve"> there is an issue within policing regarding mental health. Attendance a</w:t>
      </w:r>
      <w:r w:rsidR="62C995A6" w:rsidRPr="72FA5ED7">
        <w:t xml:space="preserve">t traumatic events is unavoidable for officers, however improvements should be made </w:t>
      </w:r>
      <w:r w:rsidR="01E36FED" w:rsidRPr="72FA5ED7">
        <w:t>in regards to debriefing methods</w:t>
      </w:r>
      <w:r w:rsidR="4F3948F0" w:rsidRPr="72FA5ED7">
        <w:t>,</w:t>
      </w:r>
      <w:r w:rsidR="6C2FB79B" w:rsidRPr="72FA5ED7">
        <w:t xml:space="preserve"> the</w:t>
      </w:r>
      <w:r w:rsidR="4F3948F0" w:rsidRPr="72FA5ED7">
        <w:t xml:space="preserve"> time</w:t>
      </w:r>
      <w:r w:rsidR="062CB23F" w:rsidRPr="72FA5ED7">
        <w:t xml:space="preserve"> given</w:t>
      </w:r>
      <w:r w:rsidR="4F3948F0" w:rsidRPr="72FA5ED7">
        <w:t xml:space="preserve"> to process events and </w:t>
      </w:r>
      <w:r w:rsidR="4F3948F0" w:rsidRPr="72FA5ED7">
        <w:lastRenderedPageBreak/>
        <w:t>easier</w:t>
      </w:r>
      <w:r w:rsidR="01E36FED" w:rsidRPr="72FA5ED7">
        <w:t xml:space="preserve"> access</w:t>
      </w:r>
      <w:r w:rsidR="6A527E95" w:rsidRPr="72FA5ED7">
        <w:t xml:space="preserve"> to</w:t>
      </w:r>
      <w:r w:rsidR="01E36FED" w:rsidRPr="72FA5ED7">
        <w:t xml:space="preserve"> support services</w:t>
      </w:r>
      <w:r w:rsidR="62C995A6" w:rsidRPr="72FA5ED7">
        <w:t xml:space="preserve">. </w:t>
      </w:r>
      <w:r w:rsidR="66F13E7B" w:rsidRPr="72FA5ED7">
        <w:t xml:space="preserve"> </w:t>
      </w:r>
      <w:r w:rsidR="608A3F0C" w:rsidRPr="72FA5ED7">
        <w:t>O</w:t>
      </w:r>
      <w:r w:rsidR="66F13E7B" w:rsidRPr="72FA5ED7">
        <w:t>fficers report</w:t>
      </w:r>
      <w:r w:rsidR="4D0A7906" w:rsidRPr="72FA5ED7">
        <w:t>ed feeling</w:t>
      </w:r>
      <w:r w:rsidR="66F13E7B" w:rsidRPr="72FA5ED7">
        <w:t xml:space="preserve"> that</w:t>
      </w:r>
      <w:r w:rsidRPr="72FA5ED7">
        <w:t xml:space="preserve"> there is still a stigma attached to mental health in policing </w:t>
      </w:r>
      <w:r w:rsidR="144D2675" w:rsidRPr="72FA5ED7">
        <w:t xml:space="preserve">though some now feel comfortable discussing this with their colleagues and supervisors. </w:t>
      </w:r>
    </w:p>
    <w:p w14:paraId="267DB7A5" w14:textId="099189E9" w:rsidR="48AB84A7" w:rsidRDefault="48AB84A7" w:rsidP="72FA5ED7">
      <w:pPr>
        <w:spacing w:line="259" w:lineRule="auto"/>
        <w:jc w:val="both"/>
      </w:pPr>
      <w:r w:rsidRPr="72FA5ED7">
        <w:t xml:space="preserve">This research has identified further potential research to gain a more in depth understanding of the issue by adopting an interview technique in future studies. </w:t>
      </w:r>
      <w:r>
        <w:tab/>
      </w:r>
    </w:p>
    <w:p w14:paraId="11906095" w14:textId="2B58B7B5" w:rsidR="72FA5ED7" w:rsidRDefault="72FA5ED7" w:rsidP="72FA5ED7">
      <w:pPr>
        <w:spacing w:line="259" w:lineRule="auto"/>
        <w:ind w:left="720"/>
        <w:jc w:val="both"/>
        <w:rPr>
          <w:rFonts w:ascii="Calibri" w:eastAsia="Calibri" w:hAnsi="Calibri" w:cs="Calibri"/>
          <w:color w:val="000000" w:themeColor="text1"/>
          <w:sz w:val="22"/>
          <w:szCs w:val="22"/>
        </w:rPr>
      </w:pPr>
    </w:p>
    <w:p w14:paraId="1048DAD3" w14:textId="17F1C19D" w:rsidR="72FA5ED7" w:rsidRDefault="72FA5ED7" w:rsidP="72FA5ED7">
      <w:pPr>
        <w:spacing w:before="240" w:after="240"/>
      </w:pPr>
    </w:p>
    <w:p w14:paraId="38744E8F" w14:textId="27F347BD" w:rsidR="72FA5ED7" w:rsidRDefault="72FA5ED7" w:rsidP="72FA5ED7">
      <w:pPr>
        <w:spacing w:before="240" w:after="240"/>
      </w:pPr>
    </w:p>
    <w:p w14:paraId="77400B2B" w14:textId="308A685E" w:rsidR="0B24B96C" w:rsidRDefault="0B24B96C" w:rsidP="72FA5ED7">
      <w:pPr>
        <w:spacing w:after="0" w:line="480" w:lineRule="auto"/>
        <w:ind w:firstLine="720"/>
        <w:jc w:val="both"/>
      </w:pPr>
      <w:r w:rsidRPr="72FA5ED7">
        <w:rPr>
          <w:rFonts w:ascii="Aptos" w:eastAsia="Aptos" w:hAnsi="Aptos" w:cs="Aptos"/>
        </w:rPr>
        <w:t xml:space="preserve"> </w:t>
      </w:r>
    </w:p>
    <w:p w14:paraId="336ACE05" w14:textId="4159BC34" w:rsidR="72FA5ED7" w:rsidRDefault="72FA5ED7" w:rsidP="72FA5ED7">
      <w:pPr>
        <w:spacing w:before="240" w:after="240"/>
      </w:pPr>
      <w:r>
        <w:br w:type="page"/>
      </w:r>
    </w:p>
    <w:p w14:paraId="7CA46281" w14:textId="4CDBF7DF" w:rsidR="3AC13B0D" w:rsidRDefault="00AC7E90" w:rsidP="115391C9">
      <w:pPr>
        <w:rPr>
          <w:rFonts w:ascii="Aptos" w:eastAsia="Aptos" w:hAnsi="Aptos" w:cs="Aptos"/>
        </w:rPr>
      </w:pPr>
      <w:hyperlink r:id="rId5">
        <w:r w:rsidR="3AC13B0D" w:rsidRPr="72FA5ED7">
          <w:rPr>
            <w:rStyle w:val="Hyperlink"/>
            <w:rFonts w:ascii="Aptos" w:eastAsia="Aptos" w:hAnsi="Aptos" w:cs="Aptos"/>
          </w:rPr>
          <w:t>https://www.mind.org.uk/media-a/4849/2019-survey-police-service-summary.pdf</w:t>
        </w:r>
      </w:hyperlink>
    </w:p>
    <w:p w14:paraId="11FBAD40" w14:textId="15A154B7" w:rsidR="72FA5ED7" w:rsidRDefault="72FA5ED7" w:rsidP="72FA5ED7">
      <w:pPr>
        <w:rPr>
          <w:rFonts w:ascii="Aptos" w:eastAsia="Aptos" w:hAnsi="Aptos" w:cs="Aptos"/>
        </w:rPr>
      </w:pPr>
    </w:p>
    <w:p w14:paraId="034F7068" w14:textId="22EFF155" w:rsidR="006AC090" w:rsidRDefault="006AC090" w:rsidP="72FA5ED7">
      <w:r w:rsidRPr="72FA5ED7">
        <w:rPr>
          <w:color w:val="222222"/>
        </w:rPr>
        <w:t xml:space="preserve">Mitchell, M., Stevenson, K., &amp; Poole, D. (2000). Managing post incident reactions in the police service. </w:t>
      </w:r>
      <w:r w:rsidRPr="72FA5ED7">
        <w:rPr>
          <w:i/>
          <w:iCs/>
          <w:color w:val="222222"/>
        </w:rPr>
        <w:t>HSE CONTRACT RESEARCH REPORT</w:t>
      </w:r>
      <w:r w:rsidRPr="72FA5ED7">
        <w:rPr>
          <w:color w:val="222222"/>
        </w:rPr>
        <w:t>.</w:t>
      </w:r>
    </w:p>
    <w:p w14:paraId="249C5794" w14:textId="5A40C4B5" w:rsidR="72FA5ED7" w:rsidRDefault="72FA5ED7" w:rsidP="72FA5ED7">
      <w:pPr>
        <w:rPr>
          <w:rFonts w:ascii="Aptos" w:eastAsia="Aptos" w:hAnsi="Aptos" w:cs="Aptos"/>
        </w:rPr>
      </w:pPr>
    </w:p>
    <w:p w14:paraId="48F0BFBC" w14:textId="064BC60E" w:rsidR="72FA5ED7" w:rsidRDefault="72FA5ED7" w:rsidP="72FA5ED7">
      <w:pPr>
        <w:rPr>
          <w:rFonts w:ascii="Aptos" w:eastAsia="Aptos" w:hAnsi="Aptos" w:cs="Aptos"/>
        </w:rPr>
      </w:pPr>
    </w:p>
    <w:p w14:paraId="2EBF75A8" w14:textId="2FB4802F" w:rsidR="115391C9" w:rsidRDefault="115391C9" w:rsidP="115391C9">
      <w:pPr>
        <w:rPr>
          <w:u w:val="single"/>
        </w:rPr>
      </w:pPr>
    </w:p>
    <w:p w14:paraId="1CDC1A25" w14:textId="636C7196" w:rsidR="115391C9" w:rsidRDefault="115391C9" w:rsidP="115391C9"/>
    <w:p w14:paraId="44C9BD0C" w14:textId="79C1E05D" w:rsidR="115391C9" w:rsidRDefault="115391C9" w:rsidP="115391C9"/>
    <w:p w14:paraId="0AFBD2B1" w14:textId="67986A5A" w:rsidR="115391C9" w:rsidRDefault="115391C9" w:rsidP="115391C9"/>
    <w:sectPr w:rsidR="115391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P1t9DnuMzsiEcY" int2:id="zf43HYfl">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7E528"/>
    <w:multiLevelType w:val="hybridMultilevel"/>
    <w:tmpl w:val="FFFFFFFF"/>
    <w:lvl w:ilvl="0" w:tplc="C2527F8A">
      <w:start w:val="2"/>
      <w:numFmt w:val="decimal"/>
      <w:lvlText w:val="%1."/>
      <w:lvlJc w:val="left"/>
      <w:pPr>
        <w:ind w:left="720" w:hanging="360"/>
      </w:pPr>
      <w:rPr>
        <w:rFonts w:ascii="Aptos" w:hAnsi="Aptos" w:hint="default"/>
      </w:rPr>
    </w:lvl>
    <w:lvl w:ilvl="1" w:tplc="748A3C2E">
      <w:start w:val="1"/>
      <w:numFmt w:val="lowerLetter"/>
      <w:lvlText w:val="%2."/>
      <w:lvlJc w:val="left"/>
      <w:pPr>
        <w:ind w:left="1440" w:hanging="360"/>
      </w:pPr>
    </w:lvl>
    <w:lvl w:ilvl="2" w:tplc="FD58DC12">
      <w:start w:val="1"/>
      <w:numFmt w:val="lowerRoman"/>
      <w:lvlText w:val="%3."/>
      <w:lvlJc w:val="right"/>
      <w:pPr>
        <w:ind w:left="2160" w:hanging="180"/>
      </w:pPr>
    </w:lvl>
    <w:lvl w:ilvl="3" w:tplc="54CA2CDE">
      <w:start w:val="1"/>
      <w:numFmt w:val="decimal"/>
      <w:lvlText w:val="%4."/>
      <w:lvlJc w:val="left"/>
      <w:pPr>
        <w:ind w:left="2880" w:hanging="360"/>
      </w:pPr>
    </w:lvl>
    <w:lvl w:ilvl="4" w:tplc="B744368E">
      <w:start w:val="1"/>
      <w:numFmt w:val="lowerLetter"/>
      <w:lvlText w:val="%5."/>
      <w:lvlJc w:val="left"/>
      <w:pPr>
        <w:ind w:left="3600" w:hanging="360"/>
      </w:pPr>
    </w:lvl>
    <w:lvl w:ilvl="5" w:tplc="33A0DBD4">
      <w:start w:val="1"/>
      <w:numFmt w:val="lowerRoman"/>
      <w:lvlText w:val="%6."/>
      <w:lvlJc w:val="right"/>
      <w:pPr>
        <w:ind w:left="4320" w:hanging="180"/>
      </w:pPr>
    </w:lvl>
    <w:lvl w:ilvl="6" w:tplc="D42071E2">
      <w:start w:val="1"/>
      <w:numFmt w:val="decimal"/>
      <w:lvlText w:val="%7."/>
      <w:lvlJc w:val="left"/>
      <w:pPr>
        <w:ind w:left="5040" w:hanging="360"/>
      </w:pPr>
    </w:lvl>
    <w:lvl w:ilvl="7" w:tplc="7D583778">
      <w:start w:val="1"/>
      <w:numFmt w:val="lowerLetter"/>
      <w:lvlText w:val="%8."/>
      <w:lvlJc w:val="left"/>
      <w:pPr>
        <w:ind w:left="5760" w:hanging="360"/>
      </w:pPr>
    </w:lvl>
    <w:lvl w:ilvl="8" w:tplc="7974BFEC">
      <w:start w:val="1"/>
      <w:numFmt w:val="lowerRoman"/>
      <w:lvlText w:val="%9."/>
      <w:lvlJc w:val="right"/>
      <w:pPr>
        <w:ind w:left="6480" w:hanging="180"/>
      </w:pPr>
    </w:lvl>
  </w:abstractNum>
  <w:abstractNum w:abstractNumId="1" w15:restartNumberingAfterBreak="0">
    <w:nsid w:val="18B3E9A0"/>
    <w:multiLevelType w:val="hybridMultilevel"/>
    <w:tmpl w:val="FFFFFFFF"/>
    <w:lvl w:ilvl="0" w:tplc="D0F26888">
      <w:start w:val="1"/>
      <w:numFmt w:val="decimal"/>
      <w:lvlText w:val="%1."/>
      <w:lvlJc w:val="left"/>
      <w:pPr>
        <w:ind w:left="720" w:hanging="360"/>
      </w:pPr>
    </w:lvl>
    <w:lvl w:ilvl="1" w:tplc="9B7A0A9A">
      <w:start w:val="1"/>
      <w:numFmt w:val="lowerLetter"/>
      <w:lvlText w:val="%2."/>
      <w:lvlJc w:val="left"/>
      <w:pPr>
        <w:ind w:left="1440" w:hanging="360"/>
      </w:pPr>
    </w:lvl>
    <w:lvl w:ilvl="2" w:tplc="FEF46FF2">
      <w:start w:val="1"/>
      <w:numFmt w:val="lowerRoman"/>
      <w:lvlText w:val="%3."/>
      <w:lvlJc w:val="right"/>
      <w:pPr>
        <w:ind w:left="2160" w:hanging="180"/>
      </w:pPr>
    </w:lvl>
    <w:lvl w:ilvl="3" w:tplc="17A0A7AE">
      <w:start w:val="1"/>
      <w:numFmt w:val="decimal"/>
      <w:lvlText w:val="%4."/>
      <w:lvlJc w:val="left"/>
      <w:pPr>
        <w:ind w:left="2880" w:hanging="360"/>
      </w:pPr>
    </w:lvl>
    <w:lvl w:ilvl="4" w:tplc="3E885688">
      <w:start w:val="1"/>
      <w:numFmt w:val="lowerLetter"/>
      <w:lvlText w:val="%5."/>
      <w:lvlJc w:val="left"/>
      <w:pPr>
        <w:ind w:left="3600" w:hanging="360"/>
      </w:pPr>
    </w:lvl>
    <w:lvl w:ilvl="5" w:tplc="F23C94F0">
      <w:start w:val="1"/>
      <w:numFmt w:val="lowerRoman"/>
      <w:lvlText w:val="%6."/>
      <w:lvlJc w:val="right"/>
      <w:pPr>
        <w:ind w:left="4320" w:hanging="180"/>
      </w:pPr>
    </w:lvl>
    <w:lvl w:ilvl="6" w:tplc="4D5C3F90">
      <w:start w:val="1"/>
      <w:numFmt w:val="decimal"/>
      <w:lvlText w:val="%7."/>
      <w:lvlJc w:val="left"/>
      <w:pPr>
        <w:ind w:left="5040" w:hanging="360"/>
      </w:pPr>
    </w:lvl>
    <w:lvl w:ilvl="7" w:tplc="E00A6BEE">
      <w:start w:val="1"/>
      <w:numFmt w:val="lowerLetter"/>
      <w:lvlText w:val="%8."/>
      <w:lvlJc w:val="left"/>
      <w:pPr>
        <w:ind w:left="5760" w:hanging="360"/>
      </w:pPr>
    </w:lvl>
    <w:lvl w:ilvl="8" w:tplc="E3EEDED6">
      <w:start w:val="1"/>
      <w:numFmt w:val="lowerRoman"/>
      <w:lvlText w:val="%9."/>
      <w:lvlJc w:val="right"/>
      <w:pPr>
        <w:ind w:left="6480" w:hanging="180"/>
      </w:pPr>
    </w:lvl>
  </w:abstractNum>
  <w:abstractNum w:abstractNumId="2" w15:restartNumberingAfterBreak="0">
    <w:nsid w:val="1C334C97"/>
    <w:multiLevelType w:val="hybridMultilevel"/>
    <w:tmpl w:val="FFFFFFFF"/>
    <w:lvl w:ilvl="0" w:tplc="005AC7A8">
      <w:start w:val="1"/>
      <w:numFmt w:val="decimal"/>
      <w:lvlText w:val="%1."/>
      <w:lvlJc w:val="left"/>
      <w:pPr>
        <w:ind w:left="720" w:hanging="360"/>
      </w:pPr>
    </w:lvl>
    <w:lvl w:ilvl="1" w:tplc="EF32F9B2">
      <w:start w:val="1"/>
      <w:numFmt w:val="lowerLetter"/>
      <w:lvlText w:val="%2."/>
      <w:lvlJc w:val="left"/>
      <w:pPr>
        <w:ind w:left="1440" w:hanging="360"/>
      </w:pPr>
    </w:lvl>
    <w:lvl w:ilvl="2" w:tplc="C1B2525E">
      <w:start w:val="1"/>
      <w:numFmt w:val="lowerRoman"/>
      <w:lvlText w:val="%3."/>
      <w:lvlJc w:val="right"/>
      <w:pPr>
        <w:ind w:left="2160" w:hanging="180"/>
      </w:pPr>
    </w:lvl>
    <w:lvl w:ilvl="3" w:tplc="61C642BC">
      <w:start w:val="1"/>
      <w:numFmt w:val="decimal"/>
      <w:lvlText w:val="%4."/>
      <w:lvlJc w:val="left"/>
      <w:pPr>
        <w:ind w:left="2880" w:hanging="360"/>
      </w:pPr>
    </w:lvl>
    <w:lvl w:ilvl="4" w:tplc="9502E07C">
      <w:start w:val="1"/>
      <w:numFmt w:val="lowerLetter"/>
      <w:lvlText w:val="%5."/>
      <w:lvlJc w:val="left"/>
      <w:pPr>
        <w:ind w:left="3600" w:hanging="360"/>
      </w:pPr>
    </w:lvl>
    <w:lvl w:ilvl="5" w:tplc="A2EA8424">
      <w:start w:val="1"/>
      <w:numFmt w:val="lowerRoman"/>
      <w:lvlText w:val="%6."/>
      <w:lvlJc w:val="right"/>
      <w:pPr>
        <w:ind w:left="4320" w:hanging="180"/>
      </w:pPr>
    </w:lvl>
    <w:lvl w:ilvl="6" w:tplc="02663D52">
      <w:start w:val="1"/>
      <w:numFmt w:val="decimal"/>
      <w:lvlText w:val="%7."/>
      <w:lvlJc w:val="left"/>
      <w:pPr>
        <w:ind w:left="5040" w:hanging="360"/>
      </w:pPr>
    </w:lvl>
    <w:lvl w:ilvl="7" w:tplc="EF181AE2">
      <w:start w:val="1"/>
      <w:numFmt w:val="lowerLetter"/>
      <w:lvlText w:val="%8."/>
      <w:lvlJc w:val="left"/>
      <w:pPr>
        <w:ind w:left="5760" w:hanging="360"/>
      </w:pPr>
    </w:lvl>
    <w:lvl w:ilvl="8" w:tplc="9A923E5A">
      <w:start w:val="1"/>
      <w:numFmt w:val="lowerRoman"/>
      <w:lvlText w:val="%9."/>
      <w:lvlJc w:val="right"/>
      <w:pPr>
        <w:ind w:left="6480" w:hanging="180"/>
      </w:pPr>
    </w:lvl>
  </w:abstractNum>
  <w:abstractNum w:abstractNumId="3" w15:restartNumberingAfterBreak="0">
    <w:nsid w:val="40363864"/>
    <w:multiLevelType w:val="hybridMultilevel"/>
    <w:tmpl w:val="FFFFFFFF"/>
    <w:lvl w:ilvl="0" w:tplc="FD86CA80">
      <w:start w:val="1"/>
      <w:numFmt w:val="decimal"/>
      <w:lvlText w:val="%1."/>
      <w:lvlJc w:val="left"/>
      <w:pPr>
        <w:ind w:left="720" w:hanging="360"/>
      </w:pPr>
    </w:lvl>
    <w:lvl w:ilvl="1" w:tplc="0E5E7344">
      <w:start w:val="1"/>
      <w:numFmt w:val="lowerLetter"/>
      <w:lvlText w:val="%2."/>
      <w:lvlJc w:val="left"/>
      <w:pPr>
        <w:ind w:left="1440" w:hanging="360"/>
      </w:pPr>
    </w:lvl>
    <w:lvl w:ilvl="2" w:tplc="532C1608">
      <w:start w:val="1"/>
      <w:numFmt w:val="lowerRoman"/>
      <w:lvlText w:val="%3."/>
      <w:lvlJc w:val="right"/>
      <w:pPr>
        <w:ind w:left="2160" w:hanging="180"/>
      </w:pPr>
    </w:lvl>
    <w:lvl w:ilvl="3" w:tplc="887696D8">
      <w:start w:val="1"/>
      <w:numFmt w:val="decimal"/>
      <w:lvlText w:val="%4."/>
      <w:lvlJc w:val="left"/>
      <w:pPr>
        <w:ind w:left="2880" w:hanging="360"/>
      </w:pPr>
    </w:lvl>
    <w:lvl w:ilvl="4" w:tplc="5E70862C">
      <w:start w:val="1"/>
      <w:numFmt w:val="lowerLetter"/>
      <w:lvlText w:val="%5."/>
      <w:lvlJc w:val="left"/>
      <w:pPr>
        <w:ind w:left="3600" w:hanging="360"/>
      </w:pPr>
    </w:lvl>
    <w:lvl w:ilvl="5" w:tplc="B80C1C3C">
      <w:start w:val="1"/>
      <w:numFmt w:val="lowerRoman"/>
      <w:lvlText w:val="%6."/>
      <w:lvlJc w:val="right"/>
      <w:pPr>
        <w:ind w:left="4320" w:hanging="180"/>
      </w:pPr>
    </w:lvl>
    <w:lvl w:ilvl="6" w:tplc="7C38DBD8">
      <w:start w:val="1"/>
      <w:numFmt w:val="decimal"/>
      <w:lvlText w:val="%7."/>
      <w:lvlJc w:val="left"/>
      <w:pPr>
        <w:ind w:left="5040" w:hanging="360"/>
      </w:pPr>
    </w:lvl>
    <w:lvl w:ilvl="7" w:tplc="A4560694">
      <w:start w:val="1"/>
      <w:numFmt w:val="lowerLetter"/>
      <w:lvlText w:val="%8."/>
      <w:lvlJc w:val="left"/>
      <w:pPr>
        <w:ind w:left="5760" w:hanging="360"/>
      </w:pPr>
    </w:lvl>
    <w:lvl w:ilvl="8" w:tplc="B84AA5DC">
      <w:start w:val="1"/>
      <w:numFmt w:val="lowerRoman"/>
      <w:lvlText w:val="%9."/>
      <w:lvlJc w:val="right"/>
      <w:pPr>
        <w:ind w:left="6480" w:hanging="180"/>
      </w:pPr>
    </w:lvl>
  </w:abstractNum>
  <w:abstractNum w:abstractNumId="4" w15:restartNumberingAfterBreak="0">
    <w:nsid w:val="41A5DBDA"/>
    <w:multiLevelType w:val="hybridMultilevel"/>
    <w:tmpl w:val="FFFFFFFF"/>
    <w:lvl w:ilvl="0" w:tplc="9FF03888">
      <w:start w:val="2"/>
      <w:numFmt w:val="decimal"/>
      <w:lvlText w:val="%1."/>
      <w:lvlJc w:val="left"/>
      <w:pPr>
        <w:ind w:left="720" w:hanging="360"/>
      </w:pPr>
    </w:lvl>
    <w:lvl w:ilvl="1" w:tplc="3C947AB2">
      <w:start w:val="1"/>
      <w:numFmt w:val="lowerLetter"/>
      <w:lvlText w:val="%2."/>
      <w:lvlJc w:val="left"/>
      <w:pPr>
        <w:ind w:left="1440" w:hanging="360"/>
      </w:pPr>
    </w:lvl>
    <w:lvl w:ilvl="2" w:tplc="5A063348">
      <w:start w:val="1"/>
      <w:numFmt w:val="lowerRoman"/>
      <w:lvlText w:val="%3."/>
      <w:lvlJc w:val="right"/>
      <w:pPr>
        <w:ind w:left="2160" w:hanging="180"/>
      </w:pPr>
    </w:lvl>
    <w:lvl w:ilvl="3" w:tplc="9FBC86CE">
      <w:start w:val="1"/>
      <w:numFmt w:val="decimal"/>
      <w:lvlText w:val="%4."/>
      <w:lvlJc w:val="left"/>
      <w:pPr>
        <w:ind w:left="2880" w:hanging="360"/>
      </w:pPr>
    </w:lvl>
    <w:lvl w:ilvl="4" w:tplc="0650AED6">
      <w:start w:val="1"/>
      <w:numFmt w:val="lowerLetter"/>
      <w:lvlText w:val="%5."/>
      <w:lvlJc w:val="left"/>
      <w:pPr>
        <w:ind w:left="3600" w:hanging="360"/>
      </w:pPr>
    </w:lvl>
    <w:lvl w:ilvl="5" w:tplc="FB08FDBE">
      <w:start w:val="1"/>
      <w:numFmt w:val="lowerRoman"/>
      <w:lvlText w:val="%6."/>
      <w:lvlJc w:val="right"/>
      <w:pPr>
        <w:ind w:left="4320" w:hanging="180"/>
      </w:pPr>
    </w:lvl>
    <w:lvl w:ilvl="6" w:tplc="1032BDE2">
      <w:start w:val="1"/>
      <w:numFmt w:val="decimal"/>
      <w:lvlText w:val="%7."/>
      <w:lvlJc w:val="left"/>
      <w:pPr>
        <w:ind w:left="5040" w:hanging="360"/>
      </w:pPr>
    </w:lvl>
    <w:lvl w:ilvl="7" w:tplc="F65852E8">
      <w:start w:val="1"/>
      <w:numFmt w:val="lowerLetter"/>
      <w:lvlText w:val="%8."/>
      <w:lvlJc w:val="left"/>
      <w:pPr>
        <w:ind w:left="5760" w:hanging="360"/>
      </w:pPr>
    </w:lvl>
    <w:lvl w:ilvl="8" w:tplc="0534E7AA">
      <w:start w:val="1"/>
      <w:numFmt w:val="lowerRoman"/>
      <w:lvlText w:val="%9."/>
      <w:lvlJc w:val="right"/>
      <w:pPr>
        <w:ind w:left="6480" w:hanging="180"/>
      </w:pPr>
    </w:lvl>
  </w:abstractNum>
  <w:abstractNum w:abstractNumId="5" w15:restartNumberingAfterBreak="0">
    <w:nsid w:val="4369C61B"/>
    <w:multiLevelType w:val="hybridMultilevel"/>
    <w:tmpl w:val="FFFFFFFF"/>
    <w:lvl w:ilvl="0" w:tplc="2F7639B0">
      <w:start w:val="3"/>
      <w:numFmt w:val="decimal"/>
      <w:lvlText w:val="%1."/>
      <w:lvlJc w:val="left"/>
      <w:pPr>
        <w:ind w:left="720" w:hanging="360"/>
      </w:pPr>
      <w:rPr>
        <w:rFonts w:ascii="Aptos" w:hAnsi="Aptos" w:hint="default"/>
      </w:rPr>
    </w:lvl>
    <w:lvl w:ilvl="1" w:tplc="8CCCF598">
      <w:start w:val="1"/>
      <w:numFmt w:val="lowerLetter"/>
      <w:lvlText w:val="%2."/>
      <w:lvlJc w:val="left"/>
      <w:pPr>
        <w:ind w:left="1440" w:hanging="360"/>
      </w:pPr>
    </w:lvl>
    <w:lvl w:ilvl="2" w:tplc="81144A3A">
      <w:start w:val="1"/>
      <w:numFmt w:val="lowerRoman"/>
      <w:lvlText w:val="%3."/>
      <w:lvlJc w:val="right"/>
      <w:pPr>
        <w:ind w:left="2160" w:hanging="180"/>
      </w:pPr>
    </w:lvl>
    <w:lvl w:ilvl="3" w:tplc="02864E22">
      <w:start w:val="1"/>
      <w:numFmt w:val="decimal"/>
      <w:lvlText w:val="%4."/>
      <w:lvlJc w:val="left"/>
      <w:pPr>
        <w:ind w:left="2880" w:hanging="360"/>
      </w:pPr>
    </w:lvl>
    <w:lvl w:ilvl="4" w:tplc="CF1C10E4">
      <w:start w:val="1"/>
      <w:numFmt w:val="lowerLetter"/>
      <w:lvlText w:val="%5."/>
      <w:lvlJc w:val="left"/>
      <w:pPr>
        <w:ind w:left="3600" w:hanging="360"/>
      </w:pPr>
    </w:lvl>
    <w:lvl w:ilvl="5" w:tplc="79FEA87E">
      <w:start w:val="1"/>
      <w:numFmt w:val="lowerRoman"/>
      <w:lvlText w:val="%6."/>
      <w:lvlJc w:val="right"/>
      <w:pPr>
        <w:ind w:left="4320" w:hanging="180"/>
      </w:pPr>
    </w:lvl>
    <w:lvl w:ilvl="6" w:tplc="5B5405B8">
      <w:start w:val="1"/>
      <w:numFmt w:val="decimal"/>
      <w:lvlText w:val="%7."/>
      <w:lvlJc w:val="left"/>
      <w:pPr>
        <w:ind w:left="5040" w:hanging="360"/>
      </w:pPr>
    </w:lvl>
    <w:lvl w:ilvl="7" w:tplc="D0E68970">
      <w:start w:val="1"/>
      <w:numFmt w:val="lowerLetter"/>
      <w:lvlText w:val="%8."/>
      <w:lvlJc w:val="left"/>
      <w:pPr>
        <w:ind w:left="5760" w:hanging="360"/>
      </w:pPr>
    </w:lvl>
    <w:lvl w:ilvl="8" w:tplc="07745EC6">
      <w:start w:val="1"/>
      <w:numFmt w:val="lowerRoman"/>
      <w:lvlText w:val="%9."/>
      <w:lvlJc w:val="right"/>
      <w:pPr>
        <w:ind w:left="6480" w:hanging="180"/>
      </w:pPr>
    </w:lvl>
  </w:abstractNum>
  <w:abstractNum w:abstractNumId="6" w15:restartNumberingAfterBreak="0">
    <w:nsid w:val="6700AF90"/>
    <w:multiLevelType w:val="hybridMultilevel"/>
    <w:tmpl w:val="FFFFFFFF"/>
    <w:lvl w:ilvl="0" w:tplc="DF3CA42E">
      <w:start w:val="3"/>
      <w:numFmt w:val="decimal"/>
      <w:lvlText w:val="%1."/>
      <w:lvlJc w:val="left"/>
      <w:pPr>
        <w:ind w:left="720" w:hanging="360"/>
      </w:pPr>
    </w:lvl>
    <w:lvl w:ilvl="1" w:tplc="13981DB8">
      <w:start w:val="1"/>
      <w:numFmt w:val="lowerLetter"/>
      <w:lvlText w:val="%2."/>
      <w:lvlJc w:val="left"/>
      <w:pPr>
        <w:ind w:left="1440" w:hanging="360"/>
      </w:pPr>
    </w:lvl>
    <w:lvl w:ilvl="2" w:tplc="8A1A7DC0">
      <w:start w:val="1"/>
      <w:numFmt w:val="lowerRoman"/>
      <w:lvlText w:val="%3."/>
      <w:lvlJc w:val="right"/>
      <w:pPr>
        <w:ind w:left="2160" w:hanging="180"/>
      </w:pPr>
    </w:lvl>
    <w:lvl w:ilvl="3" w:tplc="C1FECFC6">
      <w:start w:val="1"/>
      <w:numFmt w:val="decimal"/>
      <w:lvlText w:val="%4."/>
      <w:lvlJc w:val="left"/>
      <w:pPr>
        <w:ind w:left="2880" w:hanging="360"/>
      </w:pPr>
    </w:lvl>
    <w:lvl w:ilvl="4" w:tplc="6A0AA268">
      <w:start w:val="1"/>
      <w:numFmt w:val="lowerLetter"/>
      <w:lvlText w:val="%5."/>
      <w:lvlJc w:val="left"/>
      <w:pPr>
        <w:ind w:left="3600" w:hanging="360"/>
      </w:pPr>
    </w:lvl>
    <w:lvl w:ilvl="5" w:tplc="D85E2CBE">
      <w:start w:val="1"/>
      <w:numFmt w:val="lowerRoman"/>
      <w:lvlText w:val="%6."/>
      <w:lvlJc w:val="right"/>
      <w:pPr>
        <w:ind w:left="4320" w:hanging="180"/>
      </w:pPr>
    </w:lvl>
    <w:lvl w:ilvl="6" w:tplc="DB7CDD86">
      <w:start w:val="1"/>
      <w:numFmt w:val="decimal"/>
      <w:lvlText w:val="%7."/>
      <w:lvlJc w:val="left"/>
      <w:pPr>
        <w:ind w:left="5040" w:hanging="360"/>
      </w:pPr>
    </w:lvl>
    <w:lvl w:ilvl="7" w:tplc="F3662606">
      <w:start w:val="1"/>
      <w:numFmt w:val="lowerLetter"/>
      <w:lvlText w:val="%8."/>
      <w:lvlJc w:val="left"/>
      <w:pPr>
        <w:ind w:left="5760" w:hanging="360"/>
      </w:pPr>
    </w:lvl>
    <w:lvl w:ilvl="8" w:tplc="FD7293E8">
      <w:start w:val="1"/>
      <w:numFmt w:val="lowerRoman"/>
      <w:lvlText w:val="%9."/>
      <w:lvlJc w:val="right"/>
      <w:pPr>
        <w:ind w:left="6480" w:hanging="180"/>
      </w:pPr>
    </w:lvl>
  </w:abstractNum>
  <w:abstractNum w:abstractNumId="7" w15:restartNumberingAfterBreak="0">
    <w:nsid w:val="795E6734"/>
    <w:multiLevelType w:val="hybridMultilevel"/>
    <w:tmpl w:val="FFFFFFFF"/>
    <w:lvl w:ilvl="0" w:tplc="48E2623C">
      <w:start w:val="1"/>
      <w:numFmt w:val="decimal"/>
      <w:lvlText w:val="%1."/>
      <w:lvlJc w:val="left"/>
      <w:pPr>
        <w:ind w:left="720" w:hanging="360"/>
      </w:pPr>
      <w:rPr>
        <w:rFonts w:ascii="Aptos" w:hAnsi="Aptos" w:hint="default"/>
      </w:rPr>
    </w:lvl>
    <w:lvl w:ilvl="1" w:tplc="34922D9E">
      <w:start w:val="1"/>
      <w:numFmt w:val="lowerLetter"/>
      <w:lvlText w:val="%2."/>
      <w:lvlJc w:val="left"/>
      <w:pPr>
        <w:ind w:left="1440" w:hanging="360"/>
      </w:pPr>
    </w:lvl>
    <w:lvl w:ilvl="2" w:tplc="685E71DC">
      <w:start w:val="1"/>
      <w:numFmt w:val="lowerRoman"/>
      <w:lvlText w:val="%3."/>
      <w:lvlJc w:val="right"/>
      <w:pPr>
        <w:ind w:left="2160" w:hanging="180"/>
      </w:pPr>
    </w:lvl>
    <w:lvl w:ilvl="3" w:tplc="81786716">
      <w:start w:val="1"/>
      <w:numFmt w:val="decimal"/>
      <w:lvlText w:val="%4."/>
      <w:lvlJc w:val="left"/>
      <w:pPr>
        <w:ind w:left="2880" w:hanging="360"/>
      </w:pPr>
    </w:lvl>
    <w:lvl w:ilvl="4" w:tplc="35F2F960">
      <w:start w:val="1"/>
      <w:numFmt w:val="lowerLetter"/>
      <w:lvlText w:val="%5."/>
      <w:lvlJc w:val="left"/>
      <w:pPr>
        <w:ind w:left="3600" w:hanging="360"/>
      </w:pPr>
    </w:lvl>
    <w:lvl w:ilvl="5" w:tplc="8EC0F736">
      <w:start w:val="1"/>
      <w:numFmt w:val="lowerRoman"/>
      <w:lvlText w:val="%6."/>
      <w:lvlJc w:val="right"/>
      <w:pPr>
        <w:ind w:left="4320" w:hanging="180"/>
      </w:pPr>
    </w:lvl>
    <w:lvl w:ilvl="6" w:tplc="98B2927E">
      <w:start w:val="1"/>
      <w:numFmt w:val="decimal"/>
      <w:lvlText w:val="%7."/>
      <w:lvlJc w:val="left"/>
      <w:pPr>
        <w:ind w:left="5040" w:hanging="360"/>
      </w:pPr>
    </w:lvl>
    <w:lvl w:ilvl="7" w:tplc="8F54213A">
      <w:start w:val="1"/>
      <w:numFmt w:val="lowerLetter"/>
      <w:lvlText w:val="%8."/>
      <w:lvlJc w:val="left"/>
      <w:pPr>
        <w:ind w:left="5760" w:hanging="360"/>
      </w:pPr>
    </w:lvl>
    <w:lvl w:ilvl="8" w:tplc="25348A1C">
      <w:start w:val="1"/>
      <w:numFmt w:val="lowerRoman"/>
      <w:lvlText w:val="%9."/>
      <w:lvlJc w:val="right"/>
      <w:pPr>
        <w:ind w:left="6480" w:hanging="180"/>
      </w:pPr>
    </w:lvl>
  </w:abstractNum>
  <w:num w:numId="1" w16cid:durableId="1649478959">
    <w:abstractNumId w:val="3"/>
  </w:num>
  <w:num w:numId="2" w16cid:durableId="1791558121">
    <w:abstractNumId w:val="6"/>
  </w:num>
  <w:num w:numId="3" w16cid:durableId="259264020">
    <w:abstractNumId w:val="4"/>
  </w:num>
  <w:num w:numId="4" w16cid:durableId="1850362356">
    <w:abstractNumId w:val="2"/>
  </w:num>
  <w:num w:numId="5" w16cid:durableId="1345015183">
    <w:abstractNumId w:val="1"/>
  </w:num>
  <w:num w:numId="6" w16cid:durableId="1250584056">
    <w:abstractNumId w:val="5"/>
  </w:num>
  <w:num w:numId="7" w16cid:durableId="1507136866">
    <w:abstractNumId w:val="0"/>
  </w:num>
  <w:num w:numId="8" w16cid:durableId="1069811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B5B142"/>
    <w:rsid w:val="0037B44E"/>
    <w:rsid w:val="004B1BD5"/>
    <w:rsid w:val="006AC090"/>
    <w:rsid w:val="00A44EE1"/>
    <w:rsid w:val="00AC7E90"/>
    <w:rsid w:val="01E36FED"/>
    <w:rsid w:val="0229719D"/>
    <w:rsid w:val="0231055B"/>
    <w:rsid w:val="02635F3C"/>
    <w:rsid w:val="0268E815"/>
    <w:rsid w:val="027A278B"/>
    <w:rsid w:val="027A54E9"/>
    <w:rsid w:val="028269F3"/>
    <w:rsid w:val="02E6CFF5"/>
    <w:rsid w:val="030BC631"/>
    <w:rsid w:val="03805B3C"/>
    <w:rsid w:val="03B31957"/>
    <w:rsid w:val="03D3C429"/>
    <w:rsid w:val="044F1610"/>
    <w:rsid w:val="0476864D"/>
    <w:rsid w:val="05062A9B"/>
    <w:rsid w:val="062CB23F"/>
    <w:rsid w:val="0691D625"/>
    <w:rsid w:val="07B08B98"/>
    <w:rsid w:val="080E6B64"/>
    <w:rsid w:val="0822EA85"/>
    <w:rsid w:val="0851D786"/>
    <w:rsid w:val="0890582E"/>
    <w:rsid w:val="08CD4F6F"/>
    <w:rsid w:val="098A9CBD"/>
    <w:rsid w:val="09AAC756"/>
    <w:rsid w:val="09AE7F31"/>
    <w:rsid w:val="0A886D77"/>
    <w:rsid w:val="0B24B96C"/>
    <w:rsid w:val="0B7700DD"/>
    <w:rsid w:val="0BB59A4B"/>
    <w:rsid w:val="0BFAF255"/>
    <w:rsid w:val="0D1CF00E"/>
    <w:rsid w:val="0D2FF4E3"/>
    <w:rsid w:val="0D45077B"/>
    <w:rsid w:val="0DD0253D"/>
    <w:rsid w:val="0DEA6F4E"/>
    <w:rsid w:val="0DFB3D1F"/>
    <w:rsid w:val="0FDF3642"/>
    <w:rsid w:val="10B4AD96"/>
    <w:rsid w:val="1146A571"/>
    <w:rsid w:val="115391C9"/>
    <w:rsid w:val="11F25F31"/>
    <w:rsid w:val="129D8F91"/>
    <w:rsid w:val="1366DAB3"/>
    <w:rsid w:val="13DDD898"/>
    <w:rsid w:val="144D2675"/>
    <w:rsid w:val="15AF7786"/>
    <w:rsid w:val="15BA0E14"/>
    <w:rsid w:val="1622319D"/>
    <w:rsid w:val="175ADBF0"/>
    <w:rsid w:val="17CD4B97"/>
    <w:rsid w:val="18A748F4"/>
    <w:rsid w:val="19281957"/>
    <w:rsid w:val="1955B465"/>
    <w:rsid w:val="199733FE"/>
    <w:rsid w:val="1AA63E23"/>
    <w:rsid w:val="1AD5EB82"/>
    <w:rsid w:val="1B1D030E"/>
    <w:rsid w:val="1BBE8D61"/>
    <w:rsid w:val="1BE401A9"/>
    <w:rsid w:val="1C0FD3EF"/>
    <w:rsid w:val="1C21551B"/>
    <w:rsid w:val="1C47AC41"/>
    <w:rsid w:val="1D6E2EB4"/>
    <w:rsid w:val="1D7867F6"/>
    <w:rsid w:val="1D7F5FAE"/>
    <w:rsid w:val="1DABC504"/>
    <w:rsid w:val="1ED43DE5"/>
    <w:rsid w:val="1EF43BD0"/>
    <w:rsid w:val="1F793603"/>
    <w:rsid w:val="1FBE85E5"/>
    <w:rsid w:val="20665C73"/>
    <w:rsid w:val="20C5EDDC"/>
    <w:rsid w:val="20F83CA7"/>
    <w:rsid w:val="21729A9A"/>
    <w:rsid w:val="2185319D"/>
    <w:rsid w:val="21D5A268"/>
    <w:rsid w:val="224FBEE4"/>
    <w:rsid w:val="228E52EB"/>
    <w:rsid w:val="229B1471"/>
    <w:rsid w:val="229CEF37"/>
    <w:rsid w:val="22B1E9F5"/>
    <w:rsid w:val="230D5F21"/>
    <w:rsid w:val="2317ED05"/>
    <w:rsid w:val="23245397"/>
    <w:rsid w:val="23710EC1"/>
    <w:rsid w:val="2382452C"/>
    <w:rsid w:val="23E10CAF"/>
    <w:rsid w:val="23E49BB6"/>
    <w:rsid w:val="24B6199E"/>
    <w:rsid w:val="24E6F35D"/>
    <w:rsid w:val="24FA0547"/>
    <w:rsid w:val="2518FB0C"/>
    <w:rsid w:val="268FDC4C"/>
    <w:rsid w:val="27274231"/>
    <w:rsid w:val="27A40177"/>
    <w:rsid w:val="285C7AC9"/>
    <w:rsid w:val="286D8AEC"/>
    <w:rsid w:val="28BFED64"/>
    <w:rsid w:val="28D21B4B"/>
    <w:rsid w:val="28EADF57"/>
    <w:rsid w:val="294545D0"/>
    <w:rsid w:val="298A3539"/>
    <w:rsid w:val="29B400FE"/>
    <w:rsid w:val="2AA4BEA2"/>
    <w:rsid w:val="2AC5043B"/>
    <w:rsid w:val="2BF17A3A"/>
    <w:rsid w:val="2C11E459"/>
    <w:rsid w:val="2DDC4D01"/>
    <w:rsid w:val="2EAC46F3"/>
    <w:rsid w:val="2EEF994D"/>
    <w:rsid w:val="2F89BF75"/>
    <w:rsid w:val="2FB3D31E"/>
    <w:rsid w:val="30511278"/>
    <w:rsid w:val="3096CD6C"/>
    <w:rsid w:val="311BD5AC"/>
    <w:rsid w:val="32D03D65"/>
    <w:rsid w:val="33B5CC5A"/>
    <w:rsid w:val="3421F123"/>
    <w:rsid w:val="350700EE"/>
    <w:rsid w:val="35AC3324"/>
    <w:rsid w:val="36251FE1"/>
    <w:rsid w:val="368337B7"/>
    <w:rsid w:val="36F7E84A"/>
    <w:rsid w:val="375E6C23"/>
    <w:rsid w:val="37A3B8DD"/>
    <w:rsid w:val="3876ECA4"/>
    <w:rsid w:val="389CC66C"/>
    <w:rsid w:val="38C60932"/>
    <w:rsid w:val="391BBECB"/>
    <w:rsid w:val="396C2BAE"/>
    <w:rsid w:val="39B5E690"/>
    <w:rsid w:val="39EF07F5"/>
    <w:rsid w:val="3A1F1802"/>
    <w:rsid w:val="3AC13B0D"/>
    <w:rsid w:val="3AF97176"/>
    <w:rsid w:val="3B83986E"/>
    <w:rsid w:val="3C5AAC99"/>
    <w:rsid w:val="3C621F94"/>
    <w:rsid w:val="3C6F85C8"/>
    <w:rsid w:val="3C71485B"/>
    <w:rsid w:val="3D06D32F"/>
    <w:rsid w:val="3DD4721B"/>
    <w:rsid w:val="3DE4681A"/>
    <w:rsid w:val="3DE82096"/>
    <w:rsid w:val="3E443CC6"/>
    <w:rsid w:val="3E6DC719"/>
    <w:rsid w:val="3E961E90"/>
    <w:rsid w:val="3EEC093B"/>
    <w:rsid w:val="3F1EFD58"/>
    <w:rsid w:val="3FADE03C"/>
    <w:rsid w:val="3FC0FD30"/>
    <w:rsid w:val="3FD3597C"/>
    <w:rsid w:val="3FEBF91A"/>
    <w:rsid w:val="40098CDC"/>
    <w:rsid w:val="4069C425"/>
    <w:rsid w:val="41A2459C"/>
    <w:rsid w:val="41FCDC41"/>
    <w:rsid w:val="423D42C7"/>
    <w:rsid w:val="426384B1"/>
    <w:rsid w:val="42ECAEEF"/>
    <w:rsid w:val="42F49EF5"/>
    <w:rsid w:val="43397022"/>
    <w:rsid w:val="4360FEAF"/>
    <w:rsid w:val="43677670"/>
    <w:rsid w:val="442DB87B"/>
    <w:rsid w:val="447491E5"/>
    <w:rsid w:val="44B543DA"/>
    <w:rsid w:val="44CEBEA9"/>
    <w:rsid w:val="44F6D062"/>
    <w:rsid w:val="44F7294F"/>
    <w:rsid w:val="451F7759"/>
    <w:rsid w:val="46686106"/>
    <w:rsid w:val="46692AE4"/>
    <w:rsid w:val="46A47D02"/>
    <w:rsid w:val="46B5B142"/>
    <w:rsid w:val="472B2CE0"/>
    <w:rsid w:val="479DEEB6"/>
    <w:rsid w:val="48AB84A7"/>
    <w:rsid w:val="4A5BBCBB"/>
    <w:rsid w:val="4B908507"/>
    <w:rsid w:val="4BEC2B52"/>
    <w:rsid w:val="4C3D6C1C"/>
    <w:rsid w:val="4D0A7906"/>
    <w:rsid w:val="4D164EEF"/>
    <w:rsid w:val="4DBF4F3A"/>
    <w:rsid w:val="4DCDFCEB"/>
    <w:rsid w:val="4EF928B7"/>
    <w:rsid w:val="4F3948F0"/>
    <w:rsid w:val="4F3A1A4A"/>
    <w:rsid w:val="4F832332"/>
    <w:rsid w:val="4FB6EF4C"/>
    <w:rsid w:val="4FFBCDF4"/>
    <w:rsid w:val="4FFF22D3"/>
    <w:rsid w:val="51041278"/>
    <w:rsid w:val="510F6DAB"/>
    <w:rsid w:val="511BED2C"/>
    <w:rsid w:val="51BB830C"/>
    <w:rsid w:val="51C84A3A"/>
    <w:rsid w:val="520E6505"/>
    <w:rsid w:val="523F98C8"/>
    <w:rsid w:val="531B08BE"/>
    <w:rsid w:val="53C7E81B"/>
    <w:rsid w:val="548F5802"/>
    <w:rsid w:val="55B0F7C4"/>
    <w:rsid w:val="5612EECC"/>
    <w:rsid w:val="5633BA77"/>
    <w:rsid w:val="56356740"/>
    <w:rsid w:val="5789CF39"/>
    <w:rsid w:val="57DBB52B"/>
    <w:rsid w:val="581A1B9B"/>
    <w:rsid w:val="58591F7F"/>
    <w:rsid w:val="589C4837"/>
    <w:rsid w:val="58EFDAFF"/>
    <w:rsid w:val="592703EA"/>
    <w:rsid w:val="59F31EBE"/>
    <w:rsid w:val="5AF07A9C"/>
    <w:rsid w:val="5BB7BF58"/>
    <w:rsid w:val="5C0A5989"/>
    <w:rsid w:val="5C64035E"/>
    <w:rsid w:val="5C971105"/>
    <w:rsid w:val="5CD7BA67"/>
    <w:rsid w:val="5D7B6DFB"/>
    <w:rsid w:val="5DA4886D"/>
    <w:rsid w:val="5DBB7D26"/>
    <w:rsid w:val="5EFC4644"/>
    <w:rsid w:val="5F78983F"/>
    <w:rsid w:val="5FF8B943"/>
    <w:rsid w:val="601A10D4"/>
    <w:rsid w:val="601CCDB7"/>
    <w:rsid w:val="608A3F0C"/>
    <w:rsid w:val="609EDE8E"/>
    <w:rsid w:val="60D63D2E"/>
    <w:rsid w:val="612558F6"/>
    <w:rsid w:val="623C6EE4"/>
    <w:rsid w:val="626C622D"/>
    <w:rsid w:val="6285880A"/>
    <w:rsid w:val="62C995A6"/>
    <w:rsid w:val="63A51150"/>
    <w:rsid w:val="644F2BBF"/>
    <w:rsid w:val="64946193"/>
    <w:rsid w:val="64CDD540"/>
    <w:rsid w:val="657BB8DB"/>
    <w:rsid w:val="658E28E7"/>
    <w:rsid w:val="65B41EFE"/>
    <w:rsid w:val="665652E2"/>
    <w:rsid w:val="66856ED2"/>
    <w:rsid w:val="66A38320"/>
    <w:rsid w:val="66A94C4F"/>
    <w:rsid w:val="66C6F572"/>
    <w:rsid w:val="66D46602"/>
    <w:rsid w:val="66DD8172"/>
    <w:rsid w:val="66F13E7B"/>
    <w:rsid w:val="6741F7A8"/>
    <w:rsid w:val="676A0394"/>
    <w:rsid w:val="67A19B29"/>
    <w:rsid w:val="67ABB2A9"/>
    <w:rsid w:val="67B2D20B"/>
    <w:rsid w:val="68BA1E51"/>
    <w:rsid w:val="68C6E0F0"/>
    <w:rsid w:val="6935D594"/>
    <w:rsid w:val="69AAF0D4"/>
    <w:rsid w:val="69B5A3FD"/>
    <w:rsid w:val="69D1F6C4"/>
    <w:rsid w:val="6A527E95"/>
    <w:rsid w:val="6A7F6FC6"/>
    <w:rsid w:val="6B1D5004"/>
    <w:rsid w:val="6C2FB79B"/>
    <w:rsid w:val="6C6FD979"/>
    <w:rsid w:val="6CFE992B"/>
    <w:rsid w:val="6D23BEAF"/>
    <w:rsid w:val="6DCCCF86"/>
    <w:rsid w:val="6DCE53BA"/>
    <w:rsid w:val="6E75D899"/>
    <w:rsid w:val="6F286508"/>
    <w:rsid w:val="6F3A9B93"/>
    <w:rsid w:val="6F6D3378"/>
    <w:rsid w:val="6F82EBB3"/>
    <w:rsid w:val="6FD45769"/>
    <w:rsid w:val="7005C08D"/>
    <w:rsid w:val="70D5B3F4"/>
    <w:rsid w:val="70F1E5AF"/>
    <w:rsid w:val="7106B247"/>
    <w:rsid w:val="715B3800"/>
    <w:rsid w:val="71D29E4D"/>
    <w:rsid w:val="722F188F"/>
    <w:rsid w:val="72B7B81B"/>
    <w:rsid w:val="72FA5ED7"/>
    <w:rsid w:val="74D2A5DD"/>
    <w:rsid w:val="7553555B"/>
    <w:rsid w:val="75DA7F4D"/>
    <w:rsid w:val="75EDFADD"/>
    <w:rsid w:val="75FFB624"/>
    <w:rsid w:val="764A7FF3"/>
    <w:rsid w:val="76623A62"/>
    <w:rsid w:val="78D58CEF"/>
    <w:rsid w:val="7952EA78"/>
    <w:rsid w:val="7981FBA7"/>
    <w:rsid w:val="799CAB15"/>
    <w:rsid w:val="7A0B65F7"/>
    <w:rsid w:val="7BBBD2DD"/>
    <w:rsid w:val="7BD38F2A"/>
    <w:rsid w:val="7BE8E905"/>
    <w:rsid w:val="7CA769B6"/>
    <w:rsid w:val="7CAD3314"/>
    <w:rsid w:val="7CB00C17"/>
    <w:rsid w:val="7CC8372A"/>
    <w:rsid w:val="7D207DD9"/>
    <w:rsid w:val="7D322123"/>
    <w:rsid w:val="7D741393"/>
    <w:rsid w:val="7DB824AD"/>
    <w:rsid w:val="7DCFADEE"/>
    <w:rsid w:val="7DDF0203"/>
    <w:rsid w:val="7E87F967"/>
    <w:rsid w:val="7EAFE53F"/>
    <w:rsid w:val="7F53A6E8"/>
    <w:rsid w:val="7F7A31E7"/>
    <w:rsid w:val="7FC16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03FA"/>
  <w15:chartTrackingRefBased/>
  <w15:docId w15:val="{4ED8FC10-46D3-45D5-AFFE-555F2874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 /><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mind.org.uk/media-a/4849/2019-survey-police-service-summary.pdf"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1095</Words>
  <Characters>6248</Characters>
  <Application>Microsoft Office Word</Application>
  <DocSecurity>0</DocSecurity>
  <Lines>52</Lines>
  <Paragraphs>14</Paragraphs>
  <ScaleCrop>false</ScaleCrop>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Worgan</dc:creator>
  <cp:keywords/>
  <dc:description/>
  <cp:lastModifiedBy>matthewbensondavison@gmail.com</cp:lastModifiedBy>
  <cp:revision>2</cp:revision>
  <dcterms:created xsi:type="dcterms:W3CDTF">2024-09-03T09:08:00Z</dcterms:created>
  <dcterms:modified xsi:type="dcterms:W3CDTF">2024-09-03T09:08:00Z</dcterms:modified>
</cp:coreProperties>
</file>